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DDD98" w14:textId="4AFFB81D" w:rsidR="00880705" w:rsidRDefault="21460808" w:rsidP="018D26A4">
      <w:pPr>
        <w:jc w:val="center"/>
        <w:rPr>
          <w:rFonts w:ascii="Arial" w:eastAsia="Arial" w:hAnsi="Arial" w:cs="Arial"/>
          <w:color w:val="000000" w:themeColor="text1"/>
          <w:sz w:val="32"/>
          <w:szCs w:val="32"/>
        </w:rPr>
      </w:pPr>
      <w:r>
        <w:rPr>
          <w:noProof/>
        </w:rPr>
        <w:drawing>
          <wp:inline distT="0" distB="0" distL="0" distR="0" wp14:anchorId="66611D76" wp14:editId="6CF63EF8">
            <wp:extent cx="2971800" cy="1485900"/>
            <wp:effectExtent l="0" t="0" r="0" b="0"/>
            <wp:docPr id="2076468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6867" name="Picture 207646867"/>
                    <pic:cNvPicPr/>
                  </pic:nvPicPr>
                  <pic:blipFill>
                    <a:blip r:embed="rId7">
                      <a:extLst>
                        <a:ext uri="{28A0092B-C50C-407E-A947-70E740481C1C}">
                          <a14:useLocalDpi xmlns:a14="http://schemas.microsoft.com/office/drawing/2010/main"/>
                        </a:ext>
                      </a:extLst>
                    </a:blip>
                    <a:stretch>
                      <a:fillRect/>
                    </a:stretch>
                  </pic:blipFill>
                  <pic:spPr>
                    <a:xfrm>
                      <a:off x="0" y="0"/>
                      <a:ext cx="2971800" cy="1485900"/>
                    </a:xfrm>
                    <a:prstGeom prst="rect">
                      <a:avLst/>
                    </a:prstGeom>
                  </pic:spPr>
                </pic:pic>
              </a:graphicData>
            </a:graphic>
          </wp:inline>
        </w:drawing>
      </w:r>
    </w:p>
    <w:p w14:paraId="309DD819" w14:textId="15CE1DFE" w:rsidR="00880705" w:rsidRDefault="21460808" w:rsidP="018D26A4">
      <w:pPr>
        <w:jc w:val="center"/>
        <w:rPr>
          <w:rFonts w:ascii="Arial" w:eastAsia="Arial" w:hAnsi="Arial" w:cs="Arial"/>
          <w:color w:val="000000" w:themeColor="text1"/>
          <w:sz w:val="32"/>
          <w:szCs w:val="32"/>
        </w:rPr>
      </w:pPr>
      <w:r w:rsidRPr="018D26A4">
        <w:rPr>
          <w:rFonts w:ascii="Arial" w:eastAsia="Arial" w:hAnsi="Arial" w:cs="Arial"/>
          <w:b/>
          <w:bCs/>
          <w:color w:val="000000" w:themeColor="text1"/>
          <w:sz w:val="32"/>
          <w:szCs w:val="32"/>
        </w:rPr>
        <w:t>Programme name: Master of Business Administration</w:t>
      </w:r>
    </w:p>
    <w:p w14:paraId="1F2B28E1" w14:textId="29F0E24F" w:rsidR="00880705" w:rsidRDefault="21460808" w:rsidP="018D26A4">
      <w:pPr>
        <w:jc w:val="center"/>
        <w:rPr>
          <w:rFonts w:ascii="Arial" w:eastAsia="Arial" w:hAnsi="Arial" w:cs="Arial"/>
          <w:color w:val="000000" w:themeColor="text1"/>
          <w:sz w:val="32"/>
          <w:szCs w:val="32"/>
        </w:rPr>
      </w:pPr>
      <w:r w:rsidRPr="018D26A4">
        <w:rPr>
          <w:rFonts w:ascii="Arial" w:eastAsia="Arial" w:hAnsi="Arial" w:cs="Arial"/>
          <w:b/>
          <w:bCs/>
          <w:color w:val="000000" w:themeColor="text1"/>
          <w:sz w:val="32"/>
          <w:szCs w:val="32"/>
        </w:rPr>
        <w:t>Name and code of the module: LCMB7023 Human Capital Management</w:t>
      </w:r>
    </w:p>
    <w:p w14:paraId="36F5E7A3" w14:textId="48C52278" w:rsidR="00880705" w:rsidRDefault="21460808" w:rsidP="018D26A4">
      <w:pPr>
        <w:jc w:val="center"/>
        <w:rPr>
          <w:rFonts w:ascii="Arial" w:eastAsia="Arial" w:hAnsi="Arial" w:cs="Arial"/>
          <w:color w:val="000000" w:themeColor="text1"/>
          <w:sz w:val="32"/>
          <w:szCs w:val="32"/>
        </w:rPr>
      </w:pPr>
      <w:r w:rsidRPr="018D26A4">
        <w:rPr>
          <w:rFonts w:ascii="Arial" w:eastAsia="Arial" w:hAnsi="Arial" w:cs="Arial"/>
          <w:b/>
          <w:bCs/>
          <w:color w:val="000000" w:themeColor="text1"/>
          <w:sz w:val="32"/>
          <w:szCs w:val="32"/>
        </w:rPr>
        <w:t>Title of submission: Designing a Human Capital Architecture for Strategic Renewal</w:t>
      </w:r>
    </w:p>
    <w:p w14:paraId="37075BBC" w14:textId="37224732" w:rsidR="00880705" w:rsidRDefault="21460808" w:rsidP="018D26A4">
      <w:pPr>
        <w:jc w:val="center"/>
        <w:rPr>
          <w:rFonts w:ascii="Arial" w:eastAsia="Arial" w:hAnsi="Arial" w:cs="Arial"/>
          <w:color w:val="000000" w:themeColor="text1"/>
          <w:sz w:val="32"/>
          <w:szCs w:val="32"/>
        </w:rPr>
      </w:pPr>
      <w:r w:rsidRPr="018D26A4">
        <w:rPr>
          <w:rFonts w:ascii="Arial" w:eastAsia="Arial" w:hAnsi="Arial" w:cs="Arial"/>
          <w:b/>
          <w:bCs/>
          <w:color w:val="000000" w:themeColor="text1"/>
          <w:sz w:val="32"/>
          <w:szCs w:val="32"/>
        </w:rPr>
        <w:t>Lecturer’s name: Gladius Kulothungan &amp; Eno Maycock</w:t>
      </w:r>
    </w:p>
    <w:p w14:paraId="7C74A1FA" w14:textId="058FAEF1" w:rsidR="00880705" w:rsidRDefault="21460808" w:rsidP="018D26A4">
      <w:pPr>
        <w:jc w:val="center"/>
        <w:rPr>
          <w:rFonts w:ascii="Arial" w:eastAsia="Arial" w:hAnsi="Arial" w:cs="Arial"/>
          <w:color w:val="000000" w:themeColor="text1"/>
          <w:sz w:val="32"/>
          <w:szCs w:val="32"/>
        </w:rPr>
      </w:pPr>
      <w:r w:rsidRPr="018D26A4">
        <w:rPr>
          <w:rFonts w:ascii="Arial" w:eastAsia="Arial" w:hAnsi="Arial" w:cs="Arial"/>
          <w:b/>
          <w:bCs/>
          <w:color w:val="000000" w:themeColor="text1"/>
          <w:sz w:val="32"/>
          <w:szCs w:val="32"/>
        </w:rPr>
        <w:t>Name and ID of the student:</w:t>
      </w:r>
      <w:r w:rsidR="00E62D91">
        <w:rPr>
          <w:rFonts w:ascii="Arial" w:eastAsia="Arial" w:hAnsi="Arial" w:cs="Arial"/>
          <w:b/>
          <w:bCs/>
          <w:color w:val="000000" w:themeColor="text1"/>
          <w:sz w:val="32"/>
          <w:szCs w:val="32"/>
        </w:rPr>
        <w:t xml:space="preserve"> </w:t>
      </w:r>
      <w:r w:rsidR="00E62D91" w:rsidRPr="00E62D91">
        <w:rPr>
          <w:rFonts w:ascii="Arial" w:eastAsia="Arial" w:hAnsi="Arial" w:cs="Arial"/>
          <w:b/>
          <w:bCs/>
          <w:color w:val="000000" w:themeColor="text1"/>
          <w:sz w:val="32"/>
          <w:szCs w:val="32"/>
        </w:rPr>
        <w:t>Mohamed Habis</w:t>
      </w:r>
      <w:r w:rsidR="00E62D91" w:rsidRPr="00E62D91">
        <w:rPr>
          <w:rFonts w:ascii="Arial" w:eastAsia="Arial" w:hAnsi="Arial" w:cs="Arial"/>
          <w:b/>
          <w:bCs/>
          <w:color w:val="000000" w:themeColor="text1"/>
          <w:sz w:val="32"/>
          <w:szCs w:val="32"/>
        </w:rPr>
        <w:br/>
      </w:r>
      <w:proofErr w:type="spellStart"/>
      <w:r w:rsidR="00E62D91" w:rsidRPr="00E62D91">
        <w:rPr>
          <w:rFonts w:ascii="Arial" w:eastAsia="Arial" w:hAnsi="Arial" w:cs="Arial"/>
          <w:b/>
          <w:bCs/>
          <w:color w:val="000000" w:themeColor="text1"/>
          <w:sz w:val="32"/>
          <w:szCs w:val="32"/>
        </w:rPr>
        <w:t>Pakkir</w:t>
      </w:r>
      <w:proofErr w:type="spellEnd"/>
      <w:r w:rsidR="00E62D91" w:rsidRPr="00E62D91">
        <w:rPr>
          <w:rFonts w:ascii="Arial" w:eastAsia="Arial" w:hAnsi="Arial" w:cs="Arial"/>
          <w:b/>
          <w:bCs/>
          <w:color w:val="000000" w:themeColor="text1"/>
          <w:sz w:val="32"/>
          <w:szCs w:val="32"/>
        </w:rPr>
        <w:t xml:space="preserve"> Mohamed</w:t>
      </w:r>
      <w:r w:rsidR="00E62D91">
        <w:rPr>
          <w:rFonts w:ascii="Arial" w:eastAsia="Arial" w:hAnsi="Arial" w:cs="Arial"/>
          <w:b/>
          <w:bCs/>
          <w:color w:val="000000" w:themeColor="text1"/>
          <w:sz w:val="32"/>
          <w:szCs w:val="32"/>
        </w:rPr>
        <w:t xml:space="preserve"> (</w:t>
      </w:r>
      <w:r w:rsidR="00E62D91" w:rsidRPr="00E62D91">
        <w:rPr>
          <w:rFonts w:ascii="Arial" w:eastAsia="Arial" w:hAnsi="Arial" w:cs="Arial"/>
          <w:b/>
          <w:bCs/>
          <w:color w:val="000000" w:themeColor="text1"/>
          <w:sz w:val="32"/>
          <w:szCs w:val="32"/>
        </w:rPr>
        <w:t>2539916</w:t>
      </w:r>
      <w:r w:rsidR="00E62D91">
        <w:rPr>
          <w:rFonts w:ascii="Arial" w:eastAsia="Arial" w:hAnsi="Arial" w:cs="Arial"/>
          <w:b/>
          <w:bCs/>
          <w:color w:val="000000" w:themeColor="text1"/>
          <w:sz w:val="32"/>
          <w:szCs w:val="32"/>
        </w:rPr>
        <w:t>)</w:t>
      </w:r>
    </w:p>
    <w:p w14:paraId="38A71320" w14:textId="39648337" w:rsidR="00880705" w:rsidRDefault="21460808" w:rsidP="018D26A4">
      <w:pPr>
        <w:jc w:val="center"/>
        <w:rPr>
          <w:rFonts w:ascii="Arial" w:eastAsia="Arial" w:hAnsi="Arial" w:cs="Arial"/>
          <w:color w:val="000000" w:themeColor="text1"/>
          <w:sz w:val="32"/>
          <w:szCs w:val="32"/>
        </w:rPr>
      </w:pPr>
      <w:r w:rsidRPr="018D26A4">
        <w:rPr>
          <w:rFonts w:ascii="Arial" w:eastAsia="Arial" w:hAnsi="Arial" w:cs="Arial"/>
          <w:b/>
          <w:bCs/>
          <w:color w:val="000000" w:themeColor="text1"/>
          <w:sz w:val="32"/>
          <w:szCs w:val="32"/>
        </w:rPr>
        <w:t>Word count: 29</w:t>
      </w:r>
      <w:r w:rsidR="00E62D91">
        <w:rPr>
          <w:rFonts w:ascii="Arial" w:eastAsia="Arial" w:hAnsi="Arial" w:cs="Arial"/>
          <w:b/>
          <w:bCs/>
          <w:color w:val="000000" w:themeColor="text1"/>
          <w:sz w:val="32"/>
          <w:szCs w:val="32"/>
        </w:rPr>
        <w:t>58</w:t>
      </w:r>
    </w:p>
    <w:p w14:paraId="3646A46A" w14:textId="78CA9A2C" w:rsidR="00880705" w:rsidRDefault="21460808" w:rsidP="018D26A4">
      <w:pPr>
        <w:jc w:val="center"/>
      </w:pPr>
      <w:r w:rsidRPr="018D26A4">
        <w:rPr>
          <w:rFonts w:ascii="Arial" w:eastAsia="Arial" w:hAnsi="Arial" w:cs="Arial"/>
          <w:b/>
          <w:bCs/>
          <w:color w:val="000000" w:themeColor="text1"/>
          <w:sz w:val="32"/>
          <w:szCs w:val="32"/>
        </w:rPr>
        <w:t>Submission date:</w:t>
      </w:r>
      <w:r w:rsidR="00E62D91">
        <w:rPr>
          <w:rFonts w:ascii="Arial" w:eastAsia="Arial" w:hAnsi="Arial" w:cs="Arial"/>
          <w:b/>
          <w:bCs/>
          <w:color w:val="000000" w:themeColor="text1"/>
          <w:sz w:val="32"/>
          <w:szCs w:val="32"/>
        </w:rPr>
        <w:t>17-07-2026</w:t>
      </w:r>
    </w:p>
    <w:p w14:paraId="15340AAE" w14:textId="5875ED30" w:rsidR="00880705" w:rsidRDefault="00000000" w:rsidP="018D26A4">
      <w:r>
        <w:br w:type="page"/>
      </w:r>
    </w:p>
    <w:sdt>
      <w:sdtPr>
        <w:id w:val="214754829"/>
        <w:docPartObj>
          <w:docPartGallery w:val="Table of Contents"/>
          <w:docPartUnique/>
        </w:docPartObj>
      </w:sdtPr>
      <w:sdtContent>
        <w:p w14:paraId="49C2ED77" w14:textId="569031FC" w:rsidR="00880705" w:rsidRDefault="00000000" w:rsidP="018D26A4">
          <w:pPr>
            <w:pStyle w:val="TOC1"/>
            <w:tabs>
              <w:tab w:val="right" w:leader="dot" w:pos="9360"/>
            </w:tabs>
            <w:rPr>
              <w:noProof/>
            </w:rPr>
          </w:pPr>
          <w:r>
            <w:fldChar w:fldCharType="begin"/>
          </w:r>
          <w:r>
            <w:instrText>TOC \o "1-9" \z \u \h</w:instrText>
          </w:r>
          <w:r>
            <w:fldChar w:fldCharType="separate"/>
          </w:r>
          <w:hyperlink w:anchor="_Toc1672203516" w:history="1">
            <w:r w:rsidR="018D26A4" w:rsidRPr="018D26A4">
              <w:rPr>
                <w:rStyle w:val="Hyperlink"/>
                <w:noProof/>
              </w:rPr>
              <w:t>Executive Summary</w:t>
            </w:r>
            <w:r>
              <w:rPr>
                <w:noProof/>
              </w:rPr>
              <w:tab/>
            </w:r>
            <w:r>
              <w:rPr>
                <w:noProof/>
              </w:rPr>
              <w:fldChar w:fldCharType="begin"/>
            </w:r>
            <w:r>
              <w:rPr>
                <w:noProof/>
              </w:rPr>
              <w:instrText>PAGEREF _Toc1672203516 \h</w:instrText>
            </w:r>
            <w:r>
              <w:rPr>
                <w:noProof/>
              </w:rPr>
            </w:r>
            <w:r>
              <w:rPr>
                <w:noProof/>
              </w:rPr>
              <w:fldChar w:fldCharType="separate"/>
            </w:r>
            <w:r w:rsidR="00E62D91">
              <w:rPr>
                <w:noProof/>
              </w:rPr>
              <w:t>4</w:t>
            </w:r>
            <w:r>
              <w:rPr>
                <w:noProof/>
              </w:rPr>
              <w:fldChar w:fldCharType="end"/>
            </w:r>
          </w:hyperlink>
        </w:p>
        <w:p w14:paraId="6E22EB9F" w14:textId="7E0A1D46" w:rsidR="00880705" w:rsidRDefault="00000000" w:rsidP="018D26A4">
          <w:pPr>
            <w:pStyle w:val="TOC1"/>
            <w:tabs>
              <w:tab w:val="right" w:leader="dot" w:pos="9360"/>
            </w:tabs>
            <w:rPr>
              <w:noProof/>
            </w:rPr>
          </w:pPr>
          <w:hyperlink w:anchor="_Toc536864351" w:history="1">
            <w:r w:rsidR="018D26A4" w:rsidRPr="018D26A4">
              <w:rPr>
                <w:rStyle w:val="Hyperlink"/>
                <w:noProof/>
              </w:rPr>
              <w:t>1.Introduction:</w:t>
            </w:r>
            <w:r>
              <w:rPr>
                <w:noProof/>
              </w:rPr>
              <w:tab/>
            </w:r>
            <w:r>
              <w:rPr>
                <w:noProof/>
              </w:rPr>
              <w:fldChar w:fldCharType="begin"/>
            </w:r>
            <w:r>
              <w:rPr>
                <w:noProof/>
              </w:rPr>
              <w:instrText>PAGEREF _Toc536864351 \h</w:instrText>
            </w:r>
            <w:r>
              <w:rPr>
                <w:noProof/>
              </w:rPr>
            </w:r>
            <w:r>
              <w:rPr>
                <w:noProof/>
              </w:rPr>
              <w:fldChar w:fldCharType="separate"/>
            </w:r>
            <w:r w:rsidR="00E62D91">
              <w:rPr>
                <w:noProof/>
              </w:rPr>
              <w:t>5</w:t>
            </w:r>
            <w:r>
              <w:rPr>
                <w:noProof/>
              </w:rPr>
              <w:fldChar w:fldCharType="end"/>
            </w:r>
          </w:hyperlink>
        </w:p>
        <w:p w14:paraId="23BA622C" w14:textId="0069FD08" w:rsidR="00880705" w:rsidRDefault="00000000" w:rsidP="018D26A4">
          <w:pPr>
            <w:pStyle w:val="TOC1"/>
            <w:tabs>
              <w:tab w:val="right" w:leader="dot" w:pos="9360"/>
            </w:tabs>
            <w:rPr>
              <w:noProof/>
            </w:rPr>
          </w:pPr>
          <w:hyperlink w:anchor="_Toc105760928" w:history="1">
            <w:r w:rsidR="018D26A4" w:rsidRPr="018D26A4">
              <w:rPr>
                <w:rStyle w:val="Hyperlink"/>
                <w:noProof/>
              </w:rPr>
              <w:t>2. Task A: Designing Socialisation, Identity and Business Activism :</w:t>
            </w:r>
            <w:r>
              <w:rPr>
                <w:noProof/>
              </w:rPr>
              <w:tab/>
            </w:r>
            <w:r>
              <w:rPr>
                <w:noProof/>
              </w:rPr>
              <w:fldChar w:fldCharType="begin"/>
            </w:r>
            <w:r>
              <w:rPr>
                <w:noProof/>
              </w:rPr>
              <w:instrText>PAGEREF _Toc105760928 \h</w:instrText>
            </w:r>
            <w:r>
              <w:rPr>
                <w:noProof/>
              </w:rPr>
            </w:r>
            <w:r>
              <w:rPr>
                <w:noProof/>
              </w:rPr>
              <w:fldChar w:fldCharType="separate"/>
            </w:r>
            <w:r w:rsidR="00E62D91">
              <w:rPr>
                <w:noProof/>
              </w:rPr>
              <w:t>6</w:t>
            </w:r>
            <w:r>
              <w:rPr>
                <w:noProof/>
              </w:rPr>
              <w:fldChar w:fldCharType="end"/>
            </w:r>
          </w:hyperlink>
        </w:p>
        <w:p w14:paraId="1D44C257" w14:textId="569185A9" w:rsidR="00880705" w:rsidRDefault="00000000" w:rsidP="018D26A4">
          <w:pPr>
            <w:pStyle w:val="TOC1"/>
            <w:tabs>
              <w:tab w:val="right" w:leader="dot" w:pos="9360"/>
            </w:tabs>
            <w:rPr>
              <w:noProof/>
            </w:rPr>
          </w:pPr>
          <w:hyperlink w:anchor="_Toc1733316811" w:history="1">
            <w:r w:rsidR="018D26A4" w:rsidRPr="018D26A4">
              <w:rPr>
                <w:rStyle w:val="Hyperlink"/>
                <w:noProof/>
              </w:rPr>
              <w:t>2.1 Human Capital Challenges at Helios Urban Mobility:</w:t>
            </w:r>
            <w:r>
              <w:rPr>
                <w:noProof/>
              </w:rPr>
              <w:tab/>
            </w:r>
            <w:r>
              <w:rPr>
                <w:noProof/>
              </w:rPr>
              <w:fldChar w:fldCharType="begin"/>
            </w:r>
            <w:r>
              <w:rPr>
                <w:noProof/>
              </w:rPr>
              <w:instrText>PAGEREF _Toc1733316811 \h</w:instrText>
            </w:r>
            <w:r>
              <w:rPr>
                <w:noProof/>
              </w:rPr>
            </w:r>
            <w:r>
              <w:rPr>
                <w:noProof/>
              </w:rPr>
              <w:fldChar w:fldCharType="separate"/>
            </w:r>
            <w:r w:rsidR="00E62D91">
              <w:rPr>
                <w:noProof/>
              </w:rPr>
              <w:t>6</w:t>
            </w:r>
            <w:r>
              <w:rPr>
                <w:noProof/>
              </w:rPr>
              <w:fldChar w:fldCharType="end"/>
            </w:r>
          </w:hyperlink>
        </w:p>
        <w:p w14:paraId="6C251A51" w14:textId="46620678" w:rsidR="00880705" w:rsidRDefault="00000000" w:rsidP="018D26A4">
          <w:pPr>
            <w:pStyle w:val="TOC1"/>
            <w:tabs>
              <w:tab w:val="right" w:leader="dot" w:pos="9360"/>
            </w:tabs>
            <w:rPr>
              <w:noProof/>
            </w:rPr>
          </w:pPr>
          <w:hyperlink w:anchor="_Toc471164097" w:history="1">
            <w:r w:rsidR="018D26A4" w:rsidRPr="018D26A4">
              <w:rPr>
                <w:rStyle w:val="Hyperlink"/>
                <w:noProof/>
              </w:rPr>
              <w:t>2.2 Traditional Onboarding versus Strategic Organisational Socialisation:</w:t>
            </w:r>
            <w:r>
              <w:rPr>
                <w:noProof/>
              </w:rPr>
              <w:tab/>
            </w:r>
            <w:r>
              <w:rPr>
                <w:noProof/>
              </w:rPr>
              <w:fldChar w:fldCharType="begin"/>
            </w:r>
            <w:r>
              <w:rPr>
                <w:noProof/>
              </w:rPr>
              <w:instrText>PAGEREF _Toc471164097 \h</w:instrText>
            </w:r>
            <w:r>
              <w:rPr>
                <w:noProof/>
              </w:rPr>
            </w:r>
            <w:r>
              <w:rPr>
                <w:noProof/>
              </w:rPr>
              <w:fldChar w:fldCharType="separate"/>
            </w:r>
            <w:r w:rsidR="00E62D91">
              <w:rPr>
                <w:noProof/>
              </w:rPr>
              <w:t>6</w:t>
            </w:r>
            <w:r>
              <w:rPr>
                <w:noProof/>
              </w:rPr>
              <w:fldChar w:fldCharType="end"/>
            </w:r>
          </w:hyperlink>
        </w:p>
        <w:p w14:paraId="4E15888A" w14:textId="219BEA4C" w:rsidR="00880705" w:rsidRDefault="00000000" w:rsidP="018D26A4">
          <w:pPr>
            <w:pStyle w:val="TOC2"/>
            <w:tabs>
              <w:tab w:val="right" w:leader="dot" w:pos="9360"/>
            </w:tabs>
            <w:rPr>
              <w:noProof/>
            </w:rPr>
          </w:pPr>
          <w:hyperlink w:anchor="_Toc1443046204" w:history="1">
            <w:r w:rsidR="018D26A4" w:rsidRPr="018D26A4">
              <w:rPr>
                <w:rStyle w:val="Hyperlink"/>
                <w:noProof/>
              </w:rPr>
              <w:t>2.2.1 Traditional Onboarding :</w:t>
            </w:r>
            <w:r>
              <w:rPr>
                <w:noProof/>
              </w:rPr>
              <w:tab/>
            </w:r>
            <w:r>
              <w:rPr>
                <w:noProof/>
              </w:rPr>
              <w:fldChar w:fldCharType="begin"/>
            </w:r>
            <w:r>
              <w:rPr>
                <w:noProof/>
              </w:rPr>
              <w:instrText>PAGEREF _Toc1443046204 \h</w:instrText>
            </w:r>
            <w:r>
              <w:rPr>
                <w:noProof/>
              </w:rPr>
            </w:r>
            <w:r>
              <w:rPr>
                <w:noProof/>
              </w:rPr>
              <w:fldChar w:fldCharType="separate"/>
            </w:r>
            <w:r w:rsidR="00E62D91">
              <w:rPr>
                <w:noProof/>
              </w:rPr>
              <w:t>6</w:t>
            </w:r>
            <w:r>
              <w:rPr>
                <w:noProof/>
              </w:rPr>
              <w:fldChar w:fldCharType="end"/>
            </w:r>
          </w:hyperlink>
        </w:p>
        <w:p w14:paraId="5070D60D" w14:textId="1B5033B4" w:rsidR="00880705" w:rsidRDefault="00000000" w:rsidP="018D26A4">
          <w:pPr>
            <w:pStyle w:val="TOC2"/>
            <w:tabs>
              <w:tab w:val="right" w:leader="dot" w:pos="9360"/>
            </w:tabs>
            <w:rPr>
              <w:noProof/>
            </w:rPr>
          </w:pPr>
          <w:hyperlink w:anchor="_Toc1829135621" w:history="1">
            <w:r w:rsidR="018D26A4" w:rsidRPr="018D26A4">
              <w:rPr>
                <w:rStyle w:val="Hyperlink"/>
                <w:noProof/>
              </w:rPr>
              <w:t>2.2.2 Strategic Organisational Socialisation  :</w:t>
            </w:r>
            <w:r>
              <w:rPr>
                <w:noProof/>
              </w:rPr>
              <w:tab/>
            </w:r>
            <w:r>
              <w:rPr>
                <w:noProof/>
              </w:rPr>
              <w:fldChar w:fldCharType="begin"/>
            </w:r>
            <w:r>
              <w:rPr>
                <w:noProof/>
              </w:rPr>
              <w:instrText>PAGEREF _Toc1829135621 \h</w:instrText>
            </w:r>
            <w:r>
              <w:rPr>
                <w:noProof/>
              </w:rPr>
            </w:r>
            <w:r>
              <w:rPr>
                <w:noProof/>
              </w:rPr>
              <w:fldChar w:fldCharType="separate"/>
            </w:r>
            <w:r w:rsidR="00E62D91">
              <w:rPr>
                <w:noProof/>
              </w:rPr>
              <w:t>7</w:t>
            </w:r>
            <w:r>
              <w:rPr>
                <w:noProof/>
              </w:rPr>
              <w:fldChar w:fldCharType="end"/>
            </w:r>
          </w:hyperlink>
        </w:p>
        <w:p w14:paraId="6D6B4338" w14:textId="0FE42727" w:rsidR="00880705" w:rsidRDefault="00000000" w:rsidP="018D26A4">
          <w:pPr>
            <w:pStyle w:val="TOC2"/>
            <w:tabs>
              <w:tab w:val="right" w:leader="dot" w:pos="9360"/>
            </w:tabs>
            <w:rPr>
              <w:noProof/>
            </w:rPr>
          </w:pPr>
          <w:hyperlink w:anchor="_Toc382050119" w:history="1">
            <w:r w:rsidR="018D26A4" w:rsidRPr="018D26A4">
              <w:rPr>
                <w:rStyle w:val="Hyperlink"/>
                <w:noProof/>
              </w:rPr>
              <w:t>2.2.3 Critical Comparison:</w:t>
            </w:r>
            <w:r>
              <w:rPr>
                <w:noProof/>
              </w:rPr>
              <w:tab/>
            </w:r>
            <w:r>
              <w:rPr>
                <w:noProof/>
              </w:rPr>
              <w:fldChar w:fldCharType="begin"/>
            </w:r>
            <w:r>
              <w:rPr>
                <w:noProof/>
              </w:rPr>
              <w:instrText>PAGEREF _Toc382050119 \h</w:instrText>
            </w:r>
            <w:r>
              <w:rPr>
                <w:noProof/>
              </w:rPr>
            </w:r>
            <w:r>
              <w:rPr>
                <w:noProof/>
              </w:rPr>
              <w:fldChar w:fldCharType="separate"/>
            </w:r>
            <w:r w:rsidR="00E62D91">
              <w:rPr>
                <w:noProof/>
              </w:rPr>
              <w:t>7</w:t>
            </w:r>
            <w:r>
              <w:rPr>
                <w:noProof/>
              </w:rPr>
              <w:fldChar w:fldCharType="end"/>
            </w:r>
          </w:hyperlink>
        </w:p>
        <w:p w14:paraId="50146406" w14:textId="36579F45" w:rsidR="00880705" w:rsidRDefault="00000000" w:rsidP="018D26A4">
          <w:pPr>
            <w:pStyle w:val="TOC1"/>
            <w:tabs>
              <w:tab w:val="right" w:leader="dot" w:pos="9360"/>
            </w:tabs>
            <w:rPr>
              <w:noProof/>
            </w:rPr>
          </w:pPr>
          <w:hyperlink w:anchor="_Toc1183829416" w:history="1">
            <w:r w:rsidR="018D26A4" w:rsidRPr="018D26A4">
              <w:rPr>
                <w:rStyle w:val="Hyperlink"/>
                <w:noProof/>
              </w:rPr>
              <w:t>2.3 Designing a Strategic Socialisation Framework:</w:t>
            </w:r>
            <w:r>
              <w:rPr>
                <w:noProof/>
              </w:rPr>
              <w:tab/>
            </w:r>
            <w:r>
              <w:rPr>
                <w:noProof/>
              </w:rPr>
              <w:fldChar w:fldCharType="begin"/>
            </w:r>
            <w:r>
              <w:rPr>
                <w:noProof/>
              </w:rPr>
              <w:instrText>PAGEREF _Toc1183829416 \h</w:instrText>
            </w:r>
            <w:r>
              <w:rPr>
                <w:noProof/>
              </w:rPr>
            </w:r>
            <w:r>
              <w:rPr>
                <w:noProof/>
              </w:rPr>
              <w:fldChar w:fldCharType="separate"/>
            </w:r>
            <w:r w:rsidR="00E62D91">
              <w:rPr>
                <w:noProof/>
              </w:rPr>
              <w:t>8</w:t>
            </w:r>
            <w:r>
              <w:rPr>
                <w:noProof/>
              </w:rPr>
              <w:fldChar w:fldCharType="end"/>
            </w:r>
          </w:hyperlink>
        </w:p>
        <w:p w14:paraId="403FE95C" w14:textId="5C6FC50B" w:rsidR="00880705" w:rsidRDefault="00000000" w:rsidP="018D26A4">
          <w:pPr>
            <w:pStyle w:val="TOC2"/>
            <w:tabs>
              <w:tab w:val="right" w:leader="dot" w:pos="9360"/>
            </w:tabs>
            <w:rPr>
              <w:noProof/>
            </w:rPr>
          </w:pPr>
          <w:hyperlink w:anchor="_Toc1054051596" w:history="1">
            <w:r w:rsidR="018D26A4" w:rsidRPr="018D26A4">
              <w:rPr>
                <w:rStyle w:val="Hyperlink"/>
                <w:noProof/>
              </w:rPr>
              <w:t>2.3.1 Pre-boarding:</w:t>
            </w:r>
            <w:r>
              <w:rPr>
                <w:noProof/>
              </w:rPr>
              <w:tab/>
            </w:r>
            <w:r>
              <w:rPr>
                <w:noProof/>
              </w:rPr>
              <w:fldChar w:fldCharType="begin"/>
            </w:r>
            <w:r>
              <w:rPr>
                <w:noProof/>
              </w:rPr>
              <w:instrText>PAGEREF _Toc1054051596 \h</w:instrText>
            </w:r>
            <w:r>
              <w:rPr>
                <w:noProof/>
              </w:rPr>
            </w:r>
            <w:r>
              <w:rPr>
                <w:noProof/>
              </w:rPr>
              <w:fldChar w:fldCharType="separate"/>
            </w:r>
            <w:r w:rsidR="00E62D91">
              <w:rPr>
                <w:noProof/>
              </w:rPr>
              <w:t>8</w:t>
            </w:r>
            <w:r>
              <w:rPr>
                <w:noProof/>
              </w:rPr>
              <w:fldChar w:fldCharType="end"/>
            </w:r>
          </w:hyperlink>
        </w:p>
        <w:p w14:paraId="25B95670" w14:textId="2B272047" w:rsidR="00880705" w:rsidRDefault="00000000" w:rsidP="018D26A4">
          <w:pPr>
            <w:pStyle w:val="TOC2"/>
            <w:tabs>
              <w:tab w:val="right" w:leader="dot" w:pos="9360"/>
            </w:tabs>
            <w:rPr>
              <w:noProof/>
            </w:rPr>
          </w:pPr>
          <w:hyperlink w:anchor="_Toc2046914639" w:history="1">
            <w:r w:rsidR="018D26A4" w:rsidRPr="018D26A4">
              <w:rPr>
                <w:rStyle w:val="Hyperlink"/>
                <w:noProof/>
              </w:rPr>
              <w:t>2.3.2 First Day Experience:</w:t>
            </w:r>
            <w:r>
              <w:rPr>
                <w:noProof/>
              </w:rPr>
              <w:tab/>
            </w:r>
            <w:r>
              <w:rPr>
                <w:noProof/>
              </w:rPr>
              <w:fldChar w:fldCharType="begin"/>
            </w:r>
            <w:r>
              <w:rPr>
                <w:noProof/>
              </w:rPr>
              <w:instrText>PAGEREF _Toc2046914639 \h</w:instrText>
            </w:r>
            <w:r>
              <w:rPr>
                <w:noProof/>
              </w:rPr>
            </w:r>
            <w:r>
              <w:rPr>
                <w:noProof/>
              </w:rPr>
              <w:fldChar w:fldCharType="separate"/>
            </w:r>
            <w:r w:rsidR="00E62D91">
              <w:rPr>
                <w:noProof/>
              </w:rPr>
              <w:t>8</w:t>
            </w:r>
            <w:r>
              <w:rPr>
                <w:noProof/>
              </w:rPr>
              <w:fldChar w:fldCharType="end"/>
            </w:r>
          </w:hyperlink>
        </w:p>
        <w:p w14:paraId="005340FD" w14:textId="0E581DCB" w:rsidR="00880705" w:rsidRDefault="00000000" w:rsidP="018D26A4">
          <w:pPr>
            <w:pStyle w:val="TOC2"/>
            <w:tabs>
              <w:tab w:val="right" w:leader="dot" w:pos="9360"/>
            </w:tabs>
            <w:rPr>
              <w:noProof/>
            </w:rPr>
          </w:pPr>
          <w:hyperlink w:anchor="_Toc1085078837" w:history="1">
            <w:r w:rsidR="018D26A4" w:rsidRPr="018D26A4">
              <w:rPr>
                <w:rStyle w:val="Hyperlink"/>
                <w:noProof/>
              </w:rPr>
              <w:t>2.3.3 First 90 Days :</w:t>
            </w:r>
            <w:r>
              <w:rPr>
                <w:noProof/>
              </w:rPr>
              <w:tab/>
            </w:r>
            <w:r>
              <w:rPr>
                <w:noProof/>
              </w:rPr>
              <w:fldChar w:fldCharType="begin"/>
            </w:r>
            <w:r>
              <w:rPr>
                <w:noProof/>
              </w:rPr>
              <w:instrText>PAGEREF _Toc1085078837 \h</w:instrText>
            </w:r>
            <w:r>
              <w:rPr>
                <w:noProof/>
              </w:rPr>
            </w:r>
            <w:r>
              <w:rPr>
                <w:noProof/>
              </w:rPr>
              <w:fldChar w:fldCharType="separate"/>
            </w:r>
            <w:r w:rsidR="00E62D91">
              <w:rPr>
                <w:noProof/>
              </w:rPr>
              <w:t>8</w:t>
            </w:r>
            <w:r>
              <w:rPr>
                <w:noProof/>
              </w:rPr>
              <w:fldChar w:fldCharType="end"/>
            </w:r>
          </w:hyperlink>
        </w:p>
        <w:p w14:paraId="5F9AE031" w14:textId="54366146" w:rsidR="00880705" w:rsidRDefault="00000000" w:rsidP="018D26A4">
          <w:pPr>
            <w:pStyle w:val="TOC2"/>
            <w:tabs>
              <w:tab w:val="right" w:leader="dot" w:pos="9360"/>
            </w:tabs>
            <w:rPr>
              <w:noProof/>
            </w:rPr>
          </w:pPr>
          <w:hyperlink w:anchor="_Toc431333980" w:history="1">
            <w:r w:rsidR="018D26A4" w:rsidRPr="018D26A4">
              <w:rPr>
                <w:rStyle w:val="Hyperlink"/>
                <w:noProof/>
              </w:rPr>
              <w:t>2.3.4 First Year Integration:</w:t>
            </w:r>
            <w:r>
              <w:rPr>
                <w:noProof/>
              </w:rPr>
              <w:tab/>
            </w:r>
            <w:r>
              <w:rPr>
                <w:noProof/>
              </w:rPr>
              <w:fldChar w:fldCharType="begin"/>
            </w:r>
            <w:r>
              <w:rPr>
                <w:noProof/>
              </w:rPr>
              <w:instrText>PAGEREF _Toc431333980 \h</w:instrText>
            </w:r>
            <w:r>
              <w:rPr>
                <w:noProof/>
              </w:rPr>
            </w:r>
            <w:r>
              <w:rPr>
                <w:noProof/>
              </w:rPr>
              <w:fldChar w:fldCharType="separate"/>
            </w:r>
            <w:r w:rsidR="00E62D91">
              <w:rPr>
                <w:noProof/>
              </w:rPr>
              <w:t>9</w:t>
            </w:r>
            <w:r>
              <w:rPr>
                <w:noProof/>
              </w:rPr>
              <w:fldChar w:fldCharType="end"/>
            </w:r>
          </w:hyperlink>
        </w:p>
        <w:p w14:paraId="70AEA085" w14:textId="0F269195" w:rsidR="00880705" w:rsidRDefault="00000000" w:rsidP="018D26A4">
          <w:pPr>
            <w:pStyle w:val="TOC2"/>
            <w:tabs>
              <w:tab w:val="right" w:leader="dot" w:pos="9360"/>
            </w:tabs>
            <w:rPr>
              <w:noProof/>
            </w:rPr>
          </w:pPr>
          <w:hyperlink w:anchor="_Toc781750263" w:history="1">
            <w:r w:rsidR="018D26A4" w:rsidRPr="018D26A4">
              <w:rPr>
                <w:rStyle w:val="Hyperlink"/>
                <w:noProof/>
              </w:rPr>
              <w:t>2.3.5 Justification of the Framework :</w:t>
            </w:r>
            <w:r>
              <w:rPr>
                <w:noProof/>
              </w:rPr>
              <w:tab/>
            </w:r>
            <w:r>
              <w:rPr>
                <w:noProof/>
              </w:rPr>
              <w:fldChar w:fldCharType="begin"/>
            </w:r>
            <w:r>
              <w:rPr>
                <w:noProof/>
              </w:rPr>
              <w:instrText>PAGEREF _Toc781750263 \h</w:instrText>
            </w:r>
            <w:r>
              <w:rPr>
                <w:noProof/>
              </w:rPr>
            </w:r>
            <w:r>
              <w:rPr>
                <w:noProof/>
              </w:rPr>
              <w:fldChar w:fldCharType="separate"/>
            </w:r>
            <w:r w:rsidR="00E62D91">
              <w:rPr>
                <w:noProof/>
              </w:rPr>
              <w:t>9</w:t>
            </w:r>
            <w:r>
              <w:rPr>
                <w:noProof/>
              </w:rPr>
              <w:fldChar w:fldCharType="end"/>
            </w:r>
          </w:hyperlink>
        </w:p>
        <w:p w14:paraId="28726339" w14:textId="39B4D388" w:rsidR="00880705" w:rsidRDefault="00000000" w:rsidP="018D26A4">
          <w:pPr>
            <w:pStyle w:val="TOC1"/>
            <w:tabs>
              <w:tab w:val="right" w:leader="dot" w:pos="9360"/>
            </w:tabs>
            <w:rPr>
              <w:noProof/>
            </w:rPr>
          </w:pPr>
          <w:hyperlink w:anchor="_Toc50974256" w:history="1">
            <w:r w:rsidR="018D26A4" w:rsidRPr="018D26A4">
              <w:rPr>
                <w:rStyle w:val="Hyperlink"/>
                <w:noProof/>
              </w:rPr>
              <w:t>2.4 Developing Organisational Identification:</w:t>
            </w:r>
            <w:r>
              <w:rPr>
                <w:noProof/>
              </w:rPr>
              <w:tab/>
            </w:r>
            <w:r>
              <w:rPr>
                <w:noProof/>
              </w:rPr>
              <w:fldChar w:fldCharType="begin"/>
            </w:r>
            <w:r>
              <w:rPr>
                <w:noProof/>
              </w:rPr>
              <w:instrText>PAGEREF _Toc50974256 \h</w:instrText>
            </w:r>
            <w:r>
              <w:rPr>
                <w:noProof/>
              </w:rPr>
            </w:r>
            <w:r>
              <w:rPr>
                <w:noProof/>
              </w:rPr>
              <w:fldChar w:fldCharType="separate"/>
            </w:r>
            <w:r w:rsidR="00E62D91">
              <w:rPr>
                <w:noProof/>
              </w:rPr>
              <w:t>11</w:t>
            </w:r>
            <w:r>
              <w:rPr>
                <w:noProof/>
              </w:rPr>
              <w:fldChar w:fldCharType="end"/>
            </w:r>
          </w:hyperlink>
        </w:p>
        <w:p w14:paraId="607D8F57" w14:textId="1CF6C73D" w:rsidR="00880705" w:rsidRDefault="00000000" w:rsidP="018D26A4">
          <w:pPr>
            <w:pStyle w:val="TOC2"/>
            <w:tabs>
              <w:tab w:val="right" w:leader="dot" w:pos="9360"/>
            </w:tabs>
            <w:rPr>
              <w:noProof/>
            </w:rPr>
          </w:pPr>
          <w:hyperlink w:anchor="_Toc65329046" w:history="1">
            <w:r w:rsidR="018D26A4" w:rsidRPr="018D26A4">
              <w:rPr>
                <w:rStyle w:val="Hyperlink"/>
                <w:noProof/>
              </w:rPr>
              <w:t>2.4.1 Social Identity Theory :</w:t>
            </w:r>
            <w:r>
              <w:rPr>
                <w:noProof/>
              </w:rPr>
              <w:tab/>
            </w:r>
            <w:r>
              <w:rPr>
                <w:noProof/>
              </w:rPr>
              <w:fldChar w:fldCharType="begin"/>
            </w:r>
            <w:r>
              <w:rPr>
                <w:noProof/>
              </w:rPr>
              <w:instrText>PAGEREF _Toc65329046 \h</w:instrText>
            </w:r>
            <w:r>
              <w:rPr>
                <w:noProof/>
              </w:rPr>
            </w:r>
            <w:r>
              <w:rPr>
                <w:noProof/>
              </w:rPr>
              <w:fldChar w:fldCharType="separate"/>
            </w:r>
            <w:r w:rsidR="00E62D91">
              <w:rPr>
                <w:noProof/>
              </w:rPr>
              <w:t>11</w:t>
            </w:r>
            <w:r>
              <w:rPr>
                <w:noProof/>
              </w:rPr>
              <w:fldChar w:fldCharType="end"/>
            </w:r>
          </w:hyperlink>
        </w:p>
        <w:p w14:paraId="72C78281" w14:textId="1A2F7BEC" w:rsidR="00880705" w:rsidRDefault="00000000" w:rsidP="018D26A4">
          <w:pPr>
            <w:pStyle w:val="TOC2"/>
            <w:tabs>
              <w:tab w:val="right" w:leader="dot" w:pos="9360"/>
            </w:tabs>
            <w:rPr>
              <w:noProof/>
            </w:rPr>
          </w:pPr>
          <w:hyperlink w:anchor="_Toc45779137" w:history="1">
            <w:r w:rsidR="018D26A4" w:rsidRPr="018D26A4">
              <w:rPr>
                <w:rStyle w:val="Hyperlink"/>
                <w:noProof/>
              </w:rPr>
              <w:t>2.4.2 Psychological Contract:</w:t>
            </w:r>
            <w:r>
              <w:rPr>
                <w:noProof/>
              </w:rPr>
              <w:tab/>
            </w:r>
            <w:r>
              <w:rPr>
                <w:noProof/>
              </w:rPr>
              <w:fldChar w:fldCharType="begin"/>
            </w:r>
            <w:r>
              <w:rPr>
                <w:noProof/>
              </w:rPr>
              <w:instrText>PAGEREF _Toc45779137 \h</w:instrText>
            </w:r>
            <w:r>
              <w:rPr>
                <w:noProof/>
              </w:rPr>
            </w:r>
            <w:r>
              <w:rPr>
                <w:noProof/>
              </w:rPr>
              <w:fldChar w:fldCharType="separate"/>
            </w:r>
            <w:r w:rsidR="00E62D91">
              <w:rPr>
                <w:noProof/>
              </w:rPr>
              <w:t>11</w:t>
            </w:r>
            <w:r>
              <w:rPr>
                <w:noProof/>
              </w:rPr>
              <w:fldChar w:fldCharType="end"/>
            </w:r>
          </w:hyperlink>
        </w:p>
        <w:p w14:paraId="619552A7" w14:textId="7FBA6E33" w:rsidR="00880705" w:rsidRDefault="00000000" w:rsidP="018D26A4">
          <w:pPr>
            <w:pStyle w:val="TOC2"/>
            <w:tabs>
              <w:tab w:val="right" w:leader="dot" w:pos="9360"/>
            </w:tabs>
            <w:rPr>
              <w:noProof/>
            </w:rPr>
          </w:pPr>
          <w:hyperlink w:anchor="_Toc439986805" w:history="1">
            <w:r w:rsidR="018D26A4" w:rsidRPr="018D26A4">
              <w:rPr>
                <w:rStyle w:val="Hyperlink"/>
                <w:noProof/>
              </w:rPr>
              <w:t>2.4.3 Person–Organisation Fit :</w:t>
            </w:r>
            <w:r>
              <w:rPr>
                <w:noProof/>
              </w:rPr>
              <w:tab/>
            </w:r>
            <w:r>
              <w:rPr>
                <w:noProof/>
              </w:rPr>
              <w:fldChar w:fldCharType="begin"/>
            </w:r>
            <w:r>
              <w:rPr>
                <w:noProof/>
              </w:rPr>
              <w:instrText>PAGEREF _Toc439986805 \h</w:instrText>
            </w:r>
            <w:r>
              <w:rPr>
                <w:noProof/>
              </w:rPr>
            </w:r>
            <w:r>
              <w:rPr>
                <w:noProof/>
              </w:rPr>
              <w:fldChar w:fldCharType="separate"/>
            </w:r>
            <w:r w:rsidR="00E62D91">
              <w:rPr>
                <w:noProof/>
              </w:rPr>
              <w:t>12</w:t>
            </w:r>
            <w:r>
              <w:rPr>
                <w:noProof/>
              </w:rPr>
              <w:fldChar w:fldCharType="end"/>
            </w:r>
          </w:hyperlink>
        </w:p>
        <w:p w14:paraId="0F5C77D9" w14:textId="00FE4507" w:rsidR="00880705" w:rsidRDefault="00000000" w:rsidP="018D26A4">
          <w:pPr>
            <w:pStyle w:val="TOC1"/>
            <w:tabs>
              <w:tab w:val="right" w:leader="dot" w:pos="9360"/>
            </w:tabs>
            <w:rPr>
              <w:noProof/>
            </w:rPr>
          </w:pPr>
          <w:hyperlink w:anchor="_Toc699110874" w:history="1">
            <w:r w:rsidR="018D26A4" w:rsidRPr="018D26A4">
              <w:rPr>
                <w:rStyle w:val="Hyperlink"/>
                <w:noProof/>
              </w:rPr>
              <w:t>2.5 Cultivating Ethical Professionalism and Business Activism:</w:t>
            </w:r>
            <w:r>
              <w:rPr>
                <w:noProof/>
              </w:rPr>
              <w:tab/>
            </w:r>
            <w:r>
              <w:rPr>
                <w:noProof/>
              </w:rPr>
              <w:fldChar w:fldCharType="begin"/>
            </w:r>
            <w:r>
              <w:rPr>
                <w:noProof/>
              </w:rPr>
              <w:instrText>PAGEREF _Toc699110874 \h</w:instrText>
            </w:r>
            <w:r>
              <w:rPr>
                <w:noProof/>
              </w:rPr>
            </w:r>
            <w:r>
              <w:rPr>
                <w:noProof/>
              </w:rPr>
              <w:fldChar w:fldCharType="separate"/>
            </w:r>
            <w:r w:rsidR="00E62D91">
              <w:rPr>
                <w:noProof/>
              </w:rPr>
              <w:t>12</w:t>
            </w:r>
            <w:r>
              <w:rPr>
                <w:noProof/>
              </w:rPr>
              <w:fldChar w:fldCharType="end"/>
            </w:r>
          </w:hyperlink>
        </w:p>
        <w:p w14:paraId="323A3237" w14:textId="76DF0A71" w:rsidR="00880705" w:rsidRDefault="00000000" w:rsidP="018D26A4">
          <w:pPr>
            <w:pStyle w:val="TOC1"/>
            <w:tabs>
              <w:tab w:val="right" w:leader="dot" w:pos="9360"/>
            </w:tabs>
            <w:rPr>
              <w:noProof/>
            </w:rPr>
          </w:pPr>
          <w:hyperlink w:anchor="_Toc1192590693" w:history="1">
            <w:r w:rsidR="018D26A4" w:rsidRPr="018D26A4">
              <w:rPr>
                <w:rStyle w:val="Hyperlink"/>
                <w:noProof/>
              </w:rPr>
              <w:t>3. Task B: Designing an Innovative Job Design Strategy :</w:t>
            </w:r>
            <w:r>
              <w:rPr>
                <w:noProof/>
              </w:rPr>
              <w:tab/>
            </w:r>
            <w:r>
              <w:rPr>
                <w:noProof/>
              </w:rPr>
              <w:fldChar w:fldCharType="begin"/>
            </w:r>
            <w:r>
              <w:rPr>
                <w:noProof/>
              </w:rPr>
              <w:instrText>PAGEREF _Toc1192590693 \h</w:instrText>
            </w:r>
            <w:r>
              <w:rPr>
                <w:noProof/>
              </w:rPr>
            </w:r>
            <w:r>
              <w:rPr>
                <w:noProof/>
              </w:rPr>
              <w:fldChar w:fldCharType="separate"/>
            </w:r>
            <w:r w:rsidR="00E62D91">
              <w:rPr>
                <w:noProof/>
              </w:rPr>
              <w:t>14</w:t>
            </w:r>
            <w:r>
              <w:rPr>
                <w:noProof/>
              </w:rPr>
              <w:fldChar w:fldCharType="end"/>
            </w:r>
          </w:hyperlink>
        </w:p>
        <w:p w14:paraId="1456A915" w14:textId="59DA946A" w:rsidR="00880705" w:rsidRDefault="00000000" w:rsidP="018D26A4">
          <w:pPr>
            <w:pStyle w:val="TOC1"/>
            <w:tabs>
              <w:tab w:val="right" w:leader="dot" w:pos="9360"/>
            </w:tabs>
            <w:rPr>
              <w:noProof/>
            </w:rPr>
          </w:pPr>
          <w:hyperlink w:anchor="_Toc1651177888" w:history="1">
            <w:r w:rsidR="018D26A4" w:rsidRPr="018D26A4">
              <w:rPr>
                <w:rStyle w:val="Hyperlink"/>
                <w:noProof/>
              </w:rPr>
              <w:t>3.1 Current Job Design Challenges at Helios:</w:t>
            </w:r>
            <w:r>
              <w:rPr>
                <w:noProof/>
              </w:rPr>
              <w:tab/>
            </w:r>
            <w:r>
              <w:rPr>
                <w:noProof/>
              </w:rPr>
              <w:fldChar w:fldCharType="begin"/>
            </w:r>
            <w:r>
              <w:rPr>
                <w:noProof/>
              </w:rPr>
              <w:instrText>PAGEREF _Toc1651177888 \h</w:instrText>
            </w:r>
            <w:r>
              <w:rPr>
                <w:noProof/>
              </w:rPr>
            </w:r>
            <w:r>
              <w:rPr>
                <w:noProof/>
              </w:rPr>
              <w:fldChar w:fldCharType="separate"/>
            </w:r>
            <w:r w:rsidR="00E62D91">
              <w:rPr>
                <w:noProof/>
              </w:rPr>
              <w:t>14</w:t>
            </w:r>
            <w:r>
              <w:rPr>
                <w:noProof/>
              </w:rPr>
              <w:fldChar w:fldCharType="end"/>
            </w:r>
          </w:hyperlink>
        </w:p>
        <w:p w14:paraId="1694E4EB" w14:textId="1131FE0D" w:rsidR="00880705" w:rsidRDefault="00000000" w:rsidP="018D26A4">
          <w:pPr>
            <w:pStyle w:val="TOC1"/>
            <w:tabs>
              <w:tab w:val="right" w:leader="dot" w:pos="9360"/>
            </w:tabs>
            <w:rPr>
              <w:noProof/>
            </w:rPr>
          </w:pPr>
          <w:hyperlink w:anchor="_Toc188150314" w:history="1">
            <w:r w:rsidR="018D26A4" w:rsidRPr="018D26A4">
              <w:rPr>
                <w:rStyle w:val="Hyperlink"/>
                <w:noProof/>
              </w:rPr>
              <w:t>3.2 Job Characteristics Model :</w:t>
            </w:r>
            <w:r>
              <w:rPr>
                <w:noProof/>
              </w:rPr>
              <w:tab/>
            </w:r>
            <w:r>
              <w:rPr>
                <w:noProof/>
              </w:rPr>
              <w:fldChar w:fldCharType="begin"/>
            </w:r>
            <w:r>
              <w:rPr>
                <w:noProof/>
              </w:rPr>
              <w:instrText>PAGEREF _Toc188150314 \h</w:instrText>
            </w:r>
            <w:r>
              <w:rPr>
                <w:noProof/>
              </w:rPr>
            </w:r>
            <w:r>
              <w:rPr>
                <w:noProof/>
              </w:rPr>
              <w:fldChar w:fldCharType="separate"/>
            </w:r>
            <w:r w:rsidR="00E62D91">
              <w:rPr>
                <w:noProof/>
              </w:rPr>
              <w:t>14</w:t>
            </w:r>
            <w:r>
              <w:rPr>
                <w:noProof/>
              </w:rPr>
              <w:fldChar w:fldCharType="end"/>
            </w:r>
          </w:hyperlink>
        </w:p>
        <w:p w14:paraId="19369EEB" w14:textId="053064F5" w:rsidR="00880705" w:rsidRDefault="00000000" w:rsidP="018D26A4">
          <w:pPr>
            <w:pStyle w:val="TOC2"/>
            <w:tabs>
              <w:tab w:val="right" w:leader="dot" w:pos="9360"/>
            </w:tabs>
            <w:rPr>
              <w:noProof/>
            </w:rPr>
          </w:pPr>
          <w:hyperlink w:anchor="_Toc513924216" w:history="1">
            <w:r w:rsidR="018D26A4" w:rsidRPr="018D26A4">
              <w:rPr>
                <w:rStyle w:val="Hyperlink"/>
                <w:noProof/>
              </w:rPr>
              <w:t>3.2.1 Skill variety:</w:t>
            </w:r>
            <w:r>
              <w:rPr>
                <w:noProof/>
              </w:rPr>
              <w:tab/>
            </w:r>
            <w:r>
              <w:rPr>
                <w:noProof/>
              </w:rPr>
              <w:fldChar w:fldCharType="begin"/>
            </w:r>
            <w:r>
              <w:rPr>
                <w:noProof/>
              </w:rPr>
              <w:instrText>PAGEREF _Toc513924216 \h</w:instrText>
            </w:r>
            <w:r>
              <w:rPr>
                <w:noProof/>
              </w:rPr>
            </w:r>
            <w:r>
              <w:rPr>
                <w:noProof/>
              </w:rPr>
              <w:fldChar w:fldCharType="separate"/>
            </w:r>
            <w:r w:rsidR="00E62D91">
              <w:rPr>
                <w:noProof/>
              </w:rPr>
              <w:t>14</w:t>
            </w:r>
            <w:r>
              <w:rPr>
                <w:noProof/>
              </w:rPr>
              <w:fldChar w:fldCharType="end"/>
            </w:r>
          </w:hyperlink>
        </w:p>
        <w:p w14:paraId="3C47CE87" w14:textId="38204332" w:rsidR="00880705" w:rsidRDefault="00000000" w:rsidP="018D26A4">
          <w:pPr>
            <w:pStyle w:val="TOC2"/>
            <w:tabs>
              <w:tab w:val="right" w:leader="dot" w:pos="9360"/>
            </w:tabs>
            <w:rPr>
              <w:noProof/>
            </w:rPr>
          </w:pPr>
          <w:hyperlink w:anchor="_Toc1823872184" w:history="1">
            <w:r w:rsidR="018D26A4" w:rsidRPr="018D26A4">
              <w:rPr>
                <w:rStyle w:val="Hyperlink"/>
                <w:noProof/>
              </w:rPr>
              <w:t>3.2.2 Task identity:</w:t>
            </w:r>
            <w:r>
              <w:rPr>
                <w:noProof/>
              </w:rPr>
              <w:tab/>
            </w:r>
            <w:r>
              <w:rPr>
                <w:noProof/>
              </w:rPr>
              <w:fldChar w:fldCharType="begin"/>
            </w:r>
            <w:r>
              <w:rPr>
                <w:noProof/>
              </w:rPr>
              <w:instrText>PAGEREF _Toc1823872184 \h</w:instrText>
            </w:r>
            <w:r>
              <w:rPr>
                <w:noProof/>
              </w:rPr>
            </w:r>
            <w:r>
              <w:rPr>
                <w:noProof/>
              </w:rPr>
              <w:fldChar w:fldCharType="separate"/>
            </w:r>
            <w:r w:rsidR="00E62D91">
              <w:rPr>
                <w:noProof/>
              </w:rPr>
              <w:t>15</w:t>
            </w:r>
            <w:r>
              <w:rPr>
                <w:noProof/>
              </w:rPr>
              <w:fldChar w:fldCharType="end"/>
            </w:r>
          </w:hyperlink>
        </w:p>
        <w:p w14:paraId="6CB77B27" w14:textId="55F92EC9" w:rsidR="00880705" w:rsidRDefault="00000000" w:rsidP="018D26A4">
          <w:pPr>
            <w:pStyle w:val="TOC2"/>
            <w:tabs>
              <w:tab w:val="right" w:leader="dot" w:pos="9360"/>
            </w:tabs>
            <w:rPr>
              <w:noProof/>
            </w:rPr>
          </w:pPr>
          <w:hyperlink w:anchor="_Toc587173038" w:history="1">
            <w:r w:rsidR="018D26A4" w:rsidRPr="018D26A4">
              <w:rPr>
                <w:rStyle w:val="Hyperlink"/>
                <w:noProof/>
              </w:rPr>
              <w:t>3.2.3 Task significance :</w:t>
            </w:r>
            <w:r>
              <w:rPr>
                <w:noProof/>
              </w:rPr>
              <w:tab/>
            </w:r>
            <w:r>
              <w:rPr>
                <w:noProof/>
              </w:rPr>
              <w:fldChar w:fldCharType="begin"/>
            </w:r>
            <w:r>
              <w:rPr>
                <w:noProof/>
              </w:rPr>
              <w:instrText>PAGEREF _Toc587173038 \h</w:instrText>
            </w:r>
            <w:r>
              <w:rPr>
                <w:noProof/>
              </w:rPr>
            </w:r>
            <w:r>
              <w:rPr>
                <w:noProof/>
              </w:rPr>
              <w:fldChar w:fldCharType="separate"/>
            </w:r>
            <w:r w:rsidR="00E62D91">
              <w:rPr>
                <w:noProof/>
              </w:rPr>
              <w:t>15</w:t>
            </w:r>
            <w:r>
              <w:rPr>
                <w:noProof/>
              </w:rPr>
              <w:fldChar w:fldCharType="end"/>
            </w:r>
          </w:hyperlink>
        </w:p>
        <w:p w14:paraId="10954330" w14:textId="24CD58BE" w:rsidR="00880705" w:rsidRDefault="00000000" w:rsidP="018D26A4">
          <w:pPr>
            <w:pStyle w:val="TOC2"/>
            <w:tabs>
              <w:tab w:val="right" w:leader="dot" w:pos="9360"/>
            </w:tabs>
            <w:rPr>
              <w:noProof/>
            </w:rPr>
          </w:pPr>
          <w:hyperlink w:anchor="_Toc2022444974" w:history="1">
            <w:r w:rsidR="018D26A4" w:rsidRPr="018D26A4">
              <w:rPr>
                <w:rStyle w:val="Hyperlink"/>
                <w:noProof/>
              </w:rPr>
              <w:t>3.2.4 Autonomy:</w:t>
            </w:r>
            <w:r>
              <w:rPr>
                <w:noProof/>
              </w:rPr>
              <w:tab/>
            </w:r>
            <w:r>
              <w:rPr>
                <w:noProof/>
              </w:rPr>
              <w:fldChar w:fldCharType="begin"/>
            </w:r>
            <w:r>
              <w:rPr>
                <w:noProof/>
              </w:rPr>
              <w:instrText>PAGEREF _Toc2022444974 \h</w:instrText>
            </w:r>
            <w:r>
              <w:rPr>
                <w:noProof/>
              </w:rPr>
            </w:r>
            <w:r>
              <w:rPr>
                <w:noProof/>
              </w:rPr>
              <w:fldChar w:fldCharType="separate"/>
            </w:r>
            <w:r w:rsidR="00E62D91">
              <w:rPr>
                <w:noProof/>
              </w:rPr>
              <w:t>15</w:t>
            </w:r>
            <w:r>
              <w:rPr>
                <w:noProof/>
              </w:rPr>
              <w:fldChar w:fldCharType="end"/>
            </w:r>
          </w:hyperlink>
        </w:p>
        <w:p w14:paraId="6873E91A" w14:textId="3E8120A5" w:rsidR="00880705" w:rsidRDefault="00000000" w:rsidP="018D26A4">
          <w:pPr>
            <w:pStyle w:val="TOC2"/>
            <w:tabs>
              <w:tab w:val="right" w:leader="dot" w:pos="9360"/>
            </w:tabs>
            <w:rPr>
              <w:noProof/>
            </w:rPr>
          </w:pPr>
          <w:hyperlink w:anchor="_Toc1613136598" w:history="1">
            <w:r w:rsidR="018D26A4" w:rsidRPr="018D26A4">
              <w:rPr>
                <w:rStyle w:val="Hyperlink"/>
                <w:noProof/>
              </w:rPr>
              <w:t>3.2.5 Feedback:</w:t>
            </w:r>
            <w:r>
              <w:rPr>
                <w:noProof/>
              </w:rPr>
              <w:tab/>
            </w:r>
            <w:r>
              <w:rPr>
                <w:noProof/>
              </w:rPr>
              <w:fldChar w:fldCharType="begin"/>
            </w:r>
            <w:r>
              <w:rPr>
                <w:noProof/>
              </w:rPr>
              <w:instrText>PAGEREF _Toc1613136598 \h</w:instrText>
            </w:r>
            <w:r>
              <w:rPr>
                <w:noProof/>
              </w:rPr>
            </w:r>
            <w:r>
              <w:rPr>
                <w:noProof/>
              </w:rPr>
              <w:fldChar w:fldCharType="separate"/>
            </w:r>
            <w:r w:rsidR="00E62D91">
              <w:rPr>
                <w:noProof/>
              </w:rPr>
              <w:t>16</w:t>
            </w:r>
            <w:r>
              <w:rPr>
                <w:noProof/>
              </w:rPr>
              <w:fldChar w:fldCharType="end"/>
            </w:r>
          </w:hyperlink>
        </w:p>
        <w:p w14:paraId="65381DD2" w14:textId="52522096" w:rsidR="00880705" w:rsidRDefault="00000000" w:rsidP="018D26A4">
          <w:pPr>
            <w:pStyle w:val="TOC1"/>
            <w:tabs>
              <w:tab w:val="right" w:leader="dot" w:pos="9360"/>
            </w:tabs>
            <w:rPr>
              <w:noProof/>
            </w:rPr>
          </w:pPr>
          <w:hyperlink w:anchor="_Toc638713705" w:history="1">
            <w:r w:rsidR="018D26A4" w:rsidRPr="018D26A4">
              <w:rPr>
                <w:rStyle w:val="Hyperlink"/>
                <w:noProof/>
              </w:rPr>
              <w:t>3.3 Job Crafting Strategy :</w:t>
            </w:r>
            <w:r>
              <w:rPr>
                <w:noProof/>
              </w:rPr>
              <w:tab/>
            </w:r>
            <w:r>
              <w:rPr>
                <w:noProof/>
              </w:rPr>
              <w:fldChar w:fldCharType="begin"/>
            </w:r>
            <w:r>
              <w:rPr>
                <w:noProof/>
              </w:rPr>
              <w:instrText>PAGEREF _Toc638713705 \h</w:instrText>
            </w:r>
            <w:r>
              <w:rPr>
                <w:noProof/>
              </w:rPr>
            </w:r>
            <w:r>
              <w:rPr>
                <w:noProof/>
              </w:rPr>
              <w:fldChar w:fldCharType="separate"/>
            </w:r>
            <w:r w:rsidR="00E62D91">
              <w:rPr>
                <w:noProof/>
              </w:rPr>
              <w:t>16</w:t>
            </w:r>
            <w:r>
              <w:rPr>
                <w:noProof/>
              </w:rPr>
              <w:fldChar w:fldCharType="end"/>
            </w:r>
          </w:hyperlink>
        </w:p>
        <w:p w14:paraId="07EE2534" w14:textId="5D538694" w:rsidR="00880705" w:rsidRDefault="00000000" w:rsidP="018D26A4">
          <w:pPr>
            <w:pStyle w:val="TOC2"/>
            <w:tabs>
              <w:tab w:val="right" w:leader="dot" w:pos="9360"/>
            </w:tabs>
            <w:rPr>
              <w:noProof/>
            </w:rPr>
          </w:pPr>
          <w:hyperlink w:anchor="_Toc1825743294" w:history="1">
            <w:r w:rsidR="018D26A4" w:rsidRPr="018D26A4">
              <w:rPr>
                <w:rStyle w:val="Hyperlink"/>
                <w:noProof/>
              </w:rPr>
              <w:t>3.3.1 Task crafting :</w:t>
            </w:r>
            <w:r>
              <w:rPr>
                <w:noProof/>
              </w:rPr>
              <w:tab/>
            </w:r>
            <w:r>
              <w:rPr>
                <w:noProof/>
              </w:rPr>
              <w:fldChar w:fldCharType="begin"/>
            </w:r>
            <w:r>
              <w:rPr>
                <w:noProof/>
              </w:rPr>
              <w:instrText>PAGEREF _Toc1825743294 \h</w:instrText>
            </w:r>
            <w:r>
              <w:rPr>
                <w:noProof/>
              </w:rPr>
            </w:r>
            <w:r>
              <w:rPr>
                <w:noProof/>
              </w:rPr>
              <w:fldChar w:fldCharType="separate"/>
            </w:r>
            <w:r w:rsidR="00E62D91">
              <w:rPr>
                <w:noProof/>
              </w:rPr>
              <w:t>16</w:t>
            </w:r>
            <w:r>
              <w:rPr>
                <w:noProof/>
              </w:rPr>
              <w:fldChar w:fldCharType="end"/>
            </w:r>
          </w:hyperlink>
        </w:p>
        <w:p w14:paraId="1763FA67" w14:textId="1715EE34" w:rsidR="00880705" w:rsidRDefault="00000000" w:rsidP="018D26A4">
          <w:pPr>
            <w:pStyle w:val="TOC2"/>
            <w:tabs>
              <w:tab w:val="right" w:leader="dot" w:pos="9360"/>
            </w:tabs>
            <w:rPr>
              <w:noProof/>
            </w:rPr>
          </w:pPr>
          <w:hyperlink w:anchor="_Toc1585443072" w:history="1">
            <w:r w:rsidR="018D26A4" w:rsidRPr="018D26A4">
              <w:rPr>
                <w:rStyle w:val="Hyperlink"/>
                <w:noProof/>
              </w:rPr>
              <w:t>3.3.2 Relational crafting:</w:t>
            </w:r>
            <w:r>
              <w:rPr>
                <w:noProof/>
              </w:rPr>
              <w:tab/>
            </w:r>
            <w:r>
              <w:rPr>
                <w:noProof/>
              </w:rPr>
              <w:fldChar w:fldCharType="begin"/>
            </w:r>
            <w:r>
              <w:rPr>
                <w:noProof/>
              </w:rPr>
              <w:instrText>PAGEREF _Toc1585443072 \h</w:instrText>
            </w:r>
            <w:r>
              <w:rPr>
                <w:noProof/>
              </w:rPr>
            </w:r>
            <w:r>
              <w:rPr>
                <w:noProof/>
              </w:rPr>
              <w:fldChar w:fldCharType="separate"/>
            </w:r>
            <w:r w:rsidR="00E62D91">
              <w:rPr>
                <w:noProof/>
              </w:rPr>
              <w:t>17</w:t>
            </w:r>
            <w:r>
              <w:rPr>
                <w:noProof/>
              </w:rPr>
              <w:fldChar w:fldCharType="end"/>
            </w:r>
          </w:hyperlink>
        </w:p>
        <w:p w14:paraId="5796632A" w14:textId="619B6FE2" w:rsidR="00880705" w:rsidRDefault="00000000" w:rsidP="018D26A4">
          <w:pPr>
            <w:pStyle w:val="TOC2"/>
            <w:tabs>
              <w:tab w:val="right" w:leader="dot" w:pos="9360"/>
            </w:tabs>
            <w:rPr>
              <w:noProof/>
            </w:rPr>
          </w:pPr>
          <w:hyperlink w:anchor="_Toc324599926" w:history="1">
            <w:r w:rsidR="018D26A4" w:rsidRPr="018D26A4">
              <w:rPr>
                <w:rStyle w:val="Hyperlink"/>
                <w:noProof/>
              </w:rPr>
              <w:t>3.3.3 Cognitive Crafting :</w:t>
            </w:r>
            <w:r>
              <w:rPr>
                <w:noProof/>
              </w:rPr>
              <w:tab/>
            </w:r>
            <w:r>
              <w:rPr>
                <w:noProof/>
              </w:rPr>
              <w:fldChar w:fldCharType="begin"/>
            </w:r>
            <w:r>
              <w:rPr>
                <w:noProof/>
              </w:rPr>
              <w:instrText>PAGEREF _Toc324599926 \h</w:instrText>
            </w:r>
            <w:r>
              <w:rPr>
                <w:noProof/>
              </w:rPr>
            </w:r>
            <w:r>
              <w:rPr>
                <w:noProof/>
              </w:rPr>
              <w:fldChar w:fldCharType="separate"/>
            </w:r>
            <w:r w:rsidR="00E62D91">
              <w:rPr>
                <w:noProof/>
              </w:rPr>
              <w:t>17</w:t>
            </w:r>
            <w:r>
              <w:rPr>
                <w:noProof/>
              </w:rPr>
              <w:fldChar w:fldCharType="end"/>
            </w:r>
          </w:hyperlink>
        </w:p>
        <w:p w14:paraId="1E25DB8B" w14:textId="23D41D3C" w:rsidR="00880705" w:rsidRDefault="00000000" w:rsidP="018D26A4">
          <w:pPr>
            <w:pStyle w:val="TOC1"/>
            <w:tabs>
              <w:tab w:val="right" w:leader="dot" w:pos="9360"/>
            </w:tabs>
            <w:rPr>
              <w:noProof/>
            </w:rPr>
          </w:pPr>
          <w:hyperlink w:anchor="_Toc1901080445" w:history="1">
            <w:r w:rsidR="018D26A4" w:rsidRPr="018D26A4">
              <w:rPr>
                <w:rStyle w:val="Hyperlink"/>
                <w:noProof/>
              </w:rPr>
              <w:t>3.4 Skills-Based Architecture and Internal Talent Marketplace :</w:t>
            </w:r>
            <w:r>
              <w:rPr>
                <w:noProof/>
              </w:rPr>
              <w:tab/>
            </w:r>
            <w:r>
              <w:rPr>
                <w:noProof/>
              </w:rPr>
              <w:fldChar w:fldCharType="begin"/>
            </w:r>
            <w:r>
              <w:rPr>
                <w:noProof/>
              </w:rPr>
              <w:instrText>PAGEREF _Toc1901080445 \h</w:instrText>
            </w:r>
            <w:r>
              <w:rPr>
                <w:noProof/>
              </w:rPr>
            </w:r>
            <w:r>
              <w:rPr>
                <w:noProof/>
              </w:rPr>
              <w:fldChar w:fldCharType="separate"/>
            </w:r>
            <w:r w:rsidR="00E62D91">
              <w:rPr>
                <w:noProof/>
              </w:rPr>
              <w:t>17</w:t>
            </w:r>
            <w:r>
              <w:rPr>
                <w:noProof/>
              </w:rPr>
              <w:fldChar w:fldCharType="end"/>
            </w:r>
          </w:hyperlink>
        </w:p>
        <w:p w14:paraId="0E5CDF3B" w14:textId="0CD2ABD3" w:rsidR="00880705" w:rsidRDefault="00000000" w:rsidP="018D26A4">
          <w:pPr>
            <w:pStyle w:val="TOC1"/>
            <w:tabs>
              <w:tab w:val="right" w:leader="dot" w:pos="9360"/>
            </w:tabs>
            <w:rPr>
              <w:noProof/>
            </w:rPr>
          </w:pPr>
          <w:hyperlink w:anchor="_Toc1715162837" w:history="1">
            <w:r w:rsidR="018D26A4" w:rsidRPr="018D26A4">
              <w:rPr>
                <w:rStyle w:val="Hyperlink"/>
                <w:noProof/>
              </w:rPr>
              <w:t>3.5 Enhancing Intrinsic Motivation and Innovation :</w:t>
            </w:r>
            <w:r>
              <w:rPr>
                <w:noProof/>
              </w:rPr>
              <w:tab/>
            </w:r>
            <w:r>
              <w:rPr>
                <w:noProof/>
              </w:rPr>
              <w:fldChar w:fldCharType="begin"/>
            </w:r>
            <w:r>
              <w:rPr>
                <w:noProof/>
              </w:rPr>
              <w:instrText>PAGEREF _Toc1715162837 \h</w:instrText>
            </w:r>
            <w:r>
              <w:rPr>
                <w:noProof/>
              </w:rPr>
            </w:r>
            <w:r>
              <w:rPr>
                <w:noProof/>
              </w:rPr>
              <w:fldChar w:fldCharType="separate"/>
            </w:r>
            <w:r w:rsidR="00E62D91">
              <w:rPr>
                <w:noProof/>
              </w:rPr>
              <w:t>18</w:t>
            </w:r>
            <w:r>
              <w:rPr>
                <w:noProof/>
              </w:rPr>
              <w:fldChar w:fldCharType="end"/>
            </w:r>
          </w:hyperlink>
        </w:p>
        <w:p w14:paraId="07AF0A33" w14:textId="3B722282" w:rsidR="00880705" w:rsidRDefault="00000000" w:rsidP="018D26A4">
          <w:pPr>
            <w:pStyle w:val="TOC2"/>
            <w:tabs>
              <w:tab w:val="right" w:leader="dot" w:pos="9360"/>
            </w:tabs>
            <w:rPr>
              <w:noProof/>
            </w:rPr>
          </w:pPr>
          <w:hyperlink w:anchor="_Toc981746967" w:history="1">
            <w:r w:rsidR="018D26A4" w:rsidRPr="018D26A4">
              <w:rPr>
                <w:rStyle w:val="Hyperlink"/>
                <w:noProof/>
              </w:rPr>
              <w:t>3.5.1 Self-Determination Theory:</w:t>
            </w:r>
            <w:r>
              <w:rPr>
                <w:noProof/>
              </w:rPr>
              <w:tab/>
            </w:r>
            <w:r>
              <w:rPr>
                <w:noProof/>
              </w:rPr>
              <w:fldChar w:fldCharType="begin"/>
            </w:r>
            <w:r>
              <w:rPr>
                <w:noProof/>
              </w:rPr>
              <w:instrText>PAGEREF _Toc981746967 \h</w:instrText>
            </w:r>
            <w:r>
              <w:rPr>
                <w:noProof/>
              </w:rPr>
            </w:r>
            <w:r>
              <w:rPr>
                <w:noProof/>
              </w:rPr>
              <w:fldChar w:fldCharType="separate"/>
            </w:r>
            <w:r w:rsidR="00E62D91">
              <w:rPr>
                <w:noProof/>
              </w:rPr>
              <w:t>18</w:t>
            </w:r>
            <w:r>
              <w:rPr>
                <w:noProof/>
              </w:rPr>
              <w:fldChar w:fldCharType="end"/>
            </w:r>
          </w:hyperlink>
        </w:p>
        <w:p w14:paraId="17D889DB" w14:textId="0F0EFD44" w:rsidR="00880705" w:rsidRDefault="00000000" w:rsidP="018D26A4">
          <w:pPr>
            <w:pStyle w:val="TOC2"/>
            <w:tabs>
              <w:tab w:val="right" w:leader="dot" w:pos="9360"/>
            </w:tabs>
            <w:rPr>
              <w:noProof/>
            </w:rPr>
          </w:pPr>
          <w:hyperlink w:anchor="_Toc1428907925" w:history="1">
            <w:r w:rsidR="018D26A4" w:rsidRPr="018D26A4">
              <w:rPr>
                <w:rStyle w:val="Hyperlink"/>
                <w:noProof/>
              </w:rPr>
              <w:t>3.5.2 Employee Empowerment :</w:t>
            </w:r>
            <w:r>
              <w:rPr>
                <w:noProof/>
              </w:rPr>
              <w:tab/>
            </w:r>
            <w:r>
              <w:rPr>
                <w:noProof/>
              </w:rPr>
              <w:fldChar w:fldCharType="begin"/>
            </w:r>
            <w:r>
              <w:rPr>
                <w:noProof/>
              </w:rPr>
              <w:instrText>PAGEREF _Toc1428907925 \h</w:instrText>
            </w:r>
            <w:r>
              <w:rPr>
                <w:noProof/>
              </w:rPr>
            </w:r>
            <w:r>
              <w:rPr>
                <w:noProof/>
              </w:rPr>
              <w:fldChar w:fldCharType="separate"/>
            </w:r>
            <w:r w:rsidR="00E62D91">
              <w:rPr>
                <w:noProof/>
              </w:rPr>
              <w:t>18</w:t>
            </w:r>
            <w:r>
              <w:rPr>
                <w:noProof/>
              </w:rPr>
              <w:fldChar w:fldCharType="end"/>
            </w:r>
          </w:hyperlink>
        </w:p>
        <w:p w14:paraId="259B30B1" w14:textId="0084DB79" w:rsidR="00880705" w:rsidRDefault="00000000" w:rsidP="018D26A4">
          <w:pPr>
            <w:pStyle w:val="TOC2"/>
            <w:tabs>
              <w:tab w:val="right" w:leader="dot" w:pos="9360"/>
            </w:tabs>
            <w:rPr>
              <w:noProof/>
            </w:rPr>
          </w:pPr>
          <w:hyperlink w:anchor="_Toc35458941" w:history="1">
            <w:r w:rsidR="018D26A4" w:rsidRPr="018D26A4">
              <w:rPr>
                <w:rStyle w:val="Hyperlink"/>
                <w:noProof/>
              </w:rPr>
              <w:t>3.5.3 Innovation Culture :</w:t>
            </w:r>
            <w:r>
              <w:rPr>
                <w:noProof/>
              </w:rPr>
              <w:tab/>
            </w:r>
            <w:r>
              <w:rPr>
                <w:noProof/>
              </w:rPr>
              <w:fldChar w:fldCharType="begin"/>
            </w:r>
            <w:r>
              <w:rPr>
                <w:noProof/>
              </w:rPr>
              <w:instrText>PAGEREF _Toc35458941 \h</w:instrText>
            </w:r>
            <w:r>
              <w:rPr>
                <w:noProof/>
              </w:rPr>
            </w:r>
            <w:r>
              <w:rPr>
                <w:noProof/>
              </w:rPr>
              <w:fldChar w:fldCharType="separate"/>
            </w:r>
            <w:r w:rsidR="00E62D91">
              <w:rPr>
                <w:noProof/>
              </w:rPr>
              <w:t>18</w:t>
            </w:r>
            <w:r>
              <w:rPr>
                <w:noProof/>
              </w:rPr>
              <w:fldChar w:fldCharType="end"/>
            </w:r>
          </w:hyperlink>
        </w:p>
        <w:p w14:paraId="1198E325" w14:textId="68BD6CB9" w:rsidR="00880705" w:rsidRDefault="00000000" w:rsidP="018D26A4">
          <w:pPr>
            <w:pStyle w:val="TOC1"/>
            <w:tabs>
              <w:tab w:val="right" w:leader="dot" w:pos="9360"/>
            </w:tabs>
            <w:rPr>
              <w:noProof/>
            </w:rPr>
          </w:pPr>
          <w:hyperlink w:anchor="_Toc297107208" w:history="1">
            <w:r w:rsidR="018D26A4" w:rsidRPr="018D26A4">
              <w:rPr>
                <w:rStyle w:val="Hyperlink"/>
                <w:noProof/>
              </w:rPr>
              <w:t>3.6 Expected Organisational Outcomes :</w:t>
            </w:r>
            <w:r>
              <w:rPr>
                <w:noProof/>
              </w:rPr>
              <w:tab/>
            </w:r>
            <w:r>
              <w:rPr>
                <w:noProof/>
              </w:rPr>
              <w:fldChar w:fldCharType="begin"/>
            </w:r>
            <w:r>
              <w:rPr>
                <w:noProof/>
              </w:rPr>
              <w:instrText>PAGEREF _Toc297107208 \h</w:instrText>
            </w:r>
            <w:r>
              <w:rPr>
                <w:noProof/>
              </w:rPr>
            </w:r>
            <w:r>
              <w:rPr>
                <w:noProof/>
              </w:rPr>
              <w:fldChar w:fldCharType="separate"/>
            </w:r>
            <w:r w:rsidR="00E62D91">
              <w:rPr>
                <w:noProof/>
              </w:rPr>
              <w:t>19</w:t>
            </w:r>
            <w:r>
              <w:rPr>
                <w:noProof/>
              </w:rPr>
              <w:fldChar w:fldCharType="end"/>
            </w:r>
          </w:hyperlink>
        </w:p>
        <w:p w14:paraId="5B4C808B" w14:textId="2CA6FE5D" w:rsidR="00880705" w:rsidRDefault="00000000" w:rsidP="018D26A4">
          <w:pPr>
            <w:pStyle w:val="TOC1"/>
            <w:tabs>
              <w:tab w:val="right" w:leader="dot" w:pos="9360"/>
            </w:tabs>
            <w:rPr>
              <w:noProof/>
            </w:rPr>
          </w:pPr>
          <w:hyperlink w:anchor="_Toc2011921039" w:history="1">
            <w:r w:rsidR="018D26A4" w:rsidRPr="018D26A4">
              <w:rPr>
                <w:rStyle w:val="Hyperlink"/>
                <w:noProof/>
              </w:rPr>
              <w:t>4. Task C: Reflective Report</w:t>
            </w:r>
            <w:r>
              <w:rPr>
                <w:noProof/>
              </w:rPr>
              <w:tab/>
            </w:r>
            <w:r>
              <w:rPr>
                <w:noProof/>
              </w:rPr>
              <w:fldChar w:fldCharType="begin"/>
            </w:r>
            <w:r>
              <w:rPr>
                <w:noProof/>
              </w:rPr>
              <w:instrText>PAGEREF _Toc2011921039 \h</w:instrText>
            </w:r>
            <w:r>
              <w:rPr>
                <w:noProof/>
              </w:rPr>
            </w:r>
            <w:r>
              <w:rPr>
                <w:noProof/>
              </w:rPr>
              <w:fldChar w:fldCharType="separate"/>
            </w:r>
            <w:r w:rsidR="00E62D91">
              <w:rPr>
                <w:noProof/>
              </w:rPr>
              <w:t>19</w:t>
            </w:r>
            <w:r>
              <w:rPr>
                <w:noProof/>
              </w:rPr>
              <w:fldChar w:fldCharType="end"/>
            </w:r>
          </w:hyperlink>
        </w:p>
        <w:p w14:paraId="1BD9B4E8" w14:textId="47118D8A" w:rsidR="00880705" w:rsidRDefault="00000000" w:rsidP="018D26A4">
          <w:pPr>
            <w:pStyle w:val="TOC1"/>
            <w:tabs>
              <w:tab w:val="right" w:leader="dot" w:pos="9360"/>
            </w:tabs>
            <w:rPr>
              <w:noProof/>
            </w:rPr>
          </w:pPr>
          <w:hyperlink w:anchor="_Toc1706242436" w:history="1">
            <w:r w:rsidR="018D26A4" w:rsidRPr="018D26A4">
              <w:rPr>
                <w:rStyle w:val="Hyperlink"/>
                <w:noProof/>
              </w:rPr>
              <w:t>4.1 Using Artificial Intelligence as a Decision Support Tool:</w:t>
            </w:r>
            <w:r>
              <w:rPr>
                <w:noProof/>
              </w:rPr>
              <w:tab/>
            </w:r>
            <w:r>
              <w:rPr>
                <w:noProof/>
              </w:rPr>
              <w:fldChar w:fldCharType="begin"/>
            </w:r>
            <w:r>
              <w:rPr>
                <w:noProof/>
              </w:rPr>
              <w:instrText>PAGEREF _Toc1706242436 \h</w:instrText>
            </w:r>
            <w:r>
              <w:rPr>
                <w:noProof/>
              </w:rPr>
            </w:r>
            <w:r>
              <w:rPr>
                <w:noProof/>
              </w:rPr>
              <w:fldChar w:fldCharType="separate"/>
            </w:r>
            <w:r w:rsidR="00E62D91">
              <w:rPr>
                <w:noProof/>
              </w:rPr>
              <w:t>19</w:t>
            </w:r>
            <w:r>
              <w:rPr>
                <w:noProof/>
              </w:rPr>
              <w:fldChar w:fldCharType="end"/>
            </w:r>
          </w:hyperlink>
        </w:p>
        <w:p w14:paraId="5837818F" w14:textId="66A3D29C" w:rsidR="00880705" w:rsidRDefault="00000000" w:rsidP="018D26A4">
          <w:pPr>
            <w:pStyle w:val="TOC1"/>
            <w:tabs>
              <w:tab w:val="right" w:leader="dot" w:pos="9360"/>
            </w:tabs>
            <w:rPr>
              <w:noProof/>
            </w:rPr>
          </w:pPr>
          <w:hyperlink w:anchor="_Toc259874645" w:history="1">
            <w:r w:rsidR="018D26A4" w:rsidRPr="018D26A4">
              <w:rPr>
                <w:rStyle w:val="Hyperlink"/>
                <w:noProof/>
              </w:rPr>
              <w:t>4.2 Maintaining Critical Human Judgement :</w:t>
            </w:r>
            <w:r>
              <w:rPr>
                <w:noProof/>
              </w:rPr>
              <w:tab/>
            </w:r>
            <w:r>
              <w:rPr>
                <w:noProof/>
              </w:rPr>
              <w:fldChar w:fldCharType="begin"/>
            </w:r>
            <w:r>
              <w:rPr>
                <w:noProof/>
              </w:rPr>
              <w:instrText>PAGEREF _Toc259874645 \h</w:instrText>
            </w:r>
            <w:r>
              <w:rPr>
                <w:noProof/>
              </w:rPr>
            </w:r>
            <w:r>
              <w:rPr>
                <w:noProof/>
              </w:rPr>
              <w:fldChar w:fldCharType="separate"/>
            </w:r>
            <w:r w:rsidR="00E62D91">
              <w:rPr>
                <w:noProof/>
              </w:rPr>
              <w:t>19</w:t>
            </w:r>
            <w:r>
              <w:rPr>
                <w:noProof/>
              </w:rPr>
              <w:fldChar w:fldCharType="end"/>
            </w:r>
          </w:hyperlink>
        </w:p>
        <w:p w14:paraId="46DC67A9" w14:textId="0F1F20CC" w:rsidR="00880705" w:rsidRDefault="00000000" w:rsidP="018D26A4">
          <w:pPr>
            <w:pStyle w:val="TOC1"/>
            <w:tabs>
              <w:tab w:val="right" w:leader="dot" w:pos="9360"/>
            </w:tabs>
            <w:rPr>
              <w:noProof/>
            </w:rPr>
          </w:pPr>
          <w:hyperlink w:anchor="_Toc1718520684" w:history="1">
            <w:r w:rsidR="018D26A4" w:rsidRPr="018D26A4">
              <w:rPr>
                <w:rStyle w:val="Hyperlink"/>
                <w:noProof/>
              </w:rPr>
              <w:t>4.3 Personal Capability Development Plan:</w:t>
            </w:r>
            <w:r>
              <w:rPr>
                <w:noProof/>
              </w:rPr>
              <w:tab/>
            </w:r>
            <w:r>
              <w:rPr>
                <w:noProof/>
              </w:rPr>
              <w:fldChar w:fldCharType="begin"/>
            </w:r>
            <w:r>
              <w:rPr>
                <w:noProof/>
              </w:rPr>
              <w:instrText>PAGEREF _Toc1718520684 \h</w:instrText>
            </w:r>
            <w:r>
              <w:rPr>
                <w:noProof/>
              </w:rPr>
            </w:r>
            <w:r>
              <w:rPr>
                <w:noProof/>
              </w:rPr>
              <w:fldChar w:fldCharType="separate"/>
            </w:r>
            <w:r w:rsidR="00E62D91">
              <w:rPr>
                <w:noProof/>
              </w:rPr>
              <w:t>20</w:t>
            </w:r>
            <w:r>
              <w:rPr>
                <w:noProof/>
              </w:rPr>
              <w:fldChar w:fldCharType="end"/>
            </w:r>
          </w:hyperlink>
        </w:p>
        <w:p w14:paraId="3648278F" w14:textId="23B5D44D" w:rsidR="00880705" w:rsidRDefault="00000000" w:rsidP="018D26A4">
          <w:pPr>
            <w:pStyle w:val="TOC2"/>
            <w:tabs>
              <w:tab w:val="right" w:leader="dot" w:pos="9360"/>
            </w:tabs>
            <w:rPr>
              <w:noProof/>
            </w:rPr>
          </w:pPr>
          <w:hyperlink w:anchor="_Toc493508749" w:history="1">
            <w:r w:rsidR="018D26A4" w:rsidRPr="018D26A4">
              <w:rPr>
                <w:rStyle w:val="Hyperlink"/>
                <w:noProof/>
              </w:rPr>
              <w:t>4.3.1 HR Analytics :</w:t>
            </w:r>
            <w:r>
              <w:rPr>
                <w:noProof/>
              </w:rPr>
              <w:tab/>
            </w:r>
            <w:r>
              <w:rPr>
                <w:noProof/>
              </w:rPr>
              <w:fldChar w:fldCharType="begin"/>
            </w:r>
            <w:r>
              <w:rPr>
                <w:noProof/>
              </w:rPr>
              <w:instrText>PAGEREF _Toc493508749 \h</w:instrText>
            </w:r>
            <w:r>
              <w:rPr>
                <w:noProof/>
              </w:rPr>
            </w:r>
            <w:r>
              <w:rPr>
                <w:noProof/>
              </w:rPr>
              <w:fldChar w:fldCharType="separate"/>
            </w:r>
            <w:r w:rsidR="00E62D91">
              <w:rPr>
                <w:noProof/>
              </w:rPr>
              <w:t>20</w:t>
            </w:r>
            <w:r>
              <w:rPr>
                <w:noProof/>
              </w:rPr>
              <w:fldChar w:fldCharType="end"/>
            </w:r>
          </w:hyperlink>
        </w:p>
        <w:p w14:paraId="2C54760A" w14:textId="7F80E79A" w:rsidR="00880705" w:rsidRDefault="00000000" w:rsidP="018D26A4">
          <w:pPr>
            <w:pStyle w:val="TOC2"/>
            <w:tabs>
              <w:tab w:val="right" w:leader="dot" w:pos="9360"/>
            </w:tabs>
            <w:rPr>
              <w:noProof/>
            </w:rPr>
          </w:pPr>
          <w:hyperlink w:anchor="_Toc357291806" w:history="1">
            <w:r w:rsidR="018D26A4" w:rsidRPr="018D26A4">
              <w:rPr>
                <w:rStyle w:val="Hyperlink"/>
                <w:noProof/>
              </w:rPr>
              <w:t>4.3.2 AI Augmentation in HR :</w:t>
            </w:r>
            <w:r>
              <w:rPr>
                <w:noProof/>
              </w:rPr>
              <w:tab/>
            </w:r>
            <w:r>
              <w:rPr>
                <w:noProof/>
              </w:rPr>
              <w:fldChar w:fldCharType="begin"/>
            </w:r>
            <w:r>
              <w:rPr>
                <w:noProof/>
              </w:rPr>
              <w:instrText>PAGEREF _Toc357291806 \h</w:instrText>
            </w:r>
            <w:r>
              <w:rPr>
                <w:noProof/>
              </w:rPr>
            </w:r>
            <w:r>
              <w:rPr>
                <w:noProof/>
              </w:rPr>
              <w:fldChar w:fldCharType="separate"/>
            </w:r>
            <w:r w:rsidR="00E62D91">
              <w:rPr>
                <w:noProof/>
              </w:rPr>
              <w:t>20</w:t>
            </w:r>
            <w:r>
              <w:rPr>
                <w:noProof/>
              </w:rPr>
              <w:fldChar w:fldCharType="end"/>
            </w:r>
          </w:hyperlink>
        </w:p>
        <w:p w14:paraId="4D8E56AF" w14:textId="6FBE3F61" w:rsidR="00880705" w:rsidRDefault="00000000" w:rsidP="018D26A4">
          <w:pPr>
            <w:pStyle w:val="TOC2"/>
            <w:tabs>
              <w:tab w:val="right" w:leader="dot" w:pos="9360"/>
            </w:tabs>
            <w:rPr>
              <w:noProof/>
            </w:rPr>
          </w:pPr>
          <w:hyperlink w:anchor="_Toc1150901217" w:history="1">
            <w:r w:rsidR="018D26A4" w:rsidRPr="018D26A4">
              <w:rPr>
                <w:rStyle w:val="Hyperlink"/>
                <w:noProof/>
              </w:rPr>
              <w:t>4.3.3 Strategic Influencing Skills :</w:t>
            </w:r>
            <w:r>
              <w:rPr>
                <w:noProof/>
              </w:rPr>
              <w:tab/>
            </w:r>
            <w:r>
              <w:rPr>
                <w:noProof/>
              </w:rPr>
              <w:fldChar w:fldCharType="begin"/>
            </w:r>
            <w:r>
              <w:rPr>
                <w:noProof/>
              </w:rPr>
              <w:instrText>PAGEREF _Toc1150901217 \h</w:instrText>
            </w:r>
            <w:r>
              <w:rPr>
                <w:noProof/>
              </w:rPr>
            </w:r>
            <w:r>
              <w:rPr>
                <w:noProof/>
              </w:rPr>
              <w:fldChar w:fldCharType="separate"/>
            </w:r>
            <w:r w:rsidR="00E62D91">
              <w:rPr>
                <w:noProof/>
              </w:rPr>
              <w:t>20</w:t>
            </w:r>
            <w:r>
              <w:rPr>
                <w:noProof/>
              </w:rPr>
              <w:fldChar w:fldCharType="end"/>
            </w:r>
          </w:hyperlink>
        </w:p>
        <w:p w14:paraId="5F723069" w14:textId="3B292A74" w:rsidR="00880705" w:rsidRDefault="00000000" w:rsidP="018D26A4">
          <w:pPr>
            <w:pStyle w:val="TOC2"/>
            <w:tabs>
              <w:tab w:val="right" w:leader="dot" w:pos="9360"/>
            </w:tabs>
            <w:rPr>
              <w:noProof/>
            </w:rPr>
          </w:pPr>
          <w:hyperlink w:anchor="_Toc907955585" w:history="1">
            <w:r w:rsidR="018D26A4" w:rsidRPr="018D26A4">
              <w:rPr>
                <w:rStyle w:val="Hyperlink"/>
                <w:noProof/>
              </w:rPr>
              <w:t>4.4.4 Global Mobility Awareness:</w:t>
            </w:r>
            <w:r>
              <w:rPr>
                <w:noProof/>
              </w:rPr>
              <w:tab/>
            </w:r>
            <w:r>
              <w:rPr>
                <w:noProof/>
              </w:rPr>
              <w:fldChar w:fldCharType="begin"/>
            </w:r>
            <w:r>
              <w:rPr>
                <w:noProof/>
              </w:rPr>
              <w:instrText>PAGEREF _Toc907955585 \h</w:instrText>
            </w:r>
            <w:r>
              <w:rPr>
                <w:noProof/>
              </w:rPr>
            </w:r>
            <w:r>
              <w:rPr>
                <w:noProof/>
              </w:rPr>
              <w:fldChar w:fldCharType="separate"/>
            </w:r>
            <w:r w:rsidR="00E62D91">
              <w:rPr>
                <w:noProof/>
              </w:rPr>
              <w:t>21</w:t>
            </w:r>
            <w:r>
              <w:rPr>
                <w:noProof/>
              </w:rPr>
              <w:fldChar w:fldCharType="end"/>
            </w:r>
          </w:hyperlink>
        </w:p>
        <w:p w14:paraId="507CAC69" w14:textId="1D27702C" w:rsidR="00880705" w:rsidRDefault="00000000" w:rsidP="018D26A4">
          <w:pPr>
            <w:pStyle w:val="TOC1"/>
            <w:tabs>
              <w:tab w:val="right" w:leader="dot" w:pos="9360"/>
            </w:tabs>
            <w:rPr>
              <w:noProof/>
            </w:rPr>
          </w:pPr>
          <w:hyperlink w:anchor="_Toc1691201860" w:history="1">
            <w:r w:rsidR="018D26A4" w:rsidRPr="018D26A4">
              <w:rPr>
                <w:rStyle w:val="Hyperlink"/>
                <w:noProof/>
              </w:rPr>
              <w:t>Conclusion</w:t>
            </w:r>
            <w:r>
              <w:rPr>
                <w:noProof/>
              </w:rPr>
              <w:tab/>
            </w:r>
            <w:r>
              <w:rPr>
                <w:noProof/>
              </w:rPr>
              <w:fldChar w:fldCharType="begin"/>
            </w:r>
            <w:r>
              <w:rPr>
                <w:noProof/>
              </w:rPr>
              <w:instrText>PAGEREF _Toc1691201860 \h</w:instrText>
            </w:r>
            <w:r>
              <w:rPr>
                <w:noProof/>
              </w:rPr>
            </w:r>
            <w:r>
              <w:rPr>
                <w:noProof/>
              </w:rPr>
              <w:fldChar w:fldCharType="separate"/>
            </w:r>
            <w:r w:rsidR="00E62D91">
              <w:rPr>
                <w:noProof/>
              </w:rPr>
              <w:t>22</w:t>
            </w:r>
            <w:r>
              <w:rPr>
                <w:noProof/>
              </w:rPr>
              <w:fldChar w:fldCharType="end"/>
            </w:r>
          </w:hyperlink>
        </w:p>
        <w:p w14:paraId="47E08A56" w14:textId="60F7E361" w:rsidR="00880705" w:rsidRDefault="00000000" w:rsidP="018D26A4">
          <w:pPr>
            <w:pStyle w:val="TOC1"/>
            <w:tabs>
              <w:tab w:val="right" w:leader="dot" w:pos="9360"/>
            </w:tabs>
            <w:rPr>
              <w:noProof/>
            </w:rPr>
          </w:pPr>
          <w:hyperlink w:anchor="_Toc504509839" w:history="1">
            <w:r w:rsidR="018D26A4" w:rsidRPr="018D26A4">
              <w:rPr>
                <w:rStyle w:val="Hyperlink"/>
                <w:noProof/>
              </w:rPr>
              <w:t>References:</w:t>
            </w:r>
            <w:r>
              <w:rPr>
                <w:noProof/>
              </w:rPr>
              <w:tab/>
            </w:r>
            <w:r>
              <w:rPr>
                <w:noProof/>
              </w:rPr>
              <w:fldChar w:fldCharType="begin"/>
            </w:r>
            <w:r>
              <w:rPr>
                <w:noProof/>
              </w:rPr>
              <w:instrText>PAGEREF _Toc504509839 \h</w:instrText>
            </w:r>
            <w:r>
              <w:rPr>
                <w:noProof/>
              </w:rPr>
            </w:r>
            <w:r>
              <w:rPr>
                <w:noProof/>
              </w:rPr>
              <w:fldChar w:fldCharType="separate"/>
            </w:r>
            <w:r w:rsidR="00E62D91">
              <w:rPr>
                <w:noProof/>
              </w:rPr>
              <w:t>23</w:t>
            </w:r>
            <w:r>
              <w:rPr>
                <w:noProof/>
              </w:rPr>
              <w:fldChar w:fldCharType="end"/>
            </w:r>
          </w:hyperlink>
        </w:p>
        <w:p w14:paraId="686A857F" w14:textId="2D520AA9" w:rsidR="00880705" w:rsidRDefault="00000000" w:rsidP="018D26A4">
          <w:r>
            <w:fldChar w:fldCharType="end"/>
          </w:r>
        </w:p>
      </w:sdtContent>
    </w:sdt>
    <w:p w14:paraId="292706CF" w14:textId="36C6E328" w:rsidR="00880705" w:rsidRDefault="00880705" w:rsidP="018D26A4">
      <w:pPr>
        <w:pStyle w:val="Heading1"/>
        <w:spacing w:line="360" w:lineRule="auto"/>
        <w:jc w:val="center"/>
        <w:rPr>
          <w:rFonts w:ascii="Arial" w:eastAsia="Arial" w:hAnsi="Arial" w:cs="Arial"/>
          <w:b/>
          <w:bCs/>
          <w:color w:val="auto"/>
          <w:sz w:val="24"/>
          <w:szCs w:val="24"/>
        </w:rPr>
      </w:pPr>
    </w:p>
    <w:p w14:paraId="1090D782" w14:textId="456E5CEC" w:rsidR="00880705" w:rsidRDefault="00000000" w:rsidP="018D26A4">
      <w:r>
        <w:br w:type="page"/>
      </w:r>
    </w:p>
    <w:p w14:paraId="4C8185F9" w14:textId="06EFCF8E" w:rsidR="00880705" w:rsidRDefault="00880705" w:rsidP="018D26A4"/>
    <w:p w14:paraId="06EF51CE" w14:textId="34217801" w:rsidR="00880705" w:rsidRDefault="0B5D7985" w:rsidP="018D26A4">
      <w:pPr>
        <w:pStyle w:val="Heading1"/>
        <w:spacing w:line="360" w:lineRule="auto"/>
        <w:jc w:val="center"/>
        <w:rPr>
          <w:rFonts w:ascii="Arial" w:eastAsia="Arial" w:hAnsi="Arial" w:cs="Arial"/>
          <w:b/>
          <w:bCs/>
          <w:color w:val="auto"/>
          <w:sz w:val="24"/>
          <w:szCs w:val="24"/>
        </w:rPr>
      </w:pPr>
      <w:bookmarkStart w:id="0" w:name="_Toc1672203516"/>
      <w:r w:rsidRPr="018D26A4">
        <w:rPr>
          <w:rFonts w:ascii="Arial" w:eastAsia="Arial" w:hAnsi="Arial" w:cs="Arial"/>
          <w:b/>
          <w:bCs/>
          <w:color w:val="auto"/>
          <w:sz w:val="24"/>
          <w:szCs w:val="24"/>
        </w:rPr>
        <w:t>Executive Summary</w:t>
      </w:r>
      <w:bookmarkEnd w:id="0"/>
    </w:p>
    <w:p w14:paraId="3AAEA0C7" w14:textId="4D70B70C" w:rsidR="00A98694" w:rsidRDefault="00A98694" w:rsidP="018D26A4">
      <w:pPr>
        <w:spacing w:line="360" w:lineRule="auto"/>
        <w:jc w:val="both"/>
        <w:rPr>
          <w:rFonts w:ascii="Arial" w:eastAsia="Arial" w:hAnsi="Arial" w:cs="Arial"/>
        </w:rPr>
      </w:pPr>
      <w:r w:rsidRPr="018D26A4">
        <w:rPr>
          <w:rFonts w:ascii="Arial" w:eastAsia="Arial" w:hAnsi="Arial" w:cs="Arial"/>
        </w:rPr>
        <w:t>In order to increase employee engagement, retention, and organisational performance, this research assesses the human capital issues Helios Urban Mobility is facing and suggests strategic HRM solutions. The case reveals a number of significant problems that hinder organisational performance and long-term growth, such as a protracted onboarding phase, low staff engagement, and high graduate turnover.</w:t>
      </w:r>
    </w:p>
    <w:p w14:paraId="677371A0" w14:textId="6C87DAA8" w:rsidR="00A98694" w:rsidRDefault="00A98694" w:rsidP="018D26A4">
      <w:pPr>
        <w:spacing w:line="360" w:lineRule="auto"/>
        <w:jc w:val="both"/>
        <w:rPr>
          <w:rFonts w:ascii="Arial" w:eastAsia="Arial" w:hAnsi="Arial" w:cs="Arial"/>
        </w:rPr>
      </w:pPr>
      <w:r w:rsidRPr="018D26A4">
        <w:rPr>
          <w:rFonts w:ascii="Arial" w:eastAsia="Arial" w:hAnsi="Arial" w:cs="Arial"/>
        </w:rPr>
        <w:t>Task A suggests a strategic organisational socialisation framework that helps workers from pre-boarding through their first year of employment in place of traditional onboarding. In order to increase employee commitment, the paper also looks at organisational identity using Person–Organization Fit, Social Identity Theory, and Psychological Contract Theory. In order to create a positive company culture, it also places a strong emphasis on stakeholder orientation, strategic HR leadership, and ethical professionalism.</w:t>
      </w:r>
    </w:p>
    <w:p w14:paraId="54C6D58C" w14:textId="04C94EC0" w:rsidR="00A98694" w:rsidRDefault="00A98694" w:rsidP="018D26A4">
      <w:pPr>
        <w:spacing w:line="360" w:lineRule="auto"/>
        <w:jc w:val="both"/>
        <w:rPr>
          <w:rFonts w:ascii="Arial" w:eastAsia="Arial" w:hAnsi="Arial" w:cs="Arial"/>
        </w:rPr>
      </w:pPr>
      <w:r w:rsidRPr="018D26A4">
        <w:rPr>
          <w:rFonts w:ascii="Arial" w:eastAsia="Arial" w:hAnsi="Arial" w:cs="Arial"/>
        </w:rPr>
        <w:t xml:space="preserve"> Based on the Job Characteristics Model, job crafting, and a skills-based architecture backed by an internal talent marketplace, Task B suggests a creative approach to job design. These suggestions are meant to improve workforce flexibility, foster creativity, and boost intrinsic drive.</w:t>
      </w:r>
    </w:p>
    <w:p w14:paraId="20624148" w14:textId="2E6D222B" w:rsidR="00A98694" w:rsidRDefault="00A98694" w:rsidP="018D26A4">
      <w:pPr>
        <w:spacing w:line="360" w:lineRule="auto"/>
        <w:jc w:val="both"/>
        <w:rPr>
          <w:rFonts w:ascii="Arial" w:eastAsia="Arial" w:hAnsi="Arial" w:cs="Arial"/>
        </w:rPr>
      </w:pPr>
      <w:r w:rsidRPr="018D26A4">
        <w:rPr>
          <w:rFonts w:ascii="Arial" w:eastAsia="Arial" w:hAnsi="Arial" w:cs="Arial"/>
        </w:rPr>
        <w:t>Finally, Task C reflects on the responsible use of Artificial Intelligence (AI) as a decision support tool, the importance of maintaining critical human judgement, and the professional capabilities required for future HR practice. Collectively, the recommendations aim to support Helios' sustainable growth and competitive advantage.</w:t>
      </w:r>
    </w:p>
    <w:p w14:paraId="3779C3E7" w14:textId="632D0B63" w:rsidR="00880705" w:rsidRDefault="00000000" w:rsidP="466F5FE8">
      <w:r>
        <w:br w:type="page"/>
      </w:r>
    </w:p>
    <w:p w14:paraId="2C3011F8" w14:textId="327B689B" w:rsidR="00880705" w:rsidRDefault="6609DBDA" w:rsidP="018D26A4">
      <w:pPr>
        <w:pStyle w:val="Heading1"/>
        <w:rPr>
          <w:rFonts w:ascii="Arial" w:eastAsia="Arial" w:hAnsi="Arial" w:cs="Arial"/>
          <w:b/>
          <w:bCs/>
          <w:color w:val="000000" w:themeColor="text1"/>
          <w:sz w:val="24"/>
          <w:szCs w:val="24"/>
        </w:rPr>
      </w:pPr>
      <w:bookmarkStart w:id="1" w:name="_Toc536864351"/>
      <w:r w:rsidRPr="018D26A4">
        <w:rPr>
          <w:rFonts w:ascii="Arial" w:eastAsia="Arial" w:hAnsi="Arial" w:cs="Arial"/>
          <w:b/>
          <w:bCs/>
          <w:color w:val="000000" w:themeColor="text1"/>
          <w:sz w:val="24"/>
          <w:szCs w:val="24"/>
        </w:rPr>
        <w:lastRenderedPageBreak/>
        <w:t>1.</w:t>
      </w:r>
      <w:r w:rsidR="2869A4D1" w:rsidRPr="018D26A4">
        <w:rPr>
          <w:rFonts w:ascii="Arial" w:eastAsia="Arial" w:hAnsi="Arial" w:cs="Arial"/>
          <w:b/>
          <w:bCs/>
          <w:color w:val="000000" w:themeColor="text1"/>
          <w:sz w:val="24"/>
          <w:szCs w:val="24"/>
        </w:rPr>
        <w:t>Introduction</w:t>
      </w:r>
      <w:r w:rsidR="7B7959E0" w:rsidRPr="018D26A4">
        <w:rPr>
          <w:rFonts w:ascii="Arial" w:eastAsia="Arial" w:hAnsi="Arial" w:cs="Arial"/>
          <w:b/>
          <w:bCs/>
          <w:color w:val="000000" w:themeColor="text1"/>
          <w:sz w:val="24"/>
          <w:szCs w:val="24"/>
        </w:rPr>
        <w:t>:</w:t>
      </w:r>
      <w:bookmarkEnd w:id="1"/>
    </w:p>
    <w:p w14:paraId="41031F2E" w14:textId="50707082" w:rsidR="2869A4D1" w:rsidRDefault="2869A4D1" w:rsidP="018D26A4">
      <w:pPr>
        <w:spacing w:line="360" w:lineRule="auto"/>
        <w:jc w:val="both"/>
        <w:rPr>
          <w:rFonts w:ascii="Arial" w:eastAsia="Arial" w:hAnsi="Arial" w:cs="Arial"/>
        </w:rPr>
      </w:pPr>
      <w:r w:rsidRPr="018D26A4">
        <w:rPr>
          <w:rFonts w:ascii="Arial" w:eastAsia="Arial" w:hAnsi="Arial" w:cs="Arial"/>
        </w:rPr>
        <w:t>Because employees' knowledge, abilities, and dedication directly impact organisational performance and innovation, human capital is a vital source of competitive advantage. Effective Human Resource Management (HRM) strategies that promote employee engagement, talent retention, and ongoing development are essential for firms growing globally. A number of workforce issues, such as low employee engagement, high graduate churn, and a lengthy time for new hires to reach full productivity, are currently plaguing Helios Urban Mobility, a quickly expanding technology company. These problems show that talent management, work design, and employee socialisation require a more planned approach.</w:t>
      </w:r>
    </w:p>
    <w:p w14:paraId="7EF185AB" w14:textId="56B53DE0" w:rsidR="2869A4D1" w:rsidRDefault="2869A4D1" w:rsidP="018D26A4">
      <w:pPr>
        <w:spacing w:line="360" w:lineRule="auto"/>
        <w:jc w:val="both"/>
        <w:rPr>
          <w:rFonts w:ascii="Arial" w:eastAsia="Arial" w:hAnsi="Arial" w:cs="Arial"/>
        </w:rPr>
      </w:pPr>
      <w:r w:rsidRPr="018D26A4">
        <w:rPr>
          <w:rFonts w:ascii="Arial" w:eastAsia="Arial" w:hAnsi="Arial" w:cs="Arial"/>
        </w:rPr>
        <w:t>Developing evidence-based suggestions to solve the human capital issues noted in the Helios case study is the goal of this report. In order to improve employee engagement and organisational culture, Task A looks at strategic organisational socialisation, organisational identity, and ethical HR practices. In order to increase motivation, engagement, and creativity, Task B suggests a novel approach to work design that makes use of acknowledged HR ideas. Lastly, Task C emphasises the value of critical human judgement and ongoing professional growth while offering a thoughtful assessment of adopting artificial intelligence (AI) as a decision support tool. In order to provide useful suggestions that support Helios Urban Mobility's long-term strategic goals, the paper integrates current research with well-established HR theories.</w:t>
      </w:r>
    </w:p>
    <w:p w14:paraId="497526AB" w14:textId="4642360C" w:rsidR="00880705" w:rsidRDefault="00000000" w:rsidP="466F5FE8">
      <w:r>
        <w:br w:type="page"/>
      </w:r>
    </w:p>
    <w:p w14:paraId="2C078E63" w14:textId="0C0BC7F8" w:rsidR="00880705" w:rsidRDefault="5043A8EA" w:rsidP="018D26A4">
      <w:pPr>
        <w:pStyle w:val="Heading1"/>
        <w:rPr>
          <w:rFonts w:ascii="Arial" w:eastAsia="Arial" w:hAnsi="Arial" w:cs="Arial"/>
          <w:b/>
          <w:bCs/>
          <w:color w:val="000000" w:themeColor="text1"/>
          <w:sz w:val="24"/>
          <w:szCs w:val="24"/>
        </w:rPr>
      </w:pPr>
      <w:bookmarkStart w:id="2" w:name="_Toc105760928"/>
      <w:r w:rsidRPr="018D26A4">
        <w:rPr>
          <w:rFonts w:ascii="Arial" w:eastAsia="Arial" w:hAnsi="Arial" w:cs="Arial"/>
          <w:b/>
          <w:bCs/>
          <w:color w:val="000000" w:themeColor="text1"/>
          <w:sz w:val="24"/>
          <w:szCs w:val="24"/>
        </w:rPr>
        <w:lastRenderedPageBreak/>
        <w:t xml:space="preserve">2. Task A: Designing Socialisation, Identity and Business </w:t>
      </w:r>
      <w:bookmarkEnd w:id="2"/>
      <w:r w:rsidR="00E62D91" w:rsidRPr="018D26A4">
        <w:rPr>
          <w:rFonts w:ascii="Arial" w:eastAsia="Arial" w:hAnsi="Arial" w:cs="Arial"/>
          <w:b/>
          <w:bCs/>
          <w:color w:val="000000" w:themeColor="text1"/>
          <w:sz w:val="24"/>
          <w:szCs w:val="24"/>
        </w:rPr>
        <w:t>Activism:</w:t>
      </w:r>
    </w:p>
    <w:p w14:paraId="1A502085" w14:textId="76AF9038" w:rsidR="494A7CC2" w:rsidRDefault="284EAAD2" w:rsidP="018D26A4">
      <w:pPr>
        <w:pStyle w:val="Heading1"/>
        <w:rPr>
          <w:rFonts w:ascii="Arial" w:eastAsia="Arial" w:hAnsi="Arial" w:cs="Arial"/>
          <w:b/>
          <w:bCs/>
          <w:color w:val="000000" w:themeColor="text1"/>
          <w:sz w:val="24"/>
          <w:szCs w:val="24"/>
        </w:rPr>
      </w:pPr>
      <w:bookmarkStart w:id="3" w:name="_Toc1733316811"/>
      <w:r w:rsidRPr="018D26A4">
        <w:rPr>
          <w:rFonts w:ascii="Arial" w:eastAsia="Arial" w:hAnsi="Arial" w:cs="Arial"/>
          <w:b/>
          <w:bCs/>
          <w:color w:val="000000" w:themeColor="text1"/>
          <w:sz w:val="24"/>
          <w:szCs w:val="24"/>
        </w:rPr>
        <w:t>2.1 Human Capital Challenges at Helios Urban Mobility:</w:t>
      </w:r>
      <w:bookmarkEnd w:id="3"/>
    </w:p>
    <w:p w14:paraId="7A182BBA" w14:textId="226F01BA" w:rsidR="7F632090" w:rsidRDefault="2DAB8EE1" w:rsidP="018D26A4">
      <w:pPr>
        <w:spacing w:line="360" w:lineRule="auto"/>
        <w:jc w:val="both"/>
        <w:rPr>
          <w:rFonts w:ascii="Arial" w:eastAsia="Arial" w:hAnsi="Arial" w:cs="Arial"/>
        </w:rPr>
      </w:pPr>
      <w:r w:rsidRPr="018D26A4">
        <w:rPr>
          <w:rFonts w:ascii="Arial" w:eastAsia="Arial" w:hAnsi="Arial" w:cs="Arial"/>
        </w:rPr>
        <w:t xml:space="preserve">Due to its quick expansion, Helios Urban Mobility is dealing with a number of human capital issues. The case study claims that the company is losing a lot of talented graduates, employee engagement is just 54%, and it takes new hires about eight months to become fully productive. </w:t>
      </w:r>
      <w:r w:rsidR="4E53B405" w:rsidRPr="018D26A4">
        <w:rPr>
          <w:rFonts w:ascii="Arial" w:eastAsia="Arial" w:hAnsi="Arial" w:cs="Arial"/>
        </w:rPr>
        <w:t>The lengthy onboarding process suggests that new hires could not get enough assistance to comprehend the company's culture, beliefs, and job requirements. Additionally, the low degree of engagement indicates that many workers may not feel inspired or a part of the company, which might hinder creativity and output. Because it raises recruitment and training expenses and diminishes future leadership potential, the high turnover of graduate personnel is also a major concern.</w:t>
      </w:r>
    </w:p>
    <w:p w14:paraId="2EF9E359" w14:textId="016CE9D2" w:rsidR="7ACFAD0C" w:rsidRDefault="4E53B405" w:rsidP="018D26A4">
      <w:pPr>
        <w:spacing w:line="360" w:lineRule="auto"/>
        <w:jc w:val="both"/>
        <w:rPr>
          <w:rFonts w:ascii="Arial" w:eastAsia="Arial" w:hAnsi="Arial" w:cs="Arial"/>
        </w:rPr>
      </w:pPr>
      <w:r w:rsidRPr="018D26A4">
        <w:rPr>
          <w:rFonts w:ascii="Arial" w:eastAsia="Arial" w:hAnsi="Arial" w:cs="Arial"/>
        </w:rPr>
        <w:t>All things considered, these difficulties are related and may have an impact on Helios' long-term success. Therefore, in order to enable sustainable growth, the organization requires a more robust human capital strategy that enhances employee engagement, retention, and integration.</w:t>
      </w:r>
    </w:p>
    <w:p w14:paraId="7C186122" w14:textId="0E2596B3" w:rsidR="100FF5C5" w:rsidRDefault="5607538A" w:rsidP="018D26A4">
      <w:pPr>
        <w:pStyle w:val="Heading1"/>
        <w:rPr>
          <w:rFonts w:ascii="Arial" w:eastAsia="Arial" w:hAnsi="Arial" w:cs="Arial"/>
          <w:b/>
          <w:bCs/>
          <w:color w:val="auto"/>
          <w:sz w:val="24"/>
          <w:szCs w:val="24"/>
        </w:rPr>
      </w:pPr>
      <w:bookmarkStart w:id="4" w:name="_Toc471164097"/>
      <w:r w:rsidRPr="018D26A4">
        <w:rPr>
          <w:rFonts w:ascii="Arial" w:eastAsia="Arial" w:hAnsi="Arial" w:cs="Arial"/>
          <w:b/>
          <w:bCs/>
          <w:color w:val="auto"/>
          <w:sz w:val="24"/>
          <w:szCs w:val="24"/>
        </w:rPr>
        <w:t>2.2 Traditional Onboarding versus Strategic Organisational Socialisation</w:t>
      </w:r>
      <w:r w:rsidR="1CF30FCD" w:rsidRPr="018D26A4">
        <w:rPr>
          <w:rFonts w:ascii="Arial" w:eastAsia="Arial" w:hAnsi="Arial" w:cs="Arial"/>
          <w:b/>
          <w:bCs/>
          <w:color w:val="auto"/>
          <w:sz w:val="24"/>
          <w:szCs w:val="24"/>
        </w:rPr>
        <w:t>:</w:t>
      </w:r>
      <w:bookmarkEnd w:id="4"/>
    </w:p>
    <w:p w14:paraId="211F8D0D" w14:textId="74A339BC" w:rsidR="7A403CA4" w:rsidRDefault="15337E1E" w:rsidP="018D26A4">
      <w:pPr>
        <w:pStyle w:val="Heading2"/>
        <w:rPr>
          <w:rFonts w:ascii="Arial" w:eastAsia="Arial" w:hAnsi="Arial" w:cs="Arial"/>
          <w:b/>
          <w:bCs/>
          <w:color w:val="auto"/>
          <w:sz w:val="24"/>
          <w:szCs w:val="24"/>
        </w:rPr>
      </w:pPr>
      <w:bookmarkStart w:id="5" w:name="_Toc1443046204"/>
      <w:r w:rsidRPr="018D26A4">
        <w:rPr>
          <w:rFonts w:ascii="Arial" w:eastAsia="Arial" w:hAnsi="Arial" w:cs="Arial"/>
          <w:b/>
          <w:bCs/>
          <w:color w:val="auto"/>
          <w:sz w:val="24"/>
          <w:szCs w:val="24"/>
        </w:rPr>
        <w:t xml:space="preserve">2.2.1 Traditional </w:t>
      </w:r>
      <w:bookmarkEnd w:id="5"/>
      <w:r w:rsidR="0019566A" w:rsidRPr="018D26A4">
        <w:rPr>
          <w:rFonts w:ascii="Arial" w:eastAsia="Arial" w:hAnsi="Arial" w:cs="Arial"/>
          <w:b/>
          <w:bCs/>
          <w:color w:val="auto"/>
          <w:sz w:val="24"/>
          <w:szCs w:val="24"/>
        </w:rPr>
        <w:t>Onboarding:</w:t>
      </w:r>
    </w:p>
    <w:p w14:paraId="3D0B346C" w14:textId="6DAF7312" w:rsidR="218ACA68" w:rsidRDefault="2189B958" w:rsidP="018D26A4">
      <w:pPr>
        <w:spacing w:line="360" w:lineRule="auto"/>
        <w:jc w:val="both"/>
        <w:rPr>
          <w:rFonts w:ascii="Arial" w:eastAsia="Arial" w:hAnsi="Arial" w:cs="Arial"/>
        </w:rPr>
      </w:pPr>
      <w:r w:rsidRPr="018D26A4">
        <w:rPr>
          <w:rFonts w:ascii="Arial" w:eastAsia="Arial" w:hAnsi="Arial" w:cs="Arial"/>
        </w:rPr>
        <w:t xml:space="preserve">According to </w:t>
      </w:r>
      <w:r w:rsidR="1623C862" w:rsidRPr="018D26A4">
        <w:rPr>
          <w:rFonts w:ascii="Arial" w:eastAsia="Arial" w:hAnsi="Arial" w:cs="Arial"/>
        </w:rPr>
        <w:t>(Davila and Pina-Ramirez, 2018</w:t>
      </w:r>
      <w:r w:rsidR="419FD741" w:rsidRPr="018D26A4">
        <w:rPr>
          <w:rFonts w:ascii="Arial" w:eastAsia="Arial" w:hAnsi="Arial" w:cs="Arial"/>
        </w:rPr>
        <w:t>), the</w:t>
      </w:r>
      <w:r w:rsidR="15337E1E" w:rsidRPr="018D26A4">
        <w:rPr>
          <w:rFonts w:ascii="Arial" w:eastAsia="Arial" w:hAnsi="Arial" w:cs="Arial"/>
        </w:rPr>
        <w:t xml:space="preserve"> process by which businesses integrate new hires or employees who are taking on a new role into the company's culture and role is known as employee onboarding.</w:t>
      </w:r>
    </w:p>
    <w:p w14:paraId="1BF8CF19" w14:textId="1A224790" w:rsidR="1E2EAC36" w:rsidRDefault="6325EB24" w:rsidP="018D26A4">
      <w:pPr>
        <w:spacing w:line="360" w:lineRule="auto"/>
        <w:jc w:val="both"/>
        <w:rPr>
          <w:rFonts w:ascii="Arial" w:eastAsia="Arial" w:hAnsi="Arial" w:cs="Arial"/>
        </w:rPr>
      </w:pPr>
      <w:r w:rsidRPr="018D26A4">
        <w:rPr>
          <w:rFonts w:ascii="Arial" w:eastAsia="Arial" w:hAnsi="Arial" w:cs="Arial"/>
        </w:rPr>
        <w:t xml:space="preserve">Pinco </w:t>
      </w:r>
      <w:r w:rsidRPr="018D26A4">
        <w:rPr>
          <w:rFonts w:ascii="Arial" w:eastAsia="Arial" w:hAnsi="Arial" w:cs="Arial"/>
          <w:i/>
          <w:iCs/>
        </w:rPr>
        <w:t>et al</w:t>
      </w:r>
      <w:r w:rsidRPr="018D26A4">
        <w:rPr>
          <w:rFonts w:ascii="Arial" w:eastAsia="Arial" w:hAnsi="Arial" w:cs="Arial"/>
        </w:rPr>
        <w:t>. (2025</w:t>
      </w:r>
      <w:r w:rsidR="07B4C494" w:rsidRPr="018D26A4">
        <w:rPr>
          <w:rFonts w:ascii="Arial" w:eastAsia="Arial" w:hAnsi="Arial" w:cs="Arial"/>
        </w:rPr>
        <w:t>),</w:t>
      </w:r>
      <w:r w:rsidRPr="018D26A4">
        <w:rPr>
          <w:rFonts w:ascii="Arial" w:eastAsia="Arial" w:hAnsi="Arial" w:cs="Arial"/>
        </w:rPr>
        <w:t xml:space="preserve"> </w:t>
      </w:r>
      <w:r w:rsidR="32AD5FA1" w:rsidRPr="018D26A4">
        <w:rPr>
          <w:rFonts w:ascii="Arial" w:eastAsia="Arial" w:hAnsi="Arial" w:cs="Arial"/>
        </w:rPr>
        <w:t xml:space="preserve">states that </w:t>
      </w:r>
      <w:r w:rsidRPr="018D26A4">
        <w:rPr>
          <w:rFonts w:ascii="Arial" w:eastAsia="Arial" w:hAnsi="Arial" w:cs="Arial"/>
        </w:rPr>
        <w:t xml:space="preserve">making ensuring a new hire can successfully engage in and contribute to the success of the company is the goal of onboarding. For businesses to ensure that new hires feel appreciated and have the resources they need to succeed in their new roles, the onboarding process is essential. </w:t>
      </w:r>
    </w:p>
    <w:p w14:paraId="33994C2A" w14:textId="286A38AB" w:rsidR="02C2A05D" w:rsidRDefault="4D105EDD" w:rsidP="018D26A4">
      <w:pPr>
        <w:spacing w:line="360" w:lineRule="auto"/>
        <w:jc w:val="both"/>
        <w:rPr>
          <w:rFonts w:ascii="Arial" w:eastAsia="Arial" w:hAnsi="Arial" w:cs="Arial"/>
        </w:rPr>
      </w:pPr>
      <w:r w:rsidRPr="018D26A4">
        <w:rPr>
          <w:rFonts w:ascii="Arial" w:eastAsia="Arial" w:hAnsi="Arial" w:cs="Arial"/>
        </w:rPr>
        <w:t xml:space="preserve">According to </w:t>
      </w:r>
      <w:r w:rsidR="2BC59CE8" w:rsidRPr="018D26A4">
        <w:rPr>
          <w:rFonts w:ascii="Arial" w:eastAsia="Arial" w:hAnsi="Arial" w:cs="Arial"/>
        </w:rPr>
        <w:t>Bell (2021</w:t>
      </w:r>
      <w:r w:rsidR="243E0F9C" w:rsidRPr="018D26A4">
        <w:rPr>
          <w:rFonts w:ascii="Arial" w:eastAsia="Arial" w:hAnsi="Arial" w:cs="Arial"/>
        </w:rPr>
        <w:t>),</w:t>
      </w:r>
      <w:r w:rsidR="217C8EA0" w:rsidRPr="018D26A4">
        <w:rPr>
          <w:rFonts w:ascii="Arial" w:eastAsia="Arial" w:hAnsi="Arial" w:cs="Arial"/>
        </w:rPr>
        <w:t xml:space="preserve"> Longer employee tenure, higher employee enthusiasm and engagement, faster and higher staff productivity, and improved work attitudes and behaviours are all advantages of onboarding. </w:t>
      </w:r>
      <w:r w:rsidR="43D0F94B" w:rsidRPr="018D26A4">
        <w:rPr>
          <w:rFonts w:ascii="Arial" w:eastAsia="Arial" w:hAnsi="Arial" w:cs="Arial"/>
        </w:rPr>
        <w:t xml:space="preserve">Some onboarding programs prioritise the </w:t>
      </w:r>
      <w:r w:rsidR="43D0F94B" w:rsidRPr="018D26A4">
        <w:rPr>
          <w:rFonts w:ascii="Arial" w:eastAsia="Arial" w:hAnsi="Arial" w:cs="Arial"/>
        </w:rPr>
        <w:lastRenderedPageBreak/>
        <w:t>company over the employees, which makes it difficult for new hires to fit in with the company's culture</w:t>
      </w:r>
      <w:r w:rsidR="0AB6702B" w:rsidRPr="018D26A4">
        <w:rPr>
          <w:rFonts w:ascii="Arial" w:eastAsia="Arial" w:hAnsi="Arial" w:cs="Arial"/>
        </w:rPr>
        <w:t xml:space="preserve"> is disadvantages of onboarding.</w:t>
      </w:r>
    </w:p>
    <w:p w14:paraId="3DD6F1B1" w14:textId="3C3F7E64" w:rsidR="04A81172" w:rsidRDefault="6A60BC6A" w:rsidP="018D26A4">
      <w:pPr>
        <w:pStyle w:val="Heading2"/>
        <w:spacing w:line="360" w:lineRule="auto"/>
        <w:rPr>
          <w:rFonts w:ascii="Arial" w:eastAsia="Arial" w:hAnsi="Arial" w:cs="Arial"/>
          <w:b/>
          <w:bCs/>
          <w:color w:val="auto"/>
          <w:sz w:val="24"/>
          <w:szCs w:val="24"/>
        </w:rPr>
      </w:pPr>
      <w:bookmarkStart w:id="6" w:name="_Toc1829135621"/>
      <w:r w:rsidRPr="018D26A4">
        <w:rPr>
          <w:rFonts w:ascii="Arial" w:eastAsia="Arial" w:hAnsi="Arial" w:cs="Arial"/>
          <w:b/>
          <w:bCs/>
          <w:color w:val="auto"/>
          <w:sz w:val="24"/>
          <w:szCs w:val="24"/>
        </w:rPr>
        <w:t xml:space="preserve">2.2.2 Strategic </w:t>
      </w:r>
      <w:proofErr w:type="spellStart"/>
      <w:r w:rsidRPr="018D26A4">
        <w:rPr>
          <w:rFonts w:ascii="Arial" w:eastAsia="Arial" w:hAnsi="Arial" w:cs="Arial"/>
          <w:b/>
          <w:bCs/>
          <w:color w:val="auto"/>
          <w:sz w:val="24"/>
          <w:szCs w:val="24"/>
        </w:rPr>
        <w:t>Organisational</w:t>
      </w:r>
      <w:proofErr w:type="spellEnd"/>
      <w:r w:rsidRPr="018D26A4">
        <w:rPr>
          <w:rFonts w:ascii="Arial" w:eastAsia="Arial" w:hAnsi="Arial" w:cs="Arial"/>
          <w:b/>
          <w:bCs/>
          <w:color w:val="auto"/>
          <w:sz w:val="24"/>
          <w:szCs w:val="24"/>
        </w:rPr>
        <w:t xml:space="preserve"> </w:t>
      </w:r>
      <w:bookmarkEnd w:id="6"/>
      <w:proofErr w:type="spellStart"/>
      <w:r w:rsidR="0019566A" w:rsidRPr="018D26A4">
        <w:rPr>
          <w:rFonts w:ascii="Arial" w:eastAsia="Arial" w:hAnsi="Arial" w:cs="Arial"/>
          <w:b/>
          <w:bCs/>
          <w:color w:val="auto"/>
          <w:sz w:val="24"/>
          <w:szCs w:val="24"/>
        </w:rPr>
        <w:t>Socialisation</w:t>
      </w:r>
      <w:proofErr w:type="spellEnd"/>
      <w:r w:rsidR="0019566A" w:rsidRPr="018D26A4">
        <w:rPr>
          <w:rFonts w:ascii="Arial" w:eastAsia="Arial" w:hAnsi="Arial" w:cs="Arial"/>
          <w:b/>
          <w:bCs/>
          <w:color w:val="auto"/>
          <w:sz w:val="24"/>
          <w:szCs w:val="24"/>
        </w:rPr>
        <w:t>:</w:t>
      </w:r>
    </w:p>
    <w:p w14:paraId="0FBC689B" w14:textId="6A7C6781" w:rsidR="366AE1BE" w:rsidRDefault="308AC29B" w:rsidP="018D26A4">
      <w:pPr>
        <w:spacing w:line="360" w:lineRule="auto"/>
        <w:jc w:val="both"/>
        <w:rPr>
          <w:rFonts w:ascii="Arial" w:eastAsia="Arial" w:hAnsi="Arial" w:cs="Arial"/>
        </w:rPr>
      </w:pPr>
      <w:r w:rsidRPr="018D26A4">
        <w:rPr>
          <w:rFonts w:ascii="Arial" w:eastAsia="Arial" w:hAnsi="Arial" w:cs="Arial"/>
        </w:rPr>
        <w:t xml:space="preserve"> </w:t>
      </w:r>
      <w:r w:rsidR="68941764" w:rsidRPr="018D26A4">
        <w:rPr>
          <w:rFonts w:ascii="Arial" w:eastAsia="Arial" w:hAnsi="Arial" w:cs="Arial"/>
        </w:rPr>
        <w:t xml:space="preserve">According to </w:t>
      </w:r>
      <w:r w:rsidR="68941764" w:rsidRPr="018D26A4">
        <w:rPr>
          <w:rFonts w:ascii="Arial" w:eastAsia="Arial" w:hAnsi="Arial" w:cs="Arial"/>
          <w:b/>
          <w:bCs/>
        </w:rPr>
        <w:t>Field and Coetzer (2008),</w:t>
      </w:r>
      <w:r w:rsidR="68941764" w:rsidRPr="018D26A4">
        <w:rPr>
          <w:rFonts w:ascii="Arial" w:eastAsia="Arial" w:hAnsi="Arial" w:cs="Arial"/>
        </w:rPr>
        <w:t xml:space="preserve"> all</w:t>
      </w:r>
      <w:r w:rsidRPr="018D26A4">
        <w:rPr>
          <w:rFonts w:ascii="Arial" w:eastAsia="Arial" w:hAnsi="Arial" w:cs="Arial"/>
        </w:rPr>
        <w:t xml:space="preserve"> employees go through a crucial process called organisational socialisation (OS), and the effectiveness and efficiency of this process affects both the individual's capability to adapt and perform as well as the organization's ability to gain employee loyalty and retain staff.</w:t>
      </w:r>
      <w:r w:rsidR="33B9B1B9" w:rsidRPr="018D26A4">
        <w:rPr>
          <w:rFonts w:ascii="Arial" w:eastAsia="Arial" w:hAnsi="Arial" w:cs="Arial"/>
        </w:rPr>
        <w:t xml:space="preserve"> In addition to lowering operating expenses and enhancing new hires' individual contributions to the company, strategic onboarding also lowers unfortunate attrition and aids in the organization's achievement of its strategic objectives</w:t>
      </w:r>
      <w:r w:rsidR="2A118982" w:rsidRPr="018D26A4">
        <w:rPr>
          <w:rFonts w:ascii="Arial" w:eastAsia="Arial" w:hAnsi="Arial" w:cs="Arial"/>
        </w:rPr>
        <w:t xml:space="preserve">, </w:t>
      </w:r>
      <w:r w:rsidR="2A118982" w:rsidRPr="018D26A4">
        <w:rPr>
          <w:rFonts w:ascii="Arial" w:eastAsia="Arial" w:hAnsi="Arial" w:cs="Arial"/>
          <w:b/>
          <w:bCs/>
        </w:rPr>
        <w:t>(Stein and Christiansen (2010))</w:t>
      </w:r>
      <w:r w:rsidR="33B9B1B9" w:rsidRPr="018D26A4">
        <w:rPr>
          <w:rFonts w:ascii="Arial" w:eastAsia="Arial" w:hAnsi="Arial" w:cs="Arial"/>
        </w:rPr>
        <w:t>.</w:t>
      </w:r>
    </w:p>
    <w:p w14:paraId="6AB46D32" w14:textId="63F8ED54" w:rsidR="7058F526" w:rsidRDefault="4FEB545C" w:rsidP="018D26A4">
      <w:pPr>
        <w:spacing w:line="360" w:lineRule="auto"/>
        <w:jc w:val="both"/>
        <w:rPr>
          <w:rFonts w:ascii="Arial" w:eastAsia="Arial" w:hAnsi="Arial" w:cs="Arial"/>
        </w:rPr>
      </w:pPr>
      <w:r w:rsidRPr="018D26A4">
        <w:rPr>
          <w:rFonts w:ascii="Arial" w:eastAsia="Arial" w:hAnsi="Arial" w:cs="Arial"/>
        </w:rPr>
        <w:t>Lucabaugh (2015), states that a</w:t>
      </w:r>
      <w:r w:rsidR="034529F0" w:rsidRPr="018D26A4">
        <w:rPr>
          <w:rFonts w:ascii="Arial" w:eastAsia="Arial" w:hAnsi="Arial" w:cs="Arial"/>
        </w:rPr>
        <w:t>ccording to Van Maanen and Schein (1979), socialisation training may make it easier to overcome inclusionary and functional limitations. Boundaries pertaining to lack of confidence and skill development can be broken down with the aid of enhanced competence from socialisation training.</w:t>
      </w:r>
    </w:p>
    <w:p w14:paraId="1B903FC3" w14:textId="3D906C47" w:rsidR="4CA555D3" w:rsidRDefault="3447609F" w:rsidP="018D26A4">
      <w:pPr>
        <w:pStyle w:val="Heading2"/>
        <w:rPr>
          <w:rFonts w:ascii="Arial" w:eastAsia="Arial" w:hAnsi="Arial" w:cs="Arial"/>
          <w:b/>
          <w:bCs/>
          <w:color w:val="auto"/>
          <w:sz w:val="24"/>
          <w:szCs w:val="24"/>
        </w:rPr>
      </w:pPr>
      <w:bookmarkStart w:id="7" w:name="_Toc382050119"/>
      <w:r w:rsidRPr="018D26A4">
        <w:rPr>
          <w:rFonts w:ascii="Arial" w:eastAsia="Arial" w:hAnsi="Arial" w:cs="Arial"/>
          <w:b/>
          <w:bCs/>
          <w:color w:val="auto"/>
          <w:sz w:val="24"/>
          <w:szCs w:val="24"/>
        </w:rPr>
        <w:t xml:space="preserve">2.2.3 Critical </w:t>
      </w:r>
      <w:r w:rsidR="1BAB916C" w:rsidRPr="018D26A4">
        <w:rPr>
          <w:rFonts w:ascii="Arial" w:eastAsia="Arial" w:hAnsi="Arial" w:cs="Arial"/>
          <w:b/>
          <w:bCs/>
          <w:color w:val="auto"/>
          <w:sz w:val="24"/>
          <w:szCs w:val="24"/>
        </w:rPr>
        <w:t>Comparison:</w:t>
      </w:r>
      <w:bookmarkEnd w:id="7"/>
    </w:p>
    <w:p w14:paraId="24576F7D" w14:textId="79C1242C" w:rsidR="6434B6D8" w:rsidRDefault="42902A5B" w:rsidP="018D26A4">
      <w:pPr>
        <w:spacing w:line="360" w:lineRule="auto"/>
        <w:jc w:val="both"/>
        <w:rPr>
          <w:rFonts w:ascii="Arial" w:eastAsia="Arial" w:hAnsi="Arial" w:cs="Arial"/>
        </w:rPr>
      </w:pPr>
      <w:r w:rsidRPr="018D26A4">
        <w:rPr>
          <w:rFonts w:ascii="Arial" w:eastAsia="Arial" w:hAnsi="Arial" w:cs="Arial"/>
        </w:rPr>
        <w:t xml:space="preserve">While both strategic organisational socialisation and traditional onboarding seek to assist new hires in assimilating into an organization, their scope and long-term effects are different. In order to help workers become productive as soon as possible, traditional onboarding mostly focuses on acquainting them with organisational policies, processes, and job responsibilities. </w:t>
      </w:r>
    </w:p>
    <w:p w14:paraId="5242F0FC" w14:textId="044C46F5" w:rsidR="2DEE91ED" w:rsidRDefault="7791F490" w:rsidP="018D26A4">
      <w:pPr>
        <w:spacing w:line="360" w:lineRule="auto"/>
        <w:jc w:val="both"/>
        <w:rPr>
          <w:rFonts w:ascii="Arial" w:eastAsia="Arial" w:hAnsi="Arial" w:cs="Arial"/>
        </w:rPr>
      </w:pPr>
      <w:r w:rsidRPr="018D26A4">
        <w:rPr>
          <w:rFonts w:ascii="Arial" w:eastAsia="Arial" w:hAnsi="Arial" w:cs="Arial"/>
        </w:rPr>
        <w:t xml:space="preserve">According to Pinco </w:t>
      </w:r>
      <w:r w:rsidRPr="018D26A4">
        <w:rPr>
          <w:rFonts w:ascii="Arial" w:eastAsia="Arial" w:hAnsi="Arial" w:cs="Arial"/>
          <w:i/>
          <w:iCs/>
        </w:rPr>
        <w:t>et al</w:t>
      </w:r>
      <w:r w:rsidRPr="018D26A4">
        <w:rPr>
          <w:rFonts w:ascii="Arial" w:eastAsia="Arial" w:hAnsi="Arial" w:cs="Arial"/>
        </w:rPr>
        <w:t>. (2025), Even though onboarding was originally discussed in literature in the 1970s, when Maanen and Schein (1977) coined the phrases "organisational socialisation," "newcomers," "insiders," and "outsiders," it is still a hot topic today as the labour market encounters new difficulties.</w:t>
      </w:r>
    </w:p>
    <w:p w14:paraId="0D131824" w14:textId="411DCB0B" w:rsidR="466F5FE8" w:rsidRDefault="466F5FE8" w:rsidP="018D26A4">
      <w:pPr>
        <w:spacing w:line="360" w:lineRule="auto"/>
        <w:jc w:val="both"/>
        <w:rPr>
          <w:rFonts w:ascii="Arial" w:eastAsia="Arial" w:hAnsi="Arial" w:cs="Arial"/>
        </w:rPr>
      </w:pPr>
    </w:p>
    <w:p w14:paraId="6F1E7757" w14:textId="1D13A697" w:rsidR="018D26A4" w:rsidRDefault="018D26A4" w:rsidP="018D26A4">
      <w:pPr>
        <w:spacing w:line="360" w:lineRule="auto"/>
        <w:jc w:val="both"/>
        <w:rPr>
          <w:rFonts w:ascii="Arial" w:eastAsia="Arial" w:hAnsi="Arial" w:cs="Arial"/>
        </w:rPr>
      </w:pPr>
    </w:p>
    <w:p w14:paraId="4A033B23" w14:textId="5CBA3A34" w:rsidR="466F5FE8" w:rsidRDefault="466F5FE8" w:rsidP="466F5FE8">
      <w:pPr>
        <w:spacing w:line="360" w:lineRule="auto"/>
        <w:jc w:val="both"/>
        <w:rPr>
          <w:rFonts w:ascii="Times New Roman" w:eastAsia="Times New Roman" w:hAnsi="Times New Roman" w:cs="Times New Roman"/>
        </w:rPr>
      </w:pPr>
    </w:p>
    <w:p w14:paraId="4FF31CC4" w14:textId="1509A83D" w:rsidR="466F5FE8" w:rsidRDefault="466F5FE8" w:rsidP="466F5FE8">
      <w:pPr>
        <w:spacing w:line="360" w:lineRule="auto"/>
        <w:jc w:val="both"/>
        <w:rPr>
          <w:rFonts w:ascii="Times New Roman" w:eastAsia="Times New Roman" w:hAnsi="Times New Roman" w:cs="Times New Roman"/>
        </w:rPr>
      </w:pPr>
    </w:p>
    <w:p w14:paraId="6ABFD0A9" w14:textId="2F0348A7" w:rsidR="466F5FE8" w:rsidRDefault="0019566A" w:rsidP="466F5FE8">
      <w:pPr>
        <w:spacing w:line="360" w:lineRule="auto"/>
        <w:jc w:val="both"/>
        <w:rPr>
          <w:rFonts w:ascii="Times New Roman" w:eastAsia="Times New Roman" w:hAnsi="Times New Roman" w:cs="Times New Roman"/>
        </w:rPr>
      </w:pPr>
      <w:r>
        <w:rPr>
          <w:noProof/>
        </w:rPr>
        <w:lastRenderedPageBreak/>
        <w:drawing>
          <wp:anchor distT="0" distB="0" distL="114300" distR="114300" simplePos="0" relativeHeight="251659264" behindDoc="1" locked="0" layoutInCell="1" allowOverlap="1" wp14:anchorId="11261564" wp14:editId="642D66FF">
            <wp:simplePos x="0" y="0"/>
            <wp:positionH relativeFrom="margin">
              <wp:align>center</wp:align>
            </wp:positionH>
            <wp:positionV relativeFrom="paragraph">
              <wp:posOffset>-294005</wp:posOffset>
            </wp:positionV>
            <wp:extent cx="4521200" cy="2063750"/>
            <wp:effectExtent l="0" t="0" r="0" b="0"/>
            <wp:wrapNone/>
            <wp:docPr id="18219095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909596" name="Picture 1821909596"/>
                    <pic:cNvPicPr/>
                  </pic:nvPicPr>
                  <pic:blipFill>
                    <a:blip r:embed="rId8">
                      <a:extLst>
                        <a:ext uri="{28A0092B-C50C-407E-A947-70E740481C1C}">
                          <a14:useLocalDpi xmlns:a14="http://schemas.microsoft.com/office/drawing/2010/main"/>
                        </a:ext>
                      </a:extLst>
                    </a:blip>
                    <a:stretch>
                      <a:fillRect/>
                    </a:stretch>
                  </pic:blipFill>
                  <pic:spPr>
                    <a:xfrm>
                      <a:off x="0" y="0"/>
                      <a:ext cx="4521200" cy="2063750"/>
                    </a:xfrm>
                    <a:prstGeom prst="rect">
                      <a:avLst/>
                    </a:prstGeom>
                  </pic:spPr>
                </pic:pic>
              </a:graphicData>
            </a:graphic>
            <wp14:sizeRelH relativeFrom="page">
              <wp14:pctWidth>0</wp14:pctWidth>
            </wp14:sizeRelH>
            <wp14:sizeRelV relativeFrom="page">
              <wp14:pctHeight>0</wp14:pctHeight>
            </wp14:sizeRelV>
          </wp:anchor>
        </w:drawing>
      </w:r>
    </w:p>
    <w:p w14:paraId="5462C051" w14:textId="7439DA17" w:rsidR="6DAB207A" w:rsidRDefault="6DAB207A" w:rsidP="5C08CF9C">
      <w:pPr>
        <w:spacing w:line="360" w:lineRule="auto"/>
        <w:jc w:val="both"/>
        <w:rPr>
          <w:rFonts w:ascii="Times New Roman" w:eastAsia="Times New Roman" w:hAnsi="Times New Roman" w:cs="Times New Roman"/>
        </w:rPr>
      </w:pPr>
    </w:p>
    <w:p w14:paraId="75E12781" w14:textId="7CC1BFBE" w:rsidR="5C08CF9C" w:rsidRDefault="5C08CF9C" w:rsidP="5C08CF9C">
      <w:pPr>
        <w:jc w:val="center"/>
        <w:rPr>
          <w:rFonts w:ascii="Times New Roman" w:eastAsia="Times New Roman" w:hAnsi="Times New Roman" w:cs="Times New Roman"/>
          <w:b/>
          <w:bCs/>
        </w:rPr>
      </w:pPr>
    </w:p>
    <w:p w14:paraId="5C5F581E" w14:textId="372E1017" w:rsidR="5C08CF9C" w:rsidRDefault="5C08CF9C" w:rsidP="5C08CF9C">
      <w:pPr>
        <w:jc w:val="center"/>
        <w:rPr>
          <w:rFonts w:ascii="Times New Roman" w:eastAsia="Times New Roman" w:hAnsi="Times New Roman" w:cs="Times New Roman"/>
          <w:b/>
          <w:bCs/>
        </w:rPr>
      </w:pPr>
    </w:p>
    <w:p w14:paraId="13A4438A" w14:textId="7235CF77" w:rsidR="5C08CF9C" w:rsidRDefault="5C08CF9C" w:rsidP="5C08CF9C">
      <w:pPr>
        <w:jc w:val="center"/>
        <w:rPr>
          <w:rFonts w:ascii="Times New Roman" w:eastAsia="Times New Roman" w:hAnsi="Times New Roman" w:cs="Times New Roman"/>
          <w:b/>
          <w:bCs/>
        </w:rPr>
      </w:pPr>
    </w:p>
    <w:p w14:paraId="57DD094A" w14:textId="02B60220" w:rsidR="5C08CF9C" w:rsidRDefault="5C08CF9C" w:rsidP="5C08CF9C">
      <w:pPr>
        <w:jc w:val="center"/>
        <w:rPr>
          <w:rFonts w:ascii="Times New Roman" w:eastAsia="Times New Roman" w:hAnsi="Times New Roman" w:cs="Times New Roman"/>
          <w:b/>
          <w:bCs/>
        </w:rPr>
      </w:pPr>
    </w:p>
    <w:p w14:paraId="526B56EF" w14:textId="68887638" w:rsidR="6DAB207A" w:rsidRDefault="2248B70C" w:rsidP="5C08CF9C">
      <w:pPr>
        <w:jc w:val="center"/>
      </w:pPr>
      <w:r w:rsidRPr="018D26A4">
        <w:rPr>
          <w:rFonts w:ascii="Arial" w:eastAsia="Arial" w:hAnsi="Arial" w:cs="Arial"/>
          <w:b/>
          <w:bCs/>
        </w:rPr>
        <w:t>Fig.1</w:t>
      </w:r>
      <w:r w:rsidR="271B8B18" w:rsidRPr="018D26A4">
        <w:rPr>
          <w:rFonts w:ascii="Arial" w:eastAsia="Arial" w:hAnsi="Arial" w:cs="Arial"/>
          <w:b/>
          <w:bCs/>
        </w:rPr>
        <w:t>, Progress of organizational socialization</w:t>
      </w:r>
      <w:r w:rsidR="34653D26" w:rsidRPr="018D26A4">
        <w:rPr>
          <w:rFonts w:ascii="Arial" w:eastAsia="Arial" w:hAnsi="Arial" w:cs="Arial"/>
          <w:b/>
          <w:bCs/>
        </w:rPr>
        <w:t xml:space="preserve"> source:</w:t>
      </w:r>
      <w:r w:rsidRPr="018D26A4">
        <w:rPr>
          <w:rFonts w:ascii="Arial" w:eastAsia="Arial" w:hAnsi="Arial" w:cs="Arial"/>
          <w:b/>
          <w:bCs/>
        </w:rPr>
        <w:t xml:space="preserve"> Pinco </w:t>
      </w:r>
      <w:r w:rsidRPr="018D26A4">
        <w:rPr>
          <w:rFonts w:ascii="Arial" w:eastAsia="Arial" w:hAnsi="Arial" w:cs="Arial"/>
          <w:b/>
          <w:bCs/>
          <w:i/>
          <w:iCs/>
        </w:rPr>
        <w:t>et al</w:t>
      </w:r>
      <w:r w:rsidRPr="018D26A4">
        <w:rPr>
          <w:rFonts w:ascii="Arial" w:eastAsia="Arial" w:hAnsi="Arial" w:cs="Arial"/>
          <w:b/>
          <w:bCs/>
        </w:rPr>
        <w:t>. (2025)</w:t>
      </w:r>
    </w:p>
    <w:p w14:paraId="5DFFC9B6" w14:textId="5EA46A72" w:rsidR="59AAF238" w:rsidRDefault="417F224A" w:rsidP="018D26A4">
      <w:pPr>
        <w:pStyle w:val="Heading1"/>
        <w:spacing w:line="360" w:lineRule="auto"/>
        <w:rPr>
          <w:rFonts w:ascii="Arial" w:eastAsia="Arial" w:hAnsi="Arial" w:cs="Arial"/>
          <w:sz w:val="24"/>
          <w:szCs w:val="24"/>
        </w:rPr>
      </w:pPr>
      <w:bookmarkStart w:id="8" w:name="_Toc1183829416"/>
      <w:r w:rsidRPr="018D26A4">
        <w:rPr>
          <w:rFonts w:ascii="Arial" w:eastAsia="Arial" w:hAnsi="Arial" w:cs="Arial"/>
          <w:b/>
          <w:bCs/>
          <w:color w:val="auto"/>
          <w:sz w:val="24"/>
          <w:szCs w:val="24"/>
        </w:rPr>
        <w:t>2.3 Designing a Strategic Socialisation Framework</w:t>
      </w:r>
      <w:r w:rsidRPr="018D26A4">
        <w:rPr>
          <w:rFonts w:ascii="Arial" w:eastAsia="Arial" w:hAnsi="Arial" w:cs="Arial"/>
          <w:sz w:val="24"/>
          <w:szCs w:val="24"/>
        </w:rPr>
        <w:t>:</w:t>
      </w:r>
      <w:bookmarkEnd w:id="8"/>
    </w:p>
    <w:p w14:paraId="22D9A892" w14:textId="43DDB6DC" w:rsidR="59AAF238" w:rsidRDefault="417F224A" w:rsidP="018D26A4">
      <w:pPr>
        <w:pStyle w:val="Heading2"/>
        <w:spacing w:line="360" w:lineRule="auto"/>
        <w:rPr>
          <w:rFonts w:ascii="Arial" w:eastAsia="Arial" w:hAnsi="Arial" w:cs="Arial"/>
          <w:b/>
          <w:bCs/>
          <w:color w:val="auto"/>
          <w:sz w:val="24"/>
          <w:szCs w:val="24"/>
        </w:rPr>
      </w:pPr>
      <w:bookmarkStart w:id="9" w:name="_Toc1054051596"/>
      <w:r w:rsidRPr="018D26A4">
        <w:rPr>
          <w:rFonts w:ascii="Arial" w:eastAsia="Arial" w:hAnsi="Arial" w:cs="Arial"/>
          <w:b/>
          <w:bCs/>
          <w:color w:val="auto"/>
          <w:sz w:val="24"/>
          <w:szCs w:val="24"/>
        </w:rPr>
        <w:t xml:space="preserve">2.3.1 </w:t>
      </w:r>
      <w:proofErr w:type="gramStart"/>
      <w:r w:rsidR="00E62D91">
        <w:rPr>
          <w:rFonts w:ascii="Arial" w:eastAsia="Arial" w:hAnsi="Arial" w:cs="Arial"/>
          <w:b/>
          <w:bCs/>
          <w:color w:val="auto"/>
          <w:sz w:val="24"/>
          <w:szCs w:val="24"/>
        </w:rPr>
        <w:t>P</w:t>
      </w:r>
      <w:r w:rsidR="00E62D91" w:rsidRPr="018D26A4">
        <w:rPr>
          <w:rFonts w:ascii="Arial" w:eastAsia="Arial" w:hAnsi="Arial" w:cs="Arial"/>
          <w:b/>
          <w:bCs/>
          <w:color w:val="auto"/>
          <w:sz w:val="24"/>
          <w:szCs w:val="24"/>
        </w:rPr>
        <w:t>re-boarding</w:t>
      </w:r>
      <w:proofErr w:type="gramEnd"/>
      <w:r w:rsidRPr="018D26A4">
        <w:rPr>
          <w:rFonts w:ascii="Arial" w:eastAsia="Arial" w:hAnsi="Arial" w:cs="Arial"/>
          <w:b/>
          <w:bCs/>
          <w:color w:val="auto"/>
          <w:sz w:val="24"/>
          <w:szCs w:val="24"/>
        </w:rPr>
        <w:t>:</w:t>
      </w:r>
      <w:bookmarkEnd w:id="9"/>
    </w:p>
    <w:p w14:paraId="15EAFA21" w14:textId="16727E25" w:rsidR="6484A1B1" w:rsidRDefault="15ED6E03" w:rsidP="018D26A4">
      <w:pPr>
        <w:spacing w:line="360" w:lineRule="auto"/>
        <w:jc w:val="both"/>
        <w:rPr>
          <w:rFonts w:ascii="Arial" w:eastAsia="Arial" w:hAnsi="Arial" w:cs="Arial"/>
        </w:rPr>
      </w:pPr>
      <w:r w:rsidRPr="018D26A4">
        <w:rPr>
          <w:rFonts w:ascii="Arial" w:eastAsia="Arial" w:hAnsi="Arial" w:cs="Arial"/>
        </w:rPr>
        <w:t xml:space="preserve">According to (Davila and Pina-Ramirez, 2018), </w:t>
      </w:r>
      <w:r w:rsidR="417F224A" w:rsidRPr="018D26A4">
        <w:rPr>
          <w:rFonts w:ascii="Arial" w:eastAsia="Arial" w:hAnsi="Arial" w:cs="Arial"/>
        </w:rPr>
        <w:t>Helios Urban Mobility should complete all employment paperwork, give access to key systems, designate a workplace mentor, and send a digital welcome pack prior to an employee's first day of work. These exercises make a good first impression, increase readiness, and lessen doubt. According to research, successful pre-boarding boosts worker confidence and speeds up workplace adaptability.</w:t>
      </w:r>
    </w:p>
    <w:p w14:paraId="557B25AA" w14:textId="4CE18253" w:rsidR="59AAF238" w:rsidRDefault="417F224A" w:rsidP="018D26A4">
      <w:pPr>
        <w:pStyle w:val="Heading2"/>
        <w:spacing w:line="360" w:lineRule="auto"/>
        <w:rPr>
          <w:rFonts w:ascii="Arial" w:eastAsia="Arial" w:hAnsi="Arial" w:cs="Arial"/>
          <w:b/>
          <w:bCs/>
          <w:color w:val="auto"/>
          <w:sz w:val="24"/>
          <w:szCs w:val="24"/>
        </w:rPr>
      </w:pPr>
      <w:bookmarkStart w:id="10" w:name="_Toc2046914639"/>
      <w:r w:rsidRPr="018D26A4">
        <w:rPr>
          <w:rFonts w:ascii="Arial" w:eastAsia="Arial" w:hAnsi="Arial" w:cs="Arial"/>
          <w:b/>
          <w:bCs/>
          <w:color w:val="auto"/>
          <w:sz w:val="24"/>
          <w:szCs w:val="24"/>
        </w:rPr>
        <w:t>2.3.2 First Day Experience:</w:t>
      </w:r>
      <w:bookmarkEnd w:id="10"/>
    </w:p>
    <w:p w14:paraId="18113D8D" w14:textId="3AB1A9C0" w:rsidR="3F0FF0EE" w:rsidRDefault="063F1221" w:rsidP="018D26A4">
      <w:pPr>
        <w:spacing w:line="360" w:lineRule="auto"/>
        <w:jc w:val="both"/>
        <w:rPr>
          <w:rFonts w:ascii="Arial" w:eastAsia="Arial" w:hAnsi="Arial" w:cs="Arial"/>
        </w:rPr>
      </w:pPr>
      <w:r w:rsidRPr="018D26A4">
        <w:rPr>
          <w:rFonts w:ascii="Arial" w:eastAsia="Arial" w:hAnsi="Arial" w:cs="Arial"/>
        </w:rPr>
        <w:t xml:space="preserve">According to Pinco </w:t>
      </w:r>
      <w:r w:rsidRPr="018D26A4">
        <w:rPr>
          <w:rFonts w:ascii="Arial" w:eastAsia="Arial" w:hAnsi="Arial" w:cs="Arial"/>
          <w:i/>
          <w:iCs/>
        </w:rPr>
        <w:t>et al</w:t>
      </w:r>
      <w:r w:rsidRPr="018D26A4">
        <w:rPr>
          <w:rFonts w:ascii="Arial" w:eastAsia="Arial" w:hAnsi="Arial" w:cs="Arial"/>
        </w:rPr>
        <w:t>. (2025), n</w:t>
      </w:r>
      <w:r w:rsidR="581DD0DB" w:rsidRPr="018D26A4">
        <w:rPr>
          <w:rFonts w:ascii="Arial" w:eastAsia="Arial" w:hAnsi="Arial" w:cs="Arial"/>
        </w:rPr>
        <w:t>ew hires should participate in workplace orientation, have a planned induction, meet their manager and coworkers, and learn about their roles and the company's principles on their first day. An encouraging first day fosters engagement and makes workers feel accepted by the company.</w:t>
      </w:r>
    </w:p>
    <w:p w14:paraId="5AB1A863" w14:textId="58C24BB0" w:rsidR="18B1CE6B" w:rsidRDefault="1C85AA6D" w:rsidP="018D26A4">
      <w:pPr>
        <w:pStyle w:val="Heading2"/>
        <w:spacing w:line="360" w:lineRule="auto"/>
        <w:rPr>
          <w:rFonts w:ascii="Arial" w:eastAsia="Arial" w:hAnsi="Arial" w:cs="Arial"/>
          <w:b/>
          <w:bCs/>
          <w:color w:val="auto"/>
          <w:sz w:val="24"/>
          <w:szCs w:val="24"/>
        </w:rPr>
      </w:pPr>
      <w:bookmarkStart w:id="11" w:name="_Toc1085078837"/>
      <w:r w:rsidRPr="018D26A4">
        <w:rPr>
          <w:rFonts w:ascii="Arial" w:eastAsia="Arial" w:hAnsi="Arial" w:cs="Arial"/>
          <w:b/>
          <w:bCs/>
          <w:color w:val="auto"/>
          <w:sz w:val="24"/>
          <w:szCs w:val="24"/>
        </w:rPr>
        <w:t xml:space="preserve">2.3.3 First 90 </w:t>
      </w:r>
      <w:bookmarkEnd w:id="11"/>
      <w:r w:rsidR="0019566A" w:rsidRPr="018D26A4">
        <w:rPr>
          <w:rFonts w:ascii="Arial" w:eastAsia="Arial" w:hAnsi="Arial" w:cs="Arial"/>
          <w:b/>
          <w:bCs/>
          <w:color w:val="auto"/>
          <w:sz w:val="24"/>
          <w:szCs w:val="24"/>
        </w:rPr>
        <w:t>Days:</w:t>
      </w:r>
    </w:p>
    <w:p w14:paraId="749A5138" w14:textId="74447A8F" w:rsidR="499A6CD8" w:rsidRDefault="7A7ED374" w:rsidP="018D26A4">
      <w:pPr>
        <w:spacing w:line="360" w:lineRule="auto"/>
        <w:jc w:val="both"/>
        <w:rPr>
          <w:rFonts w:ascii="Arial" w:eastAsia="Arial" w:hAnsi="Arial" w:cs="Arial"/>
        </w:rPr>
      </w:pPr>
      <w:r w:rsidRPr="018D26A4">
        <w:rPr>
          <w:rFonts w:ascii="Arial" w:eastAsia="Arial" w:hAnsi="Arial" w:cs="Arial"/>
        </w:rPr>
        <w:t xml:space="preserve">Lucabaugh (2015), mentioned that </w:t>
      </w:r>
      <w:r w:rsidR="32B6C346" w:rsidRPr="018D26A4">
        <w:rPr>
          <w:rFonts w:ascii="Arial" w:eastAsia="Arial" w:hAnsi="Arial" w:cs="Arial"/>
        </w:rPr>
        <w:t>Helios should conduct mentoring sessions, weekly management meetings, role-specific training, and frequent performance reviews throughout the first three months. Workers should take part in team-building exercises that promote cooperation and information exchange. Ongoing assistance at this time enhances proficiency, fortifies organisational dedication, and helps staff members adjust to their new workplace more successfully.</w:t>
      </w:r>
    </w:p>
    <w:p w14:paraId="46562D85" w14:textId="508CBA86" w:rsidR="394CD3D6" w:rsidRDefault="1301014C" w:rsidP="018D26A4">
      <w:pPr>
        <w:pStyle w:val="Heading2"/>
        <w:spacing w:line="360" w:lineRule="auto"/>
        <w:rPr>
          <w:rFonts w:ascii="Arial" w:eastAsia="Arial" w:hAnsi="Arial" w:cs="Arial"/>
          <w:b/>
          <w:bCs/>
          <w:color w:val="auto"/>
          <w:sz w:val="24"/>
          <w:szCs w:val="24"/>
        </w:rPr>
      </w:pPr>
      <w:bookmarkStart w:id="12" w:name="_Toc431333980"/>
      <w:r w:rsidRPr="018D26A4">
        <w:rPr>
          <w:rFonts w:ascii="Arial" w:eastAsia="Arial" w:hAnsi="Arial" w:cs="Arial"/>
          <w:b/>
          <w:bCs/>
          <w:color w:val="auto"/>
          <w:sz w:val="24"/>
          <w:szCs w:val="24"/>
        </w:rPr>
        <w:lastRenderedPageBreak/>
        <w:t>2.3.4 First Year Integration:</w:t>
      </w:r>
      <w:bookmarkEnd w:id="12"/>
    </w:p>
    <w:p w14:paraId="41E67853" w14:textId="721C2917" w:rsidR="0696A257" w:rsidRDefault="21719706" w:rsidP="018D26A4">
      <w:pPr>
        <w:spacing w:line="360" w:lineRule="auto"/>
        <w:jc w:val="both"/>
        <w:rPr>
          <w:rFonts w:ascii="Arial" w:eastAsia="Arial" w:hAnsi="Arial" w:cs="Arial"/>
        </w:rPr>
      </w:pPr>
      <w:r w:rsidRPr="018D26A4">
        <w:rPr>
          <w:rFonts w:ascii="Arial" w:eastAsia="Arial" w:hAnsi="Arial" w:cs="Arial"/>
        </w:rPr>
        <w:t xml:space="preserve">According to </w:t>
      </w:r>
      <w:r w:rsidRPr="018D26A4">
        <w:rPr>
          <w:rFonts w:ascii="Arial" w:eastAsia="Arial" w:hAnsi="Arial" w:cs="Arial"/>
          <w:b/>
          <w:bCs/>
        </w:rPr>
        <w:t xml:space="preserve">Stein and Christiansen (2010), </w:t>
      </w:r>
      <w:r w:rsidR="625F5884" w:rsidRPr="018D26A4">
        <w:rPr>
          <w:rFonts w:ascii="Arial" w:eastAsia="Arial" w:hAnsi="Arial" w:cs="Arial"/>
        </w:rPr>
        <w:t>Employees should have access to opportunities for cross-functional project participation, quarterly performance reviews, career planning conversations, and ongoing professional development within the first year. To promote long-term involvement and organisational commitment, recognition programs and continuous learning activities should be offered. These procedures enhance future organisational competence while promoting staff retention.</w:t>
      </w:r>
    </w:p>
    <w:p w14:paraId="02B1CD0F" w14:textId="628153D1" w:rsidR="60749A87" w:rsidRDefault="3684EF50" w:rsidP="018D26A4">
      <w:pPr>
        <w:pStyle w:val="Heading2"/>
        <w:spacing w:line="360" w:lineRule="auto"/>
        <w:rPr>
          <w:rFonts w:ascii="Arial" w:eastAsia="Arial" w:hAnsi="Arial" w:cs="Arial"/>
          <w:b/>
          <w:bCs/>
          <w:color w:val="auto"/>
          <w:sz w:val="24"/>
          <w:szCs w:val="24"/>
        </w:rPr>
      </w:pPr>
      <w:bookmarkStart w:id="13" w:name="_Toc781750263"/>
      <w:r w:rsidRPr="018D26A4">
        <w:rPr>
          <w:rFonts w:ascii="Arial" w:eastAsia="Arial" w:hAnsi="Arial" w:cs="Arial"/>
          <w:b/>
          <w:bCs/>
          <w:color w:val="auto"/>
          <w:sz w:val="24"/>
          <w:szCs w:val="24"/>
        </w:rPr>
        <w:t xml:space="preserve">2.3.5 Justification of the </w:t>
      </w:r>
      <w:bookmarkEnd w:id="13"/>
      <w:r w:rsidR="0019566A" w:rsidRPr="018D26A4">
        <w:rPr>
          <w:rFonts w:ascii="Arial" w:eastAsia="Arial" w:hAnsi="Arial" w:cs="Arial"/>
          <w:b/>
          <w:bCs/>
          <w:color w:val="auto"/>
          <w:sz w:val="24"/>
          <w:szCs w:val="24"/>
        </w:rPr>
        <w:t>Framework:</w:t>
      </w:r>
    </w:p>
    <w:p w14:paraId="433552CE" w14:textId="48ADCC43" w:rsidR="1F4F4BA0" w:rsidRDefault="4894DE4B" w:rsidP="018D26A4">
      <w:pPr>
        <w:spacing w:line="360" w:lineRule="auto"/>
        <w:jc w:val="both"/>
        <w:rPr>
          <w:rFonts w:ascii="Arial" w:eastAsia="Arial" w:hAnsi="Arial" w:cs="Arial"/>
        </w:rPr>
      </w:pPr>
      <w:r w:rsidRPr="018D26A4">
        <w:rPr>
          <w:rFonts w:ascii="Arial" w:eastAsia="Arial" w:hAnsi="Arial" w:cs="Arial"/>
        </w:rPr>
        <w:t>Bell (2021</w:t>
      </w:r>
      <w:r w:rsidR="0019566A" w:rsidRPr="018D26A4">
        <w:rPr>
          <w:rFonts w:ascii="Arial" w:eastAsia="Arial" w:hAnsi="Arial" w:cs="Arial"/>
        </w:rPr>
        <w:t>), states</w:t>
      </w:r>
      <w:r w:rsidRPr="018D26A4">
        <w:rPr>
          <w:rFonts w:ascii="Arial" w:eastAsia="Arial" w:hAnsi="Arial" w:cs="Arial"/>
        </w:rPr>
        <w:t xml:space="preserve"> that th</w:t>
      </w:r>
      <w:r w:rsidR="3AEDFEFC" w:rsidRPr="018D26A4">
        <w:rPr>
          <w:rFonts w:ascii="Arial" w:eastAsia="Arial" w:hAnsi="Arial" w:cs="Arial"/>
        </w:rPr>
        <w:t>e suggested approach supports staff members during their transition to Helios Urban Mobility by combining organised onboarding with ongoing organisational socialisation. Effective onboarding enhances job clarity, productivity, and employee engagement in the early phases of employment, according to research. However, ongoing education, mentoring, performance reviews, and cultural integration—all essential components of strategic organisational socialization—are necessary for long-term organisational success. Additionally, by assisting workers in forging closer bonds and identifying with the organization's ideals, systematic socialisation programs increase organisational commitment and lower staff turnover. As a result, this paradigm promotes both organisational performance and individual achievement.</w:t>
      </w:r>
    </w:p>
    <w:p w14:paraId="2BBFFCB6" w14:textId="1180768B" w:rsidR="76176565" w:rsidRDefault="76176565" w:rsidP="76176565"/>
    <w:p w14:paraId="28CC1117" w14:textId="2AA52644" w:rsidR="73AED84B" w:rsidRDefault="73AED84B" w:rsidP="018D26A4">
      <w:pPr>
        <w:jc w:val="center"/>
        <w:rPr>
          <w:b/>
          <w:bCs/>
        </w:rPr>
      </w:pPr>
      <w:r>
        <w:rPr>
          <w:noProof/>
        </w:rPr>
        <w:lastRenderedPageBreak/>
        <w:drawing>
          <wp:inline distT="0" distB="0" distL="0" distR="0" wp14:anchorId="0AF33325" wp14:editId="1194C878">
            <wp:extent cx="5943600" cy="3962400"/>
            <wp:effectExtent l="0" t="0" r="0" b="0"/>
            <wp:docPr id="2923536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353663" name="Picture 292353663"/>
                    <pic:cNvPicPr/>
                  </pic:nvPicPr>
                  <pic:blipFill>
                    <a:blip r:embed="rId9">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rsidRPr="018D26A4">
        <w:rPr>
          <w:rFonts w:ascii="Arial" w:eastAsia="Arial" w:hAnsi="Arial" w:cs="Arial"/>
          <w:b/>
          <w:bCs/>
        </w:rPr>
        <w:t>Fig.2, Strategic socialisation framework</w:t>
      </w:r>
    </w:p>
    <w:p w14:paraId="097DCAE7" w14:textId="26D97D9E" w:rsidR="466F5FE8" w:rsidRDefault="466F5FE8">
      <w:r>
        <w:br w:type="page"/>
      </w:r>
    </w:p>
    <w:p w14:paraId="1133CD5A" w14:textId="5F5E63BD" w:rsidR="466F5FE8" w:rsidRDefault="3D7D1952" w:rsidP="018D26A4">
      <w:pPr>
        <w:pStyle w:val="Heading1"/>
        <w:rPr>
          <w:rFonts w:ascii="Arial" w:eastAsia="Arial" w:hAnsi="Arial" w:cs="Arial"/>
          <w:b/>
          <w:bCs/>
          <w:color w:val="auto"/>
          <w:sz w:val="24"/>
          <w:szCs w:val="24"/>
        </w:rPr>
      </w:pPr>
      <w:bookmarkStart w:id="14" w:name="_Toc50974256"/>
      <w:r w:rsidRPr="018D26A4">
        <w:rPr>
          <w:rFonts w:ascii="Arial" w:eastAsia="Arial" w:hAnsi="Arial" w:cs="Arial"/>
          <w:b/>
          <w:bCs/>
          <w:color w:val="auto"/>
          <w:sz w:val="24"/>
          <w:szCs w:val="24"/>
        </w:rPr>
        <w:lastRenderedPageBreak/>
        <w:t>2.4 Developing Organisational Identification:</w:t>
      </w:r>
      <w:bookmarkEnd w:id="14"/>
    </w:p>
    <w:p w14:paraId="216C8D28" w14:textId="6B706057" w:rsidR="3625A003" w:rsidRDefault="417FBFFC" w:rsidP="018D26A4">
      <w:pPr>
        <w:pStyle w:val="Heading2"/>
        <w:spacing w:line="360" w:lineRule="auto"/>
        <w:rPr>
          <w:rFonts w:ascii="Arial" w:eastAsia="Arial" w:hAnsi="Arial" w:cs="Arial"/>
          <w:b/>
          <w:bCs/>
          <w:color w:val="auto"/>
          <w:sz w:val="24"/>
          <w:szCs w:val="24"/>
        </w:rPr>
      </w:pPr>
      <w:bookmarkStart w:id="15" w:name="_Toc65329046"/>
      <w:r w:rsidRPr="018D26A4">
        <w:rPr>
          <w:rFonts w:ascii="Arial" w:eastAsia="Arial" w:hAnsi="Arial" w:cs="Arial"/>
          <w:b/>
          <w:bCs/>
          <w:color w:val="auto"/>
          <w:sz w:val="24"/>
          <w:szCs w:val="24"/>
        </w:rPr>
        <w:t xml:space="preserve">2.4.1 </w:t>
      </w:r>
      <w:r w:rsidR="4BE77B5B" w:rsidRPr="018D26A4">
        <w:rPr>
          <w:rFonts w:ascii="Arial" w:eastAsia="Arial" w:hAnsi="Arial" w:cs="Arial"/>
          <w:b/>
          <w:bCs/>
          <w:color w:val="auto"/>
          <w:sz w:val="24"/>
          <w:szCs w:val="24"/>
        </w:rPr>
        <w:t xml:space="preserve">Social Identity </w:t>
      </w:r>
      <w:bookmarkEnd w:id="15"/>
      <w:r w:rsidR="0019566A" w:rsidRPr="018D26A4">
        <w:rPr>
          <w:rFonts w:ascii="Arial" w:eastAsia="Arial" w:hAnsi="Arial" w:cs="Arial"/>
          <w:b/>
          <w:bCs/>
          <w:color w:val="auto"/>
          <w:sz w:val="24"/>
          <w:szCs w:val="24"/>
        </w:rPr>
        <w:t>Theory:</w:t>
      </w:r>
    </w:p>
    <w:p w14:paraId="217DAE13" w14:textId="046D2337" w:rsidR="0B698ED6" w:rsidRDefault="2D510EB0" w:rsidP="018D26A4">
      <w:pPr>
        <w:spacing w:line="360" w:lineRule="auto"/>
        <w:jc w:val="both"/>
        <w:rPr>
          <w:rFonts w:ascii="Arial" w:eastAsia="Arial" w:hAnsi="Arial" w:cs="Arial"/>
        </w:rPr>
      </w:pPr>
      <w:r w:rsidRPr="018D26A4">
        <w:rPr>
          <w:rFonts w:ascii="Arial" w:eastAsia="Arial" w:hAnsi="Arial" w:cs="Arial"/>
        </w:rPr>
        <w:t>Scheepers and Ellemers (2019) argue that i</w:t>
      </w:r>
      <w:r w:rsidR="4BE77B5B" w:rsidRPr="018D26A4">
        <w:rPr>
          <w:rFonts w:ascii="Arial" w:eastAsia="Arial" w:hAnsi="Arial" w:cs="Arial"/>
        </w:rPr>
        <w:t>n general, social identity theory is divided into two sections. The first, more fundamental psychological section explains the motivating premise that people aim for a positive social identity as well as the cognitive processes that underlie the notion of social identity. How people deal with a negative social identity is covered in the second, socio-structural section.</w:t>
      </w:r>
      <w:r w:rsidR="45092630" w:rsidRPr="018D26A4">
        <w:rPr>
          <w:rFonts w:ascii="Arial" w:eastAsia="Arial" w:hAnsi="Arial" w:cs="Arial"/>
        </w:rPr>
        <w:t xml:space="preserve"> Therefore, in order to improve employees' sense of belonging, Helios Urban Mobility should promote teamwork and convey shared organisational values.</w:t>
      </w:r>
    </w:p>
    <w:p w14:paraId="2097A46A" w14:textId="7376BD06" w:rsidR="0BE25405" w:rsidRDefault="480C7282" w:rsidP="018D26A4">
      <w:pPr>
        <w:pStyle w:val="Heading2"/>
        <w:spacing w:line="360" w:lineRule="auto"/>
        <w:rPr>
          <w:rFonts w:ascii="Arial" w:eastAsia="Arial" w:hAnsi="Arial" w:cs="Arial"/>
          <w:b/>
          <w:bCs/>
          <w:color w:val="auto"/>
          <w:sz w:val="24"/>
          <w:szCs w:val="24"/>
        </w:rPr>
      </w:pPr>
      <w:bookmarkStart w:id="16" w:name="_Toc45779137"/>
      <w:r w:rsidRPr="018D26A4">
        <w:rPr>
          <w:rFonts w:ascii="Arial" w:eastAsia="Arial" w:hAnsi="Arial" w:cs="Arial"/>
          <w:b/>
          <w:bCs/>
          <w:color w:val="auto"/>
          <w:sz w:val="24"/>
          <w:szCs w:val="24"/>
        </w:rPr>
        <w:t xml:space="preserve">2.4.2 </w:t>
      </w:r>
      <w:r w:rsidR="45092630" w:rsidRPr="018D26A4">
        <w:rPr>
          <w:rFonts w:ascii="Arial" w:eastAsia="Arial" w:hAnsi="Arial" w:cs="Arial"/>
          <w:b/>
          <w:bCs/>
          <w:color w:val="auto"/>
          <w:sz w:val="24"/>
          <w:szCs w:val="24"/>
        </w:rPr>
        <w:t>Psychological Contract:</w:t>
      </w:r>
      <w:bookmarkEnd w:id="16"/>
    </w:p>
    <w:p w14:paraId="67376D04" w14:textId="48B95FB5" w:rsidR="61700EFD" w:rsidRDefault="30E4FEDE" w:rsidP="018D26A4">
      <w:pPr>
        <w:spacing w:line="360" w:lineRule="auto"/>
        <w:jc w:val="both"/>
        <w:rPr>
          <w:rFonts w:ascii="Arial" w:eastAsia="Arial" w:hAnsi="Arial" w:cs="Arial"/>
        </w:rPr>
      </w:pPr>
      <w:r w:rsidRPr="018D26A4">
        <w:rPr>
          <w:rFonts w:ascii="Arial" w:eastAsia="Arial" w:hAnsi="Arial" w:cs="Arial"/>
          <w:color w:val="000000" w:themeColor="text1"/>
        </w:rPr>
        <w:t xml:space="preserve">According to </w:t>
      </w:r>
      <w:r w:rsidR="15542667" w:rsidRPr="018D26A4">
        <w:rPr>
          <w:rFonts w:ascii="Arial" w:eastAsia="Arial" w:hAnsi="Arial" w:cs="Arial"/>
        </w:rPr>
        <w:t>Anderson and Schalk (1998)</w:t>
      </w:r>
      <w:r w:rsidRPr="018D26A4">
        <w:rPr>
          <w:rFonts w:ascii="Arial" w:eastAsia="Arial" w:hAnsi="Arial" w:cs="Arial"/>
          <w:color w:val="000000" w:themeColor="text1"/>
        </w:rPr>
        <w:t>, it is essentially a subjective perception that varies from person to person. Second, the psychological contract is dynamic, meaning that it evolves with time in the employer-employee relationship. Third, the contract deals with reciprocal responsibilities based on promises made, wherein both parties invest in their relationship with the hope that it would benefit them.</w:t>
      </w:r>
      <w:r w:rsidR="75A36211" w:rsidRPr="018D26A4">
        <w:rPr>
          <w:rFonts w:ascii="Arial" w:eastAsia="Arial" w:hAnsi="Arial" w:cs="Arial"/>
        </w:rPr>
        <w:t xml:space="preserve"> Helios should build trust by providing honest communication, recognising employee contributions, and offering opportunities for career development. Meeting these expectations encourages stronger commitment and positive workplace relationships.</w:t>
      </w:r>
    </w:p>
    <w:p w14:paraId="0B31F73E" w14:textId="126F05EC" w:rsidR="3F0FF0EE" w:rsidRDefault="3F0FF0EE" w:rsidP="018D26A4">
      <w:pPr>
        <w:spacing w:line="360" w:lineRule="auto"/>
        <w:jc w:val="both"/>
        <w:rPr>
          <w:rFonts w:ascii="Arial" w:eastAsia="Arial" w:hAnsi="Arial" w:cs="Arial"/>
        </w:rPr>
      </w:pPr>
    </w:p>
    <w:p w14:paraId="1449E44C" w14:textId="7C4828F0" w:rsidR="018D26A4" w:rsidRDefault="018D26A4" w:rsidP="018D26A4">
      <w:pPr>
        <w:spacing w:line="360" w:lineRule="auto"/>
        <w:jc w:val="both"/>
        <w:rPr>
          <w:rFonts w:ascii="Arial" w:eastAsia="Arial" w:hAnsi="Arial" w:cs="Arial"/>
        </w:rPr>
      </w:pPr>
    </w:p>
    <w:p w14:paraId="6238FE99" w14:textId="01B2F006" w:rsidR="018D26A4" w:rsidRDefault="018D26A4" w:rsidP="018D26A4">
      <w:pPr>
        <w:spacing w:line="360" w:lineRule="auto"/>
        <w:jc w:val="both"/>
        <w:rPr>
          <w:rFonts w:ascii="Arial" w:eastAsia="Arial" w:hAnsi="Arial" w:cs="Arial"/>
        </w:rPr>
      </w:pPr>
    </w:p>
    <w:p w14:paraId="21F45B6D" w14:textId="01B0DAA2" w:rsidR="018D26A4" w:rsidRDefault="018D26A4" w:rsidP="018D26A4">
      <w:pPr>
        <w:spacing w:line="360" w:lineRule="auto"/>
        <w:jc w:val="both"/>
        <w:rPr>
          <w:rFonts w:ascii="Arial" w:eastAsia="Arial" w:hAnsi="Arial" w:cs="Arial"/>
        </w:rPr>
      </w:pPr>
    </w:p>
    <w:p w14:paraId="77B2D0CA" w14:textId="7FF27ADD" w:rsidR="3F0FF0EE" w:rsidRDefault="3F0FF0EE" w:rsidP="018D26A4">
      <w:pPr>
        <w:spacing w:line="360" w:lineRule="auto"/>
        <w:jc w:val="both"/>
        <w:rPr>
          <w:rFonts w:ascii="Arial" w:eastAsia="Arial" w:hAnsi="Arial" w:cs="Arial"/>
        </w:rPr>
      </w:pPr>
    </w:p>
    <w:p w14:paraId="567DEBA6" w14:textId="26525A77" w:rsidR="3F0FF0EE" w:rsidRDefault="3F0FF0EE" w:rsidP="018D26A4">
      <w:pPr>
        <w:spacing w:line="360" w:lineRule="auto"/>
        <w:jc w:val="both"/>
        <w:rPr>
          <w:rFonts w:ascii="Arial" w:eastAsia="Arial" w:hAnsi="Arial" w:cs="Arial"/>
        </w:rPr>
      </w:pPr>
    </w:p>
    <w:p w14:paraId="257725BF" w14:textId="0BB5A087" w:rsidR="3F0FF0EE" w:rsidRDefault="3F0FF0EE" w:rsidP="018D26A4">
      <w:pPr>
        <w:spacing w:line="360" w:lineRule="auto"/>
        <w:jc w:val="both"/>
        <w:rPr>
          <w:rFonts w:ascii="Arial" w:eastAsia="Arial" w:hAnsi="Arial" w:cs="Arial"/>
        </w:rPr>
      </w:pPr>
    </w:p>
    <w:p w14:paraId="5A5F7275" w14:textId="28552DBA" w:rsidR="3F0FF0EE" w:rsidRDefault="3F0FF0EE" w:rsidP="018D26A4">
      <w:pPr>
        <w:spacing w:line="360" w:lineRule="auto"/>
        <w:jc w:val="both"/>
        <w:rPr>
          <w:rFonts w:ascii="Arial" w:eastAsia="Arial" w:hAnsi="Arial" w:cs="Arial"/>
        </w:rPr>
      </w:pPr>
    </w:p>
    <w:p w14:paraId="51C6B33E" w14:textId="119B2085" w:rsidR="3F0FF0EE" w:rsidRDefault="3F0FF0EE" w:rsidP="3F0FF0EE">
      <w:pPr>
        <w:spacing w:line="360" w:lineRule="auto"/>
        <w:jc w:val="both"/>
      </w:pPr>
    </w:p>
    <w:p w14:paraId="10B81DE9" w14:textId="073B52E1" w:rsidR="3F0FF0EE" w:rsidRDefault="0019566A" w:rsidP="3F0FF0EE">
      <w:pPr>
        <w:spacing w:line="360" w:lineRule="auto"/>
        <w:jc w:val="both"/>
      </w:pPr>
      <w:r>
        <w:rPr>
          <w:noProof/>
        </w:rPr>
        <w:lastRenderedPageBreak/>
        <w:drawing>
          <wp:anchor distT="0" distB="0" distL="114300" distR="114300" simplePos="0" relativeHeight="251658240" behindDoc="1" locked="0" layoutInCell="1" allowOverlap="1" wp14:anchorId="4C8973C4" wp14:editId="3EB713AC">
            <wp:simplePos x="0" y="0"/>
            <wp:positionH relativeFrom="margin">
              <wp:align>left</wp:align>
            </wp:positionH>
            <wp:positionV relativeFrom="paragraph">
              <wp:posOffset>-272415</wp:posOffset>
            </wp:positionV>
            <wp:extent cx="5734050" cy="3369159"/>
            <wp:effectExtent l="0" t="0" r="0" b="3175"/>
            <wp:wrapNone/>
            <wp:docPr id="4923617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61703" name="Picture 492361703"/>
                    <pic:cNvPicPr/>
                  </pic:nvPicPr>
                  <pic:blipFill>
                    <a:blip r:embed="rId10">
                      <a:extLst>
                        <a:ext uri="{28A0092B-C50C-407E-A947-70E740481C1C}">
                          <a14:useLocalDpi xmlns:a14="http://schemas.microsoft.com/office/drawing/2010/main"/>
                        </a:ext>
                      </a:extLst>
                    </a:blip>
                    <a:stretch>
                      <a:fillRect/>
                    </a:stretch>
                  </pic:blipFill>
                  <pic:spPr>
                    <a:xfrm>
                      <a:off x="0" y="0"/>
                      <a:ext cx="5734050" cy="3369159"/>
                    </a:xfrm>
                    <a:prstGeom prst="rect">
                      <a:avLst/>
                    </a:prstGeom>
                  </pic:spPr>
                </pic:pic>
              </a:graphicData>
            </a:graphic>
            <wp14:sizeRelH relativeFrom="page">
              <wp14:pctWidth>0</wp14:pctWidth>
            </wp14:sizeRelH>
            <wp14:sizeRelV relativeFrom="page">
              <wp14:pctHeight>0</wp14:pctHeight>
            </wp14:sizeRelV>
          </wp:anchor>
        </w:drawing>
      </w:r>
    </w:p>
    <w:p w14:paraId="200E01BF" w14:textId="3125A772" w:rsidR="3F0FF0EE" w:rsidRDefault="3F0FF0EE" w:rsidP="3F0FF0EE">
      <w:pPr>
        <w:spacing w:line="360" w:lineRule="auto"/>
        <w:jc w:val="both"/>
      </w:pPr>
    </w:p>
    <w:p w14:paraId="22C48914" w14:textId="5A384FF0" w:rsidR="3F0FF0EE" w:rsidRDefault="3F0FF0EE" w:rsidP="3F0FF0EE">
      <w:pPr>
        <w:spacing w:line="360" w:lineRule="auto"/>
        <w:jc w:val="both"/>
      </w:pPr>
    </w:p>
    <w:p w14:paraId="34CF436F" w14:textId="5739C638" w:rsidR="3F0FF0EE" w:rsidRDefault="3F0FF0EE" w:rsidP="3F0FF0EE">
      <w:pPr>
        <w:spacing w:line="360" w:lineRule="auto"/>
        <w:jc w:val="both"/>
      </w:pPr>
    </w:p>
    <w:p w14:paraId="0879C5EF" w14:textId="2566D801" w:rsidR="3F0FF0EE" w:rsidRDefault="3F0FF0EE" w:rsidP="3F0FF0EE">
      <w:pPr>
        <w:spacing w:line="360" w:lineRule="auto"/>
        <w:jc w:val="both"/>
      </w:pPr>
    </w:p>
    <w:p w14:paraId="47A17E7A" w14:textId="7F1AF0AF" w:rsidR="3F0FF0EE" w:rsidRDefault="3F0FF0EE" w:rsidP="3F0FF0EE">
      <w:pPr>
        <w:spacing w:line="360" w:lineRule="auto"/>
        <w:jc w:val="both"/>
      </w:pPr>
    </w:p>
    <w:p w14:paraId="4DFAA459" w14:textId="783B2C1D" w:rsidR="3F0FF0EE" w:rsidRDefault="3F0FF0EE" w:rsidP="3F0FF0EE">
      <w:pPr>
        <w:spacing w:line="360" w:lineRule="auto"/>
        <w:jc w:val="both"/>
      </w:pPr>
    </w:p>
    <w:p w14:paraId="08A573EC" w14:textId="3DB962CD" w:rsidR="3F0FF0EE" w:rsidRDefault="3F0FF0EE" w:rsidP="3F0FF0EE">
      <w:pPr>
        <w:spacing w:line="360" w:lineRule="auto"/>
        <w:jc w:val="both"/>
      </w:pPr>
    </w:p>
    <w:p w14:paraId="66E83312" w14:textId="74048ACB" w:rsidR="7A9004D8" w:rsidRDefault="4CE47AC7" w:rsidP="018D26A4">
      <w:pPr>
        <w:spacing w:line="360" w:lineRule="auto"/>
        <w:jc w:val="center"/>
        <w:rPr>
          <w:rFonts w:ascii="Arial" w:eastAsia="Arial" w:hAnsi="Arial" w:cs="Arial"/>
          <w:b/>
          <w:bCs/>
        </w:rPr>
      </w:pPr>
      <w:r w:rsidRPr="018D26A4">
        <w:rPr>
          <w:rFonts w:ascii="Arial" w:eastAsia="Arial" w:hAnsi="Arial" w:cs="Arial"/>
          <w:b/>
          <w:bCs/>
        </w:rPr>
        <w:t>Fig.</w:t>
      </w:r>
      <w:r w:rsidR="1A21E485" w:rsidRPr="018D26A4">
        <w:rPr>
          <w:rFonts w:ascii="Arial" w:eastAsia="Arial" w:hAnsi="Arial" w:cs="Arial"/>
          <w:b/>
          <w:bCs/>
        </w:rPr>
        <w:t>3</w:t>
      </w:r>
      <w:r w:rsidRPr="018D26A4">
        <w:rPr>
          <w:rFonts w:ascii="Arial" w:eastAsia="Arial" w:hAnsi="Arial" w:cs="Arial"/>
          <w:b/>
          <w:bCs/>
        </w:rPr>
        <w:t xml:space="preserve">, Psychology </w:t>
      </w:r>
      <w:r w:rsidR="0019566A" w:rsidRPr="018D26A4">
        <w:rPr>
          <w:rFonts w:ascii="Arial" w:eastAsia="Arial" w:hAnsi="Arial" w:cs="Arial"/>
          <w:b/>
          <w:bCs/>
        </w:rPr>
        <w:t>contract source</w:t>
      </w:r>
      <w:r w:rsidR="224AFA68" w:rsidRPr="018D26A4">
        <w:rPr>
          <w:rFonts w:ascii="Arial" w:eastAsia="Arial" w:hAnsi="Arial" w:cs="Arial"/>
          <w:b/>
          <w:bCs/>
        </w:rPr>
        <w:t xml:space="preserve">: </w:t>
      </w:r>
      <w:r w:rsidRPr="018D26A4">
        <w:rPr>
          <w:rFonts w:ascii="Arial" w:eastAsia="Arial" w:hAnsi="Arial" w:cs="Arial"/>
          <w:b/>
          <w:bCs/>
        </w:rPr>
        <w:t>Anderson and Schalk (1998).</w:t>
      </w:r>
    </w:p>
    <w:p w14:paraId="4926027D" w14:textId="519688AE" w:rsidR="56C6E974" w:rsidRDefault="5364D708" w:rsidP="018D26A4">
      <w:pPr>
        <w:pStyle w:val="Heading2"/>
        <w:rPr>
          <w:rFonts w:ascii="Arial" w:eastAsia="Arial" w:hAnsi="Arial" w:cs="Arial"/>
          <w:b/>
          <w:bCs/>
          <w:color w:val="auto"/>
          <w:sz w:val="24"/>
          <w:szCs w:val="24"/>
        </w:rPr>
      </w:pPr>
      <w:bookmarkStart w:id="17" w:name="_Toc439986805"/>
      <w:r w:rsidRPr="018D26A4">
        <w:rPr>
          <w:rFonts w:ascii="Arial" w:eastAsia="Arial" w:hAnsi="Arial" w:cs="Arial"/>
          <w:b/>
          <w:bCs/>
          <w:color w:val="auto"/>
          <w:sz w:val="24"/>
          <w:szCs w:val="24"/>
        </w:rPr>
        <w:t xml:space="preserve">2.4.3 </w:t>
      </w:r>
      <w:r w:rsidR="49597F3E" w:rsidRPr="018D26A4">
        <w:rPr>
          <w:rFonts w:ascii="Arial" w:eastAsia="Arial" w:hAnsi="Arial" w:cs="Arial"/>
          <w:b/>
          <w:bCs/>
          <w:color w:val="auto"/>
          <w:sz w:val="24"/>
          <w:szCs w:val="24"/>
        </w:rPr>
        <w:t>Person–</w:t>
      </w:r>
      <w:proofErr w:type="spellStart"/>
      <w:r w:rsidR="49597F3E" w:rsidRPr="018D26A4">
        <w:rPr>
          <w:rFonts w:ascii="Arial" w:eastAsia="Arial" w:hAnsi="Arial" w:cs="Arial"/>
          <w:b/>
          <w:bCs/>
          <w:color w:val="auto"/>
          <w:sz w:val="24"/>
          <w:szCs w:val="24"/>
        </w:rPr>
        <w:t>Organisation</w:t>
      </w:r>
      <w:proofErr w:type="spellEnd"/>
      <w:r w:rsidR="49597F3E" w:rsidRPr="018D26A4">
        <w:rPr>
          <w:rFonts w:ascii="Arial" w:eastAsia="Arial" w:hAnsi="Arial" w:cs="Arial"/>
          <w:b/>
          <w:bCs/>
          <w:color w:val="auto"/>
          <w:sz w:val="24"/>
          <w:szCs w:val="24"/>
        </w:rPr>
        <w:t xml:space="preserve"> </w:t>
      </w:r>
      <w:bookmarkEnd w:id="17"/>
      <w:r w:rsidR="0019566A" w:rsidRPr="018D26A4">
        <w:rPr>
          <w:rFonts w:ascii="Arial" w:eastAsia="Arial" w:hAnsi="Arial" w:cs="Arial"/>
          <w:b/>
          <w:bCs/>
          <w:color w:val="auto"/>
          <w:sz w:val="24"/>
          <w:szCs w:val="24"/>
        </w:rPr>
        <w:t>Fit:</w:t>
      </w:r>
    </w:p>
    <w:p w14:paraId="7D6EDE8B" w14:textId="6B2D4928" w:rsidR="259A43E0" w:rsidRDefault="5090E014"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t>person organization fit to test these presumptions and determine whether individuals are drawn to organisations that align with their personalities. He discovered that people with a strong drive for success were drawn to organisations that praised and rewarded individual accomplishments.</w:t>
      </w:r>
    </w:p>
    <w:p w14:paraId="25941EFF" w14:textId="6D88CA7C" w:rsidR="13F18AD8" w:rsidRDefault="43976E0F" w:rsidP="018D26A4">
      <w:pPr>
        <w:pStyle w:val="Heading1"/>
        <w:spacing w:line="360" w:lineRule="auto"/>
        <w:rPr>
          <w:rFonts w:ascii="Arial" w:eastAsia="Arial" w:hAnsi="Arial" w:cs="Arial"/>
          <w:b/>
          <w:bCs/>
          <w:color w:val="auto"/>
          <w:sz w:val="24"/>
          <w:szCs w:val="24"/>
        </w:rPr>
      </w:pPr>
      <w:bookmarkStart w:id="18" w:name="_Toc699110874"/>
      <w:r w:rsidRPr="018D26A4">
        <w:rPr>
          <w:rFonts w:ascii="Arial" w:eastAsia="Arial" w:hAnsi="Arial" w:cs="Arial"/>
          <w:b/>
          <w:bCs/>
          <w:color w:val="auto"/>
          <w:sz w:val="24"/>
          <w:szCs w:val="24"/>
        </w:rPr>
        <w:t>2.5 Cultivating Ethical Professionalism and Business Activism:</w:t>
      </w:r>
      <w:bookmarkEnd w:id="18"/>
    </w:p>
    <w:p w14:paraId="0D2EE94E" w14:textId="7D2838E7" w:rsidR="60889B6F" w:rsidRDefault="690F3E13" w:rsidP="018D26A4">
      <w:pPr>
        <w:spacing w:line="360" w:lineRule="auto"/>
        <w:jc w:val="both"/>
        <w:rPr>
          <w:rFonts w:ascii="Arial" w:eastAsia="Arial" w:hAnsi="Arial" w:cs="Arial"/>
        </w:rPr>
      </w:pPr>
      <w:r w:rsidRPr="018D26A4">
        <w:rPr>
          <w:rFonts w:ascii="Arial" w:eastAsia="Arial" w:hAnsi="Arial" w:cs="Arial"/>
        </w:rPr>
        <w:t>Brown and Treviño (2006) argue that, Helios Urban Mobility should cultivate a culture that values moral professionalism and motivates staff to make strategic contributions to the company's success in order to address its present human capital issues. In encounters at work, ethical professionalism entails acting with honesty, justice, responsibility, and decency. Helios may increase employee trust and foster a productive workplace that encourages cooperation and sustained dedication by incorporating these principles into hiring, onboarding, and performance management.</w:t>
      </w:r>
    </w:p>
    <w:p w14:paraId="36DFA301" w14:textId="6DFB5973" w:rsidR="6E970591" w:rsidRDefault="5078F365" w:rsidP="018D26A4">
      <w:pPr>
        <w:spacing w:line="360" w:lineRule="auto"/>
        <w:jc w:val="both"/>
      </w:pPr>
      <w:proofErr w:type="spellStart"/>
      <w:r w:rsidRPr="018D26A4">
        <w:rPr>
          <w:rFonts w:ascii="Arial" w:eastAsia="Arial" w:hAnsi="Arial" w:cs="Arial"/>
        </w:rPr>
        <w:t>Gerpott</w:t>
      </w:r>
      <w:proofErr w:type="spellEnd"/>
      <w:r w:rsidRPr="018D26A4">
        <w:rPr>
          <w:rFonts w:ascii="Arial" w:eastAsia="Arial" w:hAnsi="Arial" w:cs="Arial"/>
        </w:rPr>
        <w:t xml:space="preserve"> (2015) argues </w:t>
      </w:r>
      <w:proofErr w:type="gramStart"/>
      <w:r w:rsidRPr="018D26A4">
        <w:rPr>
          <w:rFonts w:ascii="Arial" w:eastAsia="Arial" w:hAnsi="Arial" w:cs="Arial"/>
        </w:rPr>
        <w:t>that ,</w:t>
      </w:r>
      <w:proofErr w:type="gramEnd"/>
      <w:r w:rsidRPr="018D26A4">
        <w:rPr>
          <w:rFonts w:ascii="Arial" w:eastAsia="Arial" w:hAnsi="Arial" w:cs="Arial"/>
        </w:rPr>
        <w:t xml:space="preserve"> </w:t>
      </w:r>
      <w:proofErr w:type="gramStart"/>
      <w:r w:rsidR="652F2A42" w:rsidRPr="018D26A4">
        <w:rPr>
          <w:rFonts w:ascii="Arial" w:eastAsia="Arial" w:hAnsi="Arial" w:cs="Arial"/>
        </w:rPr>
        <w:t>In</w:t>
      </w:r>
      <w:proofErr w:type="gramEnd"/>
      <w:r w:rsidR="652F2A42" w:rsidRPr="018D26A4">
        <w:rPr>
          <w:rFonts w:ascii="Arial" w:eastAsia="Arial" w:hAnsi="Arial" w:cs="Arial"/>
        </w:rPr>
        <w:t xml:space="preserve"> accordance with their understanding of Ulrich's (1997) business partner model, many organisations reorganised their HRM departments into shared service centers, centers of expertise, and strategic business partners</w:t>
      </w:r>
      <w:r w:rsidR="652F2A42" w:rsidRPr="018D26A4">
        <w:rPr>
          <w:rFonts w:ascii="Times New Roman" w:eastAsia="Times New Roman" w:hAnsi="Times New Roman" w:cs="Times New Roman"/>
        </w:rPr>
        <w:t>.</w:t>
      </w:r>
    </w:p>
    <w:p w14:paraId="61F616D4" w14:textId="09471AD7" w:rsidR="64C49F8C" w:rsidRDefault="64C49F8C" w:rsidP="64C49F8C">
      <w:pPr>
        <w:spacing w:line="360" w:lineRule="auto"/>
        <w:rPr>
          <w:rFonts w:ascii="Times New Roman" w:eastAsia="Times New Roman" w:hAnsi="Times New Roman" w:cs="Times New Roman"/>
        </w:rPr>
      </w:pPr>
    </w:p>
    <w:p w14:paraId="05C7BC36" w14:textId="5EA38B6F" w:rsidR="64C49F8C" w:rsidRDefault="0019566A" w:rsidP="64C49F8C">
      <w:pPr>
        <w:spacing w:line="360" w:lineRule="auto"/>
        <w:rPr>
          <w:rFonts w:ascii="Times New Roman" w:eastAsia="Times New Roman" w:hAnsi="Times New Roman" w:cs="Times New Roman"/>
        </w:rPr>
      </w:pPr>
      <w:r>
        <w:rPr>
          <w:noProof/>
        </w:rPr>
        <w:lastRenderedPageBreak/>
        <w:drawing>
          <wp:anchor distT="0" distB="0" distL="114300" distR="114300" simplePos="0" relativeHeight="251656192" behindDoc="1" locked="0" layoutInCell="1" allowOverlap="1" wp14:anchorId="73CDE9FC" wp14:editId="7D4AA18E">
            <wp:simplePos x="0" y="0"/>
            <wp:positionH relativeFrom="column">
              <wp:posOffset>472440</wp:posOffset>
            </wp:positionH>
            <wp:positionV relativeFrom="paragraph">
              <wp:posOffset>-266065</wp:posOffset>
            </wp:positionV>
            <wp:extent cx="5245100" cy="2019300"/>
            <wp:effectExtent l="0" t="0" r="0" b="0"/>
            <wp:wrapNone/>
            <wp:docPr id="3104167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416714" name="Picture 310416714"/>
                    <pic:cNvPicPr/>
                  </pic:nvPicPr>
                  <pic:blipFill>
                    <a:blip r:embed="rId11">
                      <a:extLst>
                        <a:ext uri="{28A0092B-C50C-407E-A947-70E740481C1C}">
                          <a14:useLocalDpi xmlns:a14="http://schemas.microsoft.com/office/drawing/2010/main"/>
                        </a:ext>
                      </a:extLst>
                    </a:blip>
                    <a:stretch>
                      <a:fillRect/>
                    </a:stretch>
                  </pic:blipFill>
                  <pic:spPr>
                    <a:xfrm>
                      <a:off x="0" y="0"/>
                      <a:ext cx="5245100" cy="2019300"/>
                    </a:xfrm>
                    <a:prstGeom prst="rect">
                      <a:avLst/>
                    </a:prstGeom>
                  </pic:spPr>
                </pic:pic>
              </a:graphicData>
            </a:graphic>
            <wp14:sizeRelH relativeFrom="page">
              <wp14:pctWidth>0</wp14:pctWidth>
            </wp14:sizeRelH>
            <wp14:sizeRelV relativeFrom="page">
              <wp14:pctHeight>0</wp14:pctHeight>
            </wp14:sizeRelV>
          </wp:anchor>
        </w:drawing>
      </w:r>
    </w:p>
    <w:p w14:paraId="1A2B5588" w14:textId="0865138D" w:rsidR="64C49F8C" w:rsidRDefault="64C49F8C" w:rsidP="64C49F8C">
      <w:pPr>
        <w:spacing w:line="360" w:lineRule="auto"/>
        <w:rPr>
          <w:rFonts w:ascii="Times New Roman" w:eastAsia="Times New Roman" w:hAnsi="Times New Roman" w:cs="Times New Roman"/>
        </w:rPr>
      </w:pPr>
    </w:p>
    <w:p w14:paraId="39246011" w14:textId="702468FC" w:rsidR="64C49F8C" w:rsidRDefault="64C49F8C" w:rsidP="64C49F8C">
      <w:pPr>
        <w:spacing w:line="360" w:lineRule="auto"/>
        <w:rPr>
          <w:rFonts w:ascii="Times New Roman" w:eastAsia="Times New Roman" w:hAnsi="Times New Roman" w:cs="Times New Roman"/>
        </w:rPr>
      </w:pPr>
    </w:p>
    <w:p w14:paraId="0E8FE2D0" w14:textId="39DBCF75" w:rsidR="64C49F8C" w:rsidRDefault="64C49F8C" w:rsidP="64C49F8C">
      <w:pPr>
        <w:spacing w:line="360" w:lineRule="auto"/>
        <w:rPr>
          <w:rFonts w:ascii="Times New Roman" w:eastAsia="Times New Roman" w:hAnsi="Times New Roman" w:cs="Times New Roman"/>
        </w:rPr>
      </w:pPr>
    </w:p>
    <w:p w14:paraId="5982C6E7" w14:textId="29009036" w:rsidR="64C49F8C" w:rsidRDefault="64C49F8C" w:rsidP="64C49F8C">
      <w:pPr>
        <w:spacing w:line="360" w:lineRule="auto"/>
        <w:rPr>
          <w:rFonts w:ascii="Times New Roman" w:eastAsia="Times New Roman" w:hAnsi="Times New Roman" w:cs="Times New Roman"/>
        </w:rPr>
      </w:pPr>
    </w:p>
    <w:p w14:paraId="1165449F" w14:textId="3147E5CD" w:rsidR="5A3CD21E" w:rsidRDefault="3D97D871" w:rsidP="5706A897">
      <w:pPr>
        <w:spacing w:line="360" w:lineRule="auto"/>
        <w:jc w:val="center"/>
        <w:rPr>
          <w:rFonts w:ascii="Times New Roman" w:eastAsia="Times New Roman" w:hAnsi="Times New Roman" w:cs="Times New Roman"/>
          <w:b/>
          <w:bCs/>
        </w:rPr>
      </w:pPr>
      <w:r w:rsidRPr="018D26A4">
        <w:rPr>
          <w:rFonts w:ascii="Arial" w:eastAsia="Arial" w:hAnsi="Arial" w:cs="Arial"/>
          <w:b/>
          <w:bCs/>
        </w:rPr>
        <w:t>Fig.</w:t>
      </w:r>
      <w:r w:rsidR="4137442B" w:rsidRPr="018D26A4">
        <w:rPr>
          <w:rFonts w:ascii="Arial" w:eastAsia="Arial" w:hAnsi="Arial" w:cs="Arial"/>
          <w:b/>
          <w:bCs/>
        </w:rPr>
        <w:t>4</w:t>
      </w:r>
      <w:r w:rsidRPr="018D26A4">
        <w:rPr>
          <w:rFonts w:ascii="Arial" w:eastAsia="Arial" w:hAnsi="Arial" w:cs="Arial"/>
          <w:b/>
          <w:bCs/>
        </w:rPr>
        <w:t xml:space="preserve">, </w:t>
      </w:r>
      <w:r w:rsidR="1AE78A3B" w:rsidRPr="018D26A4">
        <w:rPr>
          <w:rFonts w:ascii="Arial" w:eastAsia="Arial" w:hAnsi="Arial" w:cs="Arial"/>
          <w:b/>
          <w:bCs/>
        </w:rPr>
        <w:t>Business model</w:t>
      </w:r>
      <w:r w:rsidR="098EE3EE" w:rsidRPr="018D26A4">
        <w:rPr>
          <w:rFonts w:ascii="Arial" w:eastAsia="Arial" w:hAnsi="Arial" w:cs="Arial"/>
          <w:b/>
          <w:bCs/>
        </w:rPr>
        <w:t xml:space="preserve"> source:</w:t>
      </w:r>
      <w:r w:rsidR="1AE78A3B" w:rsidRPr="018D26A4">
        <w:rPr>
          <w:rFonts w:ascii="Arial" w:eastAsia="Arial" w:hAnsi="Arial" w:cs="Arial"/>
          <w:b/>
          <w:bCs/>
        </w:rPr>
        <w:t xml:space="preserve"> </w:t>
      </w:r>
      <w:r w:rsidRPr="018D26A4">
        <w:rPr>
          <w:rFonts w:ascii="Arial" w:eastAsia="Arial" w:hAnsi="Arial" w:cs="Arial"/>
          <w:b/>
          <w:bCs/>
        </w:rPr>
        <w:t>Gerpott (2015).</w:t>
      </w:r>
    </w:p>
    <w:p w14:paraId="1E930EB7" w14:textId="22F32FA3" w:rsidR="64C49F8C" w:rsidRDefault="2A347600" w:rsidP="018D26A4">
      <w:pPr>
        <w:spacing w:line="360" w:lineRule="auto"/>
        <w:jc w:val="both"/>
      </w:pPr>
      <w:r w:rsidRPr="018D26A4">
        <w:rPr>
          <w:rFonts w:ascii="Arial" w:eastAsia="Arial" w:hAnsi="Arial" w:cs="Arial"/>
        </w:rPr>
        <w:t xml:space="preserve">Berman </w:t>
      </w:r>
      <w:r w:rsidRPr="018D26A4">
        <w:rPr>
          <w:rFonts w:ascii="Arial" w:eastAsia="Arial" w:hAnsi="Arial" w:cs="Arial"/>
          <w:i/>
          <w:iCs/>
        </w:rPr>
        <w:t>et al.</w:t>
      </w:r>
      <w:r w:rsidRPr="018D26A4">
        <w:rPr>
          <w:rFonts w:ascii="Arial" w:eastAsia="Arial" w:hAnsi="Arial" w:cs="Arial"/>
        </w:rPr>
        <w:t xml:space="preserve"> (1999) argue that</w:t>
      </w:r>
      <w:r w:rsidR="6ED11CD3" w:rsidRPr="018D26A4">
        <w:rPr>
          <w:rFonts w:ascii="Arial" w:eastAsia="Arial" w:hAnsi="Arial" w:cs="Arial"/>
        </w:rPr>
        <w:t>, A helpful framework for analysing the fundamental empirical models that are inherent in stakeholder theory research is established by the terminology employed in Freeman's (1984) work on stakeholder management.</w:t>
      </w:r>
      <w:r w:rsidR="5EF2847B" w:rsidRPr="018D26A4">
        <w:rPr>
          <w:rFonts w:ascii="Arial" w:eastAsia="Arial" w:hAnsi="Arial" w:cs="Arial"/>
        </w:rPr>
        <w:t xml:space="preserve"> In addition, adopting a stakeholder-oriented approach enables Helios to balance the expectations of employees, customers, investors, and society.</w:t>
      </w:r>
    </w:p>
    <w:p w14:paraId="6248B48D" w14:textId="1837F4EA" w:rsidR="4B6483D1" w:rsidRDefault="5EF2847B" w:rsidP="018D26A4">
      <w:pPr>
        <w:pStyle w:val="Heading1"/>
        <w:rPr>
          <w:rFonts w:ascii="Arial" w:eastAsia="Arial" w:hAnsi="Arial" w:cs="Arial"/>
          <w:b/>
          <w:bCs/>
          <w:color w:val="auto"/>
          <w:sz w:val="24"/>
          <w:szCs w:val="24"/>
        </w:rPr>
      </w:pPr>
      <w:bookmarkStart w:id="19" w:name="_Toc1192590693"/>
      <w:r w:rsidRPr="018D26A4">
        <w:rPr>
          <w:rFonts w:ascii="Arial" w:eastAsia="Arial" w:hAnsi="Arial" w:cs="Arial"/>
          <w:b/>
          <w:bCs/>
          <w:color w:val="auto"/>
          <w:sz w:val="24"/>
          <w:szCs w:val="24"/>
        </w:rPr>
        <w:lastRenderedPageBreak/>
        <w:t xml:space="preserve">3. Task B: Designing an Innovative Job Design </w:t>
      </w:r>
      <w:bookmarkEnd w:id="19"/>
      <w:r w:rsidR="0019566A" w:rsidRPr="018D26A4">
        <w:rPr>
          <w:rFonts w:ascii="Arial" w:eastAsia="Arial" w:hAnsi="Arial" w:cs="Arial"/>
          <w:b/>
          <w:bCs/>
          <w:color w:val="auto"/>
          <w:sz w:val="24"/>
          <w:szCs w:val="24"/>
        </w:rPr>
        <w:t>Strategy:</w:t>
      </w:r>
    </w:p>
    <w:p w14:paraId="4A11E39F" w14:textId="4C10A925" w:rsidR="0C3A769E" w:rsidRDefault="4AEFB52F" w:rsidP="018D26A4">
      <w:pPr>
        <w:pStyle w:val="Heading1"/>
        <w:spacing w:line="360" w:lineRule="auto"/>
        <w:rPr>
          <w:rFonts w:ascii="Arial" w:eastAsia="Arial" w:hAnsi="Arial" w:cs="Arial"/>
          <w:b/>
          <w:bCs/>
          <w:color w:val="auto"/>
          <w:sz w:val="24"/>
          <w:szCs w:val="24"/>
        </w:rPr>
      </w:pPr>
      <w:bookmarkStart w:id="20" w:name="_Toc1651177888"/>
      <w:r w:rsidRPr="018D26A4">
        <w:rPr>
          <w:rFonts w:ascii="Arial" w:eastAsia="Arial" w:hAnsi="Arial" w:cs="Arial"/>
          <w:b/>
          <w:bCs/>
          <w:color w:val="auto"/>
          <w:sz w:val="24"/>
          <w:szCs w:val="24"/>
        </w:rPr>
        <w:t>3.1 Current Job Design Challenges at Helios:</w:t>
      </w:r>
      <w:bookmarkEnd w:id="20"/>
    </w:p>
    <w:p w14:paraId="5F0C4E42" w14:textId="05319C27" w:rsidR="7322C0C5" w:rsidRDefault="222D459A" w:rsidP="018D26A4">
      <w:pPr>
        <w:keepNext/>
        <w:keepLines/>
        <w:spacing w:line="360" w:lineRule="auto"/>
        <w:jc w:val="both"/>
        <w:rPr>
          <w:rFonts w:ascii="Arial" w:eastAsia="Arial" w:hAnsi="Arial" w:cs="Arial"/>
        </w:rPr>
      </w:pPr>
      <w:r w:rsidRPr="018D26A4">
        <w:rPr>
          <w:rFonts w:ascii="Arial" w:eastAsia="Arial" w:hAnsi="Arial" w:cs="Arial"/>
        </w:rPr>
        <w:t>Employee performance and organisational effectiveness are being impacted by a number of work design issues brought about by Helios Urban Mobility's quick international expansion. According to the case study, it takes about eight months for new hires to reach full productivity, employee engagement is still only at 54%, and the company has a high graduate talent turnover rate. These problems imply that current job positions might not have adequate autonomy, a clear structure, or ongoing developmental support—all crucial elements of successful job design (Hackman and Oldham, 1976).</w:t>
      </w:r>
    </w:p>
    <w:p w14:paraId="7146BEEE" w14:textId="56F0020C" w:rsidR="7F3E28A1" w:rsidRDefault="541ECADA" w:rsidP="018D26A4">
      <w:pPr>
        <w:keepNext/>
        <w:keepLines/>
        <w:spacing w:line="360" w:lineRule="auto"/>
        <w:jc w:val="both"/>
        <w:rPr>
          <w:rFonts w:ascii="Arial" w:eastAsia="Arial" w:hAnsi="Arial" w:cs="Arial"/>
        </w:rPr>
      </w:pPr>
      <w:r w:rsidRPr="018D26A4">
        <w:rPr>
          <w:rFonts w:ascii="Arial" w:eastAsia="Arial" w:hAnsi="Arial" w:cs="Arial"/>
        </w:rPr>
        <w:t>Employees may encounter uneven role expectations and few opportunities for teamwork due to Helios's global operations, which makes it more challenging for them to adjust to the company. According to Grant and Parker (2009), poorly designed roles can lower employee motivation, limit proactive action, and weaken organisational commitment.  Parker (2014) contends that in order for workers to effectively adapt to shifting organisational demands, modern job design should encourage learning, autonomy, and flexibility. As a result, Helios should rethink its positions to offer more autonomy, regular feedback, significant duties, and role clarity. These enhancements are probably going to boost employee engagement, increase retention, and help the organization achieve its long-term strategic goals.</w:t>
      </w:r>
    </w:p>
    <w:p w14:paraId="3D272FA9" w14:textId="70E0B783" w:rsidR="087AA108" w:rsidRDefault="6E82EDBA" w:rsidP="018D26A4">
      <w:pPr>
        <w:pStyle w:val="Heading1"/>
        <w:spacing w:line="360" w:lineRule="auto"/>
        <w:rPr>
          <w:rFonts w:ascii="Arial" w:eastAsia="Arial" w:hAnsi="Arial" w:cs="Arial"/>
          <w:b/>
          <w:bCs/>
          <w:color w:val="auto"/>
          <w:sz w:val="24"/>
          <w:szCs w:val="24"/>
        </w:rPr>
      </w:pPr>
      <w:bookmarkStart w:id="21" w:name="_Toc188150314"/>
      <w:r w:rsidRPr="018D26A4">
        <w:rPr>
          <w:rFonts w:ascii="Arial" w:eastAsia="Arial" w:hAnsi="Arial" w:cs="Arial"/>
          <w:b/>
          <w:bCs/>
          <w:color w:val="auto"/>
          <w:sz w:val="24"/>
          <w:szCs w:val="24"/>
        </w:rPr>
        <w:t xml:space="preserve">3.2 Job Characteristics </w:t>
      </w:r>
      <w:bookmarkEnd w:id="21"/>
      <w:r w:rsidR="0019566A" w:rsidRPr="018D26A4">
        <w:rPr>
          <w:rFonts w:ascii="Arial" w:eastAsia="Arial" w:hAnsi="Arial" w:cs="Arial"/>
          <w:b/>
          <w:bCs/>
          <w:color w:val="auto"/>
          <w:sz w:val="24"/>
          <w:szCs w:val="24"/>
        </w:rPr>
        <w:t>Model:</w:t>
      </w:r>
    </w:p>
    <w:p w14:paraId="30603BB5" w14:textId="68F42690" w:rsidR="7045AE17" w:rsidRDefault="4BBB249E" w:rsidP="018D26A4">
      <w:pPr>
        <w:keepNext/>
        <w:keepLines/>
        <w:spacing w:line="360" w:lineRule="auto"/>
        <w:jc w:val="both"/>
        <w:rPr>
          <w:rFonts w:ascii="Arial" w:eastAsia="Arial" w:hAnsi="Arial" w:cs="Arial"/>
        </w:rPr>
      </w:pPr>
      <w:r w:rsidRPr="018D26A4">
        <w:rPr>
          <w:rFonts w:ascii="Arial" w:eastAsia="Arial" w:hAnsi="Arial" w:cs="Arial"/>
        </w:rPr>
        <w:t xml:space="preserve">According to Hackman </w:t>
      </w:r>
      <w:r w:rsidRPr="018D26A4">
        <w:rPr>
          <w:rFonts w:ascii="Arial" w:eastAsia="Arial" w:hAnsi="Arial" w:cs="Arial"/>
          <w:i/>
          <w:iCs/>
        </w:rPr>
        <w:t>et al.</w:t>
      </w:r>
      <w:r w:rsidRPr="018D26A4">
        <w:rPr>
          <w:rFonts w:ascii="Arial" w:eastAsia="Arial" w:hAnsi="Arial" w:cs="Arial"/>
        </w:rPr>
        <w:t xml:space="preserve"> (2015</w:t>
      </w:r>
      <w:r w:rsidR="3EA1DFBC" w:rsidRPr="018D26A4">
        <w:rPr>
          <w:rFonts w:ascii="Arial" w:eastAsia="Arial" w:hAnsi="Arial" w:cs="Arial"/>
        </w:rPr>
        <w:t>)</w:t>
      </w:r>
      <w:r w:rsidR="7A8C564C" w:rsidRPr="018D26A4">
        <w:rPr>
          <w:rFonts w:ascii="Arial" w:eastAsia="Arial" w:hAnsi="Arial" w:cs="Arial"/>
        </w:rPr>
        <w:t>,</w:t>
      </w:r>
      <w:r w:rsidR="020A7789" w:rsidRPr="018D26A4">
        <w:rPr>
          <w:rFonts w:ascii="Arial" w:eastAsia="Arial" w:hAnsi="Arial" w:cs="Arial"/>
        </w:rPr>
        <w:t xml:space="preserve"> these theories directly address a wide range of factors other than how employment motivate incumbents. They go well beyond the immediate job or even the work group context in which the job is carried out in terms of both practice and the range of their fundamental variables.</w:t>
      </w:r>
    </w:p>
    <w:p w14:paraId="6CF3BA28" w14:textId="68B69D4D" w:rsidR="5706A897" w:rsidRDefault="5706A897" w:rsidP="018D26A4">
      <w:pPr>
        <w:keepNext/>
        <w:keepLines/>
        <w:spacing w:line="360" w:lineRule="auto"/>
        <w:jc w:val="both"/>
        <w:rPr>
          <w:rFonts w:ascii="Arial" w:eastAsia="Arial" w:hAnsi="Arial" w:cs="Arial"/>
        </w:rPr>
      </w:pPr>
    </w:p>
    <w:p w14:paraId="3F92A050" w14:textId="77777777" w:rsidR="00E62D91" w:rsidRDefault="00E62D91" w:rsidP="018D26A4">
      <w:pPr>
        <w:pStyle w:val="Heading2"/>
        <w:spacing w:line="360" w:lineRule="auto"/>
        <w:jc w:val="both"/>
        <w:rPr>
          <w:rFonts w:ascii="Arial" w:eastAsia="Arial" w:hAnsi="Arial" w:cs="Arial"/>
          <w:b/>
          <w:bCs/>
          <w:color w:val="auto"/>
          <w:sz w:val="24"/>
          <w:szCs w:val="24"/>
        </w:rPr>
      </w:pPr>
      <w:bookmarkStart w:id="22" w:name="_Toc513924216"/>
    </w:p>
    <w:p w14:paraId="2CB1B3AB" w14:textId="77777777" w:rsidR="00E62D91" w:rsidRDefault="00E62D91" w:rsidP="018D26A4">
      <w:pPr>
        <w:pStyle w:val="Heading2"/>
        <w:spacing w:line="360" w:lineRule="auto"/>
        <w:jc w:val="both"/>
        <w:rPr>
          <w:rFonts w:ascii="Arial" w:eastAsia="Arial" w:hAnsi="Arial" w:cs="Arial"/>
          <w:b/>
          <w:bCs/>
          <w:color w:val="auto"/>
          <w:sz w:val="24"/>
          <w:szCs w:val="24"/>
        </w:rPr>
      </w:pPr>
    </w:p>
    <w:p w14:paraId="1CB8ED44" w14:textId="0407AC75" w:rsidR="7BE711CC" w:rsidRDefault="14EA3352" w:rsidP="018D26A4">
      <w:pPr>
        <w:pStyle w:val="Heading2"/>
        <w:spacing w:line="360" w:lineRule="auto"/>
        <w:jc w:val="both"/>
        <w:rPr>
          <w:rFonts w:ascii="Arial" w:eastAsia="Arial" w:hAnsi="Arial" w:cs="Arial"/>
          <w:b/>
          <w:bCs/>
          <w:color w:val="auto"/>
          <w:sz w:val="24"/>
          <w:szCs w:val="24"/>
        </w:rPr>
      </w:pPr>
      <w:r w:rsidRPr="018D26A4">
        <w:rPr>
          <w:rFonts w:ascii="Arial" w:eastAsia="Arial" w:hAnsi="Arial" w:cs="Arial"/>
          <w:b/>
          <w:bCs/>
          <w:color w:val="auto"/>
          <w:sz w:val="24"/>
          <w:szCs w:val="24"/>
        </w:rPr>
        <w:lastRenderedPageBreak/>
        <w:t xml:space="preserve">3.2.1 </w:t>
      </w:r>
      <w:r w:rsidR="63C312A3" w:rsidRPr="018D26A4">
        <w:rPr>
          <w:rFonts w:ascii="Arial" w:eastAsia="Arial" w:hAnsi="Arial" w:cs="Arial"/>
          <w:b/>
          <w:bCs/>
          <w:color w:val="auto"/>
          <w:sz w:val="24"/>
          <w:szCs w:val="24"/>
        </w:rPr>
        <w:t xml:space="preserve">Skill </w:t>
      </w:r>
      <w:r w:rsidR="00E62D91">
        <w:rPr>
          <w:rFonts w:ascii="Arial" w:eastAsia="Arial" w:hAnsi="Arial" w:cs="Arial"/>
          <w:b/>
          <w:bCs/>
          <w:color w:val="auto"/>
          <w:sz w:val="24"/>
          <w:szCs w:val="24"/>
        </w:rPr>
        <w:t>V</w:t>
      </w:r>
      <w:r w:rsidR="63C312A3" w:rsidRPr="018D26A4">
        <w:rPr>
          <w:rFonts w:ascii="Arial" w:eastAsia="Arial" w:hAnsi="Arial" w:cs="Arial"/>
          <w:b/>
          <w:bCs/>
          <w:color w:val="auto"/>
          <w:sz w:val="24"/>
          <w:szCs w:val="24"/>
        </w:rPr>
        <w:t>ariety:</w:t>
      </w:r>
      <w:bookmarkEnd w:id="22"/>
    </w:p>
    <w:p w14:paraId="05E71D1A" w14:textId="6FFE43EC" w:rsidR="7BE711CC" w:rsidRDefault="63C312A3" w:rsidP="018D26A4">
      <w:pPr>
        <w:keepNext/>
        <w:keepLines/>
        <w:spacing w:line="360" w:lineRule="auto"/>
        <w:jc w:val="both"/>
        <w:rPr>
          <w:rFonts w:ascii="Arial" w:eastAsia="Arial" w:hAnsi="Arial" w:cs="Arial"/>
        </w:rPr>
      </w:pPr>
      <w:r w:rsidRPr="018D26A4">
        <w:rPr>
          <w:rFonts w:ascii="Arial" w:eastAsia="Arial" w:hAnsi="Arial" w:cs="Arial"/>
        </w:rPr>
        <w:t>O'Brien (1983) states that two different claims regarding the connection between job features and job satisfaction were found in the job characteristics hypothesis (Hackman &amp; Oldham, 1975, 1976, 1980</w:t>
      </w:r>
      <w:r w:rsidR="0019566A" w:rsidRPr="018D26A4">
        <w:rPr>
          <w:rFonts w:ascii="Arial" w:eastAsia="Arial" w:hAnsi="Arial" w:cs="Arial"/>
        </w:rPr>
        <w:t>). Instead</w:t>
      </w:r>
      <w:r w:rsidR="5DFA74C0" w:rsidRPr="018D26A4">
        <w:rPr>
          <w:rFonts w:ascii="Arial" w:eastAsia="Arial" w:hAnsi="Arial" w:cs="Arial"/>
        </w:rPr>
        <w:t xml:space="preserve"> of doing monotonous work, Helios employees should be encouraged to take part in cross-functional projects, AI development, and innovative activities.</w:t>
      </w:r>
    </w:p>
    <w:p w14:paraId="362D5FE0" w14:textId="19063476" w:rsidR="34E87504" w:rsidRDefault="4FD47ACB" w:rsidP="018D26A4">
      <w:pPr>
        <w:pStyle w:val="Heading2"/>
        <w:spacing w:line="360" w:lineRule="auto"/>
        <w:rPr>
          <w:rFonts w:ascii="Arial" w:eastAsia="Arial" w:hAnsi="Arial" w:cs="Arial"/>
          <w:b/>
          <w:bCs/>
          <w:color w:val="auto"/>
          <w:sz w:val="24"/>
          <w:szCs w:val="24"/>
        </w:rPr>
      </w:pPr>
      <w:bookmarkStart w:id="23" w:name="_Toc1823872184"/>
      <w:r w:rsidRPr="018D26A4">
        <w:rPr>
          <w:rFonts w:ascii="Arial" w:eastAsia="Arial" w:hAnsi="Arial" w:cs="Arial"/>
          <w:b/>
          <w:bCs/>
          <w:color w:val="auto"/>
          <w:sz w:val="24"/>
          <w:szCs w:val="24"/>
        </w:rPr>
        <w:t xml:space="preserve">3.2.2 </w:t>
      </w:r>
      <w:r w:rsidR="2B9DFF09" w:rsidRPr="018D26A4">
        <w:rPr>
          <w:rFonts w:ascii="Arial" w:eastAsia="Arial" w:hAnsi="Arial" w:cs="Arial"/>
          <w:b/>
          <w:bCs/>
          <w:color w:val="auto"/>
          <w:sz w:val="24"/>
          <w:szCs w:val="24"/>
        </w:rPr>
        <w:t xml:space="preserve">Task </w:t>
      </w:r>
      <w:r w:rsidR="00E62D91">
        <w:rPr>
          <w:rFonts w:ascii="Arial" w:eastAsia="Arial" w:hAnsi="Arial" w:cs="Arial"/>
          <w:b/>
          <w:bCs/>
          <w:color w:val="auto"/>
          <w:sz w:val="24"/>
          <w:szCs w:val="24"/>
        </w:rPr>
        <w:t>I</w:t>
      </w:r>
      <w:r w:rsidR="2B9DFF09" w:rsidRPr="018D26A4">
        <w:rPr>
          <w:rFonts w:ascii="Arial" w:eastAsia="Arial" w:hAnsi="Arial" w:cs="Arial"/>
          <w:b/>
          <w:bCs/>
          <w:color w:val="auto"/>
          <w:sz w:val="24"/>
          <w:szCs w:val="24"/>
        </w:rPr>
        <w:t>dentity:</w:t>
      </w:r>
      <w:bookmarkEnd w:id="23"/>
    </w:p>
    <w:p w14:paraId="323A46E4" w14:textId="0838E944" w:rsidR="34E87504" w:rsidRDefault="2B9DFF09" w:rsidP="018D26A4">
      <w:pPr>
        <w:keepNext/>
        <w:keepLines/>
        <w:spacing w:line="360" w:lineRule="auto"/>
        <w:jc w:val="both"/>
        <w:rPr>
          <w:rFonts w:ascii="Arial" w:eastAsia="Arial" w:hAnsi="Arial" w:cs="Arial"/>
        </w:rPr>
      </w:pPr>
      <w:r w:rsidRPr="018D26A4">
        <w:rPr>
          <w:rFonts w:ascii="Arial" w:eastAsia="Arial" w:hAnsi="Arial" w:cs="Arial"/>
        </w:rPr>
        <w:t xml:space="preserve">Hackman </w:t>
      </w:r>
      <w:r w:rsidRPr="018D26A4">
        <w:rPr>
          <w:rFonts w:ascii="Arial" w:eastAsia="Arial" w:hAnsi="Arial" w:cs="Arial"/>
          <w:i/>
          <w:iCs/>
        </w:rPr>
        <w:t>et al.</w:t>
      </w:r>
      <w:r w:rsidRPr="018D26A4">
        <w:rPr>
          <w:rFonts w:ascii="Arial" w:eastAsia="Arial" w:hAnsi="Arial" w:cs="Arial"/>
        </w:rPr>
        <w:t xml:space="preserve"> (2015) explain that, task identity, which is characterised by a clear sense of beginning and ending, strong visibility of the intervening transformation process itself, the transformation process's expression in the finished result, and a transformation process of significant magnitude.</w:t>
      </w:r>
      <w:r w:rsidR="45C7416C" w:rsidRPr="018D26A4">
        <w:rPr>
          <w:rFonts w:ascii="Arial" w:eastAsia="Arial" w:hAnsi="Arial" w:cs="Arial"/>
        </w:rPr>
        <w:t xml:space="preserve"> Instead of giving employees disjointed roles, Helios might enhance task identity by letting workers participate throughout the project lifetime.</w:t>
      </w:r>
    </w:p>
    <w:p w14:paraId="5F4128B5" w14:textId="02873AE1" w:rsidR="5B353242" w:rsidRDefault="7C27BC2D" w:rsidP="018D26A4">
      <w:pPr>
        <w:pStyle w:val="Heading2"/>
        <w:spacing w:line="360" w:lineRule="auto"/>
        <w:rPr>
          <w:rFonts w:ascii="Arial" w:eastAsia="Arial" w:hAnsi="Arial" w:cs="Arial"/>
          <w:b/>
          <w:bCs/>
          <w:color w:val="auto"/>
          <w:sz w:val="24"/>
          <w:szCs w:val="24"/>
        </w:rPr>
      </w:pPr>
      <w:bookmarkStart w:id="24" w:name="_Toc587173038"/>
      <w:r w:rsidRPr="018D26A4">
        <w:rPr>
          <w:rFonts w:ascii="Arial" w:eastAsia="Arial" w:hAnsi="Arial" w:cs="Arial"/>
          <w:b/>
          <w:bCs/>
          <w:color w:val="auto"/>
          <w:sz w:val="24"/>
          <w:szCs w:val="24"/>
        </w:rPr>
        <w:t xml:space="preserve">3.2.3 </w:t>
      </w:r>
      <w:r w:rsidR="782E53B3" w:rsidRPr="018D26A4">
        <w:rPr>
          <w:rFonts w:ascii="Arial" w:eastAsia="Arial" w:hAnsi="Arial" w:cs="Arial"/>
          <w:b/>
          <w:bCs/>
          <w:color w:val="auto"/>
          <w:sz w:val="24"/>
          <w:szCs w:val="24"/>
        </w:rPr>
        <w:t xml:space="preserve">Task </w:t>
      </w:r>
      <w:bookmarkEnd w:id="24"/>
      <w:r w:rsidR="00E62D91">
        <w:rPr>
          <w:rFonts w:ascii="Arial" w:eastAsia="Arial" w:hAnsi="Arial" w:cs="Arial"/>
          <w:b/>
          <w:bCs/>
          <w:color w:val="auto"/>
          <w:sz w:val="24"/>
          <w:szCs w:val="24"/>
        </w:rPr>
        <w:t>S</w:t>
      </w:r>
      <w:r w:rsidR="0019566A" w:rsidRPr="018D26A4">
        <w:rPr>
          <w:rFonts w:ascii="Arial" w:eastAsia="Arial" w:hAnsi="Arial" w:cs="Arial"/>
          <w:b/>
          <w:bCs/>
          <w:color w:val="auto"/>
          <w:sz w:val="24"/>
          <w:szCs w:val="24"/>
        </w:rPr>
        <w:t>ignificance:</w:t>
      </w:r>
    </w:p>
    <w:p w14:paraId="70B68749" w14:textId="525D15D8" w:rsidR="5B353242" w:rsidRDefault="782E53B3" w:rsidP="018D26A4">
      <w:pPr>
        <w:keepNext/>
        <w:keepLines/>
        <w:spacing w:line="360" w:lineRule="auto"/>
        <w:jc w:val="both"/>
        <w:rPr>
          <w:rFonts w:ascii="Arial" w:eastAsia="Arial" w:hAnsi="Arial" w:cs="Arial"/>
        </w:rPr>
      </w:pPr>
      <w:r w:rsidRPr="018D26A4">
        <w:rPr>
          <w:rFonts w:ascii="Arial" w:eastAsia="Arial" w:hAnsi="Arial" w:cs="Arial"/>
        </w:rPr>
        <w:t xml:space="preserve">According to Ajobi </w:t>
      </w:r>
      <w:r w:rsidRPr="018D26A4">
        <w:rPr>
          <w:rFonts w:ascii="Arial" w:eastAsia="Arial" w:hAnsi="Arial" w:cs="Arial"/>
          <w:i/>
          <w:iCs/>
        </w:rPr>
        <w:t>et al.</w:t>
      </w:r>
      <w:r w:rsidRPr="018D26A4">
        <w:rPr>
          <w:rFonts w:ascii="Arial" w:eastAsia="Arial" w:hAnsi="Arial" w:cs="Arial"/>
        </w:rPr>
        <w:t xml:space="preserve"> (2026</w:t>
      </w:r>
      <w:r w:rsidR="0019566A" w:rsidRPr="018D26A4">
        <w:rPr>
          <w:rFonts w:ascii="Arial" w:eastAsia="Arial" w:hAnsi="Arial" w:cs="Arial"/>
        </w:rPr>
        <w:t>),</w:t>
      </w:r>
      <w:r w:rsidRPr="018D26A4">
        <w:rPr>
          <w:rFonts w:ascii="Arial" w:eastAsia="Arial" w:hAnsi="Arial" w:cs="Arial"/>
        </w:rPr>
        <w:t xml:space="preserve"> It produces psychological states that promote intrinsic motivation, job satisfaction, and improved performance when combined with other essential job aspects including skill variety, autonomy, task identity, and feedback.</w:t>
      </w:r>
      <w:r w:rsidR="29F6E568" w:rsidRPr="018D26A4">
        <w:rPr>
          <w:rFonts w:ascii="Arial" w:eastAsia="Arial" w:hAnsi="Arial" w:cs="Arial"/>
        </w:rPr>
        <w:t xml:space="preserve"> Since Helios creates AI-enabled sustainable mobility solutions, managers should explain to staff members how their contributions enhance urban transport and promote environmental sustainability, boosting their feeling of purpose.</w:t>
      </w:r>
    </w:p>
    <w:p w14:paraId="5A68ACE6" w14:textId="77E4EC2F" w:rsidR="6131AB02" w:rsidRDefault="3518525B" w:rsidP="018D26A4">
      <w:pPr>
        <w:pStyle w:val="Heading2"/>
        <w:spacing w:line="360" w:lineRule="auto"/>
        <w:rPr>
          <w:rFonts w:ascii="Arial" w:eastAsia="Arial" w:hAnsi="Arial" w:cs="Arial"/>
          <w:b/>
          <w:bCs/>
          <w:color w:val="auto"/>
          <w:sz w:val="24"/>
          <w:szCs w:val="24"/>
        </w:rPr>
      </w:pPr>
      <w:bookmarkStart w:id="25" w:name="_Toc2022444974"/>
      <w:r w:rsidRPr="018D26A4">
        <w:rPr>
          <w:rFonts w:ascii="Arial" w:eastAsia="Arial" w:hAnsi="Arial" w:cs="Arial"/>
          <w:b/>
          <w:bCs/>
          <w:color w:val="auto"/>
          <w:sz w:val="24"/>
          <w:szCs w:val="24"/>
        </w:rPr>
        <w:t xml:space="preserve">3.2.4 </w:t>
      </w:r>
      <w:r w:rsidR="55C98B13" w:rsidRPr="018D26A4">
        <w:rPr>
          <w:rFonts w:ascii="Arial" w:eastAsia="Arial" w:hAnsi="Arial" w:cs="Arial"/>
          <w:b/>
          <w:bCs/>
          <w:color w:val="auto"/>
          <w:sz w:val="24"/>
          <w:szCs w:val="24"/>
        </w:rPr>
        <w:t>Autonomy:</w:t>
      </w:r>
      <w:bookmarkEnd w:id="25"/>
    </w:p>
    <w:p w14:paraId="27B367E0" w14:textId="69908C0E" w:rsidR="5706A897" w:rsidRDefault="5C2462F4" w:rsidP="018D26A4">
      <w:pPr>
        <w:keepNext/>
        <w:keepLines/>
        <w:spacing w:line="360" w:lineRule="auto"/>
        <w:jc w:val="both"/>
        <w:rPr>
          <w:rFonts w:ascii="Arial" w:eastAsia="Arial" w:hAnsi="Arial" w:cs="Arial"/>
        </w:rPr>
      </w:pPr>
      <w:r w:rsidRPr="018D26A4">
        <w:rPr>
          <w:rFonts w:ascii="Arial" w:eastAsia="Arial" w:hAnsi="Arial" w:cs="Arial"/>
        </w:rPr>
        <w:t xml:space="preserve">According to Hackman </w:t>
      </w:r>
      <w:r w:rsidRPr="018D26A4">
        <w:rPr>
          <w:rFonts w:ascii="Arial" w:eastAsia="Arial" w:hAnsi="Arial" w:cs="Arial"/>
          <w:i/>
          <w:iCs/>
        </w:rPr>
        <w:t>et al.</w:t>
      </w:r>
      <w:r w:rsidRPr="018D26A4">
        <w:rPr>
          <w:rFonts w:ascii="Arial" w:eastAsia="Arial" w:hAnsi="Arial" w:cs="Arial"/>
        </w:rPr>
        <w:t xml:space="preserve"> (2015), autonomy is a measure of how much people feel personally accountable for their job and, consequently, that they own the results of their labour.</w:t>
      </w:r>
      <w:r w:rsidR="4876558A" w:rsidRPr="018D26A4">
        <w:rPr>
          <w:rFonts w:ascii="Arial" w:eastAsia="Arial" w:hAnsi="Arial" w:cs="Arial"/>
        </w:rPr>
        <w:t xml:space="preserve"> Therefore, in order to improve engagement and innovation, Helios should provide its staff the freedom to make decisions, solve technological issues on their own, and implement flexible working methods.</w:t>
      </w:r>
    </w:p>
    <w:p w14:paraId="5ECA3F77" w14:textId="08E00E2D" w:rsidR="0858717D" w:rsidRDefault="0858717D" w:rsidP="018D26A4">
      <w:pPr>
        <w:pStyle w:val="Heading2"/>
        <w:rPr>
          <w:rFonts w:ascii="Arial" w:eastAsia="Arial" w:hAnsi="Arial" w:cs="Arial"/>
          <w:b/>
          <w:bCs/>
          <w:color w:val="auto"/>
          <w:sz w:val="24"/>
          <w:szCs w:val="24"/>
        </w:rPr>
      </w:pPr>
    </w:p>
    <w:p w14:paraId="5210E337" w14:textId="5E72AD4F" w:rsidR="0858717D" w:rsidRDefault="0858717D" w:rsidP="018D26A4">
      <w:pPr>
        <w:pStyle w:val="Heading2"/>
        <w:rPr>
          <w:rFonts w:ascii="Arial" w:eastAsia="Arial" w:hAnsi="Arial" w:cs="Arial"/>
          <w:b/>
          <w:bCs/>
          <w:color w:val="auto"/>
          <w:sz w:val="24"/>
          <w:szCs w:val="24"/>
        </w:rPr>
      </w:pPr>
    </w:p>
    <w:p w14:paraId="433531CA" w14:textId="77777777" w:rsidR="0019566A" w:rsidRDefault="0019566A" w:rsidP="018D26A4">
      <w:pPr>
        <w:pStyle w:val="Heading2"/>
        <w:rPr>
          <w:rFonts w:ascii="Arial" w:eastAsia="Arial" w:hAnsi="Arial" w:cs="Arial"/>
          <w:b/>
          <w:bCs/>
          <w:color w:val="auto"/>
          <w:sz w:val="24"/>
          <w:szCs w:val="24"/>
        </w:rPr>
      </w:pPr>
      <w:bookmarkStart w:id="26" w:name="_Toc1613136598"/>
    </w:p>
    <w:p w14:paraId="7810C679" w14:textId="77777777" w:rsidR="0019566A" w:rsidRDefault="0019566A" w:rsidP="018D26A4">
      <w:pPr>
        <w:pStyle w:val="Heading2"/>
        <w:rPr>
          <w:rFonts w:ascii="Arial" w:eastAsia="Arial" w:hAnsi="Arial" w:cs="Arial"/>
          <w:b/>
          <w:bCs/>
          <w:color w:val="auto"/>
          <w:sz w:val="24"/>
          <w:szCs w:val="24"/>
        </w:rPr>
      </w:pPr>
    </w:p>
    <w:p w14:paraId="7FA22419" w14:textId="6AC3E40D" w:rsidR="0858717D" w:rsidRDefault="0F43F324" w:rsidP="018D26A4">
      <w:pPr>
        <w:pStyle w:val="Heading2"/>
        <w:rPr>
          <w:rFonts w:ascii="Arial" w:eastAsia="Arial" w:hAnsi="Arial" w:cs="Arial"/>
          <w:b/>
          <w:bCs/>
          <w:color w:val="auto"/>
          <w:sz w:val="24"/>
          <w:szCs w:val="24"/>
        </w:rPr>
      </w:pPr>
      <w:r w:rsidRPr="018D26A4">
        <w:rPr>
          <w:rFonts w:ascii="Arial" w:eastAsia="Arial" w:hAnsi="Arial" w:cs="Arial"/>
          <w:b/>
          <w:bCs/>
          <w:color w:val="auto"/>
          <w:sz w:val="24"/>
          <w:szCs w:val="24"/>
        </w:rPr>
        <w:t xml:space="preserve">3.2.5 </w:t>
      </w:r>
      <w:r w:rsidR="4876558A" w:rsidRPr="018D26A4">
        <w:rPr>
          <w:rFonts w:ascii="Arial" w:eastAsia="Arial" w:hAnsi="Arial" w:cs="Arial"/>
          <w:b/>
          <w:bCs/>
          <w:color w:val="auto"/>
          <w:sz w:val="24"/>
          <w:szCs w:val="24"/>
        </w:rPr>
        <w:t>Feedback:</w:t>
      </w:r>
      <w:bookmarkEnd w:id="26"/>
    </w:p>
    <w:p w14:paraId="6B6EB498" w14:textId="07BD8E02" w:rsidR="07FC2BE1" w:rsidRDefault="0AC585F7" w:rsidP="018D26A4">
      <w:pPr>
        <w:keepNext/>
        <w:keepLines/>
        <w:spacing w:line="360" w:lineRule="auto"/>
        <w:jc w:val="both"/>
        <w:rPr>
          <w:rFonts w:ascii="Arial" w:eastAsia="Arial" w:hAnsi="Arial" w:cs="Arial"/>
        </w:rPr>
      </w:pPr>
      <w:r w:rsidRPr="018D26A4">
        <w:rPr>
          <w:rFonts w:ascii="Arial" w:eastAsia="Arial" w:hAnsi="Arial" w:cs="Arial"/>
        </w:rPr>
        <w:t>Employees can use it to assess their performance and pinpoint opportunities for development. Frequent coaching sessions, mentorship, and ongoing performance reviews can improve engagement and long-term retention while speeding up employee growth and shortening the existing eight-month productivity period.</w:t>
      </w:r>
      <w:r w:rsidR="53FE58BE">
        <w:rPr>
          <w:noProof/>
        </w:rPr>
        <w:drawing>
          <wp:anchor distT="0" distB="0" distL="114300" distR="114300" simplePos="0" relativeHeight="251657216" behindDoc="1" locked="0" layoutInCell="1" allowOverlap="1" wp14:anchorId="012E3CE9" wp14:editId="397780A8">
            <wp:simplePos x="0" y="0"/>
            <wp:positionH relativeFrom="column">
              <wp:posOffset>390525</wp:posOffset>
            </wp:positionH>
            <wp:positionV relativeFrom="paragraph">
              <wp:posOffset>1066800</wp:posOffset>
            </wp:positionV>
            <wp:extent cx="5492750" cy="3321050"/>
            <wp:effectExtent l="0" t="0" r="0" b="0"/>
            <wp:wrapNone/>
            <wp:docPr id="4090639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063954" name="Picture 409063954"/>
                    <pic:cNvPicPr/>
                  </pic:nvPicPr>
                  <pic:blipFill>
                    <a:blip r:embed="rId12">
                      <a:extLst>
                        <a:ext uri="{28A0092B-C50C-407E-A947-70E740481C1C}">
                          <a14:useLocalDpi xmlns:a14="http://schemas.microsoft.com/office/drawing/2010/main"/>
                        </a:ext>
                      </a:extLst>
                    </a:blip>
                    <a:stretch>
                      <a:fillRect/>
                    </a:stretch>
                  </pic:blipFill>
                  <pic:spPr>
                    <a:xfrm>
                      <a:off x="0" y="0"/>
                      <a:ext cx="5492750" cy="3321050"/>
                    </a:xfrm>
                    <a:prstGeom prst="rect">
                      <a:avLst/>
                    </a:prstGeom>
                  </pic:spPr>
                </pic:pic>
              </a:graphicData>
            </a:graphic>
            <wp14:sizeRelH relativeFrom="page">
              <wp14:pctWidth>0</wp14:pctWidth>
            </wp14:sizeRelH>
            <wp14:sizeRelV relativeFrom="page">
              <wp14:pctHeight>0</wp14:pctHeight>
            </wp14:sizeRelV>
          </wp:anchor>
        </w:drawing>
      </w:r>
    </w:p>
    <w:p w14:paraId="388283A5" w14:textId="1656F12C" w:rsidR="5706A897" w:rsidRDefault="5706A897" w:rsidP="5706A897">
      <w:pPr>
        <w:keepNext/>
        <w:keepLines/>
        <w:spacing w:line="360" w:lineRule="auto"/>
        <w:jc w:val="both"/>
        <w:rPr>
          <w:rFonts w:ascii="Times New Roman" w:eastAsia="Times New Roman" w:hAnsi="Times New Roman" w:cs="Times New Roman"/>
        </w:rPr>
      </w:pPr>
    </w:p>
    <w:p w14:paraId="3CACB98C" w14:textId="3E6FBC2D" w:rsidR="5706A897" w:rsidRDefault="5706A897" w:rsidP="5706A897">
      <w:pPr>
        <w:keepNext/>
        <w:keepLines/>
        <w:spacing w:line="360" w:lineRule="auto"/>
        <w:jc w:val="both"/>
        <w:rPr>
          <w:rFonts w:ascii="Times New Roman" w:eastAsia="Times New Roman" w:hAnsi="Times New Roman" w:cs="Times New Roman"/>
        </w:rPr>
      </w:pPr>
    </w:p>
    <w:p w14:paraId="6286A9DA" w14:textId="3ABAE79C" w:rsidR="5706A897" w:rsidRDefault="5706A897" w:rsidP="5706A897">
      <w:pPr>
        <w:keepNext/>
        <w:keepLines/>
        <w:spacing w:line="360" w:lineRule="auto"/>
        <w:jc w:val="both"/>
      </w:pPr>
    </w:p>
    <w:p w14:paraId="1DB23614" w14:textId="17F41699" w:rsidR="5706A897" w:rsidRDefault="5706A897" w:rsidP="5706A897">
      <w:pPr>
        <w:keepNext/>
        <w:keepLines/>
      </w:pPr>
    </w:p>
    <w:p w14:paraId="48147097" w14:textId="2A532736" w:rsidR="5706A897" w:rsidRDefault="5706A897" w:rsidP="5706A897">
      <w:pPr>
        <w:keepNext/>
        <w:keepLines/>
      </w:pPr>
    </w:p>
    <w:p w14:paraId="72F7A710" w14:textId="3972F57F" w:rsidR="5706A897" w:rsidRDefault="5706A897" w:rsidP="5706A897">
      <w:pPr>
        <w:spacing w:line="360" w:lineRule="auto"/>
        <w:rPr>
          <w:rFonts w:ascii="Times New Roman" w:eastAsia="Times New Roman" w:hAnsi="Times New Roman" w:cs="Times New Roman"/>
        </w:rPr>
      </w:pPr>
    </w:p>
    <w:p w14:paraId="62DBBB1B" w14:textId="5B2E94A3" w:rsidR="53FE58BE" w:rsidRDefault="53FE58BE" w:rsidP="53FE58BE">
      <w:pPr>
        <w:spacing w:line="360" w:lineRule="auto"/>
        <w:rPr>
          <w:rFonts w:ascii="Times New Roman" w:eastAsia="Times New Roman" w:hAnsi="Times New Roman" w:cs="Times New Roman"/>
        </w:rPr>
      </w:pPr>
    </w:p>
    <w:p w14:paraId="414119B6" w14:textId="35212E90" w:rsidR="53FE58BE" w:rsidRDefault="53FE58BE" w:rsidP="53FE58BE">
      <w:pPr>
        <w:spacing w:line="360" w:lineRule="auto"/>
        <w:rPr>
          <w:rFonts w:ascii="Times New Roman" w:eastAsia="Times New Roman" w:hAnsi="Times New Roman" w:cs="Times New Roman"/>
        </w:rPr>
      </w:pPr>
    </w:p>
    <w:p w14:paraId="416183B7" w14:textId="7DF7B8A4" w:rsidR="53FE58BE" w:rsidRDefault="53FE58BE" w:rsidP="53FE58BE">
      <w:pPr>
        <w:spacing w:line="360" w:lineRule="auto"/>
        <w:rPr>
          <w:rFonts w:ascii="Times New Roman" w:eastAsia="Times New Roman" w:hAnsi="Times New Roman" w:cs="Times New Roman"/>
        </w:rPr>
      </w:pPr>
    </w:p>
    <w:p w14:paraId="79C30244" w14:textId="60B65FFA" w:rsidR="53FE58BE" w:rsidRDefault="53FE58BE" w:rsidP="53FE58BE">
      <w:pPr>
        <w:spacing w:line="360" w:lineRule="auto"/>
        <w:rPr>
          <w:rFonts w:ascii="Times New Roman" w:eastAsia="Times New Roman" w:hAnsi="Times New Roman" w:cs="Times New Roman"/>
        </w:rPr>
      </w:pPr>
    </w:p>
    <w:p w14:paraId="7FCFCD39" w14:textId="4A6B051F" w:rsidR="68645035" w:rsidRDefault="7E4C825A" w:rsidP="018D26A4">
      <w:pPr>
        <w:spacing w:line="360" w:lineRule="auto"/>
        <w:jc w:val="center"/>
        <w:rPr>
          <w:rFonts w:ascii="Arial" w:eastAsia="Arial" w:hAnsi="Arial" w:cs="Arial"/>
          <w:b/>
          <w:bCs/>
        </w:rPr>
      </w:pPr>
      <w:r w:rsidRPr="018D26A4">
        <w:rPr>
          <w:rFonts w:ascii="Arial" w:eastAsia="Arial" w:hAnsi="Arial" w:cs="Arial"/>
          <w:b/>
          <w:bCs/>
        </w:rPr>
        <w:t>Fig</w:t>
      </w:r>
      <w:r w:rsidR="64F5D827" w:rsidRPr="018D26A4">
        <w:rPr>
          <w:rFonts w:ascii="Arial" w:eastAsia="Arial" w:hAnsi="Arial" w:cs="Arial"/>
          <w:b/>
          <w:bCs/>
        </w:rPr>
        <w:t>.5</w:t>
      </w:r>
      <w:r w:rsidRPr="018D26A4">
        <w:rPr>
          <w:rFonts w:ascii="Arial" w:eastAsia="Arial" w:hAnsi="Arial" w:cs="Arial"/>
          <w:b/>
          <w:bCs/>
        </w:rPr>
        <w:t xml:space="preserve">, The complete job characteristic model </w:t>
      </w:r>
      <w:r w:rsidR="0019566A" w:rsidRPr="018D26A4">
        <w:rPr>
          <w:rFonts w:ascii="Arial" w:eastAsia="Arial" w:hAnsi="Arial" w:cs="Arial"/>
          <w:b/>
          <w:bCs/>
        </w:rPr>
        <w:t>source:</w:t>
      </w:r>
      <w:r w:rsidR="4D1A41B7" w:rsidRPr="018D26A4">
        <w:rPr>
          <w:rFonts w:ascii="Arial" w:eastAsia="Arial" w:hAnsi="Arial" w:cs="Arial"/>
          <w:b/>
          <w:bCs/>
        </w:rPr>
        <w:t xml:space="preserve"> </w:t>
      </w:r>
      <w:r w:rsidR="0019566A" w:rsidRPr="018D26A4">
        <w:rPr>
          <w:rFonts w:ascii="Arial" w:eastAsia="Arial" w:hAnsi="Arial" w:cs="Arial"/>
          <w:b/>
          <w:bCs/>
        </w:rPr>
        <w:t>(Hackman</w:t>
      </w:r>
      <w:r w:rsidRPr="018D26A4">
        <w:rPr>
          <w:rFonts w:ascii="Arial" w:eastAsia="Arial" w:hAnsi="Arial" w:cs="Arial"/>
          <w:b/>
          <w:bCs/>
        </w:rPr>
        <w:t xml:space="preserve"> </w:t>
      </w:r>
      <w:r w:rsidRPr="018D26A4">
        <w:rPr>
          <w:rFonts w:ascii="Arial" w:eastAsia="Arial" w:hAnsi="Arial" w:cs="Arial"/>
          <w:b/>
          <w:bCs/>
          <w:i/>
          <w:iCs/>
        </w:rPr>
        <w:t>et al.</w:t>
      </w:r>
      <w:r w:rsidRPr="018D26A4">
        <w:rPr>
          <w:rFonts w:ascii="Arial" w:eastAsia="Arial" w:hAnsi="Arial" w:cs="Arial"/>
          <w:b/>
          <w:bCs/>
        </w:rPr>
        <w:t xml:space="preserve"> 2015).</w:t>
      </w:r>
    </w:p>
    <w:p w14:paraId="028AEE5A" w14:textId="3648583F" w:rsidR="791FD828" w:rsidRDefault="004307FF" w:rsidP="018D26A4">
      <w:pPr>
        <w:pStyle w:val="Heading1"/>
        <w:spacing w:line="360" w:lineRule="auto"/>
        <w:rPr>
          <w:rFonts w:ascii="Arial" w:eastAsia="Arial" w:hAnsi="Arial" w:cs="Arial"/>
          <w:b/>
          <w:bCs/>
          <w:color w:val="auto"/>
          <w:sz w:val="24"/>
          <w:szCs w:val="24"/>
        </w:rPr>
      </w:pPr>
      <w:bookmarkStart w:id="27" w:name="_Toc638713705"/>
      <w:r w:rsidRPr="018D26A4">
        <w:rPr>
          <w:rFonts w:ascii="Arial" w:eastAsia="Arial" w:hAnsi="Arial" w:cs="Arial"/>
          <w:b/>
          <w:bCs/>
          <w:color w:val="auto"/>
          <w:sz w:val="24"/>
          <w:szCs w:val="24"/>
        </w:rPr>
        <w:t xml:space="preserve">3.3 Job Crafting </w:t>
      </w:r>
      <w:bookmarkEnd w:id="27"/>
      <w:r w:rsidR="0019566A" w:rsidRPr="018D26A4">
        <w:rPr>
          <w:rFonts w:ascii="Arial" w:eastAsia="Arial" w:hAnsi="Arial" w:cs="Arial"/>
          <w:b/>
          <w:bCs/>
          <w:color w:val="auto"/>
          <w:sz w:val="24"/>
          <w:szCs w:val="24"/>
        </w:rPr>
        <w:t>Strategy:</w:t>
      </w:r>
    </w:p>
    <w:p w14:paraId="080A6C87" w14:textId="6B988C59" w:rsidR="74E0200B" w:rsidRDefault="3D0B4359" w:rsidP="018D26A4">
      <w:pPr>
        <w:spacing w:line="360" w:lineRule="auto"/>
        <w:jc w:val="both"/>
        <w:rPr>
          <w:rFonts w:ascii="Arial" w:eastAsia="Arial" w:hAnsi="Arial" w:cs="Arial"/>
        </w:rPr>
      </w:pPr>
      <w:r w:rsidRPr="018D26A4">
        <w:rPr>
          <w:rFonts w:ascii="Arial" w:eastAsia="Arial" w:hAnsi="Arial" w:cs="Arial"/>
        </w:rPr>
        <w:t>A theoretical approach known as "job crafting" has arisen that broadens viewpoints on work design to incorporate proactive modifications made by individuals to their own jobs</w:t>
      </w:r>
      <w:r w:rsidR="7A00A0E2" w:rsidRPr="018D26A4">
        <w:rPr>
          <w:rFonts w:ascii="Arial" w:eastAsia="Arial" w:hAnsi="Arial" w:cs="Arial"/>
        </w:rPr>
        <w:t xml:space="preserve"> Wrzesniewski </w:t>
      </w:r>
      <w:r w:rsidR="7A00A0E2" w:rsidRPr="018D26A4">
        <w:rPr>
          <w:rFonts w:ascii="Arial" w:eastAsia="Arial" w:hAnsi="Arial" w:cs="Arial"/>
          <w:i/>
          <w:iCs/>
        </w:rPr>
        <w:t>et al.</w:t>
      </w:r>
      <w:r w:rsidR="7A00A0E2" w:rsidRPr="018D26A4">
        <w:rPr>
          <w:rFonts w:ascii="Arial" w:eastAsia="Arial" w:hAnsi="Arial" w:cs="Arial"/>
        </w:rPr>
        <w:t xml:space="preserve"> (2013)</w:t>
      </w:r>
      <w:r w:rsidRPr="018D26A4">
        <w:rPr>
          <w:rFonts w:ascii="Arial" w:eastAsia="Arial" w:hAnsi="Arial" w:cs="Arial"/>
        </w:rPr>
        <w:t>.</w:t>
      </w:r>
    </w:p>
    <w:p w14:paraId="6D9B1014" w14:textId="3899E900" w:rsidR="3D011E35" w:rsidRDefault="57A75F5C" w:rsidP="018D26A4">
      <w:pPr>
        <w:pStyle w:val="Heading2"/>
        <w:spacing w:line="360" w:lineRule="auto"/>
        <w:rPr>
          <w:rFonts w:ascii="Arial" w:eastAsia="Arial" w:hAnsi="Arial" w:cs="Arial"/>
          <w:b/>
          <w:bCs/>
          <w:color w:val="auto"/>
          <w:sz w:val="24"/>
          <w:szCs w:val="24"/>
        </w:rPr>
      </w:pPr>
      <w:bookmarkStart w:id="28" w:name="_Toc1825743294"/>
      <w:r w:rsidRPr="018D26A4">
        <w:rPr>
          <w:rFonts w:ascii="Arial" w:eastAsia="Arial" w:hAnsi="Arial" w:cs="Arial"/>
          <w:b/>
          <w:bCs/>
          <w:color w:val="auto"/>
          <w:sz w:val="24"/>
          <w:szCs w:val="24"/>
        </w:rPr>
        <w:t xml:space="preserve">3.3.1 </w:t>
      </w:r>
      <w:r w:rsidR="45E1F090" w:rsidRPr="018D26A4">
        <w:rPr>
          <w:rFonts w:ascii="Arial" w:eastAsia="Arial" w:hAnsi="Arial" w:cs="Arial"/>
          <w:b/>
          <w:bCs/>
          <w:color w:val="auto"/>
          <w:sz w:val="24"/>
          <w:szCs w:val="24"/>
        </w:rPr>
        <w:t xml:space="preserve">Task </w:t>
      </w:r>
      <w:bookmarkEnd w:id="28"/>
      <w:r w:rsidR="0019566A">
        <w:rPr>
          <w:rFonts w:ascii="Arial" w:eastAsia="Arial" w:hAnsi="Arial" w:cs="Arial"/>
          <w:b/>
          <w:bCs/>
          <w:color w:val="auto"/>
          <w:sz w:val="24"/>
          <w:szCs w:val="24"/>
        </w:rPr>
        <w:t>C</w:t>
      </w:r>
      <w:r w:rsidR="0019566A" w:rsidRPr="018D26A4">
        <w:rPr>
          <w:rFonts w:ascii="Arial" w:eastAsia="Arial" w:hAnsi="Arial" w:cs="Arial"/>
          <w:b/>
          <w:bCs/>
          <w:color w:val="auto"/>
          <w:sz w:val="24"/>
          <w:szCs w:val="24"/>
        </w:rPr>
        <w:t>rafting:</w:t>
      </w:r>
    </w:p>
    <w:p w14:paraId="7B47A13A" w14:textId="5C4D7057" w:rsidR="3D011E35" w:rsidRDefault="0D22BABF" w:rsidP="018D26A4">
      <w:pPr>
        <w:spacing w:line="360" w:lineRule="auto"/>
        <w:jc w:val="both"/>
        <w:rPr>
          <w:rFonts w:ascii="Arial" w:eastAsia="Arial" w:hAnsi="Arial" w:cs="Arial"/>
        </w:rPr>
      </w:pPr>
      <w:r w:rsidRPr="018D26A4">
        <w:rPr>
          <w:rFonts w:ascii="Arial" w:eastAsia="Arial" w:hAnsi="Arial" w:cs="Arial"/>
        </w:rPr>
        <w:t>it consists of adding or dropping tasks, adjusting the time or effort spent on various tasks, and redesigning aspects of tasks.</w:t>
      </w:r>
      <w:r w:rsidR="0A77B3C6" w:rsidRPr="018D26A4">
        <w:rPr>
          <w:rFonts w:ascii="Arial" w:eastAsia="Arial" w:hAnsi="Arial" w:cs="Arial"/>
        </w:rPr>
        <w:t xml:space="preserve"> Employees at Helios may contribute to AI development projects, engage in cross-functional innovation projects, or take on extra duties that advance their careers.</w:t>
      </w:r>
    </w:p>
    <w:p w14:paraId="1EA16090" w14:textId="3D1F0FFB" w:rsidR="6D51E5E8" w:rsidRDefault="49CF5181" w:rsidP="018D26A4">
      <w:pPr>
        <w:pStyle w:val="Heading2"/>
        <w:spacing w:line="360" w:lineRule="auto"/>
        <w:rPr>
          <w:rFonts w:ascii="Arial" w:eastAsia="Arial" w:hAnsi="Arial" w:cs="Arial"/>
          <w:b/>
          <w:bCs/>
          <w:color w:val="auto"/>
          <w:sz w:val="24"/>
          <w:szCs w:val="24"/>
        </w:rPr>
      </w:pPr>
      <w:bookmarkStart w:id="29" w:name="_Toc1585443072"/>
      <w:r w:rsidRPr="018D26A4">
        <w:rPr>
          <w:rFonts w:ascii="Arial" w:eastAsia="Arial" w:hAnsi="Arial" w:cs="Arial"/>
          <w:b/>
          <w:bCs/>
          <w:color w:val="auto"/>
          <w:sz w:val="24"/>
          <w:szCs w:val="24"/>
        </w:rPr>
        <w:lastRenderedPageBreak/>
        <w:t xml:space="preserve">3.3.2 </w:t>
      </w:r>
      <w:r w:rsidR="66E10327" w:rsidRPr="018D26A4">
        <w:rPr>
          <w:rFonts w:ascii="Arial" w:eastAsia="Arial" w:hAnsi="Arial" w:cs="Arial"/>
          <w:b/>
          <w:bCs/>
          <w:color w:val="auto"/>
          <w:sz w:val="24"/>
          <w:szCs w:val="24"/>
        </w:rPr>
        <w:t xml:space="preserve">Relational </w:t>
      </w:r>
      <w:r w:rsidR="0019566A">
        <w:rPr>
          <w:rFonts w:ascii="Arial" w:eastAsia="Arial" w:hAnsi="Arial" w:cs="Arial"/>
          <w:b/>
          <w:bCs/>
          <w:color w:val="auto"/>
          <w:sz w:val="24"/>
          <w:szCs w:val="24"/>
        </w:rPr>
        <w:t>C</w:t>
      </w:r>
      <w:r w:rsidR="66E10327" w:rsidRPr="018D26A4">
        <w:rPr>
          <w:rFonts w:ascii="Arial" w:eastAsia="Arial" w:hAnsi="Arial" w:cs="Arial"/>
          <w:b/>
          <w:bCs/>
          <w:color w:val="auto"/>
          <w:sz w:val="24"/>
          <w:szCs w:val="24"/>
        </w:rPr>
        <w:t>rafting:</w:t>
      </w:r>
      <w:bookmarkEnd w:id="29"/>
    </w:p>
    <w:p w14:paraId="327CE4F9" w14:textId="66C73541" w:rsidR="5D69A08C" w:rsidRDefault="3A6481B4" w:rsidP="018D26A4">
      <w:pPr>
        <w:spacing w:line="360" w:lineRule="auto"/>
        <w:jc w:val="both"/>
        <w:rPr>
          <w:rFonts w:ascii="Arial" w:eastAsia="Arial" w:hAnsi="Arial" w:cs="Arial"/>
        </w:rPr>
      </w:pPr>
      <w:r w:rsidRPr="018D26A4">
        <w:rPr>
          <w:rFonts w:ascii="Arial" w:eastAsia="Arial" w:hAnsi="Arial" w:cs="Arial"/>
        </w:rPr>
        <w:t>It entails establishing and maintaining connections with coworkers, spending more time with preferred people, and minimising or avoiding social interaction.</w:t>
      </w:r>
      <w:r w:rsidR="5E1E82A9" w:rsidRPr="018D26A4">
        <w:rPr>
          <w:rFonts w:ascii="Arial" w:eastAsia="Arial" w:hAnsi="Arial" w:cs="Arial"/>
        </w:rPr>
        <w:t xml:space="preserve"> Through team-based initiatives, knowledge-sharing sessions, and mentoring programs, Helios can encourage staff members to collaborate with coworkers in various departments and overseas offices.</w:t>
      </w:r>
    </w:p>
    <w:p w14:paraId="47B4186C" w14:textId="1B054378" w:rsidR="5D69A08C" w:rsidRDefault="4714C48B" w:rsidP="018D26A4">
      <w:pPr>
        <w:pStyle w:val="Heading2"/>
        <w:spacing w:line="360" w:lineRule="auto"/>
        <w:rPr>
          <w:rFonts w:ascii="Arial" w:eastAsia="Arial" w:hAnsi="Arial" w:cs="Arial"/>
          <w:b/>
          <w:bCs/>
          <w:color w:val="auto"/>
          <w:sz w:val="24"/>
          <w:szCs w:val="24"/>
        </w:rPr>
      </w:pPr>
      <w:bookmarkStart w:id="30" w:name="_Toc324599926"/>
      <w:r w:rsidRPr="018D26A4">
        <w:rPr>
          <w:rFonts w:ascii="Arial" w:eastAsia="Arial" w:hAnsi="Arial" w:cs="Arial"/>
          <w:b/>
          <w:bCs/>
          <w:color w:val="auto"/>
          <w:sz w:val="24"/>
          <w:szCs w:val="24"/>
        </w:rPr>
        <w:t xml:space="preserve">3.3.3 </w:t>
      </w:r>
      <w:r w:rsidR="3A6481B4" w:rsidRPr="018D26A4">
        <w:rPr>
          <w:rFonts w:ascii="Arial" w:eastAsia="Arial" w:hAnsi="Arial" w:cs="Arial"/>
          <w:b/>
          <w:bCs/>
          <w:color w:val="auto"/>
          <w:sz w:val="24"/>
          <w:szCs w:val="24"/>
        </w:rPr>
        <w:t xml:space="preserve">Cognitive </w:t>
      </w:r>
      <w:bookmarkEnd w:id="30"/>
      <w:r w:rsidR="0019566A" w:rsidRPr="018D26A4">
        <w:rPr>
          <w:rFonts w:ascii="Arial" w:eastAsia="Arial" w:hAnsi="Arial" w:cs="Arial"/>
          <w:b/>
          <w:bCs/>
          <w:color w:val="auto"/>
          <w:sz w:val="24"/>
          <w:szCs w:val="24"/>
        </w:rPr>
        <w:t>Crafting:</w:t>
      </w:r>
    </w:p>
    <w:p w14:paraId="528AFBF0" w14:textId="6E9D9FFF" w:rsidR="00CCE14E" w:rsidRDefault="76445DC5" w:rsidP="018D26A4">
      <w:pPr>
        <w:spacing w:line="360" w:lineRule="auto"/>
        <w:jc w:val="both"/>
        <w:rPr>
          <w:rFonts w:ascii="Arial" w:eastAsia="Arial" w:hAnsi="Arial" w:cs="Arial"/>
        </w:rPr>
      </w:pPr>
      <w:r w:rsidRPr="018D26A4">
        <w:rPr>
          <w:rFonts w:ascii="Arial" w:eastAsia="Arial" w:hAnsi="Arial" w:cs="Arial"/>
          <w:color w:val="000000" w:themeColor="text1"/>
        </w:rPr>
        <w:t>It is made up of workers' attempts to view and understand their jobs, relationships, or tasks in ways that alter the importance of their work.</w:t>
      </w:r>
      <w:r w:rsidR="16C35C39" w:rsidRPr="018D26A4">
        <w:rPr>
          <w:rFonts w:ascii="Arial" w:eastAsia="Arial" w:hAnsi="Arial" w:cs="Arial"/>
        </w:rPr>
        <w:t xml:space="preserve"> Strengthening organisational commitment, boosting motivation, and motivating staff to support Helios' long-term strategic goals are all possible with a better sense of purpose.</w:t>
      </w:r>
    </w:p>
    <w:p w14:paraId="5EC693A0" w14:textId="1AB652FB" w:rsidR="164AD299" w:rsidRDefault="0F6C7C3A" w:rsidP="018D26A4">
      <w:pPr>
        <w:pStyle w:val="Heading1"/>
        <w:rPr>
          <w:rFonts w:ascii="Arial" w:eastAsia="Arial" w:hAnsi="Arial" w:cs="Arial"/>
          <w:b/>
          <w:bCs/>
          <w:color w:val="auto"/>
          <w:sz w:val="24"/>
          <w:szCs w:val="24"/>
        </w:rPr>
      </w:pPr>
      <w:bookmarkStart w:id="31" w:name="_Toc1901080445"/>
      <w:r w:rsidRPr="018D26A4">
        <w:rPr>
          <w:rFonts w:ascii="Arial" w:eastAsia="Arial" w:hAnsi="Arial" w:cs="Arial"/>
          <w:b/>
          <w:bCs/>
          <w:color w:val="auto"/>
          <w:sz w:val="24"/>
          <w:szCs w:val="24"/>
        </w:rPr>
        <w:t xml:space="preserve">3.4 Skills-Based Architecture and Internal Talent </w:t>
      </w:r>
      <w:bookmarkEnd w:id="31"/>
      <w:r w:rsidR="0019566A" w:rsidRPr="018D26A4">
        <w:rPr>
          <w:rFonts w:ascii="Arial" w:eastAsia="Arial" w:hAnsi="Arial" w:cs="Arial"/>
          <w:b/>
          <w:bCs/>
          <w:color w:val="auto"/>
          <w:sz w:val="24"/>
          <w:szCs w:val="24"/>
        </w:rPr>
        <w:t>Marketplace:</w:t>
      </w:r>
    </w:p>
    <w:p w14:paraId="2ADA7882" w14:textId="18EA835C" w:rsidR="45AB5F49" w:rsidRDefault="1AB27914" w:rsidP="72C9855F">
      <w:pPr>
        <w:spacing w:line="360" w:lineRule="auto"/>
        <w:jc w:val="both"/>
      </w:pPr>
      <w:r w:rsidRPr="018D26A4">
        <w:rPr>
          <w:rFonts w:ascii="Arial" w:eastAsia="Arial" w:hAnsi="Arial" w:cs="Arial"/>
        </w:rPr>
        <w:t xml:space="preserve">According to </w:t>
      </w:r>
      <w:proofErr w:type="spellStart"/>
      <w:r w:rsidRPr="018D26A4">
        <w:rPr>
          <w:rFonts w:ascii="Arial" w:eastAsia="Arial" w:hAnsi="Arial" w:cs="Arial"/>
        </w:rPr>
        <w:t>DeMark</w:t>
      </w:r>
      <w:proofErr w:type="spellEnd"/>
      <w:r w:rsidRPr="018D26A4">
        <w:rPr>
          <w:rFonts w:ascii="Arial" w:eastAsia="Arial" w:hAnsi="Arial" w:cs="Arial"/>
        </w:rPr>
        <w:t xml:space="preserve"> and Kozyrev (2021), Instead of utilising a degree as a stand-in for job preparation, skills-based hiring identifies the objective abilities needed for a position and searches for or trains applicants who possess these particular skills.</w:t>
      </w:r>
      <w:r w:rsidR="541D2603" w:rsidRPr="018D26A4">
        <w:rPr>
          <w:rFonts w:ascii="Arial" w:eastAsia="Arial" w:hAnsi="Arial" w:cs="Arial"/>
        </w:rPr>
        <w:t xml:space="preserve"> Helios Urban Mobility should implement a skills-based architecture backed by an internal talent marketplace in order to boost worker competence and enhance talent retention. </w:t>
      </w:r>
    </w:p>
    <w:p w14:paraId="71904CF9" w14:textId="0EFAFB46" w:rsidR="4928040F" w:rsidRDefault="6EB83B26" w:rsidP="018D26A4">
      <w:pPr>
        <w:spacing w:line="360" w:lineRule="auto"/>
        <w:jc w:val="both"/>
        <w:rPr>
          <w:rFonts w:ascii="Arial" w:eastAsia="Arial" w:hAnsi="Arial" w:cs="Arial"/>
        </w:rPr>
      </w:pPr>
      <w:r w:rsidRPr="018D26A4">
        <w:rPr>
          <w:rFonts w:ascii="Arial" w:eastAsia="Arial" w:hAnsi="Arial" w:cs="Arial"/>
        </w:rPr>
        <w:t xml:space="preserve">This strategy is enhanced by an internal talent marketplace that pairs workers with internal initiatives, short-term assignments, and growth possibilities according to their abilities and professional interests. </w:t>
      </w:r>
      <w:r w:rsidR="593A9FAA" w:rsidRPr="018D26A4">
        <w:rPr>
          <w:rFonts w:ascii="Arial" w:eastAsia="Arial" w:hAnsi="Arial" w:cs="Arial"/>
        </w:rPr>
        <w:t xml:space="preserve">Devine (2021) states </w:t>
      </w:r>
      <w:proofErr w:type="gramStart"/>
      <w:r w:rsidR="593A9FAA" w:rsidRPr="018D26A4">
        <w:rPr>
          <w:rFonts w:ascii="Arial" w:eastAsia="Arial" w:hAnsi="Arial" w:cs="Arial"/>
        </w:rPr>
        <w:t>that,a</w:t>
      </w:r>
      <w:r w:rsidRPr="018D26A4">
        <w:rPr>
          <w:rFonts w:ascii="Arial" w:eastAsia="Arial" w:hAnsi="Arial" w:cs="Arial"/>
        </w:rPr>
        <w:t>s</w:t>
      </w:r>
      <w:proofErr w:type="gramEnd"/>
      <w:r w:rsidRPr="018D26A4">
        <w:rPr>
          <w:rFonts w:ascii="Arial" w:eastAsia="Arial" w:hAnsi="Arial" w:cs="Arial"/>
        </w:rPr>
        <w:t xml:space="preserve"> the business establishes an internal talent marketplace platform and a skills-based framework, the council will endeavour to distribute and acquire funds and eliminate any operational obstacles. Members of the executive committee, especially those from the HR global team and the commercial and scientific departments, will likely make up the council, which will meet on a quarterly </w:t>
      </w:r>
      <w:proofErr w:type="gramStart"/>
      <w:r w:rsidRPr="018D26A4">
        <w:rPr>
          <w:rFonts w:ascii="Arial" w:eastAsia="Arial" w:hAnsi="Arial" w:cs="Arial"/>
        </w:rPr>
        <w:t>basis.</w:t>
      </w:r>
      <w:r w:rsidR="7C5D4C38" w:rsidRPr="018D26A4">
        <w:rPr>
          <w:rFonts w:ascii="Arial" w:eastAsia="Arial" w:hAnsi="Arial" w:cs="Arial"/>
        </w:rPr>
        <w:t>Helios</w:t>
      </w:r>
      <w:proofErr w:type="gramEnd"/>
      <w:r w:rsidR="7C5D4C38" w:rsidRPr="018D26A4">
        <w:rPr>
          <w:rFonts w:ascii="Arial" w:eastAsia="Arial" w:hAnsi="Arial" w:cs="Arial"/>
        </w:rPr>
        <w:t xml:space="preserve"> can increase employee engagement, create a more flexible workforce, and make sure that talent management procedures support the company's long-term innovation and strategic expansion by combining an internal talent marketplace with a skills-based architecture.</w:t>
      </w:r>
    </w:p>
    <w:p w14:paraId="325624F8" w14:textId="40208360" w:rsidR="72C9855F" w:rsidRDefault="72C9855F" w:rsidP="72C9855F">
      <w:pPr>
        <w:spacing w:line="360" w:lineRule="auto"/>
        <w:jc w:val="both"/>
        <w:rPr>
          <w:rFonts w:ascii="Times New Roman" w:eastAsia="Times New Roman" w:hAnsi="Times New Roman" w:cs="Times New Roman"/>
        </w:rPr>
      </w:pPr>
    </w:p>
    <w:p w14:paraId="54F1FAB6" w14:textId="00C70252" w:rsidR="68EA88D0" w:rsidRDefault="68EA88D0" w:rsidP="72C9855F">
      <w:pPr>
        <w:spacing w:line="360" w:lineRule="auto"/>
        <w:jc w:val="both"/>
        <w:rPr>
          <w:rFonts w:ascii="Times New Roman" w:eastAsia="Times New Roman" w:hAnsi="Times New Roman" w:cs="Times New Roman"/>
        </w:rPr>
      </w:pPr>
      <w:r>
        <w:rPr>
          <w:noProof/>
        </w:rPr>
        <w:lastRenderedPageBreak/>
        <w:drawing>
          <wp:inline distT="0" distB="0" distL="0" distR="0" wp14:anchorId="4642A331" wp14:editId="5059CD9B">
            <wp:extent cx="5797550" cy="2959100"/>
            <wp:effectExtent l="0" t="0" r="0" b="0"/>
            <wp:docPr id="17965991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599156" name="Picture 1796599156"/>
                    <pic:cNvPicPr/>
                  </pic:nvPicPr>
                  <pic:blipFill>
                    <a:blip r:embed="rId13">
                      <a:extLst>
                        <a:ext uri="{28A0092B-C50C-407E-A947-70E740481C1C}">
                          <a14:useLocalDpi xmlns:a14="http://schemas.microsoft.com/office/drawing/2010/main"/>
                        </a:ext>
                      </a:extLst>
                    </a:blip>
                    <a:stretch>
                      <a:fillRect/>
                    </a:stretch>
                  </pic:blipFill>
                  <pic:spPr>
                    <a:xfrm>
                      <a:off x="0" y="0"/>
                      <a:ext cx="5797550" cy="2959100"/>
                    </a:xfrm>
                    <a:prstGeom prst="rect">
                      <a:avLst/>
                    </a:prstGeom>
                  </pic:spPr>
                </pic:pic>
              </a:graphicData>
            </a:graphic>
          </wp:inline>
        </w:drawing>
      </w:r>
    </w:p>
    <w:p w14:paraId="351A78DC" w14:textId="2562368A" w:rsidR="5BC2D698" w:rsidRDefault="63FF8F7B" w:rsidP="018D26A4">
      <w:pPr>
        <w:spacing w:line="360" w:lineRule="auto"/>
        <w:jc w:val="center"/>
        <w:rPr>
          <w:rFonts w:ascii="Arial" w:eastAsia="Arial" w:hAnsi="Arial" w:cs="Arial"/>
          <w:b/>
          <w:bCs/>
        </w:rPr>
      </w:pPr>
      <w:r w:rsidRPr="018D26A4">
        <w:rPr>
          <w:rFonts w:ascii="Arial" w:eastAsia="Arial" w:hAnsi="Arial" w:cs="Arial"/>
          <w:b/>
          <w:bCs/>
        </w:rPr>
        <w:t xml:space="preserve">Fig.6, </w:t>
      </w:r>
      <w:r w:rsidR="30963E7B" w:rsidRPr="018D26A4">
        <w:rPr>
          <w:rFonts w:ascii="Arial" w:eastAsia="Arial" w:hAnsi="Arial" w:cs="Arial"/>
          <w:b/>
          <w:bCs/>
        </w:rPr>
        <w:t>Choosing to switch to a skills-based talent approach</w:t>
      </w:r>
      <w:r w:rsidR="36453C15" w:rsidRPr="018D26A4">
        <w:rPr>
          <w:rFonts w:ascii="Arial" w:eastAsia="Arial" w:hAnsi="Arial" w:cs="Arial"/>
          <w:b/>
          <w:bCs/>
        </w:rPr>
        <w:t xml:space="preserve"> source:</w:t>
      </w:r>
      <w:r w:rsidR="30963E7B" w:rsidRPr="018D26A4">
        <w:rPr>
          <w:rFonts w:ascii="Arial" w:eastAsia="Arial" w:hAnsi="Arial" w:cs="Arial"/>
          <w:b/>
          <w:bCs/>
        </w:rPr>
        <w:t xml:space="preserve"> (Devine 2021)</w:t>
      </w:r>
      <w:r w:rsidR="0C60D61A" w:rsidRPr="018D26A4">
        <w:rPr>
          <w:rFonts w:ascii="Arial" w:eastAsia="Arial" w:hAnsi="Arial" w:cs="Arial"/>
          <w:b/>
          <w:bCs/>
        </w:rPr>
        <w:t>.</w:t>
      </w:r>
    </w:p>
    <w:p w14:paraId="79B9FA62" w14:textId="14FEAB50" w:rsidR="1651C64D" w:rsidRDefault="27D5FB50" w:rsidP="018D26A4">
      <w:pPr>
        <w:pStyle w:val="Heading1"/>
        <w:spacing w:line="360" w:lineRule="auto"/>
        <w:rPr>
          <w:rFonts w:ascii="Arial" w:eastAsia="Arial" w:hAnsi="Arial" w:cs="Arial"/>
          <w:b/>
          <w:bCs/>
          <w:color w:val="auto"/>
          <w:sz w:val="24"/>
          <w:szCs w:val="24"/>
        </w:rPr>
      </w:pPr>
      <w:bookmarkStart w:id="32" w:name="_Toc1715162837"/>
      <w:r w:rsidRPr="018D26A4">
        <w:rPr>
          <w:rFonts w:ascii="Arial" w:eastAsia="Arial" w:hAnsi="Arial" w:cs="Arial"/>
          <w:b/>
          <w:bCs/>
          <w:color w:val="auto"/>
          <w:sz w:val="24"/>
          <w:szCs w:val="24"/>
        </w:rPr>
        <w:t xml:space="preserve">3.5 Enhancing Intrinsic Motivation and </w:t>
      </w:r>
      <w:bookmarkEnd w:id="32"/>
      <w:r w:rsidR="0019566A" w:rsidRPr="018D26A4">
        <w:rPr>
          <w:rFonts w:ascii="Arial" w:eastAsia="Arial" w:hAnsi="Arial" w:cs="Arial"/>
          <w:b/>
          <w:bCs/>
          <w:color w:val="auto"/>
          <w:sz w:val="24"/>
          <w:szCs w:val="24"/>
        </w:rPr>
        <w:t>Innovation:</w:t>
      </w:r>
    </w:p>
    <w:p w14:paraId="6E81496D" w14:textId="00EE0E3D" w:rsidR="37A4B0C5" w:rsidRDefault="007C3294" w:rsidP="018D26A4">
      <w:pPr>
        <w:pStyle w:val="Heading2"/>
        <w:rPr>
          <w:rFonts w:ascii="Arial" w:eastAsia="Arial" w:hAnsi="Arial" w:cs="Arial"/>
          <w:b/>
          <w:bCs/>
          <w:color w:val="auto"/>
          <w:sz w:val="24"/>
          <w:szCs w:val="24"/>
        </w:rPr>
      </w:pPr>
      <w:bookmarkStart w:id="33" w:name="_Toc981746967"/>
      <w:r w:rsidRPr="018D26A4">
        <w:rPr>
          <w:rFonts w:ascii="Arial" w:eastAsia="Arial" w:hAnsi="Arial" w:cs="Arial"/>
          <w:b/>
          <w:bCs/>
          <w:color w:val="auto"/>
          <w:sz w:val="24"/>
          <w:szCs w:val="24"/>
        </w:rPr>
        <w:t xml:space="preserve">3.5.1 </w:t>
      </w:r>
      <w:r w:rsidR="32380C0D" w:rsidRPr="018D26A4">
        <w:rPr>
          <w:rFonts w:ascii="Arial" w:eastAsia="Arial" w:hAnsi="Arial" w:cs="Arial"/>
          <w:b/>
          <w:bCs/>
          <w:color w:val="auto"/>
          <w:sz w:val="24"/>
          <w:szCs w:val="24"/>
        </w:rPr>
        <w:t>Self-Determination Theory:</w:t>
      </w:r>
      <w:bookmarkEnd w:id="33"/>
    </w:p>
    <w:p w14:paraId="06693093" w14:textId="5B280C64" w:rsidR="737747B0" w:rsidRDefault="39AA0781" w:rsidP="018D26A4">
      <w:pPr>
        <w:spacing w:line="360" w:lineRule="auto"/>
        <w:jc w:val="both"/>
        <w:rPr>
          <w:rFonts w:ascii="Arial" w:eastAsia="Arial" w:hAnsi="Arial" w:cs="Arial"/>
        </w:rPr>
      </w:pPr>
      <w:r w:rsidRPr="018D26A4">
        <w:rPr>
          <w:rFonts w:ascii="Arial" w:eastAsia="Arial" w:hAnsi="Arial" w:cs="Arial"/>
        </w:rPr>
        <w:t>According to (Deci and Ryan, 2012</w:t>
      </w:r>
      <w:r w:rsidR="090163B8" w:rsidRPr="018D26A4">
        <w:rPr>
          <w:rFonts w:ascii="Arial" w:eastAsia="Arial" w:hAnsi="Arial" w:cs="Arial"/>
        </w:rPr>
        <w:t>), Self</w:t>
      </w:r>
      <w:r w:rsidRPr="018D26A4">
        <w:rPr>
          <w:rFonts w:ascii="Arial" w:eastAsia="Arial" w:hAnsi="Arial" w:cs="Arial"/>
        </w:rPr>
        <w:t xml:space="preserve">-determination theory (SDT) distinguishes between autonomous and controlled </w:t>
      </w:r>
      <w:r w:rsidR="0019566A" w:rsidRPr="018D26A4">
        <w:rPr>
          <w:rFonts w:ascii="Arial" w:eastAsia="Arial" w:hAnsi="Arial" w:cs="Arial"/>
        </w:rPr>
        <w:t>motivation. By</w:t>
      </w:r>
      <w:r w:rsidR="2AC49A19" w:rsidRPr="018D26A4">
        <w:rPr>
          <w:rFonts w:ascii="Arial" w:eastAsia="Arial" w:hAnsi="Arial" w:cs="Arial"/>
        </w:rPr>
        <w:t xml:space="preserve"> giving workers more decision-making power, opportunities for ongoing education, and cooperative work settings that promote both professional and personal development, Helios can boost intrinsic motivation.</w:t>
      </w:r>
    </w:p>
    <w:p w14:paraId="3A823FC0" w14:textId="30214C30" w:rsidR="68EBB8DA" w:rsidRDefault="3D2CE946" w:rsidP="018D26A4">
      <w:pPr>
        <w:pStyle w:val="Heading2"/>
        <w:spacing w:line="360" w:lineRule="auto"/>
        <w:rPr>
          <w:rFonts w:ascii="Arial" w:eastAsia="Arial" w:hAnsi="Arial" w:cs="Arial"/>
          <w:b/>
          <w:bCs/>
          <w:color w:val="auto"/>
          <w:sz w:val="24"/>
          <w:szCs w:val="24"/>
        </w:rPr>
      </w:pPr>
      <w:bookmarkStart w:id="34" w:name="_Toc1428907925"/>
      <w:r w:rsidRPr="018D26A4">
        <w:rPr>
          <w:rFonts w:ascii="Arial" w:eastAsia="Arial" w:hAnsi="Arial" w:cs="Arial"/>
          <w:b/>
          <w:bCs/>
          <w:color w:val="auto"/>
          <w:sz w:val="24"/>
          <w:szCs w:val="24"/>
        </w:rPr>
        <w:t xml:space="preserve">3.5.2 </w:t>
      </w:r>
      <w:r w:rsidR="2668D5C9" w:rsidRPr="018D26A4">
        <w:rPr>
          <w:rFonts w:ascii="Arial" w:eastAsia="Arial" w:hAnsi="Arial" w:cs="Arial"/>
          <w:b/>
          <w:bCs/>
          <w:color w:val="auto"/>
          <w:sz w:val="24"/>
          <w:szCs w:val="24"/>
        </w:rPr>
        <w:t xml:space="preserve">Employee </w:t>
      </w:r>
      <w:bookmarkEnd w:id="34"/>
      <w:r w:rsidR="0019566A" w:rsidRPr="018D26A4">
        <w:rPr>
          <w:rFonts w:ascii="Arial" w:eastAsia="Arial" w:hAnsi="Arial" w:cs="Arial"/>
          <w:b/>
          <w:bCs/>
          <w:color w:val="auto"/>
          <w:sz w:val="24"/>
          <w:szCs w:val="24"/>
        </w:rPr>
        <w:t>Empowerment:</w:t>
      </w:r>
    </w:p>
    <w:p w14:paraId="14DDAFEA" w14:textId="6B92F93F" w:rsidR="100D9887" w:rsidRDefault="100D9887" w:rsidP="018D26A4">
      <w:pPr>
        <w:spacing w:line="360" w:lineRule="auto"/>
        <w:jc w:val="both"/>
        <w:rPr>
          <w:rFonts w:ascii="Arial" w:eastAsia="Arial" w:hAnsi="Arial" w:cs="Arial"/>
        </w:rPr>
      </w:pPr>
      <w:r w:rsidRPr="018D26A4">
        <w:rPr>
          <w:rFonts w:ascii="Arial" w:eastAsia="Arial" w:hAnsi="Arial" w:cs="Arial"/>
        </w:rPr>
        <w:t>Empowering employees allows them to take ownership of their job and participate in organisational decision-making. Helios can improve employee engagement, responsibility, and general job happiness by promoting autonomous problem-solving and acknowledging contributions.</w:t>
      </w:r>
    </w:p>
    <w:p w14:paraId="55EA13D1" w14:textId="7B510258" w:rsidR="729E0936" w:rsidRDefault="366DEE16" w:rsidP="018D26A4">
      <w:pPr>
        <w:pStyle w:val="Heading2"/>
        <w:rPr>
          <w:rFonts w:ascii="Arial" w:eastAsia="Arial" w:hAnsi="Arial" w:cs="Arial"/>
          <w:b/>
          <w:bCs/>
          <w:color w:val="auto"/>
          <w:sz w:val="24"/>
          <w:szCs w:val="24"/>
        </w:rPr>
      </w:pPr>
      <w:bookmarkStart w:id="35" w:name="_Toc35458941"/>
      <w:r w:rsidRPr="018D26A4">
        <w:rPr>
          <w:rFonts w:ascii="Arial" w:eastAsia="Arial" w:hAnsi="Arial" w:cs="Arial"/>
          <w:b/>
          <w:bCs/>
          <w:color w:val="auto"/>
          <w:sz w:val="24"/>
          <w:szCs w:val="24"/>
        </w:rPr>
        <w:t xml:space="preserve">3.5.3 </w:t>
      </w:r>
      <w:r w:rsidR="109ECAA9" w:rsidRPr="018D26A4">
        <w:rPr>
          <w:rFonts w:ascii="Arial" w:eastAsia="Arial" w:hAnsi="Arial" w:cs="Arial"/>
          <w:b/>
          <w:bCs/>
          <w:color w:val="auto"/>
          <w:sz w:val="24"/>
          <w:szCs w:val="24"/>
        </w:rPr>
        <w:t xml:space="preserve">Innovation </w:t>
      </w:r>
      <w:bookmarkEnd w:id="35"/>
      <w:r w:rsidR="0019566A" w:rsidRPr="018D26A4">
        <w:rPr>
          <w:rFonts w:ascii="Arial" w:eastAsia="Arial" w:hAnsi="Arial" w:cs="Arial"/>
          <w:b/>
          <w:bCs/>
          <w:color w:val="auto"/>
          <w:sz w:val="24"/>
          <w:szCs w:val="24"/>
        </w:rPr>
        <w:t>Culture:</w:t>
      </w:r>
    </w:p>
    <w:p w14:paraId="46D8FA94" w14:textId="768EE2EF" w:rsidR="0B681004" w:rsidRDefault="0E0F9BDC" w:rsidP="018D26A4">
      <w:pPr>
        <w:spacing w:line="360" w:lineRule="auto"/>
        <w:jc w:val="both"/>
        <w:rPr>
          <w:rFonts w:ascii="Arial" w:eastAsia="Arial" w:hAnsi="Arial" w:cs="Arial"/>
        </w:rPr>
      </w:pPr>
      <w:r w:rsidRPr="018D26A4">
        <w:rPr>
          <w:rFonts w:ascii="Arial" w:eastAsia="Arial" w:hAnsi="Arial" w:cs="Arial"/>
        </w:rPr>
        <w:t xml:space="preserve">Büschgens </w:t>
      </w:r>
      <w:r w:rsidRPr="018D26A4">
        <w:rPr>
          <w:rFonts w:ascii="Arial" w:eastAsia="Arial" w:hAnsi="Arial" w:cs="Arial"/>
          <w:i/>
          <w:iCs/>
        </w:rPr>
        <w:t>et al.</w:t>
      </w:r>
      <w:r w:rsidRPr="018D26A4">
        <w:rPr>
          <w:rFonts w:ascii="Arial" w:eastAsia="Arial" w:hAnsi="Arial" w:cs="Arial"/>
        </w:rPr>
        <w:t xml:space="preserve"> (2013) states that, </w:t>
      </w:r>
      <w:r w:rsidR="0019566A" w:rsidRPr="018D26A4">
        <w:rPr>
          <w:rFonts w:ascii="Arial" w:eastAsia="Arial" w:hAnsi="Arial" w:cs="Arial"/>
        </w:rPr>
        <w:t>creating</w:t>
      </w:r>
      <w:r w:rsidR="09B6AD7C" w:rsidRPr="018D26A4">
        <w:rPr>
          <w:rFonts w:ascii="Arial" w:eastAsia="Arial" w:hAnsi="Arial" w:cs="Arial"/>
        </w:rPr>
        <w:t xml:space="preserve"> an innovation-focused culture enables staff members to cooperate across teams, discuss ideas, and try out novel solutions. Helios can maintain its competitiveness and increase staff dedication to company goals by encouraging innovation and ongoing development.</w:t>
      </w:r>
    </w:p>
    <w:p w14:paraId="5B10E757" w14:textId="6B15C615" w:rsidR="3C52D6EE" w:rsidRDefault="207EAE58" w:rsidP="018D26A4">
      <w:pPr>
        <w:pStyle w:val="Heading1"/>
        <w:rPr>
          <w:rFonts w:ascii="Arial" w:eastAsia="Arial" w:hAnsi="Arial" w:cs="Arial"/>
          <w:b/>
          <w:bCs/>
          <w:color w:val="auto"/>
          <w:sz w:val="24"/>
          <w:szCs w:val="24"/>
        </w:rPr>
      </w:pPr>
      <w:bookmarkStart w:id="36" w:name="_Toc297107208"/>
      <w:r w:rsidRPr="018D26A4">
        <w:rPr>
          <w:rFonts w:ascii="Arial" w:eastAsia="Arial" w:hAnsi="Arial" w:cs="Arial"/>
          <w:b/>
          <w:bCs/>
          <w:color w:val="auto"/>
          <w:sz w:val="24"/>
          <w:szCs w:val="24"/>
        </w:rPr>
        <w:lastRenderedPageBreak/>
        <w:t xml:space="preserve">3.6 Expected </w:t>
      </w:r>
      <w:proofErr w:type="spellStart"/>
      <w:r w:rsidRPr="018D26A4">
        <w:rPr>
          <w:rFonts w:ascii="Arial" w:eastAsia="Arial" w:hAnsi="Arial" w:cs="Arial"/>
          <w:b/>
          <w:bCs/>
          <w:color w:val="auto"/>
          <w:sz w:val="24"/>
          <w:szCs w:val="24"/>
        </w:rPr>
        <w:t>Organisational</w:t>
      </w:r>
      <w:proofErr w:type="spellEnd"/>
      <w:r w:rsidRPr="018D26A4">
        <w:rPr>
          <w:rFonts w:ascii="Arial" w:eastAsia="Arial" w:hAnsi="Arial" w:cs="Arial"/>
          <w:b/>
          <w:bCs/>
          <w:color w:val="auto"/>
          <w:sz w:val="24"/>
          <w:szCs w:val="24"/>
        </w:rPr>
        <w:t xml:space="preserve"> </w:t>
      </w:r>
      <w:bookmarkEnd w:id="36"/>
      <w:r w:rsidR="0019566A" w:rsidRPr="018D26A4">
        <w:rPr>
          <w:rFonts w:ascii="Arial" w:eastAsia="Arial" w:hAnsi="Arial" w:cs="Arial"/>
          <w:b/>
          <w:bCs/>
          <w:color w:val="auto"/>
          <w:sz w:val="24"/>
          <w:szCs w:val="24"/>
        </w:rPr>
        <w:t>Outcomes:</w:t>
      </w:r>
    </w:p>
    <w:p w14:paraId="1C94E04C" w14:textId="34A6CE8A" w:rsidR="3C52D6EE" w:rsidRDefault="207EAE58" w:rsidP="018D26A4">
      <w:pPr>
        <w:spacing w:line="360" w:lineRule="auto"/>
        <w:jc w:val="both"/>
        <w:rPr>
          <w:rFonts w:ascii="Arial" w:eastAsia="Arial" w:hAnsi="Arial" w:cs="Arial"/>
        </w:rPr>
      </w:pPr>
      <w:r w:rsidRPr="018D26A4">
        <w:rPr>
          <w:rFonts w:ascii="Arial" w:eastAsia="Arial" w:hAnsi="Arial" w:cs="Arial"/>
        </w:rPr>
        <w:t>It is anticipated that the suggested job design approach will increase employee enthusiasm, engagement, and retention while lowering graduate turnover and the time it takes for new hires to reach maximum productivity. These enhancements will assist Helios Urban Mobility's long-term strategic growth and competitive advantage while fostering innovation, strengthening cooperation, and improving organisational performance.</w:t>
      </w:r>
    </w:p>
    <w:p w14:paraId="402DAA5C" w14:textId="0C0B5FEB" w:rsidR="4CD6A15B" w:rsidRDefault="5B8F0039" w:rsidP="018D26A4">
      <w:pPr>
        <w:pStyle w:val="Heading1"/>
        <w:spacing w:line="360" w:lineRule="auto"/>
        <w:rPr>
          <w:rFonts w:ascii="Arial" w:eastAsia="Arial" w:hAnsi="Arial" w:cs="Arial"/>
          <w:b/>
          <w:bCs/>
          <w:color w:val="auto"/>
          <w:sz w:val="24"/>
          <w:szCs w:val="24"/>
        </w:rPr>
      </w:pPr>
      <w:bookmarkStart w:id="37" w:name="_Toc2011921039"/>
      <w:r w:rsidRPr="018D26A4">
        <w:rPr>
          <w:rFonts w:ascii="Arial" w:eastAsia="Arial" w:hAnsi="Arial" w:cs="Arial"/>
          <w:b/>
          <w:bCs/>
          <w:color w:val="auto"/>
          <w:sz w:val="24"/>
          <w:szCs w:val="24"/>
        </w:rPr>
        <w:t>4. Task C: Reflective Report</w:t>
      </w:r>
      <w:bookmarkEnd w:id="37"/>
    </w:p>
    <w:p w14:paraId="63EDE1B4" w14:textId="21401583" w:rsidR="657A4855" w:rsidRDefault="3DBA2639" w:rsidP="018D26A4">
      <w:pPr>
        <w:pStyle w:val="Heading1"/>
        <w:spacing w:line="360" w:lineRule="auto"/>
        <w:rPr>
          <w:rFonts w:ascii="Arial" w:eastAsia="Arial" w:hAnsi="Arial" w:cs="Arial"/>
          <w:b/>
          <w:bCs/>
          <w:color w:val="auto"/>
          <w:sz w:val="24"/>
          <w:szCs w:val="24"/>
        </w:rPr>
      </w:pPr>
      <w:bookmarkStart w:id="38" w:name="_Toc1706242436"/>
      <w:r w:rsidRPr="018D26A4">
        <w:rPr>
          <w:rFonts w:ascii="Arial" w:eastAsia="Arial" w:hAnsi="Arial" w:cs="Arial"/>
          <w:b/>
          <w:bCs/>
          <w:color w:val="auto"/>
          <w:sz w:val="24"/>
          <w:szCs w:val="24"/>
        </w:rPr>
        <w:t>4.1 Using Artificial Intelligence as a Decision Support Tool:</w:t>
      </w:r>
      <w:bookmarkEnd w:id="38"/>
    </w:p>
    <w:p w14:paraId="38E74547" w14:textId="5A3A0482" w:rsidR="72C9855F" w:rsidRDefault="40D94EBB" w:rsidP="018D26A4">
      <w:pPr>
        <w:spacing w:line="360" w:lineRule="auto"/>
        <w:jc w:val="both"/>
        <w:rPr>
          <w:rFonts w:ascii="Arial" w:eastAsia="Arial" w:hAnsi="Arial" w:cs="Arial"/>
        </w:rPr>
      </w:pPr>
      <w:r w:rsidRPr="018D26A4">
        <w:rPr>
          <w:rFonts w:ascii="Arial" w:eastAsia="Arial" w:hAnsi="Arial" w:cs="Arial"/>
        </w:rPr>
        <w:t>Throughout this job, artificial intelligence (AI) was employed as a decision support tool to increase the effectiveness of my planning and research. I utilised AI to find relevant theories, create Google Scholar search terms, enhance the report's organization, and polish my academic writing. AI did not, however, take the place of my own knowledge or critical thinking. Before being applied to the Helios Urban Mobility scenario, each advice in this report was backed by books, scholarly journals, and professional publications.</w:t>
      </w:r>
      <w:r w:rsidR="5E66A12D" w:rsidRPr="018D26A4">
        <w:rPr>
          <w:rFonts w:ascii="Arial" w:eastAsia="Arial" w:hAnsi="Arial" w:cs="Arial"/>
        </w:rPr>
        <w:t xml:space="preserve"> AI also made it easier for me to compare various HR ideas, which freed me up to concentrate on examining how they would address the organization's human capital issues. This experience showed that AI is most useful when it facilitates learning and study rather than generating finished academic papers. The CIPD (2024) emphasises that HR professionals should utilise AI responsibly while maintaining the importance of professional judgement and ethical norms in decision-making.</w:t>
      </w:r>
    </w:p>
    <w:p w14:paraId="35CBF335" w14:textId="33C966FE" w:rsidR="27EB42FA" w:rsidRDefault="0753B907" w:rsidP="018D26A4">
      <w:pPr>
        <w:pStyle w:val="Heading1"/>
        <w:spacing w:before="0" w:after="160" w:line="360" w:lineRule="auto"/>
        <w:jc w:val="both"/>
        <w:rPr>
          <w:rFonts w:ascii="Arial" w:eastAsia="Arial" w:hAnsi="Arial" w:cs="Arial"/>
          <w:b/>
          <w:bCs/>
          <w:color w:val="auto"/>
          <w:sz w:val="24"/>
          <w:szCs w:val="24"/>
        </w:rPr>
      </w:pPr>
      <w:bookmarkStart w:id="39" w:name="_Toc259874645"/>
      <w:r w:rsidRPr="018D26A4">
        <w:rPr>
          <w:rFonts w:ascii="Arial" w:eastAsia="Arial" w:hAnsi="Arial" w:cs="Arial"/>
          <w:b/>
          <w:bCs/>
          <w:color w:val="auto"/>
          <w:sz w:val="24"/>
          <w:szCs w:val="24"/>
        </w:rPr>
        <w:t xml:space="preserve">4.2 Maintaining Critical Human </w:t>
      </w:r>
      <w:bookmarkEnd w:id="39"/>
      <w:r w:rsidR="0019566A" w:rsidRPr="018D26A4">
        <w:rPr>
          <w:rFonts w:ascii="Arial" w:eastAsia="Arial" w:hAnsi="Arial" w:cs="Arial"/>
          <w:b/>
          <w:bCs/>
          <w:color w:val="auto"/>
          <w:sz w:val="24"/>
          <w:szCs w:val="24"/>
        </w:rPr>
        <w:t>Judgement:</w:t>
      </w:r>
    </w:p>
    <w:p w14:paraId="147ADD70" w14:textId="7FD40176" w:rsidR="27EB42FA" w:rsidRDefault="0753B907" w:rsidP="018D26A4">
      <w:pPr>
        <w:spacing w:line="360" w:lineRule="auto"/>
        <w:jc w:val="both"/>
        <w:rPr>
          <w:rFonts w:ascii="Arial" w:eastAsia="Arial" w:hAnsi="Arial" w:cs="Arial"/>
        </w:rPr>
      </w:pPr>
      <w:r w:rsidRPr="018D26A4">
        <w:rPr>
          <w:rFonts w:ascii="Arial" w:eastAsia="Arial" w:hAnsi="Arial" w:cs="Arial"/>
        </w:rPr>
        <w:t xml:space="preserve">Even though AI made information collecting faster, I realised that crucial human judgement was still necessary for this project. The correctness, applicability, and dependability of AI-generated data were thoroughly assessed by comparing it to peer-reviewed academic publications. Before deciding which theories were best suited for examining Helios Urban Mobility's organisational difficulties, I compared various scholarly viewpoints. Instead of just accepting recommendations made by AI, this procedure </w:t>
      </w:r>
      <w:r w:rsidRPr="018D26A4">
        <w:rPr>
          <w:rFonts w:ascii="Arial" w:eastAsia="Arial" w:hAnsi="Arial" w:cs="Arial"/>
        </w:rPr>
        <w:lastRenderedPageBreak/>
        <w:t>improved my capacity to assess the evidence. In order to uphold academic integrity, I also made sure that every piece of information utilised in the study was properly referenced using Harvard referencing. I've learned from finishing this homework that AI should enhance autonomous thought rather than take its place. To create workable and long-lasting organisational solutions, future HR professionals must integrate technical tools with moral judgement, critical analysis, and evidence-based decision-making (SHRM, 2024).</w:t>
      </w:r>
    </w:p>
    <w:p w14:paraId="60BCDAA9" w14:textId="53609D5E" w:rsidR="147BF5D3" w:rsidRDefault="169CC0D6" w:rsidP="018D26A4">
      <w:pPr>
        <w:pStyle w:val="Heading1"/>
        <w:spacing w:line="360" w:lineRule="auto"/>
        <w:rPr>
          <w:rFonts w:ascii="Arial" w:eastAsia="Arial" w:hAnsi="Arial" w:cs="Arial"/>
          <w:b/>
          <w:bCs/>
          <w:color w:val="auto"/>
          <w:sz w:val="24"/>
          <w:szCs w:val="24"/>
        </w:rPr>
      </w:pPr>
      <w:bookmarkStart w:id="40" w:name="_Toc1718520684"/>
      <w:r w:rsidRPr="018D26A4">
        <w:rPr>
          <w:rFonts w:ascii="Arial" w:eastAsia="Arial" w:hAnsi="Arial" w:cs="Arial"/>
          <w:b/>
          <w:bCs/>
          <w:color w:val="auto"/>
          <w:sz w:val="24"/>
          <w:szCs w:val="24"/>
        </w:rPr>
        <w:t>4.3 Personal Capability Development Plan:</w:t>
      </w:r>
      <w:bookmarkEnd w:id="40"/>
    </w:p>
    <w:p w14:paraId="07FEA787" w14:textId="77777777" w:rsidR="00E62D91" w:rsidRPr="00E62D91" w:rsidRDefault="00E62D91" w:rsidP="00E62D91"/>
    <w:p w14:paraId="6254031D" w14:textId="7A6893FF" w:rsidR="4B8A4E43" w:rsidRDefault="6E5672AF" w:rsidP="018D26A4">
      <w:pPr>
        <w:pStyle w:val="Heading2"/>
        <w:spacing w:line="360" w:lineRule="auto"/>
        <w:rPr>
          <w:rFonts w:ascii="Arial" w:eastAsia="Arial" w:hAnsi="Arial" w:cs="Arial"/>
          <w:b/>
          <w:bCs/>
          <w:color w:val="auto"/>
          <w:sz w:val="24"/>
          <w:szCs w:val="24"/>
        </w:rPr>
      </w:pPr>
      <w:bookmarkStart w:id="41" w:name="_Toc493508749"/>
      <w:r w:rsidRPr="018D26A4">
        <w:rPr>
          <w:rFonts w:ascii="Arial" w:eastAsia="Arial" w:hAnsi="Arial" w:cs="Arial"/>
          <w:b/>
          <w:bCs/>
          <w:color w:val="auto"/>
          <w:sz w:val="24"/>
          <w:szCs w:val="24"/>
        </w:rPr>
        <w:t xml:space="preserve">4.3.1 </w:t>
      </w:r>
      <w:r w:rsidR="62507729" w:rsidRPr="018D26A4">
        <w:rPr>
          <w:rFonts w:ascii="Arial" w:eastAsia="Arial" w:hAnsi="Arial" w:cs="Arial"/>
          <w:b/>
          <w:bCs/>
          <w:color w:val="auto"/>
          <w:sz w:val="24"/>
          <w:szCs w:val="24"/>
        </w:rPr>
        <w:t xml:space="preserve">HR </w:t>
      </w:r>
      <w:bookmarkEnd w:id="41"/>
      <w:r w:rsidR="0019566A" w:rsidRPr="018D26A4">
        <w:rPr>
          <w:rFonts w:ascii="Arial" w:eastAsia="Arial" w:hAnsi="Arial" w:cs="Arial"/>
          <w:b/>
          <w:bCs/>
          <w:color w:val="auto"/>
          <w:sz w:val="24"/>
          <w:szCs w:val="24"/>
        </w:rPr>
        <w:t>Analytics:</w:t>
      </w:r>
    </w:p>
    <w:p w14:paraId="3329D437" w14:textId="26574287" w:rsidR="4B8A4E43" w:rsidRDefault="62507729" w:rsidP="018D26A4">
      <w:pPr>
        <w:spacing w:line="360" w:lineRule="auto"/>
        <w:jc w:val="both"/>
        <w:rPr>
          <w:rFonts w:ascii="Arial" w:eastAsia="Arial" w:hAnsi="Arial" w:cs="Arial"/>
        </w:rPr>
      </w:pPr>
      <w:r w:rsidRPr="018D26A4">
        <w:rPr>
          <w:rFonts w:ascii="Arial" w:eastAsia="Arial" w:hAnsi="Arial" w:cs="Arial"/>
        </w:rPr>
        <w:t>By learning how to evaluate employee data, workforce trends, and performance indicators, I hope to expand my understanding of HR analytics. By honing these abilities, I will be able to assess the efficacy of people management tactics and make evidence-based HR decisions.</w:t>
      </w:r>
    </w:p>
    <w:p w14:paraId="15E15B22" w14:textId="77777777" w:rsidR="00E62D91" w:rsidRDefault="00E62D91" w:rsidP="018D26A4">
      <w:pPr>
        <w:spacing w:line="360" w:lineRule="auto"/>
        <w:jc w:val="both"/>
        <w:rPr>
          <w:rFonts w:ascii="Arial" w:eastAsia="Arial" w:hAnsi="Arial" w:cs="Arial"/>
        </w:rPr>
      </w:pPr>
    </w:p>
    <w:p w14:paraId="2169AA10" w14:textId="10AB1E1B" w:rsidR="4B8A4E43" w:rsidRDefault="05CBD4F6" w:rsidP="018D26A4">
      <w:pPr>
        <w:pStyle w:val="Heading2"/>
        <w:spacing w:line="360" w:lineRule="auto"/>
        <w:rPr>
          <w:rFonts w:ascii="Arial" w:eastAsia="Arial" w:hAnsi="Arial" w:cs="Arial"/>
          <w:b/>
          <w:bCs/>
          <w:color w:val="auto"/>
          <w:sz w:val="24"/>
          <w:szCs w:val="24"/>
        </w:rPr>
      </w:pPr>
      <w:bookmarkStart w:id="42" w:name="_Toc357291806"/>
      <w:r w:rsidRPr="018D26A4">
        <w:rPr>
          <w:rFonts w:ascii="Arial" w:eastAsia="Arial" w:hAnsi="Arial" w:cs="Arial"/>
          <w:b/>
          <w:bCs/>
          <w:color w:val="auto"/>
          <w:sz w:val="24"/>
          <w:szCs w:val="24"/>
        </w:rPr>
        <w:t xml:space="preserve">4.3.2 </w:t>
      </w:r>
      <w:r w:rsidR="62507729" w:rsidRPr="018D26A4">
        <w:rPr>
          <w:rFonts w:ascii="Arial" w:eastAsia="Arial" w:hAnsi="Arial" w:cs="Arial"/>
          <w:b/>
          <w:bCs/>
          <w:color w:val="auto"/>
          <w:sz w:val="24"/>
          <w:szCs w:val="24"/>
        </w:rPr>
        <w:t xml:space="preserve">AI Augmentation in </w:t>
      </w:r>
      <w:bookmarkEnd w:id="42"/>
      <w:r w:rsidR="0019566A" w:rsidRPr="018D26A4">
        <w:rPr>
          <w:rFonts w:ascii="Arial" w:eastAsia="Arial" w:hAnsi="Arial" w:cs="Arial"/>
          <w:b/>
          <w:bCs/>
          <w:color w:val="auto"/>
          <w:sz w:val="24"/>
          <w:szCs w:val="24"/>
        </w:rPr>
        <w:t>HR:</w:t>
      </w:r>
    </w:p>
    <w:p w14:paraId="7CA0D758" w14:textId="35AB585C" w:rsidR="4B8A4E43" w:rsidRDefault="62507729" w:rsidP="72C9855F">
      <w:pPr>
        <w:spacing w:line="360" w:lineRule="auto"/>
        <w:jc w:val="both"/>
      </w:pPr>
      <w:r w:rsidRPr="018D26A4">
        <w:rPr>
          <w:rFonts w:ascii="Arial" w:eastAsia="Arial" w:hAnsi="Arial" w:cs="Arial"/>
        </w:rPr>
        <w:t>I intend to gain hands-on experience with AI-supported HR solutions as it continues to revolutionise hiring, education, and performance management. It will be crucial for professionals to comprehend how AI may enhance organisational decision-making while upholding moral principles (CIPD, 2024).</w:t>
      </w:r>
    </w:p>
    <w:p w14:paraId="1429C7DB" w14:textId="61BCFDEE" w:rsidR="018D26A4" w:rsidRDefault="018D26A4" w:rsidP="018D26A4">
      <w:pPr>
        <w:spacing w:line="360" w:lineRule="auto"/>
        <w:jc w:val="both"/>
        <w:rPr>
          <w:rFonts w:ascii="Arial" w:eastAsia="Arial" w:hAnsi="Arial" w:cs="Arial"/>
        </w:rPr>
      </w:pPr>
    </w:p>
    <w:p w14:paraId="46FBC636" w14:textId="39E254E0" w:rsidR="68762CB1" w:rsidRDefault="02C74A5E" w:rsidP="018D26A4">
      <w:pPr>
        <w:pStyle w:val="Heading2"/>
        <w:spacing w:line="360" w:lineRule="auto"/>
        <w:rPr>
          <w:rFonts w:ascii="Arial" w:eastAsia="Arial" w:hAnsi="Arial" w:cs="Arial"/>
          <w:b/>
          <w:bCs/>
          <w:color w:val="auto"/>
          <w:sz w:val="24"/>
          <w:szCs w:val="24"/>
        </w:rPr>
      </w:pPr>
      <w:bookmarkStart w:id="43" w:name="_Toc1150901217"/>
      <w:r w:rsidRPr="018D26A4">
        <w:rPr>
          <w:rFonts w:ascii="Arial" w:eastAsia="Arial" w:hAnsi="Arial" w:cs="Arial"/>
          <w:b/>
          <w:bCs/>
          <w:color w:val="auto"/>
          <w:sz w:val="24"/>
          <w:szCs w:val="24"/>
        </w:rPr>
        <w:t xml:space="preserve">4.3.3 </w:t>
      </w:r>
      <w:r w:rsidR="7AB4D5E9" w:rsidRPr="018D26A4">
        <w:rPr>
          <w:rFonts w:ascii="Arial" w:eastAsia="Arial" w:hAnsi="Arial" w:cs="Arial"/>
          <w:b/>
          <w:bCs/>
          <w:color w:val="auto"/>
          <w:sz w:val="24"/>
          <w:szCs w:val="24"/>
        </w:rPr>
        <w:t xml:space="preserve">Strategic Influencing </w:t>
      </w:r>
      <w:bookmarkEnd w:id="43"/>
      <w:r w:rsidR="0019566A" w:rsidRPr="018D26A4">
        <w:rPr>
          <w:rFonts w:ascii="Arial" w:eastAsia="Arial" w:hAnsi="Arial" w:cs="Arial"/>
          <w:b/>
          <w:bCs/>
          <w:color w:val="auto"/>
          <w:sz w:val="24"/>
          <w:szCs w:val="24"/>
        </w:rPr>
        <w:t>Skills:</w:t>
      </w:r>
    </w:p>
    <w:p w14:paraId="7B62A4C8" w14:textId="31BE0C1B" w:rsidR="68762CB1" w:rsidRDefault="7AB4D5E9" w:rsidP="018D26A4">
      <w:pPr>
        <w:spacing w:line="360" w:lineRule="auto"/>
        <w:jc w:val="both"/>
        <w:rPr>
          <w:rFonts w:ascii="Arial" w:eastAsia="Arial" w:hAnsi="Arial" w:cs="Arial"/>
        </w:rPr>
      </w:pPr>
      <w:r w:rsidRPr="018D26A4">
        <w:rPr>
          <w:rFonts w:ascii="Arial" w:eastAsia="Arial" w:hAnsi="Arial" w:cs="Arial"/>
        </w:rPr>
        <w:t>In order to support organisational change and confidently provide HR suggestions to senior management, I also want to improve my communication, presentation, and persuasion abilities. Developing these skills will increase my capacity to make strategic contributions to company performance.</w:t>
      </w:r>
    </w:p>
    <w:p w14:paraId="650BBA5E" w14:textId="77777777" w:rsidR="0019566A" w:rsidRDefault="0019566A" w:rsidP="018D26A4">
      <w:pPr>
        <w:pStyle w:val="Heading2"/>
        <w:spacing w:line="360" w:lineRule="auto"/>
        <w:rPr>
          <w:rFonts w:ascii="Arial" w:eastAsia="Arial" w:hAnsi="Arial" w:cs="Arial"/>
          <w:b/>
          <w:bCs/>
          <w:color w:val="auto"/>
          <w:sz w:val="24"/>
          <w:szCs w:val="24"/>
        </w:rPr>
      </w:pPr>
      <w:bookmarkStart w:id="44" w:name="_Toc907955585"/>
    </w:p>
    <w:p w14:paraId="462EFFE9" w14:textId="56D92FCD" w:rsidR="68762CB1" w:rsidRDefault="48C8DA5A" w:rsidP="018D26A4">
      <w:pPr>
        <w:pStyle w:val="Heading2"/>
        <w:spacing w:line="360" w:lineRule="auto"/>
        <w:rPr>
          <w:rFonts w:ascii="Arial" w:eastAsia="Arial" w:hAnsi="Arial" w:cs="Arial"/>
          <w:b/>
          <w:bCs/>
          <w:color w:val="auto"/>
          <w:sz w:val="24"/>
          <w:szCs w:val="24"/>
        </w:rPr>
      </w:pPr>
      <w:r w:rsidRPr="018D26A4">
        <w:rPr>
          <w:rFonts w:ascii="Arial" w:eastAsia="Arial" w:hAnsi="Arial" w:cs="Arial"/>
          <w:b/>
          <w:bCs/>
          <w:color w:val="auto"/>
          <w:sz w:val="24"/>
          <w:szCs w:val="24"/>
        </w:rPr>
        <w:t xml:space="preserve">4.4.4 </w:t>
      </w:r>
      <w:r w:rsidR="7AB4D5E9" w:rsidRPr="018D26A4">
        <w:rPr>
          <w:rFonts w:ascii="Arial" w:eastAsia="Arial" w:hAnsi="Arial" w:cs="Arial"/>
          <w:b/>
          <w:bCs/>
          <w:color w:val="auto"/>
          <w:sz w:val="24"/>
          <w:szCs w:val="24"/>
        </w:rPr>
        <w:t>Global Mobility Awareness:</w:t>
      </w:r>
      <w:bookmarkEnd w:id="44"/>
    </w:p>
    <w:p w14:paraId="52D8A802" w14:textId="1CE3FADD" w:rsidR="68762CB1" w:rsidRDefault="7AB4D5E9" w:rsidP="018D26A4">
      <w:pPr>
        <w:spacing w:line="360" w:lineRule="auto"/>
        <w:jc w:val="both"/>
        <w:rPr>
          <w:rFonts w:ascii="Arial" w:eastAsia="Arial" w:hAnsi="Arial" w:cs="Arial"/>
        </w:rPr>
      </w:pPr>
      <w:r w:rsidRPr="018D26A4">
        <w:rPr>
          <w:rFonts w:ascii="Arial" w:eastAsia="Arial" w:hAnsi="Arial" w:cs="Arial"/>
        </w:rPr>
        <w:t>Lastly, I want to learn more about global talent management, cross-cultural communication, and international HR practices. These skills will enable me to collaborate well with a varied workforce and promote long-term organisational growth in multinational corporations as businesses increasingly operate internationally.</w:t>
      </w:r>
    </w:p>
    <w:p w14:paraId="14B043C3" w14:textId="25762218" w:rsidR="018D26A4" w:rsidRDefault="018D26A4" w:rsidP="018D26A4">
      <w:pPr>
        <w:spacing w:line="360" w:lineRule="auto"/>
        <w:jc w:val="both"/>
        <w:rPr>
          <w:rFonts w:ascii="Arial" w:eastAsia="Arial" w:hAnsi="Arial" w:cs="Arial"/>
        </w:rPr>
      </w:pPr>
    </w:p>
    <w:p w14:paraId="407D7E69" w14:textId="11810029" w:rsidR="018D26A4" w:rsidRDefault="018D26A4" w:rsidP="018D26A4">
      <w:pPr>
        <w:spacing w:line="360" w:lineRule="auto"/>
        <w:jc w:val="both"/>
        <w:rPr>
          <w:rFonts w:ascii="Arial" w:eastAsia="Arial" w:hAnsi="Arial" w:cs="Arial"/>
        </w:rPr>
      </w:pPr>
    </w:p>
    <w:p w14:paraId="12888739" w14:textId="7F722013" w:rsidR="018D26A4" w:rsidRDefault="018D26A4" w:rsidP="018D26A4">
      <w:pPr>
        <w:spacing w:line="360" w:lineRule="auto"/>
        <w:jc w:val="both"/>
        <w:rPr>
          <w:rFonts w:ascii="Arial" w:eastAsia="Arial" w:hAnsi="Arial" w:cs="Arial"/>
        </w:rPr>
      </w:pPr>
    </w:p>
    <w:p w14:paraId="069D6825" w14:textId="32B48A67" w:rsidR="018D26A4" w:rsidRDefault="018D26A4" w:rsidP="018D26A4">
      <w:pPr>
        <w:spacing w:line="360" w:lineRule="auto"/>
        <w:jc w:val="both"/>
        <w:rPr>
          <w:rFonts w:ascii="Arial" w:eastAsia="Arial" w:hAnsi="Arial" w:cs="Arial"/>
        </w:rPr>
      </w:pPr>
    </w:p>
    <w:p w14:paraId="4C4BB558" w14:textId="0394210A" w:rsidR="018D26A4" w:rsidRDefault="018D26A4" w:rsidP="018D26A4">
      <w:pPr>
        <w:spacing w:line="360" w:lineRule="auto"/>
        <w:jc w:val="both"/>
        <w:rPr>
          <w:rFonts w:ascii="Arial" w:eastAsia="Arial" w:hAnsi="Arial" w:cs="Arial"/>
        </w:rPr>
      </w:pPr>
    </w:p>
    <w:p w14:paraId="27E6B34A" w14:textId="0CE59FDD" w:rsidR="018D26A4" w:rsidRDefault="018D26A4" w:rsidP="018D26A4">
      <w:pPr>
        <w:spacing w:line="360" w:lineRule="auto"/>
        <w:jc w:val="both"/>
        <w:rPr>
          <w:rFonts w:ascii="Arial" w:eastAsia="Arial" w:hAnsi="Arial" w:cs="Arial"/>
        </w:rPr>
      </w:pPr>
    </w:p>
    <w:p w14:paraId="3E7F6827" w14:textId="7333D2DD" w:rsidR="018D26A4" w:rsidRDefault="018D26A4" w:rsidP="018D26A4">
      <w:pPr>
        <w:spacing w:line="360" w:lineRule="auto"/>
        <w:jc w:val="both"/>
        <w:rPr>
          <w:rFonts w:ascii="Arial" w:eastAsia="Arial" w:hAnsi="Arial" w:cs="Arial"/>
        </w:rPr>
      </w:pPr>
    </w:p>
    <w:p w14:paraId="4DDD7220" w14:textId="2F6AC7B8" w:rsidR="018D26A4" w:rsidRDefault="018D26A4" w:rsidP="018D26A4">
      <w:pPr>
        <w:spacing w:line="360" w:lineRule="auto"/>
        <w:jc w:val="both"/>
        <w:rPr>
          <w:rFonts w:ascii="Arial" w:eastAsia="Arial" w:hAnsi="Arial" w:cs="Arial"/>
        </w:rPr>
      </w:pPr>
    </w:p>
    <w:p w14:paraId="1A7810BE" w14:textId="468E9D36" w:rsidR="018D26A4" w:rsidRDefault="018D26A4" w:rsidP="018D26A4">
      <w:pPr>
        <w:spacing w:line="360" w:lineRule="auto"/>
        <w:jc w:val="both"/>
        <w:rPr>
          <w:rFonts w:ascii="Arial" w:eastAsia="Arial" w:hAnsi="Arial" w:cs="Arial"/>
        </w:rPr>
      </w:pPr>
    </w:p>
    <w:p w14:paraId="6E7E1630" w14:textId="2C1817AE" w:rsidR="018D26A4" w:rsidRDefault="018D26A4" w:rsidP="018D26A4">
      <w:pPr>
        <w:spacing w:line="360" w:lineRule="auto"/>
        <w:jc w:val="both"/>
        <w:rPr>
          <w:rFonts w:ascii="Arial" w:eastAsia="Arial" w:hAnsi="Arial" w:cs="Arial"/>
        </w:rPr>
      </w:pPr>
    </w:p>
    <w:p w14:paraId="5D92EDB3" w14:textId="51F1AAE2" w:rsidR="018D26A4" w:rsidRDefault="018D26A4" w:rsidP="018D26A4">
      <w:pPr>
        <w:spacing w:line="360" w:lineRule="auto"/>
        <w:jc w:val="both"/>
        <w:rPr>
          <w:rFonts w:ascii="Arial" w:eastAsia="Arial" w:hAnsi="Arial" w:cs="Arial"/>
        </w:rPr>
      </w:pPr>
    </w:p>
    <w:p w14:paraId="60D8BFAC" w14:textId="4A20D457" w:rsidR="018D26A4" w:rsidRDefault="018D26A4" w:rsidP="018D26A4">
      <w:pPr>
        <w:spacing w:line="360" w:lineRule="auto"/>
        <w:jc w:val="both"/>
        <w:rPr>
          <w:rFonts w:ascii="Arial" w:eastAsia="Arial" w:hAnsi="Arial" w:cs="Arial"/>
        </w:rPr>
      </w:pPr>
    </w:p>
    <w:p w14:paraId="3AC6FF11" w14:textId="77777777" w:rsidR="00E62D91" w:rsidRDefault="00E62D91" w:rsidP="018D26A4">
      <w:pPr>
        <w:pStyle w:val="Heading1"/>
        <w:spacing w:line="360" w:lineRule="auto"/>
        <w:jc w:val="center"/>
        <w:rPr>
          <w:rFonts w:ascii="Arial" w:eastAsia="Arial" w:hAnsi="Arial" w:cs="Arial"/>
          <w:b/>
          <w:bCs/>
          <w:color w:val="auto"/>
          <w:sz w:val="24"/>
          <w:szCs w:val="24"/>
        </w:rPr>
      </w:pPr>
      <w:bookmarkStart w:id="45" w:name="_Toc1691201860"/>
    </w:p>
    <w:p w14:paraId="0B618395" w14:textId="77777777" w:rsidR="00E62D91" w:rsidRDefault="00E62D91" w:rsidP="018D26A4">
      <w:pPr>
        <w:pStyle w:val="Heading1"/>
        <w:spacing w:line="360" w:lineRule="auto"/>
        <w:jc w:val="center"/>
        <w:rPr>
          <w:rFonts w:ascii="Arial" w:eastAsia="Arial" w:hAnsi="Arial" w:cs="Arial"/>
          <w:b/>
          <w:bCs/>
          <w:color w:val="auto"/>
          <w:sz w:val="24"/>
          <w:szCs w:val="24"/>
        </w:rPr>
      </w:pPr>
    </w:p>
    <w:p w14:paraId="3753EF42" w14:textId="77777777" w:rsidR="00E62D91" w:rsidRDefault="00E62D91" w:rsidP="018D26A4">
      <w:pPr>
        <w:pStyle w:val="Heading1"/>
        <w:spacing w:line="360" w:lineRule="auto"/>
        <w:jc w:val="center"/>
        <w:rPr>
          <w:rFonts w:ascii="Arial" w:eastAsia="Arial" w:hAnsi="Arial" w:cs="Arial"/>
          <w:b/>
          <w:bCs/>
          <w:color w:val="auto"/>
          <w:sz w:val="24"/>
          <w:szCs w:val="24"/>
        </w:rPr>
      </w:pPr>
    </w:p>
    <w:p w14:paraId="17DFAE03" w14:textId="67CCCFFC" w:rsidR="52BC4196" w:rsidRDefault="52BC4196" w:rsidP="018D26A4">
      <w:pPr>
        <w:pStyle w:val="Heading1"/>
        <w:spacing w:line="360" w:lineRule="auto"/>
        <w:jc w:val="center"/>
        <w:rPr>
          <w:rFonts w:ascii="Arial" w:eastAsia="Arial" w:hAnsi="Arial" w:cs="Arial"/>
          <w:b/>
          <w:bCs/>
          <w:color w:val="auto"/>
          <w:sz w:val="24"/>
          <w:szCs w:val="24"/>
        </w:rPr>
      </w:pPr>
      <w:r w:rsidRPr="018D26A4">
        <w:rPr>
          <w:rFonts w:ascii="Arial" w:eastAsia="Arial" w:hAnsi="Arial" w:cs="Arial"/>
          <w:b/>
          <w:bCs/>
          <w:color w:val="auto"/>
          <w:sz w:val="24"/>
          <w:szCs w:val="24"/>
        </w:rPr>
        <w:t>Conclusion</w:t>
      </w:r>
      <w:bookmarkEnd w:id="45"/>
    </w:p>
    <w:p w14:paraId="48069F7F" w14:textId="41E015D4" w:rsidR="1A0C2096" w:rsidRDefault="1A0C2096" w:rsidP="018D26A4">
      <w:pPr>
        <w:spacing w:line="360" w:lineRule="auto"/>
        <w:jc w:val="both"/>
        <w:rPr>
          <w:rFonts w:ascii="Arial" w:eastAsia="Arial" w:hAnsi="Arial" w:cs="Arial"/>
        </w:rPr>
      </w:pPr>
      <w:r w:rsidRPr="018D26A4">
        <w:rPr>
          <w:rFonts w:ascii="Arial" w:eastAsia="Arial" w:hAnsi="Arial" w:cs="Arial"/>
        </w:rPr>
        <w:t>This paper has shown that a comprehensive and integrated approach to human resource management may help Helios Urban Mobility overcome its human capital difficulties. The suggested organisational socialisation framework offers a methodical approach to enhance long-term retention, employee engagement, and integration. Additionally, work can be redesigned to improve employee motivation, creativity, and organisational flexibility by utilising the Job Characteristics Model, job crafting, and a skills-based architecture. Employee commitment is further strengthened and a healthy organisational culture is supported by fostering organisational identification through shared values, ethical professionalism, and stakeholder-oriented HR practices. Lastly, the thoughtful conversation emphasised the importance of using artificial intelligence (AI) sensibly while upholding vital human judgement and making a commitment to ongoing professional development. When taken as a whole, these suggestions offer workable and long-lasting HR solutions that will assist Helios in enhancing organisational performance, fortifying its competitive edge, and fostering future corporate expansion in a world that is changing quickly.</w:t>
      </w:r>
    </w:p>
    <w:p w14:paraId="2D05BA74" w14:textId="48AC7EDA" w:rsidR="018D26A4" w:rsidRDefault="018D26A4" w:rsidP="018D26A4">
      <w:pPr>
        <w:spacing w:line="360" w:lineRule="auto"/>
        <w:jc w:val="both"/>
        <w:rPr>
          <w:rFonts w:ascii="Times New Roman" w:eastAsia="Times New Roman" w:hAnsi="Times New Roman" w:cs="Times New Roman"/>
        </w:rPr>
      </w:pPr>
    </w:p>
    <w:p w14:paraId="742C027F" w14:textId="2359A45E" w:rsidR="018D26A4" w:rsidRDefault="018D26A4" w:rsidP="018D26A4">
      <w:pPr>
        <w:spacing w:line="360" w:lineRule="auto"/>
        <w:jc w:val="both"/>
        <w:rPr>
          <w:rFonts w:ascii="Times New Roman" w:eastAsia="Times New Roman" w:hAnsi="Times New Roman" w:cs="Times New Roman"/>
        </w:rPr>
      </w:pPr>
    </w:p>
    <w:p w14:paraId="24F2C473" w14:textId="42CAE4DF" w:rsidR="018D26A4" w:rsidRDefault="018D26A4" w:rsidP="018D26A4">
      <w:pPr>
        <w:spacing w:line="360" w:lineRule="auto"/>
        <w:jc w:val="both"/>
        <w:rPr>
          <w:rFonts w:ascii="Times New Roman" w:eastAsia="Times New Roman" w:hAnsi="Times New Roman" w:cs="Times New Roman"/>
        </w:rPr>
      </w:pPr>
    </w:p>
    <w:p w14:paraId="658E17E5" w14:textId="6D960E10" w:rsidR="018D26A4" w:rsidRDefault="018D26A4" w:rsidP="018D26A4">
      <w:pPr>
        <w:spacing w:line="360" w:lineRule="auto"/>
        <w:jc w:val="both"/>
        <w:rPr>
          <w:rFonts w:ascii="Times New Roman" w:eastAsia="Times New Roman" w:hAnsi="Times New Roman" w:cs="Times New Roman"/>
        </w:rPr>
      </w:pPr>
    </w:p>
    <w:p w14:paraId="7DD0647A" w14:textId="3652DD0C" w:rsidR="018D26A4" w:rsidRDefault="018D26A4" w:rsidP="018D26A4">
      <w:pPr>
        <w:spacing w:line="360" w:lineRule="auto"/>
        <w:jc w:val="both"/>
        <w:rPr>
          <w:rFonts w:ascii="Times New Roman" w:eastAsia="Times New Roman" w:hAnsi="Times New Roman" w:cs="Times New Roman"/>
        </w:rPr>
      </w:pPr>
    </w:p>
    <w:p w14:paraId="0950B2C4" w14:textId="31E23878" w:rsidR="018D26A4" w:rsidRDefault="018D26A4" w:rsidP="018D26A4">
      <w:pPr>
        <w:spacing w:line="360" w:lineRule="auto"/>
        <w:jc w:val="both"/>
        <w:rPr>
          <w:rFonts w:ascii="Times New Roman" w:eastAsia="Times New Roman" w:hAnsi="Times New Roman" w:cs="Times New Roman"/>
        </w:rPr>
      </w:pPr>
    </w:p>
    <w:p w14:paraId="70C83C1C" w14:textId="59B6D755" w:rsidR="018D26A4" w:rsidRDefault="018D26A4" w:rsidP="018D26A4">
      <w:pPr>
        <w:spacing w:line="360" w:lineRule="auto"/>
        <w:jc w:val="both"/>
        <w:rPr>
          <w:rFonts w:ascii="Times New Roman" w:eastAsia="Times New Roman" w:hAnsi="Times New Roman" w:cs="Times New Roman"/>
        </w:rPr>
      </w:pPr>
    </w:p>
    <w:p w14:paraId="47D22EC4" w14:textId="4808A870" w:rsidR="018D26A4" w:rsidRDefault="018D26A4" w:rsidP="018D26A4">
      <w:pPr>
        <w:spacing w:line="360" w:lineRule="auto"/>
        <w:jc w:val="both"/>
        <w:rPr>
          <w:rFonts w:ascii="Times New Roman" w:eastAsia="Times New Roman" w:hAnsi="Times New Roman" w:cs="Times New Roman"/>
        </w:rPr>
      </w:pPr>
    </w:p>
    <w:p w14:paraId="27BF6099" w14:textId="611A71CB" w:rsidR="36CC9F63" w:rsidRDefault="36CC9F63" w:rsidP="018D26A4">
      <w:pPr>
        <w:pStyle w:val="Heading1"/>
        <w:spacing w:line="360" w:lineRule="auto"/>
        <w:jc w:val="both"/>
        <w:rPr>
          <w:rFonts w:ascii="Arial" w:eastAsia="Arial" w:hAnsi="Arial" w:cs="Arial"/>
          <w:b/>
          <w:bCs/>
          <w:color w:val="auto"/>
          <w:sz w:val="24"/>
          <w:szCs w:val="24"/>
        </w:rPr>
      </w:pPr>
      <w:bookmarkStart w:id="46" w:name="_Toc504509839"/>
      <w:r w:rsidRPr="018D26A4">
        <w:rPr>
          <w:rFonts w:ascii="Arial" w:eastAsia="Arial" w:hAnsi="Arial" w:cs="Arial"/>
          <w:b/>
          <w:bCs/>
          <w:color w:val="auto"/>
          <w:sz w:val="24"/>
          <w:szCs w:val="24"/>
        </w:rPr>
        <w:t>References:</w:t>
      </w:r>
      <w:bookmarkEnd w:id="46"/>
    </w:p>
    <w:p w14:paraId="7DBB1173" w14:textId="14DAFFEF" w:rsidR="49BE22FB" w:rsidRDefault="49BE22FB" w:rsidP="018D26A4">
      <w:pPr>
        <w:spacing w:line="360" w:lineRule="auto"/>
        <w:jc w:val="both"/>
        <w:rPr>
          <w:rFonts w:ascii="Arial" w:eastAsia="Arial" w:hAnsi="Arial" w:cs="Arial"/>
          <w:color w:val="222222"/>
        </w:rPr>
      </w:pPr>
      <w:r w:rsidRPr="018D26A4">
        <w:rPr>
          <w:rFonts w:ascii="Arial" w:eastAsia="Arial" w:hAnsi="Arial" w:cs="Arial"/>
          <w:color w:val="222222"/>
        </w:rPr>
        <w:t xml:space="preserve">AJOBI, A.O., ISMAIL, I.A.B., ISMAIL, S.B. and OWUNNA, R., 2026. ENHANCING EMPLOYEE PERFORMANCE THROUGH TASK SIGNIFICANCE: A THEORETICAL EXPLORATION OF JOB CHARACTERISTICS MODEL. </w:t>
      </w:r>
      <w:r w:rsidRPr="018D26A4">
        <w:rPr>
          <w:rFonts w:ascii="Arial" w:eastAsia="Arial" w:hAnsi="Arial" w:cs="Arial"/>
          <w:i/>
          <w:iCs/>
          <w:color w:val="222222"/>
        </w:rPr>
        <w:t>Quantum Journal of Social Sciences and Humanities</w:t>
      </w:r>
      <w:r w:rsidRPr="018D26A4">
        <w:rPr>
          <w:rFonts w:ascii="Arial" w:eastAsia="Arial" w:hAnsi="Arial" w:cs="Arial"/>
          <w:color w:val="222222"/>
        </w:rPr>
        <w:t xml:space="preserve">, </w:t>
      </w:r>
      <w:r w:rsidRPr="018D26A4">
        <w:rPr>
          <w:rFonts w:ascii="Arial" w:eastAsia="Arial" w:hAnsi="Arial" w:cs="Arial"/>
          <w:i/>
          <w:iCs/>
          <w:color w:val="222222"/>
        </w:rPr>
        <w:t>7</w:t>
      </w:r>
      <w:r w:rsidRPr="018D26A4">
        <w:rPr>
          <w:rFonts w:ascii="Arial" w:eastAsia="Arial" w:hAnsi="Arial" w:cs="Arial"/>
          <w:color w:val="222222"/>
        </w:rPr>
        <w:t xml:space="preserve">(2), pp.350-365. </w:t>
      </w:r>
    </w:p>
    <w:p w14:paraId="3B19C4BD" w14:textId="01DEAE81" w:rsidR="5DB9A74B" w:rsidRDefault="5DB9A74B" w:rsidP="018D26A4">
      <w:pPr>
        <w:spacing w:line="360" w:lineRule="auto"/>
        <w:jc w:val="both"/>
        <w:rPr>
          <w:rFonts w:ascii="Arial" w:eastAsia="Arial" w:hAnsi="Arial" w:cs="Arial"/>
          <w:color w:val="222222"/>
        </w:rPr>
      </w:pPr>
      <w:r w:rsidRPr="018D26A4">
        <w:rPr>
          <w:rFonts w:ascii="Arial" w:eastAsia="Arial" w:hAnsi="Arial" w:cs="Arial"/>
          <w:color w:val="222222"/>
        </w:rPr>
        <w:t xml:space="preserve">Anderson N, Schalk R. The psychological contract in retrospect and prospect. Journal of organizational behavior. 1998 Jan </w:t>
      </w:r>
      <w:r w:rsidR="0019566A" w:rsidRPr="018D26A4">
        <w:rPr>
          <w:rFonts w:ascii="Arial" w:eastAsia="Arial" w:hAnsi="Arial" w:cs="Arial"/>
          <w:color w:val="222222"/>
        </w:rPr>
        <w:t>1; 19:637</w:t>
      </w:r>
      <w:r w:rsidRPr="018D26A4">
        <w:rPr>
          <w:rFonts w:ascii="Arial" w:eastAsia="Arial" w:hAnsi="Arial" w:cs="Arial"/>
          <w:color w:val="222222"/>
        </w:rPr>
        <w:t xml:space="preserve">-47. </w:t>
      </w:r>
    </w:p>
    <w:p w14:paraId="6C2DFC04" w14:textId="090DAF93" w:rsidR="36CC9F63" w:rsidRDefault="36CC9F63"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t>Bell, T., 2021. Onboarding: Improving employer and employee relations. Certified Public Manager® Applied Research, 2(1), p.1.</w:t>
      </w:r>
    </w:p>
    <w:p w14:paraId="043C663B" w14:textId="60032DE4" w:rsidR="54F03A0E" w:rsidRDefault="54F03A0E"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t>Berman, S.L., Wicks, A.C., Kotha, S. and Jones, T.M., 1999. Does stakeholder orientation matter? The relationship between stakeholder management models and firm financial performance. Academy of Management journal, 42(5), pp.488-506</w:t>
      </w:r>
    </w:p>
    <w:p w14:paraId="1B51889B" w14:textId="4910C00A" w:rsidR="54F03A0E" w:rsidRDefault="54F03A0E"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t xml:space="preserve">Brown, M.E. and Treviño, L.K., 2006. </w:t>
      </w:r>
      <w:r w:rsidRPr="018D26A4">
        <w:rPr>
          <w:rFonts w:ascii="Arial" w:eastAsia="Arial" w:hAnsi="Arial" w:cs="Arial"/>
          <w:i/>
          <w:iCs/>
          <w:color w:val="000000" w:themeColor="text1"/>
        </w:rPr>
        <w:t>Ethical leadership: A review and future directions</w:t>
      </w:r>
      <w:r w:rsidRPr="018D26A4">
        <w:rPr>
          <w:rFonts w:ascii="Arial" w:eastAsia="Arial" w:hAnsi="Arial" w:cs="Arial"/>
          <w:color w:val="000000" w:themeColor="text1"/>
        </w:rPr>
        <w:t>. Leadership Quarterly, 17(6), pp.595–616</w:t>
      </w:r>
    </w:p>
    <w:p w14:paraId="611830C2" w14:textId="6AC3792D" w:rsidR="6CA0DE01" w:rsidRDefault="6CA0DE01" w:rsidP="018D26A4">
      <w:pPr>
        <w:spacing w:before="240" w:after="240" w:line="360" w:lineRule="auto"/>
        <w:jc w:val="both"/>
        <w:rPr>
          <w:rFonts w:ascii="Arial" w:eastAsia="Arial" w:hAnsi="Arial" w:cs="Arial"/>
          <w:color w:val="000000" w:themeColor="text1"/>
        </w:rPr>
      </w:pPr>
      <w:r w:rsidRPr="018D26A4">
        <w:rPr>
          <w:rFonts w:ascii="Arial" w:eastAsia="Arial" w:hAnsi="Arial" w:cs="Arial"/>
          <w:color w:val="000000" w:themeColor="text1"/>
        </w:rPr>
        <w:t xml:space="preserve">CIPD, 2024. </w:t>
      </w:r>
      <w:r w:rsidRPr="018D26A4">
        <w:rPr>
          <w:rFonts w:ascii="Arial" w:eastAsia="Arial" w:hAnsi="Arial" w:cs="Arial"/>
          <w:i/>
          <w:iCs/>
          <w:color w:val="000000" w:themeColor="text1"/>
        </w:rPr>
        <w:t>Profession Map</w:t>
      </w:r>
      <w:r w:rsidRPr="018D26A4">
        <w:rPr>
          <w:rFonts w:ascii="Arial" w:eastAsia="Arial" w:hAnsi="Arial" w:cs="Arial"/>
          <w:color w:val="000000" w:themeColor="text1"/>
        </w:rPr>
        <w:t>. London: Chartered Institute of Personnel and Development.</w:t>
      </w:r>
    </w:p>
    <w:p w14:paraId="536E5D32" w14:textId="1F122E01" w:rsidR="18296396" w:rsidRDefault="18296396" w:rsidP="018D26A4">
      <w:pPr>
        <w:spacing w:line="360" w:lineRule="auto"/>
        <w:jc w:val="both"/>
        <w:rPr>
          <w:rFonts w:ascii="Arial" w:eastAsia="Arial" w:hAnsi="Arial" w:cs="Arial"/>
          <w:color w:val="222222"/>
        </w:rPr>
      </w:pPr>
      <w:r w:rsidRPr="018D26A4">
        <w:rPr>
          <w:rFonts w:ascii="Arial" w:eastAsia="Arial" w:hAnsi="Arial" w:cs="Arial"/>
          <w:color w:val="222222"/>
        </w:rPr>
        <w:t xml:space="preserve">Davila, N. and Pina-Ramirez, W., 2018. </w:t>
      </w:r>
      <w:r w:rsidRPr="018D26A4">
        <w:rPr>
          <w:rFonts w:ascii="Arial" w:eastAsia="Arial" w:hAnsi="Arial" w:cs="Arial"/>
          <w:i/>
          <w:iCs/>
          <w:color w:val="222222"/>
        </w:rPr>
        <w:t>Effective onboarding</w:t>
      </w:r>
      <w:r w:rsidRPr="018D26A4">
        <w:rPr>
          <w:rFonts w:ascii="Arial" w:eastAsia="Arial" w:hAnsi="Arial" w:cs="Arial"/>
          <w:color w:val="222222"/>
        </w:rPr>
        <w:t>. Association for Talent Development.</w:t>
      </w:r>
    </w:p>
    <w:p w14:paraId="4FD0076C" w14:textId="6049EB06" w:rsidR="0104D6A7" w:rsidRDefault="0104D6A7"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t xml:space="preserve">DeMark, S. and Kozyrev, J., 2021. </w:t>
      </w:r>
      <w:r w:rsidRPr="018D26A4">
        <w:rPr>
          <w:rFonts w:ascii="Arial" w:eastAsia="Arial" w:hAnsi="Arial" w:cs="Arial"/>
          <w:i/>
          <w:iCs/>
          <w:color w:val="000000" w:themeColor="text1"/>
        </w:rPr>
        <w:t>Enabling pathways to opportunity through a skills-based architecture</w:t>
      </w:r>
      <w:r w:rsidRPr="018D26A4">
        <w:rPr>
          <w:rFonts w:ascii="Arial" w:eastAsia="Arial" w:hAnsi="Arial" w:cs="Arial"/>
          <w:color w:val="000000" w:themeColor="text1"/>
        </w:rPr>
        <w:t xml:space="preserve">. </w:t>
      </w:r>
      <w:r w:rsidRPr="018D26A4">
        <w:rPr>
          <w:rFonts w:ascii="Arial" w:eastAsia="Arial" w:hAnsi="Arial" w:cs="Arial"/>
          <w:i/>
          <w:iCs/>
          <w:color w:val="000000" w:themeColor="text1"/>
        </w:rPr>
        <w:t>The Journal of Competency-Based Education</w:t>
      </w:r>
      <w:r w:rsidRPr="018D26A4">
        <w:rPr>
          <w:rFonts w:ascii="Arial" w:eastAsia="Arial" w:hAnsi="Arial" w:cs="Arial"/>
          <w:color w:val="000000" w:themeColor="text1"/>
        </w:rPr>
        <w:t>, 6(1), p.e1241.</w:t>
      </w:r>
    </w:p>
    <w:p w14:paraId="52C041F3" w14:textId="6ED61470" w:rsidR="0104D6A7" w:rsidRDefault="0104D6A7"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t xml:space="preserve">Devine, M., 2021. </w:t>
      </w:r>
      <w:r w:rsidRPr="018D26A4">
        <w:rPr>
          <w:rFonts w:ascii="Arial" w:eastAsia="Arial" w:hAnsi="Arial" w:cs="Arial"/>
          <w:i/>
          <w:iCs/>
          <w:color w:val="000000" w:themeColor="text1"/>
        </w:rPr>
        <w:t>Navigating to a Skills-Based Approach to Talent Development</w:t>
      </w:r>
      <w:r w:rsidRPr="018D26A4">
        <w:rPr>
          <w:rFonts w:ascii="Arial" w:eastAsia="Arial" w:hAnsi="Arial" w:cs="Arial"/>
          <w:color w:val="000000" w:themeColor="text1"/>
        </w:rPr>
        <w:t>. New York: The Conference Board.</w:t>
      </w:r>
    </w:p>
    <w:p w14:paraId="2CF198B3" w14:textId="4C93DAAE" w:rsidR="36CC9F63" w:rsidRDefault="36CC9F63" w:rsidP="018D26A4">
      <w:pPr>
        <w:spacing w:line="360" w:lineRule="auto"/>
        <w:jc w:val="both"/>
        <w:rPr>
          <w:rFonts w:ascii="Arial" w:eastAsia="Arial" w:hAnsi="Arial" w:cs="Arial"/>
          <w:color w:val="222222"/>
        </w:rPr>
      </w:pPr>
      <w:r w:rsidRPr="018D26A4">
        <w:rPr>
          <w:rFonts w:ascii="Arial" w:eastAsia="Arial" w:hAnsi="Arial" w:cs="Arial"/>
          <w:color w:val="222222"/>
        </w:rPr>
        <w:t xml:space="preserve">Field, R. and Coetzer, A., 2008. The effects of organisational socialisation on individual and organisational outcomes: a review of the literature and directions for future research. </w:t>
      </w:r>
      <w:r w:rsidRPr="018D26A4">
        <w:rPr>
          <w:rFonts w:ascii="Arial" w:eastAsia="Arial" w:hAnsi="Arial" w:cs="Arial"/>
          <w:i/>
          <w:iCs/>
          <w:color w:val="222222"/>
        </w:rPr>
        <w:t>Labour, Employment and Work in New Zealand</w:t>
      </w:r>
      <w:r w:rsidRPr="018D26A4">
        <w:rPr>
          <w:rFonts w:ascii="Arial" w:eastAsia="Arial" w:hAnsi="Arial" w:cs="Arial"/>
          <w:color w:val="222222"/>
        </w:rPr>
        <w:t>.</w:t>
      </w:r>
    </w:p>
    <w:p w14:paraId="61FE67A4" w14:textId="3E5FF316" w:rsidR="36CC9F63" w:rsidRDefault="36CC9F63"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lastRenderedPageBreak/>
        <w:t>Scheepers, D. and Ellemers, N., 2019. Social identity theory. In Social psychology in action: Evidence-based interventions from theory to practice (pp. 129-143). Cham: Springer International Publishing.</w:t>
      </w:r>
    </w:p>
    <w:p w14:paraId="731A9B5E" w14:textId="0CE17A90" w:rsidR="36CC9F63" w:rsidRDefault="36CC9F63" w:rsidP="018D26A4">
      <w:pPr>
        <w:spacing w:line="360" w:lineRule="auto"/>
        <w:jc w:val="both"/>
        <w:rPr>
          <w:rFonts w:ascii="Arial" w:eastAsia="Arial" w:hAnsi="Arial" w:cs="Arial"/>
          <w:color w:val="222222"/>
        </w:rPr>
      </w:pPr>
      <w:r w:rsidRPr="018D26A4">
        <w:rPr>
          <w:rFonts w:ascii="Arial" w:eastAsia="Arial" w:hAnsi="Arial" w:cs="Arial"/>
          <w:color w:val="222222"/>
        </w:rPr>
        <w:t xml:space="preserve">Gerpott, F.H., 2015. The right strategy? Examining the business partner model's functionality for resolving Human Resource Management tensions and discussing alternative directions. </w:t>
      </w:r>
      <w:r w:rsidRPr="018D26A4">
        <w:rPr>
          <w:rFonts w:ascii="Arial" w:eastAsia="Arial" w:hAnsi="Arial" w:cs="Arial"/>
          <w:i/>
          <w:iCs/>
          <w:color w:val="222222"/>
        </w:rPr>
        <w:t>German Journal of Human Resource Management</w:t>
      </w:r>
      <w:r w:rsidRPr="018D26A4">
        <w:rPr>
          <w:rFonts w:ascii="Arial" w:eastAsia="Arial" w:hAnsi="Arial" w:cs="Arial"/>
          <w:color w:val="222222"/>
        </w:rPr>
        <w:t xml:space="preserve">, </w:t>
      </w:r>
      <w:r w:rsidRPr="018D26A4">
        <w:rPr>
          <w:rFonts w:ascii="Arial" w:eastAsia="Arial" w:hAnsi="Arial" w:cs="Arial"/>
          <w:i/>
          <w:iCs/>
          <w:color w:val="222222"/>
        </w:rPr>
        <w:t>29</w:t>
      </w:r>
      <w:r w:rsidRPr="018D26A4">
        <w:rPr>
          <w:rFonts w:ascii="Arial" w:eastAsia="Arial" w:hAnsi="Arial" w:cs="Arial"/>
          <w:color w:val="222222"/>
        </w:rPr>
        <w:t>(3-4), pp.214-234</w:t>
      </w:r>
    </w:p>
    <w:p w14:paraId="5DB5F86A" w14:textId="3553E08D" w:rsidR="36CC9F63" w:rsidRDefault="00E62D91"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t>. Grant</w:t>
      </w:r>
      <w:r w:rsidR="36CC9F63" w:rsidRPr="018D26A4">
        <w:rPr>
          <w:rFonts w:ascii="Arial" w:eastAsia="Arial" w:hAnsi="Arial" w:cs="Arial"/>
          <w:color w:val="000000" w:themeColor="text1"/>
        </w:rPr>
        <w:t xml:space="preserve">, A.M. and Parker, S.K., 2009. </w:t>
      </w:r>
      <w:r w:rsidR="36CC9F63" w:rsidRPr="018D26A4">
        <w:rPr>
          <w:rFonts w:ascii="Arial" w:eastAsia="Arial" w:hAnsi="Arial" w:cs="Arial"/>
          <w:i/>
          <w:iCs/>
          <w:color w:val="000000" w:themeColor="text1"/>
        </w:rPr>
        <w:t>Redesigning work design theories: The rise of relational and proactive perspectives</w:t>
      </w:r>
      <w:r w:rsidR="36CC9F63" w:rsidRPr="018D26A4">
        <w:rPr>
          <w:rFonts w:ascii="Arial" w:eastAsia="Arial" w:hAnsi="Arial" w:cs="Arial"/>
          <w:color w:val="000000" w:themeColor="text1"/>
        </w:rPr>
        <w:t>. Academy of Management Annals, 3(1), pp.317–375.</w:t>
      </w:r>
    </w:p>
    <w:p w14:paraId="29ACBA04" w14:textId="5631A4FE" w:rsidR="36CC9F63" w:rsidRDefault="36CC9F63" w:rsidP="018D26A4">
      <w:pPr>
        <w:spacing w:before="240" w:after="240" w:line="360" w:lineRule="auto"/>
        <w:jc w:val="both"/>
        <w:rPr>
          <w:rFonts w:ascii="Arial" w:eastAsia="Arial" w:hAnsi="Arial" w:cs="Arial"/>
          <w:color w:val="000000" w:themeColor="text1"/>
        </w:rPr>
      </w:pPr>
      <w:r w:rsidRPr="018D26A4">
        <w:rPr>
          <w:rFonts w:ascii="Arial" w:eastAsia="Arial" w:hAnsi="Arial" w:cs="Arial"/>
          <w:color w:val="000000" w:themeColor="text1"/>
        </w:rPr>
        <w:t xml:space="preserve">Hackman, J.R. and Oldham, G.R., 1976. </w:t>
      </w:r>
      <w:r w:rsidRPr="018D26A4">
        <w:rPr>
          <w:rFonts w:ascii="Arial" w:eastAsia="Arial" w:hAnsi="Arial" w:cs="Arial"/>
          <w:i/>
          <w:iCs/>
          <w:color w:val="000000" w:themeColor="text1"/>
        </w:rPr>
        <w:t>Motivation through the design of work: Test of a theory</w:t>
      </w:r>
      <w:r w:rsidRPr="018D26A4">
        <w:rPr>
          <w:rFonts w:ascii="Arial" w:eastAsia="Arial" w:hAnsi="Arial" w:cs="Arial"/>
          <w:color w:val="000000" w:themeColor="text1"/>
        </w:rPr>
        <w:t>. Organizational Behavior and Human Performance, 16(2), pp.250–279.</w:t>
      </w:r>
    </w:p>
    <w:p w14:paraId="2537F8BC" w14:textId="100B8A02" w:rsidR="36CC9F63" w:rsidRDefault="36CC9F63" w:rsidP="018D26A4">
      <w:pPr>
        <w:spacing w:line="360" w:lineRule="auto"/>
        <w:jc w:val="both"/>
        <w:rPr>
          <w:rFonts w:ascii="Arial" w:eastAsia="Arial" w:hAnsi="Arial" w:cs="Arial"/>
          <w:color w:val="222222"/>
        </w:rPr>
      </w:pPr>
      <w:r w:rsidRPr="018D26A4">
        <w:rPr>
          <w:rFonts w:ascii="Arial" w:eastAsia="Arial" w:hAnsi="Arial" w:cs="Arial"/>
          <w:color w:val="222222"/>
        </w:rPr>
        <w:t xml:space="preserve">Hackman, R., Lawler, E. and Oldham, G., 2015. Job characteristics theory. In </w:t>
      </w:r>
      <w:r w:rsidRPr="018D26A4">
        <w:rPr>
          <w:rFonts w:ascii="Arial" w:eastAsia="Arial" w:hAnsi="Arial" w:cs="Arial"/>
          <w:i/>
          <w:iCs/>
          <w:color w:val="222222"/>
        </w:rPr>
        <w:t>Organizational behavior 1</w:t>
      </w:r>
      <w:r w:rsidRPr="018D26A4">
        <w:rPr>
          <w:rFonts w:ascii="Arial" w:eastAsia="Arial" w:hAnsi="Arial" w:cs="Arial"/>
          <w:color w:val="222222"/>
        </w:rPr>
        <w:t xml:space="preserve"> (pp. 75-93). Routledge.</w:t>
      </w:r>
    </w:p>
    <w:p w14:paraId="08DB17CE" w14:textId="4FA47FB0" w:rsidR="710953E3" w:rsidRDefault="710953E3"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t xml:space="preserve">Lucabaugh, J.D., 2015. </w:t>
      </w:r>
      <w:r w:rsidRPr="018D26A4">
        <w:rPr>
          <w:rFonts w:ascii="Arial" w:eastAsia="Arial" w:hAnsi="Arial" w:cs="Arial"/>
          <w:i/>
          <w:iCs/>
          <w:color w:val="000000" w:themeColor="text1"/>
        </w:rPr>
        <w:t>Organizational socialization training (OST), tenure, and predicting organizational commitment</w:t>
      </w:r>
      <w:r w:rsidRPr="018D26A4">
        <w:rPr>
          <w:rFonts w:ascii="Arial" w:eastAsia="Arial" w:hAnsi="Arial" w:cs="Arial"/>
          <w:color w:val="000000" w:themeColor="text1"/>
        </w:rPr>
        <w:t>. Capella University.</w:t>
      </w:r>
    </w:p>
    <w:p w14:paraId="15C411A1" w14:textId="12F2E569" w:rsidR="36CC9F63" w:rsidRDefault="36CC9F63" w:rsidP="018D26A4">
      <w:pPr>
        <w:spacing w:line="360" w:lineRule="auto"/>
        <w:jc w:val="both"/>
        <w:rPr>
          <w:rFonts w:ascii="Arial" w:eastAsia="Arial" w:hAnsi="Arial" w:cs="Arial"/>
          <w:color w:val="222222"/>
        </w:rPr>
      </w:pPr>
      <w:r w:rsidRPr="018D26A4">
        <w:rPr>
          <w:rFonts w:ascii="Arial" w:eastAsia="Arial" w:hAnsi="Arial" w:cs="Arial"/>
          <w:color w:val="222222"/>
        </w:rPr>
        <w:t xml:space="preserve">O'brien, G.E., 1983. Skill-utilization, skill-variety and the job characteristics model. </w:t>
      </w:r>
      <w:r w:rsidRPr="018D26A4">
        <w:rPr>
          <w:rFonts w:ascii="Arial" w:eastAsia="Arial" w:hAnsi="Arial" w:cs="Arial"/>
          <w:i/>
          <w:iCs/>
          <w:color w:val="222222"/>
        </w:rPr>
        <w:t>Australian Journal of Psychology</w:t>
      </w:r>
      <w:r w:rsidRPr="018D26A4">
        <w:rPr>
          <w:rFonts w:ascii="Arial" w:eastAsia="Arial" w:hAnsi="Arial" w:cs="Arial"/>
          <w:color w:val="222222"/>
        </w:rPr>
        <w:t xml:space="preserve">, </w:t>
      </w:r>
      <w:r w:rsidRPr="018D26A4">
        <w:rPr>
          <w:rFonts w:ascii="Arial" w:eastAsia="Arial" w:hAnsi="Arial" w:cs="Arial"/>
          <w:i/>
          <w:iCs/>
          <w:color w:val="222222"/>
        </w:rPr>
        <w:t>35</w:t>
      </w:r>
      <w:r w:rsidRPr="018D26A4">
        <w:rPr>
          <w:rFonts w:ascii="Arial" w:eastAsia="Arial" w:hAnsi="Arial" w:cs="Arial"/>
          <w:color w:val="222222"/>
        </w:rPr>
        <w:t>(3), pp.461-468.</w:t>
      </w:r>
    </w:p>
    <w:p w14:paraId="72650F8B" w14:textId="52CB17BF" w:rsidR="5B079CDE" w:rsidRDefault="5B079CDE" w:rsidP="018D26A4">
      <w:pPr>
        <w:spacing w:before="240" w:after="240" w:line="360" w:lineRule="auto"/>
        <w:jc w:val="both"/>
        <w:rPr>
          <w:rFonts w:ascii="Arial" w:eastAsia="Arial" w:hAnsi="Arial" w:cs="Arial"/>
          <w:color w:val="000000" w:themeColor="text1"/>
        </w:rPr>
      </w:pPr>
      <w:r w:rsidRPr="018D26A4">
        <w:rPr>
          <w:rFonts w:ascii="Arial" w:eastAsia="Arial" w:hAnsi="Arial" w:cs="Arial"/>
          <w:color w:val="000000" w:themeColor="text1"/>
        </w:rPr>
        <w:t xml:space="preserve">Parker, S.K., 2014. </w:t>
      </w:r>
      <w:r w:rsidRPr="018D26A4">
        <w:rPr>
          <w:rFonts w:ascii="Arial" w:eastAsia="Arial" w:hAnsi="Arial" w:cs="Arial"/>
          <w:i/>
          <w:iCs/>
          <w:color w:val="000000" w:themeColor="text1"/>
        </w:rPr>
        <w:t>Beyond motivation: Job and work design for development, health, ambidexterity, and more</w:t>
      </w:r>
      <w:r w:rsidRPr="018D26A4">
        <w:rPr>
          <w:rFonts w:ascii="Arial" w:eastAsia="Arial" w:hAnsi="Arial" w:cs="Arial"/>
          <w:color w:val="000000" w:themeColor="text1"/>
        </w:rPr>
        <w:t>. Annual Review of Psychology, 65, pp.661–691.</w:t>
      </w:r>
    </w:p>
    <w:p w14:paraId="270451BE" w14:textId="6E3E0BA3" w:rsidR="5B079CDE" w:rsidRDefault="5B079CDE" w:rsidP="018D26A4">
      <w:pPr>
        <w:spacing w:line="360" w:lineRule="auto"/>
        <w:jc w:val="both"/>
        <w:rPr>
          <w:rFonts w:ascii="Arial" w:eastAsia="Arial" w:hAnsi="Arial" w:cs="Arial"/>
          <w:color w:val="222222"/>
        </w:rPr>
      </w:pPr>
      <w:r w:rsidRPr="018D26A4">
        <w:rPr>
          <w:rFonts w:ascii="Arial" w:eastAsia="Arial" w:hAnsi="Arial" w:cs="Arial"/>
          <w:color w:val="222222"/>
        </w:rPr>
        <w:t xml:space="preserve">Pinco, O., Salanta, I.I., Beleiu, I.N. and Crisan, E.L., 2025. The onboarding process: a review. </w:t>
      </w:r>
      <w:r w:rsidRPr="018D26A4">
        <w:rPr>
          <w:rFonts w:ascii="Arial" w:eastAsia="Arial" w:hAnsi="Arial" w:cs="Arial"/>
          <w:i/>
          <w:iCs/>
          <w:color w:val="222222"/>
        </w:rPr>
        <w:t>Vilakshan-XIMB Journal of Management</w:t>
      </w:r>
      <w:r w:rsidRPr="018D26A4">
        <w:rPr>
          <w:rFonts w:ascii="Arial" w:eastAsia="Arial" w:hAnsi="Arial" w:cs="Arial"/>
          <w:color w:val="222222"/>
        </w:rPr>
        <w:t xml:space="preserve">, </w:t>
      </w:r>
      <w:r w:rsidRPr="018D26A4">
        <w:rPr>
          <w:rFonts w:ascii="Arial" w:eastAsia="Arial" w:hAnsi="Arial" w:cs="Arial"/>
          <w:i/>
          <w:iCs/>
          <w:color w:val="222222"/>
        </w:rPr>
        <w:t>22</w:t>
      </w:r>
      <w:r w:rsidRPr="018D26A4">
        <w:rPr>
          <w:rFonts w:ascii="Arial" w:eastAsia="Arial" w:hAnsi="Arial" w:cs="Arial"/>
          <w:color w:val="222222"/>
        </w:rPr>
        <w:t>(1), pp.2-13.</w:t>
      </w:r>
    </w:p>
    <w:p w14:paraId="479F9936" w14:textId="6741B345" w:rsidR="5B079CDE" w:rsidRDefault="5B079CDE"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t>Scheepers, D. and Ellemers, N., 2019. Social identity theory. In Social psychology in action: Evidence-based interventions from theory to practice (pp. 129-143). Cham: Springer International Publishing.</w:t>
      </w:r>
    </w:p>
    <w:p w14:paraId="4EFF4F8A" w14:textId="61FD8DA7" w:rsidR="5B079CDE" w:rsidRDefault="5B079CDE" w:rsidP="018D26A4">
      <w:pPr>
        <w:spacing w:line="360" w:lineRule="auto"/>
        <w:jc w:val="both"/>
        <w:rPr>
          <w:rFonts w:ascii="Arial" w:eastAsia="Arial" w:hAnsi="Arial" w:cs="Arial"/>
          <w:color w:val="000000" w:themeColor="text1"/>
        </w:rPr>
      </w:pPr>
      <w:r w:rsidRPr="018D26A4">
        <w:rPr>
          <w:rFonts w:ascii="Arial" w:eastAsia="Arial" w:hAnsi="Arial" w:cs="Arial"/>
          <w:color w:val="000000" w:themeColor="text1"/>
        </w:rPr>
        <w:t xml:space="preserve">SHRM, 2024. </w:t>
      </w:r>
      <w:r w:rsidRPr="018D26A4">
        <w:rPr>
          <w:rFonts w:ascii="Arial" w:eastAsia="Arial" w:hAnsi="Arial" w:cs="Arial"/>
          <w:i/>
          <w:iCs/>
          <w:color w:val="000000" w:themeColor="text1"/>
        </w:rPr>
        <w:t>The State of AI in Human Resources</w:t>
      </w:r>
      <w:r w:rsidRPr="018D26A4">
        <w:rPr>
          <w:rFonts w:ascii="Arial" w:eastAsia="Arial" w:hAnsi="Arial" w:cs="Arial"/>
          <w:color w:val="000000" w:themeColor="text1"/>
        </w:rPr>
        <w:t>. Alexandria, VA: Society for Human Resource Management.</w:t>
      </w:r>
    </w:p>
    <w:p w14:paraId="218B1262" w14:textId="4D9CB733" w:rsidR="5B079CDE" w:rsidRDefault="5B079CDE" w:rsidP="018D26A4">
      <w:pPr>
        <w:spacing w:line="360" w:lineRule="auto"/>
        <w:jc w:val="both"/>
        <w:rPr>
          <w:rFonts w:ascii="Arial" w:eastAsia="Arial" w:hAnsi="Arial" w:cs="Arial"/>
          <w:color w:val="222222"/>
        </w:rPr>
      </w:pPr>
      <w:r w:rsidRPr="018D26A4">
        <w:rPr>
          <w:rFonts w:ascii="Arial" w:eastAsia="Arial" w:hAnsi="Arial" w:cs="Arial"/>
          <w:color w:val="222222"/>
        </w:rPr>
        <w:lastRenderedPageBreak/>
        <w:t xml:space="preserve">Stein, M. and Christiansen, L., 2010. </w:t>
      </w:r>
      <w:r w:rsidRPr="018D26A4">
        <w:rPr>
          <w:rFonts w:ascii="Arial" w:eastAsia="Arial" w:hAnsi="Arial" w:cs="Arial"/>
          <w:i/>
          <w:iCs/>
          <w:color w:val="222222"/>
        </w:rPr>
        <w:t>Successful onboarding</w:t>
      </w:r>
      <w:r w:rsidRPr="018D26A4">
        <w:rPr>
          <w:rFonts w:ascii="Arial" w:eastAsia="Arial" w:hAnsi="Arial" w:cs="Arial"/>
          <w:color w:val="222222"/>
        </w:rPr>
        <w:t>. McGraw-Hill Professional Publishing.</w:t>
      </w:r>
    </w:p>
    <w:p w14:paraId="119BDA2F" w14:textId="7E84A73D" w:rsidR="36CC9F63" w:rsidRDefault="36CC9F63" w:rsidP="018D26A4">
      <w:pPr>
        <w:spacing w:line="360" w:lineRule="auto"/>
        <w:jc w:val="both"/>
        <w:rPr>
          <w:rFonts w:ascii="Arial" w:eastAsia="Arial" w:hAnsi="Arial" w:cs="Arial"/>
          <w:color w:val="222222"/>
        </w:rPr>
      </w:pPr>
      <w:r w:rsidRPr="018D26A4">
        <w:rPr>
          <w:rFonts w:ascii="Arial" w:eastAsia="Arial" w:hAnsi="Arial" w:cs="Arial"/>
          <w:color w:val="222222"/>
        </w:rPr>
        <w:t>Wrzesniewski, A., LoBuglio, N., Dutton, J.E. and Berg, J.M., 2013. Job crafting and cultivating positive meaning and identity in work.</w:t>
      </w:r>
    </w:p>
    <w:p w14:paraId="0A38796A" w14:textId="31245BE8" w:rsidR="72C9855F" w:rsidRDefault="72C9855F" w:rsidP="72C9855F">
      <w:pPr>
        <w:spacing w:line="360" w:lineRule="auto"/>
        <w:jc w:val="both"/>
        <w:rPr>
          <w:rFonts w:ascii="Times New Roman" w:eastAsia="Times New Roman" w:hAnsi="Times New Roman" w:cs="Times New Roman"/>
          <w:b/>
          <w:bCs/>
        </w:rPr>
      </w:pPr>
    </w:p>
    <w:p w14:paraId="23770AD0" w14:textId="0BF7B737" w:rsidR="72C9855F" w:rsidRDefault="72C9855F" w:rsidP="72C9855F">
      <w:pPr>
        <w:spacing w:line="360" w:lineRule="auto"/>
        <w:jc w:val="both"/>
        <w:rPr>
          <w:rFonts w:ascii="Times New Roman" w:eastAsia="Times New Roman" w:hAnsi="Times New Roman" w:cs="Times New Roman"/>
        </w:rPr>
      </w:pPr>
    </w:p>
    <w:p w14:paraId="7EF62AC8" w14:textId="44A08559" w:rsidR="72C9855F" w:rsidRDefault="72C9855F" w:rsidP="72C9855F">
      <w:pPr>
        <w:spacing w:line="360" w:lineRule="auto"/>
        <w:jc w:val="both"/>
        <w:rPr>
          <w:rFonts w:ascii="Times New Roman" w:eastAsia="Times New Roman" w:hAnsi="Times New Roman" w:cs="Times New Roman"/>
        </w:rPr>
      </w:pPr>
    </w:p>
    <w:p w14:paraId="7B63F7A3" w14:textId="43372D2D" w:rsidR="72C9855F" w:rsidRDefault="72C9855F" w:rsidP="72C9855F">
      <w:pPr>
        <w:spacing w:line="360" w:lineRule="auto"/>
        <w:jc w:val="both"/>
        <w:rPr>
          <w:rFonts w:ascii="Times New Roman" w:eastAsia="Times New Roman" w:hAnsi="Times New Roman" w:cs="Times New Roman"/>
        </w:rPr>
      </w:pPr>
    </w:p>
    <w:p w14:paraId="142AE47C" w14:textId="482D437E" w:rsidR="72C9855F" w:rsidRDefault="72C9855F" w:rsidP="72C9855F">
      <w:pPr>
        <w:spacing w:line="360" w:lineRule="auto"/>
        <w:rPr>
          <w:rFonts w:ascii="Times New Roman" w:eastAsia="Times New Roman" w:hAnsi="Times New Roman" w:cs="Times New Roman"/>
        </w:rPr>
      </w:pPr>
    </w:p>
    <w:sectPr w:rsidR="72C9855F">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82022" w14:textId="77777777" w:rsidR="008135C8" w:rsidRDefault="008135C8">
      <w:pPr>
        <w:spacing w:after="0" w:line="240" w:lineRule="auto"/>
      </w:pPr>
      <w:r>
        <w:separator/>
      </w:r>
    </w:p>
  </w:endnote>
  <w:endnote w:type="continuationSeparator" w:id="0">
    <w:p w14:paraId="1D29DA71" w14:textId="77777777" w:rsidR="008135C8" w:rsidRDefault="00813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18D26A4" w14:paraId="5C0329A4" w14:textId="77777777" w:rsidTr="018D26A4">
      <w:trPr>
        <w:trHeight w:val="300"/>
      </w:trPr>
      <w:tc>
        <w:tcPr>
          <w:tcW w:w="3120" w:type="dxa"/>
        </w:tcPr>
        <w:p w14:paraId="5733355E" w14:textId="4A828B42" w:rsidR="018D26A4" w:rsidRDefault="018D26A4" w:rsidP="018D26A4">
          <w:pPr>
            <w:pStyle w:val="Header"/>
            <w:ind w:left="-115"/>
          </w:pPr>
        </w:p>
      </w:tc>
      <w:tc>
        <w:tcPr>
          <w:tcW w:w="3120" w:type="dxa"/>
        </w:tcPr>
        <w:p w14:paraId="5B42C603" w14:textId="1E52144D" w:rsidR="018D26A4" w:rsidRDefault="018D26A4" w:rsidP="018D26A4">
          <w:pPr>
            <w:pStyle w:val="Header"/>
            <w:jc w:val="center"/>
          </w:pPr>
        </w:p>
      </w:tc>
      <w:tc>
        <w:tcPr>
          <w:tcW w:w="3120" w:type="dxa"/>
        </w:tcPr>
        <w:p w14:paraId="6D2ACDDD" w14:textId="652EDDB6" w:rsidR="018D26A4" w:rsidRDefault="018D26A4" w:rsidP="018D26A4">
          <w:pPr>
            <w:pStyle w:val="Header"/>
            <w:ind w:right="-115"/>
            <w:jc w:val="right"/>
          </w:pPr>
          <w:r>
            <w:fldChar w:fldCharType="begin"/>
          </w:r>
          <w:r>
            <w:instrText>PAGE</w:instrText>
          </w:r>
          <w:r>
            <w:fldChar w:fldCharType="separate"/>
          </w:r>
          <w:r w:rsidR="0019566A">
            <w:rPr>
              <w:noProof/>
            </w:rPr>
            <w:t>1</w:t>
          </w:r>
          <w:r>
            <w:fldChar w:fldCharType="end"/>
          </w:r>
        </w:p>
      </w:tc>
    </w:tr>
  </w:tbl>
  <w:p w14:paraId="2DE5BCF4" w14:textId="0FE4E903" w:rsidR="018D26A4" w:rsidRDefault="018D26A4" w:rsidP="018D2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65700" w14:textId="77777777" w:rsidR="008135C8" w:rsidRDefault="008135C8">
      <w:pPr>
        <w:spacing w:after="0" w:line="240" w:lineRule="auto"/>
      </w:pPr>
      <w:r>
        <w:separator/>
      </w:r>
    </w:p>
  </w:footnote>
  <w:footnote w:type="continuationSeparator" w:id="0">
    <w:p w14:paraId="01E824AD" w14:textId="77777777" w:rsidR="008135C8" w:rsidRDefault="008135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18D26A4" w14:paraId="4CD4F3AB" w14:textId="77777777" w:rsidTr="018D26A4">
      <w:trPr>
        <w:trHeight w:val="300"/>
      </w:trPr>
      <w:tc>
        <w:tcPr>
          <w:tcW w:w="3120" w:type="dxa"/>
        </w:tcPr>
        <w:p w14:paraId="144F739E" w14:textId="7AC8824F" w:rsidR="018D26A4" w:rsidRDefault="018D26A4" w:rsidP="018D26A4">
          <w:pPr>
            <w:pStyle w:val="Header"/>
            <w:ind w:left="-115"/>
          </w:pPr>
        </w:p>
      </w:tc>
      <w:tc>
        <w:tcPr>
          <w:tcW w:w="3120" w:type="dxa"/>
        </w:tcPr>
        <w:p w14:paraId="30E4AF64" w14:textId="0DEC7343" w:rsidR="018D26A4" w:rsidRDefault="018D26A4" w:rsidP="018D26A4">
          <w:pPr>
            <w:pStyle w:val="Header"/>
            <w:jc w:val="center"/>
          </w:pPr>
        </w:p>
      </w:tc>
      <w:tc>
        <w:tcPr>
          <w:tcW w:w="3120" w:type="dxa"/>
        </w:tcPr>
        <w:p w14:paraId="221C0FEA" w14:textId="713DF6C8" w:rsidR="018D26A4" w:rsidRDefault="018D26A4" w:rsidP="018D26A4">
          <w:pPr>
            <w:pStyle w:val="Header"/>
            <w:ind w:right="-115"/>
            <w:jc w:val="right"/>
          </w:pPr>
        </w:p>
      </w:tc>
    </w:tr>
  </w:tbl>
  <w:p w14:paraId="50F6AFBA" w14:textId="1760B8E0" w:rsidR="018D26A4" w:rsidRDefault="018D26A4" w:rsidP="018D26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811917"/>
    <w:rsid w:val="0019566A"/>
    <w:rsid w:val="004307FF"/>
    <w:rsid w:val="00526D35"/>
    <w:rsid w:val="00537A06"/>
    <w:rsid w:val="00767BE5"/>
    <w:rsid w:val="007C3294"/>
    <w:rsid w:val="008135C8"/>
    <w:rsid w:val="00880705"/>
    <w:rsid w:val="008F0E74"/>
    <w:rsid w:val="00A98694"/>
    <w:rsid w:val="00CCE14E"/>
    <w:rsid w:val="00E221B5"/>
    <w:rsid w:val="00E62D91"/>
    <w:rsid w:val="0104D6A7"/>
    <w:rsid w:val="018D26A4"/>
    <w:rsid w:val="020A7789"/>
    <w:rsid w:val="024B80C8"/>
    <w:rsid w:val="024DAA94"/>
    <w:rsid w:val="02C2A05D"/>
    <w:rsid w:val="02C5A65A"/>
    <w:rsid w:val="02C74A5E"/>
    <w:rsid w:val="02EFD177"/>
    <w:rsid w:val="034529F0"/>
    <w:rsid w:val="03D9A4B2"/>
    <w:rsid w:val="0484DE42"/>
    <w:rsid w:val="04A81172"/>
    <w:rsid w:val="04FE1B47"/>
    <w:rsid w:val="0503D766"/>
    <w:rsid w:val="052D09D2"/>
    <w:rsid w:val="05343488"/>
    <w:rsid w:val="05CBD4F6"/>
    <w:rsid w:val="05E398B6"/>
    <w:rsid w:val="05F5CBD2"/>
    <w:rsid w:val="0613355D"/>
    <w:rsid w:val="063F1221"/>
    <w:rsid w:val="0696A257"/>
    <w:rsid w:val="069FF25A"/>
    <w:rsid w:val="070A7CBB"/>
    <w:rsid w:val="0753B907"/>
    <w:rsid w:val="07AEB7E1"/>
    <w:rsid w:val="07B4C494"/>
    <w:rsid w:val="07FC2BE1"/>
    <w:rsid w:val="0830A375"/>
    <w:rsid w:val="0858717D"/>
    <w:rsid w:val="087AA108"/>
    <w:rsid w:val="090163B8"/>
    <w:rsid w:val="098EE3EE"/>
    <w:rsid w:val="09B6AD7C"/>
    <w:rsid w:val="09BB2805"/>
    <w:rsid w:val="09EECEAF"/>
    <w:rsid w:val="0A0C73B7"/>
    <w:rsid w:val="0A77B3C6"/>
    <w:rsid w:val="0AA9B1CC"/>
    <w:rsid w:val="0AB6702B"/>
    <w:rsid w:val="0AC585F7"/>
    <w:rsid w:val="0ADF41E9"/>
    <w:rsid w:val="0B5D7985"/>
    <w:rsid w:val="0B681004"/>
    <w:rsid w:val="0B69747C"/>
    <w:rsid w:val="0B698ED6"/>
    <w:rsid w:val="0B70E208"/>
    <w:rsid w:val="0B7A2439"/>
    <w:rsid w:val="0B82A22D"/>
    <w:rsid w:val="0B87B1D3"/>
    <w:rsid w:val="0B938B7E"/>
    <w:rsid w:val="0BE25405"/>
    <w:rsid w:val="0C3A769E"/>
    <w:rsid w:val="0C44371D"/>
    <w:rsid w:val="0C5457E0"/>
    <w:rsid w:val="0C60D61A"/>
    <w:rsid w:val="0CA898DE"/>
    <w:rsid w:val="0D22BABF"/>
    <w:rsid w:val="0D54638B"/>
    <w:rsid w:val="0DA3463B"/>
    <w:rsid w:val="0E0472FE"/>
    <w:rsid w:val="0E0F9BDC"/>
    <w:rsid w:val="0E225415"/>
    <w:rsid w:val="0E3CFC8D"/>
    <w:rsid w:val="0EAD0CDC"/>
    <w:rsid w:val="0EC14C2D"/>
    <w:rsid w:val="0F43F324"/>
    <w:rsid w:val="0F6C7C3A"/>
    <w:rsid w:val="0F8428F3"/>
    <w:rsid w:val="0FE77400"/>
    <w:rsid w:val="100D9887"/>
    <w:rsid w:val="100FF5C5"/>
    <w:rsid w:val="101A1C3D"/>
    <w:rsid w:val="107D0F06"/>
    <w:rsid w:val="109ECAA9"/>
    <w:rsid w:val="10A9D8DF"/>
    <w:rsid w:val="10B77894"/>
    <w:rsid w:val="11683029"/>
    <w:rsid w:val="119B908B"/>
    <w:rsid w:val="12DC5190"/>
    <w:rsid w:val="1301014C"/>
    <w:rsid w:val="1379EAC6"/>
    <w:rsid w:val="13E42BC9"/>
    <w:rsid w:val="13EE5F65"/>
    <w:rsid w:val="13F18AD8"/>
    <w:rsid w:val="13FEB7FC"/>
    <w:rsid w:val="147BF5D3"/>
    <w:rsid w:val="14BE28B8"/>
    <w:rsid w:val="14EA3352"/>
    <w:rsid w:val="15337E1E"/>
    <w:rsid w:val="15542667"/>
    <w:rsid w:val="15A55810"/>
    <w:rsid w:val="15ED6E03"/>
    <w:rsid w:val="15F5825D"/>
    <w:rsid w:val="15FBDFAE"/>
    <w:rsid w:val="1623C862"/>
    <w:rsid w:val="164AD299"/>
    <w:rsid w:val="1651C64D"/>
    <w:rsid w:val="169CC0D6"/>
    <w:rsid w:val="16A54527"/>
    <w:rsid w:val="16C35C39"/>
    <w:rsid w:val="170797A8"/>
    <w:rsid w:val="1715A4DD"/>
    <w:rsid w:val="17C11986"/>
    <w:rsid w:val="17C69728"/>
    <w:rsid w:val="18296396"/>
    <w:rsid w:val="184143A8"/>
    <w:rsid w:val="184E49EF"/>
    <w:rsid w:val="1885B6FC"/>
    <w:rsid w:val="1894F941"/>
    <w:rsid w:val="18ABF150"/>
    <w:rsid w:val="18B1CE6B"/>
    <w:rsid w:val="18FF4D34"/>
    <w:rsid w:val="19055459"/>
    <w:rsid w:val="19948CCC"/>
    <w:rsid w:val="1A0C2096"/>
    <w:rsid w:val="1A21E485"/>
    <w:rsid w:val="1A5AF108"/>
    <w:rsid w:val="1AA5E6D2"/>
    <w:rsid w:val="1AB27914"/>
    <w:rsid w:val="1ABD1404"/>
    <w:rsid w:val="1AE78A3B"/>
    <w:rsid w:val="1AE89675"/>
    <w:rsid w:val="1AEB168B"/>
    <w:rsid w:val="1B97D3CB"/>
    <w:rsid w:val="1BAB916C"/>
    <w:rsid w:val="1BC3F587"/>
    <w:rsid w:val="1BED7110"/>
    <w:rsid w:val="1C4B45EC"/>
    <w:rsid w:val="1C85AA6D"/>
    <w:rsid w:val="1CA7050D"/>
    <w:rsid w:val="1CA7F15B"/>
    <w:rsid w:val="1CF2C7F1"/>
    <w:rsid w:val="1CF30FCD"/>
    <w:rsid w:val="1D3B54C8"/>
    <w:rsid w:val="1D510BE8"/>
    <w:rsid w:val="1D55FACE"/>
    <w:rsid w:val="1D94964F"/>
    <w:rsid w:val="1E125E65"/>
    <w:rsid w:val="1E2EAC36"/>
    <w:rsid w:val="1F4F4BA0"/>
    <w:rsid w:val="1F6AD89A"/>
    <w:rsid w:val="1F6EB872"/>
    <w:rsid w:val="202AA673"/>
    <w:rsid w:val="207EAE58"/>
    <w:rsid w:val="20FAD6B0"/>
    <w:rsid w:val="210C007D"/>
    <w:rsid w:val="21460808"/>
    <w:rsid w:val="21719706"/>
    <w:rsid w:val="217C8EA0"/>
    <w:rsid w:val="2189B958"/>
    <w:rsid w:val="218ACA68"/>
    <w:rsid w:val="2203351F"/>
    <w:rsid w:val="222D459A"/>
    <w:rsid w:val="2248B70C"/>
    <w:rsid w:val="224AFA68"/>
    <w:rsid w:val="22877586"/>
    <w:rsid w:val="22936A08"/>
    <w:rsid w:val="22F72C2C"/>
    <w:rsid w:val="23099381"/>
    <w:rsid w:val="231BFC3C"/>
    <w:rsid w:val="23B409D3"/>
    <w:rsid w:val="23F9C8A5"/>
    <w:rsid w:val="243E0F9C"/>
    <w:rsid w:val="247CEFAB"/>
    <w:rsid w:val="2486BF45"/>
    <w:rsid w:val="249C40E0"/>
    <w:rsid w:val="24D21099"/>
    <w:rsid w:val="250CED13"/>
    <w:rsid w:val="259A43E0"/>
    <w:rsid w:val="2668D5C9"/>
    <w:rsid w:val="267F5F60"/>
    <w:rsid w:val="26829A1A"/>
    <w:rsid w:val="26CCB4E7"/>
    <w:rsid w:val="26FFB6ED"/>
    <w:rsid w:val="27009356"/>
    <w:rsid w:val="27097382"/>
    <w:rsid w:val="271B8B18"/>
    <w:rsid w:val="272E9A80"/>
    <w:rsid w:val="2736F319"/>
    <w:rsid w:val="27470ECF"/>
    <w:rsid w:val="276B4DA7"/>
    <w:rsid w:val="27C2BA1D"/>
    <w:rsid w:val="27D5FB50"/>
    <w:rsid w:val="27EB42FA"/>
    <w:rsid w:val="284EAAD2"/>
    <w:rsid w:val="2869A4D1"/>
    <w:rsid w:val="28949095"/>
    <w:rsid w:val="28F66EFC"/>
    <w:rsid w:val="2904CB31"/>
    <w:rsid w:val="2923E436"/>
    <w:rsid w:val="295B63DA"/>
    <w:rsid w:val="29607AB1"/>
    <w:rsid w:val="29CC4C24"/>
    <w:rsid w:val="29EC20CB"/>
    <w:rsid w:val="29F6E568"/>
    <w:rsid w:val="2A118982"/>
    <w:rsid w:val="2A347600"/>
    <w:rsid w:val="2AC49A19"/>
    <w:rsid w:val="2AE42760"/>
    <w:rsid w:val="2B3B8C3F"/>
    <w:rsid w:val="2B9DFF09"/>
    <w:rsid w:val="2BC59CE8"/>
    <w:rsid w:val="2CC3C9C5"/>
    <w:rsid w:val="2CECF049"/>
    <w:rsid w:val="2CF120B7"/>
    <w:rsid w:val="2D150E87"/>
    <w:rsid w:val="2D397625"/>
    <w:rsid w:val="2D452753"/>
    <w:rsid w:val="2D510EB0"/>
    <w:rsid w:val="2D84E849"/>
    <w:rsid w:val="2DAB8EE1"/>
    <w:rsid w:val="2DCCEC81"/>
    <w:rsid w:val="2DEE91ED"/>
    <w:rsid w:val="2EA39DF8"/>
    <w:rsid w:val="2EE681AE"/>
    <w:rsid w:val="3060EAFE"/>
    <w:rsid w:val="3076C5F3"/>
    <w:rsid w:val="308AC29B"/>
    <w:rsid w:val="30963E7B"/>
    <w:rsid w:val="309D27F1"/>
    <w:rsid w:val="30E4FEDE"/>
    <w:rsid w:val="32380C0D"/>
    <w:rsid w:val="325EB2D8"/>
    <w:rsid w:val="326CED6A"/>
    <w:rsid w:val="32863963"/>
    <w:rsid w:val="3298206B"/>
    <w:rsid w:val="329B1CFD"/>
    <w:rsid w:val="329C30B3"/>
    <w:rsid w:val="32AD5FA1"/>
    <w:rsid w:val="32B6C346"/>
    <w:rsid w:val="334F9F1E"/>
    <w:rsid w:val="33B9B1B9"/>
    <w:rsid w:val="33CF07B0"/>
    <w:rsid w:val="33EA4BDF"/>
    <w:rsid w:val="3437FF5B"/>
    <w:rsid w:val="343AD493"/>
    <w:rsid w:val="3447609F"/>
    <w:rsid w:val="34653D26"/>
    <w:rsid w:val="348EA37E"/>
    <w:rsid w:val="34B065C7"/>
    <w:rsid w:val="34C60520"/>
    <w:rsid w:val="34E87504"/>
    <w:rsid w:val="3518525B"/>
    <w:rsid w:val="3531BFBC"/>
    <w:rsid w:val="35CD6313"/>
    <w:rsid w:val="3625A003"/>
    <w:rsid w:val="36339125"/>
    <w:rsid w:val="36453C15"/>
    <w:rsid w:val="36456E19"/>
    <w:rsid w:val="366AE1BE"/>
    <w:rsid w:val="366DEE16"/>
    <w:rsid w:val="3684EF50"/>
    <w:rsid w:val="3692353B"/>
    <w:rsid w:val="369F79C9"/>
    <w:rsid w:val="36A34751"/>
    <w:rsid w:val="36CC9F63"/>
    <w:rsid w:val="36E34AA3"/>
    <w:rsid w:val="370A4AB5"/>
    <w:rsid w:val="377EC0E9"/>
    <w:rsid w:val="3789FDE8"/>
    <w:rsid w:val="37A4B0C5"/>
    <w:rsid w:val="3924006D"/>
    <w:rsid w:val="393FC7EB"/>
    <w:rsid w:val="394CD3D6"/>
    <w:rsid w:val="39AA0781"/>
    <w:rsid w:val="39CAEA97"/>
    <w:rsid w:val="3A45ACFB"/>
    <w:rsid w:val="3A5C90BF"/>
    <w:rsid w:val="3A6481B4"/>
    <w:rsid w:val="3AA879F9"/>
    <w:rsid w:val="3AABD145"/>
    <w:rsid w:val="3AB19BAA"/>
    <w:rsid w:val="3AD97BB8"/>
    <w:rsid w:val="3AE66A0E"/>
    <w:rsid w:val="3AEDFEFC"/>
    <w:rsid w:val="3C188DC1"/>
    <w:rsid w:val="3C52D6EE"/>
    <w:rsid w:val="3C7FDB17"/>
    <w:rsid w:val="3D011E35"/>
    <w:rsid w:val="3D040A4D"/>
    <w:rsid w:val="3D0B4359"/>
    <w:rsid w:val="3D1356E9"/>
    <w:rsid w:val="3D1A2FCB"/>
    <w:rsid w:val="3D2CE946"/>
    <w:rsid w:val="3D33E203"/>
    <w:rsid w:val="3D3E0A44"/>
    <w:rsid w:val="3D6F478C"/>
    <w:rsid w:val="3D7D1952"/>
    <w:rsid w:val="3D97D871"/>
    <w:rsid w:val="3DBA2639"/>
    <w:rsid w:val="3E059472"/>
    <w:rsid w:val="3E07CB62"/>
    <w:rsid w:val="3E1084A0"/>
    <w:rsid w:val="3E6F07DD"/>
    <w:rsid w:val="3E93CE9C"/>
    <w:rsid w:val="3E97D464"/>
    <w:rsid w:val="3E9B7AEE"/>
    <w:rsid w:val="3EA1DFBC"/>
    <w:rsid w:val="3F0FF0EE"/>
    <w:rsid w:val="3F45EC0C"/>
    <w:rsid w:val="3F5865B9"/>
    <w:rsid w:val="3F7BCE28"/>
    <w:rsid w:val="3F937A64"/>
    <w:rsid w:val="4029A3D8"/>
    <w:rsid w:val="4062B6B0"/>
    <w:rsid w:val="409F7F3C"/>
    <w:rsid w:val="40A971F5"/>
    <w:rsid w:val="40D94EBB"/>
    <w:rsid w:val="4137442B"/>
    <w:rsid w:val="417F224A"/>
    <w:rsid w:val="417FBFFC"/>
    <w:rsid w:val="419FD741"/>
    <w:rsid w:val="42902A5B"/>
    <w:rsid w:val="42CDD7F5"/>
    <w:rsid w:val="4323207B"/>
    <w:rsid w:val="4348039A"/>
    <w:rsid w:val="4371C6D0"/>
    <w:rsid w:val="43976E0F"/>
    <w:rsid w:val="43AC4D20"/>
    <w:rsid w:val="43D0F94B"/>
    <w:rsid w:val="4424B93A"/>
    <w:rsid w:val="44391233"/>
    <w:rsid w:val="44B3B45F"/>
    <w:rsid w:val="45092630"/>
    <w:rsid w:val="453B6AF5"/>
    <w:rsid w:val="45AB5F49"/>
    <w:rsid w:val="45C7416C"/>
    <w:rsid w:val="45E1F090"/>
    <w:rsid w:val="460DDD12"/>
    <w:rsid w:val="4647C6ED"/>
    <w:rsid w:val="466F5FE8"/>
    <w:rsid w:val="46844100"/>
    <w:rsid w:val="46BBB47F"/>
    <w:rsid w:val="46DA37B5"/>
    <w:rsid w:val="46E2749B"/>
    <w:rsid w:val="46ECE20C"/>
    <w:rsid w:val="4714C48B"/>
    <w:rsid w:val="473FDFCD"/>
    <w:rsid w:val="47E35703"/>
    <w:rsid w:val="480C7282"/>
    <w:rsid w:val="4825802D"/>
    <w:rsid w:val="4858DB2F"/>
    <w:rsid w:val="4876558A"/>
    <w:rsid w:val="487FC525"/>
    <w:rsid w:val="4889EC3E"/>
    <w:rsid w:val="4892A6CC"/>
    <w:rsid w:val="4894DE4B"/>
    <w:rsid w:val="48C8DA5A"/>
    <w:rsid w:val="48EC9904"/>
    <w:rsid w:val="48FD929B"/>
    <w:rsid w:val="4928040F"/>
    <w:rsid w:val="494A7CC2"/>
    <w:rsid w:val="49597F3E"/>
    <w:rsid w:val="4966B339"/>
    <w:rsid w:val="499A6CD8"/>
    <w:rsid w:val="49BE22FB"/>
    <w:rsid w:val="49CF5181"/>
    <w:rsid w:val="4A0BEBE9"/>
    <w:rsid w:val="4A80F5EE"/>
    <w:rsid w:val="4ABD91CE"/>
    <w:rsid w:val="4AEFB52F"/>
    <w:rsid w:val="4B17758B"/>
    <w:rsid w:val="4B2F852F"/>
    <w:rsid w:val="4B4C89BD"/>
    <w:rsid w:val="4B6483D1"/>
    <w:rsid w:val="4B6D69B6"/>
    <w:rsid w:val="4B8A4E43"/>
    <w:rsid w:val="4BBB249E"/>
    <w:rsid w:val="4BD54027"/>
    <w:rsid w:val="4BE26B90"/>
    <w:rsid w:val="4BE77B5B"/>
    <w:rsid w:val="4BEA7148"/>
    <w:rsid w:val="4C28C6F1"/>
    <w:rsid w:val="4CA555D3"/>
    <w:rsid w:val="4CBC27B7"/>
    <w:rsid w:val="4CC1254E"/>
    <w:rsid w:val="4CC99625"/>
    <w:rsid w:val="4CD6A15B"/>
    <w:rsid w:val="4CD73D13"/>
    <w:rsid w:val="4CE47AC7"/>
    <w:rsid w:val="4D105EDD"/>
    <w:rsid w:val="4D1A41B7"/>
    <w:rsid w:val="4D93B83C"/>
    <w:rsid w:val="4E31C1A1"/>
    <w:rsid w:val="4E53B405"/>
    <w:rsid w:val="4EE3A23F"/>
    <w:rsid w:val="4F30B0A0"/>
    <w:rsid w:val="4F3CE26C"/>
    <w:rsid w:val="4F7BBBC8"/>
    <w:rsid w:val="4FA20942"/>
    <w:rsid w:val="4FD47ACB"/>
    <w:rsid w:val="4FE81BD4"/>
    <w:rsid w:val="4FEB545C"/>
    <w:rsid w:val="50258C49"/>
    <w:rsid w:val="5043A8EA"/>
    <w:rsid w:val="5078F365"/>
    <w:rsid w:val="5090E014"/>
    <w:rsid w:val="50FC2EB6"/>
    <w:rsid w:val="51E51C38"/>
    <w:rsid w:val="5284D753"/>
    <w:rsid w:val="529BFB5F"/>
    <w:rsid w:val="52BC4196"/>
    <w:rsid w:val="5346B3F4"/>
    <w:rsid w:val="5364D708"/>
    <w:rsid w:val="537C4BC4"/>
    <w:rsid w:val="53D8A9C8"/>
    <w:rsid w:val="53FE58BE"/>
    <w:rsid w:val="541D2603"/>
    <w:rsid w:val="541ECADA"/>
    <w:rsid w:val="547FD6DC"/>
    <w:rsid w:val="54C546B6"/>
    <w:rsid w:val="54F03A0E"/>
    <w:rsid w:val="55271E0E"/>
    <w:rsid w:val="55BE60B0"/>
    <w:rsid w:val="55BF63E0"/>
    <w:rsid w:val="55C98B13"/>
    <w:rsid w:val="55D378C5"/>
    <w:rsid w:val="5606FB6C"/>
    <w:rsid w:val="5607538A"/>
    <w:rsid w:val="561E145D"/>
    <w:rsid w:val="565B815C"/>
    <w:rsid w:val="56C6E974"/>
    <w:rsid w:val="56FCC154"/>
    <w:rsid w:val="5706A897"/>
    <w:rsid w:val="57A75F5C"/>
    <w:rsid w:val="58015B11"/>
    <w:rsid w:val="581DD0DB"/>
    <w:rsid w:val="58704432"/>
    <w:rsid w:val="587E0A7E"/>
    <w:rsid w:val="58811917"/>
    <w:rsid w:val="58EE78AD"/>
    <w:rsid w:val="59022519"/>
    <w:rsid w:val="5937B51F"/>
    <w:rsid w:val="593A9FAA"/>
    <w:rsid w:val="59541FF2"/>
    <w:rsid w:val="5955AAD3"/>
    <w:rsid w:val="59AAF238"/>
    <w:rsid w:val="5A11E8C2"/>
    <w:rsid w:val="5A3CD21E"/>
    <w:rsid w:val="5A55E9B6"/>
    <w:rsid w:val="5AF5AEF5"/>
    <w:rsid w:val="5B079CDE"/>
    <w:rsid w:val="5B07C532"/>
    <w:rsid w:val="5B353242"/>
    <w:rsid w:val="5B3BAD7D"/>
    <w:rsid w:val="5B65D251"/>
    <w:rsid w:val="5B7AF1A3"/>
    <w:rsid w:val="5B841CF6"/>
    <w:rsid w:val="5B8F0039"/>
    <w:rsid w:val="5BC2D698"/>
    <w:rsid w:val="5C08CF9C"/>
    <w:rsid w:val="5C2462F4"/>
    <w:rsid w:val="5CA8997A"/>
    <w:rsid w:val="5D05E5CB"/>
    <w:rsid w:val="5D3886A8"/>
    <w:rsid w:val="5D69A08C"/>
    <w:rsid w:val="5DAD33B1"/>
    <w:rsid w:val="5DB9A74B"/>
    <w:rsid w:val="5DEEFF97"/>
    <w:rsid w:val="5DFA74C0"/>
    <w:rsid w:val="5E1E82A9"/>
    <w:rsid w:val="5E66A12D"/>
    <w:rsid w:val="5E6FAAD5"/>
    <w:rsid w:val="5EF2847B"/>
    <w:rsid w:val="5F427712"/>
    <w:rsid w:val="5FD64632"/>
    <w:rsid w:val="5FE8AF5E"/>
    <w:rsid w:val="60150FB9"/>
    <w:rsid w:val="60322718"/>
    <w:rsid w:val="603BD45B"/>
    <w:rsid w:val="60749A87"/>
    <w:rsid w:val="60889B6F"/>
    <w:rsid w:val="6098C54C"/>
    <w:rsid w:val="610AD4FC"/>
    <w:rsid w:val="612484A4"/>
    <w:rsid w:val="6131AB02"/>
    <w:rsid w:val="61700EFD"/>
    <w:rsid w:val="61EF7646"/>
    <w:rsid w:val="62507729"/>
    <w:rsid w:val="625F5884"/>
    <w:rsid w:val="62BFB871"/>
    <w:rsid w:val="63011057"/>
    <w:rsid w:val="630FAE36"/>
    <w:rsid w:val="631983CA"/>
    <w:rsid w:val="6325EB24"/>
    <w:rsid w:val="6367ACE6"/>
    <w:rsid w:val="636BE12C"/>
    <w:rsid w:val="637AEDD7"/>
    <w:rsid w:val="63C312A3"/>
    <w:rsid w:val="63FF8F7B"/>
    <w:rsid w:val="6434B6D8"/>
    <w:rsid w:val="6484A1B1"/>
    <w:rsid w:val="64B31C9E"/>
    <w:rsid w:val="64C14A86"/>
    <w:rsid w:val="64C49F8C"/>
    <w:rsid w:val="64D6EA5E"/>
    <w:rsid w:val="64F5D827"/>
    <w:rsid w:val="652F2A42"/>
    <w:rsid w:val="653F6E41"/>
    <w:rsid w:val="657A4855"/>
    <w:rsid w:val="65B79C14"/>
    <w:rsid w:val="6609DBDA"/>
    <w:rsid w:val="66529C4F"/>
    <w:rsid w:val="66A086B0"/>
    <w:rsid w:val="66E10327"/>
    <w:rsid w:val="67453950"/>
    <w:rsid w:val="674A3DAF"/>
    <w:rsid w:val="6769D3C0"/>
    <w:rsid w:val="67949760"/>
    <w:rsid w:val="67F41818"/>
    <w:rsid w:val="683E4E33"/>
    <w:rsid w:val="68645035"/>
    <w:rsid w:val="6875E868"/>
    <w:rsid w:val="68762CB1"/>
    <w:rsid w:val="6889921E"/>
    <w:rsid w:val="68941764"/>
    <w:rsid w:val="689A1E6B"/>
    <w:rsid w:val="68AD354B"/>
    <w:rsid w:val="68C3AF53"/>
    <w:rsid w:val="68EA88D0"/>
    <w:rsid w:val="68EBB8DA"/>
    <w:rsid w:val="690F3E13"/>
    <w:rsid w:val="6944030E"/>
    <w:rsid w:val="69705CAE"/>
    <w:rsid w:val="6980C3E7"/>
    <w:rsid w:val="699C6A3C"/>
    <w:rsid w:val="69B70DC2"/>
    <w:rsid w:val="69BBCA85"/>
    <w:rsid w:val="69DB8192"/>
    <w:rsid w:val="6A02CC22"/>
    <w:rsid w:val="6A02ED8A"/>
    <w:rsid w:val="6A37455F"/>
    <w:rsid w:val="6A60BC6A"/>
    <w:rsid w:val="6AA678EA"/>
    <w:rsid w:val="6B1BA908"/>
    <w:rsid w:val="6B675746"/>
    <w:rsid w:val="6B842256"/>
    <w:rsid w:val="6B8F9666"/>
    <w:rsid w:val="6BCD1367"/>
    <w:rsid w:val="6C55ACE1"/>
    <w:rsid w:val="6CA0DE01"/>
    <w:rsid w:val="6D268BC9"/>
    <w:rsid w:val="6D30C29F"/>
    <w:rsid w:val="6D51E5E8"/>
    <w:rsid w:val="6DAB207A"/>
    <w:rsid w:val="6DF55853"/>
    <w:rsid w:val="6E2F9646"/>
    <w:rsid w:val="6E5672AF"/>
    <w:rsid w:val="6E783FC9"/>
    <w:rsid w:val="6E7EF1EC"/>
    <w:rsid w:val="6E82EDBA"/>
    <w:rsid w:val="6E970591"/>
    <w:rsid w:val="6EB83B26"/>
    <w:rsid w:val="6EC155C8"/>
    <w:rsid w:val="6ED11CD3"/>
    <w:rsid w:val="6F28AF0D"/>
    <w:rsid w:val="6F923FD5"/>
    <w:rsid w:val="6FC4BA94"/>
    <w:rsid w:val="7045AE17"/>
    <w:rsid w:val="7058F526"/>
    <w:rsid w:val="710953E3"/>
    <w:rsid w:val="7130294D"/>
    <w:rsid w:val="714B287E"/>
    <w:rsid w:val="714EDDC4"/>
    <w:rsid w:val="71740E04"/>
    <w:rsid w:val="717E2166"/>
    <w:rsid w:val="71BC7C3B"/>
    <w:rsid w:val="71CB9725"/>
    <w:rsid w:val="729E0936"/>
    <w:rsid w:val="72C9855F"/>
    <w:rsid w:val="72E8E798"/>
    <w:rsid w:val="7322C0C5"/>
    <w:rsid w:val="737747B0"/>
    <w:rsid w:val="73AED84B"/>
    <w:rsid w:val="73DDE25F"/>
    <w:rsid w:val="748837F5"/>
    <w:rsid w:val="74E00BE7"/>
    <w:rsid w:val="74E0200B"/>
    <w:rsid w:val="75A36211"/>
    <w:rsid w:val="75BD503B"/>
    <w:rsid w:val="76176565"/>
    <w:rsid w:val="761A4823"/>
    <w:rsid w:val="76263634"/>
    <w:rsid w:val="763DB717"/>
    <w:rsid w:val="76445DC5"/>
    <w:rsid w:val="765BBAAA"/>
    <w:rsid w:val="766F0556"/>
    <w:rsid w:val="76D7CEA6"/>
    <w:rsid w:val="76D88A1A"/>
    <w:rsid w:val="773BF5AE"/>
    <w:rsid w:val="774316D7"/>
    <w:rsid w:val="7791F490"/>
    <w:rsid w:val="77DDB39A"/>
    <w:rsid w:val="77F77F47"/>
    <w:rsid w:val="77FF63F3"/>
    <w:rsid w:val="782E53B3"/>
    <w:rsid w:val="784510C2"/>
    <w:rsid w:val="786DB58F"/>
    <w:rsid w:val="78B3ACF8"/>
    <w:rsid w:val="78DB1A35"/>
    <w:rsid w:val="7906562E"/>
    <w:rsid w:val="791FD828"/>
    <w:rsid w:val="79418F3F"/>
    <w:rsid w:val="797BEBC5"/>
    <w:rsid w:val="7A00A0E2"/>
    <w:rsid w:val="7A403CA4"/>
    <w:rsid w:val="7A7ED374"/>
    <w:rsid w:val="7A8C564C"/>
    <w:rsid w:val="7A9004D8"/>
    <w:rsid w:val="7AB4D5E9"/>
    <w:rsid w:val="7ACFAD0C"/>
    <w:rsid w:val="7AF4C9F9"/>
    <w:rsid w:val="7B76D914"/>
    <w:rsid w:val="7B7959E0"/>
    <w:rsid w:val="7BBFE854"/>
    <w:rsid w:val="7BE711CC"/>
    <w:rsid w:val="7C0F97C4"/>
    <w:rsid w:val="7C27BC2D"/>
    <w:rsid w:val="7C5D4C38"/>
    <w:rsid w:val="7D07174D"/>
    <w:rsid w:val="7D418E78"/>
    <w:rsid w:val="7DF8C3CC"/>
    <w:rsid w:val="7E1AAC37"/>
    <w:rsid w:val="7E4C825A"/>
    <w:rsid w:val="7E677566"/>
    <w:rsid w:val="7F3E28A1"/>
    <w:rsid w:val="7F632090"/>
    <w:rsid w:val="7FD198EC"/>
    <w:rsid w:val="7FD8ED77"/>
    <w:rsid w:val="7FEB9C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AA2B7"/>
  <w15:chartTrackingRefBased/>
  <w15:docId w15:val="{09F7D93B-07CB-4093-9261-EB6FA0F4D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DAB20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18D26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DAB207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18D26A4"/>
    <w:rPr>
      <w:color w:val="467886"/>
      <w:u w:val="single"/>
    </w:rPr>
  </w:style>
  <w:style w:type="paragraph" w:styleId="Header">
    <w:name w:val="header"/>
    <w:basedOn w:val="Normal"/>
    <w:uiPriority w:val="99"/>
    <w:unhideWhenUsed/>
    <w:rsid w:val="018D26A4"/>
    <w:pPr>
      <w:tabs>
        <w:tab w:val="center" w:pos="4680"/>
        <w:tab w:val="right" w:pos="9360"/>
      </w:tabs>
      <w:spacing w:after="0" w:line="240" w:lineRule="auto"/>
    </w:pPr>
  </w:style>
  <w:style w:type="paragraph" w:styleId="Footer">
    <w:name w:val="footer"/>
    <w:basedOn w:val="Normal"/>
    <w:uiPriority w:val="99"/>
    <w:unhideWhenUsed/>
    <w:rsid w:val="018D26A4"/>
    <w:pPr>
      <w:tabs>
        <w:tab w:val="center" w:pos="4680"/>
        <w:tab w:val="right" w:pos="9360"/>
      </w:tabs>
      <w:spacing w:after="0" w:line="240" w:lineRule="auto"/>
    </w:pPr>
  </w:style>
  <w:style w:type="paragraph" w:styleId="TOC1">
    <w:name w:val="toc 1"/>
    <w:basedOn w:val="Normal"/>
    <w:next w:val="Normal"/>
    <w:uiPriority w:val="39"/>
    <w:unhideWhenUsed/>
    <w:rsid w:val="018D26A4"/>
    <w:pPr>
      <w:spacing w:after="100"/>
    </w:pPr>
  </w:style>
  <w:style w:type="paragraph" w:styleId="TOC3">
    <w:name w:val="toc 3"/>
    <w:basedOn w:val="Normal"/>
    <w:next w:val="Normal"/>
    <w:uiPriority w:val="39"/>
    <w:unhideWhenUsed/>
    <w:rsid w:val="018D26A4"/>
    <w:pPr>
      <w:spacing w:after="100"/>
      <w:ind w:left="440"/>
    </w:pPr>
  </w:style>
  <w:style w:type="paragraph" w:styleId="TOC2">
    <w:name w:val="toc 2"/>
    <w:basedOn w:val="Normal"/>
    <w:next w:val="Normal"/>
    <w:uiPriority w:val="39"/>
    <w:unhideWhenUsed/>
    <w:rsid w:val="018D26A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A4BA8-28D7-4460-A462-37ADD4802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25</Pages>
  <Words>5174</Words>
  <Characters>29493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Eliyash</dc:creator>
  <cp:keywords/>
  <dc:description/>
  <cp:lastModifiedBy>MOHAMED HABIS P</cp:lastModifiedBy>
  <cp:revision>2</cp:revision>
  <dcterms:created xsi:type="dcterms:W3CDTF">2026-07-17T07:44:00Z</dcterms:created>
  <dcterms:modified xsi:type="dcterms:W3CDTF">2026-07-17T07:44:00Z</dcterms:modified>
</cp:coreProperties>
</file>