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F2876" w:rsidRDefault="00342054">
      <w:r>
        <w:rPr>
          <w:noProof/>
          <w:lang w:eastAsia="en-GB"/>
        </w:rPr>
        <w:drawing>
          <wp:inline distT="0" distB="0" distL="0" distR="0" wp14:anchorId="0618B5C6" wp14:editId="34A2D56D">
            <wp:extent cx="5731510" cy="5242505"/>
            <wp:effectExtent l="0" t="0" r="2540" b="0"/>
            <wp:docPr id="1" name="Picture 1" descr="File:Morte di Guglielmo II di Sicilia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File:Morte di Guglielmo II di Sicilia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242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42054" w:rsidRDefault="00342054"/>
    <w:p w:rsidR="00342054" w:rsidRPr="00342054" w:rsidRDefault="00342054">
      <w:pPr>
        <w:rPr>
          <w:sz w:val="28"/>
          <w:szCs w:val="28"/>
        </w:rPr>
      </w:pPr>
      <w:proofErr w:type="gramStart"/>
      <w:r w:rsidRPr="00342054">
        <w:rPr>
          <w:sz w:val="28"/>
          <w:szCs w:val="28"/>
        </w:rPr>
        <w:t>Agony and death of William II of Sicily.</w:t>
      </w:r>
      <w:proofErr w:type="gramEnd"/>
      <w:r w:rsidRPr="00342054">
        <w:rPr>
          <w:sz w:val="28"/>
          <w:szCs w:val="28"/>
        </w:rPr>
        <w:t xml:space="preserve"> Illumination from </w:t>
      </w:r>
      <w:r w:rsidRPr="00342054">
        <w:rPr>
          <w:i/>
          <w:sz w:val="28"/>
          <w:szCs w:val="28"/>
        </w:rPr>
        <w:t xml:space="preserve">Liber ad </w:t>
      </w:r>
      <w:proofErr w:type="spellStart"/>
      <w:r w:rsidRPr="00342054">
        <w:rPr>
          <w:i/>
          <w:sz w:val="28"/>
          <w:szCs w:val="28"/>
        </w:rPr>
        <w:t>honorem</w:t>
      </w:r>
      <w:proofErr w:type="spellEnd"/>
      <w:r w:rsidRPr="00342054">
        <w:rPr>
          <w:i/>
          <w:sz w:val="28"/>
          <w:szCs w:val="28"/>
        </w:rPr>
        <w:t xml:space="preserve"> </w:t>
      </w:r>
      <w:proofErr w:type="spellStart"/>
      <w:r w:rsidRPr="00342054">
        <w:rPr>
          <w:i/>
          <w:sz w:val="28"/>
          <w:szCs w:val="28"/>
        </w:rPr>
        <w:t>Augusti</w:t>
      </w:r>
      <w:proofErr w:type="spellEnd"/>
      <w:r w:rsidRPr="00342054">
        <w:rPr>
          <w:sz w:val="28"/>
          <w:szCs w:val="28"/>
        </w:rPr>
        <w:t xml:space="preserve"> (Codex 120II, </w:t>
      </w:r>
      <w:proofErr w:type="spellStart"/>
      <w:r w:rsidRPr="00342054">
        <w:rPr>
          <w:sz w:val="28"/>
          <w:szCs w:val="28"/>
        </w:rPr>
        <w:t>Burgerbibliothek</w:t>
      </w:r>
      <w:proofErr w:type="spellEnd"/>
      <w:r w:rsidRPr="00342054">
        <w:rPr>
          <w:sz w:val="28"/>
          <w:szCs w:val="28"/>
        </w:rPr>
        <w:t xml:space="preserve"> Bern) by Peter of </w:t>
      </w:r>
      <w:proofErr w:type="spellStart"/>
      <w:r w:rsidRPr="00342054">
        <w:rPr>
          <w:sz w:val="28"/>
          <w:szCs w:val="28"/>
        </w:rPr>
        <w:t>Eboli</w:t>
      </w:r>
      <w:proofErr w:type="spellEnd"/>
      <w:r w:rsidRPr="00342054">
        <w:rPr>
          <w:sz w:val="28"/>
          <w:szCs w:val="28"/>
        </w:rPr>
        <w:t>, a picture-chronicle completed in 1196.</w:t>
      </w:r>
      <w:bookmarkStart w:id="0" w:name="_GoBack"/>
      <w:bookmarkEnd w:id="0"/>
    </w:p>
    <w:sectPr w:rsidR="00342054" w:rsidRPr="003420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42054"/>
    <w:rsid w:val="00265C7E"/>
    <w:rsid w:val="00342054"/>
    <w:rsid w:val="009F28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205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2054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205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205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27</Words>
  <Characters>155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2015-02-18T12:34:00Z</dcterms:created>
  <dcterms:modified xsi:type="dcterms:W3CDTF">2015-02-18T13:17:00Z</dcterms:modified>
</cp:coreProperties>
</file>