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3F955" w14:textId="77777777" w:rsidR="006B641D" w:rsidRPr="00DD7A49" w:rsidRDefault="006B641D" w:rsidP="00DD7A49">
      <w:pPr>
        <w:rPr>
          <w:rFonts w:cs="Arial"/>
          <w:szCs w:val="24"/>
        </w:rPr>
      </w:pPr>
    </w:p>
    <w:p w14:paraId="5010F517" w14:textId="77777777" w:rsidR="006B641D" w:rsidRPr="00DD7A49" w:rsidRDefault="006B641D" w:rsidP="00DD7A49">
      <w:pPr>
        <w:rPr>
          <w:rFonts w:cs="Arial"/>
          <w:szCs w:val="24"/>
        </w:rPr>
      </w:pPr>
    </w:p>
    <w:p w14:paraId="35974A93" w14:textId="77777777" w:rsidR="006B641D" w:rsidRPr="00DD7A49" w:rsidRDefault="006B641D" w:rsidP="00DD7A49">
      <w:pPr>
        <w:rPr>
          <w:rFonts w:cs="Arial"/>
          <w:szCs w:val="24"/>
        </w:rPr>
      </w:pPr>
    </w:p>
    <w:p w14:paraId="0814AD5E" w14:textId="77777777" w:rsidR="000E5061" w:rsidRPr="00FF5092" w:rsidRDefault="00612BDE" w:rsidP="000E5061">
      <w:pPr>
        <w:rPr>
          <w:rFonts w:cs="Arial"/>
          <w:szCs w:val="24"/>
        </w:rPr>
      </w:pPr>
      <w:bookmarkStart w:id="0" w:name="_Toc126836383"/>
      <w:r w:rsidRPr="00FF5092">
        <w:rPr>
          <w:rFonts w:cs="Arial"/>
          <w:szCs w:val="24"/>
        </w:rPr>
        <w:t xml:space="preserve">                                              </w:t>
      </w:r>
    </w:p>
    <w:p w14:paraId="1C4B98F6" w14:textId="77777777" w:rsidR="000E5061" w:rsidRPr="00913A49" w:rsidRDefault="00612BDE" w:rsidP="000E5061">
      <w:pPr>
        <w:pStyle w:val="paragraph"/>
        <w:spacing w:before="0" w:beforeAutospacing="0" w:after="0" w:afterAutospacing="0"/>
        <w:ind w:right="-330"/>
        <w:jc w:val="right"/>
        <w:textAlignment w:val="baseline"/>
        <w:rPr>
          <w:rStyle w:val="eop"/>
          <w:rFonts w:ascii="&amp;quot" w:hAnsi="&amp;quot"/>
          <w:sz w:val="40"/>
          <w:szCs w:val="40"/>
        </w:rPr>
      </w:pPr>
      <w:r w:rsidRPr="00913A49">
        <w:rPr>
          <w:rStyle w:val="normaltextrun"/>
          <w:rFonts w:ascii="Arial" w:hAnsi="Arial" w:cs="Arial"/>
          <w:b/>
          <w:bCs/>
          <w:sz w:val="40"/>
          <w:szCs w:val="40"/>
        </w:rPr>
        <w:t>School of International Hotel Management</w:t>
      </w:r>
    </w:p>
    <w:p w14:paraId="1B37D67C" w14:textId="77777777" w:rsidR="000E5061" w:rsidRDefault="000E5061" w:rsidP="000E5061">
      <w:pPr>
        <w:pStyle w:val="paragraph"/>
        <w:spacing w:before="0" w:beforeAutospacing="0" w:after="0" w:afterAutospacing="0"/>
        <w:ind w:left="720" w:right="-330"/>
        <w:jc w:val="right"/>
        <w:textAlignment w:val="baseline"/>
        <w:rPr>
          <w:rFonts w:ascii="&amp;quot" w:hAnsi="&amp;quot"/>
          <w:sz w:val="18"/>
          <w:szCs w:val="18"/>
        </w:rPr>
      </w:pPr>
    </w:p>
    <w:p w14:paraId="482C009A" w14:textId="77777777" w:rsidR="000E5061" w:rsidRDefault="00612BDE" w:rsidP="000E5061">
      <w:pPr>
        <w:pStyle w:val="paragraph"/>
        <w:spacing w:before="0" w:beforeAutospacing="0" w:after="0" w:afterAutospacing="0"/>
        <w:ind w:right="-330"/>
        <w:jc w:val="right"/>
        <w:textAlignment w:val="baseline"/>
        <w:rPr>
          <w:rFonts w:ascii="&amp;quot" w:hAnsi="&amp;quot"/>
          <w:sz w:val="18"/>
          <w:szCs w:val="18"/>
        </w:rPr>
      </w:pPr>
      <w:r>
        <w:rPr>
          <w:rStyle w:val="normaltextrun"/>
          <w:rFonts w:ascii="Arial" w:hAnsi="Arial" w:cs="Arial"/>
          <w:b/>
          <w:bCs/>
          <w:sz w:val="36"/>
          <w:szCs w:val="36"/>
        </w:rPr>
        <w:t xml:space="preserve">BA (Hons) International Hotel Management </w:t>
      </w:r>
      <w:r>
        <w:rPr>
          <w:rStyle w:val="eop"/>
          <w:rFonts w:ascii="&amp;quot" w:hAnsi="&amp;quot"/>
          <w:sz w:val="36"/>
          <w:szCs w:val="36"/>
        </w:rPr>
        <w:t> </w:t>
      </w:r>
    </w:p>
    <w:p w14:paraId="5B1FFE91" w14:textId="77777777" w:rsidR="000E5061" w:rsidRDefault="00612BDE" w:rsidP="000E5061">
      <w:pPr>
        <w:pStyle w:val="paragraph"/>
        <w:spacing w:before="0" w:beforeAutospacing="0" w:after="0" w:afterAutospacing="0"/>
        <w:ind w:left="720" w:right="-330"/>
        <w:jc w:val="right"/>
        <w:textAlignment w:val="baseline"/>
        <w:rPr>
          <w:rFonts w:ascii="&amp;quot" w:hAnsi="&amp;quot"/>
          <w:sz w:val="18"/>
          <w:szCs w:val="18"/>
        </w:rPr>
      </w:pPr>
      <w:r>
        <w:rPr>
          <w:rStyle w:val="eop"/>
          <w:rFonts w:ascii="&amp;quot" w:hAnsi="&amp;quot"/>
          <w:sz w:val="36"/>
          <w:szCs w:val="36"/>
        </w:rPr>
        <w:t> </w:t>
      </w:r>
    </w:p>
    <w:p w14:paraId="7575ECB8" w14:textId="77777777" w:rsidR="000E5061" w:rsidRPr="00913A49" w:rsidRDefault="00612BDE" w:rsidP="000E506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Pr>
          <w:rStyle w:val="normaltextrun"/>
          <w:rFonts w:ascii="Arial" w:hAnsi="Arial" w:cs="Arial"/>
          <w:b/>
          <w:bCs/>
          <w:sz w:val="48"/>
          <w:szCs w:val="48"/>
          <w:u w:val="single"/>
        </w:rPr>
        <w:t xml:space="preserve">Summer </w:t>
      </w:r>
      <w:r w:rsidRPr="00913A49">
        <w:rPr>
          <w:rStyle w:val="normaltextrun"/>
          <w:rFonts w:ascii="Arial" w:hAnsi="Arial" w:cs="Arial"/>
          <w:b/>
          <w:bCs/>
          <w:sz w:val="48"/>
          <w:szCs w:val="48"/>
          <w:u w:val="single"/>
        </w:rPr>
        <w:t>Term 202</w:t>
      </w:r>
      <w:r>
        <w:rPr>
          <w:rStyle w:val="normaltextrun"/>
          <w:rFonts w:ascii="Arial" w:hAnsi="Arial" w:cs="Arial"/>
          <w:b/>
          <w:bCs/>
          <w:sz w:val="48"/>
          <w:szCs w:val="48"/>
          <w:u w:val="single"/>
        </w:rPr>
        <w:t>3</w:t>
      </w:r>
    </w:p>
    <w:p w14:paraId="48074C33" w14:textId="77777777" w:rsidR="000E5061" w:rsidRPr="00913A49" w:rsidRDefault="00612BDE" w:rsidP="000E5061">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r w:rsidRPr="00913A49">
        <w:rPr>
          <w:rStyle w:val="normaltextrun"/>
          <w:rFonts w:ascii="Arial" w:hAnsi="Arial" w:cs="Arial"/>
          <w:b/>
          <w:bCs/>
          <w:sz w:val="48"/>
          <w:szCs w:val="48"/>
        </w:rPr>
        <w:t>Marketing Essential</w:t>
      </w:r>
      <w:r>
        <w:rPr>
          <w:rStyle w:val="normaltextrun"/>
          <w:rFonts w:ascii="Arial" w:hAnsi="Arial" w:cs="Arial"/>
          <w:b/>
          <w:bCs/>
          <w:sz w:val="48"/>
          <w:szCs w:val="48"/>
        </w:rPr>
        <w:t>s</w:t>
      </w:r>
    </w:p>
    <w:p w14:paraId="5B031605" w14:textId="77777777" w:rsidR="000E5061" w:rsidRPr="00913A49" w:rsidRDefault="00612BDE" w:rsidP="000E506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BMIH4005</w:t>
      </w:r>
    </w:p>
    <w:p w14:paraId="2070A153" w14:textId="77777777" w:rsidR="000E5061" w:rsidRPr="00913A49" w:rsidRDefault="00612BDE" w:rsidP="000E506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 xml:space="preserve">LEVEL </w:t>
      </w:r>
      <w:r>
        <w:rPr>
          <w:rStyle w:val="normaltextrun"/>
          <w:rFonts w:ascii="Arial" w:hAnsi="Arial" w:cs="Arial"/>
          <w:b/>
          <w:bCs/>
          <w:sz w:val="48"/>
          <w:szCs w:val="48"/>
        </w:rPr>
        <w:t>4</w:t>
      </w:r>
    </w:p>
    <w:p w14:paraId="1BE9A906" w14:textId="77777777" w:rsidR="000E5061" w:rsidRDefault="00612BDE" w:rsidP="000E5061">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6E0603AC" w14:textId="77777777" w:rsidR="000E5061" w:rsidRDefault="000E5061" w:rsidP="000E5061">
      <w:pPr>
        <w:pStyle w:val="paragraph"/>
        <w:spacing w:before="0" w:beforeAutospacing="0" w:after="0" w:afterAutospacing="0"/>
        <w:ind w:left="720" w:right="-330"/>
        <w:textAlignment w:val="baseline"/>
        <w:rPr>
          <w:rStyle w:val="eop"/>
          <w:rFonts w:ascii="&amp;quot" w:hAnsi="&amp;quot"/>
          <w:sz w:val="36"/>
          <w:szCs w:val="36"/>
        </w:rPr>
      </w:pPr>
    </w:p>
    <w:p w14:paraId="77C7DC09" w14:textId="77777777" w:rsidR="000E5061" w:rsidRDefault="000E5061" w:rsidP="000E5061">
      <w:pPr>
        <w:pStyle w:val="paragraph"/>
        <w:spacing w:before="0" w:beforeAutospacing="0" w:after="0" w:afterAutospacing="0"/>
        <w:ind w:left="720" w:right="-330"/>
        <w:textAlignment w:val="baseline"/>
        <w:rPr>
          <w:rStyle w:val="eop"/>
          <w:rFonts w:ascii="&amp;quot" w:hAnsi="&amp;quot"/>
          <w:sz w:val="36"/>
          <w:szCs w:val="36"/>
        </w:rPr>
      </w:pPr>
    </w:p>
    <w:p w14:paraId="49513D87" w14:textId="77777777" w:rsidR="000E5061" w:rsidRDefault="000E5061" w:rsidP="000E5061">
      <w:pPr>
        <w:pStyle w:val="paragraph"/>
        <w:spacing w:before="0" w:beforeAutospacing="0" w:after="0" w:afterAutospacing="0"/>
        <w:ind w:left="720" w:right="-330"/>
        <w:textAlignment w:val="baseline"/>
        <w:rPr>
          <w:rFonts w:ascii="&amp;quot" w:hAnsi="&amp;quot"/>
          <w:sz w:val="18"/>
          <w:szCs w:val="18"/>
        </w:rPr>
      </w:pPr>
    </w:p>
    <w:p w14:paraId="4CB25269" w14:textId="77777777" w:rsidR="000E5061" w:rsidRPr="00913A49" w:rsidRDefault="00612BDE" w:rsidP="000E5061">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70107556" w14:textId="77777777" w:rsidR="000E5061" w:rsidRPr="00913A49" w:rsidRDefault="000E5061" w:rsidP="000E5061">
      <w:pPr>
        <w:pStyle w:val="paragraph"/>
        <w:spacing w:before="0" w:beforeAutospacing="0" w:after="0" w:afterAutospacing="0"/>
        <w:ind w:left="720"/>
        <w:jc w:val="right"/>
        <w:textAlignment w:val="baseline"/>
        <w:rPr>
          <w:rFonts w:ascii="&amp;quot" w:hAnsi="&amp;quot"/>
          <w:sz w:val="36"/>
          <w:szCs w:val="36"/>
        </w:rPr>
      </w:pPr>
    </w:p>
    <w:p w14:paraId="4272535C" w14:textId="77777777" w:rsidR="000E5061" w:rsidRPr="00332A58" w:rsidRDefault="00612BDE" w:rsidP="000E5061">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Pr>
          <w:rStyle w:val="normaltextrun"/>
          <w:rFonts w:ascii="Arial" w:hAnsi="Arial" w:cs="Arial"/>
          <w:b/>
          <w:bCs/>
          <w:sz w:val="36"/>
          <w:szCs w:val="36"/>
        </w:rPr>
        <w:t>is Wilkin</w:t>
      </w:r>
    </w:p>
    <w:p w14:paraId="36F4D8A6" w14:textId="77777777" w:rsidR="000E5061" w:rsidRPr="00913A49" w:rsidRDefault="00612BDE" w:rsidP="000E5061">
      <w:pPr>
        <w:pStyle w:val="paragraph"/>
        <w:spacing w:before="0" w:beforeAutospacing="0" w:after="0" w:afterAutospacing="0"/>
        <w:ind w:left="720"/>
        <w:jc w:val="right"/>
        <w:textAlignment w:val="baseline"/>
        <w:rPr>
          <w:rStyle w:val="eop"/>
          <w:rFonts w:ascii="&amp;quot" w:hAnsi="&amp;quot"/>
          <w:sz w:val="28"/>
          <w:szCs w:val="28"/>
        </w:rPr>
      </w:pPr>
      <w:r w:rsidRPr="00913A49">
        <w:rPr>
          <w:rStyle w:val="eop"/>
          <w:rFonts w:ascii="&amp;quot" w:hAnsi="&amp;quot"/>
          <w:sz w:val="36"/>
          <w:szCs w:val="36"/>
        </w:rPr>
        <w:t> </w:t>
      </w:r>
      <w:hyperlink r:id="rId8" w:history="1">
        <w:r w:rsidRPr="00913A49">
          <w:rPr>
            <w:rStyle w:val="Hyperlink"/>
            <w:rFonts w:ascii="Arial" w:hAnsi="Arial" w:cs="Arial"/>
            <w:b/>
            <w:bCs/>
            <w:sz w:val="28"/>
            <w:szCs w:val="28"/>
          </w:rPr>
          <w:t>C.Wilkin@uwtsd.ac.uk</w:t>
        </w:r>
      </w:hyperlink>
    </w:p>
    <w:p w14:paraId="6475B84E" w14:textId="77777777" w:rsidR="00F04857" w:rsidRDefault="00F04857" w:rsidP="00F04857">
      <w:pPr>
        <w:ind w:firstLine="0"/>
      </w:pPr>
    </w:p>
    <w:p w14:paraId="29D8DD59" w14:textId="77777777" w:rsidR="00F04857" w:rsidRDefault="00F04857" w:rsidP="00F04857">
      <w:pPr>
        <w:ind w:firstLine="0"/>
      </w:pPr>
    </w:p>
    <w:p w14:paraId="2CEB8609" w14:textId="132C6985" w:rsidR="00F04857" w:rsidRDefault="00F04857" w:rsidP="00F04857">
      <w:pPr>
        <w:ind w:firstLine="0"/>
        <w:rPr>
          <w:rFonts w:ascii="Times New Roman" w:hAnsi="Times New Roman"/>
        </w:rPr>
      </w:pPr>
      <w:r>
        <w:t>Student ID: 2242476</w:t>
      </w:r>
    </w:p>
    <w:p w14:paraId="6281D651" w14:textId="77777777" w:rsidR="00F04857" w:rsidRDefault="00F04857" w:rsidP="00F04857">
      <w:pPr>
        <w:ind w:firstLine="0"/>
      </w:pPr>
      <w:r>
        <w:t>Submission date: RESIT</w:t>
      </w:r>
    </w:p>
    <w:p w14:paraId="1033FC45" w14:textId="77777777" w:rsidR="00F04857" w:rsidRDefault="00F04857" w:rsidP="00F04857">
      <w:pPr>
        <w:ind w:firstLine="0"/>
      </w:pPr>
    </w:p>
    <w:p w14:paraId="7CE19844" w14:textId="77777777" w:rsidR="00F04857" w:rsidRDefault="00F04857" w:rsidP="00F04857">
      <w:pPr>
        <w:ind w:firstLine="0"/>
      </w:pPr>
    </w:p>
    <w:p w14:paraId="66AF970B" w14:textId="77777777" w:rsidR="00F04857" w:rsidRDefault="00F04857" w:rsidP="00F04857">
      <w:pPr>
        <w:ind w:firstLine="0"/>
      </w:pPr>
    </w:p>
    <w:p w14:paraId="03C5BCD9" w14:textId="77777777" w:rsidR="00F04857" w:rsidRDefault="00F04857" w:rsidP="00F04857">
      <w:pPr>
        <w:ind w:firstLine="0"/>
      </w:pPr>
    </w:p>
    <w:p w14:paraId="6A28252E" w14:textId="2A07D378" w:rsidR="00DD7A49" w:rsidRDefault="00DD7A49">
      <w:pPr>
        <w:ind w:firstLine="0"/>
        <w:contextualSpacing w:val="0"/>
        <w:rPr>
          <w:rFonts w:eastAsiaTheme="majorEastAsia" w:cs="Arial"/>
          <w:b/>
          <w:szCs w:val="24"/>
        </w:rPr>
      </w:pPr>
    </w:p>
    <w:p w14:paraId="21273D7D" w14:textId="77777777" w:rsidR="00EB65F8" w:rsidRDefault="00612BDE" w:rsidP="00DD7A49">
      <w:pPr>
        <w:pStyle w:val="Heading1"/>
        <w:rPr>
          <w:rFonts w:cs="Arial"/>
          <w:szCs w:val="24"/>
        </w:rPr>
      </w:pPr>
      <w:r w:rsidRPr="00DD7A49">
        <w:rPr>
          <w:rFonts w:cs="Arial"/>
          <w:szCs w:val="24"/>
        </w:rPr>
        <w:lastRenderedPageBreak/>
        <w:t>Introduction</w:t>
      </w:r>
      <w:bookmarkEnd w:id="0"/>
    </w:p>
    <w:p w14:paraId="796EADD6" w14:textId="77777777" w:rsidR="00C06AB5" w:rsidRDefault="00612BDE" w:rsidP="00C06AB5">
      <w:r w:rsidRPr="00AC39F7">
        <w:rPr>
          <w:shd w:val="clear" w:color="auto" w:fill="FFFFFF" w:themeFill="background1"/>
        </w:rPr>
        <w:t xml:space="preserve">This essay aims to compare the </w:t>
      </w:r>
      <w:r w:rsidR="002E5929" w:rsidRPr="00AC39F7">
        <w:rPr>
          <w:shd w:val="clear" w:color="auto" w:fill="FFFFFF" w:themeFill="background1"/>
        </w:rPr>
        <w:t>marketing strategies of two brand hotels that are operating their business in the environment of the United Kingdom.</w:t>
      </w:r>
      <w:r w:rsidR="002E5929">
        <w:t xml:space="preserve"> </w:t>
      </w:r>
      <w:r w:rsidR="0060733B" w:rsidRPr="0060733B">
        <w:t>Marketing encompasses the many strategies and tactics used by a corporation to effectively capture the attention and interest of a target audience towards its products or services, using compelling and well-crafted communications</w:t>
      </w:r>
      <w:r w:rsidR="0060733B">
        <w:t xml:space="preserve"> (</w:t>
      </w:r>
      <w:r w:rsidR="0060733B">
        <w:rPr>
          <w:rFonts w:cs="Arial"/>
          <w:szCs w:val="24"/>
        </w:rPr>
        <w:t>Jobber and Ellis-Chadwick, 2020</w:t>
      </w:r>
      <w:r w:rsidR="0060733B">
        <w:t>)</w:t>
      </w:r>
      <w:r w:rsidR="0060733B" w:rsidRPr="0060733B">
        <w:t>.</w:t>
      </w:r>
      <w:r w:rsidR="0060733B">
        <w:t xml:space="preserve"> </w:t>
      </w:r>
      <w:r w:rsidR="008E375C" w:rsidRPr="008E375C">
        <w:t>The establishment of Six Senses in 1995 was driven by the objective of fostering ethical conduct within the realm of premium hospitality</w:t>
      </w:r>
      <w:r w:rsidR="00022E80">
        <w:t xml:space="preserve"> </w:t>
      </w:r>
      <w:r w:rsidR="00022E80">
        <w:rPr>
          <w:color w:val="000000"/>
          <w:shd w:val="clear" w:color="auto" w:fill="FFFFFF"/>
        </w:rPr>
        <w:t>(Sixsenses.com, 2023)</w:t>
      </w:r>
      <w:r w:rsidR="008E375C" w:rsidRPr="008E375C">
        <w:t xml:space="preserve">. The ideas </w:t>
      </w:r>
      <w:r w:rsidR="006734C0" w:rsidRPr="008E375C">
        <w:t>Six Senses</w:t>
      </w:r>
      <w:r w:rsidR="008E375C" w:rsidRPr="008E375C">
        <w:t xml:space="preserve"> creates include a wide variety of architectural projects, including exclusive clubs, luxurious houses</w:t>
      </w:r>
      <w:r w:rsidR="0001240F">
        <w:t>, exotic resorts, and retreats. On the other hand</w:t>
      </w:r>
      <w:r w:rsidR="008E375C" w:rsidRPr="008E375C">
        <w:t>, Holiday Inn is a renowned multinational brand that has garnered accolades and achieved global recognition. With a vast network of over 1,000 hotels and a continuously growing portfolio of properties worldwide, Holiday Inn has been providing exceptional accommodations for many types of guests, including those seeking leisure, business, and family-oriented stays, ever since its first establishment in 1952</w:t>
      </w:r>
      <w:r w:rsidR="00022E80">
        <w:t xml:space="preserve"> </w:t>
      </w:r>
      <w:r w:rsidR="00022E80">
        <w:rPr>
          <w:color w:val="000000"/>
          <w:shd w:val="clear" w:color="auto" w:fill="FFFFFF"/>
        </w:rPr>
        <w:t>(IHG Development, 2021)</w:t>
      </w:r>
      <w:r w:rsidR="008E375C" w:rsidRPr="008E375C">
        <w:t xml:space="preserve">. </w:t>
      </w:r>
    </w:p>
    <w:p w14:paraId="260FEB3F" w14:textId="77777777" w:rsidR="00E2711C" w:rsidRPr="00DD7A49" w:rsidRDefault="00E2711C" w:rsidP="00EF2F43">
      <w:pPr>
        <w:ind w:firstLine="0"/>
        <w:rPr>
          <w:rFonts w:cs="Arial"/>
          <w:szCs w:val="24"/>
        </w:rPr>
      </w:pPr>
    </w:p>
    <w:p w14:paraId="4BC09725" w14:textId="77777777" w:rsidR="00A8508D" w:rsidRPr="00DD7A49" w:rsidRDefault="00612BDE" w:rsidP="00DD7A49">
      <w:pPr>
        <w:pStyle w:val="Heading1"/>
        <w:rPr>
          <w:rFonts w:cs="Arial"/>
          <w:szCs w:val="24"/>
        </w:rPr>
      </w:pPr>
      <w:bookmarkStart w:id="1" w:name="_Toc126836384"/>
      <w:r w:rsidRPr="00DD7A49">
        <w:rPr>
          <w:rFonts w:cs="Arial"/>
          <w:szCs w:val="24"/>
        </w:rPr>
        <w:t>Main Body</w:t>
      </w:r>
      <w:bookmarkEnd w:id="1"/>
      <w:r w:rsidRPr="00DD7A49">
        <w:rPr>
          <w:rFonts w:cs="Arial"/>
          <w:szCs w:val="24"/>
        </w:rPr>
        <w:t xml:space="preserve"> </w:t>
      </w:r>
    </w:p>
    <w:p w14:paraId="36733651" w14:textId="77777777" w:rsidR="009213A3" w:rsidRDefault="00612BDE" w:rsidP="008C2DAE">
      <w:r w:rsidRPr="00AF7BDA">
        <w:t>Using a SWOT analysis and a strategic planning approach, organisations organisations may effectively address challenges and make informed decisions in the pursuit of potential opportunities</w:t>
      </w:r>
      <w:r w:rsidR="00765124">
        <w:t xml:space="preserve"> </w:t>
      </w:r>
      <w:r w:rsidR="00765124">
        <w:rPr>
          <w:color w:val="000000"/>
          <w:shd w:val="clear" w:color="auto" w:fill="FFFFFF"/>
        </w:rPr>
        <w:t>(Mindtools.com, 2023)</w:t>
      </w:r>
      <w:r w:rsidRPr="00AF7BDA">
        <w:t>. The primary objective of doing a SWOT analysis is to provide a comprehensive understanding of the many factors involved in formulating a strategic course of action for enterprises.</w:t>
      </w:r>
      <w:r w:rsidRPr="00D20746">
        <w:t xml:space="preserve"> </w:t>
      </w:r>
      <w:r w:rsidR="00B77839">
        <w:t xml:space="preserve">One of the main strengths of Holiday Inn is its global presence. The hotel chain has around </w:t>
      </w:r>
      <w:r w:rsidR="00B77839" w:rsidRPr="00B77839">
        <w:t>1,234 hotels with 224,855 rooms globally</w:t>
      </w:r>
      <w:r w:rsidR="000F52E7">
        <w:t xml:space="preserve"> </w:t>
      </w:r>
      <w:r w:rsidR="000F52E7">
        <w:rPr>
          <w:color w:val="000000"/>
          <w:shd w:val="clear" w:color="auto" w:fill="FFFFFF"/>
        </w:rPr>
        <w:t xml:space="preserve">(Veeren </w:t>
      </w:r>
      <w:proofErr w:type="spellStart"/>
      <w:r w:rsidR="000F52E7">
        <w:rPr>
          <w:color w:val="000000"/>
          <w:shd w:val="clear" w:color="auto" w:fill="FFFFFF"/>
        </w:rPr>
        <w:t>Gowrea</w:t>
      </w:r>
      <w:proofErr w:type="spellEnd"/>
      <w:r w:rsidR="000F52E7">
        <w:rPr>
          <w:color w:val="000000"/>
          <w:shd w:val="clear" w:color="auto" w:fill="FFFFFF"/>
        </w:rPr>
        <w:t>, 2019)</w:t>
      </w:r>
      <w:r w:rsidR="00B77839">
        <w:t xml:space="preserve">. In contrast, </w:t>
      </w:r>
      <w:r w:rsidR="00AA2193">
        <w:t>many of the customers have posted their bad reviews on the site of the hotel. As an opportunity, the company use different marketing channels to increase its sales</w:t>
      </w:r>
      <w:r w:rsidR="00070673">
        <w:t xml:space="preserve"> (</w:t>
      </w:r>
      <w:r w:rsidR="00070673">
        <w:rPr>
          <w:rFonts w:cs="Arial"/>
          <w:szCs w:val="24"/>
        </w:rPr>
        <w:t>Ryan, 2012</w:t>
      </w:r>
      <w:r w:rsidR="00070673">
        <w:t>)</w:t>
      </w:r>
      <w:r w:rsidR="00AA2193">
        <w:t xml:space="preserve">. increasing inflation in the United Kingdom is one of the significant threats to Hilton Hotels. </w:t>
      </w:r>
      <w:r w:rsidR="00E1579D">
        <w:t xml:space="preserve">On the other hand, </w:t>
      </w:r>
      <w:r w:rsidR="000E0E27">
        <w:t>Six S</w:t>
      </w:r>
      <w:r w:rsidR="00E1579D">
        <w:t>ense</w:t>
      </w:r>
      <w:r w:rsidR="006734C0">
        <w:t>s</w:t>
      </w:r>
      <w:r w:rsidR="00E1579D">
        <w:t xml:space="preserve"> Hotel is also one the best service providers in the United Kingdom and has experienced staff in the working environment. </w:t>
      </w:r>
      <w:r w:rsidR="000E0E27">
        <w:t>Many of the customers claim that S</w:t>
      </w:r>
      <w:r w:rsidR="003D6991">
        <w:t>ix S</w:t>
      </w:r>
      <w:r w:rsidR="000E0E27">
        <w:t>ense</w:t>
      </w:r>
      <w:r w:rsidR="006734C0">
        <w:t>s</w:t>
      </w:r>
      <w:r w:rsidR="000E0E27">
        <w:t xml:space="preserve"> Hotel is provi</w:t>
      </w:r>
      <w:r w:rsidR="003D6991">
        <w:t>ding low-quality services to its customers. The hotel industry in the United Kingdom is continuously increasing; however, Six Sense</w:t>
      </w:r>
      <w:r w:rsidR="006734C0">
        <w:t>s</w:t>
      </w:r>
      <w:r w:rsidR="003D6991">
        <w:t xml:space="preserve"> Hotel can also increase its hotel branches</w:t>
      </w:r>
      <w:r w:rsidR="00765124">
        <w:t xml:space="preserve"> </w:t>
      </w:r>
      <w:r w:rsidR="00765124">
        <w:rPr>
          <w:color w:val="000000"/>
          <w:shd w:val="clear" w:color="auto" w:fill="FFFFFF"/>
        </w:rPr>
        <w:t>(Center for Responsible Travel, 2021)</w:t>
      </w:r>
      <w:r w:rsidR="003D6991">
        <w:t xml:space="preserve">. </w:t>
      </w:r>
      <w:r w:rsidR="00AE1E48" w:rsidRPr="00AE1E48">
        <w:t>A PESTLE study is conducted to evaluate the predominant external variables that have a significant impact on a firm</w:t>
      </w:r>
      <w:r w:rsidR="000F52E7">
        <w:t xml:space="preserve"> </w:t>
      </w:r>
      <w:r w:rsidR="000F52E7">
        <w:rPr>
          <w:color w:val="000000"/>
          <w:shd w:val="clear" w:color="auto" w:fill="FFFFFF"/>
        </w:rPr>
        <w:t>(Barrington, 2016)</w:t>
      </w:r>
      <w:r w:rsidR="000F52E7">
        <w:t xml:space="preserve">. </w:t>
      </w:r>
      <w:r w:rsidR="008C2DAE" w:rsidRPr="008C2DAE">
        <w:t>The PESTEL analysis conducted on Holiday Inn hotels has identified many significant attributes. The economic well-being and political stability of the host country are of utmost importance. Another political worry that may have an impact on the hotel pertains to intellectual property (IP) protection. The financial performance of Holiday Inn may be influenced by several economic variables, including exchange rates, the stability of the host country's currency, government involvement in the free market, and the quality of customer services. Several factors, including gender roles, societal conventions, professional standards, and educational backgrounds, shape the target market and consumer preferences of the hotel</w:t>
      </w:r>
      <w:r w:rsidR="00227122">
        <w:t xml:space="preserve"> </w:t>
      </w:r>
      <w:r w:rsidR="00227122">
        <w:rPr>
          <w:color w:val="000000"/>
          <w:shd w:val="clear" w:color="auto" w:fill="FFFFFF"/>
        </w:rPr>
        <w:t>(Momin, 2023)</w:t>
      </w:r>
      <w:r w:rsidR="008C2DAE" w:rsidRPr="008C2DAE">
        <w:t>. Technology has a significant influence on the cost and value chain structures within the travel and tourism industry. Technology improves both functionality and client satisfaction. When making sustainable decisions, Holiday Inn considers environmental concerns such as waste management in consumer services and client preferences for "green" or environmentally friendly items. Holiday Inn is required to adhere to health and safety rules, as well as comply with employment laws. In order to maintain a reputable and successful company, businesses need to adhere to significant legal obligations. The PESTEL research undertaken by The Six Senses Hotel examines political issues such as regulations pertaining to consumer service safety and legislation controlling the travel and leisure sector. Economic variables include exchange rates, labor productivity, and the stability of the host country's currency</w:t>
      </w:r>
      <w:r w:rsidR="00227122">
        <w:t xml:space="preserve"> </w:t>
      </w:r>
      <w:r w:rsidR="00227122">
        <w:rPr>
          <w:color w:val="000000"/>
          <w:shd w:val="clear" w:color="auto" w:fill="FFFFFF"/>
        </w:rPr>
        <w:t>(Ahsan Ali Shaw, 2020)</w:t>
      </w:r>
      <w:r w:rsidR="008C2DAE" w:rsidRPr="008C2DAE">
        <w:t>. Restaurants operated by Six Senses are obligated to consider the political influence, financial resources, and educational background of the local community. One should exercise caution about the impact of technology on the goods and costs associated with the travel and leisure industry. Weather patterns and the phenomenon of climate change could influence the operational practices and sustainability efforts of Six Senses hotels. In order to ensure the safety and well-being of both the hotel establishment and its clientele, it is essential to consider and adhere to relevant labor legislation, consumer protection laws, and e-commerce standards</w:t>
      </w:r>
      <w:r w:rsidR="00227122">
        <w:t xml:space="preserve"> </w:t>
      </w:r>
      <w:r w:rsidR="00227122">
        <w:rPr>
          <w:color w:val="000000"/>
          <w:shd w:val="clear" w:color="auto" w:fill="FFFFFF"/>
        </w:rPr>
        <w:t>(Momin, 2023)</w:t>
      </w:r>
      <w:r w:rsidR="008C2DAE" w:rsidRPr="008C2DAE">
        <w:t xml:space="preserve">. Hotels such as the Holiday Inn and Six Senses are compelled to differentiate themselves within the fiercely competitive hotel industry. Both firms are required to adhere to employment standards in order to operate effectively. </w:t>
      </w:r>
      <w:r w:rsidR="002812F5" w:rsidRPr="002812F5">
        <w:t>Holiday Inn, in contrast to Six Senses, lays a greater focus on maximising profits while simultaneously providing clients with specific services.</w:t>
      </w:r>
    </w:p>
    <w:p w14:paraId="7CF78D06" w14:textId="77777777" w:rsidR="0068513D" w:rsidRDefault="002812F5" w:rsidP="0039736A">
      <w:r w:rsidRPr="002812F5">
        <w:t>The marketing mix is a comprehensive collection of tactics and procedures that a firm use to generate and promote its product or service to its target market</w:t>
      </w:r>
      <w:r w:rsidR="00677E22">
        <w:t xml:space="preserve"> (Kotler et al., 2020)</w:t>
      </w:r>
      <w:r w:rsidRPr="002812F5">
        <w:t>. The use of this tool simplifies the process of planning, executing, and strategizing marketing initiatives that provide positive outcomes. The Six Senses hotel employs the 7Ps marketing approach, which integrates many marketing mix components to create a complete and appealing product to its target market. The hotel provides first-rate accommodations as well as first-rate amenities and personalised customer service. The Six Senses hotel is positioned at the upper end of the market due to its well-known reputation and exceptional quality, which reflects its pri</w:t>
      </w:r>
      <w:r>
        <w:t>cing strategy</w:t>
      </w:r>
      <w:r w:rsidR="00C11407">
        <w:t xml:space="preserve"> </w:t>
      </w:r>
      <w:r w:rsidR="00C11407">
        <w:rPr>
          <w:color w:val="000000"/>
          <w:shd w:val="clear" w:color="auto" w:fill="FFFFFF"/>
        </w:rPr>
        <w:t>(blogmarketing9113BC_10.3, 2019)</w:t>
      </w:r>
      <w:r w:rsidR="00612BDE" w:rsidRPr="0068513D">
        <w:t>. The Six Senses Hotel offers a tranquil and captivating accommodation experience due to its innovative architectural style. The organisation uses a diverse range of tactics to promote its brand, including social media platforms, public relations efforts, digital marketing campaigns, and establishing relationships with influential individuals within the luxury travel sector. The hotel strategically allocates resources towards training and development initiatives in order to cultivate a motivated workforce that is dedicated to prioritising client satisfaction, ensuring that each guest has a delightful and individualised experience. Every facet of a guest's vacation at the Six Senses Hotel is meticulously taken into account, including the processes of reservation, check-in, service provision, and check-out. The hotels exhibit opulent interior design, use ecologically conscious building methods, and provide a plethora of facilities. The use of the 7Ps marketing approach by the Holiday Inn hotel had a significant role in its attainment of suc</w:t>
      </w:r>
      <w:r w:rsidR="00DA5D86">
        <w:t xml:space="preserve">cess within the leisure sector. </w:t>
      </w:r>
      <w:r w:rsidR="00612BDE" w:rsidRPr="0068513D">
        <w:t>The hotel provides a range of convenient amenities such as dining establishments, exercise facilities, and meeting areas in addition to luxurious accommodations. The hotel offers a range of lodging options and promotions to cater to diverse budgets while maintaining high standards of quality</w:t>
      </w:r>
      <w:r w:rsidR="00C11407">
        <w:t xml:space="preserve"> </w:t>
      </w:r>
      <w:r w:rsidR="00C11407">
        <w:rPr>
          <w:color w:val="000000"/>
          <w:shd w:val="clear" w:color="auto" w:fill="FFFFFF"/>
        </w:rPr>
        <w:t>(IHG, 2023)</w:t>
      </w:r>
      <w:r w:rsidR="00612BDE" w:rsidRPr="0068513D">
        <w:t>. In order to provide for the diverse needs of tourists, Holiday Inn deliberately chooses its positions in renowned tourist zones and prominent business districts. In order to effectively reach its intended population, the Holiday Inn hotel uses a diverse range of marketing platforms and promotional methods, which include internet marketing campaigns. The staff members employed at the Holiday Inn Hotel are always accessible to address any concerns or requests made by visitors, with the primary objective of ensuring a hospitable and enjoyable lodging experience. In order to enhance customer happiness, the hotel consistently assesses its operations and implements necessary modifications. A well-organised well-organised environment, including aesthetically pleasing decor and meticulous consideration of minute elements, is more likely to elicit a positive response from visitors. While Holiday Inn places a significant emphasis on internet marketing strategies, Six Senses Hotel employs the use of renowned travel personalities in their promotional campaigns. In contrast, both hotels demonstrate a solid commitment to ensuring customer satisfaction by offering artistically adorned accommodations equipped with modern conveniences.</w:t>
      </w:r>
    </w:p>
    <w:p w14:paraId="3FEA29F2" w14:textId="77777777" w:rsidR="009213A3" w:rsidRPr="005A2379" w:rsidRDefault="00612BDE" w:rsidP="009213A3">
      <w:pPr>
        <w:rPr>
          <w:rFonts w:cs="Arial"/>
          <w:szCs w:val="24"/>
        </w:rPr>
      </w:pPr>
      <w:r w:rsidRPr="00DA5D86">
        <w:rPr>
          <w:rFonts w:cs="Arial"/>
          <w:szCs w:val="24"/>
        </w:rPr>
        <w:t>The concept of STP marketing, often known by its acronym, which stands for segmentation, targeting, and positioning, may be easily comprehended by providing a clear explanation of its components</w:t>
      </w:r>
      <w:r w:rsidR="0074651A">
        <w:rPr>
          <w:rFonts w:cs="Arial"/>
          <w:szCs w:val="24"/>
        </w:rPr>
        <w:t xml:space="preserve"> (Smith and Zook, 2020)</w:t>
      </w:r>
      <w:r w:rsidRPr="00DA5D86">
        <w:rPr>
          <w:rFonts w:cs="Arial"/>
          <w:szCs w:val="24"/>
        </w:rPr>
        <w:t>. The implementation of the STP marketing technique involves the establishment of unique market segments, focusing on specific product categories, and customising the placement of products or services to cater to each segment</w:t>
      </w:r>
      <w:r w:rsidR="00CF032A">
        <w:rPr>
          <w:rFonts w:cs="Arial"/>
          <w:szCs w:val="24"/>
        </w:rPr>
        <w:t xml:space="preserve"> (Clow, K &amp; Baack, 2013)</w:t>
      </w:r>
      <w:r w:rsidRPr="00DA5D86">
        <w:rPr>
          <w:rFonts w:cs="Arial"/>
          <w:szCs w:val="24"/>
        </w:rPr>
        <w:t>. The renowned Six Senses hotel in the United Kingdom uses STP research as a marketing tactic to attract clientele. The diverse range of discounts offered by the firm has the potential to attract clients from all age groups and income levels, including both business and leisure tourists. Reasonably priced spa treatments, comprehensive, holistic health programs, and a variety of exercise and meditation classes are all offered. This approach fosters the creation of immersive experiences that enable visitors to deeply engage with the daily lives of residents and the surrounding natural environment</w:t>
      </w:r>
      <w:r w:rsidR="0074651A">
        <w:rPr>
          <w:rFonts w:cs="Arial"/>
          <w:szCs w:val="24"/>
        </w:rPr>
        <w:t xml:space="preserve"> (Bowie et al., 2017)</w:t>
      </w:r>
      <w:r w:rsidRPr="00DA5D86">
        <w:rPr>
          <w:rFonts w:cs="Arial"/>
          <w:szCs w:val="24"/>
        </w:rPr>
        <w:t>. The Holiday Inn similarly employs this kind of marketing in order to attract prospective consumers. Ensuring the contentment of travelers seeking affordable accommodations, dining options, and recreational activities is of utmost importance. The business mainly targets the market segment that prioritises factors such as user-friendliness, cost-effectiveness, and convenience. The establishment effectively communicates its geographical position, highlighting the convenient accessibility to adjacent airports, major urban centers, and significant attractions. In summary, Holiday Inn demonstrates an explicit provision of affordable accommodation options, whereas Six Senses raises uncertainty about its affordability. Both venues effectively attract customers by using strategic positioning that utilises the optimal arrangement of items.</w:t>
      </w:r>
    </w:p>
    <w:p w14:paraId="1558120B" w14:textId="77777777" w:rsidR="009213A3" w:rsidRDefault="009213A3" w:rsidP="009213A3">
      <w:pPr>
        <w:rPr>
          <w:rFonts w:cs="Arial"/>
          <w:szCs w:val="24"/>
        </w:rPr>
      </w:pPr>
    </w:p>
    <w:p w14:paraId="6EB8DD66" w14:textId="77777777" w:rsidR="009213A3" w:rsidRDefault="00612BDE" w:rsidP="009213A3">
      <w:pPr>
        <w:pStyle w:val="Heading1"/>
      </w:pPr>
      <w:r>
        <w:t>Conclusion</w:t>
      </w:r>
    </w:p>
    <w:p w14:paraId="4512951B" w14:textId="77777777" w:rsidR="00254788" w:rsidRDefault="00612BDE" w:rsidP="00A21063">
      <w:r>
        <w:t xml:space="preserve"> </w:t>
      </w:r>
      <w:r w:rsidRPr="00DD2B17">
        <w:t xml:space="preserve">In conclusion, </w:t>
      </w:r>
      <w:r w:rsidR="00A21063" w:rsidRPr="00A21063">
        <w:t xml:space="preserve">in order to achieve success in the hotel market, Six Senses and Holiday Inn must adopt distinct positioning strategies. Despite catering to a wide range of customers, each hotel employs distinct methods and offers distinctive services. Six Senses places a strong emphasis on providing high-end experiences, promoting well-being, and offering enjoyable activities in order to attract those seeking genuine and ecologically conscious pursuits. In contrast, Holiday Inn emphasises alluring destinations and caters to those who prioritise reliability, affordability, and ease of access. Both hotels use STP research to segment their target clientele into several categories and then adapt their offers in order to appeal to these specific groups effectively. Furthermore, they possess an understanding of the importance of the marketing mix in delivering complete solutions to their clientele. The marketing methods used by the company, however, exhibit variation. While Six Senses employs luxury travel influencers, Holiday Inn focuses on online marketing strategies. </w:t>
      </w:r>
    </w:p>
    <w:p w14:paraId="74EEFACE" w14:textId="77777777" w:rsidR="00EA42CF" w:rsidRDefault="00EA42CF" w:rsidP="00A21063"/>
    <w:p w14:paraId="0F18B46A" w14:textId="77777777" w:rsidR="00EA42CF" w:rsidRDefault="00612BDE">
      <w:pPr>
        <w:ind w:firstLine="0"/>
        <w:contextualSpacing w:val="0"/>
      </w:pPr>
      <w:r>
        <w:br w:type="page"/>
      </w:r>
    </w:p>
    <w:p w14:paraId="41CDF87C" w14:textId="77777777" w:rsidR="001F4DB4" w:rsidRPr="001F4DB4" w:rsidRDefault="00612BDE" w:rsidP="001F4DB4">
      <w:pPr>
        <w:pStyle w:val="Heading1"/>
        <w:rPr>
          <w:shd w:val="clear" w:color="auto" w:fill="FFFFFF"/>
        </w:rPr>
      </w:pPr>
      <w:r>
        <w:rPr>
          <w:shd w:val="clear" w:color="auto" w:fill="FFFFFF"/>
        </w:rPr>
        <w:t>References</w:t>
      </w:r>
    </w:p>
    <w:p w14:paraId="15C28CCF" w14:textId="77777777" w:rsidR="001F4DB4" w:rsidRPr="00F6549D" w:rsidRDefault="001F4DB4" w:rsidP="001F4DB4">
      <w:pPr>
        <w:ind w:left="720" w:hanging="720"/>
        <w:rPr>
          <w:lang w:val="en-US"/>
        </w:rPr>
      </w:pPr>
      <w:r w:rsidRPr="00F6549D">
        <w:rPr>
          <w:lang w:val="en-US"/>
        </w:rPr>
        <w:t>Ahsan Ali Shaw (2020). </w:t>
      </w:r>
      <w:r w:rsidRPr="00F6549D">
        <w:rPr>
          <w:i/>
          <w:iCs/>
          <w:lang w:val="en-US"/>
        </w:rPr>
        <w:t>PESTLE Analysis of UK | The United Kingdom Pestel Analysis</w:t>
      </w:r>
      <w:r w:rsidRPr="00F6549D">
        <w:rPr>
          <w:lang w:val="en-US"/>
        </w:rPr>
        <w:t>. [online] Marketing Tutor. Available at: https://www.marketingtutor.net/pestle-analysis-of-uk/.</w:t>
      </w:r>
    </w:p>
    <w:p w14:paraId="63A099EB" w14:textId="77777777" w:rsidR="001F4DB4" w:rsidRPr="000F52E7" w:rsidRDefault="001F4DB4" w:rsidP="001F4DB4">
      <w:pPr>
        <w:ind w:left="720" w:hanging="720"/>
        <w:rPr>
          <w:lang w:val="en-US"/>
        </w:rPr>
      </w:pPr>
      <w:r w:rsidRPr="00F6549D">
        <w:rPr>
          <w:lang w:val="en-US"/>
        </w:rPr>
        <w:t>Barrington, R. (2016). </w:t>
      </w:r>
      <w:r w:rsidRPr="00F6549D">
        <w:rPr>
          <w:i/>
          <w:iCs/>
          <w:lang w:val="en-US"/>
        </w:rPr>
        <w:t>What is a PESTEL analysis?</w:t>
      </w:r>
      <w:r w:rsidRPr="00F6549D">
        <w:rPr>
          <w:lang w:val="en-US"/>
        </w:rPr>
        <w:t> [online] Oxford College of Marketing Blog. Available at: https://blog.oxfordcollegeofmarketing.com/2016/06/30/pestel-an</w:t>
      </w:r>
      <w:r>
        <w:rPr>
          <w:lang w:val="en-US"/>
        </w:rPr>
        <w:t>alysis/.</w:t>
      </w:r>
    </w:p>
    <w:p w14:paraId="233DB978" w14:textId="77777777" w:rsidR="001F4DB4" w:rsidRPr="00F6549D" w:rsidRDefault="001F4DB4" w:rsidP="001F4DB4">
      <w:pPr>
        <w:ind w:left="720" w:hanging="720"/>
        <w:rPr>
          <w:lang w:val="en-US"/>
        </w:rPr>
      </w:pPr>
      <w:r w:rsidRPr="00F6549D">
        <w:rPr>
          <w:lang w:val="en-US"/>
        </w:rPr>
        <w:t>blogmarketing9113BC_10.3. (2019). </w:t>
      </w:r>
      <w:r w:rsidRPr="00F6549D">
        <w:rPr>
          <w:i/>
          <w:iCs/>
          <w:lang w:val="en-US"/>
        </w:rPr>
        <w:t>Competitive Analysis of Six Senses</w:t>
      </w:r>
      <w:r w:rsidRPr="00F6549D">
        <w:rPr>
          <w:lang w:val="en-US"/>
        </w:rPr>
        <w:t>. [online] Available at: https://sixthsense513094188.wordpress.com/2019/11/03/competitive-analysis-of-six-senses/.</w:t>
      </w:r>
    </w:p>
    <w:p w14:paraId="1200F60E" w14:textId="77777777" w:rsidR="001F4DB4" w:rsidRPr="00FF5092" w:rsidRDefault="001F4DB4" w:rsidP="001F4DB4">
      <w:pPr>
        <w:ind w:left="720" w:hanging="720"/>
      </w:pPr>
      <w:r>
        <w:t>Bowie, D. Buttle, F. Brookes, M &amp; Mariussen, A (2017), Hospitality Marketing. 3</w:t>
      </w:r>
      <w:r w:rsidRPr="00390A6A">
        <w:rPr>
          <w:vertAlign w:val="superscript"/>
        </w:rPr>
        <w:t>rd</w:t>
      </w:r>
      <w:r>
        <w:t xml:space="preserve"> ed, Routledge, London</w:t>
      </w:r>
    </w:p>
    <w:p w14:paraId="49EC392C" w14:textId="77777777" w:rsidR="001F4DB4" w:rsidRPr="000F52E7" w:rsidRDefault="001F4DB4" w:rsidP="001F4DB4">
      <w:pPr>
        <w:ind w:left="720" w:hanging="720"/>
        <w:rPr>
          <w:lang w:val="en-US"/>
        </w:rPr>
      </w:pPr>
      <w:r w:rsidRPr="000F52E7">
        <w:rPr>
          <w:lang w:val="en-US"/>
        </w:rPr>
        <w:t>Center for Responsible Travel. (2021). </w:t>
      </w:r>
      <w:r w:rsidRPr="000F52E7">
        <w:rPr>
          <w:i/>
          <w:iCs/>
          <w:lang w:val="en-US"/>
        </w:rPr>
        <w:t>Six Senses - Center for Responsible Travel</w:t>
      </w:r>
      <w:r w:rsidRPr="000F52E7">
        <w:rPr>
          <w:lang w:val="en-US"/>
        </w:rPr>
        <w:t xml:space="preserve">. [online] Available at: https://www.responsibletravel.org/impact-tourism-handbook/six-senses/#:~:text=Six%20Senses%20properties%20share%20a,and%20the%20world%20around%20them. </w:t>
      </w:r>
    </w:p>
    <w:p w14:paraId="065A2EC5" w14:textId="77777777" w:rsidR="001F4DB4" w:rsidRDefault="001F4DB4" w:rsidP="001F4DB4">
      <w:pPr>
        <w:ind w:left="720" w:hanging="720"/>
        <w:rPr>
          <w:rFonts w:ascii="Calibri" w:hAnsi="Calibri"/>
          <w:sz w:val="22"/>
        </w:rPr>
      </w:pPr>
      <w:r>
        <w:t>Clow, K &amp; Baack, D (2013), Integrated Advertising, Promotion and Marketing Communications. 6</w:t>
      </w:r>
      <w:r>
        <w:rPr>
          <w:vertAlign w:val="superscript"/>
        </w:rPr>
        <w:t>th</w:t>
      </w:r>
      <w:r>
        <w:t xml:space="preserve"> ed, Pearson, London </w:t>
      </w:r>
    </w:p>
    <w:p w14:paraId="4CC0F09D" w14:textId="77777777" w:rsidR="001F4DB4" w:rsidRPr="000F52E7" w:rsidRDefault="001F4DB4" w:rsidP="001F4DB4">
      <w:pPr>
        <w:ind w:left="720" w:hanging="720"/>
        <w:rPr>
          <w:lang w:val="en-US"/>
        </w:rPr>
      </w:pPr>
      <w:r w:rsidRPr="000F52E7">
        <w:rPr>
          <w:lang w:val="en-US"/>
        </w:rPr>
        <w:t>IHG Development. (2021). </w:t>
      </w:r>
      <w:r w:rsidRPr="000F52E7">
        <w:rPr>
          <w:i/>
          <w:iCs/>
          <w:lang w:val="en-US"/>
        </w:rPr>
        <w:t>Holiday Inn</w:t>
      </w:r>
      <w:r w:rsidRPr="000F52E7">
        <w:rPr>
          <w:lang w:val="en-US"/>
        </w:rPr>
        <w:t>. [online] Available at: https://development.ihg.com/hotel-brands/holiday-inn.</w:t>
      </w:r>
    </w:p>
    <w:p w14:paraId="20DBA7F4" w14:textId="77777777" w:rsidR="001F4DB4" w:rsidRPr="00F6549D" w:rsidRDefault="001F4DB4" w:rsidP="001F4DB4">
      <w:pPr>
        <w:ind w:left="720" w:hanging="720"/>
        <w:rPr>
          <w:rFonts w:ascii="Times New Roman" w:eastAsia="Times New Roman" w:hAnsi="Times New Roman" w:cs="Times New Roman"/>
          <w:szCs w:val="24"/>
          <w:lang w:val="en-US"/>
        </w:rPr>
      </w:pPr>
      <w:r w:rsidRPr="00F6549D">
        <w:rPr>
          <w:lang w:val="en-US"/>
        </w:rPr>
        <w:t>IHG. (2023). </w:t>
      </w:r>
      <w:proofErr w:type="spellStart"/>
      <w:r w:rsidRPr="00F6549D">
        <w:rPr>
          <w:i/>
          <w:iCs/>
          <w:lang w:val="en-US"/>
        </w:rPr>
        <w:t>holidayinnexpress</w:t>
      </w:r>
      <w:proofErr w:type="spellEnd"/>
      <w:r w:rsidRPr="00F6549D">
        <w:rPr>
          <w:i/>
          <w:iCs/>
          <w:lang w:val="en-US"/>
        </w:rPr>
        <w:t xml:space="preserve"> Price</w:t>
      </w:r>
      <w:r w:rsidRPr="00F6549D">
        <w:rPr>
          <w:lang w:val="en-US"/>
        </w:rPr>
        <w:t>. [online] Available at: https://www.ihg.com/holidayinnexpress/hotels/us/en/price/pucut/hoteldetail.</w:t>
      </w:r>
    </w:p>
    <w:p w14:paraId="25C70B37" w14:textId="77777777" w:rsidR="001F4DB4" w:rsidRPr="00FF5092" w:rsidRDefault="001F4DB4" w:rsidP="001F4DB4">
      <w:pPr>
        <w:ind w:left="720" w:hanging="720"/>
      </w:pPr>
      <w:r w:rsidRPr="00740D9A">
        <w:t xml:space="preserve">Jobber, D. and Ellis-Chadwick, F. </w:t>
      </w:r>
      <w:r>
        <w:t>(</w:t>
      </w:r>
      <w:r w:rsidRPr="00740D9A">
        <w:t>2020</w:t>
      </w:r>
      <w:r>
        <w:t>),</w:t>
      </w:r>
      <w:r w:rsidRPr="00740D9A">
        <w:t> </w:t>
      </w:r>
      <w:r w:rsidRPr="00FF0530">
        <w:t xml:space="preserve">Principles and practice of marketing. </w:t>
      </w:r>
      <w:r w:rsidRPr="00740D9A">
        <w:t xml:space="preserve">9th ed. London: </w:t>
      </w:r>
    </w:p>
    <w:p w14:paraId="60061312" w14:textId="77777777" w:rsidR="001F4DB4" w:rsidRPr="00FF5092" w:rsidRDefault="001F4DB4" w:rsidP="001F4DB4">
      <w:pPr>
        <w:ind w:left="720" w:hanging="720"/>
      </w:pPr>
      <w:r w:rsidRPr="002D35E3">
        <w:t>Kotler, P., Armstrong, G., Harris, L. and He, H., 2020. </w:t>
      </w:r>
      <w:r w:rsidRPr="00FF0530">
        <w:t>Principles of marketing.</w:t>
      </w:r>
      <w:r w:rsidRPr="002D35E3">
        <w:t xml:space="preserve"> 8</w:t>
      </w:r>
      <w:r w:rsidRPr="00FF0530">
        <w:rPr>
          <w:vertAlign w:val="superscript"/>
        </w:rPr>
        <w:t>th</w:t>
      </w:r>
      <w:r>
        <w:t xml:space="preserve"> European</w:t>
      </w:r>
      <w:r w:rsidRPr="002D35E3">
        <w:t xml:space="preserve"> ed</w:t>
      </w:r>
      <w:r>
        <w:t>,</w:t>
      </w:r>
      <w:r w:rsidRPr="002D35E3">
        <w:t xml:space="preserve"> London: Pearson Education Limited. </w:t>
      </w:r>
    </w:p>
    <w:p w14:paraId="64168E6D" w14:textId="77777777" w:rsidR="001F4DB4" w:rsidRPr="000F52E7" w:rsidRDefault="001F4DB4" w:rsidP="001F4DB4">
      <w:pPr>
        <w:ind w:left="720" w:hanging="720"/>
        <w:rPr>
          <w:lang w:val="en-US"/>
        </w:rPr>
      </w:pPr>
      <w:r w:rsidRPr="000F52E7">
        <w:rPr>
          <w:lang w:val="en-US"/>
        </w:rPr>
        <w:t>Mindtools.com. (2023). </w:t>
      </w:r>
      <w:r w:rsidRPr="000F52E7">
        <w:rPr>
          <w:i/>
          <w:iCs/>
          <w:lang w:val="en-US"/>
        </w:rPr>
        <w:t>MindTools | Home</w:t>
      </w:r>
      <w:r w:rsidRPr="000F52E7">
        <w:rPr>
          <w:lang w:val="en-US"/>
        </w:rPr>
        <w:t>. [online] Available at: https://www.mindtools.com/amtbj63/swot-analysis.</w:t>
      </w:r>
    </w:p>
    <w:p w14:paraId="5062D339" w14:textId="77777777" w:rsidR="001F4DB4" w:rsidRPr="00F6549D" w:rsidRDefault="001F4DB4" w:rsidP="001F4DB4">
      <w:pPr>
        <w:ind w:left="720" w:hanging="720"/>
        <w:rPr>
          <w:lang w:val="en-US"/>
        </w:rPr>
      </w:pPr>
      <w:r w:rsidRPr="00F6549D">
        <w:rPr>
          <w:lang w:val="en-US"/>
        </w:rPr>
        <w:t>Momin, A. (2023). </w:t>
      </w:r>
      <w:r w:rsidRPr="00F6549D">
        <w:rPr>
          <w:i/>
          <w:iCs/>
          <w:lang w:val="en-US"/>
        </w:rPr>
        <w:t>PESTLE Analysis of The United Kingdom: 6 Factors Affecting the UK</w:t>
      </w:r>
      <w:r w:rsidRPr="00F6549D">
        <w:rPr>
          <w:lang w:val="en-US"/>
        </w:rPr>
        <w:t>. [online] PESTLE Analysis. Available at: https://pestleanalysis.com/united-kingdom-pestle-analysis/.</w:t>
      </w:r>
    </w:p>
    <w:p w14:paraId="7A4E138F" w14:textId="77777777" w:rsidR="001F4DB4" w:rsidRPr="001F4DB4" w:rsidRDefault="001F4DB4" w:rsidP="001F4DB4">
      <w:pPr>
        <w:ind w:left="720" w:hanging="720"/>
      </w:pPr>
      <w:r>
        <w:t xml:space="preserve">Ryan, D. (2012) Understanding Digital Marketing: Marketing Strategies for Engaging </w:t>
      </w:r>
      <w:proofErr w:type="gramStart"/>
      <w:r>
        <w:t>The</w:t>
      </w:r>
      <w:proofErr w:type="gramEnd"/>
      <w:r>
        <w:t xml:space="preserve"> Digital Generation. Kogan Page, London.</w:t>
      </w:r>
    </w:p>
    <w:p w14:paraId="20515DB2" w14:textId="77777777" w:rsidR="001F4DB4" w:rsidRPr="000F52E7" w:rsidRDefault="001F4DB4" w:rsidP="001F4DB4">
      <w:pPr>
        <w:ind w:left="720" w:hanging="720"/>
        <w:rPr>
          <w:lang w:val="en-US"/>
        </w:rPr>
      </w:pPr>
      <w:r w:rsidRPr="000F52E7">
        <w:rPr>
          <w:lang w:val="en-US"/>
        </w:rPr>
        <w:t>Sixsenses.com. (2023). </w:t>
      </w:r>
      <w:r w:rsidRPr="000F52E7">
        <w:rPr>
          <w:i/>
          <w:iCs/>
          <w:lang w:val="en-US"/>
        </w:rPr>
        <w:t>Five Star Luxury Resorts | Exotic Spas | Development</w:t>
      </w:r>
      <w:r w:rsidRPr="000F52E7">
        <w:rPr>
          <w:lang w:val="en-US"/>
        </w:rPr>
        <w:t>. [online] Available at: https://www.sixsenses.com/en/about-us/development.</w:t>
      </w:r>
    </w:p>
    <w:p w14:paraId="6C843C2B" w14:textId="77777777" w:rsidR="001F4DB4" w:rsidRDefault="001F4DB4" w:rsidP="001F4DB4">
      <w:pPr>
        <w:ind w:left="720" w:hanging="720"/>
      </w:pPr>
      <w:r>
        <w:t>Smith PR &amp; Zook ZE (2020) Marketing Communications. 7</w:t>
      </w:r>
      <w:r w:rsidRPr="00390A6A">
        <w:rPr>
          <w:vertAlign w:val="superscript"/>
        </w:rPr>
        <w:t>th</w:t>
      </w:r>
      <w:r>
        <w:t xml:space="preserve"> ed, Kogan Page, London</w:t>
      </w:r>
    </w:p>
    <w:p w14:paraId="28053AE7" w14:textId="77777777" w:rsidR="001F4DB4" w:rsidRPr="000F52E7" w:rsidRDefault="001F4DB4" w:rsidP="001F4DB4">
      <w:pPr>
        <w:ind w:left="720" w:hanging="720"/>
        <w:rPr>
          <w:lang w:val="en-US"/>
        </w:rPr>
      </w:pPr>
      <w:r w:rsidRPr="000F52E7">
        <w:rPr>
          <w:lang w:val="en-US"/>
        </w:rPr>
        <w:t xml:space="preserve">Veeren </w:t>
      </w:r>
      <w:proofErr w:type="spellStart"/>
      <w:r w:rsidRPr="000F52E7">
        <w:rPr>
          <w:lang w:val="en-US"/>
        </w:rPr>
        <w:t>Gowrea</w:t>
      </w:r>
      <w:proofErr w:type="spellEnd"/>
      <w:r w:rsidRPr="000F52E7">
        <w:rPr>
          <w:lang w:val="en-US"/>
        </w:rPr>
        <w:t xml:space="preserve"> (2019). </w:t>
      </w:r>
      <w:r w:rsidRPr="000F52E7">
        <w:rPr>
          <w:i/>
          <w:iCs/>
          <w:lang w:val="en-US"/>
        </w:rPr>
        <w:t>SWOT analysis of Holiday Inn (Holiday Inn SWOT)</w:t>
      </w:r>
      <w:r w:rsidRPr="000F52E7">
        <w:rPr>
          <w:lang w:val="en-US"/>
        </w:rPr>
        <w:t>. [online] www.howandwhat.net. Available at: https://www.howandwhat.net/swot-analysis-holiday-inn/.</w:t>
      </w:r>
    </w:p>
    <w:p w14:paraId="6BB17E5E" w14:textId="77777777" w:rsidR="000F52E7" w:rsidRPr="000F52E7" w:rsidRDefault="000F52E7" w:rsidP="000F52E7">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r w:rsidRPr="000F52E7">
        <w:rPr>
          <w:rFonts w:ascii="Times New Roman" w:eastAsia="Times New Roman" w:hAnsi="Times New Roman" w:cs="Times New Roman"/>
          <w:color w:val="000000"/>
          <w:szCs w:val="24"/>
          <w:lang w:val="en-US"/>
        </w:rPr>
        <w:t>‌</w:t>
      </w:r>
    </w:p>
    <w:p w14:paraId="1349BCCF" w14:textId="77777777" w:rsidR="00027007" w:rsidRDefault="00027007" w:rsidP="00027007">
      <w:pPr>
        <w:spacing w:line="240" w:lineRule="auto"/>
        <w:rPr>
          <w:rFonts w:cs="Arial"/>
          <w:szCs w:val="24"/>
        </w:rPr>
      </w:pPr>
    </w:p>
    <w:p w14:paraId="0EDD10F7" w14:textId="77777777" w:rsidR="00EA42CF" w:rsidRPr="00DD7A49" w:rsidRDefault="00612BDE" w:rsidP="00EA42CF">
      <w:pPr>
        <w:rPr>
          <w:shd w:val="clear" w:color="auto" w:fill="FFFFFF"/>
        </w:rPr>
      </w:pPr>
      <w:r>
        <w:rPr>
          <w:shd w:val="clear" w:color="auto" w:fill="FFFFFF"/>
        </w:rPr>
        <w:t xml:space="preserve"> </w:t>
      </w:r>
    </w:p>
    <w:sectPr w:rsidR="00EA42CF" w:rsidRPr="00DD7A49" w:rsidSect="001741D5">
      <w:headerReference w:type="default" r:id="rId9"/>
      <w:headerReference w:type="firs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BFDD8" w14:textId="77777777" w:rsidR="00A3640C" w:rsidRDefault="00A3640C">
      <w:pPr>
        <w:spacing w:line="240" w:lineRule="auto"/>
      </w:pPr>
      <w:r>
        <w:separator/>
      </w:r>
    </w:p>
  </w:endnote>
  <w:endnote w:type="continuationSeparator" w:id="0">
    <w:p w14:paraId="35C942DC" w14:textId="77777777" w:rsidR="00A3640C" w:rsidRDefault="00A36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B7071" w14:textId="77777777" w:rsidR="00A3640C" w:rsidRDefault="00A3640C">
      <w:pPr>
        <w:spacing w:line="240" w:lineRule="auto"/>
      </w:pPr>
      <w:r>
        <w:separator/>
      </w:r>
    </w:p>
  </w:footnote>
  <w:footnote w:type="continuationSeparator" w:id="0">
    <w:p w14:paraId="1CAE9395" w14:textId="77777777" w:rsidR="00A3640C" w:rsidRDefault="00A364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4C14BD02" w14:textId="77777777" w:rsidR="001741D5" w:rsidRDefault="00612BDE">
        <w:pPr>
          <w:pStyle w:val="Header"/>
          <w:jc w:val="right"/>
        </w:pPr>
        <w:r>
          <w:fldChar w:fldCharType="begin"/>
        </w:r>
        <w:r>
          <w:instrText xml:space="preserve"> PAGE   \* MERGEFORMAT </w:instrText>
        </w:r>
        <w:r>
          <w:fldChar w:fldCharType="separate"/>
        </w:r>
        <w:r w:rsidR="00677E22">
          <w:rPr>
            <w:noProof/>
          </w:rPr>
          <w:t>8</w:t>
        </w:r>
        <w:r>
          <w:rPr>
            <w:noProof/>
          </w:rPr>
          <w:fldChar w:fldCharType="end"/>
        </w:r>
      </w:p>
    </w:sdtContent>
  </w:sdt>
  <w:p w14:paraId="52A3C214" w14:textId="77777777" w:rsidR="001741D5" w:rsidRDefault="001741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D1E67" w14:textId="77777777" w:rsidR="000E5061" w:rsidRDefault="00612BDE" w:rsidP="000E5061">
    <w:pPr>
      <w:pStyle w:val="Header"/>
      <w:jc w:val="left"/>
    </w:pPr>
    <w:r w:rsidRPr="00FF5092">
      <w:rPr>
        <w:rFonts w:cs="Arial"/>
        <w:noProof/>
        <w:szCs w:val="24"/>
        <w:lang w:val="en-US"/>
      </w:rPr>
      <w:drawing>
        <wp:inline distT="0" distB="0" distL="0" distR="0" wp14:anchorId="175EF8FA" wp14:editId="318251CF">
          <wp:extent cx="2009775" cy="1095375"/>
          <wp:effectExtent l="0" t="0" r="9525" b="9525"/>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2015487" cy="109848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4C2A3A5A">
      <w:start w:val="1"/>
      <w:numFmt w:val="bullet"/>
      <w:lvlText w:val=""/>
      <w:lvlJc w:val="left"/>
      <w:pPr>
        <w:ind w:left="1440" w:hanging="360"/>
      </w:pPr>
      <w:rPr>
        <w:rFonts w:ascii="Symbol" w:hAnsi="Symbol" w:hint="default"/>
      </w:rPr>
    </w:lvl>
    <w:lvl w:ilvl="1" w:tplc="056C3F30" w:tentative="1">
      <w:start w:val="1"/>
      <w:numFmt w:val="bullet"/>
      <w:lvlText w:val="o"/>
      <w:lvlJc w:val="left"/>
      <w:pPr>
        <w:ind w:left="2160" w:hanging="360"/>
      </w:pPr>
      <w:rPr>
        <w:rFonts w:ascii="Courier New" w:hAnsi="Courier New" w:cs="Courier New" w:hint="default"/>
      </w:rPr>
    </w:lvl>
    <w:lvl w:ilvl="2" w:tplc="A8EE26D6" w:tentative="1">
      <w:start w:val="1"/>
      <w:numFmt w:val="bullet"/>
      <w:lvlText w:val=""/>
      <w:lvlJc w:val="left"/>
      <w:pPr>
        <w:ind w:left="2880" w:hanging="360"/>
      </w:pPr>
      <w:rPr>
        <w:rFonts w:ascii="Wingdings" w:hAnsi="Wingdings" w:hint="default"/>
      </w:rPr>
    </w:lvl>
    <w:lvl w:ilvl="3" w:tplc="553E8A20" w:tentative="1">
      <w:start w:val="1"/>
      <w:numFmt w:val="bullet"/>
      <w:lvlText w:val=""/>
      <w:lvlJc w:val="left"/>
      <w:pPr>
        <w:ind w:left="3600" w:hanging="360"/>
      </w:pPr>
      <w:rPr>
        <w:rFonts w:ascii="Symbol" w:hAnsi="Symbol" w:hint="default"/>
      </w:rPr>
    </w:lvl>
    <w:lvl w:ilvl="4" w:tplc="7A022A26" w:tentative="1">
      <w:start w:val="1"/>
      <w:numFmt w:val="bullet"/>
      <w:lvlText w:val="o"/>
      <w:lvlJc w:val="left"/>
      <w:pPr>
        <w:ind w:left="4320" w:hanging="360"/>
      </w:pPr>
      <w:rPr>
        <w:rFonts w:ascii="Courier New" w:hAnsi="Courier New" w:cs="Courier New" w:hint="default"/>
      </w:rPr>
    </w:lvl>
    <w:lvl w:ilvl="5" w:tplc="4A9A7B40" w:tentative="1">
      <w:start w:val="1"/>
      <w:numFmt w:val="bullet"/>
      <w:lvlText w:val=""/>
      <w:lvlJc w:val="left"/>
      <w:pPr>
        <w:ind w:left="5040" w:hanging="360"/>
      </w:pPr>
      <w:rPr>
        <w:rFonts w:ascii="Wingdings" w:hAnsi="Wingdings" w:hint="default"/>
      </w:rPr>
    </w:lvl>
    <w:lvl w:ilvl="6" w:tplc="C298E21E" w:tentative="1">
      <w:start w:val="1"/>
      <w:numFmt w:val="bullet"/>
      <w:lvlText w:val=""/>
      <w:lvlJc w:val="left"/>
      <w:pPr>
        <w:ind w:left="5760" w:hanging="360"/>
      </w:pPr>
      <w:rPr>
        <w:rFonts w:ascii="Symbol" w:hAnsi="Symbol" w:hint="default"/>
      </w:rPr>
    </w:lvl>
    <w:lvl w:ilvl="7" w:tplc="14EC1F7C" w:tentative="1">
      <w:start w:val="1"/>
      <w:numFmt w:val="bullet"/>
      <w:lvlText w:val="o"/>
      <w:lvlJc w:val="left"/>
      <w:pPr>
        <w:ind w:left="6480" w:hanging="360"/>
      </w:pPr>
      <w:rPr>
        <w:rFonts w:ascii="Courier New" w:hAnsi="Courier New" w:cs="Courier New" w:hint="default"/>
      </w:rPr>
    </w:lvl>
    <w:lvl w:ilvl="8" w:tplc="1EE0B7B6"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9A4E3ABA">
      <w:start w:val="1"/>
      <w:numFmt w:val="bullet"/>
      <w:lvlText w:val=""/>
      <w:lvlJc w:val="left"/>
      <w:pPr>
        <w:ind w:left="1440" w:hanging="360"/>
      </w:pPr>
      <w:rPr>
        <w:rFonts w:ascii="Symbol" w:hAnsi="Symbol" w:hint="default"/>
      </w:rPr>
    </w:lvl>
    <w:lvl w:ilvl="1" w:tplc="589249E2" w:tentative="1">
      <w:start w:val="1"/>
      <w:numFmt w:val="bullet"/>
      <w:lvlText w:val="o"/>
      <w:lvlJc w:val="left"/>
      <w:pPr>
        <w:ind w:left="2160" w:hanging="360"/>
      </w:pPr>
      <w:rPr>
        <w:rFonts w:ascii="Courier New" w:hAnsi="Courier New" w:cs="Courier New" w:hint="default"/>
      </w:rPr>
    </w:lvl>
    <w:lvl w:ilvl="2" w:tplc="DF24ED40" w:tentative="1">
      <w:start w:val="1"/>
      <w:numFmt w:val="bullet"/>
      <w:lvlText w:val=""/>
      <w:lvlJc w:val="left"/>
      <w:pPr>
        <w:ind w:left="2880" w:hanging="360"/>
      </w:pPr>
      <w:rPr>
        <w:rFonts w:ascii="Wingdings" w:hAnsi="Wingdings" w:hint="default"/>
      </w:rPr>
    </w:lvl>
    <w:lvl w:ilvl="3" w:tplc="3AAAE1EA" w:tentative="1">
      <w:start w:val="1"/>
      <w:numFmt w:val="bullet"/>
      <w:lvlText w:val=""/>
      <w:lvlJc w:val="left"/>
      <w:pPr>
        <w:ind w:left="3600" w:hanging="360"/>
      </w:pPr>
      <w:rPr>
        <w:rFonts w:ascii="Symbol" w:hAnsi="Symbol" w:hint="default"/>
      </w:rPr>
    </w:lvl>
    <w:lvl w:ilvl="4" w:tplc="4D0898C0" w:tentative="1">
      <w:start w:val="1"/>
      <w:numFmt w:val="bullet"/>
      <w:lvlText w:val="o"/>
      <w:lvlJc w:val="left"/>
      <w:pPr>
        <w:ind w:left="4320" w:hanging="360"/>
      </w:pPr>
      <w:rPr>
        <w:rFonts w:ascii="Courier New" w:hAnsi="Courier New" w:cs="Courier New" w:hint="default"/>
      </w:rPr>
    </w:lvl>
    <w:lvl w:ilvl="5" w:tplc="85AED1C4" w:tentative="1">
      <w:start w:val="1"/>
      <w:numFmt w:val="bullet"/>
      <w:lvlText w:val=""/>
      <w:lvlJc w:val="left"/>
      <w:pPr>
        <w:ind w:left="5040" w:hanging="360"/>
      </w:pPr>
      <w:rPr>
        <w:rFonts w:ascii="Wingdings" w:hAnsi="Wingdings" w:hint="default"/>
      </w:rPr>
    </w:lvl>
    <w:lvl w:ilvl="6" w:tplc="C88672C6" w:tentative="1">
      <w:start w:val="1"/>
      <w:numFmt w:val="bullet"/>
      <w:lvlText w:val=""/>
      <w:lvlJc w:val="left"/>
      <w:pPr>
        <w:ind w:left="5760" w:hanging="360"/>
      </w:pPr>
      <w:rPr>
        <w:rFonts w:ascii="Symbol" w:hAnsi="Symbol" w:hint="default"/>
      </w:rPr>
    </w:lvl>
    <w:lvl w:ilvl="7" w:tplc="8E361508" w:tentative="1">
      <w:start w:val="1"/>
      <w:numFmt w:val="bullet"/>
      <w:lvlText w:val="o"/>
      <w:lvlJc w:val="left"/>
      <w:pPr>
        <w:ind w:left="6480" w:hanging="360"/>
      </w:pPr>
      <w:rPr>
        <w:rFonts w:ascii="Courier New" w:hAnsi="Courier New" w:cs="Courier New" w:hint="default"/>
      </w:rPr>
    </w:lvl>
    <w:lvl w:ilvl="8" w:tplc="4168BFE2"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1DD2831E">
      <w:start w:val="1"/>
      <w:numFmt w:val="bullet"/>
      <w:lvlText w:val=""/>
      <w:lvlJc w:val="left"/>
      <w:pPr>
        <w:ind w:left="1440" w:hanging="360"/>
      </w:pPr>
      <w:rPr>
        <w:rFonts w:ascii="Symbol" w:hAnsi="Symbol" w:hint="default"/>
      </w:rPr>
    </w:lvl>
    <w:lvl w:ilvl="1" w:tplc="82CC5CEE" w:tentative="1">
      <w:start w:val="1"/>
      <w:numFmt w:val="bullet"/>
      <w:lvlText w:val="o"/>
      <w:lvlJc w:val="left"/>
      <w:pPr>
        <w:ind w:left="2160" w:hanging="360"/>
      </w:pPr>
      <w:rPr>
        <w:rFonts w:ascii="Courier New" w:hAnsi="Courier New" w:cs="Courier New" w:hint="default"/>
      </w:rPr>
    </w:lvl>
    <w:lvl w:ilvl="2" w:tplc="6E623940" w:tentative="1">
      <w:start w:val="1"/>
      <w:numFmt w:val="bullet"/>
      <w:lvlText w:val=""/>
      <w:lvlJc w:val="left"/>
      <w:pPr>
        <w:ind w:left="2880" w:hanging="360"/>
      </w:pPr>
      <w:rPr>
        <w:rFonts w:ascii="Wingdings" w:hAnsi="Wingdings" w:hint="default"/>
      </w:rPr>
    </w:lvl>
    <w:lvl w:ilvl="3" w:tplc="A2EE15A0" w:tentative="1">
      <w:start w:val="1"/>
      <w:numFmt w:val="bullet"/>
      <w:lvlText w:val=""/>
      <w:lvlJc w:val="left"/>
      <w:pPr>
        <w:ind w:left="3600" w:hanging="360"/>
      </w:pPr>
      <w:rPr>
        <w:rFonts w:ascii="Symbol" w:hAnsi="Symbol" w:hint="default"/>
      </w:rPr>
    </w:lvl>
    <w:lvl w:ilvl="4" w:tplc="0428C69A" w:tentative="1">
      <w:start w:val="1"/>
      <w:numFmt w:val="bullet"/>
      <w:lvlText w:val="o"/>
      <w:lvlJc w:val="left"/>
      <w:pPr>
        <w:ind w:left="4320" w:hanging="360"/>
      </w:pPr>
      <w:rPr>
        <w:rFonts w:ascii="Courier New" w:hAnsi="Courier New" w:cs="Courier New" w:hint="default"/>
      </w:rPr>
    </w:lvl>
    <w:lvl w:ilvl="5" w:tplc="A560DF28" w:tentative="1">
      <w:start w:val="1"/>
      <w:numFmt w:val="bullet"/>
      <w:lvlText w:val=""/>
      <w:lvlJc w:val="left"/>
      <w:pPr>
        <w:ind w:left="5040" w:hanging="360"/>
      </w:pPr>
      <w:rPr>
        <w:rFonts w:ascii="Wingdings" w:hAnsi="Wingdings" w:hint="default"/>
      </w:rPr>
    </w:lvl>
    <w:lvl w:ilvl="6" w:tplc="944E0A6C" w:tentative="1">
      <w:start w:val="1"/>
      <w:numFmt w:val="bullet"/>
      <w:lvlText w:val=""/>
      <w:lvlJc w:val="left"/>
      <w:pPr>
        <w:ind w:left="5760" w:hanging="360"/>
      </w:pPr>
      <w:rPr>
        <w:rFonts w:ascii="Symbol" w:hAnsi="Symbol" w:hint="default"/>
      </w:rPr>
    </w:lvl>
    <w:lvl w:ilvl="7" w:tplc="333ABE7E" w:tentative="1">
      <w:start w:val="1"/>
      <w:numFmt w:val="bullet"/>
      <w:lvlText w:val="o"/>
      <w:lvlJc w:val="left"/>
      <w:pPr>
        <w:ind w:left="6480" w:hanging="360"/>
      </w:pPr>
      <w:rPr>
        <w:rFonts w:ascii="Courier New" w:hAnsi="Courier New" w:cs="Courier New" w:hint="default"/>
      </w:rPr>
    </w:lvl>
    <w:lvl w:ilvl="8" w:tplc="5A6C6758"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175A3F8A">
      <w:start w:val="1"/>
      <w:numFmt w:val="bullet"/>
      <w:lvlText w:val=""/>
      <w:lvlJc w:val="left"/>
      <w:pPr>
        <w:ind w:left="1440" w:hanging="360"/>
      </w:pPr>
      <w:rPr>
        <w:rFonts w:ascii="Symbol" w:hAnsi="Symbol" w:hint="default"/>
      </w:rPr>
    </w:lvl>
    <w:lvl w:ilvl="1" w:tplc="FAB4517E" w:tentative="1">
      <w:start w:val="1"/>
      <w:numFmt w:val="bullet"/>
      <w:lvlText w:val="o"/>
      <w:lvlJc w:val="left"/>
      <w:pPr>
        <w:ind w:left="2160" w:hanging="360"/>
      </w:pPr>
      <w:rPr>
        <w:rFonts w:ascii="Courier New" w:hAnsi="Courier New" w:cs="Courier New" w:hint="default"/>
      </w:rPr>
    </w:lvl>
    <w:lvl w:ilvl="2" w:tplc="B172F226" w:tentative="1">
      <w:start w:val="1"/>
      <w:numFmt w:val="bullet"/>
      <w:lvlText w:val=""/>
      <w:lvlJc w:val="left"/>
      <w:pPr>
        <w:ind w:left="2880" w:hanging="360"/>
      </w:pPr>
      <w:rPr>
        <w:rFonts w:ascii="Wingdings" w:hAnsi="Wingdings" w:hint="default"/>
      </w:rPr>
    </w:lvl>
    <w:lvl w:ilvl="3" w:tplc="21F0449E" w:tentative="1">
      <w:start w:val="1"/>
      <w:numFmt w:val="bullet"/>
      <w:lvlText w:val=""/>
      <w:lvlJc w:val="left"/>
      <w:pPr>
        <w:ind w:left="3600" w:hanging="360"/>
      </w:pPr>
      <w:rPr>
        <w:rFonts w:ascii="Symbol" w:hAnsi="Symbol" w:hint="default"/>
      </w:rPr>
    </w:lvl>
    <w:lvl w:ilvl="4" w:tplc="DE723788" w:tentative="1">
      <w:start w:val="1"/>
      <w:numFmt w:val="bullet"/>
      <w:lvlText w:val="o"/>
      <w:lvlJc w:val="left"/>
      <w:pPr>
        <w:ind w:left="4320" w:hanging="360"/>
      </w:pPr>
      <w:rPr>
        <w:rFonts w:ascii="Courier New" w:hAnsi="Courier New" w:cs="Courier New" w:hint="default"/>
      </w:rPr>
    </w:lvl>
    <w:lvl w:ilvl="5" w:tplc="B12425DC" w:tentative="1">
      <w:start w:val="1"/>
      <w:numFmt w:val="bullet"/>
      <w:lvlText w:val=""/>
      <w:lvlJc w:val="left"/>
      <w:pPr>
        <w:ind w:left="5040" w:hanging="360"/>
      </w:pPr>
      <w:rPr>
        <w:rFonts w:ascii="Wingdings" w:hAnsi="Wingdings" w:hint="default"/>
      </w:rPr>
    </w:lvl>
    <w:lvl w:ilvl="6" w:tplc="B9B04A00" w:tentative="1">
      <w:start w:val="1"/>
      <w:numFmt w:val="bullet"/>
      <w:lvlText w:val=""/>
      <w:lvlJc w:val="left"/>
      <w:pPr>
        <w:ind w:left="5760" w:hanging="360"/>
      </w:pPr>
      <w:rPr>
        <w:rFonts w:ascii="Symbol" w:hAnsi="Symbol" w:hint="default"/>
      </w:rPr>
    </w:lvl>
    <w:lvl w:ilvl="7" w:tplc="39748D80" w:tentative="1">
      <w:start w:val="1"/>
      <w:numFmt w:val="bullet"/>
      <w:lvlText w:val="o"/>
      <w:lvlJc w:val="left"/>
      <w:pPr>
        <w:ind w:left="6480" w:hanging="360"/>
      </w:pPr>
      <w:rPr>
        <w:rFonts w:ascii="Courier New" w:hAnsi="Courier New" w:cs="Courier New" w:hint="default"/>
      </w:rPr>
    </w:lvl>
    <w:lvl w:ilvl="8" w:tplc="F54E43C2"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FCDAE854">
      <w:start w:val="1"/>
      <w:numFmt w:val="bullet"/>
      <w:lvlText w:val=""/>
      <w:lvlJc w:val="left"/>
      <w:pPr>
        <w:ind w:left="1440" w:hanging="360"/>
      </w:pPr>
      <w:rPr>
        <w:rFonts w:ascii="Wingdings" w:hAnsi="Wingdings" w:hint="default"/>
      </w:rPr>
    </w:lvl>
    <w:lvl w:ilvl="1" w:tplc="68B20A78" w:tentative="1">
      <w:start w:val="1"/>
      <w:numFmt w:val="bullet"/>
      <w:lvlText w:val="o"/>
      <w:lvlJc w:val="left"/>
      <w:pPr>
        <w:ind w:left="2160" w:hanging="360"/>
      </w:pPr>
      <w:rPr>
        <w:rFonts w:ascii="Courier New" w:hAnsi="Courier New" w:cs="Courier New" w:hint="default"/>
      </w:rPr>
    </w:lvl>
    <w:lvl w:ilvl="2" w:tplc="EA9AA4A4" w:tentative="1">
      <w:start w:val="1"/>
      <w:numFmt w:val="bullet"/>
      <w:lvlText w:val=""/>
      <w:lvlJc w:val="left"/>
      <w:pPr>
        <w:ind w:left="2880" w:hanging="360"/>
      </w:pPr>
      <w:rPr>
        <w:rFonts w:ascii="Wingdings" w:hAnsi="Wingdings" w:hint="default"/>
      </w:rPr>
    </w:lvl>
    <w:lvl w:ilvl="3" w:tplc="B41AD664" w:tentative="1">
      <w:start w:val="1"/>
      <w:numFmt w:val="bullet"/>
      <w:lvlText w:val=""/>
      <w:lvlJc w:val="left"/>
      <w:pPr>
        <w:ind w:left="3600" w:hanging="360"/>
      </w:pPr>
      <w:rPr>
        <w:rFonts w:ascii="Symbol" w:hAnsi="Symbol" w:hint="default"/>
      </w:rPr>
    </w:lvl>
    <w:lvl w:ilvl="4" w:tplc="5F96991C" w:tentative="1">
      <w:start w:val="1"/>
      <w:numFmt w:val="bullet"/>
      <w:lvlText w:val="o"/>
      <w:lvlJc w:val="left"/>
      <w:pPr>
        <w:ind w:left="4320" w:hanging="360"/>
      </w:pPr>
      <w:rPr>
        <w:rFonts w:ascii="Courier New" w:hAnsi="Courier New" w:cs="Courier New" w:hint="default"/>
      </w:rPr>
    </w:lvl>
    <w:lvl w:ilvl="5" w:tplc="663A2878" w:tentative="1">
      <w:start w:val="1"/>
      <w:numFmt w:val="bullet"/>
      <w:lvlText w:val=""/>
      <w:lvlJc w:val="left"/>
      <w:pPr>
        <w:ind w:left="5040" w:hanging="360"/>
      </w:pPr>
      <w:rPr>
        <w:rFonts w:ascii="Wingdings" w:hAnsi="Wingdings" w:hint="default"/>
      </w:rPr>
    </w:lvl>
    <w:lvl w:ilvl="6" w:tplc="0B3A178A" w:tentative="1">
      <w:start w:val="1"/>
      <w:numFmt w:val="bullet"/>
      <w:lvlText w:val=""/>
      <w:lvlJc w:val="left"/>
      <w:pPr>
        <w:ind w:left="5760" w:hanging="360"/>
      </w:pPr>
      <w:rPr>
        <w:rFonts w:ascii="Symbol" w:hAnsi="Symbol" w:hint="default"/>
      </w:rPr>
    </w:lvl>
    <w:lvl w:ilvl="7" w:tplc="5D2A8D7E" w:tentative="1">
      <w:start w:val="1"/>
      <w:numFmt w:val="bullet"/>
      <w:lvlText w:val="o"/>
      <w:lvlJc w:val="left"/>
      <w:pPr>
        <w:ind w:left="6480" w:hanging="360"/>
      </w:pPr>
      <w:rPr>
        <w:rFonts w:ascii="Courier New" w:hAnsi="Courier New" w:cs="Courier New" w:hint="default"/>
      </w:rPr>
    </w:lvl>
    <w:lvl w:ilvl="8" w:tplc="98F43952"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5FC2F79C">
      <w:start w:val="1"/>
      <w:numFmt w:val="bullet"/>
      <w:lvlText w:val=""/>
      <w:lvlJc w:val="left"/>
      <w:pPr>
        <w:ind w:left="1440" w:hanging="360"/>
      </w:pPr>
      <w:rPr>
        <w:rFonts w:ascii="Symbol" w:hAnsi="Symbol" w:hint="default"/>
      </w:rPr>
    </w:lvl>
    <w:lvl w:ilvl="1" w:tplc="B882DD1C" w:tentative="1">
      <w:start w:val="1"/>
      <w:numFmt w:val="bullet"/>
      <w:lvlText w:val="o"/>
      <w:lvlJc w:val="left"/>
      <w:pPr>
        <w:ind w:left="2160" w:hanging="360"/>
      </w:pPr>
      <w:rPr>
        <w:rFonts w:ascii="Courier New" w:hAnsi="Courier New" w:cs="Courier New" w:hint="default"/>
      </w:rPr>
    </w:lvl>
    <w:lvl w:ilvl="2" w:tplc="FF283A5E" w:tentative="1">
      <w:start w:val="1"/>
      <w:numFmt w:val="bullet"/>
      <w:lvlText w:val=""/>
      <w:lvlJc w:val="left"/>
      <w:pPr>
        <w:ind w:left="2880" w:hanging="360"/>
      </w:pPr>
      <w:rPr>
        <w:rFonts w:ascii="Wingdings" w:hAnsi="Wingdings" w:hint="default"/>
      </w:rPr>
    </w:lvl>
    <w:lvl w:ilvl="3" w:tplc="89FABEAE" w:tentative="1">
      <w:start w:val="1"/>
      <w:numFmt w:val="bullet"/>
      <w:lvlText w:val=""/>
      <w:lvlJc w:val="left"/>
      <w:pPr>
        <w:ind w:left="3600" w:hanging="360"/>
      </w:pPr>
      <w:rPr>
        <w:rFonts w:ascii="Symbol" w:hAnsi="Symbol" w:hint="default"/>
      </w:rPr>
    </w:lvl>
    <w:lvl w:ilvl="4" w:tplc="C1A42122" w:tentative="1">
      <w:start w:val="1"/>
      <w:numFmt w:val="bullet"/>
      <w:lvlText w:val="o"/>
      <w:lvlJc w:val="left"/>
      <w:pPr>
        <w:ind w:left="4320" w:hanging="360"/>
      </w:pPr>
      <w:rPr>
        <w:rFonts w:ascii="Courier New" w:hAnsi="Courier New" w:cs="Courier New" w:hint="default"/>
      </w:rPr>
    </w:lvl>
    <w:lvl w:ilvl="5" w:tplc="8B50E45A" w:tentative="1">
      <w:start w:val="1"/>
      <w:numFmt w:val="bullet"/>
      <w:lvlText w:val=""/>
      <w:lvlJc w:val="left"/>
      <w:pPr>
        <w:ind w:left="5040" w:hanging="360"/>
      </w:pPr>
      <w:rPr>
        <w:rFonts w:ascii="Wingdings" w:hAnsi="Wingdings" w:hint="default"/>
      </w:rPr>
    </w:lvl>
    <w:lvl w:ilvl="6" w:tplc="09102EAA" w:tentative="1">
      <w:start w:val="1"/>
      <w:numFmt w:val="bullet"/>
      <w:lvlText w:val=""/>
      <w:lvlJc w:val="left"/>
      <w:pPr>
        <w:ind w:left="5760" w:hanging="360"/>
      </w:pPr>
      <w:rPr>
        <w:rFonts w:ascii="Symbol" w:hAnsi="Symbol" w:hint="default"/>
      </w:rPr>
    </w:lvl>
    <w:lvl w:ilvl="7" w:tplc="A8762736" w:tentative="1">
      <w:start w:val="1"/>
      <w:numFmt w:val="bullet"/>
      <w:lvlText w:val="o"/>
      <w:lvlJc w:val="left"/>
      <w:pPr>
        <w:ind w:left="6480" w:hanging="360"/>
      </w:pPr>
      <w:rPr>
        <w:rFonts w:ascii="Courier New" w:hAnsi="Courier New" w:cs="Courier New" w:hint="default"/>
      </w:rPr>
    </w:lvl>
    <w:lvl w:ilvl="8" w:tplc="A442EE62" w:tentative="1">
      <w:start w:val="1"/>
      <w:numFmt w:val="bullet"/>
      <w:lvlText w:val=""/>
      <w:lvlJc w:val="left"/>
      <w:pPr>
        <w:ind w:left="7200" w:hanging="360"/>
      </w:pPr>
      <w:rPr>
        <w:rFonts w:ascii="Wingdings" w:hAnsi="Wingdings" w:hint="default"/>
      </w:rPr>
    </w:lvl>
  </w:abstractNum>
  <w:abstractNum w:abstractNumId="8" w15:restartNumberingAfterBreak="0">
    <w:nsid w:val="45A76425"/>
    <w:multiLevelType w:val="hybridMultilevel"/>
    <w:tmpl w:val="369C642A"/>
    <w:lvl w:ilvl="0" w:tplc="8D72D478">
      <w:start w:val="1"/>
      <w:numFmt w:val="bullet"/>
      <w:lvlText w:val=""/>
      <w:lvlJc w:val="left"/>
      <w:pPr>
        <w:ind w:left="1440" w:hanging="360"/>
      </w:pPr>
      <w:rPr>
        <w:rFonts w:ascii="Symbol" w:hAnsi="Symbol" w:hint="default"/>
      </w:rPr>
    </w:lvl>
    <w:lvl w:ilvl="1" w:tplc="91C6FEAC" w:tentative="1">
      <w:start w:val="1"/>
      <w:numFmt w:val="bullet"/>
      <w:lvlText w:val="o"/>
      <w:lvlJc w:val="left"/>
      <w:pPr>
        <w:ind w:left="2160" w:hanging="360"/>
      </w:pPr>
      <w:rPr>
        <w:rFonts w:ascii="Courier New" w:hAnsi="Courier New" w:cs="Courier New" w:hint="default"/>
      </w:rPr>
    </w:lvl>
    <w:lvl w:ilvl="2" w:tplc="D400A316" w:tentative="1">
      <w:start w:val="1"/>
      <w:numFmt w:val="bullet"/>
      <w:lvlText w:val=""/>
      <w:lvlJc w:val="left"/>
      <w:pPr>
        <w:ind w:left="2880" w:hanging="360"/>
      </w:pPr>
      <w:rPr>
        <w:rFonts w:ascii="Wingdings" w:hAnsi="Wingdings" w:hint="default"/>
      </w:rPr>
    </w:lvl>
    <w:lvl w:ilvl="3" w:tplc="267CAA8E" w:tentative="1">
      <w:start w:val="1"/>
      <w:numFmt w:val="bullet"/>
      <w:lvlText w:val=""/>
      <w:lvlJc w:val="left"/>
      <w:pPr>
        <w:ind w:left="3600" w:hanging="360"/>
      </w:pPr>
      <w:rPr>
        <w:rFonts w:ascii="Symbol" w:hAnsi="Symbol" w:hint="default"/>
      </w:rPr>
    </w:lvl>
    <w:lvl w:ilvl="4" w:tplc="AFACF550" w:tentative="1">
      <w:start w:val="1"/>
      <w:numFmt w:val="bullet"/>
      <w:lvlText w:val="o"/>
      <w:lvlJc w:val="left"/>
      <w:pPr>
        <w:ind w:left="4320" w:hanging="360"/>
      </w:pPr>
      <w:rPr>
        <w:rFonts w:ascii="Courier New" w:hAnsi="Courier New" w:cs="Courier New" w:hint="default"/>
      </w:rPr>
    </w:lvl>
    <w:lvl w:ilvl="5" w:tplc="968E3280" w:tentative="1">
      <w:start w:val="1"/>
      <w:numFmt w:val="bullet"/>
      <w:lvlText w:val=""/>
      <w:lvlJc w:val="left"/>
      <w:pPr>
        <w:ind w:left="5040" w:hanging="360"/>
      </w:pPr>
      <w:rPr>
        <w:rFonts w:ascii="Wingdings" w:hAnsi="Wingdings" w:hint="default"/>
      </w:rPr>
    </w:lvl>
    <w:lvl w:ilvl="6" w:tplc="A72CEA62" w:tentative="1">
      <w:start w:val="1"/>
      <w:numFmt w:val="bullet"/>
      <w:lvlText w:val=""/>
      <w:lvlJc w:val="left"/>
      <w:pPr>
        <w:ind w:left="5760" w:hanging="360"/>
      </w:pPr>
      <w:rPr>
        <w:rFonts w:ascii="Symbol" w:hAnsi="Symbol" w:hint="default"/>
      </w:rPr>
    </w:lvl>
    <w:lvl w:ilvl="7" w:tplc="55B4372C" w:tentative="1">
      <w:start w:val="1"/>
      <w:numFmt w:val="bullet"/>
      <w:lvlText w:val="o"/>
      <w:lvlJc w:val="left"/>
      <w:pPr>
        <w:ind w:left="6480" w:hanging="360"/>
      </w:pPr>
      <w:rPr>
        <w:rFonts w:ascii="Courier New" w:hAnsi="Courier New" w:cs="Courier New" w:hint="default"/>
      </w:rPr>
    </w:lvl>
    <w:lvl w:ilvl="8" w:tplc="1DC0C2A2" w:tentative="1">
      <w:start w:val="1"/>
      <w:numFmt w:val="bullet"/>
      <w:lvlText w:val=""/>
      <w:lvlJc w:val="left"/>
      <w:pPr>
        <w:ind w:left="7200" w:hanging="360"/>
      </w:pPr>
      <w:rPr>
        <w:rFonts w:ascii="Wingdings" w:hAnsi="Wingdings" w:hint="default"/>
      </w:rPr>
    </w:lvl>
  </w:abstractNum>
  <w:abstractNum w:abstractNumId="9" w15:restartNumberingAfterBreak="0">
    <w:nsid w:val="45C56A3F"/>
    <w:multiLevelType w:val="hybridMultilevel"/>
    <w:tmpl w:val="70D61A2C"/>
    <w:lvl w:ilvl="0" w:tplc="5C7C644A">
      <w:start w:val="1"/>
      <w:numFmt w:val="bullet"/>
      <w:lvlText w:val=""/>
      <w:lvlJc w:val="left"/>
      <w:pPr>
        <w:ind w:left="1440" w:hanging="360"/>
      </w:pPr>
      <w:rPr>
        <w:rFonts w:ascii="Symbol" w:hAnsi="Symbol" w:hint="default"/>
      </w:rPr>
    </w:lvl>
    <w:lvl w:ilvl="1" w:tplc="CC16183E" w:tentative="1">
      <w:start w:val="1"/>
      <w:numFmt w:val="bullet"/>
      <w:lvlText w:val="o"/>
      <w:lvlJc w:val="left"/>
      <w:pPr>
        <w:ind w:left="2160" w:hanging="360"/>
      </w:pPr>
      <w:rPr>
        <w:rFonts w:ascii="Courier New" w:hAnsi="Courier New" w:cs="Courier New" w:hint="default"/>
      </w:rPr>
    </w:lvl>
    <w:lvl w:ilvl="2" w:tplc="7F80B438" w:tentative="1">
      <w:start w:val="1"/>
      <w:numFmt w:val="bullet"/>
      <w:lvlText w:val=""/>
      <w:lvlJc w:val="left"/>
      <w:pPr>
        <w:ind w:left="2880" w:hanging="360"/>
      </w:pPr>
      <w:rPr>
        <w:rFonts w:ascii="Wingdings" w:hAnsi="Wingdings" w:hint="default"/>
      </w:rPr>
    </w:lvl>
    <w:lvl w:ilvl="3" w:tplc="71DEDCAC" w:tentative="1">
      <w:start w:val="1"/>
      <w:numFmt w:val="bullet"/>
      <w:lvlText w:val=""/>
      <w:lvlJc w:val="left"/>
      <w:pPr>
        <w:ind w:left="3600" w:hanging="360"/>
      </w:pPr>
      <w:rPr>
        <w:rFonts w:ascii="Symbol" w:hAnsi="Symbol" w:hint="default"/>
      </w:rPr>
    </w:lvl>
    <w:lvl w:ilvl="4" w:tplc="6CBCF08E" w:tentative="1">
      <w:start w:val="1"/>
      <w:numFmt w:val="bullet"/>
      <w:lvlText w:val="o"/>
      <w:lvlJc w:val="left"/>
      <w:pPr>
        <w:ind w:left="4320" w:hanging="360"/>
      </w:pPr>
      <w:rPr>
        <w:rFonts w:ascii="Courier New" w:hAnsi="Courier New" w:cs="Courier New" w:hint="default"/>
      </w:rPr>
    </w:lvl>
    <w:lvl w:ilvl="5" w:tplc="082CDD40" w:tentative="1">
      <w:start w:val="1"/>
      <w:numFmt w:val="bullet"/>
      <w:lvlText w:val=""/>
      <w:lvlJc w:val="left"/>
      <w:pPr>
        <w:ind w:left="5040" w:hanging="360"/>
      </w:pPr>
      <w:rPr>
        <w:rFonts w:ascii="Wingdings" w:hAnsi="Wingdings" w:hint="default"/>
      </w:rPr>
    </w:lvl>
    <w:lvl w:ilvl="6" w:tplc="80302640" w:tentative="1">
      <w:start w:val="1"/>
      <w:numFmt w:val="bullet"/>
      <w:lvlText w:val=""/>
      <w:lvlJc w:val="left"/>
      <w:pPr>
        <w:ind w:left="5760" w:hanging="360"/>
      </w:pPr>
      <w:rPr>
        <w:rFonts w:ascii="Symbol" w:hAnsi="Symbol" w:hint="default"/>
      </w:rPr>
    </w:lvl>
    <w:lvl w:ilvl="7" w:tplc="D65ACE7A" w:tentative="1">
      <w:start w:val="1"/>
      <w:numFmt w:val="bullet"/>
      <w:lvlText w:val="o"/>
      <w:lvlJc w:val="left"/>
      <w:pPr>
        <w:ind w:left="6480" w:hanging="360"/>
      </w:pPr>
      <w:rPr>
        <w:rFonts w:ascii="Courier New" w:hAnsi="Courier New" w:cs="Courier New" w:hint="default"/>
      </w:rPr>
    </w:lvl>
    <w:lvl w:ilvl="8" w:tplc="9A868000" w:tentative="1">
      <w:start w:val="1"/>
      <w:numFmt w:val="bullet"/>
      <w:lvlText w:val=""/>
      <w:lvlJc w:val="left"/>
      <w:pPr>
        <w:ind w:left="7200" w:hanging="360"/>
      </w:pPr>
      <w:rPr>
        <w:rFonts w:ascii="Wingdings" w:hAnsi="Wingdings" w:hint="default"/>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C0898"/>
    <w:multiLevelType w:val="hybridMultilevel"/>
    <w:tmpl w:val="C6FC4E3A"/>
    <w:lvl w:ilvl="0" w:tplc="584E12B6">
      <w:start w:val="1"/>
      <w:numFmt w:val="bullet"/>
      <w:lvlText w:val=""/>
      <w:lvlJc w:val="left"/>
      <w:pPr>
        <w:ind w:left="1440" w:hanging="360"/>
      </w:pPr>
      <w:rPr>
        <w:rFonts w:ascii="Symbol" w:hAnsi="Symbol" w:hint="default"/>
      </w:rPr>
    </w:lvl>
    <w:lvl w:ilvl="1" w:tplc="44641C7C" w:tentative="1">
      <w:start w:val="1"/>
      <w:numFmt w:val="bullet"/>
      <w:lvlText w:val="o"/>
      <w:lvlJc w:val="left"/>
      <w:pPr>
        <w:ind w:left="2160" w:hanging="360"/>
      </w:pPr>
      <w:rPr>
        <w:rFonts w:ascii="Courier New" w:hAnsi="Courier New" w:cs="Courier New" w:hint="default"/>
      </w:rPr>
    </w:lvl>
    <w:lvl w:ilvl="2" w:tplc="04AA2590" w:tentative="1">
      <w:start w:val="1"/>
      <w:numFmt w:val="bullet"/>
      <w:lvlText w:val=""/>
      <w:lvlJc w:val="left"/>
      <w:pPr>
        <w:ind w:left="2880" w:hanging="360"/>
      </w:pPr>
      <w:rPr>
        <w:rFonts w:ascii="Wingdings" w:hAnsi="Wingdings" w:hint="default"/>
      </w:rPr>
    </w:lvl>
    <w:lvl w:ilvl="3" w:tplc="69A43618" w:tentative="1">
      <w:start w:val="1"/>
      <w:numFmt w:val="bullet"/>
      <w:lvlText w:val=""/>
      <w:lvlJc w:val="left"/>
      <w:pPr>
        <w:ind w:left="3600" w:hanging="360"/>
      </w:pPr>
      <w:rPr>
        <w:rFonts w:ascii="Symbol" w:hAnsi="Symbol" w:hint="default"/>
      </w:rPr>
    </w:lvl>
    <w:lvl w:ilvl="4" w:tplc="C3A653EC" w:tentative="1">
      <w:start w:val="1"/>
      <w:numFmt w:val="bullet"/>
      <w:lvlText w:val="o"/>
      <w:lvlJc w:val="left"/>
      <w:pPr>
        <w:ind w:left="4320" w:hanging="360"/>
      </w:pPr>
      <w:rPr>
        <w:rFonts w:ascii="Courier New" w:hAnsi="Courier New" w:cs="Courier New" w:hint="default"/>
      </w:rPr>
    </w:lvl>
    <w:lvl w:ilvl="5" w:tplc="1868BD36" w:tentative="1">
      <w:start w:val="1"/>
      <w:numFmt w:val="bullet"/>
      <w:lvlText w:val=""/>
      <w:lvlJc w:val="left"/>
      <w:pPr>
        <w:ind w:left="5040" w:hanging="360"/>
      </w:pPr>
      <w:rPr>
        <w:rFonts w:ascii="Wingdings" w:hAnsi="Wingdings" w:hint="default"/>
      </w:rPr>
    </w:lvl>
    <w:lvl w:ilvl="6" w:tplc="66206FDA" w:tentative="1">
      <w:start w:val="1"/>
      <w:numFmt w:val="bullet"/>
      <w:lvlText w:val=""/>
      <w:lvlJc w:val="left"/>
      <w:pPr>
        <w:ind w:left="5760" w:hanging="360"/>
      </w:pPr>
      <w:rPr>
        <w:rFonts w:ascii="Symbol" w:hAnsi="Symbol" w:hint="default"/>
      </w:rPr>
    </w:lvl>
    <w:lvl w:ilvl="7" w:tplc="77FA1D28" w:tentative="1">
      <w:start w:val="1"/>
      <w:numFmt w:val="bullet"/>
      <w:lvlText w:val="o"/>
      <w:lvlJc w:val="left"/>
      <w:pPr>
        <w:ind w:left="6480" w:hanging="360"/>
      </w:pPr>
      <w:rPr>
        <w:rFonts w:ascii="Courier New" w:hAnsi="Courier New" w:cs="Courier New" w:hint="default"/>
      </w:rPr>
    </w:lvl>
    <w:lvl w:ilvl="8" w:tplc="09CC576C" w:tentative="1">
      <w:start w:val="1"/>
      <w:numFmt w:val="bullet"/>
      <w:lvlText w:val=""/>
      <w:lvlJc w:val="left"/>
      <w:pPr>
        <w:ind w:left="7200" w:hanging="360"/>
      </w:pPr>
      <w:rPr>
        <w:rFonts w:ascii="Wingdings" w:hAnsi="Wingdings" w:hint="default"/>
      </w:rPr>
    </w:lvl>
  </w:abstractNum>
  <w:abstractNum w:abstractNumId="14" w15:restartNumberingAfterBreak="0">
    <w:nsid w:val="647066D9"/>
    <w:multiLevelType w:val="hybridMultilevel"/>
    <w:tmpl w:val="E488BABA"/>
    <w:lvl w:ilvl="0" w:tplc="3D925D5A">
      <w:start w:val="1"/>
      <w:numFmt w:val="bullet"/>
      <w:lvlText w:val=""/>
      <w:lvlJc w:val="left"/>
      <w:pPr>
        <w:ind w:left="1440" w:hanging="360"/>
      </w:pPr>
      <w:rPr>
        <w:rFonts w:ascii="Symbol" w:hAnsi="Symbol" w:hint="default"/>
      </w:rPr>
    </w:lvl>
    <w:lvl w:ilvl="1" w:tplc="B308C636" w:tentative="1">
      <w:start w:val="1"/>
      <w:numFmt w:val="bullet"/>
      <w:lvlText w:val="o"/>
      <w:lvlJc w:val="left"/>
      <w:pPr>
        <w:ind w:left="2160" w:hanging="360"/>
      </w:pPr>
      <w:rPr>
        <w:rFonts w:ascii="Courier New" w:hAnsi="Courier New" w:cs="Courier New" w:hint="default"/>
      </w:rPr>
    </w:lvl>
    <w:lvl w:ilvl="2" w:tplc="C2DE3CE2" w:tentative="1">
      <w:start w:val="1"/>
      <w:numFmt w:val="bullet"/>
      <w:lvlText w:val=""/>
      <w:lvlJc w:val="left"/>
      <w:pPr>
        <w:ind w:left="2880" w:hanging="360"/>
      </w:pPr>
      <w:rPr>
        <w:rFonts w:ascii="Wingdings" w:hAnsi="Wingdings" w:hint="default"/>
      </w:rPr>
    </w:lvl>
    <w:lvl w:ilvl="3" w:tplc="0FF0ADA8" w:tentative="1">
      <w:start w:val="1"/>
      <w:numFmt w:val="bullet"/>
      <w:lvlText w:val=""/>
      <w:lvlJc w:val="left"/>
      <w:pPr>
        <w:ind w:left="3600" w:hanging="360"/>
      </w:pPr>
      <w:rPr>
        <w:rFonts w:ascii="Symbol" w:hAnsi="Symbol" w:hint="default"/>
      </w:rPr>
    </w:lvl>
    <w:lvl w:ilvl="4" w:tplc="7DC6BAE4" w:tentative="1">
      <w:start w:val="1"/>
      <w:numFmt w:val="bullet"/>
      <w:lvlText w:val="o"/>
      <w:lvlJc w:val="left"/>
      <w:pPr>
        <w:ind w:left="4320" w:hanging="360"/>
      </w:pPr>
      <w:rPr>
        <w:rFonts w:ascii="Courier New" w:hAnsi="Courier New" w:cs="Courier New" w:hint="default"/>
      </w:rPr>
    </w:lvl>
    <w:lvl w:ilvl="5" w:tplc="5F023634" w:tentative="1">
      <w:start w:val="1"/>
      <w:numFmt w:val="bullet"/>
      <w:lvlText w:val=""/>
      <w:lvlJc w:val="left"/>
      <w:pPr>
        <w:ind w:left="5040" w:hanging="360"/>
      </w:pPr>
      <w:rPr>
        <w:rFonts w:ascii="Wingdings" w:hAnsi="Wingdings" w:hint="default"/>
      </w:rPr>
    </w:lvl>
    <w:lvl w:ilvl="6" w:tplc="EA322DCA" w:tentative="1">
      <w:start w:val="1"/>
      <w:numFmt w:val="bullet"/>
      <w:lvlText w:val=""/>
      <w:lvlJc w:val="left"/>
      <w:pPr>
        <w:ind w:left="5760" w:hanging="360"/>
      </w:pPr>
      <w:rPr>
        <w:rFonts w:ascii="Symbol" w:hAnsi="Symbol" w:hint="default"/>
      </w:rPr>
    </w:lvl>
    <w:lvl w:ilvl="7" w:tplc="2A44C9DE" w:tentative="1">
      <w:start w:val="1"/>
      <w:numFmt w:val="bullet"/>
      <w:lvlText w:val="o"/>
      <w:lvlJc w:val="left"/>
      <w:pPr>
        <w:ind w:left="6480" w:hanging="360"/>
      </w:pPr>
      <w:rPr>
        <w:rFonts w:ascii="Courier New" w:hAnsi="Courier New" w:cs="Courier New" w:hint="default"/>
      </w:rPr>
    </w:lvl>
    <w:lvl w:ilvl="8" w:tplc="017067EE" w:tentative="1">
      <w:start w:val="1"/>
      <w:numFmt w:val="bullet"/>
      <w:lvlText w:val=""/>
      <w:lvlJc w:val="left"/>
      <w:pPr>
        <w:ind w:left="7200" w:hanging="360"/>
      </w:pPr>
      <w:rPr>
        <w:rFonts w:ascii="Wingdings" w:hAnsi="Wingdings" w:hint="default"/>
      </w:rPr>
    </w:lvl>
  </w:abstractNum>
  <w:abstractNum w:abstractNumId="15" w15:restartNumberingAfterBreak="0">
    <w:nsid w:val="73990D85"/>
    <w:multiLevelType w:val="hybridMultilevel"/>
    <w:tmpl w:val="CE0E869C"/>
    <w:lvl w:ilvl="0" w:tplc="6BE2467A">
      <w:start w:val="1"/>
      <w:numFmt w:val="bullet"/>
      <w:lvlText w:val=""/>
      <w:lvlJc w:val="left"/>
      <w:pPr>
        <w:ind w:left="1440" w:hanging="360"/>
      </w:pPr>
      <w:rPr>
        <w:rFonts w:ascii="Symbol" w:hAnsi="Symbol" w:hint="default"/>
      </w:rPr>
    </w:lvl>
    <w:lvl w:ilvl="1" w:tplc="0D82A990" w:tentative="1">
      <w:start w:val="1"/>
      <w:numFmt w:val="bullet"/>
      <w:lvlText w:val="o"/>
      <w:lvlJc w:val="left"/>
      <w:pPr>
        <w:ind w:left="2160" w:hanging="360"/>
      </w:pPr>
      <w:rPr>
        <w:rFonts w:ascii="Courier New" w:hAnsi="Courier New" w:cs="Courier New" w:hint="default"/>
      </w:rPr>
    </w:lvl>
    <w:lvl w:ilvl="2" w:tplc="83D0293C" w:tentative="1">
      <w:start w:val="1"/>
      <w:numFmt w:val="bullet"/>
      <w:lvlText w:val=""/>
      <w:lvlJc w:val="left"/>
      <w:pPr>
        <w:ind w:left="2880" w:hanging="360"/>
      </w:pPr>
      <w:rPr>
        <w:rFonts w:ascii="Wingdings" w:hAnsi="Wingdings" w:hint="default"/>
      </w:rPr>
    </w:lvl>
    <w:lvl w:ilvl="3" w:tplc="598EFA9C" w:tentative="1">
      <w:start w:val="1"/>
      <w:numFmt w:val="bullet"/>
      <w:lvlText w:val=""/>
      <w:lvlJc w:val="left"/>
      <w:pPr>
        <w:ind w:left="3600" w:hanging="360"/>
      </w:pPr>
      <w:rPr>
        <w:rFonts w:ascii="Symbol" w:hAnsi="Symbol" w:hint="default"/>
      </w:rPr>
    </w:lvl>
    <w:lvl w:ilvl="4" w:tplc="D272E41C" w:tentative="1">
      <w:start w:val="1"/>
      <w:numFmt w:val="bullet"/>
      <w:lvlText w:val="o"/>
      <w:lvlJc w:val="left"/>
      <w:pPr>
        <w:ind w:left="4320" w:hanging="360"/>
      </w:pPr>
      <w:rPr>
        <w:rFonts w:ascii="Courier New" w:hAnsi="Courier New" w:cs="Courier New" w:hint="default"/>
      </w:rPr>
    </w:lvl>
    <w:lvl w:ilvl="5" w:tplc="C5027590" w:tentative="1">
      <w:start w:val="1"/>
      <w:numFmt w:val="bullet"/>
      <w:lvlText w:val=""/>
      <w:lvlJc w:val="left"/>
      <w:pPr>
        <w:ind w:left="5040" w:hanging="360"/>
      </w:pPr>
      <w:rPr>
        <w:rFonts w:ascii="Wingdings" w:hAnsi="Wingdings" w:hint="default"/>
      </w:rPr>
    </w:lvl>
    <w:lvl w:ilvl="6" w:tplc="91EECCDC" w:tentative="1">
      <w:start w:val="1"/>
      <w:numFmt w:val="bullet"/>
      <w:lvlText w:val=""/>
      <w:lvlJc w:val="left"/>
      <w:pPr>
        <w:ind w:left="5760" w:hanging="360"/>
      </w:pPr>
      <w:rPr>
        <w:rFonts w:ascii="Symbol" w:hAnsi="Symbol" w:hint="default"/>
      </w:rPr>
    </w:lvl>
    <w:lvl w:ilvl="7" w:tplc="9538EDDC" w:tentative="1">
      <w:start w:val="1"/>
      <w:numFmt w:val="bullet"/>
      <w:lvlText w:val="o"/>
      <w:lvlJc w:val="left"/>
      <w:pPr>
        <w:ind w:left="6480" w:hanging="360"/>
      </w:pPr>
      <w:rPr>
        <w:rFonts w:ascii="Courier New" w:hAnsi="Courier New" w:cs="Courier New" w:hint="default"/>
      </w:rPr>
    </w:lvl>
    <w:lvl w:ilvl="8" w:tplc="9F260D4E" w:tentative="1">
      <w:start w:val="1"/>
      <w:numFmt w:val="bullet"/>
      <w:lvlText w:val=""/>
      <w:lvlJc w:val="left"/>
      <w:pPr>
        <w:ind w:left="7200" w:hanging="360"/>
      </w:pPr>
      <w:rPr>
        <w:rFonts w:ascii="Wingdings" w:hAnsi="Wingdings" w:hint="default"/>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4275258">
    <w:abstractNumId w:val="2"/>
  </w:num>
  <w:num w:numId="2" w16cid:durableId="952639877">
    <w:abstractNumId w:val="13"/>
  </w:num>
  <w:num w:numId="3" w16cid:durableId="467480769">
    <w:abstractNumId w:val="3"/>
  </w:num>
  <w:num w:numId="4" w16cid:durableId="1620068211">
    <w:abstractNumId w:val="4"/>
  </w:num>
  <w:num w:numId="5" w16cid:durableId="1131092396">
    <w:abstractNumId w:val="14"/>
  </w:num>
  <w:num w:numId="6" w16cid:durableId="1891260828">
    <w:abstractNumId w:val="9"/>
  </w:num>
  <w:num w:numId="7" w16cid:durableId="260838366">
    <w:abstractNumId w:val="16"/>
  </w:num>
  <w:num w:numId="8" w16cid:durableId="1858150648">
    <w:abstractNumId w:val="10"/>
  </w:num>
  <w:num w:numId="9" w16cid:durableId="1312977047">
    <w:abstractNumId w:val="5"/>
  </w:num>
  <w:num w:numId="10" w16cid:durableId="1565338705">
    <w:abstractNumId w:val="12"/>
  </w:num>
  <w:num w:numId="11" w16cid:durableId="106434595">
    <w:abstractNumId w:val="15"/>
  </w:num>
  <w:num w:numId="12" w16cid:durableId="1033309623">
    <w:abstractNumId w:val="0"/>
  </w:num>
  <w:num w:numId="13" w16cid:durableId="1735617315">
    <w:abstractNumId w:val="11"/>
  </w:num>
  <w:num w:numId="14" w16cid:durableId="1199708211">
    <w:abstractNumId w:val="8"/>
  </w:num>
  <w:num w:numId="15" w16cid:durableId="710808024">
    <w:abstractNumId w:val="1"/>
  </w:num>
  <w:num w:numId="16" w16cid:durableId="1947344910">
    <w:abstractNumId w:val="7"/>
  </w:num>
  <w:num w:numId="17" w16cid:durableId="8522323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47F5"/>
    <w:rsid w:val="00005F6E"/>
    <w:rsid w:val="0000687C"/>
    <w:rsid w:val="00010621"/>
    <w:rsid w:val="000108A2"/>
    <w:rsid w:val="00010BDD"/>
    <w:rsid w:val="00011A43"/>
    <w:rsid w:val="0001240F"/>
    <w:rsid w:val="00014664"/>
    <w:rsid w:val="00015401"/>
    <w:rsid w:val="000174D3"/>
    <w:rsid w:val="000174E1"/>
    <w:rsid w:val="000223F0"/>
    <w:rsid w:val="00022B65"/>
    <w:rsid w:val="00022E80"/>
    <w:rsid w:val="00026CD6"/>
    <w:rsid w:val="00027007"/>
    <w:rsid w:val="00027056"/>
    <w:rsid w:val="0002714D"/>
    <w:rsid w:val="00030960"/>
    <w:rsid w:val="00032097"/>
    <w:rsid w:val="000335BF"/>
    <w:rsid w:val="00034BBA"/>
    <w:rsid w:val="00035FA5"/>
    <w:rsid w:val="0004089F"/>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673"/>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484"/>
    <w:rsid w:val="000A6839"/>
    <w:rsid w:val="000A711E"/>
    <w:rsid w:val="000B0F29"/>
    <w:rsid w:val="000B2E47"/>
    <w:rsid w:val="000B355C"/>
    <w:rsid w:val="000B3C8E"/>
    <w:rsid w:val="000B4324"/>
    <w:rsid w:val="000B591B"/>
    <w:rsid w:val="000B7B46"/>
    <w:rsid w:val="000C1785"/>
    <w:rsid w:val="000C1AE7"/>
    <w:rsid w:val="000C2BFD"/>
    <w:rsid w:val="000C485E"/>
    <w:rsid w:val="000C6C30"/>
    <w:rsid w:val="000D1245"/>
    <w:rsid w:val="000D2015"/>
    <w:rsid w:val="000D2AE6"/>
    <w:rsid w:val="000D34DE"/>
    <w:rsid w:val="000D3E25"/>
    <w:rsid w:val="000D4967"/>
    <w:rsid w:val="000D50C2"/>
    <w:rsid w:val="000D5DEC"/>
    <w:rsid w:val="000E08B1"/>
    <w:rsid w:val="000E0E27"/>
    <w:rsid w:val="000E0E80"/>
    <w:rsid w:val="000E177E"/>
    <w:rsid w:val="000E2D4F"/>
    <w:rsid w:val="000E3550"/>
    <w:rsid w:val="000E3564"/>
    <w:rsid w:val="000E4AF3"/>
    <w:rsid w:val="000E5061"/>
    <w:rsid w:val="000E50CB"/>
    <w:rsid w:val="000E7F3E"/>
    <w:rsid w:val="000F1AD6"/>
    <w:rsid w:val="000F23B7"/>
    <w:rsid w:val="000F36E6"/>
    <w:rsid w:val="000F52E7"/>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262C1"/>
    <w:rsid w:val="0013008D"/>
    <w:rsid w:val="00130BD7"/>
    <w:rsid w:val="00131412"/>
    <w:rsid w:val="001318C8"/>
    <w:rsid w:val="00133900"/>
    <w:rsid w:val="00133E33"/>
    <w:rsid w:val="001350F3"/>
    <w:rsid w:val="00135788"/>
    <w:rsid w:val="00136092"/>
    <w:rsid w:val="00140DF8"/>
    <w:rsid w:val="00141933"/>
    <w:rsid w:val="001432F0"/>
    <w:rsid w:val="00146D8C"/>
    <w:rsid w:val="001515D0"/>
    <w:rsid w:val="00153A52"/>
    <w:rsid w:val="00155BCF"/>
    <w:rsid w:val="00162577"/>
    <w:rsid w:val="001628A1"/>
    <w:rsid w:val="00164032"/>
    <w:rsid w:val="00165AA9"/>
    <w:rsid w:val="00166523"/>
    <w:rsid w:val="001717D8"/>
    <w:rsid w:val="0017244B"/>
    <w:rsid w:val="00172CB5"/>
    <w:rsid w:val="0017305D"/>
    <w:rsid w:val="001741D5"/>
    <w:rsid w:val="00175705"/>
    <w:rsid w:val="0017760E"/>
    <w:rsid w:val="00180869"/>
    <w:rsid w:val="001818EE"/>
    <w:rsid w:val="001841B6"/>
    <w:rsid w:val="00186788"/>
    <w:rsid w:val="00186BC3"/>
    <w:rsid w:val="001917FD"/>
    <w:rsid w:val="0019232D"/>
    <w:rsid w:val="00192A29"/>
    <w:rsid w:val="0019417E"/>
    <w:rsid w:val="00194B1C"/>
    <w:rsid w:val="00195145"/>
    <w:rsid w:val="0019577A"/>
    <w:rsid w:val="001A3E23"/>
    <w:rsid w:val="001A561D"/>
    <w:rsid w:val="001A5706"/>
    <w:rsid w:val="001A7668"/>
    <w:rsid w:val="001B01F0"/>
    <w:rsid w:val="001B664E"/>
    <w:rsid w:val="001B6C54"/>
    <w:rsid w:val="001C14DB"/>
    <w:rsid w:val="001C2831"/>
    <w:rsid w:val="001C38FD"/>
    <w:rsid w:val="001C6E7E"/>
    <w:rsid w:val="001C70F7"/>
    <w:rsid w:val="001C7664"/>
    <w:rsid w:val="001D1F62"/>
    <w:rsid w:val="001D2E38"/>
    <w:rsid w:val="001D44F9"/>
    <w:rsid w:val="001D459E"/>
    <w:rsid w:val="001D672A"/>
    <w:rsid w:val="001D7168"/>
    <w:rsid w:val="001E182A"/>
    <w:rsid w:val="001E6881"/>
    <w:rsid w:val="001E6F09"/>
    <w:rsid w:val="001E7708"/>
    <w:rsid w:val="001E7D1F"/>
    <w:rsid w:val="001F104E"/>
    <w:rsid w:val="001F38F1"/>
    <w:rsid w:val="001F48B3"/>
    <w:rsid w:val="001F4C71"/>
    <w:rsid w:val="001F4DB4"/>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26C4"/>
    <w:rsid w:val="00223D63"/>
    <w:rsid w:val="00226EAE"/>
    <w:rsid w:val="00227122"/>
    <w:rsid w:val="002310A1"/>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54788"/>
    <w:rsid w:val="002603E2"/>
    <w:rsid w:val="00264729"/>
    <w:rsid w:val="00264C6E"/>
    <w:rsid w:val="00265659"/>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12F5"/>
    <w:rsid w:val="002822F8"/>
    <w:rsid w:val="0028258B"/>
    <w:rsid w:val="00283454"/>
    <w:rsid w:val="00286D48"/>
    <w:rsid w:val="00290272"/>
    <w:rsid w:val="00290868"/>
    <w:rsid w:val="00291718"/>
    <w:rsid w:val="002929FD"/>
    <w:rsid w:val="00292C4C"/>
    <w:rsid w:val="00292D90"/>
    <w:rsid w:val="0029465B"/>
    <w:rsid w:val="00295822"/>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4D10"/>
    <w:rsid w:val="002B7DC3"/>
    <w:rsid w:val="002C0736"/>
    <w:rsid w:val="002C0FA2"/>
    <w:rsid w:val="002C1483"/>
    <w:rsid w:val="002C4ACF"/>
    <w:rsid w:val="002C5535"/>
    <w:rsid w:val="002C674D"/>
    <w:rsid w:val="002C693E"/>
    <w:rsid w:val="002C7E00"/>
    <w:rsid w:val="002D0119"/>
    <w:rsid w:val="002D20BC"/>
    <w:rsid w:val="002D2E50"/>
    <w:rsid w:val="002D35E3"/>
    <w:rsid w:val="002D39F8"/>
    <w:rsid w:val="002D6471"/>
    <w:rsid w:val="002E0DF8"/>
    <w:rsid w:val="002E2E1C"/>
    <w:rsid w:val="002E2EDA"/>
    <w:rsid w:val="002E3457"/>
    <w:rsid w:val="002E5929"/>
    <w:rsid w:val="002E71C4"/>
    <w:rsid w:val="002E7598"/>
    <w:rsid w:val="002E7F6B"/>
    <w:rsid w:val="002F0C5A"/>
    <w:rsid w:val="002F57D3"/>
    <w:rsid w:val="002F61DD"/>
    <w:rsid w:val="002F71EC"/>
    <w:rsid w:val="002F7A85"/>
    <w:rsid w:val="002F7F60"/>
    <w:rsid w:val="003014D2"/>
    <w:rsid w:val="0030382C"/>
    <w:rsid w:val="00305DE3"/>
    <w:rsid w:val="003061EB"/>
    <w:rsid w:val="003105CE"/>
    <w:rsid w:val="00310BA4"/>
    <w:rsid w:val="00310BDB"/>
    <w:rsid w:val="00311219"/>
    <w:rsid w:val="0031378B"/>
    <w:rsid w:val="003147A2"/>
    <w:rsid w:val="00316F08"/>
    <w:rsid w:val="003219BC"/>
    <w:rsid w:val="00323BAF"/>
    <w:rsid w:val="00323D5B"/>
    <w:rsid w:val="003277F0"/>
    <w:rsid w:val="00332A58"/>
    <w:rsid w:val="0033417B"/>
    <w:rsid w:val="00334825"/>
    <w:rsid w:val="00334D00"/>
    <w:rsid w:val="0033533E"/>
    <w:rsid w:val="003360DD"/>
    <w:rsid w:val="00336D42"/>
    <w:rsid w:val="003409C8"/>
    <w:rsid w:val="00341024"/>
    <w:rsid w:val="003420BD"/>
    <w:rsid w:val="003421DA"/>
    <w:rsid w:val="00343DAF"/>
    <w:rsid w:val="003459AA"/>
    <w:rsid w:val="00345FE0"/>
    <w:rsid w:val="003465EF"/>
    <w:rsid w:val="00346B8E"/>
    <w:rsid w:val="00347156"/>
    <w:rsid w:val="00350BB8"/>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83004"/>
    <w:rsid w:val="00383F15"/>
    <w:rsid w:val="00386AEE"/>
    <w:rsid w:val="003872D0"/>
    <w:rsid w:val="00390A6A"/>
    <w:rsid w:val="00391528"/>
    <w:rsid w:val="003917B1"/>
    <w:rsid w:val="00392B75"/>
    <w:rsid w:val="003930B0"/>
    <w:rsid w:val="003934C4"/>
    <w:rsid w:val="003936F1"/>
    <w:rsid w:val="00395A58"/>
    <w:rsid w:val="0039682D"/>
    <w:rsid w:val="00397250"/>
    <w:rsid w:val="0039736A"/>
    <w:rsid w:val="003A1699"/>
    <w:rsid w:val="003A17E9"/>
    <w:rsid w:val="003A1AF4"/>
    <w:rsid w:val="003A1C15"/>
    <w:rsid w:val="003A20D2"/>
    <w:rsid w:val="003A3D90"/>
    <w:rsid w:val="003A617C"/>
    <w:rsid w:val="003A6938"/>
    <w:rsid w:val="003A7366"/>
    <w:rsid w:val="003A7B9B"/>
    <w:rsid w:val="003B0BA1"/>
    <w:rsid w:val="003B1F24"/>
    <w:rsid w:val="003B293A"/>
    <w:rsid w:val="003B37F1"/>
    <w:rsid w:val="003B3A17"/>
    <w:rsid w:val="003B40A2"/>
    <w:rsid w:val="003B6373"/>
    <w:rsid w:val="003C0320"/>
    <w:rsid w:val="003C0E50"/>
    <w:rsid w:val="003C0FE5"/>
    <w:rsid w:val="003C3AF4"/>
    <w:rsid w:val="003C61F6"/>
    <w:rsid w:val="003D45E2"/>
    <w:rsid w:val="003D590F"/>
    <w:rsid w:val="003D67BF"/>
    <w:rsid w:val="003D6991"/>
    <w:rsid w:val="003E0DAE"/>
    <w:rsid w:val="003E148A"/>
    <w:rsid w:val="003E6440"/>
    <w:rsid w:val="003E74F8"/>
    <w:rsid w:val="003F078D"/>
    <w:rsid w:val="003F092B"/>
    <w:rsid w:val="003F0A67"/>
    <w:rsid w:val="003F0BE0"/>
    <w:rsid w:val="003F4417"/>
    <w:rsid w:val="003F4A06"/>
    <w:rsid w:val="003F5361"/>
    <w:rsid w:val="003F5ED7"/>
    <w:rsid w:val="003F77AE"/>
    <w:rsid w:val="004044B2"/>
    <w:rsid w:val="004078A1"/>
    <w:rsid w:val="00410253"/>
    <w:rsid w:val="00410F3C"/>
    <w:rsid w:val="00411B4F"/>
    <w:rsid w:val="0041371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96F"/>
    <w:rsid w:val="00451FA2"/>
    <w:rsid w:val="00453B6A"/>
    <w:rsid w:val="004546B3"/>
    <w:rsid w:val="004574C3"/>
    <w:rsid w:val="00460E08"/>
    <w:rsid w:val="00461918"/>
    <w:rsid w:val="00461950"/>
    <w:rsid w:val="00464276"/>
    <w:rsid w:val="00465CCD"/>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C9A"/>
    <w:rsid w:val="00485F3A"/>
    <w:rsid w:val="004874B1"/>
    <w:rsid w:val="00487B3D"/>
    <w:rsid w:val="004911B8"/>
    <w:rsid w:val="00491937"/>
    <w:rsid w:val="00493C25"/>
    <w:rsid w:val="004960B4"/>
    <w:rsid w:val="00497E36"/>
    <w:rsid w:val="00497F37"/>
    <w:rsid w:val="004A221C"/>
    <w:rsid w:val="004A3F5B"/>
    <w:rsid w:val="004B058E"/>
    <w:rsid w:val="004B0E80"/>
    <w:rsid w:val="004B1BFA"/>
    <w:rsid w:val="004B2E41"/>
    <w:rsid w:val="004B3940"/>
    <w:rsid w:val="004B75E2"/>
    <w:rsid w:val="004B7EFF"/>
    <w:rsid w:val="004C0B6E"/>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08F7"/>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2581"/>
    <w:rsid w:val="005031CB"/>
    <w:rsid w:val="005035B7"/>
    <w:rsid w:val="00505BAB"/>
    <w:rsid w:val="00507153"/>
    <w:rsid w:val="0051247F"/>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2D46"/>
    <w:rsid w:val="00534600"/>
    <w:rsid w:val="0053535F"/>
    <w:rsid w:val="00536C4D"/>
    <w:rsid w:val="005370D6"/>
    <w:rsid w:val="00537705"/>
    <w:rsid w:val="00540DE5"/>
    <w:rsid w:val="005433DB"/>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FC2"/>
    <w:rsid w:val="00586660"/>
    <w:rsid w:val="00587135"/>
    <w:rsid w:val="00591CA5"/>
    <w:rsid w:val="00593B1E"/>
    <w:rsid w:val="00595662"/>
    <w:rsid w:val="005970A7"/>
    <w:rsid w:val="0059770C"/>
    <w:rsid w:val="005A0743"/>
    <w:rsid w:val="005A2379"/>
    <w:rsid w:val="005A3DA6"/>
    <w:rsid w:val="005A409B"/>
    <w:rsid w:val="005A422E"/>
    <w:rsid w:val="005A59B8"/>
    <w:rsid w:val="005B00B1"/>
    <w:rsid w:val="005B2183"/>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739"/>
    <w:rsid w:val="00603940"/>
    <w:rsid w:val="00603A92"/>
    <w:rsid w:val="00606AF2"/>
    <w:rsid w:val="00607124"/>
    <w:rsid w:val="0060733B"/>
    <w:rsid w:val="00607483"/>
    <w:rsid w:val="00612BDE"/>
    <w:rsid w:val="00612EF1"/>
    <w:rsid w:val="00615A4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3302"/>
    <w:rsid w:val="006436F5"/>
    <w:rsid w:val="006465B6"/>
    <w:rsid w:val="00646BB9"/>
    <w:rsid w:val="00647C76"/>
    <w:rsid w:val="00652D66"/>
    <w:rsid w:val="00653302"/>
    <w:rsid w:val="006546EC"/>
    <w:rsid w:val="006558DD"/>
    <w:rsid w:val="006602DA"/>
    <w:rsid w:val="006625ED"/>
    <w:rsid w:val="006643F8"/>
    <w:rsid w:val="006654FB"/>
    <w:rsid w:val="00665921"/>
    <w:rsid w:val="00672DEF"/>
    <w:rsid w:val="006734C0"/>
    <w:rsid w:val="006736F6"/>
    <w:rsid w:val="00674C74"/>
    <w:rsid w:val="00676F29"/>
    <w:rsid w:val="00677E22"/>
    <w:rsid w:val="00677F0D"/>
    <w:rsid w:val="0068038C"/>
    <w:rsid w:val="00680BC0"/>
    <w:rsid w:val="00680C10"/>
    <w:rsid w:val="00681E49"/>
    <w:rsid w:val="00684970"/>
    <w:rsid w:val="0068513D"/>
    <w:rsid w:val="00685BA4"/>
    <w:rsid w:val="00685FD3"/>
    <w:rsid w:val="006917E8"/>
    <w:rsid w:val="00692560"/>
    <w:rsid w:val="00693FCF"/>
    <w:rsid w:val="00696B4D"/>
    <w:rsid w:val="00697C75"/>
    <w:rsid w:val="006A0B58"/>
    <w:rsid w:val="006A1A99"/>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2B31"/>
    <w:rsid w:val="0073676A"/>
    <w:rsid w:val="00736AFF"/>
    <w:rsid w:val="0073733F"/>
    <w:rsid w:val="00737946"/>
    <w:rsid w:val="007404EC"/>
    <w:rsid w:val="00740D9A"/>
    <w:rsid w:val="00743924"/>
    <w:rsid w:val="00745992"/>
    <w:rsid w:val="00746410"/>
    <w:rsid w:val="0074651A"/>
    <w:rsid w:val="007467F9"/>
    <w:rsid w:val="00746BC0"/>
    <w:rsid w:val="00746E47"/>
    <w:rsid w:val="00752709"/>
    <w:rsid w:val="0075403E"/>
    <w:rsid w:val="007570FC"/>
    <w:rsid w:val="00760236"/>
    <w:rsid w:val="00765124"/>
    <w:rsid w:val="00766029"/>
    <w:rsid w:val="00766F4C"/>
    <w:rsid w:val="007716C4"/>
    <w:rsid w:val="00773D10"/>
    <w:rsid w:val="00774A60"/>
    <w:rsid w:val="00775A18"/>
    <w:rsid w:val="007776C8"/>
    <w:rsid w:val="007807AB"/>
    <w:rsid w:val="00782269"/>
    <w:rsid w:val="0078263B"/>
    <w:rsid w:val="00783ED6"/>
    <w:rsid w:val="00786733"/>
    <w:rsid w:val="007873B2"/>
    <w:rsid w:val="007875EE"/>
    <w:rsid w:val="00791313"/>
    <w:rsid w:val="007918CC"/>
    <w:rsid w:val="00791F28"/>
    <w:rsid w:val="0079322D"/>
    <w:rsid w:val="00794609"/>
    <w:rsid w:val="00794AAA"/>
    <w:rsid w:val="0079563E"/>
    <w:rsid w:val="0079599B"/>
    <w:rsid w:val="00795A72"/>
    <w:rsid w:val="00797037"/>
    <w:rsid w:val="007977B7"/>
    <w:rsid w:val="007A540B"/>
    <w:rsid w:val="007A584A"/>
    <w:rsid w:val="007A5E0F"/>
    <w:rsid w:val="007A5FBD"/>
    <w:rsid w:val="007A6D29"/>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6995"/>
    <w:rsid w:val="007E7A25"/>
    <w:rsid w:val="007F18C0"/>
    <w:rsid w:val="007F1934"/>
    <w:rsid w:val="007F2999"/>
    <w:rsid w:val="007F4010"/>
    <w:rsid w:val="007F7E20"/>
    <w:rsid w:val="007F7E7E"/>
    <w:rsid w:val="00801B73"/>
    <w:rsid w:val="0080216A"/>
    <w:rsid w:val="008025BB"/>
    <w:rsid w:val="0080315F"/>
    <w:rsid w:val="00804DF3"/>
    <w:rsid w:val="00805A7D"/>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411F"/>
    <w:rsid w:val="00845B61"/>
    <w:rsid w:val="00846BE1"/>
    <w:rsid w:val="00847A01"/>
    <w:rsid w:val="00851512"/>
    <w:rsid w:val="00851BCB"/>
    <w:rsid w:val="0085290B"/>
    <w:rsid w:val="00856518"/>
    <w:rsid w:val="008571FB"/>
    <w:rsid w:val="00857E9C"/>
    <w:rsid w:val="008634E2"/>
    <w:rsid w:val="008655C0"/>
    <w:rsid w:val="00865704"/>
    <w:rsid w:val="00865DD9"/>
    <w:rsid w:val="00866DDD"/>
    <w:rsid w:val="00872C7E"/>
    <w:rsid w:val="00874245"/>
    <w:rsid w:val="008747F0"/>
    <w:rsid w:val="008757B4"/>
    <w:rsid w:val="00875B0B"/>
    <w:rsid w:val="00876696"/>
    <w:rsid w:val="0087690B"/>
    <w:rsid w:val="00880BCE"/>
    <w:rsid w:val="00881182"/>
    <w:rsid w:val="00883A89"/>
    <w:rsid w:val="00883BC5"/>
    <w:rsid w:val="00884DF2"/>
    <w:rsid w:val="00886870"/>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1E93"/>
    <w:rsid w:val="008C2AAB"/>
    <w:rsid w:val="008C2DAE"/>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375C"/>
    <w:rsid w:val="008E5CB2"/>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3A49"/>
    <w:rsid w:val="00916DC1"/>
    <w:rsid w:val="009213A3"/>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6AE"/>
    <w:rsid w:val="00955AC4"/>
    <w:rsid w:val="00955B98"/>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A22C5"/>
    <w:rsid w:val="009A3BFD"/>
    <w:rsid w:val="009A78C1"/>
    <w:rsid w:val="009B1835"/>
    <w:rsid w:val="009B29D5"/>
    <w:rsid w:val="009B2C0C"/>
    <w:rsid w:val="009B77E1"/>
    <w:rsid w:val="009C0E04"/>
    <w:rsid w:val="009C1352"/>
    <w:rsid w:val="009C24FE"/>
    <w:rsid w:val="009C29AE"/>
    <w:rsid w:val="009C2BD7"/>
    <w:rsid w:val="009C4982"/>
    <w:rsid w:val="009C4DBC"/>
    <w:rsid w:val="009C517C"/>
    <w:rsid w:val="009C7644"/>
    <w:rsid w:val="009D2C87"/>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0AB4"/>
    <w:rsid w:val="00A12347"/>
    <w:rsid w:val="00A13CFA"/>
    <w:rsid w:val="00A14C1F"/>
    <w:rsid w:val="00A1729E"/>
    <w:rsid w:val="00A209DA"/>
    <w:rsid w:val="00A20D3D"/>
    <w:rsid w:val="00A21063"/>
    <w:rsid w:val="00A22E13"/>
    <w:rsid w:val="00A22F91"/>
    <w:rsid w:val="00A25236"/>
    <w:rsid w:val="00A25F07"/>
    <w:rsid w:val="00A31E2A"/>
    <w:rsid w:val="00A3640C"/>
    <w:rsid w:val="00A366F3"/>
    <w:rsid w:val="00A368F8"/>
    <w:rsid w:val="00A40B1F"/>
    <w:rsid w:val="00A4152C"/>
    <w:rsid w:val="00A42FBD"/>
    <w:rsid w:val="00A44CF5"/>
    <w:rsid w:val="00A461F1"/>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508D"/>
    <w:rsid w:val="00A878CB"/>
    <w:rsid w:val="00A901A0"/>
    <w:rsid w:val="00A90311"/>
    <w:rsid w:val="00A947EF"/>
    <w:rsid w:val="00A957AA"/>
    <w:rsid w:val="00AA0AE0"/>
    <w:rsid w:val="00AA2193"/>
    <w:rsid w:val="00AA4363"/>
    <w:rsid w:val="00AA4E86"/>
    <w:rsid w:val="00AA58DC"/>
    <w:rsid w:val="00AA7E2E"/>
    <w:rsid w:val="00AB3EA3"/>
    <w:rsid w:val="00AB4B61"/>
    <w:rsid w:val="00AB6860"/>
    <w:rsid w:val="00AC0393"/>
    <w:rsid w:val="00AC0D21"/>
    <w:rsid w:val="00AC163B"/>
    <w:rsid w:val="00AC2F71"/>
    <w:rsid w:val="00AC39F7"/>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1E48"/>
    <w:rsid w:val="00AE333E"/>
    <w:rsid w:val="00AE55F1"/>
    <w:rsid w:val="00AE586B"/>
    <w:rsid w:val="00AE61A9"/>
    <w:rsid w:val="00AE7FA5"/>
    <w:rsid w:val="00AF0678"/>
    <w:rsid w:val="00AF287B"/>
    <w:rsid w:val="00AF2AAD"/>
    <w:rsid w:val="00AF37BF"/>
    <w:rsid w:val="00AF4A8C"/>
    <w:rsid w:val="00AF6E31"/>
    <w:rsid w:val="00AF7BDA"/>
    <w:rsid w:val="00B00088"/>
    <w:rsid w:val="00B04866"/>
    <w:rsid w:val="00B05CF7"/>
    <w:rsid w:val="00B06362"/>
    <w:rsid w:val="00B0679A"/>
    <w:rsid w:val="00B103E2"/>
    <w:rsid w:val="00B12F85"/>
    <w:rsid w:val="00B13189"/>
    <w:rsid w:val="00B13978"/>
    <w:rsid w:val="00B13ADE"/>
    <w:rsid w:val="00B156E6"/>
    <w:rsid w:val="00B177CB"/>
    <w:rsid w:val="00B217A5"/>
    <w:rsid w:val="00B2293F"/>
    <w:rsid w:val="00B22EFB"/>
    <w:rsid w:val="00B3007B"/>
    <w:rsid w:val="00B3028A"/>
    <w:rsid w:val="00B336DC"/>
    <w:rsid w:val="00B33A43"/>
    <w:rsid w:val="00B349A1"/>
    <w:rsid w:val="00B350E3"/>
    <w:rsid w:val="00B3549F"/>
    <w:rsid w:val="00B36C4A"/>
    <w:rsid w:val="00B36D3D"/>
    <w:rsid w:val="00B428D8"/>
    <w:rsid w:val="00B46543"/>
    <w:rsid w:val="00B474A0"/>
    <w:rsid w:val="00B50595"/>
    <w:rsid w:val="00B52ED2"/>
    <w:rsid w:val="00B532E1"/>
    <w:rsid w:val="00B53644"/>
    <w:rsid w:val="00B553CC"/>
    <w:rsid w:val="00B56E3E"/>
    <w:rsid w:val="00B57948"/>
    <w:rsid w:val="00B6044F"/>
    <w:rsid w:val="00B607B8"/>
    <w:rsid w:val="00B6250B"/>
    <w:rsid w:val="00B633E2"/>
    <w:rsid w:val="00B65C3C"/>
    <w:rsid w:val="00B67170"/>
    <w:rsid w:val="00B67557"/>
    <w:rsid w:val="00B701B3"/>
    <w:rsid w:val="00B71481"/>
    <w:rsid w:val="00B73B5F"/>
    <w:rsid w:val="00B74BD8"/>
    <w:rsid w:val="00B7687F"/>
    <w:rsid w:val="00B77839"/>
    <w:rsid w:val="00B77AC3"/>
    <w:rsid w:val="00B81721"/>
    <w:rsid w:val="00B825C9"/>
    <w:rsid w:val="00B82B87"/>
    <w:rsid w:val="00B8365C"/>
    <w:rsid w:val="00B84E0A"/>
    <w:rsid w:val="00B852D5"/>
    <w:rsid w:val="00B87749"/>
    <w:rsid w:val="00B8796B"/>
    <w:rsid w:val="00B87F1C"/>
    <w:rsid w:val="00B918FA"/>
    <w:rsid w:val="00B91A24"/>
    <w:rsid w:val="00B9381C"/>
    <w:rsid w:val="00B94AC0"/>
    <w:rsid w:val="00B954FE"/>
    <w:rsid w:val="00B965ED"/>
    <w:rsid w:val="00B96E96"/>
    <w:rsid w:val="00B9781C"/>
    <w:rsid w:val="00BA0088"/>
    <w:rsid w:val="00BA1A86"/>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4EAA"/>
    <w:rsid w:val="00BD50C2"/>
    <w:rsid w:val="00BD6740"/>
    <w:rsid w:val="00BD7CC1"/>
    <w:rsid w:val="00BE12CA"/>
    <w:rsid w:val="00BE1810"/>
    <w:rsid w:val="00BE34D2"/>
    <w:rsid w:val="00BE366B"/>
    <w:rsid w:val="00BE3BBE"/>
    <w:rsid w:val="00BE58C1"/>
    <w:rsid w:val="00BE5A21"/>
    <w:rsid w:val="00BF25EA"/>
    <w:rsid w:val="00BF2A69"/>
    <w:rsid w:val="00BF63CC"/>
    <w:rsid w:val="00C00E36"/>
    <w:rsid w:val="00C01DAC"/>
    <w:rsid w:val="00C01F86"/>
    <w:rsid w:val="00C02A68"/>
    <w:rsid w:val="00C0413E"/>
    <w:rsid w:val="00C067BF"/>
    <w:rsid w:val="00C06AB5"/>
    <w:rsid w:val="00C1019B"/>
    <w:rsid w:val="00C10FA1"/>
    <w:rsid w:val="00C11407"/>
    <w:rsid w:val="00C14EBC"/>
    <w:rsid w:val="00C14F08"/>
    <w:rsid w:val="00C16A3D"/>
    <w:rsid w:val="00C173B8"/>
    <w:rsid w:val="00C2063A"/>
    <w:rsid w:val="00C20992"/>
    <w:rsid w:val="00C210E5"/>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360E"/>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67F6E"/>
    <w:rsid w:val="00C70871"/>
    <w:rsid w:val="00C70A76"/>
    <w:rsid w:val="00C7552D"/>
    <w:rsid w:val="00C75596"/>
    <w:rsid w:val="00C7678D"/>
    <w:rsid w:val="00C813E6"/>
    <w:rsid w:val="00C83634"/>
    <w:rsid w:val="00C84E90"/>
    <w:rsid w:val="00C85282"/>
    <w:rsid w:val="00C85579"/>
    <w:rsid w:val="00C8591F"/>
    <w:rsid w:val="00C861A9"/>
    <w:rsid w:val="00C8677A"/>
    <w:rsid w:val="00C90705"/>
    <w:rsid w:val="00C919C4"/>
    <w:rsid w:val="00C91F65"/>
    <w:rsid w:val="00C94BC4"/>
    <w:rsid w:val="00C94C55"/>
    <w:rsid w:val="00CA73CD"/>
    <w:rsid w:val="00CB0904"/>
    <w:rsid w:val="00CB0BC8"/>
    <w:rsid w:val="00CB1B70"/>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982"/>
    <w:rsid w:val="00CD5B3F"/>
    <w:rsid w:val="00CD6580"/>
    <w:rsid w:val="00CD7737"/>
    <w:rsid w:val="00CE0BAD"/>
    <w:rsid w:val="00CE2466"/>
    <w:rsid w:val="00CE2DED"/>
    <w:rsid w:val="00CE475E"/>
    <w:rsid w:val="00CE6518"/>
    <w:rsid w:val="00CE7BA7"/>
    <w:rsid w:val="00CF032A"/>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0746"/>
    <w:rsid w:val="00D23B76"/>
    <w:rsid w:val="00D24CB2"/>
    <w:rsid w:val="00D255BF"/>
    <w:rsid w:val="00D25CD9"/>
    <w:rsid w:val="00D25F9F"/>
    <w:rsid w:val="00D26626"/>
    <w:rsid w:val="00D30620"/>
    <w:rsid w:val="00D30A4D"/>
    <w:rsid w:val="00D32A3A"/>
    <w:rsid w:val="00D33038"/>
    <w:rsid w:val="00D355BA"/>
    <w:rsid w:val="00D35FF9"/>
    <w:rsid w:val="00D36BC8"/>
    <w:rsid w:val="00D417A2"/>
    <w:rsid w:val="00D422A0"/>
    <w:rsid w:val="00D428F5"/>
    <w:rsid w:val="00D44F9B"/>
    <w:rsid w:val="00D45AE7"/>
    <w:rsid w:val="00D47341"/>
    <w:rsid w:val="00D512FE"/>
    <w:rsid w:val="00D53D9F"/>
    <w:rsid w:val="00D54025"/>
    <w:rsid w:val="00D55681"/>
    <w:rsid w:val="00D60F94"/>
    <w:rsid w:val="00D61A2B"/>
    <w:rsid w:val="00D62A7A"/>
    <w:rsid w:val="00D66A22"/>
    <w:rsid w:val="00D7102D"/>
    <w:rsid w:val="00D719F3"/>
    <w:rsid w:val="00D74636"/>
    <w:rsid w:val="00D74709"/>
    <w:rsid w:val="00D758B0"/>
    <w:rsid w:val="00D81173"/>
    <w:rsid w:val="00D84AFA"/>
    <w:rsid w:val="00D8501B"/>
    <w:rsid w:val="00D8528C"/>
    <w:rsid w:val="00D8592F"/>
    <w:rsid w:val="00D85DDA"/>
    <w:rsid w:val="00D90914"/>
    <w:rsid w:val="00D91395"/>
    <w:rsid w:val="00D92180"/>
    <w:rsid w:val="00D927FF"/>
    <w:rsid w:val="00D9311C"/>
    <w:rsid w:val="00D94942"/>
    <w:rsid w:val="00D94F51"/>
    <w:rsid w:val="00D95E94"/>
    <w:rsid w:val="00D9737D"/>
    <w:rsid w:val="00DA3828"/>
    <w:rsid w:val="00DA38CB"/>
    <w:rsid w:val="00DA52CB"/>
    <w:rsid w:val="00DA5A71"/>
    <w:rsid w:val="00DA5D86"/>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2B17"/>
    <w:rsid w:val="00DD5287"/>
    <w:rsid w:val="00DD5D51"/>
    <w:rsid w:val="00DD7A49"/>
    <w:rsid w:val="00DE0A45"/>
    <w:rsid w:val="00DE0BED"/>
    <w:rsid w:val="00DE1BAC"/>
    <w:rsid w:val="00DE3581"/>
    <w:rsid w:val="00DE3786"/>
    <w:rsid w:val="00DE4155"/>
    <w:rsid w:val="00DE6159"/>
    <w:rsid w:val="00DE69F9"/>
    <w:rsid w:val="00DE6C79"/>
    <w:rsid w:val="00DE70D0"/>
    <w:rsid w:val="00DF061C"/>
    <w:rsid w:val="00DF10DD"/>
    <w:rsid w:val="00DF3C06"/>
    <w:rsid w:val="00DF3E34"/>
    <w:rsid w:val="00DF47EC"/>
    <w:rsid w:val="00DF590B"/>
    <w:rsid w:val="00DF7D77"/>
    <w:rsid w:val="00E015AB"/>
    <w:rsid w:val="00E02866"/>
    <w:rsid w:val="00E0348E"/>
    <w:rsid w:val="00E0711B"/>
    <w:rsid w:val="00E078BC"/>
    <w:rsid w:val="00E101E7"/>
    <w:rsid w:val="00E107E5"/>
    <w:rsid w:val="00E11CDD"/>
    <w:rsid w:val="00E12962"/>
    <w:rsid w:val="00E14494"/>
    <w:rsid w:val="00E149AE"/>
    <w:rsid w:val="00E1579D"/>
    <w:rsid w:val="00E163F9"/>
    <w:rsid w:val="00E17C26"/>
    <w:rsid w:val="00E20416"/>
    <w:rsid w:val="00E21A3E"/>
    <w:rsid w:val="00E22881"/>
    <w:rsid w:val="00E2674C"/>
    <w:rsid w:val="00E26E42"/>
    <w:rsid w:val="00E2711C"/>
    <w:rsid w:val="00E319A0"/>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6486E"/>
    <w:rsid w:val="00E729DB"/>
    <w:rsid w:val="00E72CC4"/>
    <w:rsid w:val="00E73E05"/>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42CF"/>
    <w:rsid w:val="00EA6FA7"/>
    <w:rsid w:val="00EB1CAC"/>
    <w:rsid w:val="00EB1D68"/>
    <w:rsid w:val="00EB2018"/>
    <w:rsid w:val="00EB4AC8"/>
    <w:rsid w:val="00EB65F8"/>
    <w:rsid w:val="00EB7710"/>
    <w:rsid w:val="00EB7A62"/>
    <w:rsid w:val="00EC0220"/>
    <w:rsid w:val="00EC1AD2"/>
    <w:rsid w:val="00EC1D17"/>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BE1"/>
    <w:rsid w:val="00EF2F43"/>
    <w:rsid w:val="00F0078F"/>
    <w:rsid w:val="00F00E49"/>
    <w:rsid w:val="00F013FE"/>
    <w:rsid w:val="00F02B12"/>
    <w:rsid w:val="00F04857"/>
    <w:rsid w:val="00F06248"/>
    <w:rsid w:val="00F073DE"/>
    <w:rsid w:val="00F12F0C"/>
    <w:rsid w:val="00F133C8"/>
    <w:rsid w:val="00F13AD8"/>
    <w:rsid w:val="00F14717"/>
    <w:rsid w:val="00F15774"/>
    <w:rsid w:val="00F161DF"/>
    <w:rsid w:val="00F16741"/>
    <w:rsid w:val="00F17349"/>
    <w:rsid w:val="00F17F4D"/>
    <w:rsid w:val="00F202DA"/>
    <w:rsid w:val="00F21C51"/>
    <w:rsid w:val="00F22368"/>
    <w:rsid w:val="00F237D2"/>
    <w:rsid w:val="00F2497F"/>
    <w:rsid w:val="00F25E4B"/>
    <w:rsid w:val="00F30121"/>
    <w:rsid w:val="00F307CC"/>
    <w:rsid w:val="00F3287B"/>
    <w:rsid w:val="00F32ADD"/>
    <w:rsid w:val="00F350FB"/>
    <w:rsid w:val="00F3640C"/>
    <w:rsid w:val="00F3775D"/>
    <w:rsid w:val="00F41DFF"/>
    <w:rsid w:val="00F427BC"/>
    <w:rsid w:val="00F44342"/>
    <w:rsid w:val="00F459E6"/>
    <w:rsid w:val="00F5033A"/>
    <w:rsid w:val="00F5102A"/>
    <w:rsid w:val="00F51C25"/>
    <w:rsid w:val="00F525DE"/>
    <w:rsid w:val="00F54688"/>
    <w:rsid w:val="00F5558D"/>
    <w:rsid w:val="00F55DCB"/>
    <w:rsid w:val="00F56459"/>
    <w:rsid w:val="00F57C04"/>
    <w:rsid w:val="00F605FE"/>
    <w:rsid w:val="00F62A07"/>
    <w:rsid w:val="00F635DC"/>
    <w:rsid w:val="00F6549D"/>
    <w:rsid w:val="00F65E08"/>
    <w:rsid w:val="00F6628E"/>
    <w:rsid w:val="00F66311"/>
    <w:rsid w:val="00F66977"/>
    <w:rsid w:val="00F67958"/>
    <w:rsid w:val="00F67C6E"/>
    <w:rsid w:val="00F70287"/>
    <w:rsid w:val="00F70EEA"/>
    <w:rsid w:val="00F720CF"/>
    <w:rsid w:val="00F746B8"/>
    <w:rsid w:val="00F74C4E"/>
    <w:rsid w:val="00F74CB3"/>
    <w:rsid w:val="00F80D51"/>
    <w:rsid w:val="00F81F1C"/>
    <w:rsid w:val="00F827E0"/>
    <w:rsid w:val="00F839F2"/>
    <w:rsid w:val="00F843B1"/>
    <w:rsid w:val="00F85AB5"/>
    <w:rsid w:val="00F863FE"/>
    <w:rsid w:val="00F86799"/>
    <w:rsid w:val="00F8696E"/>
    <w:rsid w:val="00F90D5B"/>
    <w:rsid w:val="00F91EF7"/>
    <w:rsid w:val="00F92ECF"/>
    <w:rsid w:val="00F93544"/>
    <w:rsid w:val="00F93CC3"/>
    <w:rsid w:val="00F954D6"/>
    <w:rsid w:val="00F960CC"/>
    <w:rsid w:val="00FA4382"/>
    <w:rsid w:val="00FA5592"/>
    <w:rsid w:val="00FA5732"/>
    <w:rsid w:val="00FA7A61"/>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446E"/>
    <w:rsid w:val="00FE5138"/>
    <w:rsid w:val="00FF04E2"/>
    <w:rsid w:val="00FF0530"/>
    <w:rsid w:val="00FF09FB"/>
    <w:rsid w:val="00FF118C"/>
    <w:rsid w:val="00FF4C62"/>
    <w:rsid w:val="00FF5092"/>
    <w:rsid w:val="00FF50DF"/>
    <w:rsid w:val="00FF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B055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BC3353"/>
    <w:pPr>
      <w:jc w:val="center"/>
      <w:outlineLvl w:val="1"/>
    </w:pPr>
  </w:style>
  <w:style w:type="paragraph" w:styleId="Heading3">
    <w:name w:val="heading 3"/>
    <w:basedOn w:val="Normal"/>
    <w:next w:val="Normal"/>
    <w:link w:val="Heading3Char"/>
    <w:uiPriority w:val="9"/>
    <w:unhideWhenUsed/>
    <w:qFormat/>
    <w:rsid w:val="00A77DC8"/>
    <w:pPr>
      <w:keepNext/>
      <w:keepLines/>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3353"/>
    <w:rPr>
      <w:rFonts w:ascii="Arial" w:hAnsi="Arial"/>
      <w:b/>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A77DC8"/>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paragraph" w:customStyle="1" w:styleId="paragraph">
    <w:name w:val="paragraph"/>
    <w:basedOn w:val="Normal"/>
    <w:rsid w:val="000E5061"/>
    <w:pPr>
      <w:spacing w:before="100" w:beforeAutospacing="1" w:after="100" w:afterAutospacing="1" w:line="240" w:lineRule="auto"/>
      <w:ind w:firstLine="0"/>
      <w:contextualSpacing w:val="0"/>
      <w:jc w:val="left"/>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0E5061"/>
  </w:style>
  <w:style w:type="character" w:customStyle="1" w:styleId="eop">
    <w:name w:val="eop"/>
    <w:basedOn w:val="DefaultParagraphFont"/>
    <w:rsid w:val="000E5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45278">
      <w:bodyDiv w:val="1"/>
      <w:marLeft w:val="0"/>
      <w:marRight w:val="0"/>
      <w:marTop w:val="0"/>
      <w:marBottom w:val="0"/>
      <w:divBdr>
        <w:top w:val="none" w:sz="0" w:space="0" w:color="auto"/>
        <w:left w:val="none" w:sz="0" w:space="0" w:color="auto"/>
        <w:bottom w:val="none" w:sz="0" w:space="0" w:color="auto"/>
        <w:right w:val="none" w:sz="0" w:space="0" w:color="auto"/>
      </w:divBdr>
    </w:div>
    <w:div w:id="93403482">
      <w:bodyDiv w:val="1"/>
      <w:marLeft w:val="0"/>
      <w:marRight w:val="0"/>
      <w:marTop w:val="0"/>
      <w:marBottom w:val="0"/>
      <w:divBdr>
        <w:top w:val="none" w:sz="0" w:space="0" w:color="auto"/>
        <w:left w:val="none" w:sz="0" w:space="0" w:color="auto"/>
        <w:bottom w:val="none" w:sz="0" w:space="0" w:color="auto"/>
        <w:right w:val="none" w:sz="0" w:space="0" w:color="auto"/>
      </w:divBdr>
    </w:div>
    <w:div w:id="187528837">
      <w:bodyDiv w:val="1"/>
      <w:marLeft w:val="0"/>
      <w:marRight w:val="0"/>
      <w:marTop w:val="0"/>
      <w:marBottom w:val="0"/>
      <w:divBdr>
        <w:top w:val="none" w:sz="0" w:space="0" w:color="auto"/>
        <w:left w:val="none" w:sz="0" w:space="0" w:color="auto"/>
        <w:bottom w:val="none" w:sz="0" w:space="0" w:color="auto"/>
        <w:right w:val="none" w:sz="0" w:space="0" w:color="auto"/>
      </w:divBdr>
    </w:div>
    <w:div w:id="544677121">
      <w:bodyDiv w:val="1"/>
      <w:marLeft w:val="0"/>
      <w:marRight w:val="0"/>
      <w:marTop w:val="0"/>
      <w:marBottom w:val="0"/>
      <w:divBdr>
        <w:top w:val="none" w:sz="0" w:space="0" w:color="auto"/>
        <w:left w:val="none" w:sz="0" w:space="0" w:color="auto"/>
        <w:bottom w:val="none" w:sz="0" w:space="0" w:color="auto"/>
        <w:right w:val="none" w:sz="0" w:space="0" w:color="auto"/>
      </w:divBdr>
    </w:div>
    <w:div w:id="549725363">
      <w:bodyDiv w:val="1"/>
      <w:marLeft w:val="0"/>
      <w:marRight w:val="0"/>
      <w:marTop w:val="0"/>
      <w:marBottom w:val="0"/>
      <w:divBdr>
        <w:top w:val="none" w:sz="0" w:space="0" w:color="auto"/>
        <w:left w:val="none" w:sz="0" w:space="0" w:color="auto"/>
        <w:bottom w:val="none" w:sz="0" w:space="0" w:color="auto"/>
        <w:right w:val="none" w:sz="0" w:space="0" w:color="auto"/>
      </w:divBdr>
    </w:div>
    <w:div w:id="785080329">
      <w:bodyDiv w:val="1"/>
      <w:marLeft w:val="0"/>
      <w:marRight w:val="0"/>
      <w:marTop w:val="0"/>
      <w:marBottom w:val="0"/>
      <w:divBdr>
        <w:top w:val="none" w:sz="0" w:space="0" w:color="auto"/>
        <w:left w:val="none" w:sz="0" w:space="0" w:color="auto"/>
        <w:bottom w:val="none" w:sz="0" w:space="0" w:color="auto"/>
        <w:right w:val="none" w:sz="0" w:space="0" w:color="auto"/>
      </w:divBdr>
    </w:div>
    <w:div w:id="868950132">
      <w:bodyDiv w:val="1"/>
      <w:marLeft w:val="0"/>
      <w:marRight w:val="0"/>
      <w:marTop w:val="0"/>
      <w:marBottom w:val="0"/>
      <w:divBdr>
        <w:top w:val="none" w:sz="0" w:space="0" w:color="auto"/>
        <w:left w:val="none" w:sz="0" w:space="0" w:color="auto"/>
        <w:bottom w:val="none" w:sz="0" w:space="0" w:color="auto"/>
        <w:right w:val="none" w:sz="0" w:space="0" w:color="auto"/>
      </w:divBdr>
    </w:div>
    <w:div w:id="914321082">
      <w:bodyDiv w:val="1"/>
      <w:marLeft w:val="0"/>
      <w:marRight w:val="0"/>
      <w:marTop w:val="0"/>
      <w:marBottom w:val="0"/>
      <w:divBdr>
        <w:top w:val="none" w:sz="0" w:space="0" w:color="auto"/>
        <w:left w:val="none" w:sz="0" w:space="0" w:color="auto"/>
        <w:bottom w:val="none" w:sz="0" w:space="0" w:color="auto"/>
        <w:right w:val="none" w:sz="0" w:space="0" w:color="auto"/>
      </w:divBdr>
    </w:div>
    <w:div w:id="1090009821">
      <w:bodyDiv w:val="1"/>
      <w:marLeft w:val="0"/>
      <w:marRight w:val="0"/>
      <w:marTop w:val="0"/>
      <w:marBottom w:val="0"/>
      <w:divBdr>
        <w:top w:val="none" w:sz="0" w:space="0" w:color="auto"/>
        <w:left w:val="none" w:sz="0" w:space="0" w:color="auto"/>
        <w:bottom w:val="none" w:sz="0" w:space="0" w:color="auto"/>
        <w:right w:val="none" w:sz="0" w:space="0" w:color="auto"/>
      </w:divBdr>
    </w:div>
    <w:div w:id="1389304926">
      <w:bodyDiv w:val="1"/>
      <w:marLeft w:val="0"/>
      <w:marRight w:val="0"/>
      <w:marTop w:val="0"/>
      <w:marBottom w:val="0"/>
      <w:divBdr>
        <w:top w:val="none" w:sz="0" w:space="0" w:color="auto"/>
        <w:left w:val="none" w:sz="0" w:space="0" w:color="auto"/>
        <w:bottom w:val="none" w:sz="0" w:space="0" w:color="auto"/>
        <w:right w:val="none" w:sz="0" w:space="0" w:color="auto"/>
      </w:divBdr>
    </w:div>
    <w:div w:id="171476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Wilkin@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7FF65-1C83-4B55-B38D-A3DC1BA6F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2158</Words>
  <Characters>12301</Characters>
  <Application>Microsoft Office Word</Application>
  <DocSecurity>0</DocSecurity>
  <Lines>102</Lines>
  <Paragraphs>28</Paragraphs>
  <ScaleCrop>false</ScaleCrop>
  <Company/>
  <LinksUpToDate>false</LinksUpToDate>
  <CharactersWithSpaces>14431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2023-09-19T17:58:00Z</dcterms:created>
  <dcterms:modified xsi:type="dcterms:W3CDTF">2023-09-21T10:48:00Z</dcterms:modified>
</cp:coreProperties>
</file>