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0AECAC0" wp14:paraId="49DAEB7E" wp14:textId="6715FD57">
      <w:pPr>
        <w:pStyle w:val="Normal"/>
        <w:rPr>
          <w:b w:val="1"/>
          <w:bCs w:val="1"/>
          <w:sz w:val="32"/>
          <w:szCs w:val="32"/>
        </w:rPr>
      </w:pPr>
      <w:r w:rsidRPr="60AECAC0" w:rsidR="314CBEE8">
        <w:rPr>
          <w:b w:val="1"/>
          <w:bCs w:val="1"/>
          <w:sz w:val="32"/>
          <w:szCs w:val="32"/>
        </w:rPr>
        <w:t>A critical evaluation of the importance</w:t>
      </w:r>
      <w:r w:rsidRPr="60AECAC0" w:rsidR="386F83C1">
        <w:rPr>
          <w:b w:val="1"/>
          <w:bCs w:val="1"/>
          <w:sz w:val="32"/>
          <w:szCs w:val="32"/>
        </w:rPr>
        <w:t xml:space="preserve"> that</w:t>
      </w:r>
      <w:r w:rsidRPr="60AECAC0" w:rsidR="314CBEE8">
        <w:rPr>
          <w:b w:val="1"/>
          <w:bCs w:val="1"/>
          <w:sz w:val="32"/>
          <w:szCs w:val="32"/>
        </w:rPr>
        <w:t xml:space="preserve"> Customer Relationships has on TESCO and its customers.</w:t>
      </w:r>
    </w:p>
    <w:p xmlns:wp14="http://schemas.microsoft.com/office/word/2010/wordml" w:rsidP="60AECAC0" wp14:paraId="07A2A3E3" wp14:textId="5F892004">
      <w:pPr>
        <w:pStyle w:val="Normal"/>
        <w:rPr>
          <w:sz w:val="28"/>
          <w:szCs w:val="28"/>
        </w:rPr>
      </w:pPr>
      <w:r w:rsidR="314CBEE8">
        <w:rPr/>
        <w:t xml:space="preserve"> </w:t>
      </w:r>
    </w:p>
    <w:p xmlns:wp14="http://schemas.microsoft.com/office/word/2010/wordml" w:rsidP="60AECAC0" wp14:paraId="4B165FC9" wp14:textId="5A6D77C1">
      <w:pPr>
        <w:pStyle w:val="Normal"/>
        <w:rPr>
          <w:sz w:val="28"/>
          <w:szCs w:val="28"/>
        </w:rPr>
      </w:pPr>
      <w:r w:rsidRPr="60AECAC0" w:rsidR="314CBEE8">
        <w:rPr>
          <w:sz w:val="28"/>
          <w:szCs w:val="28"/>
        </w:rPr>
        <w:t>Student's Name Luciana Florea 2126969</w:t>
      </w:r>
    </w:p>
    <w:p xmlns:wp14="http://schemas.microsoft.com/office/word/2010/wordml" w:rsidP="60AECAC0" wp14:paraId="0B365B82" wp14:textId="0430FB24">
      <w:pPr>
        <w:pStyle w:val="Normal"/>
        <w:rPr>
          <w:sz w:val="28"/>
          <w:szCs w:val="28"/>
        </w:rPr>
      </w:pPr>
      <w:r w:rsidRPr="60AECAC0" w:rsidR="5EC77917">
        <w:rPr>
          <w:sz w:val="28"/>
          <w:szCs w:val="28"/>
        </w:rPr>
        <w:t xml:space="preserve">BA Leadership </w:t>
      </w:r>
      <w:r w:rsidRPr="60AECAC0" w:rsidR="0B243716">
        <w:rPr>
          <w:sz w:val="28"/>
          <w:szCs w:val="28"/>
        </w:rPr>
        <w:t>and</w:t>
      </w:r>
      <w:r w:rsidRPr="60AECAC0" w:rsidR="5EC77917">
        <w:rPr>
          <w:sz w:val="28"/>
          <w:szCs w:val="28"/>
        </w:rPr>
        <w:t xml:space="preserve"> Management </w:t>
      </w:r>
    </w:p>
    <w:p xmlns:wp14="http://schemas.microsoft.com/office/word/2010/wordml" w:rsidP="60AECAC0" wp14:paraId="3F82040E" wp14:textId="2F03AAC2">
      <w:pPr>
        <w:pStyle w:val="Normal"/>
        <w:rPr>
          <w:rFonts w:ascii="Segoe UI" w:hAnsi="Segoe UI" w:eastAsia="Segoe UI" w:cs="Segoe UI"/>
          <w:b w:val="0"/>
          <w:bCs w:val="0"/>
          <w:i w:val="0"/>
          <w:iCs w:val="0"/>
          <w:caps w:val="0"/>
          <w:smallCaps w:val="0"/>
          <w:color w:val="1D2125"/>
          <w:sz w:val="28"/>
          <w:szCs w:val="28"/>
        </w:rPr>
      </w:pPr>
      <w:r w:rsidRPr="60AECAC0" w:rsidR="2676AC2B">
        <w:rPr>
          <w:rFonts w:ascii="Segoe UI" w:hAnsi="Segoe UI" w:eastAsia="Segoe UI" w:cs="Segoe UI"/>
          <w:b w:val="0"/>
          <w:bCs w:val="0"/>
          <w:i w:val="0"/>
          <w:iCs w:val="0"/>
          <w:caps w:val="0"/>
          <w:smallCaps w:val="0"/>
          <w:color w:val="1D2125"/>
          <w:sz w:val="28"/>
          <w:szCs w:val="28"/>
        </w:rPr>
        <w:t xml:space="preserve">Module </w:t>
      </w:r>
      <w:r w:rsidRPr="60AECAC0" w:rsidR="1705C7E5">
        <w:rPr>
          <w:rFonts w:ascii="Segoe UI" w:hAnsi="Segoe UI" w:eastAsia="Segoe UI" w:cs="Segoe UI"/>
          <w:b w:val="0"/>
          <w:bCs w:val="0"/>
          <w:i w:val="0"/>
          <w:iCs w:val="0"/>
          <w:caps w:val="0"/>
          <w:smallCaps w:val="0"/>
          <w:color w:val="1D2125"/>
          <w:sz w:val="28"/>
          <w:szCs w:val="28"/>
        </w:rPr>
        <w:t xml:space="preserve">  Building a Sustainable Marketing Relationship (BMSW5007_SWAN)</w:t>
      </w:r>
    </w:p>
    <w:p xmlns:wp14="http://schemas.microsoft.com/office/word/2010/wordml" w:rsidP="60AECAC0" wp14:paraId="5E5787A5" wp14:textId="102D90DF">
      <w:pPr>
        <w:pStyle w:val="Normal"/>
        <w:rPr>
          <w:sz w:val="28"/>
          <w:szCs w:val="28"/>
        </w:rPr>
      </w:pPr>
      <w:r w:rsidRPr="60AECAC0" w:rsidR="1705C7E5">
        <w:rPr>
          <w:sz w:val="28"/>
          <w:szCs w:val="28"/>
        </w:rPr>
        <w:t>Date 17.11.2023</w:t>
      </w:r>
    </w:p>
    <w:p w:rsidR="60AECAC0" w:rsidP="60AECAC0" w:rsidRDefault="60AECAC0" w14:paraId="567A4891" w14:textId="3B0DED27">
      <w:pPr>
        <w:pStyle w:val="Normal"/>
      </w:pPr>
    </w:p>
    <w:p w:rsidR="60AECAC0" w:rsidP="60AECAC0" w:rsidRDefault="60AECAC0" w14:paraId="6EEA7247" w14:textId="23869F8B">
      <w:pPr>
        <w:pStyle w:val="Normal"/>
      </w:pPr>
    </w:p>
    <w:p w:rsidR="60AECAC0" w:rsidP="60AECAC0" w:rsidRDefault="60AECAC0" w14:paraId="23576B58" w14:textId="18496BAC">
      <w:pPr>
        <w:pStyle w:val="Normal"/>
      </w:pPr>
    </w:p>
    <w:p w:rsidR="60AECAC0" w:rsidP="60AECAC0" w:rsidRDefault="60AECAC0" w14:paraId="386A7C06" w14:textId="7BCCB5C7">
      <w:pPr>
        <w:pStyle w:val="Normal"/>
      </w:pPr>
    </w:p>
    <w:p w:rsidR="60AECAC0" w:rsidP="60AECAC0" w:rsidRDefault="60AECAC0" w14:paraId="1FE6FD52" w14:textId="53177760">
      <w:pPr>
        <w:pStyle w:val="Normal"/>
      </w:pPr>
    </w:p>
    <w:p w:rsidR="60AECAC0" w:rsidP="60AECAC0" w:rsidRDefault="60AECAC0" w14:paraId="11914F8C" w14:textId="7A83F825">
      <w:pPr>
        <w:pStyle w:val="Normal"/>
      </w:pPr>
    </w:p>
    <w:p w:rsidR="60AECAC0" w:rsidP="60AECAC0" w:rsidRDefault="60AECAC0" w14:paraId="10FD303F" w14:textId="46DA758A">
      <w:pPr>
        <w:pStyle w:val="Normal"/>
      </w:pPr>
    </w:p>
    <w:p w:rsidR="60AECAC0" w:rsidP="60AECAC0" w:rsidRDefault="60AECAC0" w14:paraId="422B12BA" w14:textId="68CF78F0">
      <w:pPr>
        <w:pStyle w:val="Normal"/>
      </w:pPr>
    </w:p>
    <w:p w:rsidR="60AECAC0" w:rsidP="60AECAC0" w:rsidRDefault="60AECAC0" w14:paraId="25BF6128" w14:textId="115B384E">
      <w:pPr>
        <w:pStyle w:val="Normal"/>
      </w:pPr>
    </w:p>
    <w:p w:rsidR="60AECAC0" w:rsidP="60AECAC0" w:rsidRDefault="60AECAC0" w14:paraId="4BE6B562" w14:textId="19F82478">
      <w:pPr>
        <w:pStyle w:val="Normal"/>
      </w:pPr>
    </w:p>
    <w:p w:rsidR="60AECAC0" w:rsidP="60AECAC0" w:rsidRDefault="60AECAC0" w14:paraId="5CD3334B" w14:textId="600A45B5">
      <w:pPr>
        <w:pStyle w:val="Normal"/>
      </w:pPr>
    </w:p>
    <w:p w:rsidR="60AECAC0" w:rsidP="60AECAC0" w:rsidRDefault="60AECAC0" w14:paraId="18C02FB8" w14:textId="2BD3D9AE">
      <w:pPr>
        <w:pStyle w:val="Normal"/>
      </w:pPr>
    </w:p>
    <w:p w:rsidR="60AECAC0" w:rsidP="60AECAC0" w:rsidRDefault="60AECAC0" w14:paraId="49344378" w14:textId="6B7099D2">
      <w:pPr>
        <w:pStyle w:val="Normal"/>
      </w:pPr>
    </w:p>
    <w:p w:rsidR="60AECAC0" w:rsidP="60AECAC0" w:rsidRDefault="60AECAC0" w14:paraId="04104657" w14:textId="47399B60">
      <w:pPr>
        <w:pStyle w:val="Normal"/>
      </w:pPr>
    </w:p>
    <w:p w:rsidR="60AECAC0" w:rsidP="60AECAC0" w:rsidRDefault="60AECAC0" w14:paraId="64D76DE9" w14:textId="020BCFB7">
      <w:pPr>
        <w:pStyle w:val="Normal"/>
      </w:pPr>
    </w:p>
    <w:p w:rsidR="60AECAC0" w:rsidP="60AECAC0" w:rsidRDefault="60AECAC0" w14:paraId="4B7B4E51" w14:textId="0CCFA2A2">
      <w:pPr>
        <w:pStyle w:val="Normal"/>
      </w:pPr>
    </w:p>
    <w:p w:rsidR="60AECAC0" w:rsidP="60AECAC0" w:rsidRDefault="60AECAC0" w14:paraId="0DABF2B8" w14:textId="790F4A05">
      <w:pPr>
        <w:pStyle w:val="Normal"/>
      </w:pPr>
    </w:p>
    <w:p w:rsidR="60AECAC0" w:rsidP="60AECAC0" w:rsidRDefault="60AECAC0" w14:paraId="6813BB6B" w14:textId="71931598">
      <w:pPr>
        <w:pStyle w:val="Normal"/>
      </w:pPr>
    </w:p>
    <w:p w:rsidR="60AECAC0" w:rsidP="60AECAC0" w:rsidRDefault="60AECAC0" w14:paraId="365C0787" w14:textId="633946A3">
      <w:pPr>
        <w:pStyle w:val="Normal"/>
      </w:pPr>
    </w:p>
    <w:p w:rsidR="60AECAC0" w:rsidP="60AECAC0" w:rsidRDefault="60AECAC0" w14:paraId="4767D67E" w14:textId="3BB6A78B">
      <w:pPr>
        <w:pStyle w:val="Normal"/>
      </w:pPr>
    </w:p>
    <w:p w:rsidR="60AECAC0" w:rsidP="60AECAC0" w:rsidRDefault="60AECAC0" w14:paraId="569057AC" w14:textId="79EE65C7">
      <w:pPr>
        <w:pStyle w:val="Normal"/>
      </w:pPr>
    </w:p>
    <w:p w:rsidR="60AECAC0" w:rsidP="60AECAC0" w:rsidRDefault="60AECAC0" w14:paraId="4ECA7625" w14:textId="3493782B">
      <w:pPr>
        <w:pStyle w:val="Normal"/>
      </w:pPr>
    </w:p>
    <w:p w:rsidR="60AECAC0" w:rsidP="60AECAC0" w:rsidRDefault="60AECAC0" w14:paraId="3F949109" w14:textId="5CECCCC8">
      <w:pPr>
        <w:pStyle w:val="Normal"/>
      </w:pPr>
    </w:p>
    <w:p w:rsidR="60AECAC0" w:rsidP="60AECAC0" w:rsidRDefault="60AECAC0" w14:paraId="3B374539" w14:textId="34F494D6">
      <w:pPr>
        <w:pStyle w:val="Normal"/>
      </w:pPr>
    </w:p>
    <w:p w:rsidR="60AECAC0" w:rsidP="60AECAC0" w:rsidRDefault="60AECAC0" w14:paraId="127316E6" w14:textId="6A28D5A3">
      <w:pPr>
        <w:pStyle w:val="Normal"/>
      </w:pPr>
    </w:p>
    <w:p w:rsidR="7B1A6267" w:rsidP="60AECAC0" w:rsidRDefault="7B1A6267" w14:paraId="3A9879E0" w14:textId="5A960459">
      <w:pPr>
        <w:pStyle w:val="Normal"/>
        <w:rPr>
          <w:b w:val="1"/>
          <w:bCs w:val="1"/>
          <w:sz w:val="32"/>
          <w:szCs w:val="32"/>
        </w:rPr>
      </w:pPr>
      <w:r w:rsidRPr="60AECAC0" w:rsidR="7B1A6267">
        <w:rPr>
          <w:b w:val="1"/>
          <w:bCs w:val="1"/>
          <w:sz w:val="32"/>
          <w:szCs w:val="32"/>
        </w:rPr>
        <w:t>Executive Summary</w:t>
      </w:r>
    </w:p>
    <w:p w:rsidR="1EF41E74" w:rsidP="60AECAC0" w:rsidRDefault="1EF41E74" w14:paraId="20EBEE83" w14:textId="03BA7ABF">
      <w:pPr>
        <w:pStyle w:val="Normal"/>
        <w:rPr>
          <w:b w:val="0"/>
          <w:bCs w:val="0"/>
          <w:sz w:val="24"/>
          <w:szCs w:val="24"/>
        </w:rPr>
      </w:pPr>
      <w:r w:rsidRPr="60AECAC0" w:rsidR="1EF41E74">
        <w:rPr>
          <w:b w:val="0"/>
          <w:bCs w:val="0"/>
          <w:sz w:val="24"/>
          <w:szCs w:val="24"/>
        </w:rPr>
        <w:t xml:space="preserve">This report discusses Tesco's background, data collection and evaluation, the importance of data collection, analysis, and evaluation to sustain a Relationship with the customer, Segmentation, Pricing Strategies and Differentiation, and Tesco's Ethics and Sustainability practices. </w:t>
      </w:r>
    </w:p>
    <w:p w:rsidR="1EF41E74" w:rsidP="60AECAC0" w:rsidRDefault="1EF41E74" w14:paraId="6FAE64C8" w14:textId="10A5C6C5">
      <w:pPr>
        <w:pStyle w:val="Normal"/>
        <w:rPr>
          <w:b w:val="0"/>
          <w:bCs w:val="0"/>
          <w:sz w:val="24"/>
          <w:szCs w:val="24"/>
        </w:rPr>
      </w:pPr>
      <w:r w:rsidRPr="60AECAC0" w:rsidR="1EF41E74">
        <w:rPr>
          <w:b w:val="0"/>
          <w:bCs w:val="0"/>
          <w:sz w:val="24"/>
          <w:szCs w:val="24"/>
        </w:rPr>
        <w:t xml:space="preserve">Tech-driven data collection and analysis help TESCO understand customers. This data improves customer happiness and personalization in their Relationship Management system. Adapting strategies to changing customer expectations, building lasting relationships, and keeping TESCO at the forefront of customer-centric retail practices are crucial. TESCO's marketing strategy includes data-driven insights, segmentation models, pricing strategies, differentiation strategies, and ethical and sustainable practices. TESCO's deep awareness of varied customer segments, smart segmentation techniques, and careful pricing strategies make it successful. The company's product, service, channel, and brand differentiation strategies create a unique market positioning that appeals to a wide audience. Based on utilitarian principles and stakeholder theory, TESCO integrates ethics and sustainability into its business. </w:t>
      </w:r>
    </w:p>
    <w:p w:rsidR="1EF41E74" w:rsidP="60AECAC0" w:rsidRDefault="1EF41E74" w14:paraId="39DC298F" w14:textId="4A11F092">
      <w:pPr>
        <w:pStyle w:val="Normal"/>
        <w:rPr>
          <w:b w:val="0"/>
          <w:bCs w:val="0"/>
          <w:sz w:val="24"/>
          <w:szCs w:val="24"/>
        </w:rPr>
      </w:pPr>
      <w:r w:rsidRPr="60AECAC0" w:rsidR="1EF41E74">
        <w:rPr>
          <w:b w:val="0"/>
          <w:bCs w:val="0"/>
          <w:sz w:val="24"/>
          <w:szCs w:val="24"/>
        </w:rPr>
        <w:t xml:space="preserve">The Triple Bottom Line and ethical consumerism match modern customer ideals, building trust and loyalty. Personalised customer experiences, ethical sourcing, and a strong business image </w:t>
      </w:r>
      <w:r w:rsidRPr="60AECAC0" w:rsidR="1EF41E74">
        <w:rPr>
          <w:b w:val="0"/>
          <w:bCs w:val="0"/>
          <w:sz w:val="24"/>
          <w:szCs w:val="24"/>
        </w:rPr>
        <w:t>demonstrate</w:t>
      </w:r>
      <w:r w:rsidRPr="60AECAC0" w:rsidR="1EF41E74">
        <w:rPr>
          <w:b w:val="0"/>
          <w:bCs w:val="0"/>
          <w:sz w:val="24"/>
          <w:szCs w:val="24"/>
        </w:rPr>
        <w:t xml:space="preserve"> the Relationship Management system's success. To sustain TESCO's Relationship Management system, Tesco needs to ensure transparency, </w:t>
      </w:r>
      <w:r w:rsidRPr="60AECAC0" w:rsidR="1EF41E74">
        <w:rPr>
          <w:b w:val="0"/>
          <w:bCs w:val="0"/>
          <w:sz w:val="24"/>
          <w:szCs w:val="24"/>
        </w:rPr>
        <w:t>utilizing</w:t>
      </w:r>
      <w:r w:rsidRPr="60AECAC0" w:rsidR="1EF41E74">
        <w:rPr>
          <w:b w:val="0"/>
          <w:bCs w:val="0"/>
          <w:sz w:val="24"/>
          <w:szCs w:val="24"/>
        </w:rPr>
        <w:t xml:space="preserve"> emerging technology, and sustainability innovation. This executive brief summarizes the findings, </w:t>
      </w:r>
      <w:r w:rsidRPr="60AECAC0" w:rsidR="1EF41E74">
        <w:rPr>
          <w:b w:val="0"/>
          <w:bCs w:val="0"/>
          <w:sz w:val="24"/>
          <w:szCs w:val="24"/>
        </w:rPr>
        <w:t>establishing</w:t>
      </w:r>
      <w:r w:rsidRPr="60AECAC0" w:rsidR="1EF41E74">
        <w:rPr>
          <w:b w:val="0"/>
          <w:bCs w:val="0"/>
          <w:sz w:val="24"/>
          <w:szCs w:val="24"/>
        </w:rPr>
        <w:t xml:space="preserve"> TESCO as a socially responsible and customer-focused industry leader. The company also needs to ensure the use of CRM software, predictive analytics, and AI-driven personalization to improve its relationship management system.</w:t>
      </w:r>
    </w:p>
    <w:p w:rsidR="60AECAC0" w:rsidP="60AECAC0" w:rsidRDefault="60AECAC0" w14:paraId="758D8E04" w14:textId="20A54698">
      <w:pPr>
        <w:pStyle w:val="Normal"/>
        <w:rPr>
          <w:b w:val="0"/>
          <w:bCs w:val="0"/>
          <w:sz w:val="24"/>
          <w:szCs w:val="24"/>
        </w:rPr>
      </w:pPr>
    </w:p>
    <w:p w:rsidR="60AECAC0" w:rsidP="60AECAC0" w:rsidRDefault="60AECAC0" w14:paraId="1B577279" w14:textId="74413BFB">
      <w:pPr>
        <w:pStyle w:val="Normal"/>
        <w:rPr>
          <w:b w:val="0"/>
          <w:bCs w:val="0"/>
          <w:sz w:val="24"/>
          <w:szCs w:val="24"/>
        </w:rPr>
      </w:pPr>
    </w:p>
    <w:p w:rsidR="60AECAC0" w:rsidP="60AECAC0" w:rsidRDefault="60AECAC0" w14:paraId="47ACF4E1" w14:textId="774139D2">
      <w:pPr>
        <w:pStyle w:val="Normal"/>
        <w:rPr>
          <w:b w:val="0"/>
          <w:bCs w:val="0"/>
          <w:sz w:val="24"/>
          <w:szCs w:val="24"/>
        </w:rPr>
      </w:pPr>
    </w:p>
    <w:p w:rsidR="60AECAC0" w:rsidP="60AECAC0" w:rsidRDefault="60AECAC0" w14:paraId="3C089AFC" w14:textId="0E0544A4">
      <w:pPr>
        <w:pStyle w:val="Normal"/>
        <w:rPr>
          <w:b w:val="0"/>
          <w:bCs w:val="0"/>
          <w:sz w:val="24"/>
          <w:szCs w:val="24"/>
        </w:rPr>
      </w:pPr>
    </w:p>
    <w:p w:rsidR="60AECAC0" w:rsidP="60AECAC0" w:rsidRDefault="60AECAC0" w14:paraId="202254C3" w14:textId="6DD7E6D9">
      <w:pPr>
        <w:pStyle w:val="Normal"/>
        <w:rPr>
          <w:b w:val="1"/>
          <w:bCs w:val="1"/>
          <w:sz w:val="32"/>
          <w:szCs w:val="32"/>
        </w:rPr>
      </w:pPr>
    </w:p>
    <w:p w:rsidR="60AECAC0" w:rsidP="60AECAC0" w:rsidRDefault="60AECAC0" w14:paraId="31A03B2D" w14:textId="6EBEB6FB">
      <w:pPr>
        <w:pStyle w:val="Normal"/>
        <w:rPr>
          <w:b w:val="1"/>
          <w:bCs w:val="1"/>
          <w:sz w:val="32"/>
          <w:szCs w:val="32"/>
        </w:rPr>
      </w:pPr>
    </w:p>
    <w:p w:rsidR="60AECAC0" w:rsidP="60AECAC0" w:rsidRDefault="60AECAC0" w14:paraId="4A4911F8" w14:textId="79EE230F">
      <w:pPr>
        <w:pStyle w:val="Normal"/>
        <w:rPr>
          <w:b w:val="1"/>
          <w:bCs w:val="1"/>
          <w:sz w:val="32"/>
          <w:szCs w:val="32"/>
        </w:rPr>
      </w:pPr>
    </w:p>
    <w:p w:rsidR="60AECAC0" w:rsidP="60AECAC0" w:rsidRDefault="60AECAC0" w14:paraId="4A4410BB" w14:textId="1E73CC0A">
      <w:pPr>
        <w:pStyle w:val="Normal"/>
        <w:rPr>
          <w:b w:val="1"/>
          <w:bCs w:val="1"/>
          <w:sz w:val="28"/>
          <w:szCs w:val="28"/>
        </w:rPr>
      </w:pPr>
    </w:p>
    <w:p w:rsidR="60AECAC0" w:rsidP="60AECAC0" w:rsidRDefault="60AECAC0" w14:paraId="6F2C3676" w14:textId="60F07BA0">
      <w:pPr>
        <w:pStyle w:val="Normal"/>
      </w:pPr>
    </w:p>
    <w:p w:rsidR="60AECAC0" w:rsidP="60AECAC0" w:rsidRDefault="60AECAC0" w14:paraId="3B2E7335" w14:textId="0033394D">
      <w:pPr>
        <w:pStyle w:val="Normal"/>
        <w:rPr>
          <w:b w:val="1"/>
          <w:bCs w:val="1"/>
          <w:sz w:val="28"/>
          <w:szCs w:val="28"/>
        </w:rPr>
      </w:pPr>
    </w:p>
    <w:p w:rsidR="51E54616" w:rsidP="60AECAC0" w:rsidRDefault="51E54616" w14:paraId="534B131A" w14:textId="7361128D">
      <w:pPr>
        <w:pStyle w:val="Normal"/>
      </w:pPr>
      <w:r w:rsidRPr="60AECAC0" w:rsidR="51E54616">
        <w:rPr>
          <w:b w:val="1"/>
          <w:bCs w:val="1"/>
          <w:sz w:val="28"/>
          <w:szCs w:val="28"/>
        </w:rPr>
        <w:t xml:space="preserve">Table of Contents </w:t>
      </w:r>
    </w:p>
    <w:p w:rsidR="1D5DCF18" w:rsidP="60AECAC0" w:rsidRDefault="1D5DCF18" w14:paraId="57A0845F" w14:textId="4CDB1AB2">
      <w:pPr>
        <w:pStyle w:val="Normal"/>
        <w:rPr>
          <w:b w:val="1"/>
          <w:bCs w:val="1"/>
          <w:sz w:val="28"/>
          <w:szCs w:val="28"/>
        </w:rPr>
      </w:pPr>
      <w:r w:rsidRPr="60AECAC0" w:rsidR="1D5DCF18">
        <w:rPr>
          <w:b w:val="0"/>
          <w:bCs w:val="0"/>
          <w:sz w:val="28"/>
          <w:szCs w:val="28"/>
        </w:rPr>
        <w:t>1.0 Introduction</w:t>
      </w:r>
    </w:p>
    <w:p w:rsidR="1D5DCF18" w:rsidP="60AECAC0" w:rsidRDefault="1D5DCF18" w14:paraId="6A438A8A" w14:textId="62BE252A">
      <w:pPr>
        <w:pStyle w:val="Normal"/>
        <w:rPr>
          <w:b w:val="0"/>
          <w:bCs w:val="0"/>
          <w:sz w:val="28"/>
          <w:szCs w:val="28"/>
        </w:rPr>
      </w:pPr>
      <w:r w:rsidRPr="60AECAC0" w:rsidR="1D5DCF18">
        <w:rPr>
          <w:b w:val="0"/>
          <w:bCs w:val="0"/>
          <w:sz w:val="28"/>
          <w:szCs w:val="28"/>
        </w:rPr>
        <w:t>2.0 Findings</w:t>
      </w:r>
    </w:p>
    <w:p w:rsidR="1D5DCF18" w:rsidP="60AECAC0" w:rsidRDefault="1D5DCF18" w14:paraId="2D6403EE" w14:textId="4B94907B">
      <w:pPr>
        <w:pStyle w:val="Normal"/>
        <w:rPr>
          <w:b w:val="0"/>
          <w:bCs w:val="0"/>
          <w:sz w:val="28"/>
          <w:szCs w:val="28"/>
        </w:rPr>
      </w:pPr>
      <w:r w:rsidRPr="60AECAC0" w:rsidR="1D5DCF18">
        <w:rPr>
          <w:b w:val="0"/>
          <w:bCs w:val="0"/>
          <w:sz w:val="28"/>
          <w:szCs w:val="28"/>
        </w:rPr>
        <w:t xml:space="preserve">   2.1 </w:t>
      </w:r>
      <w:r w:rsidRPr="60AECAC0" w:rsidR="1D5DCF18">
        <w:rPr>
          <w:b w:val="0"/>
          <w:bCs w:val="0"/>
          <w:sz w:val="28"/>
          <w:szCs w:val="28"/>
        </w:rPr>
        <w:t xml:space="preserve">Tesco profile historical development as an organisation, the current market share, </w:t>
      </w:r>
      <w:r w:rsidRPr="60AECAC0" w:rsidR="1D5DCF18">
        <w:rPr>
          <w:b w:val="0"/>
          <w:bCs w:val="0"/>
          <w:sz w:val="28"/>
          <w:szCs w:val="28"/>
        </w:rPr>
        <w:t xml:space="preserve">financial </w:t>
      </w:r>
      <w:r w:rsidRPr="60AECAC0" w:rsidR="1D5DCF18">
        <w:rPr>
          <w:b w:val="0"/>
          <w:bCs w:val="0"/>
          <w:sz w:val="28"/>
          <w:szCs w:val="28"/>
        </w:rPr>
        <w:t>status</w:t>
      </w:r>
      <w:r w:rsidRPr="60AECAC0" w:rsidR="1D5DCF18">
        <w:rPr>
          <w:b w:val="0"/>
          <w:bCs w:val="0"/>
          <w:sz w:val="28"/>
          <w:szCs w:val="28"/>
        </w:rPr>
        <w:t xml:space="preserve"> and the mission statement</w:t>
      </w:r>
    </w:p>
    <w:p w:rsidR="1D5DCF18" w:rsidP="60AECAC0" w:rsidRDefault="1D5DCF18" w14:paraId="29BECEF9" w14:textId="02C18C8A">
      <w:pPr>
        <w:pStyle w:val="Normal"/>
        <w:rPr>
          <w:b w:val="0"/>
          <w:bCs w:val="0"/>
          <w:sz w:val="28"/>
          <w:szCs w:val="28"/>
        </w:rPr>
      </w:pPr>
      <w:r w:rsidRPr="60AECAC0" w:rsidR="1D5DCF18">
        <w:rPr>
          <w:b w:val="0"/>
          <w:bCs w:val="0"/>
          <w:sz w:val="28"/>
          <w:szCs w:val="28"/>
        </w:rPr>
        <w:t xml:space="preserve">   </w:t>
      </w:r>
      <w:r w:rsidRPr="60AECAC0" w:rsidR="6668FF05">
        <w:rPr>
          <w:b w:val="0"/>
          <w:bCs w:val="0"/>
          <w:sz w:val="28"/>
          <w:szCs w:val="28"/>
        </w:rPr>
        <w:t>2.2 Data</w:t>
      </w:r>
      <w:r w:rsidRPr="60AECAC0" w:rsidR="1D5DCF18">
        <w:rPr>
          <w:b w:val="0"/>
          <w:bCs w:val="0"/>
          <w:sz w:val="28"/>
          <w:szCs w:val="28"/>
        </w:rPr>
        <w:t xml:space="preserve"> collection and evaluation. Importance of data collection, </w:t>
      </w:r>
      <w:r w:rsidRPr="60AECAC0" w:rsidR="1D5DCF18">
        <w:rPr>
          <w:b w:val="0"/>
          <w:bCs w:val="0"/>
          <w:sz w:val="28"/>
          <w:szCs w:val="28"/>
        </w:rPr>
        <w:t>analysis</w:t>
      </w:r>
      <w:r w:rsidRPr="60AECAC0" w:rsidR="1D5DCF18">
        <w:rPr>
          <w:b w:val="0"/>
          <w:bCs w:val="0"/>
          <w:sz w:val="28"/>
          <w:szCs w:val="28"/>
        </w:rPr>
        <w:t xml:space="preserve"> and evaluation to sustaining </w:t>
      </w:r>
      <w:r w:rsidRPr="60AECAC0" w:rsidR="2089FDBD">
        <w:rPr>
          <w:b w:val="0"/>
          <w:bCs w:val="0"/>
          <w:sz w:val="28"/>
          <w:szCs w:val="28"/>
        </w:rPr>
        <w:t xml:space="preserve">a </w:t>
      </w:r>
      <w:r w:rsidRPr="60AECAC0" w:rsidR="1D5DCF18">
        <w:rPr>
          <w:b w:val="0"/>
          <w:bCs w:val="0"/>
          <w:sz w:val="28"/>
          <w:szCs w:val="28"/>
        </w:rPr>
        <w:t>“</w:t>
      </w:r>
      <w:r w:rsidRPr="60AECAC0" w:rsidR="0C256AFC">
        <w:rPr>
          <w:b w:val="0"/>
          <w:bCs w:val="0"/>
          <w:sz w:val="28"/>
          <w:szCs w:val="28"/>
        </w:rPr>
        <w:t>Relationship” with the customer</w:t>
      </w:r>
    </w:p>
    <w:p w:rsidR="0C256AFC" w:rsidP="60AECAC0" w:rsidRDefault="0C256AFC" w14:paraId="6B33B04F" w14:textId="32321B5E">
      <w:pPr>
        <w:pStyle w:val="Normal"/>
        <w:rPr>
          <w:b w:val="0"/>
          <w:bCs w:val="0"/>
          <w:sz w:val="28"/>
          <w:szCs w:val="28"/>
        </w:rPr>
      </w:pPr>
      <w:r w:rsidRPr="60AECAC0" w:rsidR="0C256AFC">
        <w:rPr>
          <w:b w:val="0"/>
          <w:bCs w:val="0"/>
          <w:sz w:val="28"/>
          <w:szCs w:val="28"/>
        </w:rPr>
        <w:t xml:space="preserve">    2.3 Segmentation, Pricing Strategies and Differentiation</w:t>
      </w:r>
    </w:p>
    <w:p w:rsidR="0C256AFC" w:rsidP="60AECAC0" w:rsidRDefault="0C256AFC" w14:paraId="2A4F7B52" w14:textId="689F7A5C">
      <w:pPr>
        <w:pStyle w:val="Normal"/>
        <w:rPr>
          <w:b w:val="0"/>
          <w:bCs w:val="0"/>
          <w:sz w:val="28"/>
          <w:szCs w:val="28"/>
        </w:rPr>
      </w:pPr>
      <w:r w:rsidRPr="60AECAC0" w:rsidR="0C256AFC">
        <w:rPr>
          <w:b w:val="0"/>
          <w:bCs w:val="0"/>
          <w:sz w:val="28"/>
          <w:szCs w:val="28"/>
        </w:rPr>
        <w:t xml:space="preserve">    </w:t>
      </w:r>
      <w:r w:rsidRPr="60AECAC0" w:rsidR="0C256AFC">
        <w:rPr>
          <w:b w:val="0"/>
          <w:bCs w:val="0"/>
          <w:sz w:val="28"/>
          <w:szCs w:val="28"/>
        </w:rPr>
        <w:t>2.4 Ethics</w:t>
      </w:r>
      <w:r w:rsidRPr="60AECAC0" w:rsidR="0C256AFC">
        <w:rPr>
          <w:b w:val="0"/>
          <w:bCs w:val="0"/>
          <w:sz w:val="28"/>
          <w:szCs w:val="28"/>
        </w:rPr>
        <w:t xml:space="preserve"> and sustainability</w:t>
      </w:r>
    </w:p>
    <w:p w:rsidR="0C256AFC" w:rsidP="60AECAC0" w:rsidRDefault="0C256AFC" w14:paraId="4335FD5E" w14:textId="33F63C58">
      <w:pPr>
        <w:pStyle w:val="Normal"/>
        <w:rPr>
          <w:b w:val="0"/>
          <w:bCs w:val="0"/>
          <w:sz w:val="28"/>
          <w:szCs w:val="28"/>
        </w:rPr>
      </w:pPr>
      <w:r w:rsidRPr="60AECAC0" w:rsidR="0C256AFC">
        <w:rPr>
          <w:b w:val="0"/>
          <w:bCs w:val="0"/>
          <w:sz w:val="28"/>
          <w:szCs w:val="28"/>
        </w:rPr>
        <w:t>3.0 Conclusion</w:t>
      </w:r>
    </w:p>
    <w:p w:rsidR="0C256AFC" w:rsidP="60AECAC0" w:rsidRDefault="0C256AFC" w14:paraId="7E9E6405" w14:textId="0ECF4E90">
      <w:pPr>
        <w:pStyle w:val="Normal"/>
        <w:rPr>
          <w:b w:val="0"/>
          <w:bCs w:val="0"/>
          <w:sz w:val="28"/>
          <w:szCs w:val="28"/>
        </w:rPr>
      </w:pPr>
      <w:r w:rsidRPr="60AECAC0" w:rsidR="0C256AFC">
        <w:rPr>
          <w:b w:val="0"/>
          <w:bCs w:val="0"/>
          <w:sz w:val="28"/>
          <w:szCs w:val="28"/>
        </w:rPr>
        <w:t>4.0 References</w:t>
      </w:r>
    </w:p>
    <w:p w:rsidR="60AECAC0" w:rsidP="60AECAC0" w:rsidRDefault="60AECAC0" w14:paraId="5C324CE2" w14:textId="0EFB0CA1">
      <w:pPr>
        <w:pStyle w:val="Normal"/>
        <w:rPr>
          <w:b w:val="0"/>
          <w:bCs w:val="0"/>
          <w:sz w:val="28"/>
          <w:szCs w:val="28"/>
        </w:rPr>
      </w:pPr>
    </w:p>
    <w:p w:rsidR="60AECAC0" w:rsidP="60AECAC0" w:rsidRDefault="60AECAC0" w14:paraId="55D38B13" w14:textId="055AE5BD">
      <w:pPr>
        <w:pStyle w:val="Normal"/>
        <w:rPr>
          <w:b w:val="0"/>
          <w:bCs w:val="0"/>
          <w:sz w:val="28"/>
          <w:szCs w:val="28"/>
        </w:rPr>
      </w:pPr>
    </w:p>
    <w:p w:rsidR="60AECAC0" w:rsidP="60AECAC0" w:rsidRDefault="60AECAC0" w14:paraId="36A9BA5E" w14:textId="3E1C9DB8">
      <w:pPr>
        <w:pStyle w:val="Normal"/>
        <w:rPr>
          <w:b w:val="0"/>
          <w:bCs w:val="0"/>
          <w:sz w:val="28"/>
          <w:szCs w:val="28"/>
        </w:rPr>
      </w:pPr>
    </w:p>
    <w:p w:rsidR="60AECAC0" w:rsidP="60AECAC0" w:rsidRDefault="60AECAC0" w14:paraId="7B3EF7E4" w14:textId="0CA439CA">
      <w:pPr>
        <w:pStyle w:val="Normal"/>
        <w:rPr>
          <w:b w:val="0"/>
          <w:bCs w:val="0"/>
          <w:sz w:val="28"/>
          <w:szCs w:val="28"/>
        </w:rPr>
      </w:pPr>
    </w:p>
    <w:p w:rsidR="60AECAC0" w:rsidP="60AECAC0" w:rsidRDefault="60AECAC0" w14:paraId="434DE297" w14:textId="7184DD2F">
      <w:pPr>
        <w:pStyle w:val="Normal"/>
        <w:rPr>
          <w:b w:val="0"/>
          <w:bCs w:val="0"/>
          <w:sz w:val="28"/>
          <w:szCs w:val="28"/>
        </w:rPr>
      </w:pPr>
    </w:p>
    <w:p w:rsidR="60AECAC0" w:rsidP="60AECAC0" w:rsidRDefault="60AECAC0" w14:paraId="55FFF723" w14:textId="71E3FAE1">
      <w:pPr>
        <w:pStyle w:val="Normal"/>
        <w:rPr>
          <w:b w:val="0"/>
          <w:bCs w:val="0"/>
          <w:sz w:val="28"/>
          <w:szCs w:val="28"/>
        </w:rPr>
      </w:pPr>
    </w:p>
    <w:p w:rsidR="60AECAC0" w:rsidP="60AECAC0" w:rsidRDefault="60AECAC0" w14:paraId="678EAC80" w14:textId="59EF4741">
      <w:pPr>
        <w:pStyle w:val="Normal"/>
        <w:rPr>
          <w:b w:val="0"/>
          <w:bCs w:val="0"/>
          <w:sz w:val="28"/>
          <w:szCs w:val="28"/>
        </w:rPr>
      </w:pPr>
    </w:p>
    <w:p w:rsidR="60AECAC0" w:rsidP="60AECAC0" w:rsidRDefault="60AECAC0" w14:paraId="771F0CC1" w14:textId="6A7F0F8A">
      <w:pPr>
        <w:pStyle w:val="Normal"/>
        <w:rPr>
          <w:b w:val="0"/>
          <w:bCs w:val="0"/>
          <w:sz w:val="28"/>
          <w:szCs w:val="28"/>
        </w:rPr>
      </w:pPr>
    </w:p>
    <w:p w:rsidR="60AECAC0" w:rsidP="60AECAC0" w:rsidRDefault="60AECAC0" w14:paraId="2D64DE28" w14:textId="61E96EA7">
      <w:pPr>
        <w:pStyle w:val="Normal"/>
        <w:rPr>
          <w:b w:val="0"/>
          <w:bCs w:val="0"/>
          <w:sz w:val="28"/>
          <w:szCs w:val="28"/>
        </w:rPr>
      </w:pPr>
    </w:p>
    <w:p w:rsidR="60AECAC0" w:rsidP="60AECAC0" w:rsidRDefault="60AECAC0" w14:paraId="7912B946" w14:textId="06A0446B">
      <w:pPr>
        <w:pStyle w:val="Normal"/>
        <w:rPr>
          <w:b w:val="0"/>
          <w:bCs w:val="0"/>
          <w:sz w:val="28"/>
          <w:szCs w:val="28"/>
        </w:rPr>
      </w:pPr>
    </w:p>
    <w:p w:rsidR="60AECAC0" w:rsidP="60AECAC0" w:rsidRDefault="60AECAC0" w14:paraId="1846BFBD" w14:textId="18D56D1C">
      <w:pPr>
        <w:pStyle w:val="Normal"/>
        <w:rPr>
          <w:b w:val="0"/>
          <w:bCs w:val="0"/>
          <w:sz w:val="28"/>
          <w:szCs w:val="28"/>
        </w:rPr>
      </w:pPr>
    </w:p>
    <w:p w:rsidR="60AECAC0" w:rsidP="60AECAC0" w:rsidRDefault="60AECAC0" w14:paraId="783F90AA" w14:textId="2EA03E97">
      <w:pPr>
        <w:pStyle w:val="Normal"/>
        <w:rPr>
          <w:b w:val="0"/>
          <w:bCs w:val="0"/>
          <w:sz w:val="28"/>
          <w:szCs w:val="28"/>
        </w:rPr>
      </w:pPr>
    </w:p>
    <w:p w:rsidR="60AECAC0" w:rsidP="60AECAC0" w:rsidRDefault="60AECAC0" w14:paraId="16F4378B" w14:textId="5C7F55AE">
      <w:pPr>
        <w:pStyle w:val="Normal"/>
        <w:rPr>
          <w:b w:val="0"/>
          <w:bCs w:val="0"/>
          <w:sz w:val="28"/>
          <w:szCs w:val="28"/>
        </w:rPr>
      </w:pPr>
    </w:p>
    <w:p w:rsidR="60AECAC0" w:rsidP="60AECAC0" w:rsidRDefault="60AECAC0" w14:paraId="592C229A" w14:textId="067A8DE6">
      <w:pPr>
        <w:pStyle w:val="Normal"/>
        <w:rPr>
          <w:b w:val="0"/>
          <w:bCs w:val="0"/>
          <w:sz w:val="28"/>
          <w:szCs w:val="28"/>
        </w:rPr>
      </w:pPr>
    </w:p>
    <w:p w:rsidR="60AECAC0" w:rsidP="60AECAC0" w:rsidRDefault="60AECAC0" w14:paraId="406372A5" w14:textId="2F7A090E">
      <w:pPr>
        <w:pStyle w:val="Normal"/>
        <w:rPr>
          <w:b w:val="0"/>
          <w:bCs w:val="0"/>
          <w:sz w:val="28"/>
          <w:szCs w:val="28"/>
        </w:rPr>
      </w:pPr>
    </w:p>
    <w:p w:rsidR="60AECAC0" w:rsidP="60AECAC0" w:rsidRDefault="60AECAC0" w14:paraId="54F6ACE8" w14:textId="7D78C0DD">
      <w:pPr>
        <w:pStyle w:val="Normal"/>
        <w:rPr>
          <w:b w:val="0"/>
          <w:bCs w:val="0"/>
          <w:sz w:val="28"/>
          <w:szCs w:val="28"/>
        </w:rPr>
      </w:pPr>
    </w:p>
    <w:p w:rsidR="60AECAC0" w:rsidP="60AECAC0" w:rsidRDefault="60AECAC0" w14:paraId="195EE49C" w14:textId="4C7BEA0C">
      <w:pPr>
        <w:pStyle w:val="Normal"/>
        <w:rPr>
          <w:b w:val="0"/>
          <w:bCs w:val="0"/>
          <w:sz w:val="28"/>
          <w:szCs w:val="28"/>
        </w:rPr>
      </w:pPr>
    </w:p>
    <w:p w:rsidR="49C91C47" w:rsidP="60AECAC0" w:rsidRDefault="49C91C47" w14:paraId="22742984" w14:textId="317E3449">
      <w:pPr>
        <w:pStyle w:val="Normal"/>
        <w:rPr>
          <w:b w:val="1"/>
          <w:bCs w:val="1"/>
          <w:sz w:val="32"/>
          <w:szCs w:val="32"/>
        </w:rPr>
      </w:pPr>
      <w:r w:rsidRPr="60AECAC0" w:rsidR="49C91C47">
        <w:rPr>
          <w:b w:val="1"/>
          <w:bCs w:val="1"/>
          <w:sz w:val="32"/>
          <w:szCs w:val="32"/>
        </w:rPr>
        <w:t>1.0 Introduction</w:t>
      </w:r>
    </w:p>
    <w:p w:rsidR="77D281B7" w:rsidP="60AECAC0" w:rsidRDefault="77D281B7" w14:paraId="27D4ABC4" w14:textId="77617E9D">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60AECAC0" w:rsidR="77D281B7">
        <w:rPr>
          <w:rFonts w:ascii="Calibri" w:hAnsi="Calibri" w:eastAsia="Calibri" w:cs="Calibri"/>
          <w:b w:val="0"/>
          <w:bCs w:val="0"/>
          <w:i w:val="0"/>
          <w:iCs w:val="0"/>
          <w:caps w:val="0"/>
          <w:smallCaps w:val="0"/>
          <w:noProof w:val="0"/>
          <w:color w:val="000000" w:themeColor="text1" w:themeTint="FF" w:themeShade="FF"/>
          <w:sz w:val="24"/>
          <w:szCs w:val="24"/>
          <w:lang w:val="en-GB"/>
        </w:rPr>
        <w:t>This report was requested by Maria Heffernan, on date of 26</w:t>
      </w:r>
      <w:r w:rsidRPr="60AECAC0" w:rsidR="77D281B7">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w:t>
      </w:r>
      <w:r w:rsidRPr="60AECAC0" w:rsidR="77D281B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 September 2023.</w:t>
      </w:r>
    </w:p>
    <w:p w:rsidR="308D7C32" w:rsidP="60AECAC0" w:rsidRDefault="308D7C32" w14:paraId="5FC07446" w14:textId="14486D6A">
      <w:pPr>
        <w:pStyle w:val="Normal"/>
        <w:spacing w:after="160" w:line="259" w:lineRule="auto"/>
        <w:ind w:left="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60AECAC0" w:rsidR="308D7C3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The purpose of this report is </w:t>
      </w:r>
      <w:r w:rsidRPr="60AECAC0" w:rsidR="308D7C3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to</w:t>
      </w:r>
      <w:r w:rsidRPr="60AECAC0" w:rsidR="308D7C3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critical evaluate the importance that customer relationship has on T</w:t>
      </w:r>
      <w:r w:rsidRPr="60AECAC0" w:rsidR="1646852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esco and its customers.</w:t>
      </w:r>
    </w:p>
    <w:p w:rsidR="1646852F" w:rsidP="60AECAC0" w:rsidRDefault="1646852F" w14:paraId="006DD738" w14:textId="27FD55E5">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60AECAC0" w:rsidR="1646852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person </w:t>
      </w:r>
      <w:r w:rsidRPr="60AECAC0" w:rsidR="1646852F">
        <w:rPr>
          <w:rFonts w:ascii="Calibri" w:hAnsi="Calibri" w:eastAsia="Calibri" w:cs="Calibri"/>
          <w:b w:val="0"/>
          <w:bCs w:val="0"/>
          <w:i w:val="0"/>
          <w:iCs w:val="0"/>
          <w:caps w:val="0"/>
          <w:smallCaps w:val="0"/>
          <w:noProof w:val="0"/>
          <w:color w:val="000000" w:themeColor="text1" w:themeTint="FF" w:themeShade="FF"/>
          <w:sz w:val="24"/>
          <w:szCs w:val="24"/>
          <w:lang w:val="en-GB"/>
        </w:rPr>
        <w:t>writing</w:t>
      </w:r>
      <w:r w:rsidRPr="60AECAC0" w:rsidR="1646852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this report is Luciana Florea. Date of submission is 17.11.2023.</w:t>
      </w:r>
    </w:p>
    <w:p w:rsidR="468C7461" w:rsidP="60AECAC0" w:rsidRDefault="468C7461" w14:paraId="2D5DA3BD" w14:textId="053AF2BE">
      <w:pPr>
        <w:pStyle w:val="Normal"/>
        <w:rPr>
          <w:rFonts w:ascii="Calibri" w:hAnsi="Calibri" w:eastAsia="Calibri" w:cs="Calibri"/>
          <w:noProof w:val="0"/>
          <w:sz w:val="24"/>
          <w:szCs w:val="24"/>
          <w:lang w:val="en-GB"/>
        </w:rPr>
      </w:pPr>
      <w:r w:rsidRPr="60AECAC0" w:rsidR="468C7461">
        <w:rPr>
          <w:rFonts w:ascii="Calibri" w:hAnsi="Calibri" w:eastAsia="Calibri" w:cs="Calibri"/>
          <w:noProof w:val="0"/>
          <w:sz w:val="24"/>
          <w:szCs w:val="24"/>
          <w:lang w:val="en-GB"/>
        </w:rPr>
        <w:t>Marketing is increasingly important in retail, where several elements impact customer expectations (Aiello et al., 2020).</w:t>
      </w:r>
    </w:p>
    <w:p w:rsidR="468C7461" w:rsidP="60AECAC0" w:rsidRDefault="468C7461" w14:paraId="1512B727" w14:textId="01C30EA5">
      <w:pPr>
        <w:pStyle w:val="Normal"/>
        <w:rPr>
          <w:rFonts w:ascii="Calibri" w:hAnsi="Calibri" w:eastAsia="Calibri" w:cs="Calibri"/>
          <w:noProof w:val="0"/>
          <w:sz w:val="24"/>
          <w:szCs w:val="24"/>
          <w:lang w:val="en-GB"/>
        </w:rPr>
      </w:pPr>
      <w:r w:rsidRPr="60AECAC0" w:rsidR="468C7461">
        <w:rPr>
          <w:rFonts w:ascii="Calibri" w:hAnsi="Calibri" w:eastAsia="Calibri" w:cs="Calibri"/>
          <w:noProof w:val="0"/>
          <w:sz w:val="24"/>
          <w:szCs w:val="24"/>
          <w:lang w:val="en-GB"/>
        </w:rPr>
        <w:t xml:space="preserve">This report purpose is to critically examine how Sustainable Relationship Marketing strategies and practices affect customer relationship and organizational success. The contributing researcher focuses on TESCO, a retail behemoth with a rich history and a large market share. The report will profile TESCO's history, market share, and finances. The mission statement helps explain TESCO's ambitions. It will then explore and examine how extensive data collection, analysis, and evaluation affect TESCO's marketing partnerships. The report also analyses TESCO's marketing strategy, including segmentation, pricing, distinctiveness, ethics, and sustainability. It then summarizes the data and </w:t>
      </w:r>
      <w:r w:rsidRPr="60AECAC0" w:rsidR="468C7461">
        <w:rPr>
          <w:rFonts w:ascii="Calibri" w:hAnsi="Calibri" w:eastAsia="Calibri" w:cs="Calibri"/>
          <w:noProof w:val="0"/>
          <w:sz w:val="24"/>
          <w:szCs w:val="24"/>
          <w:lang w:val="en-GB"/>
        </w:rPr>
        <w:t>provides</w:t>
      </w:r>
      <w:r w:rsidRPr="60AECAC0" w:rsidR="468C7461">
        <w:rPr>
          <w:rFonts w:ascii="Calibri" w:hAnsi="Calibri" w:eastAsia="Calibri" w:cs="Calibri"/>
          <w:noProof w:val="0"/>
          <w:sz w:val="24"/>
          <w:szCs w:val="24"/>
          <w:lang w:val="en-GB"/>
        </w:rPr>
        <w:t xml:space="preserve"> actionable insights (recommendations) to the Marketing Team. The conclusion </w:t>
      </w:r>
      <w:r w:rsidRPr="60AECAC0" w:rsidR="468C7461">
        <w:rPr>
          <w:rFonts w:ascii="Calibri" w:hAnsi="Calibri" w:eastAsia="Calibri" w:cs="Calibri"/>
          <w:noProof w:val="0"/>
          <w:sz w:val="24"/>
          <w:szCs w:val="24"/>
          <w:lang w:val="en-GB"/>
        </w:rPr>
        <w:t>provides</w:t>
      </w:r>
      <w:r w:rsidRPr="60AECAC0" w:rsidR="468C7461">
        <w:rPr>
          <w:rFonts w:ascii="Calibri" w:hAnsi="Calibri" w:eastAsia="Calibri" w:cs="Calibri"/>
          <w:noProof w:val="0"/>
          <w:sz w:val="24"/>
          <w:szCs w:val="24"/>
          <w:lang w:val="en-GB"/>
        </w:rPr>
        <w:t xml:space="preserve"> a strategic roadmap for improving TESCO's market position by highlighting excellent performance in its 'Sustainable Marketing Relationship' and </w:t>
      </w:r>
      <w:r w:rsidRPr="60AECAC0" w:rsidR="468C7461">
        <w:rPr>
          <w:rFonts w:ascii="Calibri" w:hAnsi="Calibri" w:eastAsia="Calibri" w:cs="Calibri"/>
          <w:noProof w:val="0"/>
          <w:sz w:val="24"/>
          <w:szCs w:val="24"/>
          <w:lang w:val="en-GB"/>
        </w:rPr>
        <w:t>indicating</w:t>
      </w:r>
      <w:r w:rsidRPr="60AECAC0" w:rsidR="468C7461">
        <w:rPr>
          <w:rFonts w:ascii="Calibri" w:hAnsi="Calibri" w:eastAsia="Calibri" w:cs="Calibri"/>
          <w:noProof w:val="0"/>
          <w:sz w:val="24"/>
          <w:szCs w:val="24"/>
          <w:lang w:val="en-GB"/>
        </w:rPr>
        <w:t xml:space="preserve"> opportunities for improvement.</w:t>
      </w:r>
    </w:p>
    <w:p w:rsidR="60AECAC0" w:rsidP="60AECAC0" w:rsidRDefault="60AECAC0" w14:paraId="3FBEFE2A" w14:textId="039B783D">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p>
    <w:p w:rsidR="60AECAC0" w:rsidP="60AECAC0" w:rsidRDefault="60AECAC0" w14:paraId="3C1B7438" w14:textId="247F51C3">
      <w:pPr>
        <w:pStyle w:val="Normal"/>
        <w:spacing w:after="160" w:line="259" w:lineRule="auto"/>
        <w:ind w:left="0"/>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p>
    <w:p w:rsidR="3D7E8DA8" w:rsidP="60AECAC0" w:rsidRDefault="3D7E8DA8" w14:paraId="16AB5929" w14:textId="5F4A78E5">
      <w:pPr>
        <w:pStyle w:val="Normal"/>
        <w:rPr>
          <w:b w:val="1"/>
          <w:bCs w:val="1"/>
          <w:sz w:val="32"/>
          <w:szCs w:val="32"/>
        </w:rPr>
      </w:pPr>
      <w:r w:rsidRPr="60AECAC0" w:rsidR="3D7E8DA8">
        <w:rPr>
          <w:b w:val="1"/>
          <w:bCs w:val="1"/>
          <w:sz w:val="32"/>
          <w:szCs w:val="32"/>
        </w:rPr>
        <w:t>2.0 Findings</w:t>
      </w:r>
    </w:p>
    <w:p w:rsidR="7ECAC32E" w:rsidP="60AECAC0" w:rsidRDefault="7ECAC32E" w14:paraId="0FD15242" w14:textId="70723150">
      <w:pPr>
        <w:pStyle w:val="Normal"/>
        <w:rPr>
          <w:rFonts w:ascii="Calibri" w:hAnsi="Calibri" w:eastAsia="Calibri" w:cs="Calibri"/>
          <w:noProof w:val="0"/>
          <w:sz w:val="24"/>
          <w:szCs w:val="24"/>
          <w:lang w:val="en-GB"/>
        </w:rPr>
      </w:pPr>
      <w:r w:rsidRPr="60AECAC0" w:rsidR="7ECAC32E">
        <w:rPr>
          <w:b w:val="1"/>
          <w:bCs w:val="1"/>
          <w:sz w:val="32"/>
          <w:szCs w:val="32"/>
        </w:rPr>
        <w:t xml:space="preserve"> </w:t>
      </w:r>
      <w:r w:rsidRPr="60AECAC0" w:rsidR="7ECAC32E">
        <w:rPr>
          <w:b w:val="1"/>
          <w:bCs w:val="1"/>
          <w:sz w:val="28"/>
          <w:szCs w:val="28"/>
        </w:rPr>
        <w:t xml:space="preserve">2.1 </w:t>
      </w:r>
      <w:r w:rsidRPr="60AECAC0" w:rsidR="7ECAC32E">
        <w:rPr>
          <w:rFonts w:ascii="Calibri" w:hAnsi="Calibri" w:eastAsia="Calibri" w:cs="Calibri"/>
          <w:b w:val="1"/>
          <w:bCs w:val="1"/>
          <w:noProof w:val="0"/>
          <w:sz w:val="28"/>
          <w:szCs w:val="28"/>
          <w:lang w:val="en-GB"/>
        </w:rPr>
        <w:t>Tesco profile historical development as an organisation, the current market share, financial status, and the mission statement</w:t>
      </w:r>
      <w:r w:rsidRPr="60AECAC0" w:rsidR="7ECAC32E">
        <w:rPr>
          <w:rFonts w:ascii="Calibri" w:hAnsi="Calibri" w:eastAsia="Calibri" w:cs="Calibri"/>
          <w:noProof w:val="0"/>
          <w:sz w:val="28"/>
          <w:szCs w:val="28"/>
          <w:lang w:val="en-GB"/>
        </w:rPr>
        <w:t>,</w:t>
      </w:r>
      <w:r w:rsidRPr="60AECAC0" w:rsidR="7ECAC32E">
        <w:rPr>
          <w:rFonts w:ascii="Calibri" w:hAnsi="Calibri" w:eastAsia="Calibri" w:cs="Calibri"/>
          <w:noProof w:val="0"/>
          <w:sz w:val="24"/>
          <w:szCs w:val="24"/>
          <w:lang w:val="en-GB"/>
        </w:rPr>
        <w:t xml:space="preserve"> TESCO began as an East London surplus grocery market shop in 1919 by Jack Cohen (Kumar, 2021). TESCO was derived from Cohen's tea supplier, T.E. Stockwell, and his</w:t>
      </w:r>
      <w:r w:rsidRPr="60AECAC0" w:rsidR="3D6FA860">
        <w:rPr>
          <w:rFonts w:ascii="Calibri" w:hAnsi="Calibri" w:eastAsia="Calibri" w:cs="Calibri"/>
          <w:noProof w:val="0"/>
          <w:sz w:val="24"/>
          <w:szCs w:val="24"/>
          <w:lang w:val="en-GB"/>
        </w:rPr>
        <w:t xml:space="preserve"> </w:t>
      </w:r>
      <w:r w:rsidRPr="60AECAC0" w:rsidR="7ECAC32E">
        <w:rPr>
          <w:rFonts w:ascii="Calibri" w:hAnsi="Calibri" w:eastAsia="Calibri" w:cs="Calibri"/>
          <w:noProof w:val="0"/>
          <w:sz w:val="24"/>
          <w:szCs w:val="24"/>
          <w:lang w:val="en-GB"/>
        </w:rPr>
        <w:t>surname's first two letters. Strategic expansions and innovations helped the company grow from a small market stall to a global retail giant. The 1947 establishment of its first self-service store and the 1950s adoption of the supermarket concept accelerated TESCO's expansion (Wibowo et al., 2020). The latter half of the 20th century saw TESCO expand into varied markets and introduce innovative store concepts.</w:t>
      </w:r>
      <w:r w:rsidRPr="60AECAC0" w:rsidR="10792053">
        <w:rPr>
          <w:rFonts w:ascii="Calibri" w:hAnsi="Calibri" w:eastAsia="Calibri" w:cs="Calibri"/>
          <w:noProof w:val="0"/>
          <w:sz w:val="24"/>
          <w:szCs w:val="24"/>
          <w:lang w:val="en-GB"/>
        </w:rPr>
        <w:t xml:space="preserve"> </w:t>
      </w:r>
    </w:p>
    <w:p w:rsidR="10792053" w:rsidP="60AECAC0" w:rsidRDefault="10792053" w14:paraId="045E0E5F" w14:textId="7CF446B9">
      <w:pPr>
        <w:pStyle w:val="Normal"/>
        <w:rPr>
          <w:rFonts w:ascii="Calibri" w:hAnsi="Calibri" w:eastAsia="Calibri" w:cs="Calibri"/>
          <w:noProof w:val="0"/>
          <w:sz w:val="24"/>
          <w:szCs w:val="24"/>
          <w:lang w:val="en-GB"/>
        </w:rPr>
      </w:pPr>
      <w:r w:rsidRPr="60AECAC0" w:rsidR="10792053">
        <w:rPr>
          <w:rFonts w:ascii="Calibri" w:hAnsi="Calibri" w:eastAsia="Calibri" w:cs="Calibri"/>
          <w:noProof w:val="0"/>
          <w:sz w:val="24"/>
          <w:szCs w:val="24"/>
          <w:lang w:val="en-GB"/>
        </w:rPr>
        <w:t>According to data from Mintel, Tesco has about 26.8% UK supermarket market share as of 2022 (</w:t>
      </w:r>
      <w:r w:rsidRPr="60AECAC0" w:rsidR="10792053">
        <w:rPr>
          <w:rFonts w:ascii="Calibri" w:hAnsi="Calibri" w:eastAsia="Calibri" w:cs="Calibri"/>
          <w:noProof w:val="0"/>
          <w:sz w:val="24"/>
          <w:szCs w:val="24"/>
          <w:lang w:val="en-GB"/>
        </w:rPr>
        <w:t>Yawson</w:t>
      </w:r>
      <w:r w:rsidRPr="60AECAC0" w:rsidR="10792053">
        <w:rPr>
          <w:rFonts w:ascii="Calibri" w:hAnsi="Calibri" w:eastAsia="Calibri" w:cs="Calibri"/>
          <w:noProof w:val="0"/>
          <w:sz w:val="24"/>
          <w:szCs w:val="24"/>
          <w:lang w:val="en-GB"/>
        </w:rPr>
        <w:t xml:space="preserve"> and Yamoah, 2022). Its wide product range and global footprint have helped it </w:t>
      </w:r>
      <w:r w:rsidRPr="60AECAC0" w:rsidR="10792053">
        <w:rPr>
          <w:rFonts w:ascii="Calibri" w:hAnsi="Calibri" w:eastAsia="Calibri" w:cs="Calibri"/>
          <w:noProof w:val="0"/>
          <w:sz w:val="24"/>
          <w:szCs w:val="24"/>
          <w:lang w:val="en-GB"/>
        </w:rPr>
        <w:t>maintain</w:t>
      </w:r>
      <w:r w:rsidRPr="60AECAC0" w:rsidR="10792053">
        <w:rPr>
          <w:rFonts w:ascii="Calibri" w:hAnsi="Calibri" w:eastAsia="Calibri" w:cs="Calibri"/>
          <w:noProof w:val="0"/>
          <w:sz w:val="24"/>
          <w:szCs w:val="24"/>
          <w:lang w:val="en-GB"/>
        </w:rPr>
        <w:t xml:space="preserve"> market share. Strategic acquisitions like Booker Group in 2018 have boosted TESCO's market dominance. TESCO is stable and growing. Recent financial reports show sustained profitability. TESCO recorded a gross profit of $4.445 billion in 2023. In 2022, the company recorded 30.05%, which was an increase in profits by $6.355 billion, with it having profits of 23.66% from 2021(Kumar, 2021). Gross profit fell 12.22% to $5.139 billion in 2021 due to COVID-19 effects on supply chain and consumer </w:t>
      </w:r>
      <w:r w:rsidRPr="60AECAC0" w:rsidR="10792053">
        <w:rPr>
          <w:rFonts w:ascii="Calibri" w:hAnsi="Calibri" w:eastAsia="Calibri" w:cs="Calibri"/>
          <w:noProof w:val="0"/>
          <w:sz w:val="24"/>
          <w:szCs w:val="24"/>
          <w:lang w:val="en-GB"/>
        </w:rPr>
        <w:t>purchasing</w:t>
      </w:r>
      <w:r w:rsidRPr="60AECAC0" w:rsidR="10792053">
        <w:rPr>
          <w:rFonts w:ascii="Calibri" w:hAnsi="Calibri" w:eastAsia="Calibri" w:cs="Calibri"/>
          <w:noProof w:val="0"/>
          <w:sz w:val="24"/>
          <w:szCs w:val="24"/>
          <w:lang w:val="en-GB"/>
        </w:rPr>
        <w:t xml:space="preserve"> behaviours (</w:t>
      </w:r>
      <w:r w:rsidRPr="60AECAC0" w:rsidR="10792053">
        <w:rPr>
          <w:rFonts w:ascii="Calibri" w:hAnsi="Calibri" w:eastAsia="Calibri" w:cs="Calibri"/>
          <w:noProof w:val="0"/>
          <w:sz w:val="24"/>
          <w:szCs w:val="24"/>
          <w:lang w:val="en-GB"/>
        </w:rPr>
        <w:t>Yawson</w:t>
      </w:r>
      <w:r w:rsidRPr="60AECAC0" w:rsidR="10792053">
        <w:rPr>
          <w:rFonts w:ascii="Calibri" w:hAnsi="Calibri" w:eastAsia="Calibri" w:cs="Calibri"/>
          <w:noProof w:val="0"/>
          <w:sz w:val="24"/>
          <w:szCs w:val="24"/>
          <w:lang w:val="en-GB"/>
        </w:rPr>
        <w:t xml:space="preserve"> and Yamoah, 2022). These numbers reflect TESCO's fluctuating annual gross earnings over the previous three years and its problems and opportunities in the retail industry's ever-changing landscape. TESCO's financial stability shows its ability to adapt to changing customer tastes and compete in retail. TESCO aims to </w:t>
      </w:r>
      <w:r w:rsidRPr="60AECAC0" w:rsidR="10792053">
        <w:rPr>
          <w:rFonts w:ascii="Calibri" w:hAnsi="Calibri" w:eastAsia="Calibri" w:cs="Calibri"/>
          <w:noProof w:val="0"/>
          <w:sz w:val="24"/>
          <w:szCs w:val="24"/>
          <w:lang w:val="en-GB"/>
        </w:rPr>
        <w:t>provide</w:t>
      </w:r>
      <w:r w:rsidRPr="60AECAC0" w:rsidR="10792053">
        <w:rPr>
          <w:rFonts w:ascii="Calibri" w:hAnsi="Calibri" w:eastAsia="Calibri" w:cs="Calibri"/>
          <w:noProof w:val="0"/>
          <w:sz w:val="24"/>
          <w:szCs w:val="24"/>
          <w:lang w:val="en-GB"/>
        </w:rPr>
        <w:t xml:space="preserve"> value to customers, communities, and shareholders (</w:t>
      </w:r>
      <w:r w:rsidRPr="60AECAC0" w:rsidR="10792053">
        <w:rPr>
          <w:rFonts w:ascii="Calibri" w:hAnsi="Calibri" w:eastAsia="Calibri" w:cs="Calibri"/>
          <w:noProof w:val="0"/>
          <w:sz w:val="24"/>
          <w:szCs w:val="24"/>
          <w:lang w:val="en-GB"/>
        </w:rPr>
        <w:t>Taoketao</w:t>
      </w:r>
      <w:r w:rsidRPr="60AECAC0" w:rsidR="10792053">
        <w:rPr>
          <w:rFonts w:ascii="Calibri" w:hAnsi="Calibri" w:eastAsia="Calibri" w:cs="Calibri"/>
          <w:noProof w:val="0"/>
          <w:sz w:val="24"/>
          <w:szCs w:val="24"/>
          <w:lang w:val="en-GB"/>
        </w:rPr>
        <w:t xml:space="preserve"> et al., 2018). The mission emphasizes TESCO's social impact beyond retail. The mission is to "Create value for customers to earn their lifetime loyalty; earn the trust of colleagues, suppliers, and partners; earn the respect and loyalty of communities where TESCO operates; and create growth for shareholders." TESCO's mission statement integrates customer happiness, employee involvement, community development, and shareholder value. It emphasises the company's awareness of its socioeconomic footprint.</w:t>
      </w:r>
    </w:p>
    <w:p w:rsidR="10792053" w:rsidP="60AECAC0" w:rsidRDefault="10792053" w14:paraId="2D6563BC" w14:textId="2C06B901">
      <w:pPr>
        <w:pStyle w:val="Normal"/>
        <w:rPr>
          <w:rFonts w:ascii="Calibri" w:hAnsi="Calibri" w:eastAsia="Calibri" w:cs="Calibri"/>
          <w:noProof w:val="0"/>
          <w:sz w:val="28"/>
          <w:szCs w:val="28"/>
          <w:lang w:val="en-GB"/>
        </w:rPr>
      </w:pPr>
      <w:r w:rsidRPr="60AECAC0" w:rsidR="10792053">
        <w:rPr>
          <w:rFonts w:ascii="Calibri" w:hAnsi="Calibri" w:eastAsia="Calibri" w:cs="Calibri"/>
          <w:b w:val="1"/>
          <w:bCs w:val="1"/>
          <w:noProof w:val="0"/>
          <w:sz w:val="32"/>
          <w:szCs w:val="32"/>
          <w:lang w:val="en-GB"/>
        </w:rPr>
        <w:t xml:space="preserve">  2.2 Data collection and evaluation</w:t>
      </w:r>
    </w:p>
    <w:p w:rsidR="10792053" w:rsidP="60AECAC0" w:rsidRDefault="10792053" w14:paraId="4090E43D" w14:textId="6CF69A97">
      <w:pPr>
        <w:pStyle w:val="Normal"/>
        <w:rPr>
          <w:rFonts w:ascii="Calibri" w:hAnsi="Calibri" w:eastAsia="Calibri" w:cs="Calibri"/>
          <w:noProof w:val="0"/>
          <w:sz w:val="24"/>
          <w:szCs w:val="24"/>
          <w:lang w:val="en-GB"/>
        </w:rPr>
      </w:pPr>
      <w:r w:rsidRPr="60AECAC0" w:rsidR="10792053">
        <w:rPr>
          <w:rFonts w:ascii="Calibri" w:hAnsi="Calibri" w:eastAsia="Calibri" w:cs="Calibri"/>
          <w:noProof w:val="0"/>
          <w:sz w:val="24"/>
          <w:szCs w:val="24"/>
          <w:lang w:val="en-GB"/>
        </w:rPr>
        <w:t xml:space="preserve">Modern retail relies on data for informed decision-making and long-term customer relationships. To understand customer behaviour, preferences, and market trends, retail giant TESCO collects, analyses, and evaluates data in multiple ways. This strategic data use helps </w:t>
      </w:r>
      <w:r w:rsidRPr="60AECAC0" w:rsidR="10792053">
        <w:rPr>
          <w:rFonts w:ascii="Calibri" w:hAnsi="Calibri" w:eastAsia="Calibri" w:cs="Calibri"/>
          <w:noProof w:val="0"/>
          <w:sz w:val="24"/>
          <w:szCs w:val="24"/>
          <w:lang w:val="en-GB"/>
        </w:rPr>
        <w:t>maintain</w:t>
      </w:r>
      <w:r w:rsidRPr="60AECAC0" w:rsidR="10792053">
        <w:rPr>
          <w:rFonts w:ascii="Calibri" w:hAnsi="Calibri" w:eastAsia="Calibri" w:cs="Calibri"/>
          <w:noProof w:val="0"/>
          <w:sz w:val="24"/>
          <w:szCs w:val="24"/>
          <w:lang w:val="en-GB"/>
        </w:rPr>
        <w:t xml:space="preserve"> and improve customer relationships. Customer Purchase History: TESCO uses this data as a key source. The corporation tracks individual and aggregate purchases using loyalty programs and POS systems. This data helps TESCO </w:t>
      </w:r>
      <w:r w:rsidRPr="60AECAC0" w:rsidR="10792053">
        <w:rPr>
          <w:rFonts w:ascii="Calibri" w:hAnsi="Calibri" w:eastAsia="Calibri" w:cs="Calibri"/>
          <w:noProof w:val="0"/>
          <w:sz w:val="24"/>
          <w:szCs w:val="24"/>
          <w:lang w:val="en-GB"/>
        </w:rPr>
        <w:t>identify</w:t>
      </w:r>
      <w:r w:rsidRPr="60AECAC0" w:rsidR="10792053">
        <w:rPr>
          <w:rFonts w:ascii="Calibri" w:hAnsi="Calibri" w:eastAsia="Calibri" w:cs="Calibri"/>
          <w:noProof w:val="0"/>
          <w:sz w:val="24"/>
          <w:szCs w:val="24"/>
          <w:lang w:val="en-GB"/>
        </w:rPr>
        <w:t xml:space="preserve"> popular items, seasonal variants, and customer groupings for promotions. TESCO uses data analytics to </w:t>
      </w:r>
      <w:r w:rsidRPr="60AECAC0" w:rsidR="1A0BE55C">
        <w:rPr>
          <w:rFonts w:ascii="Calibri" w:hAnsi="Calibri" w:eastAsia="Calibri" w:cs="Calibri"/>
          <w:noProof w:val="0"/>
          <w:sz w:val="24"/>
          <w:szCs w:val="24"/>
          <w:lang w:val="en-GB"/>
        </w:rPr>
        <w:t>understand customer preferences, improve marketing,</w:t>
      </w:r>
      <w:r w:rsidRPr="60AECAC0" w:rsidR="10792053">
        <w:rPr>
          <w:rFonts w:ascii="Calibri" w:hAnsi="Calibri" w:eastAsia="Calibri" w:cs="Calibri"/>
          <w:noProof w:val="0"/>
          <w:sz w:val="24"/>
          <w:szCs w:val="24"/>
          <w:lang w:val="en-GB"/>
        </w:rPr>
        <w:t xml:space="preserve"> and inventory management. Secondly, it uses Loyalty Programs and Customer Feedback: TESCO's Club card is crucial for data collection (Patel and Swamy, 2023). These programs reward customers for sharing personal data and shopping patterns. Quality insights come from customer surveys and internet reviews. TESCO analyses unstructured data using sentiment analysis to </w:t>
      </w:r>
      <w:r w:rsidRPr="60AECAC0" w:rsidR="10792053">
        <w:rPr>
          <w:rFonts w:ascii="Calibri" w:hAnsi="Calibri" w:eastAsia="Calibri" w:cs="Calibri"/>
          <w:noProof w:val="0"/>
          <w:sz w:val="24"/>
          <w:szCs w:val="24"/>
          <w:lang w:val="en-GB"/>
        </w:rPr>
        <w:t>determine</w:t>
      </w:r>
      <w:r w:rsidRPr="60AECAC0" w:rsidR="10792053">
        <w:rPr>
          <w:rFonts w:ascii="Calibri" w:hAnsi="Calibri" w:eastAsia="Calibri" w:cs="Calibri"/>
          <w:noProof w:val="0"/>
          <w:sz w:val="24"/>
          <w:szCs w:val="24"/>
          <w:lang w:val="en-GB"/>
        </w:rPr>
        <w:t xml:space="preserve"> customer happiness, preferences, and areas for improvement. TESCO collects data from online and mobile interactions due to the rise of online commerce. The organization analysed web browsing, click-through rates, and abandoned basket data to understand the customer journey. Mobile apps enable targeted offers and real-time user engagement data collecting. Data analytics ensures that TESCO's online experience meets customer expectations. It collects data through social media data. TESCO tracks customer sentiment and responds to trends on social media. The organization can </w:t>
      </w:r>
      <w:r w:rsidRPr="60AECAC0" w:rsidR="10792053">
        <w:rPr>
          <w:rFonts w:ascii="Calibri" w:hAnsi="Calibri" w:eastAsia="Calibri" w:cs="Calibri"/>
          <w:noProof w:val="0"/>
          <w:sz w:val="24"/>
          <w:szCs w:val="24"/>
          <w:lang w:val="en-GB"/>
        </w:rPr>
        <w:t>identify</w:t>
      </w:r>
      <w:r w:rsidRPr="60AECAC0" w:rsidR="10792053">
        <w:rPr>
          <w:rFonts w:ascii="Calibri" w:hAnsi="Calibri" w:eastAsia="Calibri" w:cs="Calibri"/>
          <w:noProof w:val="0"/>
          <w:sz w:val="24"/>
          <w:szCs w:val="24"/>
          <w:lang w:val="en-GB"/>
        </w:rPr>
        <w:t xml:space="preserve"> popular items, quickly handle customer complaints, and engage in real-time audience interactions by analysing social media data. Social listening techniques let TESCO track customer preferences and expectations. Market Research and Competitor Analysis: TESCO does extensive market research and competitor analysis beyond internal data sources (James and Cooper, 2020). This involves researching industry trends, customer demographics, and competition strategies. TESCO understands market dynamics and finds ways to differentiate and improve by evaluating industry peers. Technology Integration and IoT: TESCO integrates technology and IoT for seamless data collection (Evans and Mason, 2018). Smart shelves, RFID tags, and IoT devices in-store deliver real-time product movement data, improving inventory management and shopping experience. This connection keeps shelves stocked with products that meet customer demand, reducing out-of-stocks. The company also uses Predictive Analytics for Demand Forecasting. It predicts </w:t>
      </w:r>
      <w:r w:rsidRPr="60AECAC0" w:rsidR="20727BC0">
        <w:rPr>
          <w:rFonts w:ascii="Calibri" w:hAnsi="Calibri" w:eastAsia="Calibri" w:cs="Calibri"/>
          <w:noProof w:val="0"/>
          <w:sz w:val="24"/>
          <w:szCs w:val="24"/>
          <w:lang w:val="en-GB"/>
        </w:rPr>
        <w:t>customer demand by examining historical data, market patterns, and external factors like economic conditions. This proactive approach improves supply chain management, inventory reduction, and operational efficiency. Tesco collects data through Personalization and Artificial Intelligence. TESCO uses AI to improve customer customisation. AI algorithms personalize recommendations, promotions, and offers using customer data. Personalization makes buying more fun and relevant, boosting customer loyalty. Data Security and Compliance: TESCO prioritizes data security and compliance due to the sensitivity of customer data (Aiello et al., 2020). The organization follows data protection laws, uses strong cybersecurity, and informs customers about data use. This data security promise fosters trust and assures ethical and responsible customer data use. TESCO implements data feedback loops for continual development. Data analysis informs updates to marketing strategy, product offerings, and customer interactions. This iterative process keeps TESCO agile in responding to changing market conditions and customer expectations.</w:t>
      </w:r>
    </w:p>
    <w:p w:rsidR="20727BC0" w:rsidP="60AECAC0" w:rsidRDefault="20727BC0" w14:paraId="22837032" w14:textId="780B9975">
      <w:pPr>
        <w:pStyle w:val="Normal"/>
        <w:rPr>
          <w:rFonts w:ascii="Calibri" w:hAnsi="Calibri" w:eastAsia="Calibri" w:cs="Calibri"/>
          <w:b w:val="1"/>
          <w:bCs w:val="1"/>
          <w:noProof w:val="0"/>
          <w:sz w:val="28"/>
          <w:szCs w:val="28"/>
          <w:lang w:val="en-GB"/>
        </w:rPr>
      </w:pPr>
      <w:r w:rsidRPr="60AECAC0" w:rsidR="20727BC0">
        <w:rPr>
          <w:rFonts w:ascii="Calibri" w:hAnsi="Calibri" w:eastAsia="Calibri" w:cs="Calibri"/>
          <w:b w:val="1"/>
          <w:bCs w:val="1"/>
          <w:noProof w:val="0"/>
          <w:sz w:val="28"/>
          <w:szCs w:val="28"/>
          <w:lang w:val="en-GB"/>
        </w:rPr>
        <w:t>Importance of data collection, analysis, and evaluation to sustaining a 'Relationship' with the customer.</w:t>
      </w:r>
    </w:p>
    <w:p w:rsidR="20727BC0" w:rsidP="60AECAC0" w:rsidRDefault="20727BC0" w14:paraId="7CDFF9CD" w14:textId="415127AB">
      <w:pPr>
        <w:pStyle w:val="Normal"/>
        <w:rPr>
          <w:rFonts w:ascii="Calibri" w:hAnsi="Calibri" w:eastAsia="Calibri" w:cs="Calibri"/>
          <w:noProof w:val="0"/>
          <w:sz w:val="24"/>
          <w:szCs w:val="24"/>
          <w:lang w:val="en-GB"/>
        </w:rPr>
      </w:pPr>
      <w:r w:rsidRPr="60AECAC0" w:rsidR="20727BC0">
        <w:rPr>
          <w:rFonts w:ascii="Calibri" w:hAnsi="Calibri" w:eastAsia="Calibri" w:cs="Calibri"/>
          <w:noProof w:val="0"/>
          <w:sz w:val="24"/>
          <w:szCs w:val="24"/>
          <w:lang w:val="en-GB"/>
        </w:rPr>
        <w:t xml:space="preserve">Modern business is always changing; data gathering, analysis, and review are crucial to customer relationships. These three interconnected processes enable informed </w:t>
      </w:r>
      <w:r w:rsidRPr="60AECAC0" w:rsidR="76A82257">
        <w:rPr>
          <w:rFonts w:ascii="Calibri" w:hAnsi="Calibri" w:eastAsia="Calibri" w:cs="Calibri"/>
          <w:noProof w:val="0"/>
          <w:sz w:val="24"/>
          <w:szCs w:val="24"/>
          <w:lang w:val="en-GB"/>
        </w:rPr>
        <w:t>decision-making</w:t>
      </w:r>
      <w:r w:rsidRPr="60AECAC0" w:rsidR="20727BC0">
        <w:rPr>
          <w:rFonts w:ascii="Calibri" w:hAnsi="Calibri" w:eastAsia="Calibri" w:cs="Calibri"/>
          <w:noProof w:val="0"/>
          <w:sz w:val="24"/>
          <w:szCs w:val="24"/>
          <w:lang w:val="en-GB"/>
        </w:rPr>
        <w:t xml:space="preserve">, helping companies like TESCO understand, engage, and react to changing customer preferences and expectations (Jung et al., 2020). This strategic strategy relies on data collection to understand customer preferences and habits. Through loyalty programs and POS systems, TESCO collects customer data. This information helps personalize customer experiences by revealing purchasing habits, preferences, and interactions. After data collection, analysis begins. Advanced analytics tools help firms gain insights from raw data. For TESCO, this means finding patterns, trends, and correlations in data. The study informs inventory management, supply chain optimization, and targeted marketing initiatives, ensuring that the organization </w:t>
      </w:r>
      <w:r w:rsidRPr="60AECAC0" w:rsidR="20727BC0">
        <w:rPr>
          <w:rFonts w:ascii="Calibri" w:hAnsi="Calibri" w:eastAsia="Calibri" w:cs="Calibri"/>
          <w:noProof w:val="0"/>
          <w:sz w:val="24"/>
          <w:szCs w:val="24"/>
          <w:lang w:val="en-GB"/>
        </w:rPr>
        <w:t>anticipates</w:t>
      </w:r>
      <w:r w:rsidRPr="60AECAC0" w:rsidR="20727BC0">
        <w:rPr>
          <w:rFonts w:ascii="Calibri" w:hAnsi="Calibri" w:eastAsia="Calibri" w:cs="Calibri"/>
          <w:noProof w:val="0"/>
          <w:sz w:val="24"/>
          <w:szCs w:val="24"/>
          <w:lang w:val="en-GB"/>
        </w:rPr>
        <w:t xml:space="preserve"> customer needs (Patel and Swamy, 2023). Data evaluation is essential to iterative improvement. Businesses may improve marketing and customer interaction tactics by carefully evaluating them. TESCO can assess promotion or product launch success. Systematic customer feedback analysis helps firms handle issues quickly and improve customer happiness. Strong data usage allows for customer experience personalization. TESCO segments customers by demographics, preferences, and habits using collected data. This segmentation allows for highly focused marketing initiatives that resonate with customers and </w:t>
      </w:r>
      <w:r w:rsidRPr="60AECAC0" w:rsidR="20727BC0">
        <w:rPr>
          <w:rFonts w:ascii="Calibri" w:hAnsi="Calibri" w:eastAsia="Calibri" w:cs="Calibri"/>
          <w:noProof w:val="0"/>
          <w:sz w:val="24"/>
          <w:szCs w:val="24"/>
          <w:lang w:val="en-GB"/>
        </w:rPr>
        <w:t>demonstrate</w:t>
      </w:r>
      <w:r w:rsidRPr="60AECAC0" w:rsidR="20727BC0">
        <w:rPr>
          <w:rFonts w:ascii="Calibri" w:hAnsi="Calibri" w:eastAsia="Calibri" w:cs="Calibri"/>
          <w:noProof w:val="0"/>
          <w:sz w:val="24"/>
          <w:szCs w:val="24"/>
          <w:lang w:val="en-GB"/>
        </w:rPr>
        <w:t xml:space="preserve"> that the company knows and values their demands. A data-driven approach lets firms be proactive about customer happiness (Al-</w:t>
      </w:r>
      <w:r w:rsidRPr="60AECAC0" w:rsidR="20727BC0">
        <w:rPr>
          <w:rFonts w:ascii="Calibri" w:hAnsi="Calibri" w:eastAsia="Calibri" w:cs="Calibri"/>
          <w:noProof w:val="0"/>
          <w:sz w:val="24"/>
          <w:szCs w:val="24"/>
          <w:lang w:val="en-GB"/>
        </w:rPr>
        <w:t>Suraihi</w:t>
      </w:r>
      <w:r w:rsidRPr="60AECAC0" w:rsidR="20727BC0">
        <w:rPr>
          <w:rFonts w:ascii="Calibri" w:hAnsi="Calibri" w:eastAsia="Calibri" w:cs="Calibri"/>
          <w:noProof w:val="0"/>
          <w:sz w:val="24"/>
          <w:szCs w:val="24"/>
          <w:lang w:val="en-GB"/>
        </w:rPr>
        <w:t xml:space="preserve"> et al., 2020). TESCO </w:t>
      </w:r>
      <w:r w:rsidRPr="60AECAC0" w:rsidR="20727BC0">
        <w:rPr>
          <w:rFonts w:ascii="Calibri" w:hAnsi="Calibri" w:eastAsia="Calibri" w:cs="Calibri"/>
          <w:noProof w:val="0"/>
          <w:sz w:val="24"/>
          <w:szCs w:val="24"/>
          <w:lang w:val="en-GB"/>
        </w:rPr>
        <w:t>anticipates</w:t>
      </w:r>
      <w:r w:rsidRPr="60AECAC0" w:rsidR="20727BC0">
        <w:rPr>
          <w:rFonts w:ascii="Calibri" w:hAnsi="Calibri" w:eastAsia="Calibri" w:cs="Calibri"/>
          <w:noProof w:val="0"/>
          <w:sz w:val="24"/>
          <w:szCs w:val="24"/>
          <w:lang w:val="en-GB"/>
        </w:rPr>
        <w:t xml:space="preserve"> customer demands by researching prior buying patterns and preferences. This proactive approach improves customer satisfaction and builds trust. Data security and compliance are essential in the age of data privacy concerns. TESCO builds customer trust by handling customer data ethically and responsibly through data security and compliance. Customer engagement goes beyond shop transactions. TESCO uses social media to measure customer reaction, address issues quickly, and track trends. TESCO uses social listening tools to examine unstructured online data to understand customer preferences. Data collection is easy and real-time thanks to TESCO's strategic technological integration, including IoT. Smart shelves, RFID tags, and IoT devices in-store track product movement, improving inventory management and shopping experience. Data-driven decision-making improves operational efficiency and customer interactions. Predictive analytics helps TESCO forecast customer demand, manage supply chains, and </w:t>
      </w:r>
      <w:r w:rsidRPr="60AECAC0" w:rsidR="20727BC0">
        <w:rPr>
          <w:rFonts w:ascii="Calibri" w:hAnsi="Calibri" w:eastAsia="Calibri" w:cs="Calibri"/>
          <w:noProof w:val="0"/>
          <w:sz w:val="24"/>
          <w:szCs w:val="24"/>
          <w:lang w:val="en-GB"/>
        </w:rPr>
        <w:t>optimize</w:t>
      </w:r>
      <w:r w:rsidRPr="60AECAC0" w:rsidR="20727BC0">
        <w:rPr>
          <w:rFonts w:ascii="Calibri" w:hAnsi="Calibri" w:eastAsia="Calibri" w:cs="Calibri"/>
          <w:noProof w:val="0"/>
          <w:sz w:val="24"/>
          <w:szCs w:val="24"/>
          <w:lang w:val="en-GB"/>
        </w:rPr>
        <w:t xml:space="preserve"> inventories. This predictive method minimizes operational expenses and improves customer service</w:t>
      </w:r>
      <w:r w:rsidRPr="60AECAC0" w:rsidR="55FA94F0">
        <w:rPr>
          <w:rFonts w:ascii="Calibri" w:hAnsi="Calibri" w:eastAsia="Calibri" w:cs="Calibri"/>
          <w:noProof w:val="0"/>
          <w:sz w:val="24"/>
          <w:szCs w:val="24"/>
          <w:lang w:val="en-GB"/>
        </w:rPr>
        <w:t xml:space="preserve">. </w:t>
      </w:r>
    </w:p>
    <w:p w:rsidR="55FA94F0" w:rsidP="60AECAC0" w:rsidRDefault="55FA94F0" w14:paraId="4F2225BB" w14:textId="7F9555FD">
      <w:pPr>
        <w:pStyle w:val="Normal"/>
        <w:rPr>
          <w:rFonts w:ascii="Calibri" w:hAnsi="Calibri" w:eastAsia="Calibri" w:cs="Calibri"/>
          <w:noProof w:val="0"/>
          <w:sz w:val="28"/>
          <w:szCs w:val="28"/>
          <w:lang w:val="en-GB"/>
        </w:rPr>
      </w:pPr>
      <w:r w:rsidRPr="60AECAC0" w:rsidR="55FA94F0">
        <w:rPr>
          <w:rFonts w:ascii="Calibri" w:hAnsi="Calibri" w:eastAsia="Calibri" w:cs="Calibri"/>
          <w:b w:val="1"/>
          <w:bCs w:val="1"/>
          <w:noProof w:val="0"/>
          <w:sz w:val="32"/>
          <w:szCs w:val="32"/>
          <w:lang w:val="en-GB"/>
        </w:rPr>
        <w:t>2.3 Segmentation, Pricing strategies and Differentiation</w:t>
      </w:r>
    </w:p>
    <w:p w:rsidR="55FA94F0" w:rsidP="60AECAC0" w:rsidRDefault="55FA94F0" w14:paraId="41E2739C" w14:textId="6B239302">
      <w:pPr>
        <w:pStyle w:val="ListParagraph"/>
        <w:numPr>
          <w:ilvl w:val="0"/>
          <w:numId w:val="1"/>
        </w:numPr>
        <w:rPr>
          <w:rFonts w:ascii="Calibri" w:hAnsi="Calibri" w:eastAsia="Calibri" w:cs="Calibri"/>
          <w:b w:val="1"/>
          <w:bCs w:val="1"/>
          <w:noProof w:val="0"/>
          <w:sz w:val="32"/>
          <w:szCs w:val="32"/>
          <w:lang w:val="en-GB"/>
        </w:rPr>
      </w:pPr>
      <w:r w:rsidRPr="60AECAC0" w:rsidR="55FA94F0">
        <w:rPr>
          <w:rFonts w:ascii="Calibri" w:hAnsi="Calibri" w:eastAsia="Calibri" w:cs="Calibri"/>
          <w:b w:val="1"/>
          <w:bCs w:val="1"/>
          <w:noProof w:val="0"/>
          <w:sz w:val="32"/>
          <w:szCs w:val="32"/>
          <w:lang w:val="en-GB"/>
        </w:rPr>
        <w:t xml:space="preserve">     </w:t>
      </w:r>
      <w:r w:rsidRPr="60AECAC0" w:rsidR="55FA94F0">
        <w:rPr>
          <w:rFonts w:ascii="Calibri" w:hAnsi="Calibri" w:eastAsia="Calibri" w:cs="Calibri"/>
          <w:b w:val="1"/>
          <w:bCs w:val="1"/>
          <w:noProof w:val="0"/>
          <w:sz w:val="32"/>
          <w:szCs w:val="32"/>
          <w:u w:val="single"/>
          <w:lang w:val="en-GB"/>
        </w:rPr>
        <w:t>Segmentation</w:t>
      </w:r>
    </w:p>
    <w:p w:rsidR="55FA94F0" w:rsidP="60AECAC0" w:rsidRDefault="55FA94F0" w14:paraId="3D6C28F3" w14:textId="4AEE82FA">
      <w:pPr>
        <w:pStyle w:val="Normal"/>
        <w:ind w:left="0"/>
        <w:rPr>
          <w:rFonts w:ascii="Calibri" w:hAnsi="Calibri" w:eastAsia="Calibri" w:cs="Calibri"/>
          <w:noProof w:val="0"/>
          <w:sz w:val="24"/>
          <w:szCs w:val="24"/>
          <w:lang w:val="en-GB"/>
        </w:rPr>
      </w:pPr>
      <w:r w:rsidRPr="60AECAC0" w:rsidR="55FA94F0">
        <w:rPr>
          <w:rFonts w:ascii="Calibri" w:hAnsi="Calibri" w:eastAsia="Calibri" w:cs="Calibri"/>
          <w:noProof w:val="0"/>
          <w:sz w:val="24"/>
          <w:szCs w:val="24"/>
          <w:lang w:val="en-GB"/>
        </w:rPr>
        <w:t>Marketing segmentation models help customize strategies to specific customer groups, improving relationship management. These models are evaluated for efficacy, practicality, and adaptability. Segmentation has helped retail giant TESCO measure and enhance its Relationship Management system to survive in a competitive industry (</w:t>
      </w:r>
      <w:r w:rsidRPr="60AECAC0" w:rsidR="55FA94F0">
        <w:rPr>
          <w:rFonts w:ascii="Calibri" w:hAnsi="Calibri" w:eastAsia="Calibri" w:cs="Calibri"/>
          <w:noProof w:val="0"/>
          <w:sz w:val="24"/>
          <w:szCs w:val="24"/>
          <w:lang w:val="en-GB"/>
        </w:rPr>
        <w:t>Yawson</w:t>
      </w:r>
      <w:r w:rsidRPr="60AECAC0" w:rsidR="55FA94F0">
        <w:rPr>
          <w:rFonts w:ascii="Calibri" w:hAnsi="Calibri" w:eastAsia="Calibri" w:cs="Calibri"/>
          <w:noProof w:val="0"/>
          <w:sz w:val="24"/>
          <w:szCs w:val="24"/>
          <w:lang w:val="en-GB"/>
        </w:rPr>
        <w:t xml:space="preserve"> and Yamoah, 2022).</w:t>
      </w:r>
    </w:p>
    <w:p w:rsidR="55FA94F0" w:rsidP="60AECAC0" w:rsidRDefault="55FA94F0" w14:paraId="4B56AE5D" w14:textId="556FA7FC">
      <w:pPr>
        <w:pStyle w:val="Normal"/>
        <w:ind w:left="0"/>
        <w:rPr>
          <w:rFonts w:ascii="Calibri" w:hAnsi="Calibri" w:eastAsia="Calibri" w:cs="Calibri"/>
          <w:b w:val="1"/>
          <w:bCs w:val="1"/>
          <w:noProof w:val="0"/>
          <w:sz w:val="32"/>
          <w:szCs w:val="32"/>
          <w:lang w:val="en-GB"/>
        </w:rPr>
      </w:pPr>
      <w:r w:rsidRPr="60AECAC0" w:rsidR="55FA94F0">
        <w:rPr>
          <w:rFonts w:ascii="Calibri" w:hAnsi="Calibri" w:eastAsia="Calibri" w:cs="Calibri"/>
          <w:b w:val="1"/>
          <w:bCs w:val="1"/>
          <w:noProof w:val="0"/>
          <w:sz w:val="32"/>
          <w:szCs w:val="32"/>
          <w:lang w:val="en-GB"/>
        </w:rPr>
        <w:t>Demographic Segmentation</w:t>
      </w:r>
    </w:p>
    <w:p w:rsidR="55FA94F0" w:rsidP="60AECAC0" w:rsidRDefault="55FA94F0" w14:paraId="12179A01" w14:textId="2BD5AE25">
      <w:pPr>
        <w:pStyle w:val="Normal"/>
        <w:ind w:left="0"/>
        <w:rPr>
          <w:rFonts w:ascii="Calibri" w:hAnsi="Calibri" w:eastAsia="Calibri" w:cs="Calibri"/>
          <w:noProof w:val="0"/>
          <w:sz w:val="24"/>
          <w:szCs w:val="24"/>
          <w:lang w:val="en-GB"/>
        </w:rPr>
      </w:pPr>
      <w:r w:rsidRPr="60AECAC0" w:rsidR="55FA94F0">
        <w:rPr>
          <w:rFonts w:ascii="Calibri" w:hAnsi="Calibri" w:eastAsia="Calibri" w:cs="Calibri"/>
          <w:noProof w:val="0"/>
          <w:sz w:val="24"/>
          <w:szCs w:val="24"/>
          <w:lang w:val="en-GB"/>
        </w:rPr>
        <w:t>This method groups consumers by age, gender, income, and education. It simplifies customer choices within each demographic</w:t>
      </w:r>
    </w:p>
    <w:p w:rsidR="55FA94F0" w:rsidP="60AECAC0" w:rsidRDefault="55FA94F0" w14:paraId="7F66C238" w14:textId="2BEF2EB3">
      <w:pPr>
        <w:pStyle w:val="Normal"/>
        <w:ind w:left="0"/>
        <w:rPr>
          <w:rFonts w:ascii="Calibri" w:hAnsi="Calibri" w:eastAsia="Calibri" w:cs="Calibri"/>
          <w:noProof w:val="0"/>
          <w:sz w:val="32"/>
          <w:szCs w:val="32"/>
          <w:lang w:val="en-GB"/>
        </w:rPr>
      </w:pPr>
      <w:r w:rsidRPr="60AECAC0" w:rsidR="55FA94F0">
        <w:rPr>
          <w:rFonts w:ascii="Calibri" w:hAnsi="Calibri" w:eastAsia="Calibri" w:cs="Calibri"/>
          <w:noProof w:val="0"/>
          <w:sz w:val="24"/>
          <w:szCs w:val="24"/>
          <w:lang w:val="en-GB"/>
        </w:rPr>
        <w:t xml:space="preserve">while </w:t>
      </w:r>
      <w:r w:rsidRPr="60AECAC0" w:rsidR="55FA94F0">
        <w:rPr>
          <w:rFonts w:ascii="Calibri" w:hAnsi="Calibri" w:eastAsia="Calibri" w:cs="Calibri"/>
          <w:noProof w:val="0"/>
          <w:sz w:val="24"/>
          <w:szCs w:val="24"/>
          <w:lang w:val="en-GB"/>
        </w:rPr>
        <w:t>providing</w:t>
      </w:r>
      <w:r w:rsidRPr="60AECAC0" w:rsidR="55FA94F0">
        <w:rPr>
          <w:rFonts w:ascii="Calibri" w:hAnsi="Calibri" w:eastAsia="Calibri" w:cs="Calibri"/>
          <w:noProof w:val="0"/>
          <w:sz w:val="24"/>
          <w:szCs w:val="24"/>
          <w:lang w:val="en-GB"/>
        </w:rPr>
        <w:t xml:space="preserve"> a wide knowledge. Example: TESCO tailors marketing messages and promotions to demographics—for instance, family-friendly product promotions during school holidays or Clubcard reward program discounts for seniors. TESCO's Clubcard loyalty program exemplifies how segmentation is integrated into relationship management. TESCO customizes marketing by tracking customer purchases. TESCO uses Clubcard data to personalise </w:t>
      </w:r>
      <w:r w:rsidRPr="60AECAC0" w:rsidR="55FA94F0">
        <w:rPr>
          <w:rFonts w:ascii="Calibri" w:hAnsi="Calibri" w:eastAsia="Calibri" w:cs="Calibri"/>
          <w:noProof w:val="0"/>
          <w:sz w:val="24"/>
          <w:szCs w:val="24"/>
          <w:lang w:val="en-GB"/>
        </w:rPr>
        <w:t>purchasing</w:t>
      </w:r>
      <w:r w:rsidRPr="60AECAC0" w:rsidR="55FA94F0">
        <w:rPr>
          <w:rFonts w:ascii="Calibri" w:hAnsi="Calibri" w:eastAsia="Calibri" w:cs="Calibri"/>
          <w:noProof w:val="0"/>
          <w:sz w:val="24"/>
          <w:szCs w:val="24"/>
          <w:lang w:val="en-GB"/>
        </w:rPr>
        <w:t xml:space="preserve"> by understanding preferences, shopping frequencies, and product categories.</w:t>
      </w:r>
    </w:p>
    <w:p w:rsidR="297A05EB" w:rsidP="60AECAC0" w:rsidRDefault="297A05EB" w14:paraId="43749EBA" w14:textId="771AA6A5">
      <w:pPr>
        <w:pStyle w:val="Normal"/>
        <w:ind w:left="0"/>
        <w:rPr>
          <w:rFonts w:ascii="Calibri" w:hAnsi="Calibri" w:eastAsia="Calibri" w:cs="Calibri"/>
          <w:noProof w:val="0"/>
          <w:sz w:val="32"/>
          <w:szCs w:val="32"/>
          <w:lang w:val="en-GB"/>
        </w:rPr>
      </w:pPr>
      <w:r w:rsidRPr="60AECAC0" w:rsidR="297A05EB">
        <w:rPr>
          <w:rFonts w:ascii="Calibri" w:hAnsi="Calibri" w:eastAsia="Calibri" w:cs="Calibri"/>
          <w:b w:val="1"/>
          <w:bCs w:val="1"/>
          <w:noProof w:val="0"/>
          <w:sz w:val="32"/>
          <w:szCs w:val="32"/>
          <w:lang w:val="en-GB"/>
        </w:rPr>
        <w:t>Geographic Segmentation</w:t>
      </w:r>
    </w:p>
    <w:p w:rsidR="297A05EB" w:rsidP="60AECAC0" w:rsidRDefault="297A05EB" w14:paraId="2311F104" w14:textId="4C7C4013">
      <w:pPr>
        <w:pStyle w:val="Normal"/>
        <w:ind w:left="0"/>
        <w:rPr>
          <w:rFonts w:ascii="Calibri" w:hAnsi="Calibri" w:eastAsia="Calibri" w:cs="Calibri"/>
          <w:noProof w:val="0"/>
          <w:sz w:val="24"/>
          <w:szCs w:val="24"/>
          <w:lang w:val="en-GB"/>
        </w:rPr>
      </w:pPr>
      <w:r w:rsidRPr="60AECAC0" w:rsidR="297A05EB">
        <w:rPr>
          <w:rFonts w:ascii="Calibri" w:hAnsi="Calibri" w:eastAsia="Calibri" w:cs="Calibri"/>
          <w:noProof w:val="0"/>
          <w:sz w:val="24"/>
          <w:szCs w:val="24"/>
          <w:lang w:val="en-GB"/>
        </w:rPr>
        <w:t>Geographic segmentation is based on consumers' geographical locations. This approach accounts for aspects such as climate, culture, and regional trends to target customers by area. TESCO tailors its products to local tastes this way. Stocking seasonal or regional specialties depends on store location (</w:t>
      </w:r>
      <w:r w:rsidRPr="60AECAC0" w:rsidR="297A05EB">
        <w:rPr>
          <w:rFonts w:ascii="Calibri" w:hAnsi="Calibri" w:eastAsia="Calibri" w:cs="Calibri"/>
          <w:noProof w:val="0"/>
          <w:sz w:val="24"/>
          <w:szCs w:val="24"/>
          <w:lang w:val="en-GB"/>
        </w:rPr>
        <w:t>Yawson</w:t>
      </w:r>
      <w:r w:rsidRPr="60AECAC0" w:rsidR="297A05EB">
        <w:rPr>
          <w:rFonts w:ascii="Calibri" w:hAnsi="Calibri" w:eastAsia="Calibri" w:cs="Calibri"/>
          <w:noProof w:val="0"/>
          <w:sz w:val="24"/>
          <w:szCs w:val="24"/>
          <w:lang w:val="en-GB"/>
        </w:rPr>
        <w:t xml:space="preserve"> and Yamoah, 2022). This localised approach shows comprehension of regional customer needs. Local store adaptations reflect TESCO's demographic segmentation strategy, adapting products to local tastes and preferences. Consider stocking ethnic meals in varied areas or seasonal products based on the local environment.</w:t>
      </w:r>
    </w:p>
    <w:p w:rsidR="297A05EB" w:rsidP="60AECAC0" w:rsidRDefault="297A05EB" w14:paraId="7A723CC5" w14:textId="66E26004">
      <w:pPr>
        <w:pStyle w:val="Normal"/>
        <w:ind w:left="0"/>
        <w:rPr>
          <w:rFonts w:ascii="Calibri" w:hAnsi="Calibri" w:eastAsia="Calibri" w:cs="Calibri"/>
          <w:noProof w:val="0"/>
          <w:sz w:val="24"/>
          <w:szCs w:val="24"/>
          <w:lang w:val="en-GB"/>
        </w:rPr>
      </w:pPr>
      <w:r w:rsidRPr="60AECAC0" w:rsidR="297A05EB">
        <w:rPr>
          <w:rFonts w:ascii="Calibri" w:hAnsi="Calibri" w:eastAsia="Calibri" w:cs="Calibri"/>
          <w:noProof w:val="0"/>
          <w:sz w:val="24"/>
          <w:szCs w:val="24"/>
          <w:lang w:val="en-GB"/>
        </w:rPr>
        <w:t>TESCO's personalized approach shows its dedication to satisfying neighbourhood requirements.</w:t>
      </w:r>
    </w:p>
    <w:p w:rsidR="2CA63490" w:rsidP="60AECAC0" w:rsidRDefault="2CA63490" w14:paraId="0EAFE3E9" w14:textId="10EC5BC9">
      <w:pPr>
        <w:pStyle w:val="Normal"/>
        <w:ind w:left="0"/>
        <w:rPr>
          <w:rFonts w:ascii="Calibri" w:hAnsi="Calibri" w:eastAsia="Calibri" w:cs="Calibri"/>
          <w:noProof w:val="0"/>
          <w:sz w:val="32"/>
          <w:szCs w:val="32"/>
          <w:lang w:val="en-GB"/>
        </w:rPr>
      </w:pPr>
      <w:r w:rsidRPr="60AECAC0" w:rsidR="2CA63490">
        <w:rPr>
          <w:rFonts w:ascii="Calibri" w:hAnsi="Calibri" w:eastAsia="Calibri" w:cs="Calibri"/>
          <w:b w:val="1"/>
          <w:bCs w:val="1"/>
          <w:noProof w:val="0"/>
          <w:sz w:val="32"/>
          <w:szCs w:val="32"/>
          <w:lang w:val="en-GB"/>
        </w:rPr>
        <w:t>Behavioural segmentation</w:t>
      </w:r>
    </w:p>
    <w:p w:rsidR="2CA63490" w:rsidP="60AECAC0" w:rsidRDefault="2CA63490" w14:paraId="5756F037" w14:textId="1FBA39B3">
      <w:pPr>
        <w:pStyle w:val="Normal"/>
        <w:ind w:left="0"/>
        <w:rPr>
          <w:rFonts w:ascii="Calibri" w:hAnsi="Calibri" w:eastAsia="Calibri" w:cs="Calibri"/>
          <w:noProof w:val="0"/>
          <w:sz w:val="24"/>
          <w:szCs w:val="24"/>
          <w:lang w:val="en-GB"/>
        </w:rPr>
      </w:pPr>
      <w:r w:rsidRPr="60AECAC0" w:rsidR="2CA63490">
        <w:rPr>
          <w:rFonts w:ascii="Calibri" w:hAnsi="Calibri" w:eastAsia="Calibri" w:cs="Calibri"/>
          <w:noProof w:val="0"/>
          <w:sz w:val="24"/>
          <w:szCs w:val="24"/>
          <w:lang w:val="en-GB"/>
        </w:rPr>
        <w:t xml:space="preserve">This approach classifies customers based on behaviours, including buying patterns, brand loyalty, and product usage. TESCO customizes promotions and product recommendations using this </w:t>
      </w:r>
      <w:r w:rsidRPr="60AECAC0" w:rsidR="2CA63490">
        <w:rPr>
          <w:rFonts w:ascii="Calibri" w:hAnsi="Calibri" w:eastAsia="Calibri" w:cs="Calibri"/>
          <w:noProof w:val="0"/>
          <w:sz w:val="24"/>
          <w:szCs w:val="24"/>
          <w:lang w:val="en-GB"/>
        </w:rPr>
        <w:t>methodology</w:t>
      </w:r>
      <w:r w:rsidRPr="60AECAC0" w:rsidR="2CA63490">
        <w:rPr>
          <w:rFonts w:ascii="Calibri" w:hAnsi="Calibri" w:eastAsia="Calibri" w:cs="Calibri"/>
          <w:noProof w:val="0"/>
          <w:sz w:val="24"/>
          <w:szCs w:val="24"/>
          <w:lang w:val="en-GB"/>
        </w:rPr>
        <w:t>.</w:t>
      </w:r>
      <w:r w:rsidRPr="60AECAC0" w:rsidR="2CA63490">
        <w:rPr>
          <w:rFonts w:ascii="Calibri" w:hAnsi="Calibri" w:eastAsia="Calibri" w:cs="Calibri"/>
          <w:noProof w:val="0"/>
          <w:sz w:val="32"/>
          <w:szCs w:val="32"/>
          <w:lang w:val="en-GB"/>
        </w:rPr>
        <w:t xml:space="preserve"> </w:t>
      </w:r>
      <w:r w:rsidRPr="60AECAC0" w:rsidR="2CA63490">
        <w:rPr>
          <w:rFonts w:ascii="Calibri" w:hAnsi="Calibri" w:eastAsia="Calibri" w:cs="Calibri"/>
          <w:noProof w:val="0"/>
          <w:sz w:val="24"/>
          <w:szCs w:val="24"/>
          <w:lang w:val="en-GB"/>
        </w:rPr>
        <w:t xml:space="preserve">It offers discounts on regularly </w:t>
      </w:r>
      <w:r w:rsidRPr="60AECAC0" w:rsidR="2CA63490">
        <w:rPr>
          <w:rFonts w:ascii="Calibri" w:hAnsi="Calibri" w:eastAsia="Calibri" w:cs="Calibri"/>
          <w:noProof w:val="0"/>
          <w:sz w:val="24"/>
          <w:szCs w:val="24"/>
          <w:lang w:val="en-GB"/>
        </w:rPr>
        <w:t>purchased</w:t>
      </w:r>
      <w:r w:rsidRPr="60AECAC0" w:rsidR="2CA63490">
        <w:rPr>
          <w:rFonts w:ascii="Calibri" w:hAnsi="Calibri" w:eastAsia="Calibri" w:cs="Calibri"/>
          <w:noProof w:val="0"/>
          <w:sz w:val="24"/>
          <w:szCs w:val="24"/>
          <w:lang w:val="en-GB"/>
        </w:rPr>
        <w:t xml:space="preserve"> items, personalized online suggestions, and targeted promotions for loyal customers (Kemper and Ballantine, 2019). TESCO's online platform uses </w:t>
      </w:r>
      <w:r w:rsidRPr="60AECAC0" w:rsidR="2CA63490">
        <w:rPr>
          <w:rFonts w:ascii="Calibri" w:hAnsi="Calibri" w:eastAsia="Calibri" w:cs="Calibri"/>
          <w:noProof w:val="0"/>
          <w:sz w:val="24"/>
          <w:szCs w:val="24"/>
          <w:lang w:val="en-GB"/>
        </w:rPr>
        <w:t>behavioral</w:t>
      </w:r>
      <w:r w:rsidRPr="60AECAC0" w:rsidR="2CA63490">
        <w:rPr>
          <w:rFonts w:ascii="Calibri" w:hAnsi="Calibri" w:eastAsia="Calibri" w:cs="Calibri"/>
          <w:noProof w:val="0"/>
          <w:sz w:val="24"/>
          <w:szCs w:val="24"/>
          <w:lang w:val="en-GB"/>
        </w:rPr>
        <w:t xml:space="preserve"> segmentation to offer customized product recommendations. Customers' browsing and </w:t>
      </w:r>
      <w:r w:rsidRPr="60AECAC0" w:rsidR="2CA63490">
        <w:rPr>
          <w:rFonts w:ascii="Calibri" w:hAnsi="Calibri" w:eastAsia="Calibri" w:cs="Calibri"/>
          <w:noProof w:val="0"/>
          <w:sz w:val="24"/>
          <w:szCs w:val="24"/>
          <w:lang w:val="en-GB"/>
        </w:rPr>
        <w:t>purchasing</w:t>
      </w:r>
      <w:r w:rsidRPr="60AECAC0" w:rsidR="2CA63490">
        <w:rPr>
          <w:rFonts w:ascii="Calibri" w:hAnsi="Calibri" w:eastAsia="Calibri" w:cs="Calibri"/>
          <w:noProof w:val="0"/>
          <w:sz w:val="24"/>
          <w:szCs w:val="24"/>
          <w:lang w:val="en-GB"/>
        </w:rPr>
        <w:t xml:space="preserve"> history informs the platform's product recommendations. This improves online buying and creates a sense of personalization, which builds customer loyalty.</w:t>
      </w:r>
    </w:p>
    <w:p w:rsidR="2CA63490" w:rsidP="60AECAC0" w:rsidRDefault="2CA63490" w14:paraId="609E7B8B" w14:textId="1C8AC746">
      <w:pPr>
        <w:pStyle w:val="Normal"/>
        <w:ind w:left="0"/>
        <w:rPr>
          <w:rFonts w:ascii="Calibri" w:hAnsi="Calibri" w:eastAsia="Calibri" w:cs="Calibri"/>
          <w:noProof w:val="0"/>
          <w:sz w:val="32"/>
          <w:szCs w:val="32"/>
          <w:lang w:val="en-GB"/>
        </w:rPr>
      </w:pPr>
      <w:r w:rsidRPr="60AECAC0" w:rsidR="2CA63490">
        <w:rPr>
          <w:rFonts w:ascii="Calibri" w:hAnsi="Calibri" w:eastAsia="Calibri" w:cs="Calibri"/>
          <w:b w:val="1"/>
          <w:bCs w:val="1"/>
          <w:noProof w:val="0"/>
          <w:sz w:val="32"/>
          <w:szCs w:val="32"/>
          <w:lang w:val="en-GB"/>
        </w:rPr>
        <w:t>Psychographic</w:t>
      </w:r>
      <w:r w:rsidRPr="60AECAC0" w:rsidR="2CA63490">
        <w:rPr>
          <w:rFonts w:ascii="Calibri" w:hAnsi="Calibri" w:eastAsia="Calibri" w:cs="Calibri"/>
          <w:b w:val="1"/>
          <w:bCs w:val="1"/>
          <w:noProof w:val="0"/>
          <w:sz w:val="32"/>
          <w:szCs w:val="32"/>
          <w:lang w:val="en-GB"/>
        </w:rPr>
        <w:t xml:space="preserve"> segmentation</w:t>
      </w:r>
    </w:p>
    <w:p w:rsidR="2CA63490" w:rsidP="60AECAC0" w:rsidRDefault="2CA63490" w14:paraId="3AE7B1F2" w14:textId="2E271924">
      <w:pPr>
        <w:pStyle w:val="Normal"/>
        <w:ind w:left="0"/>
        <w:rPr>
          <w:rFonts w:ascii="Calibri" w:hAnsi="Calibri" w:eastAsia="Calibri" w:cs="Calibri"/>
          <w:noProof w:val="0"/>
          <w:sz w:val="24"/>
          <w:szCs w:val="24"/>
          <w:lang w:val="en-GB"/>
        </w:rPr>
      </w:pPr>
      <w:r w:rsidRPr="60AECAC0" w:rsidR="2CA63490">
        <w:rPr>
          <w:rFonts w:ascii="Calibri" w:hAnsi="Calibri" w:eastAsia="Calibri" w:cs="Calibri"/>
          <w:noProof w:val="0"/>
          <w:sz w:val="24"/>
          <w:szCs w:val="24"/>
          <w:lang w:val="en-GB"/>
        </w:rPr>
        <w:t xml:space="preserve">This segmentation considers customers ' lives, interests, and values. This model examines </w:t>
      </w:r>
      <w:r w:rsidRPr="60AECAC0" w:rsidR="2CA63490">
        <w:rPr>
          <w:rFonts w:ascii="Calibri" w:hAnsi="Calibri" w:eastAsia="Calibri" w:cs="Calibri"/>
          <w:noProof w:val="0"/>
          <w:sz w:val="24"/>
          <w:szCs w:val="24"/>
          <w:lang w:val="en-GB"/>
        </w:rPr>
        <w:t>purchasing</w:t>
      </w:r>
      <w:r w:rsidRPr="60AECAC0" w:rsidR="2CA63490">
        <w:rPr>
          <w:rFonts w:ascii="Calibri" w:hAnsi="Calibri" w:eastAsia="Calibri" w:cs="Calibri"/>
          <w:noProof w:val="0"/>
          <w:sz w:val="24"/>
          <w:szCs w:val="24"/>
          <w:lang w:val="en-GB"/>
        </w:rPr>
        <w:t xml:space="preserve"> decision psychology. TESCO markets use psychographic segmentation. Environmentally minded shoppers may support efforts that promote sustainable and ethically sourced products (Mohd et al., 2019). TESCO prioritizes sustainability through psychographic segmentation. TESCO has adopted eco-friendly initiatives to satisfy ecologically sensitive customers. This includes decreasing plastic packaging, encouraging reusable bags, and using eco-friendly suppliers.</w:t>
      </w:r>
    </w:p>
    <w:p w:rsidR="510422BE" w:rsidP="60AECAC0" w:rsidRDefault="510422BE" w14:paraId="004A469A" w14:textId="0A82067E">
      <w:pPr>
        <w:pStyle w:val="Normal"/>
        <w:ind w:left="0"/>
        <w:rPr>
          <w:rFonts w:ascii="Calibri" w:hAnsi="Calibri" w:eastAsia="Calibri" w:cs="Calibri"/>
          <w:noProof w:val="0"/>
          <w:sz w:val="32"/>
          <w:szCs w:val="32"/>
          <w:lang w:val="en-GB"/>
        </w:rPr>
      </w:pPr>
      <w:r w:rsidRPr="60AECAC0" w:rsidR="510422BE">
        <w:rPr>
          <w:rFonts w:ascii="Calibri" w:hAnsi="Calibri" w:eastAsia="Calibri" w:cs="Calibri"/>
          <w:b w:val="1"/>
          <w:bCs w:val="1"/>
          <w:noProof w:val="0"/>
          <w:sz w:val="32"/>
          <w:szCs w:val="32"/>
          <w:lang w:val="en-GB"/>
        </w:rPr>
        <w:t>Socioeconomic segmentation</w:t>
      </w:r>
    </w:p>
    <w:p w:rsidR="510422BE" w:rsidP="60AECAC0" w:rsidRDefault="510422BE" w14:paraId="22D05240" w14:textId="45630AD6">
      <w:pPr>
        <w:pStyle w:val="Normal"/>
        <w:ind w:left="0"/>
        <w:rPr>
          <w:rFonts w:ascii="Calibri" w:hAnsi="Calibri" w:eastAsia="Calibri" w:cs="Calibri"/>
          <w:noProof w:val="0"/>
          <w:sz w:val="24"/>
          <w:szCs w:val="24"/>
          <w:lang w:val="en-GB"/>
        </w:rPr>
      </w:pPr>
      <w:r w:rsidRPr="60AECAC0" w:rsidR="510422BE">
        <w:rPr>
          <w:rFonts w:ascii="Calibri" w:hAnsi="Calibri" w:eastAsia="Calibri" w:cs="Calibri"/>
          <w:noProof w:val="0"/>
          <w:sz w:val="24"/>
          <w:szCs w:val="24"/>
          <w:lang w:val="en-GB"/>
        </w:rPr>
        <w:t xml:space="preserve">This method categorizes customers by their social and economic standing. TESCO adjusts price and product offerings using this </w:t>
      </w:r>
      <w:r w:rsidRPr="60AECAC0" w:rsidR="510422BE">
        <w:rPr>
          <w:rFonts w:ascii="Calibri" w:hAnsi="Calibri" w:eastAsia="Calibri" w:cs="Calibri"/>
          <w:noProof w:val="0"/>
          <w:sz w:val="24"/>
          <w:szCs w:val="24"/>
          <w:lang w:val="en-GB"/>
        </w:rPr>
        <w:t>methodology</w:t>
      </w:r>
      <w:r w:rsidRPr="60AECAC0" w:rsidR="510422BE">
        <w:rPr>
          <w:rFonts w:ascii="Calibri" w:hAnsi="Calibri" w:eastAsia="Calibri" w:cs="Calibri"/>
          <w:noProof w:val="0"/>
          <w:sz w:val="24"/>
          <w:szCs w:val="24"/>
          <w:lang w:val="en-GB"/>
        </w:rPr>
        <w:t>. Introduce budget-friendly or premium products for higher-income consumers. This guarantees that TESCO serves a varied customer base with different purchasing power.</w:t>
      </w:r>
    </w:p>
    <w:p w:rsidR="03600D4A" w:rsidP="60AECAC0" w:rsidRDefault="03600D4A" w14:paraId="7D7118DC" w14:textId="3C32EDB7">
      <w:pPr>
        <w:pStyle w:val="ListParagraph"/>
        <w:numPr>
          <w:ilvl w:val="0"/>
          <w:numId w:val="2"/>
        </w:numPr>
        <w:rPr>
          <w:rFonts w:ascii="Calibri" w:hAnsi="Calibri" w:eastAsia="Calibri" w:cs="Calibri"/>
          <w:noProof w:val="0"/>
          <w:sz w:val="32"/>
          <w:szCs w:val="32"/>
          <w:lang w:val="en-GB"/>
        </w:rPr>
      </w:pPr>
      <w:r w:rsidRPr="60AECAC0" w:rsidR="03600D4A">
        <w:rPr>
          <w:rFonts w:ascii="Calibri" w:hAnsi="Calibri" w:eastAsia="Calibri" w:cs="Calibri"/>
          <w:b w:val="1"/>
          <w:bCs w:val="1"/>
          <w:noProof w:val="0"/>
          <w:sz w:val="32"/>
          <w:szCs w:val="32"/>
          <w:lang w:val="en-GB"/>
        </w:rPr>
        <w:t>Pricing Strategies</w:t>
      </w:r>
    </w:p>
    <w:p w:rsidR="03600D4A" w:rsidP="60AECAC0" w:rsidRDefault="03600D4A" w14:paraId="66CDDC2C" w14:textId="454F12E6">
      <w:pPr>
        <w:pStyle w:val="Normal"/>
        <w:ind w:left="0"/>
        <w:rPr>
          <w:rFonts w:ascii="Calibri" w:hAnsi="Calibri" w:eastAsia="Calibri" w:cs="Calibri"/>
          <w:b w:val="1"/>
          <w:bCs w:val="1"/>
          <w:noProof w:val="0"/>
          <w:sz w:val="28"/>
          <w:szCs w:val="28"/>
          <w:lang w:val="en-GB"/>
        </w:rPr>
      </w:pPr>
      <w:r w:rsidRPr="60AECAC0" w:rsidR="03600D4A">
        <w:rPr>
          <w:rFonts w:ascii="Calibri" w:hAnsi="Calibri" w:eastAsia="Calibri" w:cs="Calibri"/>
          <w:b w:val="1"/>
          <w:bCs w:val="1"/>
          <w:noProof w:val="0"/>
          <w:sz w:val="28"/>
          <w:szCs w:val="28"/>
          <w:lang w:val="en-GB"/>
        </w:rPr>
        <w:t>Competitive pricing</w:t>
      </w:r>
    </w:p>
    <w:p w:rsidR="03600D4A" w:rsidP="60AECAC0" w:rsidRDefault="03600D4A" w14:paraId="386C3052" w14:textId="6069FA83">
      <w:pPr>
        <w:pStyle w:val="Normal"/>
        <w:ind w:left="0"/>
        <w:rPr>
          <w:rFonts w:ascii="Calibri" w:hAnsi="Calibri" w:eastAsia="Calibri" w:cs="Calibri"/>
          <w:noProof w:val="0"/>
          <w:sz w:val="24"/>
          <w:szCs w:val="24"/>
          <w:lang w:val="en-GB"/>
        </w:rPr>
      </w:pPr>
      <w:r w:rsidRPr="60AECAC0" w:rsidR="03600D4A">
        <w:rPr>
          <w:rFonts w:ascii="Calibri" w:hAnsi="Calibri" w:eastAsia="Calibri" w:cs="Calibri"/>
          <w:noProof w:val="0"/>
          <w:sz w:val="24"/>
          <w:szCs w:val="24"/>
          <w:lang w:val="en-GB"/>
        </w:rPr>
        <w:t xml:space="preserve">This method aligns prices with market competitors and is extensively used. TESCO positions itself relative to competitors on price. TESCO targets price-conscious customers by matching or undercutting competitors (Smith, 2023). This method attracts customers, especially those who evaluate prices before buying. Maintaining profitability during price rivalry with competitors is difficult. As a value-driven retailer, TESCO offers competitive pricing. TESCO keeps competitive and attracts price-sensitive customers by continuously </w:t>
      </w:r>
      <w:r w:rsidRPr="60AECAC0" w:rsidR="03600D4A">
        <w:rPr>
          <w:rFonts w:ascii="Calibri" w:hAnsi="Calibri" w:eastAsia="Calibri" w:cs="Calibri"/>
          <w:noProof w:val="0"/>
          <w:sz w:val="24"/>
          <w:szCs w:val="24"/>
          <w:lang w:val="en-GB"/>
        </w:rPr>
        <w:t>monitoring</w:t>
      </w:r>
      <w:r w:rsidRPr="60AECAC0" w:rsidR="03600D4A">
        <w:rPr>
          <w:rFonts w:ascii="Calibri" w:hAnsi="Calibri" w:eastAsia="Calibri" w:cs="Calibri"/>
          <w:noProof w:val="0"/>
          <w:sz w:val="24"/>
          <w:szCs w:val="24"/>
          <w:lang w:val="en-GB"/>
        </w:rPr>
        <w:t xml:space="preserve"> competitors' pricing and changes. However, pricing battles can reduce profitability, so constant vigilance is needed.</w:t>
      </w:r>
    </w:p>
    <w:p w:rsidR="03600D4A" w:rsidP="60AECAC0" w:rsidRDefault="03600D4A" w14:paraId="41FB13D6" w14:textId="137571DD">
      <w:pPr>
        <w:pStyle w:val="Normal"/>
        <w:ind w:left="0"/>
        <w:rPr>
          <w:rFonts w:ascii="Calibri" w:hAnsi="Calibri" w:eastAsia="Calibri" w:cs="Calibri"/>
          <w:b w:val="1"/>
          <w:bCs w:val="1"/>
          <w:noProof w:val="0"/>
          <w:sz w:val="28"/>
          <w:szCs w:val="28"/>
          <w:lang w:val="en-GB"/>
        </w:rPr>
      </w:pPr>
      <w:r w:rsidRPr="60AECAC0" w:rsidR="03600D4A">
        <w:rPr>
          <w:rFonts w:ascii="Calibri" w:hAnsi="Calibri" w:eastAsia="Calibri" w:cs="Calibri"/>
          <w:b w:val="1"/>
          <w:bCs w:val="1"/>
          <w:noProof w:val="0"/>
          <w:sz w:val="28"/>
          <w:szCs w:val="28"/>
          <w:lang w:val="en-GB"/>
        </w:rPr>
        <w:t>Dynamic pricing</w:t>
      </w:r>
    </w:p>
    <w:p w:rsidR="03600D4A" w:rsidP="60AECAC0" w:rsidRDefault="03600D4A" w14:paraId="73EBD2FA" w14:textId="3CE8A525">
      <w:pPr>
        <w:pStyle w:val="Normal"/>
        <w:ind w:left="0"/>
        <w:rPr>
          <w:rFonts w:ascii="Calibri" w:hAnsi="Calibri" w:eastAsia="Calibri" w:cs="Calibri"/>
          <w:noProof w:val="0"/>
          <w:sz w:val="24"/>
          <w:szCs w:val="24"/>
          <w:lang w:val="en-GB"/>
        </w:rPr>
      </w:pPr>
      <w:r w:rsidRPr="60AECAC0" w:rsidR="03600D4A">
        <w:rPr>
          <w:rFonts w:ascii="Calibri" w:hAnsi="Calibri" w:eastAsia="Calibri" w:cs="Calibri"/>
          <w:noProof w:val="0"/>
          <w:sz w:val="24"/>
          <w:szCs w:val="24"/>
          <w:lang w:val="en-GB"/>
        </w:rPr>
        <w:t xml:space="preserve">This adaptable method adjusts prices in real time based on market demand, rival pricing, and other considerations. TESCO's online platform use dynamic pricing to compete. This lets TESCO react quickly to market changes and demand (Wibowo et al., 2020). Dynamic pricing must be transparent to avoid customer displeasure. Pricing changes must appear fair and responsive to customers. TESCO's web platform uses dynamic pricing to </w:t>
      </w:r>
      <w:r w:rsidRPr="60AECAC0" w:rsidR="03600D4A">
        <w:rPr>
          <w:rFonts w:ascii="Calibri" w:hAnsi="Calibri" w:eastAsia="Calibri" w:cs="Calibri"/>
          <w:noProof w:val="0"/>
          <w:sz w:val="24"/>
          <w:szCs w:val="24"/>
          <w:lang w:val="en-GB"/>
        </w:rPr>
        <w:t>optimize</w:t>
      </w:r>
      <w:r w:rsidRPr="60AECAC0" w:rsidR="03600D4A">
        <w:rPr>
          <w:rFonts w:ascii="Calibri" w:hAnsi="Calibri" w:eastAsia="Calibri" w:cs="Calibri"/>
          <w:noProof w:val="0"/>
          <w:sz w:val="24"/>
          <w:szCs w:val="24"/>
          <w:lang w:val="en-GB"/>
        </w:rPr>
        <w:t xml:space="preserve"> prices based on real-time factors. This method boosts competitiveness and market responsiveness.</w:t>
      </w:r>
    </w:p>
    <w:p w:rsidR="03600D4A" w:rsidP="60AECAC0" w:rsidRDefault="03600D4A" w14:paraId="474FFF88" w14:textId="5AD744E1">
      <w:pPr>
        <w:pStyle w:val="Normal"/>
        <w:ind w:left="0"/>
        <w:rPr>
          <w:rFonts w:ascii="Calibri" w:hAnsi="Calibri" w:eastAsia="Calibri" w:cs="Calibri"/>
          <w:b w:val="1"/>
          <w:bCs w:val="1"/>
          <w:noProof w:val="0"/>
          <w:sz w:val="28"/>
          <w:szCs w:val="28"/>
          <w:lang w:val="en-GB"/>
        </w:rPr>
      </w:pPr>
      <w:r w:rsidRPr="60AECAC0" w:rsidR="03600D4A">
        <w:rPr>
          <w:rFonts w:ascii="Calibri" w:hAnsi="Calibri" w:eastAsia="Calibri" w:cs="Calibri"/>
          <w:b w:val="1"/>
          <w:bCs w:val="1"/>
          <w:noProof w:val="0"/>
          <w:sz w:val="28"/>
          <w:szCs w:val="28"/>
          <w:lang w:val="en-GB"/>
        </w:rPr>
        <w:t>Value-based pricing</w:t>
      </w:r>
    </w:p>
    <w:p w:rsidR="03600D4A" w:rsidP="60AECAC0" w:rsidRDefault="03600D4A" w14:paraId="7461D596" w14:textId="45D5B95B">
      <w:pPr>
        <w:pStyle w:val="Normal"/>
        <w:ind w:left="0"/>
        <w:rPr>
          <w:rFonts w:ascii="Calibri" w:hAnsi="Calibri" w:eastAsia="Calibri" w:cs="Calibri"/>
          <w:noProof w:val="0"/>
          <w:sz w:val="24"/>
          <w:szCs w:val="24"/>
          <w:lang w:val="en-GB"/>
        </w:rPr>
      </w:pPr>
      <w:r w:rsidRPr="60AECAC0" w:rsidR="03600D4A">
        <w:rPr>
          <w:rFonts w:ascii="Calibri" w:hAnsi="Calibri" w:eastAsia="Calibri" w:cs="Calibri"/>
          <w:noProof w:val="0"/>
          <w:sz w:val="24"/>
          <w:szCs w:val="24"/>
          <w:lang w:val="en-GB"/>
        </w:rPr>
        <w:t xml:space="preserve">This pricing strategy aligns product or service prices with perceived customer value. TESCO's finest range positions itself as a premium-quality product provider. Finest products are priced to reflect their high quality and uniqueness (Aiello et al., 2020). This strategy increases customer loyalty among high-end shoppers. Value-based pricing, like TESCO's finest line, builds a premium image. Prices reflect these products' perceived greater quality, enticing customers </w:t>
      </w:r>
      <w:r w:rsidRPr="60AECAC0" w:rsidR="03600D4A">
        <w:rPr>
          <w:rFonts w:ascii="Calibri" w:hAnsi="Calibri" w:eastAsia="Calibri" w:cs="Calibri"/>
          <w:noProof w:val="0"/>
          <w:sz w:val="24"/>
          <w:szCs w:val="24"/>
          <w:lang w:val="en-GB"/>
        </w:rPr>
        <w:t>seeking</w:t>
      </w:r>
      <w:r w:rsidRPr="60AECAC0" w:rsidR="03600D4A">
        <w:rPr>
          <w:rFonts w:ascii="Calibri" w:hAnsi="Calibri" w:eastAsia="Calibri" w:cs="Calibri"/>
          <w:noProof w:val="0"/>
          <w:sz w:val="24"/>
          <w:szCs w:val="24"/>
          <w:lang w:val="en-GB"/>
        </w:rPr>
        <w:t xml:space="preserve"> a more exclusive shopping experience. Maintaining customer loyalty requires consistent, high-quality delivery.</w:t>
      </w:r>
    </w:p>
    <w:p w:rsidR="03600D4A" w:rsidP="60AECAC0" w:rsidRDefault="03600D4A" w14:paraId="54E063C3" w14:textId="66F9CCE2">
      <w:pPr>
        <w:pStyle w:val="Normal"/>
        <w:ind w:left="0"/>
        <w:rPr>
          <w:rFonts w:ascii="Calibri" w:hAnsi="Calibri" w:eastAsia="Calibri" w:cs="Calibri"/>
          <w:noProof w:val="0"/>
          <w:sz w:val="28"/>
          <w:szCs w:val="28"/>
          <w:lang w:val="en-GB"/>
        </w:rPr>
      </w:pPr>
      <w:r w:rsidRPr="60AECAC0" w:rsidR="03600D4A">
        <w:rPr>
          <w:rFonts w:ascii="Calibri" w:hAnsi="Calibri" w:eastAsia="Calibri" w:cs="Calibri"/>
          <w:b w:val="1"/>
          <w:bCs w:val="1"/>
          <w:noProof w:val="0"/>
          <w:sz w:val="28"/>
          <w:szCs w:val="28"/>
          <w:lang w:val="en-GB"/>
        </w:rPr>
        <w:t>Everyday Low Pricing (EDLP)</w:t>
      </w:r>
    </w:p>
    <w:p w:rsidR="396C589C" w:rsidP="60AECAC0" w:rsidRDefault="396C589C" w14:paraId="4C125F8F" w14:textId="177C420E">
      <w:pPr>
        <w:pStyle w:val="Normal"/>
        <w:ind w:left="0"/>
        <w:rPr>
          <w:rFonts w:ascii="Calibri" w:hAnsi="Calibri" w:eastAsia="Calibri" w:cs="Calibri"/>
          <w:noProof w:val="0"/>
          <w:sz w:val="24"/>
          <w:szCs w:val="24"/>
          <w:lang w:val="en-GB"/>
        </w:rPr>
      </w:pPr>
      <w:r w:rsidRPr="60AECAC0" w:rsidR="396C589C">
        <w:rPr>
          <w:rFonts w:ascii="Calibri" w:hAnsi="Calibri" w:eastAsia="Calibri" w:cs="Calibri"/>
          <w:noProof w:val="0"/>
          <w:sz w:val="24"/>
          <w:szCs w:val="24"/>
          <w:lang w:val="en-GB"/>
        </w:rPr>
        <w:t>Consistently low prices without regular discounts or promotions. TESCO's "Everyday Value" line uses EDLP to offer affordable solutions. This method streamlines shopping and boosts value. To avoid buyers' equating cheap pricing with poor items, affordability, and perceived quality must be balanced (</w:t>
      </w:r>
      <w:r w:rsidRPr="60AECAC0" w:rsidR="396C589C">
        <w:rPr>
          <w:rFonts w:ascii="Calibri" w:hAnsi="Calibri" w:eastAsia="Calibri" w:cs="Calibri"/>
          <w:noProof w:val="0"/>
          <w:sz w:val="24"/>
          <w:szCs w:val="24"/>
          <w:lang w:val="en-GB"/>
        </w:rPr>
        <w:t>Sharmaa</w:t>
      </w:r>
      <w:r w:rsidRPr="60AECAC0" w:rsidR="396C589C">
        <w:rPr>
          <w:rFonts w:ascii="Calibri" w:hAnsi="Calibri" w:eastAsia="Calibri" w:cs="Calibri"/>
          <w:noProof w:val="0"/>
          <w:sz w:val="24"/>
          <w:szCs w:val="24"/>
          <w:lang w:val="en-GB"/>
        </w:rPr>
        <w:t xml:space="preserve"> et al., 2022). Through the "Everyday Value" brand, EDLP supports TESCO's economical options. Low prices must not sacrifice quality to attract </w:t>
      </w:r>
      <w:r w:rsidRPr="60AECAC0" w:rsidR="396C589C">
        <w:rPr>
          <w:rFonts w:ascii="Calibri" w:hAnsi="Calibri" w:eastAsia="Calibri" w:cs="Calibri"/>
          <w:noProof w:val="0"/>
          <w:sz w:val="24"/>
          <w:szCs w:val="24"/>
          <w:lang w:val="en-GB"/>
        </w:rPr>
        <w:t>pricesensitive</w:t>
      </w:r>
      <w:r w:rsidRPr="60AECAC0" w:rsidR="396C589C">
        <w:rPr>
          <w:rFonts w:ascii="Calibri" w:hAnsi="Calibri" w:eastAsia="Calibri" w:cs="Calibri"/>
          <w:noProof w:val="0"/>
          <w:sz w:val="24"/>
          <w:szCs w:val="24"/>
          <w:lang w:val="en-GB"/>
        </w:rPr>
        <w:t xml:space="preserve"> customers at TESCO. Long-term customer relationships require affordability and value. TESCO's Clubcard reward program offers high-low pricing at times. Data-driven promotions from TESCO boost customer loyalty by targeting buying habits. Customized discounts on regularly </w:t>
      </w:r>
      <w:r w:rsidRPr="60AECAC0" w:rsidR="396C589C">
        <w:rPr>
          <w:rFonts w:ascii="Calibri" w:hAnsi="Calibri" w:eastAsia="Calibri" w:cs="Calibri"/>
          <w:noProof w:val="0"/>
          <w:sz w:val="24"/>
          <w:szCs w:val="24"/>
          <w:lang w:val="en-GB"/>
        </w:rPr>
        <w:t>purchased</w:t>
      </w:r>
      <w:r w:rsidRPr="60AECAC0" w:rsidR="396C589C">
        <w:rPr>
          <w:rFonts w:ascii="Calibri" w:hAnsi="Calibri" w:eastAsia="Calibri" w:cs="Calibri"/>
          <w:noProof w:val="0"/>
          <w:sz w:val="24"/>
          <w:szCs w:val="24"/>
          <w:lang w:val="en-GB"/>
        </w:rPr>
        <w:t xml:space="preserve"> items or exclusive offers for loyal customers improve relationships.</w:t>
      </w:r>
    </w:p>
    <w:p w:rsidR="396C589C" w:rsidP="60AECAC0" w:rsidRDefault="396C589C" w14:paraId="0BF8C7D2" w14:textId="6B0B11D6">
      <w:pPr>
        <w:pStyle w:val="ListParagraph"/>
        <w:numPr>
          <w:ilvl w:val="0"/>
          <w:numId w:val="3"/>
        </w:numPr>
        <w:rPr>
          <w:rFonts w:ascii="Calibri" w:hAnsi="Calibri" w:eastAsia="Calibri" w:cs="Calibri"/>
          <w:noProof w:val="0"/>
          <w:sz w:val="28"/>
          <w:szCs w:val="28"/>
          <w:lang w:val="en-GB"/>
        </w:rPr>
      </w:pPr>
      <w:r w:rsidRPr="60AECAC0" w:rsidR="396C589C">
        <w:rPr>
          <w:rFonts w:ascii="Calibri" w:hAnsi="Calibri" w:eastAsia="Calibri" w:cs="Calibri"/>
          <w:b w:val="1"/>
          <w:bCs w:val="1"/>
          <w:noProof w:val="0"/>
          <w:sz w:val="28"/>
          <w:szCs w:val="28"/>
          <w:lang w:val="en-GB"/>
        </w:rPr>
        <w:t>Differentiation</w:t>
      </w:r>
    </w:p>
    <w:p w:rsidR="396C589C" w:rsidP="60AECAC0" w:rsidRDefault="396C589C" w14:paraId="7D1E944B" w14:textId="4B481D98">
      <w:pPr>
        <w:pStyle w:val="Normal"/>
        <w:ind w:left="0"/>
        <w:rPr>
          <w:rFonts w:ascii="Calibri" w:hAnsi="Calibri" w:eastAsia="Calibri" w:cs="Calibri"/>
          <w:noProof w:val="0"/>
          <w:sz w:val="28"/>
          <w:szCs w:val="28"/>
          <w:u w:val="single"/>
          <w:lang w:val="en-GB"/>
        </w:rPr>
      </w:pPr>
      <w:r w:rsidRPr="60AECAC0" w:rsidR="396C589C">
        <w:rPr>
          <w:rFonts w:ascii="Calibri" w:hAnsi="Calibri" w:eastAsia="Calibri" w:cs="Calibri"/>
          <w:noProof w:val="0"/>
          <w:sz w:val="24"/>
          <w:szCs w:val="24"/>
          <w:lang w:val="en-GB"/>
        </w:rPr>
        <w:t>Differentiation is a strategy to differentiate a company's offering in the market. Differentiation helps TESCO improve customer happiness and loyalty with its Relationship Management system</w:t>
      </w:r>
      <w:r w:rsidRPr="60AECAC0" w:rsidR="396C589C">
        <w:rPr>
          <w:rFonts w:ascii="Calibri" w:hAnsi="Calibri" w:eastAsia="Calibri" w:cs="Calibri"/>
          <w:noProof w:val="0"/>
          <w:sz w:val="28"/>
          <w:szCs w:val="28"/>
          <w:lang w:val="en-GB"/>
        </w:rPr>
        <w:t>.</w:t>
      </w:r>
    </w:p>
    <w:p w:rsidR="396C589C" w:rsidP="60AECAC0" w:rsidRDefault="396C589C" w14:paraId="4C730061" w14:textId="56CCB098">
      <w:pPr>
        <w:pStyle w:val="Normal"/>
        <w:ind w:left="0"/>
        <w:rPr>
          <w:rFonts w:ascii="Calibri" w:hAnsi="Calibri" w:eastAsia="Calibri" w:cs="Calibri"/>
          <w:noProof w:val="0"/>
          <w:color w:val="FF0000"/>
          <w:sz w:val="28"/>
          <w:szCs w:val="28"/>
          <w:u w:val="none"/>
          <w:lang w:val="en-GB"/>
        </w:rPr>
      </w:pPr>
      <w:r w:rsidRPr="60AECAC0" w:rsidR="396C589C">
        <w:rPr>
          <w:rFonts w:ascii="Calibri" w:hAnsi="Calibri" w:eastAsia="Calibri" w:cs="Calibri"/>
          <w:noProof w:val="0"/>
          <w:sz w:val="28"/>
          <w:szCs w:val="28"/>
          <w:u w:val="single"/>
          <w:lang w:val="en-GB"/>
        </w:rPr>
        <w:t xml:space="preserve">Its differentiation includes: </w:t>
      </w:r>
    </w:p>
    <w:p w:rsidR="396C589C" w:rsidP="60AECAC0" w:rsidRDefault="396C589C" w14:paraId="3C4A32E3" w14:textId="4CBC4FCF">
      <w:pPr>
        <w:pStyle w:val="Normal"/>
        <w:ind w:left="0"/>
        <w:rPr>
          <w:rFonts w:ascii="Calibri" w:hAnsi="Calibri" w:eastAsia="Calibri" w:cs="Calibri"/>
          <w:noProof w:val="0"/>
          <w:color w:val="FF0000"/>
          <w:sz w:val="28"/>
          <w:szCs w:val="28"/>
          <w:u w:val="none"/>
          <w:lang w:val="en-GB"/>
        </w:rPr>
      </w:pPr>
      <w:r w:rsidRPr="60AECAC0" w:rsidR="396C589C">
        <w:rPr>
          <w:rFonts w:ascii="Calibri" w:hAnsi="Calibri" w:eastAsia="Calibri" w:cs="Calibri"/>
          <w:noProof w:val="0"/>
          <w:color w:val="FF0000"/>
          <w:sz w:val="28"/>
          <w:szCs w:val="28"/>
          <w:u w:val="none"/>
          <w:lang w:val="en-GB"/>
        </w:rPr>
        <w:t>Product Differentiation</w:t>
      </w:r>
    </w:p>
    <w:p w:rsidR="16089598" w:rsidP="60AECAC0" w:rsidRDefault="16089598" w14:paraId="7ED2DC2A" w14:textId="24983313">
      <w:pPr>
        <w:pStyle w:val="Normal"/>
        <w:ind w:left="0"/>
        <w:rPr>
          <w:rFonts w:ascii="Calibri" w:hAnsi="Calibri" w:eastAsia="Calibri" w:cs="Calibri"/>
          <w:noProof w:val="0"/>
          <w:sz w:val="24"/>
          <w:szCs w:val="24"/>
          <w:lang w:val="en-GB"/>
        </w:rPr>
      </w:pPr>
      <w:r w:rsidRPr="60AECAC0" w:rsidR="16089598">
        <w:rPr>
          <w:rFonts w:ascii="Calibri" w:hAnsi="Calibri" w:eastAsia="Calibri" w:cs="Calibri"/>
          <w:noProof w:val="0"/>
          <w:sz w:val="24"/>
          <w:szCs w:val="24"/>
          <w:lang w:val="en-GB"/>
        </w:rPr>
        <w:t xml:space="preserve">Tesco offers various Unique, high-quality products to attract and </w:t>
      </w:r>
      <w:r w:rsidRPr="60AECAC0" w:rsidR="16089598">
        <w:rPr>
          <w:rFonts w:ascii="Calibri" w:hAnsi="Calibri" w:eastAsia="Calibri" w:cs="Calibri"/>
          <w:noProof w:val="0"/>
          <w:sz w:val="24"/>
          <w:szCs w:val="24"/>
          <w:lang w:val="en-GB"/>
        </w:rPr>
        <w:t>retain</w:t>
      </w:r>
      <w:r w:rsidRPr="60AECAC0" w:rsidR="16089598">
        <w:rPr>
          <w:rFonts w:ascii="Calibri" w:hAnsi="Calibri" w:eastAsia="Calibri" w:cs="Calibri"/>
          <w:noProof w:val="0"/>
          <w:sz w:val="24"/>
          <w:szCs w:val="24"/>
          <w:lang w:val="en-GB"/>
        </w:rPr>
        <w:t xml:space="preserve"> customers seeking specialized characteristics (James and Cooper, 2020)—with Extensive R&amp;D and innovation. TESCO's Finest </w:t>
      </w:r>
      <w:r w:rsidRPr="60AECAC0" w:rsidR="16089598">
        <w:rPr>
          <w:rFonts w:ascii="Calibri" w:hAnsi="Calibri" w:eastAsia="Calibri" w:cs="Calibri"/>
          <w:noProof w:val="0"/>
          <w:sz w:val="24"/>
          <w:szCs w:val="24"/>
          <w:lang w:val="en-GB"/>
        </w:rPr>
        <w:t>represents</w:t>
      </w:r>
      <w:r w:rsidRPr="60AECAC0" w:rsidR="16089598">
        <w:rPr>
          <w:rFonts w:ascii="Calibri" w:hAnsi="Calibri" w:eastAsia="Calibri" w:cs="Calibri"/>
          <w:noProof w:val="0"/>
          <w:sz w:val="24"/>
          <w:szCs w:val="24"/>
          <w:lang w:val="en-GB"/>
        </w:rPr>
        <w:t xml:space="preserve"> product difference. TESCO offers Premium-quality and exclusive products to clients who value a great shopping experience. Meeting changing customer expectations requires constant innovation in this area.</w:t>
      </w:r>
    </w:p>
    <w:p w:rsidR="16089598" w:rsidP="60AECAC0" w:rsidRDefault="16089598" w14:paraId="295EAFC0" w14:textId="3E37E54D">
      <w:pPr>
        <w:pStyle w:val="Normal"/>
        <w:ind w:left="0"/>
        <w:rPr>
          <w:rFonts w:ascii="Calibri" w:hAnsi="Calibri" w:eastAsia="Calibri" w:cs="Calibri"/>
          <w:noProof w:val="0"/>
          <w:color w:val="FF0000"/>
          <w:sz w:val="28"/>
          <w:szCs w:val="28"/>
          <w:lang w:val="en-GB"/>
        </w:rPr>
      </w:pPr>
      <w:r w:rsidRPr="60AECAC0" w:rsidR="16089598">
        <w:rPr>
          <w:rFonts w:ascii="Calibri" w:hAnsi="Calibri" w:eastAsia="Calibri" w:cs="Calibri"/>
          <w:noProof w:val="0"/>
          <w:color w:val="FF0000"/>
          <w:sz w:val="28"/>
          <w:szCs w:val="28"/>
          <w:lang w:val="en-GB"/>
        </w:rPr>
        <w:t>Services Differentiation</w:t>
      </w:r>
    </w:p>
    <w:p w:rsidR="5A8FDF0B" w:rsidP="60AECAC0" w:rsidRDefault="5A8FDF0B" w14:paraId="6711100C" w14:textId="25083539">
      <w:pPr>
        <w:pStyle w:val="Normal"/>
        <w:ind w:left="0"/>
        <w:rPr>
          <w:rFonts w:ascii="Calibri" w:hAnsi="Calibri" w:eastAsia="Calibri" w:cs="Calibri"/>
          <w:noProof w:val="0"/>
          <w:sz w:val="24"/>
          <w:szCs w:val="24"/>
          <w:lang w:val="en-GB"/>
        </w:rPr>
      </w:pPr>
      <w:r w:rsidRPr="60AECAC0" w:rsidR="5A8FDF0B">
        <w:rPr>
          <w:rFonts w:ascii="Calibri" w:hAnsi="Calibri" w:eastAsia="Calibri" w:cs="Calibri"/>
          <w:noProof w:val="0"/>
          <w:sz w:val="24"/>
          <w:szCs w:val="24"/>
          <w:lang w:val="en-GB"/>
        </w:rPr>
        <w:t xml:space="preserve">Great services offered by Tesco give it an edge. Personalized services and effective </w:t>
      </w:r>
      <w:r w:rsidRPr="60AECAC0" w:rsidR="59488FBE">
        <w:rPr>
          <w:rFonts w:ascii="Calibri" w:hAnsi="Calibri" w:eastAsia="Calibri" w:cs="Calibri"/>
          <w:noProof w:val="0"/>
          <w:sz w:val="24"/>
          <w:szCs w:val="24"/>
          <w:lang w:val="en-GB"/>
        </w:rPr>
        <w:t>problem-solving</w:t>
      </w:r>
      <w:r w:rsidRPr="60AECAC0" w:rsidR="5A8FDF0B">
        <w:rPr>
          <w:rFonts w:ascii="Calibri" w:hAnsi="Calibri" w:eastAsia="Calibri" w:cs="Calibri"/>
          <w:noProof w:val="0"/>
          <w:sz w:val="24"/>
          <w:szCs w:val="24"/>
          <w:lang w:val="en-GB"/>
        </w:rPr>
        <w:t xml:space="preserve"> improve customer satisfaction (</w:t>
      </w:r>
      <w:r w:rsidRPr="60AECAC0" w:rsidR="5A8FDF0B">
        <w:rPr>
          <w:rFonts w:ascii="Calibri" w:hAnsi="Calibri" w:eastAsia="Calibri" w:cs="Calibri"/>
          <w:noProof w:val="0"/>
          <w:sz w:val="24"/>
          <w:szCs w:val="24"/>
          <w:lang w:val="en-GB"/>
        </w:rPr>
        <w:t>Rosnizam</w:t>
      </w:r>
      <w:r w:rsidRPr="60AECAC0" w:rsidR="5A8FDF0B">
        <w:rPr>
          <w:rFonts w:ascii="Calibri" w:hAnsi="Calibri" w:eastAsia="Calibri" w:cs="Calibri"/>
          <w:noProof w:val="0"/>
          <w:sz w:val="24"/>
          <w:szCs w:val="24"/>
          <w:lang w:val="en-GB"/>
        </w:rPr>
        <w:t xml:space="preserve"> et al., 2020). TESCO's Clubcard loyalty program differentiates services. Personalized promos, discounts, and rewards improve the shopping experience at TESCO. The program adapts to changing customer preferences and integrates across channels to stay effective. Tesco also has automated checkout, creating differentiation from competitors such as Morrison's.</w:t>
      </w:r>
    </w:p>
    <w:p w:rsidR="5A8FDF0B" w:rsidP="60AECAC0" w:rsidRDefault="5A8FDF0B" w14:paraId="1E186BEB" w14:textId="1387A020">
      <w:pPr>
        <w:pStyle w:val="Normal"/>
        <w:ind w:left="0"/>
        <w:rPr>
          <w:rFonts w:ascii="Calibri" w:hAnsi="Calibri" w:eastAsia="Calibri" w:cs="Calibri"/>
          <w:noProof w:val="0"/>
          <w:color w:val="FF0000"/>
          <w:sz w:val="28"/>
          <w:szCs w:val="28"/>
          <w:lang w:val="en-GB"/>
        </w:rPr>
      </w:pPr>
      <w:r w:rsidRPr="60AECAC0" w:rsidR="5A8FDF0B">
        <w:rPr>
          <w:rFonts w:ascii="Calibri" w:hAnsi="Calibri" w:eastAsia="Calibri" w:cs="Calibri"/>
          <w:noProof w:val="0"/>
          <w:color w:val="FF0000"/>
          <w:sz w:val="28"/>
          <w:szCs w:val="28"/>
          <w:lang w:val="en-GB"/>
        </w:rPr>
        <w:t xml:space="preserve">Channel </w:t>
      </w:r>
      <w:r w:rsidRPr="60AECAC0" w:rsidR="5A8FDF0B">
        <w:rPr>
          <w:rFonts w:ascii="Calibri" w:hAnsi="Calibri" w:eastAsia="Calibri" w:cs="Calibri"/>
          <w:noProof w:val="0"/>
          <w:color w:val="FF0000"/>
          <w:sz w:val="28"/>
          <w:szCs w:val="28"/>
          <w:lang w:val="en-GB"/>
        </w:rPr>
        <w:t>Differentiat</w:t>
      </w:r>
      <w:r w:rsidRPr="60AECAC0" w:rsidR="5A8FDF0B">
        <w:rPr>
          <w:rFonts w:ascii="Calibri" w:hAnsi="Calibri" w:eastAsia="Calibri" w:cs="Calibri"/>
          <w:noProof w:val="0"/>
          <w:color w:val="FF0000"/>
          <w:sz w:val="28"/>
          <w:szCs w:val="28"/>
          <w:lang w:val="en-GB"/>
        </w:rPr>
        <w:t>ion</w:t>
      </w:r>
    </w:p>
    <w:p w:rsidR="5A8FDF0B" w:rsidP="60AECAC0" w:rsidRDefault="5A8FDF0B" w14:paraId="1AACE873" w14:textId="35555D02">
      <w:pPr>
        <w:pStyle w:val="Normal"/>
        <w:ind w:left="0"/>
      </w:pPr>
      <w:r w:rsidRPr="60AECAC0" w:rsidR="5A8FDF0B">
        <w:rPr>
          <w:rFonts w:ascii="Calibri" w:hAnsi="Calibri" w:eastAsia="Calibri" w:cs="Calibri"/>
          <w:noProof w:val="0"/>
          <w:sz w:val="24"/>
          <w:szCs w:val="24"/>
          <w:lang w:val="en-GB"/>
        </w:rPr>
        <w:t>Tesco has multiple channels that make things convenient and accessible to a variety of customers. The company has more than 4,859 stores worldwide. However, this has also seen High infrastructure and technological costs.</w:t>
      </w:r>
      <w:r w:rsidRPr="60AECAC0" w:rsidR="5A8FDF0B">
        <w:rPr>
          <w:rFonts w:ascii="Calibri" w:hAnsi="Calibri" w:eastAsia="Calibri" w:cs="Calibri"/>
          <w:noProof w:val="0"/>
          <w:sz w:val="28"/>
          <w:szCs w:val="28"/>
          <w:lang w:val="en-GB"/>
        </w:rPr>
        <w:t xml:space="preserve"> </w:t>
      </w:r>
      <w:r w:rsidRPr="60AECAC0" w:rsidR="5A8FDF0B">
        <w:rPr>
          <w:rFonts w:ascii="Calibri" w:hAnsi="Calibri" w:eastAsia="Calibri" w:cs="Calibri"/>
          <w:noProof w:val="0"/>
          <w:sz w:val="24"/>
          <w:szCs w:val="24"/>
          <w:lang w:val="en-GB"/>
        </w:rPr>
        <w:t>Customer experience must be</w:t>
      </w:r>
      <w:r w:rsidRPr="60AECAC0" w:rsidR="5A8FDF0B">
        <w:rPr>
          <w:rFonts w:ascii="Calibri" w:hAnsi="Calibri" w:eastAsia="Calibri" w:cs="Calibri"/>
          <w:noProof w:val="0"/>
          <w:sz w:val="28"/>
          <w:szCs w:val="28"/>
          <w:lang w:val="en-GB"/>
        </w:rPr>
        <w:t xml:space="preserve"> </w:t>
      </w:r>
      <w:r w:rsidRPr="60AECAC0" w:rsidR="5A8FDF0B">
        <w:rPr>
          <w:rFonts w:ascii="Calibri" w:hAnsi="Calibri" w:eastAsia="Calibri" w:cs="Calibri"/>
          <w:noProof w:val="0"/>
          <w:sz w:val="24"/>
          <w:szCs w:val="24"/>
          <w:lang w:val="en-GB"/>
        </w:rPr>
        <w:t>consistent</w:t>
      </w:r>
    </w:p>
    <w:p w:rsidR="5A8FDF0B" w:rsidP="60AECAC0" w:rsidRDefault="5A8FDF0B" w14:paraId="52DA5FEB" w14:textId="2F39CF7E">
      <w:pPr>
        <w:pStyle w:val="Normal"/>
        <w:ind w:left="0"/>
      </w:pPr>
      <w:r w:rsidRPr="60AECAC0" w:rsidR="5A8FDF0B">
        <w:rPr>
          <w:rFonts w:ascii="Calibri" w:hAnsi="Calibri" w:eastAsia="Calibri" w:cs="Calibri"/>
          <w:noProof w:val="0"/>
          <w:sz w:val="24"/>
          <w:szCs w:val="24"/>
          <w:lang w:val="en-GB"/>
        </w:rPr>
        <w:t xml:space="preserve">across mediums (Wibowo et al., 2020). TESCO's Omni channel approach includes online and offline channels. Customers can easily switch between in-store and online shopping for </w:t>
      </w:r>
      <w:r w:rsidRPr="60AECAC0" w:rsidR="5A8FDF0B">
        <w:rPr>
          <w:rFonts w:ascii="Calibri" w:hAnsi="Calibri" w:eastAsia="Calibri" w:cs="Calibri"/>
          <w:noProof w:val="0"/>
          <w:sz w:val="24"/>
          <w:szCs w:val="24"/>
          <w:lang w:val="en-GB"/>
        </w:rPr>
        <w:t>numerous</w:t>
      </w:r>
      <w:r w:rsidRPr="60AECAC0" w:rsidR="5A8FDF0B">
        <w:rPr>
          <w:rFonts w:ascii="Calibri" w:hAnsi="Calibri" w:eastAsia="Calibri" w:cs="Calibri"/>
          <w:noProof w:val="0"/>
          <w:sz w:val="24"/>
          <w:szCs w:val="24"/>
          <w:lang w:val="en-GB"/>
        </w:rPr>
        <w:t xml:space="preserve"> services.</w:t>
      </w:r>
    </w:p>
    <w:p w:rsidR="5A8FDF0B" w:rsidP="60AECAC0" w:rsidRDefault="5A8FDF0B" w14:paraId="3E2EACE9" w14:textId="3C686998">
      <w:pPr>
        <w:pStyle w:val="Normal"/>
        <w:ind w:left="0"/>
        <w:rPr>
          <w:rFonts w:ascii="Calibri" w:hAnsi="Calibri" w:eastAsia="Calibri" w:cs="Calibri"/>
          <w:noProof w:val="0"/>
          <w:color w:val="FF0000"/>
          <w:sz w:val="28"/>
          <w:szCs w:val="28"/>
          <w:u w:val="none"/>
          <w:lang w:val="en-GB"/>
        </w:rPr>
      </w:pPr>
      <w:r w:rsidRPr="60AECAC0" w:rsidR="5A8FDF0B">
        <w:rPr>
          <w:rFonts w:ascii="Calibri" w:hAnsi="Calibri" w:eastAsia="Calibri" w:cs="Calibri"/>
          <w:noProof w:val="0"/>
          <w:color w:val="FF0000"/>
          <w:sz w:val="28"/>
          <w:szCs w:val="28"/>
          <w:u w:val="none"/>
          <w:lang w:val="en-GB"/>
        </w:rPr>
        <w:t>Brand and Image Differentiation</w:t>
      </w:r>
    </w:p>
    <w:p w:rsidR="5A8FDF0B" w:rsidP="60AECAC0" w:rsidRDefault="5A8FDF0B" w14:paraId="337B6221" w14:textId="1ED78D49">
      <w:pPr>
        <w:pStyle w:val="Normal"/>
        <w:ind w:left="0"/>
        <w:rPr>
          <w:rFonts w:ascii="Calibri" w:hAnsi="Calibri" w:eastAsia="Calibri" w:cs="Calibri"/>
          <w:noProof w:val="0"/>
          <w:sz w:val="24"/>
          <w:szCs w:val="24"/>
          <w:lang w:val="en-GB"/>
        </w:rPr>
      </w:pPr>
      <w:r w:rsidRPr="60AECAC0" w:rsidR="5A8FDF0B">
        <w:rPr>
          <w:rFonts w:ascii="Calibri" w:hAnsi="Calibri" w:eastAsia="Calibri" w:cs="Calibri"/>
          <w:noProof w:val="0"/>
          <w:sz w:val="24"/>
          <w:szCs w:val="24"/>
          <w:lang w:val="en-GB"/>
        </w:rPr>
        <w:t xml:space="preserve">A good brand image helps shape customer preferences. TESCO stands out for its sustainability and social responsibility. Reducing plastic waste, </w:t>
      </w:r>
      <w:r w:rsidRPr="60AECAC0" w:rsidR="5A8FDF0B">
        <w:rPr>
          <w:rFonts w:ascii="Calibri" w:hAnsi="Calibri" w:eastAsia="Calibri" w:cs="Calibri"/>
          <w:noProof w:val="0"/>
          <w:sz w:val="24"/>
          <w:szCs w:val="24"/>
          <w:lang w:val="en-GB"/>
        </w:rPr>
        <w:t>procuring</w:t>
      </w:r>
      <w:r w:rsidRPr="60AECAC0" w:rsidR="5A8FDF0B">
        <w:rPr>
          <w:rFonts w:ascii="Calibri" w:hAnsi="Calibri" w:eastAsia="Calibri" w:cs="Calibri"/>
          <w:noProof w:val="0"/>
          <w:sz w:val="24"/>
          <w:szCs w:val="24"/>
          <w:lang w:val="en-GB"/>
        </w:rPr>
        <w:t xml:space="preserve"> responsibly, and </w:t>
      </w:r>
      <w:r w:rsidRPr="60AECAC0" w:rsidR="5A8FDF0B">
        <w:rPr>
          <w:rFonts w:ascii="Calibri" w:hAnsi="Calibri" w:eastAsia="Calibri" w:cs="Calibri"/>
          <w:noProof w:val="0"/>
          <w:sz w:val="24"/>
          <w:szCs w:val="24"/>
          <w:lang w:val="en-GB"/>
        </w:rPr>
        <w:t>assisting</w:t>
      </w:r>
      <w:r w:rsidRPr="60AECAC0" w:rsidR="5A8FDF0B">
        <w:rPr>
          <w:rFonts w:ascii="Calibri" w:hAnsi="Calibri" w:eastAsia="Calibri" w:cs="Calibri"/>
          <w:noProof w:val="0"/>
          <w:sz w:val="24"/>
          <w:szCs w:val="24"/>
          <w:lang w:val="en-GB"/>
        </w:rPr>
        <w:t xml:space="preserve"> local communities boost brand image (Wibowo et al., 2020). It takes continual efforts to connect company practices with society's ideals to </w:t>
      </w:r>
      <w:r w:rsidRPr="60AECAC0" w:rsidR="5A8FDF0B">
        <w:rPr>
          <w:rFonts w:ascii="Calibri" w:hAnsi="Calibri" w:eastAsia="Calibri" w:cs="Calibri"/>
          <w:noProof w:val="0"/>
          <w:sz w:val="24"/>
          <w:szCs w:val="24"/>
          <w:lang w:val="en-GB"/>
        </w:rPr>
        <w:t>retain</w:t>
      </w:r>
      <w:r w:rsidRPr="60AECAC0" w:rsidR="5A8FDF0B">
        <w:rPr>
          <w:rFonts w:ascii="Calibri" w:hAnsi="Calibri" w:eastAsia="Calibri" w:cs="Calibri"/>
          <w:noProof w:val="0"/>
          <w:sz w:val="24"/>
          <w:szCs w:val="24"/>
          <w:lang w:val="en-GB"/>
        </w:rPr>
        <w:t xml:space="preserve"> this image. While TESCO's differentiating tactics help Relationship Management, there are still challenges. Integrating innovation with consistency, responding to customer preferences, and aligning business operations with the brand image is crucial (</w:t>
      </w:r>
      <w:r w:rsidRPr="60AECAC0" w:rsidR="5A8FDF0B">
        <w:rPr>
          <w:rFonts w:ascii="Calibri" w:hAnsi="Calibri" w:eastAsia="Calibri" w:cs="Calibri"/>
          <w:noProof w:val="0"/>
          <w:sz w:val="24"/>
          <w:szCs w:val="24"/>
          <w:lang w:val="en-GB"/>
        </w:rPr>
        <w:t>Rosnizam</w:t>
      </w:r>
      <w:r w:rsidRPr="60AECAC0" w:rsidR="5A8FDF0B">
        <w:rPr>
          <w:rFonts w:ascii="Calibri" w:hAnsi="Calibri" w:eastAsia="Calibri" w:cs="Calibri"/>
          <w:noProof w:val="0"/>
          <w:sz w:val="24"/>
          <w:szCs w:val="24"/>
          <w:lang w:val="en-GB"/>
        </w:rPr>
        <w:t xml:space="preserve"> et al., 2020). TESCO's Relationship Management strategy relies on its ability to differentiate itself to appeal to multiple customer segments and build loyalty. The critical evaluation emphasizes the necessity for strategic agility and a thorough awareness of changing customer expectations to differentiate in the competitive retail industry.</w:t>
      </w:r>
    </w:p>
    <w:p w:rsidR="5A8FDF0B" w:rsidP="60AECAC0" w:rsidRDefault="5A8FDF0B" w14:paraId="195202E1" w14:textId="25D1D062">
      <w:pPr>
        <w:pStyle w:val="Normal"/>
        <w:ind w:left="0"/>
        <w:rPr>
          <w:rFonts w:ascii="Calibri" w:hAnsi="Calibri" w:eastAsia="Calibri" w:cs="Calibri"/>
          <w:b w:val="1"/>
          <w:bCs w:val="1"/>
          <w:noProof w:val="0"/>
          <w:sz w:val="32"/>
          <w:szCs w:val="32"/>
          <w:lang w:val="en-GB"/>
        </w:rPr>
      </w:pPr>
      <w:r w:rsidRPr="60AECAC0" w:rsidR="5A8FDF0B">
        <w:rPr>
          <w:rFonts w:ascii="Calibri" w:hAnsi="Calibri" w:eastAsia="Calibri" w:cs="Calibri"/>
          <w:b w:val="1"/>
          <w:bCs w:val="1"/>
          <w:noProof w:val="0"/>
          <w:sz w:val="32"/>
          <w:szCs w:val="32"/>
          <w:lang w:val="en-GB"/>
        </w:rPr>
        <w:t>2.4 Ethics and Sustainability</w:t>
      </w:r>
    </w:p>
    <w:p w:rsidR="5A8FDF0B" w:rsidP="60AECAC0" w:rsidRDefault="5A8FDF0B" w14:paraId="39206E94" w14:textId="1B3BAD58">
      <w:pPr>
        <w:pStyle w:val="Normal"/>
        <w:ind w:left="0"/>
        <w:rPr>
          <w:rFonts w:ascii="Calibri" w:hAnsi="Calibri" w:eastAsia="Calibri" w:cs="Calibri"/>
          <w:noProof w:val="0"/>
          <w:sz w:val="24"/>
          <w:szCs w:val="24"/>
          <w:lang w:val="en-GB"/>
        </w:rPr>
      </w:pPr>
      <w:r w:rsidRPr="60AECAC0" w:rsidR="5A8FDF0B">
        <w:rPr>
          <w:rFonts w:ascii="Calibri" w:hAnsi="Calibri" w:eastAsia="Calibri" w:cs="Calibri"/>
          <w:noProof w:val="0"/>
          <w:sz w:val="24"/>
          <w:szCs w:val="24"/>
          <w:lang w:val="en-GB"/>
        </w:rPr>
        <w:t xml:space="preserve">In recent years, firms wanting long-term customer relationships </w:t>
      </w:r>
      <w:r w:rsidRPr="60AECAC0" w:rsidR="5A8FDF0B">
        <w:rPr>
          <w:rFonts w:ascii="Calibri" w:hAnsi="Calibri" w:eastAsia="Calibri" w:cs="Calibri"/>
          <w:noProof w:val="0"/>
          <w:sz w:val="24"/>
          <w:szCs w:val="24"/>
          <w:lang w:val="en-GB"/>
        </w:rPr>
        <w:t>have</w:t>
      </w:r>
      <w:r w:rsidRPr="60AECAC0" w:rsidR="5A8FDF0B">
        <w:rPr>
          <w:rFonts w:ascii="Calibri" w:hAnsi="Calibri" w:eastAsia="Calibri" w:cs="Calibri"/>
          <w:noProof w:val="0"/>
          <w:sz w:val="24"/>
          <w:szCs w:val="24"/>
          <w:lang w:val="en-GB"/>
        </w:rPr>
        <w:t xml:space="preserve"> focused on ethics, sustainability, and customer-centricity. TESCO has purposefully incorporated ethical and sustainable principles.</w:t>
      </w:r>
    </w:p>
    <w:p w:rsidR="5A8FDF0B" w:rsidP="60AECAC0" w:rsidRDefault="5A8FDF0B" w14:paraId="69A551A3" w14:textId="38DB4E60">
      <w:pPr>
        <w:pStyle w:val="Normal"/>
        <w:ind w:left="0"/>
        <w:rPr>
          <w:rFonts w:ascii="Calibri" w:hAnsi="Calibri" w:eastAsia="Calibri" w:cs="Calibri"/>
          <w:b w:val="1"/>
          <w:bCs w:val="1"/>
          <w:noProof w:val="0"/>
          <w:sz w:val="28"/>
          <w:szCs w:val="28"/>
          <w:lang w:val="en-GB"/>
        </w:rPr>
      </w:pPr>
      <w:r w:rsidRPr="60AECAC0" w:rsidR="5A8FDF0B">
        <w:rPr>
          <w:rFonts w:ascii="Calibri" w:hAnsi="Calibri" w:eastAsia="Calibri" w:cs="Calibri"/>
          <w:b w:val="1"/>
          <w:bCs w:val="1"/>
          <w:noProof w:val="0"/>
          <w:sz w:val="28"/>
          <w:szCs w:val="28"/>
          <w:lang w:val="en-GB"/>
        </w:rPr>
        <w:t>Utilitarianism and Ethical Decision-Making</w:t>
      </w:r>
    </w:p>
    <w:p w:rsidR="3FCC9F9A" w:rsidP="60AECAC0" w:rsidRDefault="3FCC9F9A" w14:paraId="55DCD256" w14:textId="4E34B486">
      <w:pPr>
        <w:pStyle w:val="Normal"/>
        <w:ind w:left="0"/>
        <w:rPr>
          <w:rFonts w:ascii="Calibri" w:hAnsi="Calibri" w:eastAsia="Calibri" w:cs="Calibri"/>
          <w:noProof w:val="0"/>
          <w:sz w:val="24"/>
          <w:szCs w:val="24"/>
          <w:lang w:val="en-GB"/>
        </w:rPr>
      </w:pPr>
      <w:r w:rsidRPr="60AECAC0" w:rsidR="3FCC9F9A">
        <w:rPr>
          <w:rFonts w:ascii="Calibri" w:hAnsi="Calibri" w:eastAsia="Calibri" w:cs="Calibri"/>
          <w:noProof w:val="0"/>
          <w:sz w:val="24"/>
          <w:szCs w:val="24"/>
          <w:lang w:val="en-GB"/>
        </w:rPr>
        <w:t xml:space="preserve">A consequentialist ethical theory, utilitarianism, promotes happiness and well-being. Utility principles influence TESCO's ethical decision-making, shaping its Relationship Management system (Kemper and Ballantine, 2019). TESCO's goal of </w:t>
      </w:r>
      <w:r w:rsidRPr="60AECAC0" w:rsidR="3FCC9F9A">
        <w:rPr>
          <w:rFonts w:ascii="Calibri" w:hAnsi="Calibri" w:eastAsia="Calibri" w:cs="Calibri"/>
          <w:noProof w:val="0"/>
          <w:sz w:val="24"/>
          <w:szCs w:val="24"/>
          <w:lang w:val="en-GB"/>
        </w:rPr>
        <w:t>eliminating</w:t>
      </w:r>
      <w:r w:rsidRPr="60AECAC0" w:rsidR="3FCC9F9A">
        <w:rPr>
          <w:rFonts w:ascii="Calibri" w:hAnsi="Calibri" w:eastAsia="Calibri" w:cs="Calibri"/>
          <w:noProof w:val="0"/>
          <w:sz w:val="24"/>
          <w:szCs w:val="24"/>
          <w:lang w:val="en-GB"/>
        </w:rPr>
        <w:t xml:space="preserve"> single-use plastics supports environmental well-being. Such activities improve TESCO's ethical status and address societal issues, building a beneficial relationship with environmentally concerned customers.</w:t>
      </w:r>
    </w:p>
    <w:p w:rsidR="3FCC9F9A" w:rsidP="60AECAC0" w:rsidRDefault="3FCC9F9A" w14:paraId="323A7E7E" w14:textId="183C6927">
      <w:pPr>
        <w:pStyle w:val="Normal"/>
        <w:ind w:left="0"/>
        <w:rPr>
          <w:rFonts w:ascii="Calibri" w:hAnsi="Calibri" w:eastAsia="Calibri" w:cs="Calibri"/>
          <w:b w:val="1"/>
          <w:bCs w:val="1"/>
          <w:noProof w:val="0"/>
          <w:sz w:val="28"/>
          <w:szCs w:val="28"/>
          <w:lang w:val="en-GB"/>
        </w:rPr>
      </w:pPr>
      <w:r w:rsidRPr="60AECAC0" w:rsidR="3FCC9F9A">
        <w:rPr>
          <w:rFonts w:ascii="Calibri" w:hAnsi="Calibri" w:eastAsia="Calibri" w:cs="Calibri"/>
          <w:b w:val="1"/>
          <w:bCs w:val="1"/>
          <w:noProof w:val="0"/>
          <w:sz w:val="28"/>
          <w:szCs w:val="28"/>
          <w:lang w:val="en-GB"/>
        </w:rPr>
        <w:t>Stakeholder</w:t>
      </w:r>
      <w:r w:rsidRPr="60AECAC0" w:rsidR="3FCC9F9A">
        <w:rPr>
          <w:rFonts w:ascii="Calibri" w:hAnsi="Calibri" w:eastAsia="Calibri" w:cs="Calibri"/>
          <w:b w:val="1"/>
          <w:bCs w:val="1"/>
          <w:noProof w:val="0"/>
          <w:sz w:val="28"/>
          <w:szCs w:val="28"/>
          <w:lang w:val="en-GB"/>
        </w:rPr>
        <w:t xml:space="preserve"> Theory and Customer-Centricity</w:t>
      </w:r>
    </w:p>
    <w:p w:rsidR="13582AD5" w:rsidP="60AECAC0" w:rsidRDefault="13582AD5" w14:paraId="7CC5ACA8" w14:textId="4354324C">
      <w:pPr>
        <w:pStyle w:val="Normal"/>
        <w:ind w:left="0"/>
        <w:rPr>
          <w:rFonts w:ascii="Calibri" w:hAnsi="Calibri" w:eastAsia="Calibri" w:cs="Calibri"/>
          <w:noProof w:val="0"/>
          <w:sz w:val="24"/>
          <w:szCs w:val="24"/>
          <w:lang w:val="en-GB"/>
        </w:rPr>
      </w:pPr>
      <w:r w:rsidRPr="60AECAC0" w:rsidR="13582AD5">
        <w:rPr>
          <w:rFonts w:ascii="Calibri" w:hAnsi="Calibri" w:eastAsia="Calibri" w:cs="Calibri"/>
          <w:noProof w:val="0"/>
          <w:sz w:val="24"/>
          <w:szCs w:val="24"/>
          <w:lang w:val="en-GB"/>
        </w:rPr>
        <w:t xml:space="preserve">According to Stakeholder Theory, firms should consider the interests of all stakeholders, including customers, when making decisions. This theory informed TESCO's Relationship Management approach, emphasizing corporate responsibility and sustainability (Mohd et al., 2019). Customers view TESCO more favourably by meeting stakeholders' interests, such as ethical sourcing and community </w:t>
      </w:r>
      <w:r w:rsidRPr="60AECAC0" w:rsidR="13582AD5">
        <w:rPr>
          <w:rFonts w:ascii="Calibri" w:hAnsi="Calibri" w:eastAsia="Calibri" w:cs="Calibri"/>
          <w:noProof w:val="0"/>
          <w:sz w:val="24"/>
          <w:szCs w:val="24"/>
          <w:lang w:val="en-GB"/>
        </w:rPr>
        <w:t>assistance</w:t>
      </w:r>
      <w:r w:rsidRPr="60AECAC0" w:rsidR="13582AD5">
        <w:rPr>
          <w:rFonts w:ascii="Calibri" w:hAnsi="Calibri" w:eastAsia="Calibri" w:cs="Calibri"/>
          <w:noProof w:val="0"/>
          <w:sz w:val="24"/>
          <w:szCs w:val="24"/>
          <w:lang w:val="en-GB"/>
        </w:rPr>
        <w:t>. Stakeholder-centricity helps it create a Relationship Management system that extends beyond transactional interactions to address society's influence.</w:t>
      </w:r>
    </w:p>
    <w:p w:rsidR="13582AD5" w:rsidP="60AECAC0" w:rsidRDefault="13582AD5" w14:paraId="737CCAF6" w14:textId="4F3FA168">
      <w:pPr>
        <w:pStyle w:val="Normal"/>
        <w:ind w:left="0"/>
        <w:rPr>
          <w:rFonts w:ascii="Calibri" w:hAnsi="Calibri" w:eastAsia="Calibri" w:cs="Calibri"/>
          <w:b w:val="1"/>
          <w:bCs w:val="1"/>
          <w:noProof w:val="0"/>
          <w:sz w:val="28"/>
          <w:szCs w:val="28"/>
          <w:lang w:val="en-GB"/>
        </w:rPr>
      </w:pPr>
      <w:r w:rsidRPr="60AECAC0" w:rsidR="13582AD5">
        <w:rPr>
          <w:rFonts w:ascii="Calibri" w:hAnsi="Calibri" w:eastAsia="Calibri" w:cs="Calibri"/>
          <w:b w:val="1"/>
          <w:bCs w:val="1"/>
          <w:noProof w:val="0"/>
          <w:sz w:val="28"/>
          <w:szCs w:val="28"/>
          <w:lang w:val="en-GB"/>
        </w:rPr>
        <w:t>Triple Bottom Line (TBL) and Customer-Centric Sustainability</w:t>
      </w:r>
    </w:p>
    <w:p w:rsidR="13582AD5" w:rsidP="60AECAC0" w:rsidRDefault="13582AD5" w14:paraId="310C72F4" w14:textId="3B43373A">
      <w:pPr>
        <w:pStyle w:val="Normal"/>
        <w:ind w:left="0"/>
        <w:rPr>
          <w:rFonts w:ascii="Calibri" w:hAnsi="Calibri" w:eastAsia="Calibri" w:cs="Calibri"/>
          <w:noProof w:val="0"/>
          <w:sz w:val="24"/>
          <w:szCs w:val="24"/>
          <w:lang w:val="en-GB"/>
        </w:rPr>
      </w:pPr>
      <w:r w:rsidRPr="60AECAC0" w:rsidR="13582AD5">
        <w:rPr>
          <w:rFonts w:ascii="Calibri" w:hAnsi="Calibri" w:eastAsia="Calibri" w:cs="Calibri"/>
          <w:noProof w:val="0"/>
          <w:sz w:val="24"/>
          <w:szCs w:val="24"/>
          <w:lang w:val="en-GB"/>
        </w:rPr>
        <w:t xml:space="preserve">The Triple Bottom Line framework examines a company's economic, social, and environmental performance. The TBL strategy matches TESCO's ethical sourcing and carbon reduction efforts (James and Cooper, 2020). This complete sustainability plan addresses economic, social, and environmental implications to make Relationship Management </w:t>
      </w:r>
      <w:r w:rsidRPr="60AECAC0" w:rsidR="13582AD5">
        <w:rPr>
          <w:rFonts w:ascii="Calibri" w:hAnsi="Calibri" w:eastAsia="Calibri" w:cs="Calibri"/>
          <w:noProof w:val="0"/>
          <w:sz w:val="24"/>
          <w:szCs w:val="24"/>
          <w:lang w:val="en-GB"/>
        </w:rPr>
        <w:t>customer centric</w:t>
      </w:r>
      <w:r w:rsidRPr="60AECAC0" w:rsidR="13582AD5">
        <w:rPr>
          <w:rFonts w:ascii="Calibri" w:hAnsi="Calibri" w:eastAsia="Calibri" w:cs="Calibri"/>
          <w:noProof w:val="0"/>
          <w:sz w:val="24"/>
          <w:szCs w:val="24"/>
          <w:lang w:val="en-GB"/>
        </w:rPr>
        <w:t xml:space="preserve">. By </w:t>
      </w:r>
      <w:r w:rsidRPr="60AECAC0" w:rsidR="13582AD5">
        <w:rPr>
          <w:rFonts w:ascii="Calibri" w:hAnsi="Calibri" w:eastAsia="Calibri" w:cs="Calibri"/>
          <w:noProof w:val="0"/>
          <w:sz w:val="24"/>
          <w:szCs w:val="24"/>
          <w:lang w:val="en-GB"/>
        </w:rPr>
        <w:t>demonstrating</w:t>
      </w:r>
      <w:r w:rsidRPr="60AECAC0" w:rsidR="13582AD5">
        <w:rPr>
          <w:rFonts w:ascii="Calibri" w:hAnsi="Calibri" w:eastAsia="Calibri" w:cs="Calibri"/>
          <w:noProof w:val="0"/>
          <w:sz w:val="24"/>
          <w:szCs w:val="24"/>
          <w:lang w:val="en-GB"/>
        </w:rPr>
        <w:t xml:space="preserve"> holistic sustainability, TESCO develops its relationship with customers who increasingly appreciate enterprises with environmental and social principles.</w:t>
      </w:r>
    </w:p>
    <w:p w:rsidR="13582AD5" w:rsidP="60AECAC0" w:rsidRDefault="13582AD5" w14:paraId="7C033EE5" w14:textId="0A65D9F5">
      <w:pPr>
        <w:pStyle w:val="Normal"/>
        <w:ind w:left="0"/>
        <w:rPr>
          <w:rFonts w:ascii="Calibri" w:hAnsi="Calibri" w:eastAsia="Calibri" w:cs="Calibri"/>
          <w:b w:val="1"/>
          <w:bCs w:val="1"/>
          <w:noProof w:val="0"/>
          <w:sz w:val="28"/>
          <w:szCs w:val="28"/>
          <w:lang w:val="en-GB"/>
        </w:rPr>
      </w:pPr>
      <w:r w:rsidRPr="60AECAC0" w:rsidR="13582AD5">
        <w:rPr>
          <w:rFonts w:ascii="Calibri" w:hAnsi="Calibri" w:eastAsia="Calibri" w:cs="Calibri"/>
          <w:b w:val="1"/>
          <w:bCs w:val="1"/>
          <w:noProof w:val="0"/>
          <w:sz w:val="28"/>
          <w:szCs w:val="28"/>
          <w:lang w:val="en-GB"/>
        </w:rPr>
        <w:t>Corporate Social Responsibility (CSR) and Customer Trust</w:t>
      </w:r>
    </w:p>
    <w:p w:rsidR="13582AD5" w:rsidP="60AECAC0" w:rsidRDefault="13582AD5" w14:paraId="1C0BD4CA" w14:textId="0D8AC384">
      <w:pPr>
        <w:pStyle w:val="Normal"/>
        <w:ind w:left="0"/>
        <w:rPr>
          <w:rFonts w:ascii="Calibri" w:hAnsi="Calibri" w:eastAsia="Calibri" w:cs="Calibri"/>
          <w:noProof w:val="0"/>
          <w:sz w:val="24"/>
          <w:szCs w:val="24"/>
          <w:lang w:val="en-GB"/>
        </w:rPr>
      </w:pPr>
      <w:r w:rsidRPr="60AECAC0" w:rsidR="13582AD5">
        <w:rPr>
          <w:rFonts w:ascii="Calibri" w:hAnsi="Calibri" w:eastAsia="Calibri" w:cs="Calibri"/>
          <w:noProof w:val="0"/>
          <w:sz w:val="24"/>
          <w:szCs w:val="24"/>
          <w:lang w:val="en-GB"/>
        </w:rPr>
        <w:t xml:space="preserve">CSR highlights a company's responsibility to improve societal well-being. CSR efforts like the TESCO Community Food Connection program shape TESCO's Relationship Management system (Evans and Mason, 2018). By donating extra food to local charities, TESCO addresses social inequity and food waste, fulfilling businesses' ethical duty to </w:t>
      </w:r>
      <w:r w:rsidRPr="60AECAC0" w:rsidR="13582AD5">
        <w:rPr>
          <w:rFonts w:ascii="Calibri" w:hAnsi="Calibri" w:eastAsia="Calibri" w:cs="Calibri"/>
          <w:noProof w:val="0"/>
          <w:sz w:val="24"/>
          <w:szCs w:val="24"/>
          <w:lang w:val="en-GB"/>
        </w:rPr>
        <w:t>benefit</w:t>
      </w:r>
      <w:r w:rsidRPr="60AECAC0" w:rsidR="13582AD5">
        <w:rPr>
          <w:rFonts w:ascii="Calibri" w:hAnsi="Calibri" w:eastAsia="Calibri" w:cs="Calibri"/>
          <w:noProof w:val="0"/>
          <w:sz w:val="24"/>
          <w:szCs w:val="24"/>
          <w:lang w:val="en-GB"/>
        </w:rPr>
        <w:t xml:space="preserve"> society. This builds customer trust because TESCO </w:t>
      </w:r>
      <w:r w:rsidRPr="60AECAC0" w:rsidR="13582AD5">
        <w:rPr>
          <w:rFonts w:ascii="Calibri" w:hAnsi="Calibri" w:eastAsia="Calibri" w:cs="Calibri"/>
          <w:noProof w:val="0"/>
          <w:sz w:val="24"/>
          <w:szCs w:val="24"/>
          <w:lang w:val="en-GB"/>
        </w:rPr>
        <w:t>is actively</w:t>
      </w:r>
      <w:r w:rsidRPr="60AECAC0" w:rsidR="13582AD5">
        <w:rPr>
          <w:rFonts w:ascii="Calibri" w:hAnsi="Calibri" w:eastAsia="Calibri" w:cs="Calibri"/>
          <w:noProof w:val="0"/>
          <w:sz w:val="24"/>
          <w:szCs w:val="24"/>
          <w:lang w:val="en-GB"/>
        </w:rPr>
        <w:t xml:space="preserve"> helping the local community.</w:t>
      </w:r>
    </w:p>
    <w:p w:rsidR="13582AD5" w:rsidP="60AECAC0" w:rsidRDefault="13582AD5" w14:paraId="40D3A602" w14:textId="7BA27E56">
      <w:pPr>
        <w:pStyle w:val="Normal"/>
        <w:ind w:left="0"/>
        <w:rPr>
          <w:rFonts w:ascii="Calibri" w:hAnsi="Calibri" w:eastAsia="Calibri" w:cs="Calibri"/>
          <w:b w:val="1"/>
          <w:bCs w:val="1"/>
          <w:noProof w:val="0"/>
          <w:sz w:val="28"/>
          <w:szCs w:val="28"/>
          <w:lang w:val="en-GB"/>
        </w:rPr>
      </w:pPr>
      <w:r w:rsidRPr="60AECAC0" w:rsidR="13582AD5">
        <w:rPr>
          <w:rFonts w:ascii="Calibri" w:hAnsi="Calibri" w:eastAsia="Calibri" w:cs="Calibri"/>
          <w:b w:val="1"/>
          <w:bCs w:val="1"/>
          <w:noProof w:val="0"/>
          <w:sz w:val="28"/>
          <w:szCs w:val="28"/>
          <w:lang w:val="en-GB"/>
        </w:rPr>
        <w:t>Ethical Consumerism and Customer-Centric Choices</w:t>
      </w:r>
    </w:p>
    <w:p w:rsidR="13582AD5" w:rsidP="60AECAC0" w:rsidRDefault="13582AD5" w14:paraId="1C2FFF83" w14:textId="4599F0BE">
      <w:pPr>
        <w:pStyle w:val="Normal"/>
        <w:ind w:left="0"/>
        <w:rPr>
          <w:rFonts w:ascii="Calibri" w:hAnsi="Calibri" w:eastAsia="Calibri" w:cs="Calibri"/>
          <w:noProof w:val="0"/>
          <w:sz w:val="24"/>
          <w:szCs w:val="24"/>
          <w:lang w:val="en-GB"/>
        </w:rPr>
      </w:pPr>
      <w:r w:rsidRPr="60AECAC0" w:rsidR="13582AD5">
        <w:rPr>
          <w:rFonts w:ascii="Calibri" w:hAnsi="Calibri" w:eastAsia="Calibri" w:cs="Calibri"/>
          <w:noProof w:val="0"/>
          <w:sz w:val="24"/>
          <w:szCs w:val="24"/>
          <w:lang w:val="en-GB"/>
        </w:rPr>
        <w:t xml:space="preserve">The theory of ethical consumerism implies that customers increasingly consider ethical and sustainable concerns while </w:t>
      </w:r>
      <w:r w:rsidRPr="60AECAC0" w:rsidR="13582AD5">
        <w:rPr>
          <w:rFonts w:ascii="Calibri" w:hAnsi="Calibri" w:eastAsia="Calibri" w:cs="Calibri"/>
          <w:noProof w:val="0"/>
          <w:sz w:val="24"/>
          <w:szCs w:val="24"/>
          <w:lang w:val="en-GB"/>
        </w:rPr>
        <w:t>purchasing</w:t>
      </w:r>
      <w:r w:rsidRPr="60AECAC0" w:rsidR="13582AD5">
        <w:rPr>
          <w:rFonts w:ascii="Calibri" w:hAnsi="Calibri" w:eastAsia="Calibri" w:cs="Calibri"/>
          <w:noProof w:val="0"/>
          <w:sz w:val="24"/>
          <w:szCs w:val="24"/>
          <w:lang w:val="en-GB"/>
        </w:rPr>
        <w:t xml:space="preserve">. TESCO understands ethical consumerism and prioritizes ethical sourcing, Fair Trade, and sustainability (Jung et al., 2020). Ethically produced and environmentally friendly TESCO products let customers make </w:t>
      </w:r>
      <w:r w:rsidRPr="60AECAC0" w:rsidR="13582AD5">
        <w:rPr>
          <w:rFonts w:ascii="Calibri" w:hAnsi="Calibri" w:eastAsia="Calibri" w:cs="Calibri"/>
          <w:noProof w:val="0"/>
          <w:sz w:val="24"/>
          <w:szCs w:val="24"/>
          <w:lang w:val="en-GB"/>
        </w:rPr>
        <w:t>relationshipcentric</w:t>
      </w:r>
      <w:r w:rsidRPr="60AECAC0" w:rsidR="13582AD5">
        <w:rPr>
          <w:rFonts w:ascii="Calibri" w:hAnsi="Calibri" w:eastAsia="Calibri" w:cs="Calibri"/>
          <w:noProof w:val="0"/>
          <w:sz w:val="24"/>
          <w:szCs w:val="24"/>
          <w:lang w:val="en-GB"/>
        </w:rPr>
        <w:t xml:space="preserve"> choices. TESCO attracts mindful customer and promotes a customer-centric, ethical product strategy by aligning with their beliefs. Customer </w:t>
      </w:r>
      <w:r w:rsidRPr="60AECAC0" w:rsidR="13582AD5">
        <w:rPr>
          <w:rFonts w:ascii="Calibri" w:hAnsi="Calibri" w:eastAsia="Calibri" w:cs="Calibri"/>
          <w:noProof w:val="0"/>
          <w:sz w:val="24"/>
          <w:szCs w:val="24"/>
          <w:lang w:val="en-GB"/>
        </w:rPr>
        <w:t>perception</w:t>
      </w:r>
      <w:r w:rsidRPr="60AECAC0" w:rsidR="13582AD5">
        <w:rPr>
          <w:rFonts w:ascii="Calibri" w:hAnsi="Calibri" w:eastAsia="Calibri" w:cs="Calibri"/>
          <w:noProof w:val="0"/>
          <w:sz w:val="24"/>
          <w:szCs w:val="24"/>
          <w:lang w:val="en-GB"/>
        </w:rPr>
        <w:t xml:space="preserve"> of TESCO is positive due to its focus on sustainability and ethics. Rising interest in ethical consumption implies that TESCO's principles resonate with a large part of its customers. Sustainability concerns in the Triple Bottom Line and stakeholder-centric approaches </w:t>
      </w:r>
      <w:r w:rsidRPr="60AECAC0" w:rsidR="13582AD5">
        <w:rPr>
          <w:rFonts w:ascii="Calibri" w:hAnsi="Calibri" w:eastAsia="Calibri" w:cs="Calibri"/>
          <w:noProof w:val="0"/>
          <w:sz w:val="24"/>
          <w:szCs w:val="24"/>
          <w:lang w:val="en-GB"/>
        </w:rPr>
        <w:t>establish</w:t>
      </w:r>
      <w:r w:rsidRPr="60AECAC0" w:rsidR="13582AD5">
        <w:rPr>
          <w:rFonts w:ascii="Calibri" w:hAnsi="Calibri" w:eastAsia="Calibri" w:cs="Calibri"/>
          <w:noProof w:val="0"/>
          <w:sz w:val="24"/>
          <w:szCs w:val="24"/>
          <w:lang w:val="en-GB"/>
        </w:rPr>
        <w:t xml:space="preserve"> TESCO as an organization that realizes interconnected economic, social, and environmental factors (Al-</w:t>
      </w:r>
      <w:r w:rsidRPr="60AECAC0" w:rsidR="13582AD5">
        <w:rPr>
          <w:rFonts w:ascii="Calibri" w:hAnsi="Calibri" w:eastAsia="Calibri" w:cs="Calibri"/>
          <w:noProof w:val="0"/>
          <w:sz w:val="24"/>
          <w:szCs w:val="24"/>
          <w:lang w:val="en-GB"/>
        </w:rPr>
        <w:t>Suraihi</w:t>
      </w:r>
      <w:r w:rsidRPr="60AECAC0" w:rsidR="13582AD5">
        <w:rPr>
          <w:rFonts w:ascii="Calibri" w:hAnsi="Calibri" w:eastAsia="Calibri" w:cs="Calibri"/>
          <w:noProof w:val="0"/>
          <w:sz w:val="24"/>
          <w:szCs w:val="24"/>
          <w:lang w:val="en-GB"/>
        </w:rPr>
        <w:t xml:space="preserve"> et al., 2020). In Relationship Management, this is knowing customer needs beyond transactions. CSR increases TESCO's relationship with customers who value the company's community involvement. Challenges </w:t>
      </w:r>
      <w:r w:rsidRPr="60AECAC0" w:rsidR="13582AD5">
        <w:rPr>
          <w:rFonts w:ascii="Calibri" w:hAnsi="Calibri" w:eastAsia="Calibri" w:cs="Calibri"/>
          <w:noProof w:val="0"/>
          <w:sz w:val="24"/>
          <w:szCs w:val="24"/>
          <w:lang w:val="en-GB"/>
        </w:rPr>
        <w:t>remain</w:t>
      </w:r>
      <w:r w:rsidRPr="60AECAC0" w:rsidR="13582AD5">
        <w:rPr>
          <w:rFonts w:ascii="Calibri" w:hAnsi="Calibri" w:eastAsia="Calibri" w:cs="Calibri"/>
          <w:noProof w:val="0"/>
          <w:sz w:val="24"/>
          <w:szCs w:val="24"/>
          <w:lang w:val="en-GB"/>
        </w:rPr>
        <w:t>, and 'Customer Centrality' requires constant efforts. TESCO must balance affordability and ethical sources, for instance. The company must regularly inform customers of its ethical and sustainable practices to build the customer-company relationship.</w:t>
      </w:r>
    </w:p>
    <w:p w:rsidR="13582AD5" w:rsidP="60AECAC0" w:rsidRDefault="13582AD5" w14:paraId="1739EBDD" w14:textId="2353AEBF">
      <w:pPr>
        <w:pStyle w:val="Normal"/>
        <w:ind w:left="0"/>
        <w:rPr>
          <w:rFonts w:ascii="Calibri" w:hAnsi="Calibri" w:eastAsia="Calibri" w:cs="Calibri"/>
          <w:noProof w:val="0"/>
          <w:sz w:val="28"/>
          <w:szCs w:val="28"/>
          <w:lang w:val="en-GB"/>
        </w:rPr>
      </w:pPr>
      <w:r w:rsidRPr="60AECAC0" w:rsidR="13582AD5">
        <w:rPr>
          <w:rFonts w:ascii="Calibri" w:hAnsi="Calibri" w:eastAsia="Calibri" w:cs="Calibri"/>
          <w:b w:val="1"/>
          <w:bCs w:val="1"/>
          <w:noProof w:val="0"/>
          <w:sz w:val="32"/>
          <w:szCs w:val="32"/>
          <w:lang w:val="en-GB"/>
        </w:rPr>
        <w:t>3.0 Conclusion</w:t>
      </w:r>
      <w:r w:rsidRPr="60AECAC0" w:rsidR="13582AD5">
        <w:rPr>
          <w:rFonts w:ascii="Calibri" w:hAnsi="Calibri" w:eastAsia="Calibri" w:cs="Calibri"/>
          <w:noProof w:val="0"/>
          <w:sz w:val="28"/>
          <w:szCs w:val="28"/>
          <w:lang w:val="en-GB"/>
        </w:rPr>
        <w:t xml:space="preserve"> </w:t>
      </w:r>
    </w:p>
    <w:p w:rsidR="13582AD5" w:rsidP="60AECAC0" w:rsidRDefault="13582AD5" w14:paraId="5732C77E" w14:textId="7BD271F5">
      <w:pPr>
        <w:pStyle w:val="Normal"/>
        <w:ind w:left="0"/>
        <w:rPr>
          <w:rFonts w:ascii="Calibri" w:hAnsi="Calibri" w:eastAsia="Calibri" w:cs="Calibri"/>
          <w:noProof w:val="0"/>
          <w:sz w:val="24"/>
          <w:szCs w:val="24"/>
          <w:lang w:val="en-GB"/>
        </w:rPr>
      </w:pPr>
      <w:r w:rsidRPr="60AECAC0" w:rsidR="13582AD5">
        <w:rPr>
          <w:rFonts w:ascii="Calibri" w:hAnsi="Calibri" w:eastAsia="Calibri" w:cs="Calibri"/>
          <w:noProof w:val="0"/>
          <w:sz w:val="24"/>
          <w:szCs w:val="24"/>
          <w:lang w:val="en-GB"/>
        </w:rPr>
        <w:t xml:space="preserve">The complete analysis of TESCO's activities shows a diverse corporate strategy. TESCO's data collection and analysis system uses technology to </w:t>
      </w:r>
      <w:r w:rsidRPr="60AECAC0" w:rsidR="13582AD5">
        <w:rPr>
          <w:rFonts w:ascii="Calibri" w:hAnsi="Calibri" w:eastAsia="Calibri" w:cs="Calibri"/>
          <w:noProof w:val="0"/>
          <w:sz w:val="24"/>
          <w:szCs w:val="24"/>
          <w:lang w:val="en-GB"/>
        </w:rPr>
        <w:t>provide</w:t>
      </w:r>
      <w:r w:rsidRPr="60AECAC0" w:rsidR="13582AD5">
        <w:rPr>
          <w:rFonts w:ascii="Calibri" w:hAnsi="Calibri" w:eastAsia="Calibri" w:cs="Calibri"/>
          <w:noProof w:val="0"/>
          <w:sz w:val="24"/>
          <w:szCs w:val="24"/>
          <w:lang w:val="en-GB"/>
        </w:rPr>
        <w:t xml:space="preserve"> individualized customer experiences. Demographic, regional, </w:t>
      </w:r>
      <w:r w:rsidRPr="60AECAC0" w:rsidR="13582AD5">
        <w:rPr>
          <w:rFonts w:ascii="Calibri" w:hAnsi="Calibri" w:eastAsia="Calibri" w:cs="Calibri"/>
          <w:noProof w:val="0"/>
          <w:sz w:val="24"/>
          <w:szCs w:val="24"/>
          <w:lang w:val="en-GB"/>
        </w:rPr>
        <w:t>behavioral</w:t>
      </w:r>
      <w:r w:rsidRPr="60AECAC0" w:rsidR="13582AD5">
        <w:rPr>
          <w:rFonts w:ascii="Calibri" w:hAnsi="Calibri" w:eastAsia="Calibri" w:cs="Calibri"/>
          <w:noProof w:val="0"/>
          <w:sz w:val="24"/>
          <w:szCs w:val="24"/>
          <w:lang w:val="en-GB"/>
        </w:rPr>
        <w:t xml:space="preserve">, and psychographic segmentation tactics demonstrate TESCO's deep awareness of customer demands and preferences. Competitive, dynamic, and value-based pricing helps TESCO balance cost and quality, appealing to customer categories. Product, service, channel, and brand differentiation models demonstrate TESCO's dedication to a diversified and unique customer experience. Integrating ethics and sustainability into TESCO's operations emphasizes its social and environmental responsibility, promoting a better Relationship Management system. Some areas need development. TESCO should communicate its ethical and sustainable practices more openly to succeed. TESCO can improve its position by using </w:t>
      </w:r>
      <w:r w:rsidRPr="60AECAC0" w:rsidR="13582AD5">
        <w:rPr>
          <w:rFonts w:ascii="Calibri" w:hAnsi="Calibri" w:eastAsia="Calibri" w:cs="Calibri"/>
          <w:noProof w:val="0"/>
          <w:sz w:val="24"/>
          <w:szCs w:val="24"/>
          <w:lang w:val="en-GB"/>
        </w:rPr>
        <w:t>new technologies</w:t>
      </w:r>
      <w:r w:rsidRPr="60AECAC0" w:rsidR="13582AD5">
        <w:rPr>
          <w:rFonts w:ascii="Calibri" w:hAnsi="Calibri" w:eastAsia="Calibri" w:cs="Calibri"/>
          <w:noProof w:val="0"/>
          <w:sz w:val="24"/>
          <w:szCs w:val="24"/>
          <w:lang w:val="en-GB"/>
        </w:rPr>
        <w:t xml:space="preserve"> for tailored customer experiences and supply chain sustainability innovation. Exploring eco-friendly packaging and working with ethical suppliers would strengthen TESCO's environmental responsibility. Tesco should ensure The Relationship Management system's adaptability to changing customer demands, technological advances, and the constant pursuit of sustainability through tools such as advanced CRM software, predictive analytics, and AI-driven personalization strategies.</w:t>
      </w:r>
    </w:p>
    <w:p w:rsidR="13582AD5" w:rsidP="60AECAC0" w:rsidRDefault="13582AD5" w14:paraId="38ADA9E7" w14:textId="18EB8BF9">
      <w:pPr>
        <w:pStyle w:val="Normal"/>
        <w:ind w:left="0"/>
        <w:rPr>
          <w:rFonts w:ascii="Calibri" w:hAnsi="Calibri" w:eastAsia="Calibri" w:cs="Calibri"/>
          <w:b w:val="1"/>
          <w:bCs w:val="1"/>
          <w:noProof w:val="0"/>
          <w:sz w:val="32"/>
          <w:szCs w:val="32"/>
          <w:lang w:val="en-GB"/>
        </w:rPr>
      </w:pPr>
      <w:r w:rsidRPr="60AECAC0" w:rsidR="13582AD5">
        <w:rPr>
          <w:rFonts w:ascii="Calibri" w:hAnsi="Calibri" w:eastAsia="Calibri" w:cs="Calibri"/>
          <w:b w:val="1"/>
          <w:bCs w:val="1"/>
          <w:noProof w:val="0"/>
          <w:sz w:val="32"/>
          <w:szCs w:val="32"/>
          <w:lang w:val="en-GB"/>
        </w:rPr>
        <w:t>4.0 References</w:t>
      </w:r>
    </w:p>
    <w:p w:rsidR="13582AD5" w:rsidP="60AECAC0" w:rsidRDefault="13582AD5" w14:paraId="183E6FFA" w14:textId="427DCCF1">
      <w:pPr>
        <w:pStyle w:val="Normal"/>
        <w:ind w:left="0"/>
        <w:rPr>
          <w:rFonts w:ascii="Calibri" w:hAnsi="Calibri" w:eastAsia="Calibri" w:cs="Calibri"/>
          <w:noProof w:val="0"/>
          <w:sz w:val="24"/>
          <w:szCs w:val="24"/>
          <w:lang w:val="en-GB"/>
        </w:rPr>
      </w:pPr>
      <w:r w:rsidRPr="60AECAC0" w:rsidR="13582AD5">
        <w:rPr>
          <w:rFonts w:ascii="Calibri" w:hAnsi="Calibri" w:eastAsia="Calibri" w:cs="Calibri"/>
          <w:noProof w:val="0"/>
          <w:sz w:val="24"/>
          <w:szCs w:val="24"/>
          <w:lang w:val="en-GB"/>
        </w:rPr>
        <w:t xml:space="preserve">Aiello, L.M., Quercia, D., </w:t>
      </w:r>
      <w:r w:rsidRPr="60AECAC0" w:rsidR="13582AD5">
        <w:rPr>
          <w:rFonts w:ascii="Calibri" w:hAnsi="Calibri" w:eastAsia="Calibri" w:cs="Calibri"/>
          <w:noProof w:val="0"/>
          <w:sz w:val="24"/>
          <w:szCs w:val="24"/>
          <w:lang w:val="en-GB"/>
        </w:rPr>
        <w:t>Schifanella</w:t>
      </w:r>
      <w:r w:rsidRPr="60AECAC0" w:rsidR="13582AD5">
        <w:rPr>
          <w:rFonts w:ascii="Calibri" w:hAnsi="Calibri" w:eastAsia="Calibri" w:cs="Calibri"/>
          <w:noProof w:val="0"/>
          <w:sz w:val="24"/>
          <w:szCs w:val="24"/>
          <w:lang w:val="en-GB"/>
        </w:rPr>
        <w:t>, R. and Del Prete, L., 2020. Tesco Grocery 1.0, a large-scale dataset of grocery purchases in London. Scientific data, p 57.</w:t>
      </w:r>
    </w:p>
    <w:p w:rsidR="13582AD5" w:rsidP="60AECAC0" w:rsidRDefault="13582AD5" w14:paraId="17E23146" w14:textId="368576DF">
      <w:pPr>
        <w:pStyle w:val="Normal"/>
        <w:ind w:left="0"/>
        <w:rPr>
          <w:rFonts w:ascii="Calibri" w:hAnsi="Calibri" w:eastAsia="Calibri" w:cs="Calibri"/>
          <w:noProof w:val="0"/>
          <w:sz w:val="24"/>
          <w:szCs w:val="24"/>
          <w:lang w:val="en-GB"/>
        </w:rPr>
      </w:pPr>
      <w:r w:rsidRPr="60AECAC0" w:rsidR="13582AD5">
        <w:rPr>
          <w:rFonts w:ascii="Calibri" w:hAnsi="Calibri" w:eastAsia="Calibri" w:cs="Calibri"/>
          <w:noProof w:val="0"/>
          <w:sz w:val="24"/>
          <w:szCs w:val="24"/>
          <w:lang w:val="en-GB"/>
        </w:rPr>
        <w:t>Al-</w:t>
      </w:r>
      <w:r w:rsidRPr="60AECAC0" w:rsidR="13582AD5">
        <w:rPr>
          <w:rFonts w:ascii="Calibri" w:hAnsi="Calibri" w:eastAsia="Calibri" w:cs="Calibri"/>
          <w:noProof w:val="0"/>
          <w:sz w:val="24"/>
          <w:szCs w:val="24"/>
          <w:lang w:val="en-GB"/>
        </w:rPr>
        <w:t>Suraihi</w:t>
      </w:r>
      <w:r w:rsidRPr="60AECAC0" w:rsidR="13582AD5">
        <w:rPr>
          <w:rFonts w:ascii="Calibri" w:hAnsi="Calibri" w:eastAsia="Calibri" w:cs="Calibri"/>
          <w:noProof w:val="0"/>
          <w:sz w:val="24"/>
          <w:szCs w:val="24"/>
          <w:lang w:val="en-GB"/>
        </w:rPr>
        <w:t>, W.A., Al-</w:t>
      </w:r>
      <w:r w:rsidRPr="60AECAC0" w:rsidR="13582AD5">
        <w:rPr>
          <w:rFonts w:ascii="Calibri" w:hAnsi="Calibri" w:eastAsia="Calibri" w:cs="Calibri"/>
          <w:noProof w:val="0"/>
          <w:sz w:val="24"/>
          <w:szCs w:val="24"/>
          <w:lang w:val="en-GB"/>
        </w:rPr>
        <w:t>Suraihi</w:t>
      </w:r>
      <w:r w:rsidRPr="60AECAC0" w:rsidR="13582AD5">
        <w:rPr>
          <w:rFonts w:ascii="Calibri" w:hAnsi="Calibri" w:eastAsia="Calibri" w:cs="Calibri"/>
          <w:noProof w:val="0"/>
          <w:sz w:val="24"/>
          <w:szCs w:val="24"/>
          <w:lang w:val="en-GB"/>
        </w:rPr>
        <w:t xml:space="preserve">, A.H.A., Ibrahim, I., Al-Tahitah, A. and Abdulrab, M., 2020. The Effect of Customer Relationship Management on Consumer </w:t>
      </w:r>
      <w:r w:rsidRPr="60AECAC0" w:rsidR="13582AD5">
        <w:rPr>
          <w:rFonts w:ascii="Calibri" w:hAnsi="Calibri" w:eastAsia="Calibri" w:cs="Calibri"/>
          <w:noProof w:val="0"/>
          <w:sz w:val="24"/>
          <w:szCs w:val="24"/>
          <w:lang w:val="en-GB"/>
        </w:rPr>
        <w:t>Behavior</w:t>
      </w:r>
      <w:r w:rsidRPr="60AECAC0" w:rsidR="13582AD5">
        <w:rPr>
          <w:rFonts w:ascii="Calibri" w:hAnsi="Calibri" w:eastAsia="Calibri" w:cs="Calibri"/>
          <w:noProof w:val="0"/>
          <w:sz w:val="24"/>
          <w:szCs w:val="24"/>
          <w:lang w:val="en-GB"/>
        </w:rPr>
        <w:t>: A Case of Retail Industry in Malaysia. International Journal of Management and Human Science (IJMHS).</w:t>
      </w:r>
    </w:p>
    <w:p w:rsidR="13582AD5" w:rsidP="60AECAC0" w:rsidRDefault="13582AD5" w14:paraId="2A940A03" w14:textId="65E09B8D">
      <w:pPr>
        <w:pStyle w:val="Normal"/>
        <w:ind w:left="0"/>
        <w:rPr>
          <w:rFonts w:ascii="Calibri" w:hAnsi="Calibri" w:eastAsia="Calibri" w:cs="Calibri"/>
          <w:noProof w:val="0"/>
          <w:sz w:val="24"/>
          <w:szCs w:val="24"/>
          <w:lang w:val="en-GB"/>
        </w:rPr>
      </w:pPr>
      <w:r w:rsidRPr="60AECAC0" w:rsidR="13582AD5">
        <w:rPr>
          <w:rFonts w:ascii="Calibri" w:hAnsi="Calibri" w:eastAsia="Calibri" w:cs="Calibri"/>
          <w:noProof w:val="0"/>
          <w:sz w:val="24"/>
          <w:szCs w:val="24"/>
          <w:lang w:val="en-GB"/>
        </w:rPr>
        <w:t>Evans, B. and Mason, R., 2018. The lean supply chain: managing the challenge at Tesco. Kogan Page Publishers.</w:t>
      </w:r>
    </w:p>
    <w:p w:rsidR="13582AD5" w:rsidP="60AECAC0" w:rsidRDefault="13582AD5" w14:paraId="13A96A2B" w14:textId="5D4B29D3">
      <w:pPr>
        <w:pStyle w:val="Normal"/>
        <w:ind w:left="0"/>
      </w:pPr>
      <w:r w:rsidRPr="60AECAC0" w:rsidR="13582AD5">
        <w:rPr>
          <w:rFonts w:ascii="Calibri" w:hAnsi="Calibri" w:eastAsia="Calibri" w:cs="Calibri"/>
          <w:noProof w:val="0"/>
          <w:sz w:val="24"/>
          <w:szCs w:val="24"/>
          <w:lang w:val="en-GB"/>
        </w:rPr>
        <w:t>James, A. and Cooper, B., 2020 The Impact of Relationship Marketing On Customer Loyalty At Tesco Plc, UK.</w:t>
      </w:r>
    </w:p>
    <w:p w:rsidR="13582AD5" w:rsidP="60AECAC0" w:rsidRDefault="13582AD5" w14:paraId="5DCCBDB3" w14:textId="05B2D4E9">
      <w:pPr>
        <w:pStyle w:val="Normal"/>
        <w:ind w:left="0"/>
        <w:rPr>
          <w:rFonts w:ascii="Calibri" w:hAnsi="Calibri" w:eastAsia="Calibri" w:cs="Calibri"/>
          <w:noProof w:val="0"/>
          <w:sz w:val="24"/>
          <w:szCs w:val="24"/>
          <w:lang w:val="en-GB"/>
        </w:rPr>
      </w:pPr>
      <w:r w:rsidRPr="60AECAC0" w:rsidR="13582AD5">
        <w:rPr>
          <w:rFonts w:ascii="Calibri" w:hAnsi="Calibri" w:eastAsia="Calibri" w:cs="Calibri"/>
          <w:noProof w:val="0"/>
          <w:sz w:val="24"/>
          <w:szCs w:val="24"/>
          <w:lang w:val="en-GB"/>
        </w:rPr>
        <w:t>Jung, J., Kim, S.J. and Kim, K.H., 2020. Sustainable marketing activities of traditional fashion market and brand loyalty. Journal of Business Research, 120, pp.294-301.</w:t>
      </w:r>
    </w:p>
    <w:p w:rsidR="13582AD5" w:rsidP="60AECAC0" w:rsidRDefault="13582AD5" w14:paraId="5BB8D706" w14:textId="09EEB10F">
      <w:pPr>
        <w:pStyle w:val="Normal"/>
        <w:ind w:left="0"/>
      </w:pPr>
      <w:r w:rsidRPr="60AECAC0" w:rsidR="13582AD5">
        <w:rPr>
          <w:rFonts w:ascii="Calibri" w:hAnsi="Calibri" w:eastAsia="Calibri" w:cs="Calibri"/>
          <w:noProof w:val="0"/>
          <w:sz w:val="24"/>
          <w:szCs w:val="24"/>
          <w:lang w:val="en-GB"/>
        </w:rPr>
        <w:t xml:space="preserve">Kemper, </w:t>
      </w:r>
      <w:r w:rsidRPr="60AECAC0" w:rsidR="13582AD5">
        <w:rPr>
          <w:rFonts w:ascii="Calibri" w:hAnsi="Calibri" w:eastAsia="Calibri" w:cs="Calibri"/>
          <w:noProof w:val="0"/>
          <w:sz w:val="24"/>
          <w:szCs w:val="24"/>
          <w:lang w:val="en-GB"/>
        </w:rPr>
        <w:t>J.A.</w:t>
      </w:r>
      <w:r w:rsidRPr="60AECAC0" w:rsidR="13582AD5">
        <w:rPr>
          <w:rFonts w:ascii="Calibri" w:hAnsi="Calibri" w:eastAsia="Calibri" w:cs="Calibri"/>
          <w:noProof w:val="0"/>
          <w:sz w:val="24"/>
          <w:szCs w:val="24"/>
          <w:lang w:val="en-GB"/>
        </w:rPr>
        <w:t xml:space="preserve"> and Ballantine, P.W., 2019. What do we mean by sustainability </w:t>
      </w:r>
      <w:r w:rsidRPr="60AECAC0" w:rsidR="13582AD5">
        <w:rPr>
          <w:rFonts w:ascii="Calibri" w:hAnsi="Calibri" w:eastAsia="Calibri" w:cs="Calibri"/>
          <w:noProof w:val="0"/>
          <w:sz w:val="24"/>
          <w:szCs w:val="24"/>
          <w:lang w:val="en-GB"/>
        </w:rPr>
        <w:t>marketing?.</w:t>
      </w:r>
      <w:r w:rsidRPr="60AECAC0" w:rsidR="13582AD5">
        <w:rPr>
          <w:rFonts w:ascii="Calibri" w:hAnsi="Calibri" w:eastAsia="Calibri" w:cs="Calibri"/>
          <w:noProof w:val="0"/>
          <w:sz w:val="24"/>
          <w:szCs w:val="24"/>
          <w:lang w:val="en-GB"/>
        </w:rPr>
        <w:t xml:space="preserve"> Journal of Marketing Management, 35(3-4), pp.277-309.</w:t>
      </w:r>
    </w:p>
    <w:p w:rsidR="13582AD5" w:rsidP="60AECAC0" w:rsidRDefault="13582AD5" w14:paraId="7B7F5E85" w14:textId="65DF1CCF">
      <w:pPr>
        <w:pStyle w:val="Normal"/>
        <w:ind w:left="0"/>
      </w:pPr>
      <w:r w:rsidRPr="60AECAC0" w:rsidR="13582AD5">
        <w:rPr>
          <w:rFonts w:ascii="Calibri" w:hAnsi="Calibri" w:eastAsia="Calibri" w:cs="Calibri"/>
          <w:noProof w:val="0"/>
          <w:sz w:val="24"/>
          <w:szCs w:val="24"/>
          <w:lang w:val="en-GB"/>
        </w:rPr>
        <w:t>Kumar, A., 2021. Relationship marketing implementation and customer relationship management. DR. DY PATIL B-SCHOOL, PUNE, INDIA, p.968.</w:t>
      </w:r>
    </w:p>
    <w:p w:rsidR="13582AD5" w:rsidP="60AECAC0" w:rsidRDefault="13582AD5" w14:paraId="71BBC735" w14:textId="13872645">
      <w:pPr>
        <w:pStyle w:val="Normal"/>
        <w:ind w:left="0"/>
      </w:pPr>
      <w:r w:rsidRPr="60AECAC0" w:rsidR="13582AD5">
        <w:rPr>
          <w:rFonts w:ascii="Calibri" w:hAnsi="Calibri" w:eastAsia="Calibri" w:cs="Calibri"/>
          <w:noProof w:val="0"/>
          <w:sz w:val="24"/>
          <w:szCs w:val="24"/>
          <w:lang w:val="en-GB"/>
        </w:rPr>
        <w:t xml:space="preserve">Mohd Satar, N.S., Dastane, D.O. and </w:t>
      </w:r>
      <w:r w:rsidRPr="60AECAC0" w:rsidR="13582AD5">
        <w:rPr>
          <w:rFonts w:ascii="Calibri" w:hAnsi="Calibri" w:eastAsia="Calibri" w:cs="Calibri"/>
          <w:noProof w:val="0"/>
          <w:sz w:val="24"/>
          <w:szCs w:val="24"/>
          <w:lang w:val="en-GB"/>
        </w:rPr>
        <w:t>Ma’arif</w:t>
      </w:r>
      <w:r w:rsidRPr="60AECAC0" w:rsidR="13582AD5">
        <w:rPr>
          <w:rFonts w:ascii="Calibri" w:hAnsi="Calibri" w:eastAsia="Calibri" w:cs="Calibri"/>
          <w:noProof w:val="0"/>
          <w:sz w:val="24"/>
          <w:szCs w:val="24"/>
          <w:lang w:val="en-GB"/>
        </w:rPr>
        <w:t xml:space="preserve">, M.Y., 2019. Customer value proposition for </w:t>
      </w:r>
      <w:r w:rsidRPr="60AECAC0" w:rsidR="13582AD5">
        <w:rPr>
          <w:rFonts w:ascii="Calibri" w:hAnsi="Calibri" w:eastAsia="Calibri" w:cs="Calibri"/>
          <w:noProof w:val="0"/>
          <w:sz w:val="24"/>
          <w:szCs w:val="24"/>
          <w:lang w:val="en-GB"/>
        </w:rPr>
        <w:t>Ecommerce</w:t>
      </w:r>
      <w:r w:rsidRPr="60AECAC0" w:rsidR="13582AD5">
        <w:rPr>
          <w:rFonts w:ascii="Calibri" w:hAnsi="Calibri" w:eastAsia="Calibri" w:cs="Calibri"/>
          <w:noProof w:val="0"/>
          <w:sz w:val="24"/>
          <w:szCs w:val="24"/>
          <w:lang w:val="en-GB"/>
        </w:rPr>
        <w:t>: A case study approach. International Journal of Advanced Computer Science and Applications (IJACSA), 10(2), pp.454-458</w:t>
      </w:r>
    </w:p>
    <w:p w:rsidR="13582AD5" w:rsidP="60AECAC0" w:rsidRDefault="13582AD5" w14:paraId="19EABC09" w14:textId="151419B9">
      <w:pPr>
        <w:pStyle w:val="Normal"/>
        <w:ind w:left="0"/>
      </w:pPr>
      <w:r w:rsidRPr="60AECAC0" w:rsidR="13582AD5">
        <w:rPr>
          <w:rFonts w:ascii="Calibri" w:hAnsi="Calibri" w:eastAsia="Calibri" w:cs="Calibri"/>
          <w:noProof w:val="0"/>
          <w:sz w:val="24"/>
          <w:szCs w:val="24"/>
          <w:lang w:val="en-GB"/>
        </w:rPr>
        <w:t>Patel, K.S. and Swamy, D., 2023. Customer Role in Relationship Marketing in Acquisition and Retention of Customers: TESCO. Modern Research in Consumer Behaviour and Marketing Research, p.87.</w:t>
      </w:r>
    </w:p>
    <w:p w:rsidR="13582AD5" w:rsidP="60AECAC0" w:rsidRDefault="13582AD5" w14:paraId="735247D7" w14:textId="4A740E1D">
      <w:pPr>
        <w:pStyle w:val="Normal"/>
        <w:ind w:left="0"/>
      </w:pPr>
      <w:r w:rsidRPr="60AECAC0" w:rsidR="13582AD5">
        <w:rPr>
          <w:rFonts w:ascii="Calibri" w:hAnsi="Calibri" w:eastAsia="Calibri" w:cs="Calibri"/>
          <w:noProof w:val="0"/>
          <w:sz w:val="24"/>
          <w:szCs w:val="24"/>
          <w:lang w:val="en-GB"/>
        </w:rPr>
        <w:t>Rosnizam</w:t>
      </w:r>
      <w:r w:rsidRPr="60AECAC0" w:rsidR="13582AD5">
        <w:rPr>
          <w:rFonts w:ascii="Calibri" w:hAnsi="Calibri" w:eastAsia="Calibri" w:cs="Calibri"/>
          <w:noProof w:val="0"/>
          <w:sz w:val="24"/>
          <w:szCs w:val="24"/>
          <w:lang w:val="en-GB"/>
        </w:rPr>
        <w:t xml:space="preserve">, M.R.A.B., Kee, D.M.H., Akhir, M.E.H.B.M., </w:t>
      </w:r>
      <w:r w:rsidRPr="60AECAC0" w:rsidR="13582AD5">
        <w:rPr>
          <w:rFonts w:ascii="Calibri" w:hAnsi="Calibri" w:eastAsia="Calibri" w:cs="Calibri"/>
          <w:noProof w:val="0"/>
          <w:sz w:val="24"/>
          <w:szCs w:val="24"/>
          <w:lang w:val="en-GB"/>
        </w:rPr>
        <w:t>Shahqira</w:t>
      </w:r>
      <w:r w:rsidRPr="60AECAC0" w:rsidR="13582AD5">
        <w:rPr>
          <w:rFonts w:ascii="Calibri" w:hAnsi="Calibri" w:eastAsia="Calibri" w:cs="Calibri"/>
          <w:noProof w:val="0"/>
          <w:sz w:val="24"/>
          <w:szCs w:val="24"/>
          <w:lang w:val="en-GB"/>
        </w:rPr>
        <w:t>, M., Yusoff, M.A.H.B.M., Budiman, R.S. and Alajmi, A.M., 2020. Market opportunities and challenges: A case study of Tesco. Journal of the community development in Asia, 3(2), pp.18-27.</w:t>
      </w:r>
    </w:p>
    <w:p w:rsidR="13582AD5" w:rsidP="60AECAC0" w:rsidRDefault="13582AD5" w14:paraId="1EE147EE" w14:textId="62EB2F34">
      <w:pPr>
        <w:pStyle w:val="Normal"/>
        <w:ind w:left="0"/>
      </w:pPr>
      <w:r w:rsidRPr="60AECAC0" w:rsidR="13582AD5">
        <w:rPr>
          <w:rFonts w:ascii="Calibri" w:hAnsi="Calibri" w:eastAsia="Calibri" w:cs="Calibri"/>
          <w:noProof w:val="0"/>
          <w:sz w:val="24"/>
          <w:szCs w:val="24"/>
          <w:lang w:val="en-GB"/>
        </w:rPr>
        <w:t>Sharmaa</w:t>
      </w:r>
      <w:r w:rsidRPr="60AECAC0" w:rsidR="13582AD5">
        <w:rPr>
          <w:rFonts w:ascii="Calibri" w:hAnsi="Calibri" w:eastAsia="Calibri" w:cs="Calibri"/>
          <w:noProof w:val="0"/>
          <w:sz w:val="24"/>
          <w:szCs w:val="24"/>
          <w:lang w:val="en-GB"/>
        </w:rPr>
        <w:t xml:space="preserve">, A., Jain, R. and </w:t>
      </w:r>
      <w:r w:rsidRPr="60AECAC0" w:rsidR="13582AD5">
        <w:rPr>
          <w:rFonts w:ascii="Calibri" w:hAnsi="Calibri" w:eastAsia="Calibri" w:cs="Calibri"/>
          <w:noProof w:val="0"/>
          <w:sz w:val="24"/>
          <w:szCs w:val="24"/>
          <w:lang w:val="en-GB"/>
        </w:rPr>
        <w:t>Pajni</w:t>
      </w:r>
      <w:r w:rsidRPr="60AECAC0" w:rsidR="13582AD5">
        <w:rPr>
          <w:rFonts w:ascii="Calibri" w:hAnsi="Calibri" w:eastAsia="Calibri" w:cs="Calibri"/>
          <w:noProof w:val="0"/>
          <w:sz w:val="24"/>
          <w:szCs w:val="24"/>
          <w:lang w:val="en-GB"/>
        </w:rPr>
        <w:t>, N.S., 2022. Risk Identification Techniques in Retail Industry: A Case Study of Tesco Plc. J. Corp. Gov. Insur. Risk Manag, 9, pp.201-214.</w:t>
      </w:r>
    </w:p>
    <w:p w:rsidR="13582AD5" w:rsidP="60AECAC0" w:rsidRDefault="13582AD5" w14:paraId="24BCBD65" w14:textId="2DA28635">
      <w:pPr>
        <w:pStyle w:val="Normal"/>
        <w:ind w:left="0"/>
      </w:pPr>
      <w:r w:rsidRPr="60AECAC0" w:rsidR="13582AD5">
        <w:rPr>
          <w:rFonts w:ascii="Calibri" w:hAnsi="Calibri" w:eastAsia="Calibri" w:cs="Calibri"/>
          <w:noProof w:val="0"/>
          <w:sz w:val="24"/>
          <w:szCs w:val="24"/>
          <w:lang w:val="en-GB"/>
        </w:rPr>
        <w:t xml:space="preserve">Smith, D., 2023. Logistics in Tesco: past, </w:t>
      </w:r>
      <w:r w:rsidRPr="60AECAC0" w:rsidR="13582AD5">
        <w:rPr>
          <w:rFonts w:ascii="Calibri" w:hAnsi="Calibri" w:eastAsia="Calibri" w:cs="Calibri"/>
          <w:noProof w:val="0"/>
          <w:sz w:val="24"/>
          <w:szCs w:val="24"/>
          <w:lang w:val="en-GB"/>
        </w:rPr>
        <w:t>present</w:t>
      </w:r>
      <w:r w:rsidRPr="60AECAC0" w:rsidR="13582AD5">
        <w:rPr>
          <w:rFonts w:ascii="Calibri" w:hAnsi="Calibri" w:eastAsia="Calibri" w:cs="Calibri"/>
          <w:noProof w:val="0"/>
          <w:sz w:val="24"/>
          <w:szCs w:val="24"/>
          <w:lang w:val="en-GB"/>
        </w:rPr>
        <w:t xml:space="preserve"> and future. In Logistics </w:t>
      </w:r>
      <w:r w:rsidRPr="60AECAC0" w:rsidR="13582AD5">
        <w:rPr>
          <w:rFonts w:ascii="Calibri" w:hAnsi="Calibri" w:eastAsia="Calibri" w:cs="Calibri"/>
          <w:noProof w:val="0"/>
          <w:sz w:val="24"/>
          <w:szCs w:val="24"/>
          <w:lang w:val="en-GB"/>
        </w:rPr>
        <w:t>And</w:t>
      </w:r>
      <w:r w:rsidRPr="60AECAC0" w:rsidR="13582AD5">
        <w:rPr>
          <w:rFonts w:ascii="Calibri" w:hAnsi="Calibri" w:eastAsia="Calibri" w:cs="Calibri"/>
          <w:noProof w:val="0"/>
          <w:sz w:val="24"/>
          <w:szCs w:val="24"/>
          <w:lang w:val="en-GB"/>
        </w:rPr>
        <w:t xml:space="preserve"> Retail Management Insights </w:t>
      </w:r>
      <w:r w:rsidRPr="60AECAC0" w:rsidR="13582AD5">
        <w:rPr>
          <w:rFonts w:ascii="Calibri" w:hAnsi="Calibri" w:eastAsia="Calibri" w:cs="Calibri"/>
          <w:noProof w:val="0"/>
          <w:sz w:val="24"/>
          <w:szCs w:val="24"/>
          <w:lang w:val="en-GB"/>
        </w:rPr>
        <w:t>Into</w:t>
      </w:r>
      <w:r w:rsidRPr="60AECAC0" w:rsidR="13582AD5">
        <w:rPr>
          <w:rFonts w:ascii="Calibri" w:hAnsi="Calibri" w:eastAsia="Calibri" w:cs="Calibri"/>
          <w:noProof w:val="0"/>
          <w:sz w:val="24"/>
          <w:szCs w:val="24"/>
          <w:lang w:val="en-GB"/>
        </w:rPr>
        <w:t xml:space="preserve"> Current Practice </w:t>
      </w:r>
      <w:r w:rsidRPr="60AECAC0" w:rsidR="13582AD5">
        <w:rPr>
          <w:rFonts w:ascii="Calibri" w:hAnsi="Calibri" w:eastAsia="Calibri" w:cs="Calibri"/>
          <w:noProof w:val="0"/>
          <w:sz w:val="24"/>
          <w:szCs w:val="24"/>
          <w:lang w:val="en-GB"/>
        </w:rPr>
        <w:t>And</w:t>
      </w:r>
      <w:r w:rsidRPr="60AECAC0" w:rsidR="13582AD5">
        <w:rPr>
          <w:rFonts w:ascii="Calibri" w:hAnsi="Calibri" w:eastAsia="Calibri" w:cs="Calibri"/>
          <w:noProof w:val="0"/>
          <w:sz w:val="24"/>
          <w:szCs w:val="24"/>
          <w:lang w:val="en-GB"/>
        </w:rPr>
        <w:t xml:space="preserve"> Trends </w:t>
      </w:r>
      <w:r w:rsidRPr="60AECAC0" w:rsidR="13582AD5">
        <w:rPr>
          <w:rFonts w:ascii="Calibri" w:hAnsi="Calibri" w:eastAsia="Calibri" w:cs="Calibri"/>
          <w:noProof w:val="0"/>
          <w:sz w:val="24"/>
          <w:szCs w:val="24"/>
          <w:lang w:val="en-GB"/>
        </w:rPr>
        <w:t>From</w:t>
      </w:r>
      <w:r w:rsidRPr="60AECAC0" w:rsidR="13582AD5">
        <w:rPr>
          <w:rFonts w:ascii="Calibri" w:hAnsi="Calibri" w:eastAsia="Calibri" w:cs="Calibri"/>
          <w:noProof w:val="0"/>
          <w:sz w:val="24"/>
          <w:szCs w:val="24"/>
          <w:lang w:val="en-GB"/>
        </w:rPr>
        <w:t xml:space="preserve"> Leading Experts (pp. 154-183). CRC Press.</w:t>
      </w:r>
    </w:p>
    <w:p w:rsidR="13582AD5" w:rsidP="60AECAC0" w:rsidRDefault="13582AD5" w14:paraId="5C5799C7" w14:textId="30E615D6">
      <w:pPr>
        <w:pStyle w:val="Normal"/>
        <w:ind w:left="0"/>
      </w:pPr>
      <w:r w:rsidRPr="60AECAC0" w:rsidR="13582AD5">
        <w:rPr>
          <w:rFonts w:ascii="Calibri" w:hAnsi="Calibri" w:eastAsia="Calibri" w:cs="Calibri"/>
          <w:noProof w:val="0"/>
          <w:sz w:val="24"/>
          <w:szCs w:val="24"/>
          <w:lang w:val="en-GB"/>
        </w:rPr>
        <w:t>Taoketao</w:t>
      </w:r>
      <w:r w:rsidRPr="60AECAC0" w:rsidR="13582AD5">
        <w:rPr>
          <w:rFonts w:ascii="Calibri" w:hAnsi="Calibri" w:eastAsia="Calibri" w:cs="Calibri"/>
          <w:noProof w:val="0"/>
          <w:sz w:val="24"/>
          <w:szCs w:val="24"/>
          <w:lang w:val="en-GB"/>
        </w:rPr>
        <w:t xml:space="preserve">, E., Feng, T., Song, Y. and Nie, Y., 2018. Does sustainability marketing strategy achieve payback profits? A </w:t>
      </w:r>
      <w:r w:rsidRPr="60AECAC0" w:rsidR="13582AD5">
        <w:rPr>
          <w:rFonts w:ascii="Calibri" w:hAnsi="Calibri" w:eastAsia="Calibri" w:cs="Calibri"/>
          <w:noProof w:val="0"/>
          <w:sz w:val="24"/>
          <w:szCs w:val="24"/>
          <w:lang w:val="en-GB"/>
        </w:rPr>
        <w:t>signaling</w:t>
      </w:r>
      <w:r w:rsidRPr="60AECAC0" w:rsidR="13582AD5">
        <w:rPr>
          <w:rFonts w:ascii="Calibri" w:hAnsi="Calibri" w:eastAsia="Calibri" w:cs="Calibri"/>
          <w:noProof w:val="0"/>
          <w:sz w:val="24"/>
          <w:szCs w:val="24"/>
          <w:lang w:val="en-GB"/>
        </w:rPr>
        <w:t xml:space="preserve"> theory perspective. Corporate Social Responsibility and Environmental Management, 25(6), pp.1039-1049.</w:t>
      </w:r>
    </w:p>
    <w:p w:rsidR="13582AD5" w:rsidP="60AECAC0" w:rsidRDefault="13582AD5" w14:paraId="42623793" w14:textId="17EED88E">
      <w:pPr>
        <w:pStyle w:val="Normal"/>
        <w:ind w:left="0"/>
      </w:pPr>
      <w:r w:rsidRPr="60AECAC0" w:rsidR="13582AD5">
        <w:rPr>
          <w:rFonts w:ascii="Calibri" w:hAnsi="Calibri" w:eastAsia="Calibri" w:cs="Calibri"/>
          <w:noProof w:val="0"/>
          <w:sz w:val="24"/>
          <w:szCs w:val="24"/>
          <w:lang w:val="en-GB"/>
        </w:rPr>
        <w:t xml:space="preserve">Wibowo, A., Chen, S.C., </w:t>
      </w:r>
      <w:r w:rsidRPr="60AECAC0" w:rsidR="13582AD5">
        <w:rPr>
          <w:rFonts w:ascii="Calibri" w:hAnsi="Calibri" w:eastAsia="Calibri" w:cs="Calibri"/>
          <w:noProof w:val="0"/>
          <w:sz w:val="24"/>
          <w:szCs w:val="24"/>
          <w:lang w:val="en-GB"/>
        </w:rPr>
        <w:t>Wiangin</w:t>
      </w:r>
      <w:r w:rsidRPr="60AECAC0" w:rsidR="13582AD5">
        <w:rPr>
          <w:rFonts w:ascii="Calibri" w:hAnsi="Calibri" w:eastAsia="Calibri" w:cs="Calibri"/>
          <w:noProof w:val="0"/>
          <w:sz w:val="24"/>
          <w:szCs w:val="24"/>
          <w:lang w:val="en-GB"/>
        </w:rPr>
        <w:t xml:space="preserve">, U., Ma, Y. and </w:t>
      </w:r>
      <w:r w:rsidRPr="60AECAC0" w:rsidR="13582AD5">
        <w:rPr>
          <w:rFonts w:ascii="Calibri" w:hAnsi="Calibri" w:eastAsia="Calibri" w:cs="Calibri"/>
          <w:noProof w:val="0"/>
          <w:sz w:val="24"/>
          <w:szCs w:val="24"/>
          <w:lang w:val="en-GB"/>
        </w:rPr>
        <w:t>Ruangkanjanases</w:t>
      </w:r>
      <w:r w:rsidRPr="60AECAC0" w:rsidR="13582AD5">
        <w:rPr>
          <w:rFonts w:ascii="Calibri" w:hAnsi="Calibri" w:eastAsia="Calibri" w:cs="Calibri"/>
          <w:noProof w:val="0"/>
          <w:sz w:val="24"/>
          <w:szCs w:val="24"/>
          <w:lang w:val="en-GB"/>
        </w:rPr>
        <w:t xml:space="preserve">, A., 2020. Customer </w:t>
      </w:r>
      <w:r w:rsidRPr="60AECAC0" w:rsidR="13582AD5">
        <w:rPr>
          <w:rFonts w:ascii="Calibri" w:hAnsi="Calibri" w:eastAsia="Calibri" w:cs="Calibri"/>
          <w:noProof w:val="0"/>
          <w:sz w:val="24"/>
          <w:szCs w:val="24"/>
          <w:lang w:val="en-GB"/>
        </w:rPr>
        <w:t>behavior</w:t>
      </w:r>
      <w:r w:rsidRPr="60AECAC0" w:rsidR="13582AD5">
        <w:rPr>
          <w:rFonts w:ascii="Calibri" w:hAnsi="Calibri" w:eastAsia="Calibri" w:cs="Calibri"/>
          <w:noProof w:val="0"/>
          <w:sz w:val="24"/>
          <w:szCs w:val="24"/>
          <w:lang w:val="en-GB"/>
        </w:rPr>
        <w:t xml:space="preserve"> as an outcome of social media marketing: The role of social media marketing activity and customer experience. Sustainability, 13(1), p.189.</w:t>
      </w:r>
    </w:p>
    <w:p w:rsidR="13582AD5" w:rsidP="60AECAC0" w:rsidRDefault="13582AD5" w14:paraId="6AF2DD77" w14:textId="565C6F9B">
      <w:pPr>
        <w:pStyle w:val="Normal"/>
        <w:ind w:left="0"/>
      </w:pPr>
      <w:r w:rsidRPr="60AECAC0" w:rsidR="13582AD5">
        <w:rPr>
          <w:rFonts w:ascii="Calibri" w:hAnsi="Calibri" w:eastAsia="Calibri" w:cs="Calibri"/>
          <w:noProof w:val="0"/>
          <w:sz w:val="24"/>
          <w:szCs w:val="24"/>
          <w:lang w:val="en-GB"/>
        </w:rPr>
        <w:t>Yawson, D.E. and Yamoah, F.A., 2022. The TESCO Club Card Loyalty Programme: The Gold Standard. In Contemporary Retail Marketing in Emerging Economies: The Case of Ghana's Supermarket Chains (pp. 77-87). Cham: Springer International Publishing.</w:t>
      </w:r>
    </w:p>
    <w:p w:rsidR="60AECAC0" w:rsidP="60AECAC0" w:rsidRDefault="60AECAC0" w14:paraId="0FCBE43B" w14:textId="37CFFFA1">
      <w:pPr>
        <w:pStyle w:val="Normal"/>
        <w:ind w:left="0"/>
        <w:rPr>
          <w:rFonts w:ascii="Calibri" w:hAnsi="Calibri" w:eastAsia="Calibri" w:cs="Calibri"/>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2f8175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479c2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4c5bd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e0b18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A894B3"/>
    <w:rsid w:val="009A5F76"/>
    <w:rsid w:val="0139843A"/>
    <w:rsid w:val="014E1815"/>
    <w:rsid w:val="02D5549B"/>
    <w:rsid w:val="02E9E876"/>
    <w:rsid w:val="032D7407"/>
    <w:rsid w:val="03600D4A"/>
    <w:rsid w:val="03D20038"/>
    <w:rsid w:val="056016FF"/>
    <w:rsid w:val="06218938"/>
    <w:rsid w:val="07527DCD"/>
    <w:rsid w:val="07BD5999"/>
    <w:rsid w:val="07C5471F"/>
    <w:rsid w:val="088FCA3B"/>
    <w:rsid w:val="095929FA"/>
    <w:rsid w:val="0A338822"/>
    <w:rsid w:val="0B243716"/>
    <w:rsid w:val="0BC76AFD"/>
    <w:rsid w:val="0C256AFC"/>
    <w:rsid w:val="0FD05904"/>
    <w:rsid w:val="10792053"/>
    <w:rsid w:val="11643BDF"/>
    <w:rsid w:val="1236AC81"/>
    <w:rsid w:val="13000C40"/>
    <w:rsid w:val="1307F9C6"/>
    <w:rsid w:val="1326EE37"/>
    <w:rsid w:val="13582AD5"/>
    <w:rsid w:val="14A3CA27"/>
    <w:rsid w:val="14C2BE98"/>
    <w:rsid w:val="16089598"/>
    <w:rsid w:val="1646852F"/>
    <w:rsid w:val="165E8EF9"/>
    <w:rsid w:val="1705C7E5"/>
    <w:rsid w:val="17335D7B"/>
    <w:rsid w:val="18B6057F"/>
    <w:rsid w:val="196F4DC4"/>
    <w:rsid w:val="19E1D968"/>
    <w:rsid w:val="1A0BE55C"/>
    <w:rsid w:val="1A49ABEC"/>
    <w:rsid w:val="1B244682"/>
    <w:rsid w:val="1B7ADCEF"/>
    <w:rsid w:val="1BF3C1CC"/>
    <w:rsid w:val="1CA6EE86"/>
    <w:rsid w:val="1D5DCF18"/>
    <w:rsid w:val="1E42BEE7"/>
    <w:rsid w:val="1EF41E74"/>
    <w:rsid w:val="20727BC0"/>
    <w:rsid w:val="2074CB62"/>
    <w:rsid w:val="2089FDBD"/>
    <w:rsid w:val="208B6DA6"/>
    <w:rsid w:val="20A894B3"/>
    <w:rsid w:val="22EEFF97"/>
    <w:rsid w:val="2316300A"/>
    <w:rsid w:val="23F8B826"/>
    <w:rsid w:val="24B2006B"/>
    <w:rsid w:val="24B9EDF1"/>
    <w:rsid w:val="2676AC2B"/>
    <w:rsid w:val="273058E8"/>
    <w:rsid w:val="27AD9E7B"/>
    <w:rsid w:val="27E9A12D"/>
    <w:rsid w:val="297A05EB"/>
    <w:rsid w:val="2A67F9AA"/>
    <w:rsid w:val="2B292F75"/>
    <w:rsid w:val="2CA63490"/>
    <w:rsid w:val="2EC8A17B"/>
    <w:rsid w:val="3023828F"/>
    <w:rsid w:val="308D7C32"/>
    <w:rsid w:val="30F62F9F"/>
    <w:rsid w:val="314CBEE8"/>
    <w:rsid w:val="31908373"/>
    <w:rsid w:val="31E65C25"/>
    <w:rsid w:val="32730B8F"/>
    <w:rsid w:val="335B2351"/>
    <w:rsid w:val="33B53AFB"/>
    <w:rsid w:val="34E97686"/>
    <w:rsid w:val="386F83C1"/>
    <w:rsid w:val="396C589C"/>
    <w:rsid w:val="3A0B5422"/>
    <w:rsid w:val="3A1341A8"/>
    <w:rsid w:val="3A7E1D74"/>
    <w:rsid w:val="3B03508D"/>
    <w:rsid w:val="3BAF1209"/>
    <w:rsid w:val="3C19EDD5"/>
    <w:rsid w:val="3D6FA860"/>
    <w:rsid w:val="3D7E8DA8"/>
    <w:rsid w:val="3FCC9F9A"/>
    <w:rsid w:val="4012C462"/>
    <w:rsid w:val="407A95A6"/>
    <w:rsid w:val="42892F59"/>
    <w:rsid w:val="42A257B6"/>
    <w:rsid w:val="42FF1DA5"/>
    <w:rsid w:val="454E06C9"/>
    <w:rsid w:val="468C7461"/>
    <w:rsid w:val="47243992"/>
    <w:rsid w:val="4815E8C1"/>
    <w:rsid w:val="481DD647"/>
    <w:rsid w:val="483F2898"/>
    <w:rsid w:val="495FE90D"/>
    <w:rsid w:val="49604221"/>
    <w:rsid w:val="49B9A6A8"/>
    <w:rsid w:val="49C91C47"/>
    <w:rsid w:val="4AA1FAD8"/>
    <w:rsid w:val="4B76C95A"/>
    <w:rsid w:val="4C97E2E3"/>
    <w:rsid w:val="4D1299BB"/>
    <w:rsid w:val="4D54697C"/>
    <w:rsid w:val="4E33B344"/>
    <w:rsid w:val="4F060740"/>
    <w:rsid w:val="4F4081EE"/>
    <w:rsid w:val="4F67B261"/>
    <w:rsid w:val="501490BF"/>
    <w:rsid w:val="510422BE"/>
    <w:rsid w:val="51C4B88D"/>
    <w:rsid w:val="51E54616"/>
    <w:rsid w:val="52635071"/>
    <w:rsid w:val="55FA94F0"/>
    <w:rsid w:val="563EC529"/>
    <w:rsid w:val="5736C194"/>
    <w:rsid w:val="59488FBE"/>
    <w:rsid w:val="5A8FDF0B"/>
    <w:rsid w:val="5AAA6508"/>
    <w:rsid w:val="5B00FB75"/>
    <w:rsid w:val="5B12364C"/>
    <w:rsid w:val="5BDB599D"/>
    <w:rsid w:val="5C9CCBD6"/>
    <w:rsid w:val="5DE205CA"/>
    <w:rsid w:val="5EC77917"/>
    <w:rsid w:val="5F241890"/>
    <w:rsid w:val="5FED94F5"/>
    <w:rsid w:val="60AECAC0"/>
    <w:rsid w:val="60BFE8F1"/>
    <w:rsid w:val="61703CF9"/>
    <w:rsid w:val="6451474E"/>
    <w:rsid w:val="64A7DDBB"/>
    <w:rsid w:val="64C10618"/>
    <w:rsid w:val="65ED17AF"/>
    <w:rsid w:val="6668FF05"/>
    <w:rsid w:val="66CF9FCB"/>
    <w:rsid w:val="68EC69CD"/>
    <w:rsid w:val="6924B871"/>
    <w:rsid w:val="692CE265"/>
    <w:rsid w:val="6994773B"/>
    <w:rsid w:val="6B1F0CC5"/>
    <w:rsid w:val="6CBADD26"/>
    <w:rsid w:val="6DF82994"/>
    <w:rsid w:val="712FCA56"/>
    <w:rsid w:val="719F8920"/>
    <w:rsid w:val="73AE22D3"/>
    <w:rsid w:val="74676B18"/>
    <w:rsid w:val="7672FA43"/>
    <w:rsid w:val="76A82257"/>
    <w:rsid w:val="76E5C395"/>
    <w:rsid w:val="779F0BDA"/>
    <w:rsid w:val="77A735CE"/>
    <w:rsid w:val="77D281B7"/>
    <w:rsid w:val="77FD8FCD"/>
    <w:rsid w:val="780ECAA4"/>
    <w:rsid w:val="7ACA42B5"/>
    <w:rsid w:val="7B1A6267"/>
    <w:rsid w:val="7ECAC32E"/>
    <w:rsid w:val="7F9DB3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A894B3"/>
  <w15:chartTrackingRefBased/>
  <w15:docId w15:val="{09CA5DAA-E062-4481-96FE-754CBFD2010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e3abddf2071b4c3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Luciana Florea (2126969)</dc:creator>
  <keywords/>
  <dc:description/>
  <lastModifiedBy>Luciana Florea (2126969)</lastModifiedBy>
  <revision>2</revision>
  <dcterms:created xsi:type="dcterms:W3CDTF">2023-11-17T09:52:58.5436333Z</dcterms:created>
  <dcterms:modified xsi:type="dcterms:W3CDTF">2023-11-17T11:38:17.5586250Z</dcterms:modified>
</coreProperties>
</file>