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735B5" w14:textId="5E51F494" w:rsidR="0048717B" w:rsidRDefault="0048717B"/>
    <w:p w14:paraId="0920BB0B" w14:textId="47B45057" w:rsidR="00FD771C" w:rsidRDefault="00FD771C"/>
    <w:p w14:paraId="6B7AEE0C" w14:textId="660B3765" w:rsidR="00FD771C" w:rsidRDefault="00FD771C"/>
    <w:p w14:paraId="57591367" w14:textId="0F4A3DF9" w:rsidR="00FD771C" w:rsidRDefault="00FD771C"/>
    <w:p w14:paraId="4F6BB246" w14:textId="11D9FB86" w:rsidR="00110159" w:rsidRPr="00114A16" w:rsidRDefault="00114A16" w:rsidP="00FD771C">
      <w:pPr>
        <w:jc w:val="center"/>
        <w:rPr>
          <w:b/>
          <w:bCs/>
          <w:sz w:val="40"/>
          <w:szCs w:val="40"/>
        </w:rPr>
      </w:pPr>
      <w:r w:rsidRPr="00114A16">
        <w:rPr>
          <w:b/>
          <w:bCs/>
          <w:sz w:val="40"/>
          <w:szCs w:val="40"/>
        </w:rPr>
        <w:t>Comparison of Two Hospitality Organisations</w:t>
      </w:r>
    </w:p>
    <w:p w14:paraId="5C28B1B1" w14:textId="77777777" w:rsidR="00114A16" w:rsidRDefault="00114A16" w:rsidP="00FD771C">
      <w:pPr>
        <w:jc w:val="center"/>
        <w:rPr>
          <w:b/>
          <w:bCs/>
          <w:szCs w:val="24"/>
        </w:rPr>
      </w:pPr>
    </w:p>
    <w:p w14:paraId="45F832FC" w14:textId="77777777" w:rsidR="00114A16" w:rsidRDefault="00114A16" w:rsidP="00FD771C">
      <w:pPr>
        <w:jc w:val="center"/>
        <w:rPr>
          <w:b/>
          <w:bCs/>
          <w:szCs w:val="24"/>
        </w:rPr>
      </w:pPr>
    </w:p>
    <w:p w14:paraId="146C11A4" w14:textId="2035AB45" w:rsidR="00110159" w:rsidRPr="000E590B" w:rsidRDefault="00110159" w:rsidP="00FD771C">
      <w:pPr>
        <w:jc w:val="center"/>
        <w:rPr>
          <w:b/>
          <w:bCs/>
          <w:szCs w:val="24"/>
        </w:rPr>
      </w:pPr>
      <w:r w:rsidRPr="000E590B">
        <w:rPr>
          <w:b/>
          <w:bCs/>
          <w:szCs w:val="24"/>
        </w:rPr>
        <w:t>Student Name: Jahangir Ali-Khan</w:t>
      </w:r>
    </w:p>
    <w:p w14:paraId="45A48B39" w14:textId="10030E63" w:rsidR="00110159" w:rsidRPr="000E590B" w:rsidRDefault="00110159" w:rsidP="00FD771C">
      <w:pPr>
        <w:jc w:val="center"/>
        <w:rPr>
          <w:b/>
          <w:bCs/>
          <w:szCs w:val="24"/>
        </w:rPr>
      </w:pPr>
      <w:r w:rsidRPr="000E590B">
        <w:rPr>
          <w:b/>
          <w:bCs/>
          <w:szCs w:val="24"/>
        </w:rPr>
        <w:t>Student number: 2029152</w:t>
      </w:r>
    </w:p>
    <w:p w14:paraId="604B9C5E" w14:textId="4E5A4DFB" w:rsidR="00110159" w:rsidRPr="000E590B" w:rsidRDefault="00110159" w:rsidP="00FD771C">
      <w:pPr>
        <w:jc w:val="center"/>
        <w:rPr>
          <w:b/>
          <w:szCs w:val="24"/>
        </w:rPr>
      </w:pPr>
      <w:r w:rsidRPr="000E590B">
        <w:rPr>
          <w:b/>
          <w:bCs/>
          <w:szCs w:val="24"/>
        </w:rPr>
        <w:t xml:space="preserve">Lecturer: Dale Clarke </w:t>
      </w:r>
    </w:p>
    <w:p w14:paraId="796E7D95" w14:textId="267DE8D4" w:rsidR="00110159" w:rsidRPr="000E590B" w:rsidRDefault="00110159" w:rsidP="00FD771C">
      <w:pPr>
        <w:jc w:val="center"/>
        <w:rPr>
          <w:b/>
          <w:bCs/>
          <w:szCs w:val="24"/>
        </w:rPr>
      </w:pPr>
      <w:r w:rsidRPr="000E590B">
        <w:rPr>
          <w:b/>
          <w:szCs w:val="24"/>
        </w:rPr>
        <w:t xml:space="preserve">Module: </w:t>
      </w:r>
      <w:r w:rsidRPr="000E590B">
        <w:rPr>
          <w:b/>
          <w:szCs w:val="24"/>
        </w:rPr>
        <w:t>Financial Management for the Hotel Industry</w:t>
      </w:r>
      <w:r w:rsidRPr="000E590B">
        <w:rPr>
          <w:b/>
          <w:szCs w:val="24"/>
        </w:rPr>
        <w:t xml:space="preserve"> - </w:t>
      </w:r>
      <w:r w:rsidRPr="000E590B">
        <w:rPr>
          <w:b/>
          <w:szCs w:val="24"/>
        </w:rPr>
        <w:t>BMIH50074</w:t>
      </w:r>
      <w:r w:rsidR="00114A16">
        <w:rPr>
          <w:b/>
          <w:szCs w:val="24"/>
        </w:rPr>
        <w:t>/BMIH5002</w:t>
      </w:r>
    </w:p>
    <w:p w14:paraId="7B49EA4B" w14:textId="5DAE3183" w:rsidR="00FD771C" w:rsidRDefault="00FD771C" w:rsidP="00FD771C">
      <w:pPr>
        <w:jc w:val="center"/>
        <w:rPr>
          <w:b/>
          <w:bCs/>
          <w:sz w:val="33"/>
          <w:szCs w:val="33"/>
        </w:rPr>
      </w:pPr>
    </w:p>
    <w:p w14:paraId="7EAE4893" w14:textId="7F23355F" w:rsidR="00FD771C" w:rsidRDefault="00FD771C" w:rsidP="00FD771C">
      <w:pPr>
        <w:jc w:val="center"/>
        <w:rPr>
          <w:b/>
          <w:bCs/>
          <w:sz w:val="33"/>
          <w:szCs w:val="33"/>
        </w:rPr>
      </w:pPr>
    </w:p>
    <w:p w14:paraId="04C37507" w14:textId="596D363A" w:rsidR="00FD771C" w:rsidRDefault="00FD771C" w:rsidP="00FD771C">
      <w:pPr>
        <w:jc w:val="center"/>
        <w:rPr>
          <w:b/>
          <w:bCs/>
          <w:sz w:val="33"/>
          <w:szCs w:val="33"/>
        </w:rPr>
      </w:pPr>
    </w:p>
    <w:p w14:paraId="4DC6411C" w14:textId="49BCBA8B" w:rsidR="00FD771C" w:rsidRDefault="00FD771C" w:rsidP="00FD771C">
      <w:pPr>
        <w:jc w:val="center"/>
        <w:rPr>
          <w:b/>
          <w:bCs/>
          <w:sz w:val="33"/>
          <w:szCs w:val="33"/>
        </w:rPr>
      </w:pPr>
    </w:p>
    <w:p w14:paraId="684D4B7F" w14:textId="785641A4" w:rsidR="00FD771C" w:rsidRDefault="00FD771C" w:rsidP="00FD771C">
      <w:pPr>
        <w:rPr>
          <w:szCs w:val="24"/>
        </w:rPr>
      </w:pPr>
    </w:p>
    <w:p w14:paraId="2021301C" w14:textId="343F5BA5" w:rsidR="00FD771C" w:rsidRDefault="00FD771C" w:rsidP="00FD771C">
      <w:pPr>
        <w:rPr>
          <w:szCs w:val="24"/>
        </w:rPr>
      </w:pPr>
    </w:p>
    <w:p w14:paraId="7DAB88A1" w14:textId="38A57177" w:rsidR="00FD771C" w:rsidRDefault="00FD771C" w:rsidP="00FD771C">
      <w:pPr>
        <w:rPr>
          <w:szCs w:val="24"/>
        </w:rPr>
      </w:pPr>
    </w:p>
    <w:p w14:paraId="3DFEA824" w14:textId="6D85329C" w:rsidR="00FD771C" w:rsidRDefault="00FD771C" w:rsidP="00FD771C">
      <w:pPr>
        <w:rPr>
          <w:szCs w:val="24"/>
        </w:rPr>
      </w:pPr>
    </w:p>
    <w:p w14:paraId="29F37A18" w14:textId="7C9FA216" w:rsidR="00FD771C" w:rsidRDefault="00FD771C" w:rsidP="00FD771C">
      <w:pPr>
        <w:rPr>
          <w:szCs w:val="24"/>
        </w:rPr>
      </w:pPr>
    </w:p>
    <w:p w14:paraId="131A2F1D" w14:textId="6E8E2E98" w:rsidR="00FD771C" w:rsidRDefault="00FD771C" w:rsidP="00FD771C">
      <w:pPr>
        <w:rPr>
          <w:szCs w:val="24"/>
        </w:rPr>
      </w:pPr>
    </w:p>
    <w:p w14:paraId="5F9E6CDC" w14:textId="5BC326A3" w:rsidR="00FD771C" w:rsidRDefault="00FD771C" w:rsidP="00FD771C">
      <w:pPr>
        <w:rPr>
          <w:szCs w:val="24"/>
        </w:rPr>
      </w:pPr>
    </w:p>
    <w:p w14:paraId="68AE1893" w14:textId="79F1A5AD" w:rsidR="00FD771C" w:rsidRDefault="00FD771C" w:rsidP="00FD771C">
      <w:pPr>
        <w:rPr>
          <w:szCs w:val="24"/>
        </w:rPr>
      </w:pPr>
    </w:p>
    <w:p w14:paraId="466DDBBA" w14:textId="7F934E66" w:rsidR="00FD771C" w:rsidRDefault="00FD771C" w:rsidP="00FD771C">
      <w:pPr>
        <w:rPr>
          <w:szCs w:val="24"/>
        </w:rPr>
      </w:pPr>
    </w:p>
    <w:p w14:paraId="28CEA322" w14:textId="5E49ED35" w:rsidR="00FD771C" w:rsidRDefault="00FD771C" w:rsidP="00FD771C">
      <w:pPr>
        <w:rPr>
          <w:szCs w:val="24"/>
        </w:rPr>
      </w:pPr>
    </w:p>
    <w:sdt>
      <w:sdtPr>
        <w:rPr>
          <w:rFonts w:ascii="Times New Roman" w:eastAsiaTheme="minorHAnsi" w:hAnsi="Times New Roman" w:cstheme="minorBidi"/>
          <w:color w:val="auto"/>
          <w:sz w:val="24"/>
          <w:szCs w:val="22"/>
          <w:lang w:val="en-GB"/>
        </w:rPr>
        <w:id w:val="-881778401"/>
        <w:docPartObj>
          <w:docPartGallery w:val="Table of Contents"/>
          <w:docPartUnique/>
        </w:docPartObj>
      </w:sdtPr>
      <w:sdtEndPr>
        <w:rPr>
          <w:b/>
          <w:bCs/>
          <w:noProof/>
        </w:rPr>
      </w:sdtEndPr>
      <w:sdtContent>
        <w:p w14:paraId="6A8BC6EE" w14:textId="77777777" w:rsidR="00FD5A89" w:rsidRDefault="00FD5A89">
          <w:pPr>
            <w:pStyle w:val="TOCHeading"/>
            <w:rPr>
              <w:rFonts w:ascii="Times New Roman" w:eastAsiaTheme="minorHAnsi" w:hAnsi="Times New Roman" w:cstheme="minorBidi"/>
              <w:color w:val="auto"/>
              <w:sz w:val="24"/>
              <w:szCs w:val="22"/>
              <w:lang w:val="en-GB"/>
            </w:rPr>
          </w:pPr>
        </w:p>
        <w:p w14:paraId="664FEBB3" w14:textId="7B8CFB25" w:rsidR="00681333" w:rsidRDefault="00681333">
          <w:pPr>
            <w:pStyle w:val="TOCHeading"/>
          </w:pPr>
          <w:r>
            <w:t>Contents</w:t>
          </w:r>
        </w:p>
        <w:p w14:paraId="0C4E7A92" w14:textId="1BA293E9" w:rsidR="00A070C9" w:rsidRDefault="00681333">
          <w:pPr>
            <w:pStyle w:val="TOC2"/>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5853521" w:history="1">
            <w:r w:rsidR="00A070C9" w:rsidRPr="005940A9">
              <w:rPr>
                <w:rStyle w:val="Hyperlink"/>
                <w:noProof/>
              </w:rPr>
              <w:t>Introduction</w:t>
            </w:r>
            <w:r w:rsidR="00A070C9">
              <w:rPr>
                <w:noProof/>
                <w:webHidden/>
              </w:rPr>
              <w:tab/>
            </w:r>
            <w:r w:rsidR="00A070C9">
              <w:rPr>
                <w:noProof/>
                <w:webHidden/>
              </w:rPr>
              <w:fldChar w:fldCharType="begin"/>
            </w:r>
            <w:r w:rsidR="00A070C9">
              <w:rPr>
                <w:noProof/>
                <w:webHidden/>
              </w:rPr>
              <w:instrText xml:space="preserve"> PAGEREF _Toc125853521 \h </w:instrText>
            </w:r>
            <w:r w:rsidR="00A070C9">
              <w:rPr>
                <w:noProof/>
                <w:webHidden/>
              </w:rPr>
            </w:r>
            <w:r w:rsidR="00A070C9">
              <w:rPr>
                <w:noProof/>
                <w:webHidden/>
              </w:rPr>
              <w:fldChar w:fldCharType="separate"/>
            </w:r>
            <w:r w:rsidR="00A070C9">
              <w:rPr>
                <w:noProof/>
                <w:webHidden/>
              </w:rPr>
              <w:t>3</w:t>
            </w:r>
            <w:r w:rsidR="00A070C9">
              <w:rPr>
                <w:noProof/>
                <w:webHidden/>
              </w:rPr>
              <w:fldChar w:fldCharType="end"/>
            </w:r>
          </w:hyperlink>
        </w:p>
        <w:p w14:paraId="39C0F1D4" w14:textId="1E14740C" w:rsidR="00A070C9" w:rsidRDefault="00000000">
          <w:pPr>
            <w:pStyle w:val="TOC2"/>
            <w:tabs>
              <w:tab w:val="right" w:leader="dot" w:pos="9350"/>
            </w:tabs>
            <w:rPr>
              <w:rFonts w:asciiTheme="minorHAnsi" w:eastAsiaTheme="minorEastAsia" w:hAnsiTheme="minorHAnsi"/>
              <w:noProof/>
              <w:sz w:val="22"/>
              <w:lang w:eastAsia="en-GB"/>
            </w:rPr>
          </w:pPr>
          <w:hyperlink w:anchor="_Toc125853522" w:history="1">
            <w:r w:rsidR="00A070C9" w:rsidRPr="005940A9">
              <w:rPr>
                <w:rStyle w:val="Hyperlink"/>
                <w:noProof/>
              </w:rPr>
              <w:t>Financial Position Based on Total Revenue</w:t>
            </w:r>
            <w:r w:rsidR="00A070C9">
              <w:rPr>
                <w:noProof/>
                <w:webHidden/>
              </w:rPr>
              <w:tab/>
            </w:r>
            <w:r w:rsidR="00A070C9">
              <w:rPr>
                <w:noProof/>
                <w:webHidden/>
              </w:rPr>
              <w:fldChar w:fldCharType="begin"/>
            </w:r>
            <w:r w:rsidR="00A070C9">
              <w:rPr>
                <w:noProof/>
                <w:webHidden/>
              </w:rPr>
              <w:instrText xml:space="preserve"> PAGEREF _Toc125853522 \h </w:instrText>
            </w:r>
            <w:r w:rsidR="00A070C9">
              <w:rPr>
                <w:noProof/>
                <w:webHidden/>
              </w:rPr>
            </w:r>
            <w:r w:rsidR="00A070C9">
              <w:rPr>
                <w:noProof/>
                <w:webHidden/>
              </w:rPr>
              <w:fldChar w:fldCharType="separate"/>
            </w:r>
            <w:r w:rsidR="00A070C9">
              <w:rPr>
                <w:noProof/>
                <w:webHidden/>
              </w:rPr>
              <w:t>4</w:t>
            </w:r>
            <w:r w:rsidR="00A070C9">
              <w:rPr>
                <w:noProof/>
                <w:webHidden/>
              </w:rPr>
              <w:fldChar w:fldCharType="end"/>
            </w:r>
          </w:hyperlink>
        </w:p>
        <w:p w14:paraId="3A0A3419" w14:textId="1214DEC6" w:rsidR="00A070C9" w:rsidRDefault="00000000">
          <w:pPr>
            <w:pStyle w:val="TOC3"/>
            <w:tabs>
              <w:tab w:val="right" w:leader="dot" w:pos="9350"/>
            </w:tabs>
            <w:rPr>
              <w:rFonts w:asciiTheme="minorHAnsi" w:eastAsiaTheme="minorEastAsia" w:hAnsiTheme="minorHAnsi"/>
              <w:noProof/>
              <w:sz w:val="22"/>
              <w:lang w:eastAsia="en-GB"/>
            </w:rPr>
          </w:pPr>
          <w:hyperlink w:anchor="_Toc125853523" w:history="1">
            <w:r w:rsidR="00A070C9" w:rsidRPr="005940A9">
              <w:rPr>
                <w:rStyle w:val="Hyperlink"/>
                <w:noProof/>
              </w:rPr>
              <w:t>Marriott International</w:t>
            </w:r>
            <w:r w:rsidR="00A070C9">
              <w:rPr>
                <w:noProof/>
                <w:webHidden/>
              </w:rPr>
              <w:tab/>
            </w:r>
            <w:r w:rsidR="00A070C9">
              <w:rPr>
                <w:noProof/>
                <w:webHidden/>
              </w:rPr>
              <w:fldChar w:fldCharType="begin"/>
            </w:r>
            <w:r w:rsidR="00A070C9">
              <w:rPr>
                <w:noProof/>
                <w:webHidden/>
              </w:rPr>
              <w:instrText xml:space="preserve"> PAGEREF _Toc125853523 \h </w:instrText>
            </w:r>
            <w:r w:rsidR="00A070C9">
              <w:rPr>
                <w:noProof/>
                <w:webHidden/>
              </w:rPr>
            </w:r>
            <w:r w:rsidR="00A070C9">
              <w:rPr>
                <w:noProof/>
                <w:webHidden/>
              </w:rPr>
              <w:fldChar w:fldCharType="separate"/>
            </w:r>
            <w:r w:rsidR="00A070C9">
              <w:rPr>
                <w:noProof/>
                <w:webHidden/>
              </w:rPr>
              <w:t>4</w:t>
            </w:r>
            <w:r w:rsidR="00A070C9">
              <w:rPr>
                <w:noProof/>
                <w:webHidden/>
              </w:rPr>
              <w:fldChar w:fldCharType="end"/>
            </w:r>
          </w:hyperlink>
        </w:p>
        <w:p w14:paraId="347D7401" w14:textId="582AB2DF" w:rsidR="00A070C9" w:rsidRDefault="00000000">
          <w:pPr>
            <w:pStyle w:val="TOC3"/>
            <w:tabs>
              <w:tab w:val="right" w:leader="dot" w:pos="9350"/>
            </w:tabs>
            <w:rPr>
              <w:rFonts w:asciiTheme="minorHAnsi" w:eastAsiaTheme="minorEastAsia" w:hAnsiTheme="minorHAnsi"/>
              <w:noProof/>
              <w:sz w:val="22"/>
              <w:lang w:eastAsia="en-GB"/>
            </w:rPr>
          </w:pPr>
          <w:hyperlink w:anchor="_Toc125853524" w:history="1">
            <w:r w:rsidR="00A070C9" w:rsidRPr="005940A9">
              <w:rPr>
                <w:rStyle w:val="Hyperlink"/>
                <w:noProof/>
              </w:rPr>
              <w:t>Hilton International</w:t>
            </w:r>
            <w:r w:rsidR="00A070C9">
              <w:rPr>
                <w:noProof/>
                <w:webHidden/>
              </w:rPr>
              <w:tab/>
            </w:r>
            <w:r w:rsidR="00A070C9">
              <w:rPr>
                <w:noProof/>
                <w:webHidden/>
              </w:rPr>
              <w:fldChar w:fldCharType="begin"/>
            </w:r>
            <w:r w:rsidR="00A070C9">
              <w:rPr>
                <w:noProof/>
                <w:webHidden/>
              </w:rPr>
              <w:instrText xml:space="preserve"> PAGEREF _Toc125853524 \h </w:instrText>
            </w:r>
            <w:r w:rsidR="00A070C9">
              <w:rPr>
                <w:noProof/>
                <w:webHidden/>
              </w:rPr>
            </w:r>
            <w:r w:rsidR="00A070C9">
              <w:rPr>
                <w:noProof/>
                <w:webHidden/>
              </w:rPr>
              <w:fldChar w:fldCharType="separate"/>
            </w:r>
            <w:r w:rsidR="00A070C9">
              <w:rPr>
                <w:noProof/>
                <w:webHidden/>
              </w:rPr>
              <w:t>5</w:t>
            </w:r>
            <w:r w:rsidR="00A070C9">
              <w:rPr>
                <w:noProof/>
                <w:webHidden/>
              </w:rPr>
              <w:fldChar w:fldCharType="end"/>
            </w:r>
          </w:hyperlink>
        </w:p>
        <w:p w14:paraId="4BD82ACC" w14:textId="17612FA1" w:rsidR="00A070C9" w:rsidRDefault="00000000">
          <w:pPr>
            <w:pStyle w:val="TOC2"/>
            <w:tabs>
              <w:tab w:val="right" w:leader="dot" w:pos="9350"/>
            </w:tabs>
            <w:rPr>
              <w:rFonts w:asciiTheme="minorHAnsi" w:eastAsiaTheme="minorEastAsia" w:hAnsiTheme="minorHAnsi"/>
              <w:noProof/>
              <w:sz w:val="22"/>
              <w:lang w:eastAsia="en-GB"/>
            </w:rPr>
          </w:pPr>
          <w:hyperlink w:anchor="_Toc125853525" w:history="1">
            <w:r w:rsidR="00A070C9" w:rsidRPr="005940A9">
              <w:rPr>
                <w:rStyle w:val="Hyperlink"/>
                <w:noProof/>
              </w:rPr>
              <w:t>Market Position</w:t>
            </w:r>
            <w:r w:rsidR="00A070C9">
              <w:rPr>
                <w:noProof/>
                <w:webHidden/>
              </w:rPr>
              <w:tab/>
            </w:r>
            <w:r w:rsidR="00A070C9">
              <w:rPr>
                <w:noProof/>
                <w:webHidden/>
              </w:rPr>
              <w:fldChar w:fldCharType="begin"/>
            </w:r>
            <w:r w:rsidR="00A070C9">
              <w:rPr>
                <w:noProof/>
                <w:webHidden/>
              </w:rPr>
              <w:instrText xml:space="preserve"> PAGEREF _Toc125853525 \h </w:instrText>
            </w:r>
            <w:r w:rsidR="00A070C9">
              <w:rPr>
                <w:noProof/>
                <w:webHidden/>
              </w:rPr>
            </w:r>
            <w:r w:rsidR="00A070C9">
              <w:rPr>
                <w:noProof/>
                <w:webHidden/>
              </w:rPr>
              <w:fldChar w:fldCharType="separate"/>
            </w:r>
            <w:r w:rsidR="00A070C9">
              <w:rPr>
                <w:noProof/>
                <w:webHidden/>
              </w:rPr>
              <w:t>6</w:t>
            </w:r>
            <w:r w:rsidR="00A070C9">
              <w:rPr>
                <w:noProof/>
                <w:webHidden/>
              </w:rPr>
              <w:fldChar w:fldCharType="end"/>
            </w:r>
          </w:hyperlink>
        </w:p>
        <w:p w14:paraId="3EEEA52F" w14:textId="746178BD" w:rsidR="00A070C9" w:rsidRDefault="00000000">
          <w:pPr>
            <w:pStyle w:val="TOC3"/>
            <w:tabs>
              <w:tab w:val="right" w:leader="dot" w:pos="9350"/>
            </w:tabs>
            <w:rPr>
              <w:rFonts w:asciiTheme="minorHAnsi" w:eastAsiaTheme="minorEastAsia" w:hAnsiTheme="minorHAnsi"/>
              <w:noProof/>
              <w:sz w:val="22"/>
              <w:lang w:eastAsia="en-GB"/>
            </w:rPr>
          </w:pPr>
          <w:hyperlink w:anchor="_Toc125853526" w:history="1">
            <w:r w:rsidR="00A070C9" w:rsidRPr="005940A9">
              <w:rPr>
                <w:rStyle w:val="Hyperlink"/>
                <w:noProof/>
              </w:rPr>
              <w:t>Comparative PESTLE Analysis</w:t>
            </w:r>
            <w:r w:rsidR="00A070C9">
              <w:rPr>
                <w:noProof/>
                <w:webHidden/>
              </w:rPr>
              <w:tab/>
            </w:r>
            <w:r w:rsidR="00A070C9">
              <w:rPr>
                <w:noProof/>
                <w:webHidden/>
              </w:rPr>
              <w:fldChar w:fldCharType="begin"/>
            </w:r>
            <w:r w:rsidR="00A070C9">
              <w:rPr>
                <w:noProof/>
                <w:webHidden/>
              </w:rPr>
              <w:instrText xml:space="preserve"> PAGEREF _Toc125853526 \h </w:instrText>
            </w:r>
            <w:r w:rsidR="00A070C9">
              <w:rPr>
                <w:noProof/>
                <w:webHidden/>
              </w:rPr>
            </w:r>
            <w:r w:rsidR="00A070C9">
              <w:rPr>
                <w:noProof/>
                <w:webHidden/>
              </w:rPr>
              <w:fldChar w:fldCharType="separate"/>
            </w:r>
            <w:r w:rsidR="00A070C9">
              <w:rPr>
                <w:noProof/>
                <w:webHidden/>
              </w:rPr>
              <w:t>6</w:t>
            </w:r>
            <w:r w:rsidR="00A070C9">
              <w:rPr>
                <w:noProof/>
                <w:webHidden/>
              </w:rPr>
              <w:fldChar w:fldCharType="end"/>
            </w:r>
          </w:hyperlink>
        </w:p>
        <w:p w14:paraId="6443C414" w14:textId="5C1AA4D3" w:rsidR="00A070C9" w:rsidRDefault="00000000">
          <w:pPr>
            <w:pStyle w:val="TOC2"/>
            <w:tabs>
              <w:tab w:val="right" w:leader="dot" w:pos="9350"/>
            </w:tabs>
            <w:rPr>
              <w:rFonts w:asciiTheme="minorHAnsi" w:eastAsiaTheme="minorEastAsia" w:hAnsiTheme="minorHAnsi"/>
              <w:noProof/>
              <w:sz w:val="22"/>
              <w:lang w:eastAsia="en-GB"/>
            </w:rPr>
          </w:pPr>
          <w:hyperlink w:anchor="_Toc125853527" w:history="1">
            <w:r w:rsidR="00A070C9" w:rsidRPr="005940A9">
              <w:rPr>
                <w:rStyle w:val="Hyperlink"/>
                <w:noProof/>
              </w:rPr>
              <w:t>Growth Potential</w:t>
            </w:r>
            <w:r w:rsidR="00A070C9">
              <w:rPr>
                <w:noProof/>
                <w:webHidden/>
              </w:rPr>
              <w:tab/>
            </w:r>
            <w:r w:rsidR="00A070C9">
              <w:rPr>
                <w:noProof/>
                <w:webHidden/>
              </w:rPr>
              <w:fldChar w:fldCharType="begin"/>
            </w:r>
            <w:r w:rsidR="00A070C9">
              <w:rPr>
                <w:noProof/>
                <w:webHidden/>
              </w:rPr>
              <w:instrText xml:space="preserve"> PAGEREF _Toc125853527 \h </w:instrText>
            </w:r>
            <w:r w:rsidR="00A070C9">
              <w:rPr>
                <w:noProof/>
                <w:webHidden/>
              </w:rPr>
            </w:r>
            <w:r w:rsidR="00A070C9">
              <w:rPr>
                <w:noProof/>
                <w:webHidden/>
              </w:rPr>
              <w:fldChar w:fldCharType="separate"/>
            </w:r>
            <w:r w:rsidR="00A070C9">
              <w:rPr>
                <w:noProof/>
                <w:webHidden/>
              </w:rPr>
              <w:t>7</w:t>
            </w:r>
            <w:r w:rsidR="00A070C9">
              <w:rPr>
                <w:noProof/>
                <w:webHidden/>
              </w:rPr>
              <w:fldChar w:fldCharType="end"/>
            </w:r>
          </w:hyperlink>
        </w:p>
        <w:p w14:paraId="16C62276" w14:textId="36796661" w:rsidR="00A070C9" w:rsidRDefault="00000000">
          <w:pPr>
            <w:pStyle w:val="TOC3"/>
            <w:tabs>
              <w:tab w:val="right" w:leader="dot" w:pos="9350"/>
            </w:tabs>
            <w:rPr>
              <w:rFonts w:asciiTheme="minorHAnsi" w:eastAsiaTheme="minorEastAsia" w:hAnsiTheme="minorHAnsi"/>
              <w:noProof/>
              <w:sz w:val="22"/>
              <w:lang w:eastAsia="en-GB"/>
            </w:rPr>
          </w:pPr>
          <w:hyperlink w:anchor="_Toc125853528" w:history="1">
            <w:r w:rsidR="00A070C9" w:rsidRPr="005940A9">
              <w:rPr>
                <w:rStyle w:val="Hyperlink"/>
                <w:noProof/>
              </w:rPr>
              <w:t>Marriott International</w:t>
            </w:r>
            <w:r w:rsidR="00A070C9">
              <w:rPr>
                <w:noProof/>
                <w:webHidden/>
              </w:rPr>
              <w:tab/>
            </w:r>
            <w:r w:rsidR="00A070C9">
              <w:rPr>
                <w:noProof/>
                <w:webHidden/>
              </w:rPr>
              <w:fldChar w:fldCharType="begin"/>
            </w:r>
            <w:r w:rsidR="00A070C9">
              <w:rPr>
                <w:noProof/>
                <w:webHidden/>
              </w:rPr>
              <w:instrText xml:space="preserve"> PAGEREF _Toc125853528 \h </w:instrText>
            </w:r>
            <w:r w:rsidR="00A070C9">
              <w:rPr>
                <w:noProof/>
                <w:webHidden/>
              </w:rPr>
            </w:r>
            <w:r w:rsidR="00A070C9">
              <w:rPr>
                <w:noProof/>
                <w:webHidden/>
              </w:rPr>
              <w:fldChar w:fldCharType="separate"/>
            </w:r>
            <w:r w:rsidR="00A070C9">
              <w:rPr>
                <w:noProof/>
                <w:webHidden/>
              </w:rPr>
              <w:t>7</w:t>
            </w:r>
            <w:r w:rsidR="00A070C9">
              <w:rPr>
                <w:noProof/>
                <w:webHidden/>
              </w:rPr>
              <w:fldChar w:fldCharType="end"/>
            </w:r>
          </w:hyperlink>
        </w:p>
        <w:p w14:paraId="4A24D19F" w14:textId="7935253A" w:rsidR="00A070C9" w:rsidRDefault="00000000">
          <w:pPr>
            <w:pStyle w:val="TOC3"/>
            <w:tabs>
              <w:tab w:val="right" w:leader="dot" w:pos="9350"/>
            </w:tabs>
            <w:rPr>
              <w:rFonts w:asciiTheme="minorHAnsi" w:eastAsiaTheme="minorEastAsia" w:hAnsiTheme="minorHAnsi"/>
              <w:noProof/>
              <w:sz w:val="22"/>
              <w:lang w:eastAsia="en-GB"/>
            </w:rPr>
          </w:pPr>
          <w:hyperlink w:anchor="_Toc125853529" w:history="1">
            <w:r w:rsidR="00A070C9" w:rsidRPr="005940A9">
              <w:rPr>
                <w:rStyle w:val="Hyperlink"/>
                <w:noProof/>
              </w:rPr>
              <w:t>Hilton International</w:t>
            </w:r>
            <w:r w:rsidR="00A070C9">
              <w:rPr>
                <w:noProof/>
                <w:webHidden/>
              </w:rPr>
              <w:tab/>
            </w:r>
            <w:r w:rsidR="00A070C9">
              <w:rPr>
                <w:noProof/>
                <w:webHidden/>
              </w:rPr>
              <w:fldChar w:fldCharType="begin"/>
            </w:r>
            <w:r w:rsidR="00A070C9">
              <w:rPr>
                <w:noProof/>
                <w:webHidden/>
              </w:rPr>
              <w:instrText xml:space="preserve"> PAGEREF _Toc125853529 \h </w:instrText>
            </w:r>
            <w:r w:rsidR="00A070C9">
              <w:rPr>
                <w:noProof/>
                <w:webHidden/>
              </w:rPr>
            </w:r>
            <w:r w:rsidR="00A070C9">
              <w:rPr>
                <w:noProof/>
                <w:webHidden/>
              </w:rPr>
              <w:fldChar w:fldCharType="separate"/>
            </w:r>
            <w:r w:rsidR="00A070C9">
              <w:rPr>
                <w:noProof/>
                <w:webHidden/>
              </w:rPr>
              <w:t>8</w:t>
            </w:r>
            <w:r w:rsidR="00A070C9">
              <w:rPr>
                <w:noProof/>
                <w:webHidden/>
              </w:rPr>
              <w:fldChar w:fldCharType="end"/>
            </w:r>
          </w:hyperlink>
        </w:p>
        <w:p w14:paraId="018AA8EB" w14:textId="24DBC8D0" w:rsidR="00A070C9" w:rsidRDefault="00000000">
          <w:pPr>
            <w:pStyle w:val="TOC2"/>
            <w:tabs>
              <w:tab w:val="right" w:leader="dot" w:pos="9350"/>
            </w:tabs>
            <w:rPr>
              <w:rFonts w:asciiTheme="minorHAnsi" w:eastAsiaTheme="minorEastAsia" w:hAnsiTheme="minorHAnsi"/>
              <w:noProof/>
              <w:sz w:val="22"/>
              <w:lang w:eastAsia="en-GB"/>
            </w:rPr>
          </w:pPr>
          <w:hyperlink w:anchor="_Toc125853530" w:history="1">
            <w:r w:rsidR="00A070C9" w:rsidRPr="005940A9">
              <w:rPr>
                <w:rStyle w:val="Hyperlink"/>
                <w:noProof/>
              </w:rPr>
              <w:t>Financial Commitment to CSR</w:t>
            </w:r>
            <w:r w:rsidR="00A070C9">
              <w:rPr>
                <w:noProof/>
                <w:webHidden/>
              </w:rPr>
              <w:tab/>
            </w:r>
            <w:r w:rsidR="00A070C9">
              <w:rPr>
                <w:noProof/>
                <w:webHidden/>
              </w:rPr>
              <w:fldChar w:fldCharType="begin"/>
            </w:r>
            <w:r w:rsidR="00A070C9">
              <w:rPr>
                <w:noProof/>
                <w:webHidden/>
              </w:rPr>
              <w:instrText xml:space="preserve"> PAGEREF _Toc125853530 \h </w:instrText>
            </w:r>
            <w:r w:rsidR="00A070C9">
              <w:rPr>
                <w:noProof/>
                <w:webHidden/>
              </w:rPr>
            </w:r>
            <w:r w:rsidR="00A070C9">
              <w:rPr>
                <w:noProof/>
                <w:webHidden/>
              </w:rPr>
              <w:fldChar w:fldCharType="separate"/>
            </w:r>
            <w:r w:rsidR="00A070C9">
              <w:rPr>
                <w:noProof/>
                <w:webHidden/>
              </w:rPr>
              <w:t>9</w:t>
            </w:r>
            <w:r w:rsidR="00A070C9">
              <w:rPr>
                <w:noProof/>
                <w:webHidden/>
              </w:rPr>
              <w:fldChar w:fldCharType="end"/>
            </w:r>
          </w:hyperlink>
        </w:p>
        <w:p w14:paraId="3F7EDEEB" w14:textId="67829AE4" w:rsidR="00A070C9" w:rsidRDefault="00000000">
          <w:pPr>
            <w:pStyle w:val="TOC3"/>
            <w:tabs>
              <w:tab w:val="right" w:leader="dot" w:pos="9350"/>
            </w:tabs>
            <w:rPr>
              <w:rFonts w:asciiTheme="minorHAnsi" w:eastAsiaTheme="minorEastAsia" w:hAnsiTheme="minorHAnsi"/>
              <w:noProof/>
              <w:sz w:val="22"/>
              <w:lang w:eastAsia="en-GB"/>
            </w:rPr>
          </w:pPr>
          <w:hyperlink w:anchor="_Toc125853531" w:history="1">
            <w:r w:rsidR="00A070C9" w:rsidRPr="005940A9">
              <w:rPr>
                <w:rStyle w:val="Hyperlink"/>
                <w:noProof/>
              </w:rPr>
              <w:t>Marriott International</w:t>
            </w:r>
            <w:r w:rsidR="00A070C9">
              <w:rPr>
                <w:noProof/>
                <w:webHidden/>
              </w:rPr>
              <w:tab/>
            </w:r>
            <w:r w:rsidR="00A070C9">
              <w:rPr>
                <w:noProof/>
                <w:webHidden/>
              </w:rPr>
              <w:fldChar w:fldCharType="begin"/>
            </w:r>
            <w:r w:rsidR="00A070C9">
              <w:rPr>
                <w:noProof/>
                <w:webHidden/>
              </w:rPr>
              <w:instrText xml:space="preserve"> PAGEREF _Toc125853531 \h </w:instrText>
            </w:r>
            <w:r w:rsidR="00A070C9">
              <w:rPr>
                <w:noProof/>
                <w:webHidden/>
              </w:rPr>
            </w:r>
            <w:r w:rsidR="00A070C9">
              <w:rPr>
                <w:noProof/>
                <w:webHidden/>
              </w:rPr>
              <w:fldChar w:fldCharType="separate"/>
            </w:r>
            <w:r w:rsidR="00A070C9">
              <w:rPr>
                <w:noProof/>
                <w:webHidden/>
              </w:rPr>
              <w:t>9</w:t>
            </w:r>
            <w:r w:rsidR="00A070C9">
              <w:rPr>
                <w:noProof/>
                <w:webHidden/>
              </w:rPr>
              <w:fldChar w:fldCharType="end"/>
            </w:r>
          </w:hyperlink>
        </w:p>
        <w:p w14:paraId="013AA2E9" w14:textId="22736EC6" w:rsidR="00A070C9" w:rsidRDefault="00000000">
          <w:pPr>
            <w:pStyle w:val="TOC3"/>
            <w:tabs>
              <w:tab w:val="right" w:leader="dot" w:pos="9350"/>
            </w:tabs>
            <w:rPr>
              <w:rFonts w:asciiTheme="minorHAnsi" w:eastAsiaTheme="minorEastAsia" w:hAnsiTheme="minorHAnsi"/>
              <w:noProof/>
              <w:sz w:val="22"/>
              <w:lang w:eastAsia="en-GB"/>
            </w:rPr>
          </w:pPr>
          <w:hyperlink w:anchor="_Toc125853532" w:history="1">
            <w:r w:rsidR="00A070C9" w:rsidRPr="005940A9">
              <w:rPr>
                <w:rStyle w:val="Hyperlink"/>
                <w:noProof/>
              </w:rPr>
              <w:t>Hilton International</w:t>
            </w:r>
            <w:r w:rsidR="00A070C9">
              <w:rPr>
                <w:noProof/>
                <w:webHidden/>
              </w:rPr>
              <w:tab/>
            </w:r>
            <w:r w:rsidR="00A070C9">
              <w:rPr>
                <w:noProof/>
                <w:webHidden/>
              </w:rPr>
              <w:fldChar w:fldCharType="begin"/>
            </w:r>
            <w:r w:rsidR="00A070C9">
              <w:rPr>
                <w:noProof/>
                <w:webHidden/>
              </w:rPr>
              <w:instrText xml:space="preserve"> PAGEREF _Toc125853532 \h </w:instrText>
            </w:r>
            <w:r w:rsidR="00A070C9">
              <w:rPr>
                <w:noProof/>
                <w:webHidden/>
              </w:rPr>
            </w:r>
            <w:r w:rsidR="00A070C9">
              <w:rPr>
                <w:noProof/>
                <w:webHidden/>
              </w:rPr>
              <w:fldChar w:fldCharType="separate"/>
            </w:r>
            <w:r w:rsidR="00A070C9">
              <w:rPr>
                <w:noProof/>
                <w:webHidden/>
              </w:rPr>
              <w:t>9</w:t>
            </w:r>
            <w:r w:rsidR="00A070C9">
              <w:rPr>
                <w:noProof/>
                <w:webHidden/>
              </w:rPr>
              <w:fldChar w:fldCharType="end"/>
            </w:r>
          </w:hyperlink>
        </w:p>
        <w:p w14:paraId="418872CD" w14:textId="7E18879B" w:rsidR="00A070C9" w:rsidRDefault="00000000">
          <w:pPr>
            <w:pStyle w:val="TOC2"/>
            <w:tabs>
              <w:tab w:val="right" w:leader="dot" w:pos="9350"/>
            </w:tabs>
            <w:rPr>
              <w:rFonts w:asciiTheme="minorHAnsi" w:eastAsiaTheme="minorEastAsia" w:hAnsiTheme="minorHAnsi"/>
              <w:noProof/>
              <w:sz w:val="22"/>
              <w:lang w:eastAsia="en-GB"/>
            </w:rPr>
          </w:pPr>
          <w:hyperlink w:anchor="_Toc125853533" w:history="1">
            <w:r w:rsidR="00A070C9" w:rsidRPr="005940A9">
              <w:rPr>
                <w:rStyle w:val="Hyperlink"/>
                <w:noProof/>
              </w:rPr>
              <w:t>Recommendation</w:t>
            </w:r>
            <w:r w:rsidR="00A070C9">
              <w:rPr>
                <w:noProof/>
                <w:webHidden/>
              </w:rPr>
              <w:tab/>
            </w:r>
            <w:r w:rsidR="00A070C9">
              <w:rPr>
                <w:noProof/>
                <w:webHidden/>
              </w:rPr>
              <w:fldChar w:fldCharType="begin"/>
            </w:r>
            <w:r w:rsidR="00A070C9">
              <w:rPr>
                <w:noProof/>
                <w:webHidden/>
              </w:rPr>
              <w:instrText xml:space="preserve"> PAGEREF _Toc125853533 \h </w:instrText>
            </w:r>
            <w:r w:rsidR="00A070C9">
              <w:rPr>
                <w:noProof/>
                <w:webHidden/>
              </w:rPr>
            </w:r>
            <w:r w:rsidR="00A070C9">
              <w:rPr>
                <w:noProof/>
                <w:webHidden/>
              </w:rPr>
              <w:fldChar w:fldCharType="separate"/>
            </w:r>
            <w:r w:rsidR="00A070C9">
              <w:rPr>
                <w:noProof/>
                <w:webHidden/>
              </w:rPr>
              <w:t>10</w:t>
            </w:r>
            <w:r w:rsidR="00A070C9">
              <w:rPr>
                <w:noProof/>
                <w:webHidden/>
              </w:rPr>
              <w:fldChar w:fldCharType="end"/>
            </w:r>
          </w:hyperlink>
        </w:p>
        <w:p w14:paraId="2AA8F81E" w14:textId="4F684EEF" w:rsidR="00A070C9" w:rsidRDefault="00000000">
          <w:pPr>
            <w:pStyle w:val="TOC3"/>
            <w:tabs>
              <w:tab w:val="right" w:leader="dot" w:pos="9350"/>
            </w:tabs>
            <w:rPr>
              <w:rFonts w:asciiTheme="minorHAnsi" w:eastAsiaTheme="minorEastAsia" w:hAnsiTheme="minorHAnsi"/>
              <w:noProof/>
              <w:sz w:val="22"/>
              <w:lang w:eastAsia="en-GB"/>
            </w:rPr>
          </w:pPr>
          <w:hyperlink w:anchor="_Toc125853534" w:history="1">
            <w:r w:rsidR="00A070C9" w:rsidRPr="005940A9">
              <w:rPr>
                <w:rStyle w:val="Hyperlink"/>
                <w:noProof/>
              </w:rPr>
              <w:t>Recommendation for Marriott</w:t>
            </w:r>
            <w:r w:rsidR="00A070C9">
              <w:rPr>
                <w:noProof/>
                <w:webHidden/>
              </w:rPr>
              <w:tab/>
            </w:r>
            <w:r w:rsidR="00A070C9">
              <w:rPr>
                <w:noProof/>
                <w:webHidden/>
              </w:rPr>
              <w:fldChar w:fldCharType="begin"/>
            </w:r>
            <w:r w:rsidR="00A070C9">
              <w:rPr>
                <w:noProof/>
                <w:webHidden/>
              </w:rPr>
              <w:instrText xml:space="preserve"> PAGEREF _Toc125853534 \h </w:instrText>
            </w:r>
            <w:r w:rsidR="00A070C9">
              <w:rPr>
                <w:noProof/>
                <w:webHidden/>
              </w:rPr>
            </w:r>
            <w:r w:rsidR="00A070C9">
              <w:rPr>
                <w:noProof/>
                <w:webHidden/>
              </w:rPr>
              <w:fldChar w:fldCharType="separate"/>
            </w:r>
            <w:r w:rsidR="00A070C9">
              <w:rPr>
                <w:noProof/>
                <w:webHidden/>
              </w:rPr>
              <w:t>10</w:t>
            </w:r>
            <w:r w:rsidR="00A070C9">
              <w:rPr>
                <w:noProof/>
                <w:webHidden/>
              </w:rPr>
              <w:fldChar w:fldCharType="end"/>
            </w:r>
          </w:hyperlink>
        </w:p>
        <w:p w14:paraId="2F436D71" w14:textId="54C10431" w:rsidR="00A070C9" w:rsidRDefault="00000000">
          <w:pPr>
            <w:pStyle w:val="TOC3"/>
            <w:tabs>
              <w:tab w:val="right" w:leader="dot" w:pos="9350"/>
            </w:tabs>
            <w:rPr>
              <w:rFonts w:asciiTheme="minorHAnsi" w:eastAsiaTheme="minorEastAsia" w:hAnsiTheme="minorHAnsi"/>
              <w:noProof/>
              <w:sz w:val="22"/>
              <w:lang w:eastAsia="en-GB"/>
            </w:rPr>
          </w:pPr>
          <w:hyperlink w:anchor="_Toc125853535" w:history="1">
            <w:r w:rsidR="00A070C9" w:rsidRPr="005940A9">
              <w:rPr>
                <w:rStyle w:val="Hyperlink"/>
                <w:noProof/>
              </w:rPr>
              <w:t>Recommendation for Hilton International</w:t>
            </w:r>
            <w:r w:rsidR="00A070C9">
              <w:rPr>
                <w:noProof/>
                <w:webHidden/>
              </w:rPr>
              <w:tab/>
            </w:r>
            <w:r w:rsidR="00A070C9">
              <w:rPr>
                <w:noProof/>
                <w:webHidden/>
              </w:rPr>
              <w:fldChar w:fldCharType="begin"/>
            </w:r>
            <w:r w:rsidR="00A070C9">
              <w:rPr>
                <w:noProof/>
                <w:webHidden/>
              </w:rPr>
              <w:instrText xml:space="preserve"> PAGEREF _Toc125853535 \h </w:instrText>
            </w:r>
            <w:r w:rsidR="00A070C9">
              <w:rPr>
                <w:noProof/>
                <w:webHidden/>
              </w:rPr>
            </w:r>
            <w:r w:rsidR="00A070C9">
              <w:rPr>
                <w:noProof/>
                <w:webHidden/>
              </w:rPr>
              <w:fldChar w:fldCharType="separate"/>
            </w:r>
            <w:r w:rsidR="00A070C9">
              <w:rPr>
                <w:noProof/>
                <w:webHidden/>
              </w:rPr>
              <w:t>10</w:t>
            </w:r>
            <w:r w:rsidR="00A070C9">
              <w:rPr>
                <w:noProof/>
                <w:webHidden/>
              </w:rPr>
              <w:fldChar w:fldCharType="end"/>
            </w:r>
          </w:hyperlink>
        </w:p>
        <w:p w14:paraId="48CA5A06" w14:textId="7BCEE7AE" w:rsidR="00A070C9" w:rsidRDefault="00000000">
          <w:pPr>
            <w:pStyle w:val="TOC2"/>
            <w:tabs>
              <w:tab w:val="right" w:leader="dot" w:pos="9350"/>
            </w:tabs>
            <w:rPr>
              <w:rFonts w:asciiTheme="minorHAnsi" w:eastAsiaTheme="minorEastAsia" w:hAnsiTheme="minorHAnsi"/>
              <w:noProof/>
              <w:sz w:val="22"/>
              <w:lang w:eastAsia="en-GB"/>
            </w:rPr>
          </w:pPr>
          <w:hyperlink w:anchor="_Toc125853536" w:history="1">
            <w:r w:rsidR="00A070C9" w:rsidRPr="005940A9">
              <w:rPr>
                <w:rStyle w:val="Hyperlink"/>
                <w:noProof/>
              </w:rPr>
              <w:t>Conclusion</w:t>
            </w:r>
            <w:r w:rsidR="00A070C9">
              <w:rPr>
                <w:noProof/>
                <w:webHidden/>
              </w:rPr>
              <w:tab/>
            </w:r>
            <w:r w:rsidR="00A070C9">
              <w:rPr>
                <w:noProof/>
                <w:webHidden/>
              </w:rPr>
              <w:fldChar w:fldCharType="begin"/>
            </w:r>
            <w:r w:rsidR="00A070C9">
              <w:rPr>
                <w:noProof/>
                <w:webHidden/>
              </w:rPr>
              <w:instrText xml:space="preserve"> PAGEREF _Toc125853536 \h </w:instrText>
            </w:r>
            <w:r w:rsidR="00A070C9">
              <w:rPr>
                <w:noProof/>
                <w:webHidden/>
              </w:rPr>
            </w:r>
            <w:r w:rsidR="00A070C9">
              <w:rPr>
                <w:noProof/>
                <w:webHidden/>
              </w:rPr>
              <w:fldChar w:fldCharType="separate"/>
            </w:r>
            <w:r w:rsidR="00A070C9">
              <w:rPr>
                <w:noProof/>
                <w:webHidden/>
              </w:rPr>
              <w:t>11</w:t>
            </w:r>
            <w:r w:rsidR="00A070C9">
              <w:rPr>
                <w:noProof/>
                <w:webHidden/>
              </w:rPr>
              <w:fldChar w:fldCharType="end"/>
            </w:r>
          </w:hyperlink>
        </w:p>
        <w:p w14:paraId="15EC6715" w14:textId="42BE3827" w:rsidR="00A070C9" w:rsidRDefault="00000000">
          <w:pPr>
            <w:pStyle w:val="TOC2"/>
            <w:tabs>
              <w:tab w:val="right" w:leader="dot" w:pos="9350"/>
            </w:tabs>
            <w:rPr>
              <w:rFonts w:asciiTheme="minorHAnsi" w:eastAsiaTheme="minorEastAsia" w:hAnsiTheme="minorHAnsi"/>
              <w:noProof/>
              <w:sz w:val="22"/>
              <w:lang w:eastAsia="en-GB"/>
            </w:rPr>
          </w:pPr>
          <w:hyperlink w:anchor="_Toc125853537" w:history="1">
            <w:r w:rsidR="00A070C9" w:rsidRPr="005940A9">
              <w:rPr>
                <w:rStyle w:val="Hyperlink"/>
                <w:noProof/>
              </w:rPr>
              <w:t>References</w:t>
            </w:r>
            <w:r w:rsidR="00A070C9">
              <w:rPr>
                <w:noProof/>
                <w:webHidden/>
              </w:rPr>
              <w:tab/>
            </w:r>
            <w:r w:rsidR="00A070C9">
              <w:rPr>
                <w:noProof/>
                <w:webHidden/>
              </w:rPr>
              <w:fldChar w:fldCharType="begin"/>
            </w:r>
            <w:r w:rsidR="00A070C9">
              <w:rPr>
                <w:noProof/>
                <w:webHidden/>
              </w:rPr>
              <w:instrText xml:space="preserve"> PAGEREF _Toc125853537 \h </w:instrText>
            </w:r>
            <w:r w:rsidR="00A070C9">
              <w:rPr>
                <w:noProof/>
                <w:webHidden/>
              </w:rPr>
            </w:r>
            <w:r w:rsidR="00A070C9">
              <w:rPr>
                <w:noProof/>
                <w:webHidden/>
              </w:rPr>
              <w:fldChar w:fldCharType="separate"/>
            </w:r>
            <w:r w:rsidR="00A070C9">
              <w:rPr>
                <w:noProof/>
                <w:webHidden/>
              </w:rPr>
              <w:t>12</w:t>
            </w:r>
            <w:r w:rsidR="00A070C9">
              <w:rPr>
                <w:noProof/>
                <w:webHidden/>
              </w:rPr>
              <w:fldChar w:fldCharType="end"/>
            </w:r>
          </w:hyperlink>
        </w:p>
        <w:p w14:paraId="23122784" w14:textId="293B4E5F" w:rsidR="00681333" w:rsidRDefault="00681333">
          <w:r>
            <w:rPr>
              <w:b/>
              <w:bCs/>
              <w:noProof/>
            </w:rPr>
            <w:fldChar w:fldCharType="end"/>
          </w:r>
        </w:p>
      </w:sdtContent>
    </w:sdt>
    <w:p w14:paraId="551DFCAB" w14:textId="3CC2BA22" w:rsidR="003E2F76" w:rsidRDefault="003E2F76" w:rsidP="00FD771C">
      <w:pPr>
        <w:rPr>
          <w:szCs w:val="24"/>
        </w:rPr>
      </w:pPr>
    </w:p>
    <w:p w14:paraId="156B7EF3" w14:textId="57F1E686" w:rsidR="00681333" w:rsidRDefault="00681333" w:rsidP="00FD771C">
      <w:pPr>
        <w:rPr>
          <w:szCs w:val="24"/>
        </w:rPr>
      </w:pPr>
    </w:p>
    <w:p w14:paraId="76258FFF" w14:textId="2556C6A9" w:rsidR="00681333" w:rsidRDefault="00681333" w:rsidP="00FD771C">
      <w:pPr>
        <w:rPr>
          <w:szCs w:val="24"/>
        </w:rPr>
      </w:pPr>
    </w:p>
    <w:p w14:paraId="0D100A01" w14:textId="78A89522" w:rsidR="00681333" w:rsidRDefault="00681333" w:rsidP="00FD771C">
      <w:pPr>
        <w:rPr>
          <w:szCs w:val="24"/>
        </w:rPr>
      </w:pPr>
    </w:p>
    <w:p w14:paraId="766E2FCF" w14:textId="1CDDDADA" w:rsidR="00681333" w:rsidRDefault="00681333" w:rsidP="00FD771C">
      <w:pPr>
        <w:rPr>
          <w:szCs w:val="24"/>
        </w:rPr>
      </w:pPr>
    </w:p>
    <w:p w14:paraId="0621A9A0" w14:textId="45E3C27B" w:rsidR="00681333" w:rsidRDefault="00681333" w:rsidP="00FD771C">
      <w:pPr>
        <w:rPr>
          <w:szCs w:val="24"/>
        </w:rPr>
      </w:pPr>
    </w:p>
    <w:p w14:paraId="4DA8C4FF" w14:textId="3BBA0EE9" w:rsidR="00681333" w:rsidRDefault="00681333" w:rsidP="00FD771C">
      <w:pPr>
        <w:rPr>
          <w:szCs w:val="24"/>
        </w:rPr>
      </w:pPr>
    </w:p>
    <w:p w14:paraId="6BDACB45" w14:textId="32D7A6BB" w:rsidR="00681333" w:rsidRDefault="00681333" w:rsidP="00FD771C">
      <w:pPr>
        <w:rPr>
          <w:szCs w:val="24"/>
        </w:rPr>
      </w:pPr>
    </w:p>
    <w:p w14:paraId="162433EB" w14:textId="19488119" w:rsidR="00681333" w:rsidRDefault="00681333" w:rsidP="00FD771C">
      <w:pPr>
        <w:rPr>
          <w:szCs w:val="24"/>
        </w:rPr>
      </w:pPr>
    </w:p>
    <w:p w14:paraId="4F9014AE" w14:textId="54A051A6" w:rsidR="00FD771C" w:rsidRDefault="00FD771C" w:rsidP="00681333">
      <w:pPr>
        <w:pStyle w:val="Heading2"/>
        <w:spacing w:line="360" w:lineRule="auto"/>
      </w:pPr>
      <w:bookmarkStart w:id="0" w:name="_Toc125853521"/>
      <w:r>
        <w:lastRenderedPageBreak/>
        <w:t>Introduction</w:t>
      </w:r>
      <w:bookmarkEnd w:id="0"/>
    </w:p>
    <w:p w14:paraId="723C3FE2" w14:textId="32C6F6A2" w:rsidR="00335D48" w:rsidRPr="00681333" w:rsidRDefault="00335D48" w:rsidP="00335D48">
      <w:pPr>
        <w:spacing w:line="360" w:lineRule="auto"/>
      </w:pPr>
      <w:r>
        <w:t>Many of Marriott International's Senior Living Services Communities and Marriott Distribution Services were spun off in 2002 as part of a major restructuring that allowed the company to refocus on its core hotel ownership and management business</w:t>
      </w:r>
      <w:r w:rsidR="00666A01">
        <w:t xml:space="preserve"> (</w:t>
      </w:r>
      <w:r w:rsidR="00666A01" w:rsidRPr="00666A01">
        <w:rPr>
          <w:lang w:val="en-US"/>
        </w:rPr>
        <w:t>Smith</w:t>
      </w:r>
      <w:r w:rsidR="00666A01">
        <w:rPr>
          <w:lang w:val="en-US"/>
        </w:rPr>
        <w:t>, 2020)</w:t>
      </w:r>
      <w:r>
        <w:t>. On the other hand, t</w:t>
      </w:r>
      <w:r w:rsidRPr="009F020D">
        <w:t>he Hilton ranks as the 38th largest private firm in the United States, per Forbes. Hilton Hotels Corporation has been an industry leader for 93 years, making it the hotel of choice for builders, vacationers, business associates, and conference attendees alike</w:t>
      </w:r>
      <w:r w:rsidR="00666A01">
        <w:t xml:space="preserve"> (</w:t>
      </w:r>
      <w:r w:rsidR="00666A01" w:rsidRPr="00666A01">
        <w:t>Wharton,</w:t>
      </w:r>
      <w:r w:rsidR="00666A01">
        <w:t xml:space="preserve"> 2014)</w:t>
      </w:r>
      <w:r w:rsidRPr="009F020D">
        <w:t xml:space="preserve">. </w:t>
      </w:r>
      <w:r>
        <w:t>This report is focused on these two market leaders’ financial positions and management. There is a thorough comparison of these to hotel chains and concluded with recommendations based on the finding from the comparison.</w:t>
      </w:r>
    </w:p>
    <w:p w14:paraId="25692293" w14:textId="0C6BC820" w:rsidR="00FD771C" w:rsidRDefault="00FD771C" w:rsidP="00681333">
      <w:pPr>
        <w:spacing w:line="360" w:lineRule="auto"/>
      </w:pPr>
    </w:p>
    <w:p w14:paraId="15B29745" w14:textId="26F0683F" w:rsidR="00AD162B" w:rsidRDefault="00AD162B" w:rsidP="00681333">
      <w:pPr>
        <w:spacing w:line="360" w:lineRule="auto"/>
      </w:pPr>
    </w:p>
    <w:p w14:paraId="6FDBFCD8" w14:textId="58632DC4" w:rsidR="00AD162B" w:rsidRDefault="00AD162B" w:rsidP="00681333">
      <w:pPr>
        <w:spacing w:line="360" w:lineRule="auto"/>
      </w:pPr>
    </w:p>
    <w:p w14:paraId="6FDF9ABB" w14:textId="114EC528" w:rsidR="00AD162B" w:rsidRDefault="00AD162B" w:rsidP="00681333">
      <w:pPr>
        <w:spacing w:line="360" w:lineRule="auto"/>
      </w:pPr>
    </w:p>
    <w:p w14:paraId="15EE4123" w14:textId="68604591" w:rsidR="00AD162B" w:rsidRDefault="00AD162B" w:rsidP="00681333">
      <w:pPr>
        <w:spacing w:line="360" w:lineRule="auto"/>
      </w:pPr>
    </w:p>
    <w:p w14:paraId="5059C91B" w14:textId="2BA1677E" w:rsidR="00AD162B" w:rsidRDefault="00AD162B" w:rsidP="00681333">
      <w:pPr>
        <w:spacing w:line="360" w:lineRule="auto"/>
      </w:pPr>
    </w:p>
    <w:p w14:paraId="6A0C27BC" w14:textId="477457B5" w:rsidR="00AD162B" w:rsidRDefault="00AD162B" w:rsidP="00681333">
      <w:pPr>
        <w:spacing w:line="360" w:lineRule="auto"/>
      </w:pPr>
    </w:p>
    <w:p w14:paraId="55559E68" w14:textId="2644ED22" w:rsidR="00AD162B" w:rsidRDefault="00AD162B" w:rsidP="00681333">
      <w:pPr>
        <w:spacing w:line="360" w:lineRule="auto"/>
      </w:pPr>
    </w:p>
    <w:p w14:paraId="3D49FC21" w14:textId="4FD5C2CD" w:rsidR="00AD162B" w:rsidRDefault="00AD162B" w:rsidP="00681333">
      <w:pPr>
        <w:spacing w:line="360" w:lineRule="auto"/>
      </w:pPr>
    </w:p>
    <w:p w14:paraId="569F0F88" w14:textId="3CA871E2" w:rsidR="00AD162B" w:rsidRDefault="00AD162B" w:rsidP="00681333">
      <w:pPr>
        <w:spacing w:line="360" w:lineRule="auto"/>
      </w:pPr>
    </w:p>
    <w:p w14:paraId="2525B8E1" w14:textId="1D6AEBAA" w:rsidR="00AD162B" w:rsidRDefault="00AD162B" w:rsidP="00681333">
      <w:pPr>
        <w:spacing w:line="360" w:lineRule="auto"/>
      </w:pPr>
    </w:p>
    <w:p w14:paraId="29DF9C0C" w14:textId="1F060753" w:rsidR="00AD162B" w:rsidRDefault="00AD162B" w:rsidP="00681333">
      <w:pPr>
        <w:spacing w:line="360" w:lineRule="auto"/>
      </w:pPr>
    </w:p>
    <w:p w14:paraId="7E1E5E97" w14:textId="4F967451" w:rsidR="00FD771C" w:rsidRDefault="003E2F76" w:rsidP="001B5E2B">
      <w:pPr>
        <w:pStyle w:val="Heading2"/>
        <w:spacing w:line="360" w:lineRule="auto"/>
      </w:pPr>
      <w:bookmarkStart w:id="1" w:name="_Toc125853522"/>
      <w:r>
        <w:lastRenderedPageBreak/>
        <w:t>Financial Position</w:t>
      </w:r>
      <w:r w:rsidR="00A070C9">
        <w:t xml:space="preserve"> Based on Total Revenue</w:t>
      </w:r>
      <w:bookmarkEnd w:id="1"/>
    </w:p>
    <w:p w14:paraId="6D6F4568" w14:textId="15E2526D" w:rsidR="003E2F76" w:rsidRDefault="001B5E2B" w:rsidP="001B5E2B">
      <w:pPr>
        <w:pStyle w:val="Heading3"/>
        <w:spacing w:line="360" w:lineRule="auto"/>
      </w:pPr>
      <w:bookmarkStart w:id="2" w:name="_Toc125853523"/>
      <w:r>
        <w:t>Marriott International</w:t>
      </w:r>
      <w:bookmarkEnd w:id="2"/>
    </w:p>
    <w:p w14:paraId="2680E5A8" w14:textId="56F9446D" w:rsidR="001B5E2B" w:rsidRDefault="00AD162B" w:rsidP="001B5E2B">
      <w:pPr>
        <w:spacing w:line="360" w:lineRule="auto"/>
      </w:pPr>
      <w:r w:rsidRPr="00AD162B">
        <w:t xml:space="preserve">Fee income, owned revenue, </w:t>
      </w:r>
      <w:r>
        <w:t>lease</w:t>
      </w:r>
      <w:r w:rsidRPr="00AD162B">
        <w:t xml:space="preserve"> revenue, and other types of revenue, in addition to money from expense reimbursement, all contribute to Marriott's total revenue. The money generated from fees is comprised of franchise fees, company management costs, and incentive management fees. Marriott's revenue can come from either locally conducted or internationally conducted business. Both the United States and Canada made contributions for a combined 74.8 </w:t>
      </w:r>
      <w:r>
        <w:t>per cent</w:t>
      </w:r>
      <w:r w:rsidRPr="00AD162B">
        <w:t xml:space="preserve"> of the total revenue. 5.8 </w:t>
      </w:r>
      <w:r>
        <w:t>per cent</w:t>
      </w:r>
      <w:r w:rsidRPr="00AD162B">
        <w:t xml:space="preserve"> of total revenue was produced by activities carried out in the Asia Pacific region</w:t>
      </w:r>
      <w:r w:rsidR="00666A01">
        <w:t xml:space="preserve"> (</w:t>
      </w:r>
      <w:r w:rsidR="00666A01" w:rsidRPr="00666A01">
        <w:rPr>
          <w:lang w:val="en-US"/>
        </w:rPr>
        <w:t>Fox,</w:t>
      </w:r>
      <w:r w:rsidR="00666A01">
        <w:rPr>
          <w:lang w:val="en-US"/>
        </w:rPr>
        <w:t xml:space="preserve"> 2020)</w:t>
      </w:r>
      <w:r w:rsidRPr="00AD162B">
        <w:t>.</w:t>
      </w:r>
      <w:r>
        <w:t xml:space="preserve"> </w:t>
      </w:r>
    </w:p>
    <w:p w14:paraId="3D54CEE2" w14:textId="77777777" w:rsidR="00AD162B" w:rsidRDefault="00AD162B" w:rsidP="001B5E2B">
      <w:pPr>
        <w:spacing w:line="360" w:lineRule="auto"/>
      </w:pPr>
    </w:p>
    <w:p w14:paraId="5DD1814F" w14:textId="079660D5" w:rsidR="00AD162B" w:rsidRDefault="00AD162B" w:rsidP="001B5E2B">
      <w:pPr>
        <w:spacing w:line="360" w:lineRule="auto"/>
      </w:pPr>
      <w:r w:rsidRPr="00AD162B">
        <w:rPr>
          <w:noProof/>
        </w:rPr>
        <w:drawing>
          <wp:anchor distT="0" distB="0" distL="114300" distR="114300" simplePos="0" relativeHeight="251661312" behindDoc="0" locked="0" layoutInCell="1" allowOverlap="1" wp14:anchorId="4ABD9FF3" wp14:editId="29D408E2">
            <wp:simplePos x="0" y="0"/>
            <wp:positionH relativeFrom="column">
              <wp:posOffset>977900</wp:posOffset>
            </wp:positionH>
            <wp:positionV relativeFrom="paragraph">
              <wp:posOffset>0</wp:posOffset>
            </wp:positionV>
            <wp:extent cx="4025900" cy="1993900"/>
            <wp:effectExtent l="0" t="0" r="0" b="6350"/>
            <wp:wrapTight wrapText="bothSides">
              <wp:wrapPolygon edited="0">
                <wp:start x="0" y="0"/>
                <wp:lineTo x="0" y="21462"/>
                <wp:lineTo x="21464" y="21462"/>
                <wp:lineTo x="2146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158"/>
                    <a:stretch/>
                  </pic:blipFill>
                  <pic:spPr bwMode="auto">
                    <a:xfrm>
                      <a:off x="0" y="0"/>
                      <a:ext cx="4025900" cy="199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B781F9" w14:textId="4240FC3D" w:rsidR="00AD162B" w:rsidRDefault="00AD162B" w:rsidP="001B5E2B">
      <w:pPr>
        <w:spacing w:line="360" w:lineRule="auto"/>
      </w:pPr>
    </w:p>
    <w:p w14:paraId="77CFE3FE" w14:textId="28C242B0" w:rsidR="00AD162B" w:rsidRDefault="00AD162B" w:rsidP="001B5E2B">
      <w:pPr>
        <w:spacing w:line="360" w:lineRule="auto"/>
      </w:pPr>
    </w:p>
    <w:p w14:paraId="3F8533C7" w14:textId="184B8509" w:rsidR="00AD162B" w:rsidRDefault="00AD162B" w:rsidP="001B5E2B">
      <w:pPr>
        <w:spacing w:line="360" w:lineRule="auto"/>
      </w:pPr>
    </w:p>
    <w:p w14:paraId="243B7221" w14:textId="179616E2" w:rsidR="00AD162B" w:rsidRDefault="00AD162B" w:rsidP="001B5E2B">
      <w:pPr>
        <w:spacing w:line="360" w:lineRule="auto"/>
      </w:pPr>
    </w:p>
    <w:p w14:paraId="73F8AD19" w14:textId="26157F7C" w:rsidR="00AD162B" w:rsidRDefault="00AD162B" w:rsidP="001B5E2B">
      <w:pPr>
        <w:spacing w:line="360" w:lineRule="auto"/>
      </w:pPr>
    </w:p>
    <w:p w14:paraId="21C88500" w14:textId="531EA70B" w:rsidR="00AD162B" w:rsidRDefault="00AD162B" w:rsidP="00AD162B">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Percentage of Total Revenue</w:t>
      </w:r>
      <w:r w:rsidR="00666A01">
        <w:t xml:space="preserve"> (</w:t>
      </w:r>
      <w:r w:rsidR="00666A01" w:rsidRPr="00666A01">
        <w:rPr>
          <w:lang w:val="en-US"/>
        </w:rPr>
        <w:t>Fox,</w:t>
      </w:r>
      <w:r w:rsidR="00666A01">
        <w:rPr>
          <w:lang w:val="en-US"/>
        </w:rPr>
        <w:t xml:space="preserve"> 2020)</w:t>
      </w:r>
    </w:p>
    <w:p w14:paraId="6D0AF19E" w14:textId="32D3AFA4" w:rsidR="00AD162B" w:rsidRPr="00AD162B" w:rsidRDefault="00AD162B" w:rsidP="00AD162B">
      <w:pPr>
        <w:spacing w:line="360" w:lineRule="auto"/>
      </w:pPr>
      <w:r w:rsidRPr="00AD162B">
        <w:t>From 2016 to 2019, Marriott's revenue increased. The revenue growth between 2016 and 2017 was primarily due to a 39% growth in fee revenues</w:t>
      </w:r>
      <w:r w:rsidR="00666A01">
        <w:t xml:space="preserve"> (</w:t>
      </w:r>
      <w:r w:rsidR="00666A01" w:rsidRPr="00666A01">
        <w:t>Harris,</w:t>
      </w:r>
      <w:r w:rsidR="00666A01">
        <w:t xml:space="preserve"> 2020)</w:t>
      </w:r>
      <w:r w:rsidRPr="00AD162B">
        <w:t>. As a result of Legacy-Starwood reimbursements, customer loyalty participation, and system-wide development, cost-reimbursement revenue grew by $4,219 million</w:t>
      </w:r>
      <w:r w:rsidR="00666A01">
        <w:t xml:space="preserve"> (</w:t>
      </w:r>
      <w:r w:rsidR="00666A01" w:rsidRPr="00666A01">
        <w:t>Darsin,</w:t>
      </w:r>
      <w:r w:rsidR="00666A01">
        <w:t xml:space="preserve"> 2019)</w:t>
      </w:r>
      <w:r w:rsidRPr="00AD162B">
        <w:t>. Revenue from cost-reimbursement sources will meet expenditures in 2020. Income for Marriott declined by 49.6 per cent from 2019 to 2020. Several factors associated with COVID-19 will contribute to the precipitous decline in earnings in 2020</w:t>
      </w:r>
      <w:r w:rsidR="00666A01">
        <w:t xml:space="preserve"> (</w:t>
      </w:r>
      <w:r w:rsidR="00666A01" w:rsidRPr="00666A01">
        <w:t>Hormby,</w:t>
      </w:r>
      <w:r w:rsidR="00666A01">
        <w:t xml:space="preserve"> 2022)</w:t>
      </w:r>
      <w:r w:rsidRPr="00AD162B">
        <w:t>. As a result of these factors, the total amount in all revenue accounts was significantly smaller in 2020 compared to previous years. In 2020, Marriott will temporarily close 27% of its owned and leased hotels due to a dramatic drop in demand.</w:t>
      </w:r>
    </w:p>
    <w:p w14:paraId="5B32E2AD" w14:textId="189D2655" w:rsidR="001B5E2B" w:rsidRDefault="001B5E2B" w:rsidP="001B5E2B">
      <w:pPr>
        <w:pStyle w:val="Heading3"/>
        <w:spacing w:line="360" w:lineRule="auto"/>
      </w:pPr>
      <w:bookmarkStart w:id="3" w:name="_Toc125853524"/>
      <w:r>
        <w:lastRenderedPageBreak/>
        <w:t>Hilton International</w:t>
      </w:r>
      <w:bookmarkEnd w:id="3"/>
    </w:p>
    <w:p w14:paraId="12A319AD" w14:textId="1D15B656" w:rsidR="001B5E2B" w:rsidRDefault="001B5E2B" w:rsidP="001B5E2B">
      <w:pPr>
        <w:spacing w:line="360" w:lineRule="auto"/>
      </w:pPr>
      <w:r>
        <w:rPr>
          <w:noProof/>
        </w:rPr>
        <w:drawing>
          <wp:anchor distT="0" distB="0" distL="114300" distR="114300" simplePos="0" relativeHeight="251658240" behindDoc="1" locked="0" layoutInCell="1" allowOverlap="1" wp14:anchorId="1B53AE1F" wp14:editId="3344F346">
            <wp:simplePos x="0" y="0"/>
            <wp:positionH relativeFrom="column">
              <wp:posOffset>1409700</wp:posOffset>
            </wp:positionH>
            <wp:positionV relativeFrom="paragraph">
              <wp:posOffset>1076325</wp:posOffset>
            </wp:positionV>
            <wp:extent cx="2946400" cy="1663700"/>
            <wp:effectExtent l="0" t="0" r="6350" b="0"/>
            <wp:wrapTight wrapText="bothSides">
              <wp:wrapPolygon edited="0">
                <wp:start x="0" y="0"/>
                <wp:lineTo x="0" y="21270"/>
                <wp:lineTo x="21507" y="21270"/>
                <wp:lineTo x="21507" y="0"/>
                <wp:lineTo x="0" y="0"/>
              </wp:wrapPolygon>
            </wp:wrapTight>
            <wp:docPr id="1" name="Picture 1" descr="Hilton Worldwide Operating Reven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Worldwide Operating Revenu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6400" cy="1663700"/>
                    </a:xfrm>
                    <a:prstGeom prst="rect">
                      <a:avLst/>
                    </a:prstGeom>
                    <a:noFill/>
                    <a:ln>
                      <a:noFill/>
                    </a:ln>
                  </pic:spPr>
                </pic:pic>
              </a:graphicData>
            </a:graphic>
            <wp14:sizeRelH relativeFrom="margin">
              <wp14:pctWidth>0</wp14:pctWidth>
            </wp14:sizeRelH>
            <wp14:sizeRelV relativeFrom="margin">
              <wp14:pctHeight>0</wp14:pctHeight>
            </wp14:sizeRelV>
          </wp:anchor>
        </w:drawing>
      </w:r>
      <w:r>
        <w:t>Hilton International has been in business for over a century, and throughout that time it has changed hands and organisational structures several times. But it still holds a place among the world's leading hospitality giants. It shows resilience by continuing to thrive in the face of the pandemic.</w:t>
      </w:r>
    </w:p>
    <w:p w14:paraId="08E00D8A" w14:textId="6500CF8A" w:rsidR="001B5E2B" w:rsidRDefault="001B5E2B" w:rsidP="001B5E2B">
      <w:pPr>
        <w:spacing w:line="360" w:lineRule="auto"/>
      </w:pPr>
    </w:p>
    <w:p w14:paraId="6B26DA37" w14:textId="1E125DBF" w:rsidR="001B5E2B" w:rsidRDefault="001B5E2B" w:rsidP="001B5E2B">
      <w:pPr>
        <w:spacing w:line="360" w:lineRule="auto"/>
      </w:pPr>
    </w:p>
    <w:p w14:paraId="41A335B7" w14:textId="2D507257" w:rsidR="001B5E2B" w:rsidRDefault="001B5E2B" w:rsidP="001B5E2B">
      <w:pPr>
        <w:spacing w:line="360" w:lineRule="auto"/>
      </w:pPr>
    </w:p>
    <w:p w14:paraId="023F4AAD" w14:textId="512084DF" w:rsidR="001B5E2B" w:rsidRDefault="001B5E2B" w:rsidP="001B5E2B">
      <w:pPr>
        <w:spacing w:line="360" w:lineRule="auto"/>
      </w:pPr>
    </w:p>
    <w:p w14:paraId="627B416A" w14:textId="77777777" w:rsidR="00AD162B" w:rsidRDefault="00AD162B" w:rsidP="00AD162B">
      <w:pPr>
        <w:pStyle w:val="Caption"/>
        <w:jc w:val="center"/>
      </w:pPr>
    </w:p>
    <w:p w14:paraId="139EBE6A" w14:textId="349BFCD2" w:rsidR="001B5E2B" w:rsidRDefault="001B5E2B" w:rsidP="00AD162B">
      <w:pPr>
        <w:pStyle w:val="Caption"/>
        <w:jc w:val="center"/>
      </w:pPr>
      <w:r>
        <w:t xml:space="preserve">Figure </w:t>
      </w:r>
      <w:r>
        <w:fldChar w:fldCharType="begin"/>
      </w:r>
      <w:r>
        <w:instrText xml:space="preserve"> SEQ Figure \* ARABIC </w:instrText>
      </w:r>
      <w:r>
        <w:fldChar w:fldCharType="separate"/>
      </w:r>
      <w:r w:rsidR="00AD162B">
        <w:rPr>
          <w:noProof/>
        </w:rPr>
        <w:t>2</w:t>
      </w:r>
      <w:r>
        <w:fldChar w:fldCharType="end"/>
      </w:r>
      <w:r>
        <w:t>: Operating Revenue of Hilton International</w:t>
      </w:r>
      <w:r w:rsidR="00666A01">
        <w:t xml:space="preserve"> (</w:t>
      </w:r>
      <w:r w:rsidR="00666A01" w:rsidRPr="00666A01">
        <w:t>Toma</w:t>
      </w:r>
      <w:r w:rsidR="00666A01">
        <w:rPr>
          <w:lang w:val="en-US"/>
        </w:rPr>
        <w:t>, 2021)</w:t>
      </w:r>
    </w:p>
    <w:p w14:paraId="4E9C819F" w14:textId="627527D9" w:rsidR="001B5E2B" w:rsidRDefault="001B5E2B" w:rsidP="001B5E2B">
      <w:pPr>
        <w:spacing w:line="360" w:lineRule="auto"/>
      </w:pPr>
      <w:r>
        <w:rPr>
          <w:noProof/>
        </w:rPr>
        <w:drawing>
          <wp:anchor distT="0" distB="0" distL="114300" distR="114300" simplePos="0" relativeHeight="251659264" behindDoc="1" locked="0" layoutInCell="1" allowOverlap="1" wp14:anchorId="06424098" wp14:editId="23A6509B">
            <wp:simplePos x="0" y="0"/>
            <wp:positionH relativeFrom="column">
              <wp:posOffset>1600200</wp:posOffset>
            </wp:positionH>
            <wp:positionV relativeFrom="paragraph">
              <wp:posOffset>1821815</wp:posOffset>
            </wp:positionV>
            <wp:extent cx="2800350" cy="1841500"/>
            <wp:effectExtent l="0" t="0" r="0" b="6350"/>
            <wp:wrapTight wrapText="bothSides">
              <wp:wrapPolygon edited="0">
                <wp:start x="0" y="0"/>
                <wp:lineTo x="0" y="21451"/>
                <wp:lineTo x="21453" y="21451"/>
                <wp:lineTo x="21453" y="0"/>
                <wp:lineTo x="0" y="0"/>
              </wp:wrapPolygon>
            </wp:wrapTight>
            <wp:docPr id="2" name="Picture 2" descr="Hilton Worldwide Operating Mar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lton Worldwide Operating Marg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350" cy="1841500"/>
                    </a:xfrm>
                    <a:prstGeom prst="rect">
                      <a:avLst/>
                    </a:prstGeom>
                    <a:noFill/>
                    <a:ln>
                      <a:noFill/>
                    </a:ln>
                  </pic:spPr>
                </pic:pic>
              </a:graphicData>
            </a:graphic>
            <wp14:sizeRelH relativeFrom="margin">
              <wp14:pctWidth>0</wp14:pctWidth>
            </wp14:sizeRelH>
            <wp14:sizeRelV relativeFrom="margin">
              <wp14:pctHeight>0</wp14:pctHeight>
            </wp14:sizeRelV>
          </wp:anchor>
        </w:drawing>
      </w:r>
      <w:r>
        <w:t>With $1.73 billion in operating revenue, the company has grown significantly from the $881 million it made the year before</w:t>
      </w:r>
      <w:r w:rsidR="00666A01">
        <w:t xml:space="preserve"> (</w:t>
      </w:r>
      <w:r w:rsidR="00666A01" w:rsidRPr="00666A01">
        <w:t>Toma</w:t>
      </w:r>
      <w:r w:rsidR="00666A01">
        <w:rPr>
          <w:lang w:val="en-US"/>
        </w:rPr>
        <w:t>, 2021)</w:t>
      </w:r>
      <w:r>
        <w:t xml:space="preserve">. The first month of each quarter typically performs poorly due to seasonal factors. European geopolitical tensions and Omicron-related concerns also </w:t>
      </w:r>
      <w:r w:rsidR="00335D48">
        <w:t>hurt</w:t>
      </w:r>
      <w:r>
        <w:t xml:space="preserve"> its performance. However, in March, it picked up speed as pent-up demand and loosening restrictions encouraged business and vacation travel</w:t>
      </w:r>
      <w:r w:rsidR="00666A01">
        <w:t xml:space="preserve"> (</w:t>
      </w:r>
      <w:r w:rsidR="00666A01" w:rsidRPr="00666A01">
        <w:t>Quek,</w:t>
      </w:r>
      <w:r w:rsidR="00666A01">
        <w:t xml:space="preserve"> 2021)</w:t>
      </w:r>
      <w:r>
        <w:t>. The progress is obvious in individual, social, and professional settings. Rising occupancy rates are currently fueling its revival.</w:t>
      </w:r>
    </w:p>
    <w:p w14:paraId="7910767D" w14:textId="58C30E22" w:rsidR="001B5E2B" w:rsidRDefault="001B5E2B" w:rsidP="001B5E2B">
      <w:pPr>
        <w:spacing w:line="360" w:lineRule="auto"/>
      </w:pPr>
    </w:p>
    <w:p w14:paraId="212EEE06" w14:textId="77777777" w:rsidR="001B5E2B" w:rsidRDefault="001B5E2B" w:rsidP="001B5E2B">
      <w:pPr>
        <w:spacing w:line="360" w:lineRule="auto"/>
      </w:pPr>
    </w:p>
    <w:p w14:paraId="3C918CB7" w14:textId="77777777" w:rsidR="001B5E2B" w:rsidRDefault="001B5E2B" w:rsidP="001B5E2B">
      <w:pPr>
        <w:spacing w:line="360" w:lineRule="auto"/>
      </w:pPr>
    </w:p>
    <w:p w14:paraId="6B4863DF" w14:textId="77777777" w:rsidR="001B5E2B" w:rsidRDefault="001B5E2B" w:rsidP="001B5E2B">
      <w:pPr>
        <w:spacing w:line="360" w:lineRule="auto"/>
      </w:pPr>
    </w:p>
    <w:p w14:paraId="652E92DA" w14:textId="2805DE3D" w:rsidR="001B5E2B" w:rsidRDefault="001B5E2B" w:rsidP="001B5E2B">
      <w:pPr>
        <w:spacing w:line="360" w:lineRule="auto"/>
      </w:pPr>
    </w:p>
    <w:p w14:paraId="042BA474" w14:textId="77777777" w:rsidR="00666A01" w:rsidRDefault="00666A01" w:rsidP="001B5E2B">
      <w:pPr>
        <w:spacing w:line="360" w:lineRule="auto"/>
      </w:pPr>
    </w:p>
    <w:p w14:paraId="458F0131" w14:textId="7AA9E48B" w:rsidR="001B5E2B" w:rsidRDefault="001B5E2B" w:rsidP="00AD162B">
      <w:pPr>
        <w:pStyle w:val="Caption"/>
        <w:jc w:val="center"/>
      </w:pPr>
      <w:r>
        <w:t xml:space="preserve">Figure </w:t>
      </w:r>
      <w:r>
        <w:fldChar w:fldCharType="begin"/>
      </w:r>
      <w:r>
        <w:instrText xml:space="preserve"> SEQ Figure \* ARABIC </w:instrText>
      </w:r>
      <w:r>
        <w:fldChar w:fldCharType="separate"/>
      </w:r>
      <w:r w:rsidR="00AD162B">
        <w:rPr>
          <w:noProof/>
        </w:rPr>
        <w:t>3</w:t>
      </w:r>
      <w:r>
        <w:fldChar w:fldCharType="end"/>
      </w:r>
      <w:r>
        <w:t xml:space="preserve">: Operating </w:t>
      </w:r>
      <w:r w:rsidR="00AD162B">
        <w:t>Margin</w:t>
      </w:r>
      <w:r>
        <w:t xml:space="preserve"> of Hilton International</w:t>
      </w:r>
      <w:r w:rsidR="00666A01">
        <w:t xml:space="preserve"> (</w:t>
      </w:r>
      <w:r w:rsidR="00666A01" w:rsidRPr="00666A01">
        <w:t>Blanar,</w:t>
      </w:r>
      <w:r w:rsidR="00666A01">
        <w:t xml:space="preserve"> 2021</w:t>
      </w:r>
      <w:r w:rsidR="00666A01">
        <w:rPr>
          <w:lang w:val="en-US"/>
        </w:rPr>
        <w:t>)</w:t>
      </w:r>
    </w:p>
    <w:p w14:paraId="15F88BF9" w14:textId="3A0A3537" w:rsidR="001B5E2B" w:rsidRPr="001B5E2B" w:rsidRDefault="001B5E2B" w:rsidP="001B5E2B">
      <w:pPr>
        <w:spacing w:line="360" w:lineRule="auto"/>
      </w:pPr>
      <w:r w:rsidRPr="001B5E2B">
        <w:lastRenderedPageBreak/>
        <w:t>As can be seen, the whole thing is way better than expected. The increase in RevPAR is 80.5%. Demand and occupancy levels are on the rise once more. The growth of fees, a key income driver, was 79% year over year. They have not yet recovered to their pre-pandemic levels. Its lead is shrinking, suggesting a resurgence</w:t>
      </w:r>
      <w:r w:rsidR="00666A01">
        <w:t xml:space="preserve"> (</w:t>
      </w:r>
      <w:r w:rsidR="00666A01" w:rsidRPr="00666A01">
        <w:t>Harris,</w:t>
      </w:r>
      <w:r w:rsidR="00666A01">
        <w:t xml:space="preserve"> 2020)</w:t>
      </w:r>
      <w:r w:rsidRPr="001B5E2B">
        <w:t>. The 2019 RevPAR has already surpassed the 80% mark</w:t>
      </w:r>
      <w:r w:rsidR="00666A01">
        <w:t xml:space="preserve"> (</w:t>
      </w:r>
      <w:r w:rsidR="00666A01" w:rsidRPr="00666A01">
        <w:rPr>
          <w:lang w:val="en-US"/>
        </w:rPr>
        <w:t>Chhabra,</w:t>
      </w:r>
      <w:r w:rsidR="00666A01">
        <w:rPr>
          <w:lang w:val="en-US"/>
        </w:rPr>
        <w:t xml:space="preserve"> 2019)</w:t>
      </w:r>
      <w:r w:rsidRPr="001B5E2B">
        <w:t xml:space="preserve">. A lot more than double the level seen just two years ago. As a result of Omicron and the European conflict, 1Q was put under intense strain. Its costs and revenues are being eaten away by inflation. Its flawlessness is, thus, indicative of a large clientele and successful business strategies. The hotel and timeshare industry </w:t>
      </w:r>
      <w:r w:rsidR="00335D48">
        <w:t>ha</w:t>
      </w:r>
      <w:r w:rsidR="002636D6">
        <w:t>s</w:t>
      </w:r>
      <w:r w:rsidRPr="001B5E2B">
        <w:t xml:space="preserve"> seen a surge in business as a result of the recession of 2020 and 2021</w:t>
      </w:r>
      <w:r w:rsidR="00666A01">
        <w:t xml:space="preserve"> (</w:t>
      </w:r>
      <w:r w:rsidR="00666A01" w:rsidRPr="00666A01">
        <w:t>Gehrels,</w:t>
      </w:r>
      <w:r w:rsidR="00666A01">
        <w:t xml:space="preserve"> 2021)</w:t>
      </w:r>
      <w:r w:rsidRPr="001B5E2B">
        <w:t>. The company is more optimistic as a result.</w:t>
      </w:r>
    </w:p>
    <w:p w14:paraId="409C1C4F" w14:textId="30B1A34F" w:rsidR="003E2F76" w:rsidRDefault="003E2F76" w:rsidP="001B5E2B">
      <w:pPr>
        <w:pStyle w:val="Heading2"/>
        <w:spacing w:line="360" w:lineRule="auto"/>
      </w:pPr>
      <w:bookmarkStart w:id="4" w:name="_Toc125853525"/>
      <w:r>
        <w:t>Market Position</w:t>
      </w:r>
      <w:bookmarkEnd w:id="4"/>
    </w:p>
    <w:p w14:paraId="29D2D0B0" w14:textId="217CB004" w:rsidR="003E2F76" w:rsidRDefault="009F020D" w:rsidP="009F020D">
      <w:pPr>
        <w:pStyle w:val="Heading3"/>
        <w:spacing w:line="360" w:lineRule="auto"/>
      </w:pPr>
      <w:bookmarkStart w:id="5" w:name="_Toc125853526"/>
      <w:r>
        <w:t>Comparative PEST</w:t>
      </w:r>
      <w:r w:rsidR="003B43FC">
        <w:t>LE</w:t>
      </w:r>
      <w:r>
        <w:t xml:space="preserve"> Analysis</w:t>
      </w:r>
      <w:bookmarkEnd w:id="5"/>
    </w:p>
    <w:p w14:paraId="0A27DF16" w14:textId="10E6FE29" w:rsidR="009F020D" w:rsidRDefault="009F020D" w:rsidP="009F020D">
      <w:pPr>
        <w:spacing w:line="360" w:lineRule="auto"/>
        <w:rPr>
          <w:b/>
          <w:bCs/>
        </w:rPr>
      </w:pPr>
      <w:r>
        <w:rPr>
          <w:b/>
          <w:bCs/>
        </w:rPr>
        <w:t xml:space="preserve">Political factors: </w:t>
      </w:r>
      <w:r w:rsidR="00817BF3" w:rsidRPr="00817BF3">
        <w:t>The two companies, both of which are based in the United States, are subject to a political environment that is analogous to one another</w:t>
      </w:r>
      <w:r w:rsidR="00666A01">
        <w:t xml:space="preserve"> (</w:t>
      </w:r>
      <w:r w:rsidR="00666A01" w:rsidRPr="00666A01">
        <w:rPr>
          <w:lang w:val="en-US"/>
        </w:rPr>
        <w:t>Fox,</w:t>
      </w:r>
      <w:r w:rsidR="00666A01">
        <w:rPr>
          <w:lang w:val="en-US"/>
        </w:rPr>
        <w:t xml:space="preserve"> 2020)</w:t>
      </w:r>
      <w:r w:rsidR="00817BF3" w:rsidRPr="00817BF3">
        <w:t>. However, in contrast to Hilton, Marriott has a significantly bigger regional footprint, which allows them to better diversify the risks that are associated with certain political situations.</w:t>
      </w:r>
      <w:r>
        <w:rPr>
          <w:b/>
          <w:bCs/>
        </w:rPr>
        <w:t xml:space="preserve"> </w:t>
      </w:r>
    </w:p>
    <w:p w14:paraId="2FD638EA" w14:textId="079FEC27" w:rsidR="00817BF3" w:rsidRDefault="00817BF3" w:rsidP="009F020D">
      <w:pPr>
        <w:spacing w:line="360" w:lineRule="auto"/>
      </w:pPr>
      <w:r>
        <w:rPr>
          <w:b/>
          <w:bCs/>
        </w:rPr>
        <w:t>Economic</w:t>
      </w:r>
      <w:r w:rsidR="00E50E76">
        <w:rPr>
          <w:b/>
          <w:bCs/>
        </w:rPr>
        <w:t xml:space="preserve"> Factors</w:t>
      </w:r>
      <w:r>
        <w:rPr>
          <w:b/>
          <w:bCs/>
        </w:rPr>
        <w:t xml:space="preserve">: </w:t>
      </w:r>
      <w:r w:rsidR="00E50E76" w:rsidRPr="00E50E76">
        <w:t>The two companies have made considerable expenditures in growing their operations abroad, diversifying their capacity to deal with the economic issues that are present in other nations</w:t>
      </w:r>
      <w:r w:rsidR="00666A01">
        <w:t xml:space="preserve"> (</w:t>
      </w:r>
      <w:r w:rsidR="00666A01" w:rsidRPr="00666A01">
        <w:rPr>
          <w:lang w:val="en-US"/>
        </w:rPr>
        <w:t>Homes,</w:t>
      </w:r>
      <w:r w:rsidR="00666A01">
        <w:rPr>
          <w:lang w:val="en-US"/>
        </w:rPr>
        <w:t xml:space="preserve"> 2018)</w:t>
      </w:r>
      <w:r w:rsidR="00666A01">
        <w:t xml:space="preserve">. </w:t>
      </w:r>
      <w:r w:rsidR="00E50E76" w:rsidRPr="00E50E76">
        <w:t xml:space="preserve"> On the other hand, thanks to its more widespread presence, Marriott triumphs over Hilton in this regard.</w:t>
      </w:r>
    </w:p>
    <w:p w14:paraId="13464DF3" w14:textId="15F0721B" w:rsidR="00E50E76" w:rsidRDefault="00E50E76" w:rsidP="009F020D">
      <w:pPr>
        <w:spacing w:line="360" w:lineRule="auto"/>
      </w:pPr>
      <w:r>
        <w:rPr>
          <w:b/>
          <w:bCs/>
        </w:rPr>
        <w:t xml:space="preserve">Social Factors: </w:t>
      </w:r>
      <w:r w:rsidR="00575FAB" w:rsidRPr="00575FAB">
        <w:t>Organizations might anticipate both positive and negative repercussions from the social characteristics of the global population</w:t>
      </w:r>
      <w:r w:rsidR="00666A01">
        <w:t xml:space="preserve"> (</w:t>
      </w:r>
      <w:r w:rsidR="00666A01" w:rsidRPr="00666A01">
        <w:t>Pujol Melis,</w:t>
      </w:r>
      <w:r w:rsidR="00666A01">
        <w:t xml:space="preserve"> 2016)</w:t>
      </w:r>
      <w:r w:rsidR="00575FAB" w:rsidRPr="00575FAB">
        <w:t xml:space="preserve">. An expanding global consumer base is expected to Marriot has a huge footprint in many different </w:t>
      </w:r>
      <w:r w:rsidR="007B5783">
        <w:t>countries</w:t>
      </w:r>
      <w:r w:rsidR="002636D6">
        <w:t>'</w:t>
      </w:r>
      <w:r w:rsidR="00575FAB" w:rsidRPr="00575FAB">
        <w:t xml:space="preserve"> economies and consumer marketplaces.</w:t>
      </w:r>
    </w:p>
    <w:p w14:paraId="66D01B50" w14:textId="1267C13C" w:rsidR="00575FAB" w:rsidRDefault="00575FAB" w:rsidP="009F020D">
      <w:pPr>
        <w:spacing w:line="360" w:lineRule="auto"/>
      </w:pPr>
      <w:r>
        <w:rPr>
          <w:b/>
          <w:bCs/>
        </w:rPr>
        <w:t xml:space="preserve">Technological Factors: </w:t>
      </w:r>
      <w:r w:rsidR="003B43FC" w:rsidRPr="003B43FC">
        <w:t>Because of its strong online presence and concentration on e-commerce, Marriott appears to be benefiting from the technological advancements made possible by the internet</w:t>
      </w:r>
      <w:r w:rsidR="00666A01">
        <w:t xml:space="preserve"> (</w:t>
      </w:r>
      <w:r w:rsidR="00666A01" w:rsidRPr="00666A01">
        <w:t>Applegate,</w:t>
      </w:r>
      <w:r w:rsidR="00666A01">
        <w:t xml:space="preserve"> 2018)</w:t>
      </w:r>
      <w:r w:rsidR="003B43FC" w:rsidRPr="003B43FC">
        <w:t>.</w:t>
      </w:r>
    </w:p>
    <w:p w14:paraId="1F85DF97" w14:textId="06AA0ABC" w:rsidR="003B43FC" w:rsidRDefault="003B43FC" w:rsidP="009F020D">
      <w:pPr>
        <w:spacing w:line="360" w:lineRule="auto"/>
      </w:pPr>
      <w:r>
        <w:rPr>
          <w:b/>
          <w:bCs/>
        </w:rPr>
        <w:t xml:space="preserve">Legal Factors: </w:t>
      </w:r>
      <w:r w:rsidR="00E239F0" w:rsidRPr="00E239F0">
        <w:t>Both the United States and Europe provide the two companies with the same general legal environment in which to conduct business</w:t>
      </w:r>
      <w:r w:rsidR="00666A01">
        <w:t xml:space="preserve"> (</w:t>
      </w:r>
      <w:r w:rsidR="00666A01" w:rsidRPr="00666A01">
        <w:t>Hormby,</w:t>
      </w:r>
      <w:r w:rsidR="00666A01">
        <w:t xml:space="preserve"> 2022)</w:t>
      </w:r>
      <w:r w:rsidR="00E239F0" w:rsidRPr="00E239F0">
        <w:t xml:space="preserve">. However, some </w:t>
      </w:r>
      <w:r w:rsidR="00E239F0" w:rsidRPr="00E239F0">
        <w:lastRenderedPageBreak/>
        <w:t>international marketplaces are different because of the geographical differences between such countries.</w:t>
      </w:r>
    </w:p>
    <w:p w14:paraId="38095444" w14:textId="67387476" w:rsidR="00E239F0" w:rsidRDefault="00E239F0" w:rsidP="009F020D">
      <w:pPr>
        <w:spacing w:line="360" w:lineRule="auto"/>
      </w:pPr>
      <w:r>
        <w:rPr>
          <w:b/>
          <w:bCs/>
        </w:rPr>
        <w:t xml:space="preserve">Environmental Factors: </w:t>
      </w:r>
      <w:r w:rsidR="00E97AA3" w:rsidRPr="00E97AA3">
        <w:t xml:space="preserve">Both establishments experience comparable economic repercussions as a direct result of their operations </w:t>
      </w:r>
      <w:r w:rsidR="00335D48">
        <w:t>because</w:t>
      </w:r>
      <w:r w:rsidR="00E97AA3" w:rsidRPr="00E97AA3">
        <w:t xml:space="preserve"> their locations and procedures are very similar</w:t>
      </w:r>
      <w:r w:rsidR="00666A01">
        <w:t xml:space="preserve"> (</w:t>
      </w:r>
      <w:r w:rsidR="00666A01" w:rsidRPr="00666A01">
        <w:rPr>
          <w:lang w:val="en-US"/>
        </w:rPr>
        <w:t>Chhabra,</w:t>
      </w:r>
      <w:r w:rsidR="00666A01">
        <w:rPr>
          <w:lang w:val="en-US"/>
        </w:rPr>
        <w:t xml:space="preserve"> 2019)</w:t>
      </w:r>
      <w:r w:rsidR="00E97AA3" w:rsidRPr="00E97AA3">
        <w:t>.</w:t>
      </w:r>
    </w:p>
    <w:p w14:paraId="7F8EC4BF" w14:textId="1E9A7EF9" w:rsidR="00666A01" w:rsidRPr="00E239F0" w:rsidRDefault="00666A01" w:rsidP="009F020D">
      <w:pPr>
        <w:spacing w:line="360" w:lineRule="auto"/>
      </w:pPr>
      <w:r w:rsidRPr="00666A01">
        <w:t>The analysis shows that the two companies will continue to improve in the future. However, it seems like Marriott has a lot more going for it than Hilton does, therefore its future is brighter.</w:t>
      </w:r>
    </w:p>
    <w:p w14:paraId="716F1192" w14:textId="5F52C8B7" w:rsidR="003E2F76" w:rsidRDefault="003E2F76" w:rsidP="009F020D">
      <w:pPr>
        <w:pStyle w:val="Heading2"/>
        <w:spacing w:line="360" w:lineRule="auto"/>
      </w:pPr>
      <w:bookmarkStart w:id="6" w:name="_Toc125853527"/>
      <w:r>
        <w:t>Growth Potential</w:t>
      </w:r>
      <w:bookmarkEnd w:id="6"/>
    </w:p>
    <w:p w14:paraId="10B62DC8" w14:textId="60E2BE9F" w:rsidR="00C86E0C" w:rsidRDefault="00C86E0C" w:rsidP="0016282F">
      <w:pPr>
        <w:pStyle w:val="Heading3"/>
        <w:spacing w:line="360" w:lineRule="auto"/>
      </w:pPr>
      <w:bookmarkStart w:id="7" w:name="_Toc125853528"/>
      <w:r>
        <w:t>Marriott International</w:t>
      </w:r>
      <w:bookmarkEnd w:id="7"/>
    </w:p>
    <w:p w14:paraId="71ACBD51" w14:textId="7A0133BD" w:rsidR="00C86E0C" w:rsidRDefault="00AD162B" w:rsidP="0016282F">
      <w:pPr>
        <w:spacing w:line="360" w:lineRule="auto"/>
      </w:pPr>
      <w:r w:rsidRPr="0016282F">
        <w:t>Marriott International</w:t>
      </w:r>
      <w:r w:rsidR="0016282F" w:rsidRPr="0016282F">
        <w:t xml:space="preserve"> already had over 880 accommodation options under its belt, and it has long-term management and franchise agreements for more than 136,000 guestrooms</w:t>
      </w:r>
      <w:r w:rsidR="00666A01">
        <w:t xml:space="preserve"> (</w:t>
      </w:r>
      <w:r w:rsidR="00666A01" w:rsidRPr="00666A01">
        <w:t>Darsin,</w:t>
      </w:r>
      <w:r w:rsidR="00666A01">
        <w:t xml:space="preserve"> 2019)</w:t>
      </w:r>
      <w:r w:rsidR="0016282F" w:rsidRPr="0016282F">
        <w:t>.</w:t>
      </w:r>
      <w:r w:rsidR="0016282F">
        <w:t xml:space="preserve"> </w:t>
      </w:r>
      <w:r w:rsidR="0016282F" w:rsidRPr="0016282F">
        <w:t xml:space="preserve">In addition to that, the expansion is picking up speed as if the previous point weren't enough. </w:t>
      </w:r>
      <w:r w:rsidR="00335D48">
        <w:t>To</w:t>
      </w:r>
      <w:r w:rsidR="0016282F" w:rsidRPr="0016282F">
        <w:t xml:space="preserve"> reach its full potential by the year 2023, Marriott is concentrating on the following </w:t>
      </w:r>
      <w:r w:rsidR="0016282F">
        <w:t>significant</w:t>
      </w:r>
      <w:r w:rsidR="0016282F" w:rsidRPr="0016282F">
        <w:t xml:space="preserve"> avenues of growth:</w:t>
      </w:r>
    </w:p>
    <w:p w14:paraId="78466834" w14:textId="6EB87B0F" w:rsidR="0016282F" w:rsidRDefault="0016282F" w:rsidP="0016282F">
      <w:pPr>
        <w:spacing w:line="360" w:lineRule="auto"/>
        <w:rPr>
          <w:b/>
          <w:bCs/>
        </w:rPr>
      </w:pPr>
      <w:r>
        <w:rPr>
          <w:b/>
          <w:bCs/>
        </w:rPr>
        <w:t xml:space="preserve">Accelerating Starwood: </w:t>
      </w:r>
      <w:r w:rsidR="00EB3572" w:rsidRPr="00EB3572">
        <w:t>According to Tony Capuano, Executive Vice President and Global Chief Development Officer of Marriott, the three tiers of brands that make up Starwood's portfolio are The Luxury Collection, Autograph Collection Hotels, and Premium Portfolio</w:t>
      </w:r>
      <w:r w:rsidR="00666A01">
        <w:t xml:space="preserve"> (Smith, 2020)</w:t>
      </w:r>
      <w:r w:rsidR="00EB3572" w:rsidRPr="00EB3572">
        <w:t>. These three brands make up Starwood's portfolio. He pointed out in particular that the Autograph Collection and the Premium Portfolio will have the opportunity to launch fifty new properties over the course of the next two years.</w:t>
      </w:r>
      <w:r>
        <w:rPr>
          <w:b/>
          <w:bCs/>
        </w:rPr>
        <w:t xml:space="preserve"> </w:t>
      </w:r>
    </w:p>
    <w:p w14:paraId="455F6A0B" w14:textId="4A100706" w:rsidR="00EB3572" w:rsidRDefault="008D48DA" w:rsidP="0016282F">
      <w:pPr>
        <w:spacing w:line="360" w:lineRule="auto"/>
      </w:pPr>
      <w:r>
        <w:rPr>
          <w:b/>
          <w:bCs/>
        </w:rPr>
        <w:t xml:space="preserve">Established Brand Growth: </w:t>
      </w:r>
      <w:r w:rsidR="00CE3B67" w:rsidRPr="00CE3B67">
        <w:t xml:space="preserve">Capuano elaborated on this </w:t>
      </w:r>
      <w:r w:rsidR="00335D48">
        <w:t xml:space="preserve">potential </w:t>
      </w:r>
      <w:r w:rsidR="00CE3B67" w:rsidRPr="00CE3B67">
        <w:t>by discussing the growth of eight other well-known brands that are owned by Marriott. These brands account for more than 70% of the company's international presence and 55% of its global pipeline</w:t>
      </w:r>
      <w:r w:rsidR="00666A01">
        <w:t xml:space="preserve"> (</w:t>
      </w:r>
      <w:r w:rsidR="00666A01" w:rsidRPr="00666A01">
        <w:t>Hormby,</w:t>
      </w:r>
      <w:r w:rsidR="00666A01">
        <w:t xml:space="preserve"> 2020)</w:t>
      </w:r>
      <w:r w:rsidR="00CE3B67" w:rsidRPr="00CE3B67">
        <w:t>. Capuano also discussed the expansion of the Marriott Vacation Club. According to Capuano, even if the growth of these enterprises has accelerated over the course of the previous three years, there is still a lot of work to be done.</w:t>
      </w:r>
    </w:p>
    <w:p w14:paraId="33D003B5" w14:textId="3E7D7475" w:rsidR="00CE3B67" w:rsidRPr="00CE3B67" w:rsidRDefault="00CE3B67" w:rsidP="0016282F">
      <w:pPr>
        <w:spacing w:line="360" w:lineRule="auto"/>
      </w:pPr>
      <w:r w:rsidRPr="00CE3B67">
        <w:rPr>
          <w:b/>
          <w:bCs/>
        </w:rPr>
        <w:t>Mergers &amp; Acquisitions</w:t>
      </w:r>
      <w:r>
        <w:rPr>
          <w:b/>
          <w:bCs/>
        </w:rPr>
        <w:t xml:space="preserve">: </w:t>
      </w:r>
      <w:r w:rsidR="001B5E2B" w:rsidRPr="001B5E2B">
        <w:t>In 201</w:t>
      </w:r>
      <w:r w:rsidR="001B5E2B">
        <w:t>5</w:t>
      </w:r>
      <w:r w:rsidR="001B5E2B" w:rsidRPr="001B5E2B">
        <w:t>, 243 hotels under Marriott's international select-service brands were either operational or in the development stages across 56 nations and territories</w:t>
      </w:r>
      <w:r w:rsidR="00666A01">
        <w:t xml:space="preserve"> (Fox, 2020)</w:t>
      </w:r>
      <w:r w:rsidR="001B5E2B" w:rsidRPr="001B5E2B">
        <w:t xml:space="preserve">. </w:t>
      </w:r>
      <w:r w:rsidR="001B5E2B" w:rsidRPr="001B5E2B">
        <w:lastRenderedPageBreak/>
        <w:t>After only six years, Marriott has expanded to include 912 hotels in 91 different countries and territories, with a further 129 hotels in the pipeline</w:t>
      </w:r>
      <w:r w:rsidR="00666A01">
        <w:t xml:space="preserve"> (</w:t>
      </w:r>
      <w:r w:rsidR="00666A01" w:rsidRPr="00666A01">
        <w:t>Quek,</w:t>
      </w:r>
      <w:r w:rsidR="00666A01">
        <w:t xml:space="preserve"> 2021)</w:t>
      </w:r>
      <w:r w:rsidR="001B5E2B" w:rsidRPr="001B5E2B">
        <w:t xml:space="preserve">. Developer interest is rising around the world due to "excellent operating margins," as stated by Capuano, who is speaking from the perspective of both owners and franchisees. Soon, </w:t>
      </w:r>
      <w:r w:rsidR="001B5E2B">
        <w:t>their</w:t>
      </w:r>
      <w:r w:rsidR="001B5E2B" w:rsidRPr="001B5E2B">
        <w:t xml:space="preserve"> pipeline capacity will increase by a factor of four.</w:t>
      </w:r>
    </w:p>
    <w:p w14:paraId="4D023C3F" w14:textId="51578F70" w:rsidR="0016282F" w:rsidRDefault="0016282F" w:rsidP="0016282F">
      <w:pPr>
        <w:pStyle w:val="Heading3"/>
        <w:spacing w:line="360" w:lineRule="auto"/>
      </w:pPr>
      <w:bookmarkStart w:id="8" w:name="_Toc125853529"/>
      <w:r>
        <w:t>Hilton International</w:t>
      </w:r>
      <w:bookmarkEnd w:id="8"/>
    </w:p>
    <w:p w14:paraId="27269262" w14:textId="18F4C380" w:rsidR="0016282F" w:rsidRDefault="00E01DC1" w:rsidP="0016282F">
      <w:pPr>
        <w:spacing w:line="360" w:lineRule="auto"/>
      </w:pPr>
      <w:r w:rsidRPr="00E01DC1">
        <w:t xml:space="preserve">Hilton has stated that it will focus on its worldwide operations to offset the deterioration in the US, where capacity is expected to "modestly" surpass demand this year. </w:t>
      </w:r>
      <w:r w:rsidR="00335D48">
        <w:t>T</w:t>
      </w:r>
      <w:r w:rsidRPr="00E01DC1">
        <w:t>he company claimed that 150 hotels had closed in China. The business expected a 0.5-point impact on net unit growth in China and a $25-$50 million impact on full-year adjusted Ebitda, CEO Christopher Nassetta told investors on the company's full-year earnings call</w:t>
      </w:r>
      <w:r w:rsidR="00666A01">
        <w:t xml:space="preserve"> (</w:t>
      </w:r>
      <w:r w:rsidR="00666A01" w:rsidRPr="00666A01">
        <w:rPr>
          <w:lang w:val="en-US"/>
        </w:rPr>
        <w:t>Homes,</w:t>
      </w:r>
      <w:r w:rsidR="00666A01">
        <w:rPr>
          <w:lang w:val="en-US"/>
        </w:rPr>
        <w:t xml:space="preserve"> 2018)</w:t>
      </w:r>
      <w:r w:rsidRPr="00E01DC1">
        <w:t>. The impact was estimated using a time frame of three to six months for escalation, followed by another three to six months for recovery.</w:t>
      </w:r>
      <w:r>
        <w:t xml:space="preserve"> Some major potentials of Hilton International are,</w:t>
      </w:r>
    </w:p>
    <w:p w14:paraId="45BA0F21" w14:textId="002A6B51" w:rsidR="00E01DC1" w:rsidRDefault="00E01DC1" w:rsidP="0016282F">
      <w:pPr>
        <w:spacing w:line="360" w:lineRule="auto"/>
      </w:pPr>
      <w:r>
        <w:rPr>
          <w:b/>
          <w:bCs/>
        </w:rPr>
        <w:t xml:space="preserve">Social Media Marketing: </w:t>
      </w:r>
      <w:r w:rsidR="00CC78B4" w:rsidRPr="00CC78B4">
        <w:t>The advent of new technologies has prompted firms to rethink their approaches to advertising. To increase awareness of the Hilton name on social media platforms like Facebook, Twitter, Instagram, and others, the hotel chain can hire dedicated social media managers. As a result of Hilton's advertising efforts, the hotel chain will be able to reach a wider audience and, perhaps, boost its bottom line</w:t>
      </w:r>
      <w:r w:rsidR="00666A01">
        <w:t xml:space="preserve"> (</w:t>
      </w:r>
      <w:r w:rsidR="00666A01" w:rsidRPr="00666A01">
        <w:t>Gehrels,</w:t>
      </w:r>
      <w:r w:rsidR="00666A01">
        <w:t xml:space="preserve"> 2021)</w:t>
      </w:r>
      <w:r w:rsidR="00CC78B4" w:rsidRPr="00CC78B4">
        <w:t>.</w:t>
      </w:r>
    </w:p>
    <w:p w14:paraId="6B1A5D63" w14:textId="03276D7F" w:rsidR="00CC78B4" w:rsidRDefault="00CC78B4" w:rsidP="0016282F">
      <w:pPr>
        <w:spacing w:line="360" w:lineRule="auto"/>
      </w:pPr>
      <w:r>
        <w:rPr>
          <w:b/>
          <w:bCs/>
        </w:rPr>
        <w:t xml:space="preserve">Expansion to Developing Countries: </w:t>
      </w:r>
      <w:r w:rsidR="00F21487" w:rsidRPr="00F21487">
        <w:t>As a result of the high demand for their goods and the low cost of labour, many companies look forward to establishing or expanding their operations in the area. Both of these are tremendous boons to any business</w:t>
      </w:r>
      <w:r w:rsidR="00666A01">
        <w:t xml:space="preserve"> (</w:t>
      </w:r>
      <w:r w:rsidR="00666A01" w:rsidRPr="00666A01">
        <w:t>Applegate,</w:t>
      </w:r>
      <w:r w:rsidR="00666A01">
        <w:t xml:space="preserve"> 2018)</w:t>
      </w:r>
      <w:r w:rsidR="00F21487" w:rsidRPr="00F21487">
        <w:t>. Entering new markets is an excellent strategy for growth. As such, Hilton has to increase its presence in developing nations in Asia and Latin America. They might bring in a lot of money for the company and have great potential for expansion.</w:t>
      </w:r>
    </w:p>
    <w:p w14:paraId="792990C7" w14:textId="34A85AFE" w:rsidR="00F21487" w:rsidRPr="00F21487" w:rsidRDefault="00F21487" w:rsidP="0016282F">
      <w:pPr>
        <w:spacing w:line="360" w:lineRule="auto"/>
      </w:pPr>
      <w:r w:rsidRPr="00CE3B67">
        <w:rPr>
          <w:b/>
          <w:bCs/>
        </w:rPr>
        <w:t>Mergers &amp; Acquisitions</w:t>
      </w:r>
      <w:r>
        <w:rPr>
          <w:b/>
          <w:bCs/>
        </w:rPr>
        <w:t xml:space="preserve">: </w:t>
      </w:r>
      <w:r w:rsidRPr="00F21487">
        <w:t xml:space="preserve">Every company aims to increase their market share and </w:t>
      </w:r>
      <w:r w:rsidR="002636D6">
        <w:t xml:space="preserve">a </w:t>
      </w:r>
      <w:r w:rsidRPr="00F21487">
        <w:t>number of customers. However, one of the simplest methods to do so is to form a merger or purchase an already-existing brand. Hilton, being a market leader, can expand its customer base and profit margins by acquiring or merging with other businesses</w:t>
      </w:r>
      <w:r w:rsidR="00666A01">
        <w:t xml:space="preserve"> (</w:t>
      </w:r>
      <w:r w:rsidR="00666A01" w:rsidRPr="00666A01">
        <w:t>Wharton,</w:t>
      </w:r>
      <w:r w:rsidR="00666A01">
        <w:t xml:space="preserve"> 2014)</w:t>
      </w:r>
      <w:r w:rsidRPr="00F21487">
        <w:t>. Hilton may use mergers to take use of the expertise of multiple brands operating in different sectors. In addition, Hilton's customer base will expand thanks to these buyouts.</w:t>
      </w:r>
    </w:p>
    <w:p w14:paraId="325B7781" w14:textId="6815C762" w:rsidR="003E2F76" w:rsidRDefault="003E2F76" w:rsidP="0052740E">
      <w:pPr>
        <w:pStyle w:val="Heading2"/>
        <w:spacing w:line="360" w:lineRule="auto"/>
      </w:pPr>
      <w:bookmarkStart w:id="9" w:name="_Toc125853530"/>
      <w:r>
        <w:lastRenderedPageBreak/>
        <w:t>Financial Commitment to CSR</w:t>
      </w:r>
      <w:bookmarkEnd w:id="9"/>
    </w:p>
    <w:p w14:paraId="268EE18E" w14:textId="1AF0AE3D" w:rsidR="003E2F76" w:rsidRDefault="0052740E" w:rsidP="0052740E">
      <w:pPr>
        <w:pStyle w:val="Heading3"/>
        <w:spacing w:line="360" w:lineRule="auto"/>
      </w:pPr>
      <w:bookmarkStart w:id="10" w:name="_Toc125853531"/>
      <w:r>
        <w:t>Marriott International</w:t>
      </w:r>
      <w:bookmarkEnd w:id="10"/>
    </w:p>
    <w:p w14:paraId="1E592B29" w14:textId="12E63F55" w:rsidR="0052740E" w:rsidRDefault="00335D48" w:rsidP="0052740E">
      <w:pPr>
        <w:spacing w:line="360" w:lineRule="auto"/>
      </w:pPr>
      <w:r>
        <w:t>To</w:t>
      </w:r>
      <w:r w:rsidR="0052740E" w:rsidRPr="0052740E">
        <w:t xml:space="preserve"> provide the best possible service to its guests, Marriott Hotels invests a significant amount of resources into its Serve360 initiative</w:t>
      </w:r>
      <w:r w:rsidR="00666A01">
        <w:t xml:space="preserve"> (</w:t>
      </w:r>
      <w:r w:rsidR="00666A01" w:rsidRPr="00666A01">
        <w:t>Quek,</w:t>
      </w:r>
      <w:r w:rsidR="00666A01">
        <w:t xml:space="preserve"> 2021)</w:t>
      </w:r>
      <w:r w:rsidR="0052740E" w:rsidRPr="0052740E">
        <w:t>. The current directions of operation for Marriott hotels are as follows:</w:t>
      </w:r>
    </w:p>
    <w:p w14:paraId="01ED02BE" w14:textId="06E2193D" w:rsidR="0052740E" w:rsidRDefault="0052740E" w:rsidP="0052740E">
      <w:pPr>
        <w:spacing w:line="360" w:lineRule="auto"/>
      </w:pPr>
      <w:r>
        <w:rPr>
          <w:b/>
          <w:bCs/>
        </w:rPr>
        <w:t xml:space="preserve">Nurture </w:t>
      </w:r>
      <w:r w:rsidR="002636D6">
        <w:rPr>
          <w:b/>
          <w:bCs/>
        </w:rPr>
        <w:t>The</w:t>
      </w:r>
      <w:r>
        <w:rPr>
          <w:b/>
          <w:bCs/>
        </w:rPr>
        <w:t xml:space="preserve"> World: </w:t>
      </w:r>
      <w:r w:rsidR="00C70E09" w:rsidRPr="00C70E09">
        <w:t>Providing customers with trustworthy options and information is not enough for Marriott Hotels. One of the best things about the hotel's CSR initiative is the way it values the neighbourhood</w:t>
      </w:r>
      <w:r w:rsidR="00666A01">
        <w:t xml:space="preserve"> (</w:t>
      </w:r>
      <w:r w:rsidR="00666A01" w:rsidRPr="00666A01">
        <w:t>Darsin,</w:t>
      </w:r>
      <w:r w:rsidR="00666A01">
        <w:t xml:space="preserve"> 2019)</w:t>
      </w:r>
      <w:r w:rsidR="00C70E09" w:rsidRPr="00C70E09">
        <w:t>. When people in a community have a say in its development, they have a deeper understanding of how to create environments that are more conducive to their needs and skills.</w:t>
      </w:r>
    </w:p>
    <w:p w14:paraId="22BC40AB" w14:textId="360FBD43" w:rsidR="00C70E09" w:rsidRDefault="00C70E09" w:rsidP="0052740E">
      <w:pPr>
        <w:spacing w:line="360" w:lineRule="auto"/>
      </w:pPr>
      <w:r w:rsidRPr="00C70E09">
        <w:rPr>
          <w:b/>
          <w:bCs/>
        </w:rPr>
        <w:t>Sustain Responsible Operations</w:t>
      </w:r>
      <w:r>
        <w:rPr>
          <w:b/>
          <w:bCs/>
        </w:rPr>
        <w:t xml:space="preserve">: </w:t>
      </w:r>
      <w:r w:rsidRPr="00C70E09">
        <w:t>The next stage for the selected programme is to maintain its focus on good business practices that contribute to the improvement of the natural world. To that end, Marriott Hotels are constantly on the lookout for innovative solutions to lessen their negative effects on the environment</w:t>
      </w:r>
      <w:r w:rsidR="00666A01">
        <w:t xml:space="preserve"> (Smith, 2020)</w:t>
      </w:r>
      <w:r w:rsidRPr="00C70E09">
        <w:t>.</w:t>
      </w:r>
    </w:p>
    <w:p w14:paraId="3532913B" w14:textId="0E4E1B37" w:rsidR="00C70E09" w:rsidRPr="00C70E09" w:rsidRDefault="00C70E09" w:rsidP="0052740E">
      <w:pPr>
        <w:spacing w:line="360" w:lineRule="auto"/>
      </w:pPr>
      <w:r w:rsidRPr="00C70E09">
        <w:rPr>
          <w:b/>
          <w:bCs/>
        </w:rPr>
        <w:t>Empower Through Opportunity</w:t>
      </w:r>
      <w:r>
        <w:rPr>
          <w:b/>
          <w:bCs/>
        </w:rPr>
        <w:t xml:space="preserve">: </w:t>
      </w:r>
      <w:r w:rsidR="00335D48" w:rsidRPr="00335D48">
        <w:t xml:space="preserve">Opportunities for youth empowerment through participation in Marriott Hotels' activities are quite likely for those who </w:t>
      </w:r>
      <w:r w:rsidR="00335D48">
        <w:t>enrol</w:t>
      </w:r>
      <w:r w:rsidR="00335D48" w:rsidRPr="00335D48">
        <w:t xml:space="preserve"> for education and free training</w:t>
      </w:r>
      <w:r w:rsidR="00666A01">
        <w:t xml:space="preserve"> (</w:t>
      </w:r>
      <w:r w:rsidR="00666A01" w:rsidRPr="00666A01">
        <w:t>Hormby,</w:t>
      </w:r>
      <w:r w:rsidR="00666A01">
        <w:t xml:space="preserve"> 2022)</w:t>
      </w:r>
      <w:r w:rsidR="00335D48" w:rsidRPr="00335D48">
        <w:t>. Managers at hotels value inclusivity and diversity since it's crucial to consider guests from a wide range of backgrounds and cultures.</w:t>
      </w:r>
    </w:p>
    <w:p w14:paraId="7CCD91C6" w14:textId="3E5FB07C" w:rsidR="0052740E" w:rsidRDefault="0052740E" w:rsidP="0052740E">
      <w:pPr>
        <w:pStyle w:val="Heading3"/>
        <w:spacing w:line="360" w:lineRule="auto"/>
      </w:pPr>
      <w:bookmarkStart w:id="11" w:name="_Toc125853532"/>
      <w:r>
        <w:t>Hilton International</w:t>
      </w:r>
      <w:bookmarkEnd w:id="11"/>
    </w:p>
    <w:p w14:paraId="780256DE" w14:textId="109D9348" w:rsidR="0052740E" w:rsidRDefault="00335D48" w:rsidP="0052740E">
      <w:pPr>
        <w:spacing w:line="360" w:lineRule="auto"/>
      </w:pPr>
      <w:r w:rsidRPr="00335D48">
        <w:t>With its strong commitment to corporate social responsibility, Hilton Worldwide has become an industry leader.</w:t>
      </w:r>
      <w:r>
        <w:t xml:space="preserve"> </w:t>
      </w:r>
      <w:r w:rsidRPr="00335D48">
        <w:t>Hilton brings together a number of preexisting programmes and organizational resources from all over the world in order to connect, inspire, and empower young people.</w:t>
      </w:r>
    </w:p>
    <w:p w14:paraId="2A398280" w14:textId="5A4CEF73" w:rsidR="00335D48" w:rsidRDefault="00335D48" w:rsidP="0052740E">
      <w:pPr>
        <w:spacing w:line="360" w:lineRule="auto"/>
      </w:pPr>
      <w:r w:rsidRPr="00335D48">
        <w:rPr>
          <w:b/>
          <w:bCs/>
        </w:rPr>
        <w:t>Youth in Hospitality Month:</w:t>
      </w:r>
      <w:r>
        <w:rPr>
          <w:b/>
          <w:bCs/>
        </w:rPr>
        <w:t xml:space="preserve"> </w:t>
      </w:r>
      <w:r w:rsidRPr="00335D48">
        <w:t>Awareness campaign lasting one month in which hotels host activities such as career fairs, counselling workshops, and career training for young people interested in learning more about careers in the hospitality industry</w:t>
      </w:r>
      <w:r w:rsidR="00666A01">
        <w:t xml:space="preserve"> (</w:t>
      </w:r>
      <w:r w:rsidR="00666A01" w:rsidRPr="00666A01">
        <w:rPr>
          <w:lang w:val="en-US"/>
        </w:rPr>
        <w:t>Homes,</w:t>
      </w:r>
      <w:r w:rsidR="00666A01">
        <w:rPr>
          <w:lang w:val="en-US"/>
        </w:rPr>
        <w:t xml:space="preserve"> 2018)</w:t>
      </w:r>
      <w:r w:rsidRPr="00335D48">
        <w:t>.</w:t>
      </w:r>
    </w:p>
    <w:p w14:paraId="3690BFB6" w14:textId="320CA6F4" w:rsidR="00335D48" w:rsidRDefault="00335D48" w:rsidP="0052740E">
      <w:pPr>
        <w:spacing w:line="360" w:lineRule="auto"/>
      </w:pPr>
      <w:r w:rsidRPr="00335D48">
        <w:rPr>
          <w:b/>
          <w:bCs/>
        </w:rPr>
        <w:t>Apprenticeship Programs:</w:t>
      </w:r>
      <w:r w:rsidRPr="00335D48">
        <w:t> </w:t>
      </w:r>
      <w:r w:rsidR="00786156">
        <w:t>E</w:t>
      </w:r>
      <w:r w:rsidRPr="00335D48">
        <w:t>ducation and training courses offered at universities and colleges in the UK, Europe, Asia, and beyond</w:t>
      </w:r>
      <w:r w:rsidR="00666A01">
        <w:t xml:space="preserve"> (</w:t>
      </w:r>
      <w:r w:rsidR="00666A01" w:rsidRPr="00666A01">
        <w:t>Peršić-Živadinov,</w:t>
      </w:r>
      <w:r w:rsidR="00666A01">
        <w:t xml:space="preserve"> 2009)</w:t>
      </w:r>
      <w:r w:rsidRPr="00335D48">
        <w:t>.</w:t>
      </w:r>
    </w:p>
    <w:p w14:paraId="3FDC82F2" w14:textId="295C811A" w:rsidR="00335D48" w:rsidRPr="00335D48" w:rsidRDefault="00335D48" w:rsidP="0052740E">
      <w:pPr>
        <w:spacing w:line="360" w:lineRule="auto"/>
      </w:pPr>
      <w:r w:rsidRPr="00335D48">
        <w:rPr>
          <w:b/>
          <w:bCs/>
        </w:rPr>
        <w:lastRenderedPageBreak/>
        <w:t>Professional Development Programs</w:t>
      </w:r>
      <w:r>
        <w:rPr>
          <w:b/>
          <w:bCs/>
        </w:rPr>
        <w:t xml:space="preserve">: </w:t>
      </w:r>
      <w:r w:rsidR="00786156">
        <w:t>C</w:t>
      </w:r>
      <w:r w:rsidR="00786156" w:rsidRPr="00786156">
        <w:t>ourses that help train the next generation of hospitality leaders and place a premium on hands-on experience and quick completion</w:t>
      </w:r>
      <w:r w:rsidR="00666A01">
        <w:t xml:space="preserve"> (</w:t>
      </w:r>
      <w:r w:rsidR="00666A01" w:rsidRPr="00666A01">
        <w:rPr>
          <w:lang w:val="en-US"/>
        </w:rPr>
        <w:t>Chhabra,</w:t>
      </w:r>
      <w:r w:rsidR="00666A01">
        <w:rPr>
          <w:lang w:val="en-US"/>
        </w:rPr>
        <w:t xml:space="preserve"> 2019)</w:t>
      </w:r>
      <w:r w:rsidR="00786156" w:rsidRPr="00786156">
        <w:t>.</w:t>
      </w:r>
    </w:p>
    <w:p w14:paraId="26422977" w14:textId="56ED3583" w:rsidR="003E2F76" w:rsidRDefault="003E2F76" w:rsidP="00666A01">
      <w:pPr>
        <w:pStyle w:val="Heading2"/>
        <w:spacing w:line="360" w:lineRule="auto"/>
      </w:pPr>
      <w:bookmarkStart w:id="12" w:name="_Toc125853533"/>
      <w:r>
        <w:t>Recommendation</w:t>
      </w:r>
      <w:bookmarkEnd w:id="12"/>
    </w:p>
    <w:p w14:paraId="70EC52EE" w14:textId="77777777" w:rsidR="00666A01" w:rsidRDefault="00666A01" w:rsidP="00666A01">
      <w:pPr>
        <w:pStyle w:val="Heading3"/>
        <w:spacing w:line="360" w:lineRule="auto"/>
      </w:pPr>
      <w:bookmarkStart w:id="13" w:name="_Toc125853534"/>
      <w:r>
        <w:t>Recommendation for Marriott</w:t>
      </w:r>
      <w:bookmarkEnd w:id="13"/>
    </w:p>
    <w:p w14:paraId="35366BE6" w14:textId="4A723DE6" w:rsidR="00666A01" w:rsidRDefault="00666A01" w:rsidP="00666A01">
      <w:pPr>
        <w:spacing w:line="360" w:lineRule="auto"/>
      </w:pPr>
      <w:r>
        <w:t>Marriott should improve their technological services with technology toolbox modification. Software like Property Management Systems (PMS) is a common tool used in the hotel industry. This software helps with a smooth check-in and check-out of the customers to reduce the wait time for the guests in the lobby to provide them with a more efficient experience when they arrive (</w:t>
      </w:r>
      <w:r w:rsidRPr="00666A01">
        <w:t>Toma</w:t>
      </w:r>
      <w:r>
        <w:t>, 2021). This also provides the employees to utilise their time to further enhance the consumer experience for the guests in the Marriott.</w:t>
      </w:r>
    </w:p>
    <w:p w14:paraId="03D61EB7" w14:textId="77777777" w:rsidR="00666A01" w:rsidRDefault="00666A01" w:rsidP="00666A01">
      <w:pPr>
        <w:pStyle w:val="Heading3"/>
        <w:spacing w:line="360" w:lineRule="auto"/>
      </w:pPr>
      <w:bookmarkStart w:id="14" w:name="_Toc125853535"/>
      <w:r>
        <w:t>Recommendation for Hilton International</w:t>
      </w:r>
      <w:bookmarkEnd w:id="14"/>
    </w:p>
    <w:p w14:paraId="486502E2" w14:textId="411EB207" w:rsidR="00666A01" w:rsidRDefault="00666A01" w:rsidP="00666A01">
      <w:pPr>
        <w:spacing w:line="360" w:lineRule="auto"/>
      </w:pPr>
      <w:r>
        <w:t>Hilton International should focus on the improvement of the employee satisfaction. According to a research over 31% employees in the UK have been dissatisfied (</w:t>
      </w:r>
      <w:r w:rsidRPr="00666A01">
        <w:t>Blanar,</w:t>
      </w:r>
      <w:r>
        <w:t xml:space="preserve"> 2021). Creating a positive start for the employees is important as it helps with increasing productivity of the employees which in turn provides the hotel with the opportunity to perform better and achieve further customer satisfaction.</w:t>
      </w:r>
    </w:p>
    <w:p w14:paraId="652AB8D5" w14:textId="707DE6D6" w:rsidR="003E2F76" w:rsidRDefault="003E2F76" w:rsidP="003E2F76">
      <w:pPr>
        <w:spacing w:line="360" w:lineRule="auto"/>
      </w:pPr>
    </w:p>
    <w:p w14:paraId="290D9F1F" w14:textId="0A9E3A03" w:rsidR="00666A01" w:rsidRDefault="00666A01" w:rsidP="003E2F76">
      <w:pPr>
        <w:spacing w:line="360" w:lineRule="auto"/>
      </w:pPr>
    </w:p>
    <w:p w14:paraId="73243F15" w14:textId="6C88BFF1" w:rsidR="00666A01" w:rsidRDefault="00666A01" w:rsidP="003E2F76">
      <w:pPr>
        <w:spacing w:line="360" w:lineRule="auto"/>
      </w:pPr>
    </w:p>
    <w:p w14:paraId="55386F12" w14:textId="33DE018F" w:rsidR="00666A01" w:rsidRDefault="00666A01" w:rsidP="003E2F76">
      <w:pPr>
        <w:spacing w:line="360" w:lineRule="auto"/>
      </w:pPr>
    </w:p>
    <w:p w14:paraId="66EE9820" w14:textId="66B15147" w:rsidR="00666A01" w:rsidRDefault="00666A01" w:rsidP="003E2F76">
      <w:pPr>
        <w:spacing w:line="360" w:lineRule="auto"/>
      </w:pPr>
    </w:p>
    <w:p w14:paraId="3B87F054" w14:textId="2551302D" w:rsidR="00666A01" w:rsidRDefault="00666A01" w:rsidP="003E2F76">
      <w:pPr>
        <w:spacing w:line="360" w:lineRule="auto"/>
      </w:pPr>
    </w:p>
    <w:p w14:paraId="36B1FB00" w14:textId="3925C0DA" w:rsidR="00666A01" w:rsidRDefault="00666A01" w:rsidP="003E2F76">
      <w:pPr>
        <w:spacing w:line="360" w:lineRule="auto"/>
      </w:pPr>
    </w:p>
    <w:p w14:paraId="78643CF0" w14:textId="7450869E" w:rsidR="00666A01" w:rsidRDefault="00666A01" w:rsidP="003E2F76">
      <w:pPr>
        <w:spacing w:line="360" w:lineRule="auto"/>
      </w:pPr>
    </w:p>
    <w:p w14:paraId="504941F9" w14:textId="756D9A26" w:rsidR="00666A01" w:rsidRDefault="00666A01" w:rsidP="003E2F76">
      <w:pPr>
        <w:spacing w:line="360" w:lineRule="auto"/>
      </w:pPr>
    </w:p>
    <w:p w14:paraId="08BFA56F" w14:textId="77777777" w:rsidR="00666A01" w:rsidRDefault="00666A01" w:rsidP="003E2F76">
      <w:pPr>
        <w:spacing w:line="360" w:lineRule="auto"/>
      </w:pPr>
    </w:p>
    <w:p w14:paraId="605DDA7D" w14:textId="5AD971CE" w:rsidR="003E2F76" w:rsidRDefault="003E2F76" w:rsidP="003E2F76">
      <w:pPr>
        <w:pStyle w:val="Heading2"/>
        <w:spacing w:line="360" w:lineRule="auto"/>
      </w:pPr>
      <w:bookmarkStart w:id="15" w:name="_Toc125853536"/>
      <w:r>
        <w:lastRenderedPageBreak/>
        <w:t>Conclusion</w:t>
      </w:r>
      <w:bookmarkEnd w:id="15"/>
    </w:p>
    <w:p w14:paraId="62EFC9B8" w14:textId="64B94633" w:rsidR="003E2F76" w:rsidRDefault="00666A01" w:rsidP="003E2F76">
      <w:pPr>
        <w:spacing w:line="360" w:lineRule="auto"/>
      </w:pPr>
      <w:r w:rsidRPr="00666A01">
        <w:t>The hotel industry of today is more varied than ever before. Changes made in the past to the hospitality industry "based on insatiable internationalization and ever-rising customer requirements." The hospitality industry has its roots in "home or institutionally based offering" in a variety of countries. The development of commerce paved the way for a wide range of for-profit and non-profit forms of hospitality to flourish over time.</w:t>
      </w:r>
    </w:p>
    <w:p w14:paraId="158E9EC0" w14:textId="1098956C" w:rsidR="00666A01" w:rsidRDefault="00666A01" w:rsidP="003E2F76">
      <w:pPr>
        <w:spacing w:line="360" w:lineRule="auto"/>
      </w:pPr>
    </w:p>
    <w:p w14:paraId="48A901B0" w14:textId="0A5608AF" w:rsidR="00666A01" w:rsidRDefault="00666A01" w:rsidP="003E2F76">
      <w:pPr>
        <w:spacing w:line="360" w:lineRule="auto"/>
      </w:pPr>
    </w:p>
    <w:p w14:paraId="2197D953" w14:textId="0E4B686A" w:rsidR="00666A01" w:rsidRDefault="00666A01" w:rsidP="003E2F76">
      <w:pPr>
        <w:spacing w:line="360" w:lineRule="auto"/>
      </w:pPr>
    </w:p>
    <w:p w14:paraId="7DF16D57" w14:textId="48240AF6" w:rsidR="00666A01" w:rsidRDefault="00666A01" w:rsidP="003E2F76">
      <w:pPr>
        <w:spacing w:line="360" w:lineRule="auto"/>
      </w:pPr>
    </w:p>
    <w:p w14:paraId="29C54DF8" w14:textId="68B16338" w:rsidR="00666A01" w:rsidRDefault="00666A01" w:rsidP="003E2F76">
      <w:pPr>
        <w:spacing w:line="360" w:lineRule="auto"/>
      </w:pPr>
    </w:p>
    <w:p w14:paraId="7838449D" w14:textId="49F8874A" w:rsidR="00666A01" w:rsidRDefault="00666A01" w:rsidP="003E2F76">
      <w:pPr>
        <w:spacing w:line="360" w:lineRule="auto"/>
      </w:pPr>
    </w:p>
    <w:p w14:paraId="5E6AF115" w14:textId="1413316C" w:rsidR="00666A01" w:rsidRDefault="00666A01" w:rsidP="003E2F76">
      <w:pPr>
        <w:spacing w:line="360" w:lineRule="auto"/>
      </w:pPr>
    </w:p>
    <w:p w14:paraId="3F5BC956" w14:textId="7732FF7F" w:rsidR="00666A01" w:rsidRDefault="00666A01" w:rsidP="003E2F76">
      <w:pPr>
        <w:spacing w:line="360" w:lineRule="auto"/>
      </w:pPr>
    </w:p>
    <w:p w14:paraId="7A80B47A" w14:textId="0DE90ECD" w:rsidR="00666A01" w:rsidRDefault="00666A01" w:rsidP="003E2F76">
      <w:pPr>
        <w:spacing w:line="360" w:lineRule="auto"/>
      </w:pPr>
    </w:p>
    <w:p w14:paraId="40E98ED6" w14:textId="3ED18039" w:rsidR="00666A01" w:rsidRDefault="00666A01" w:rsidP="003E2F76">
      <w:pPr>
        <w:spacing w:line="360" w:lineRule="auto"/>
      </w:pPr>
    </w:p>
    <w:p w14:paraId="0630DE8E" w14:textId="0F3A021E" w:rsidR="00666A01" w:rsidRDefault="00666A01" w:rsidP="003E2F76">
      <w:pPr>
        <w:spacing w:line="360" w:lineRule="auto"/>
      </w:pPr>
    </w:p>
    <w:p w14:paraId="3F6FEB7A" w14:textId="2F94170B" w:rsidR="00666A01" w:rsidRDefault="00666A01" w:rsidP="003E2F76">
      <w:pPr>
        <w:spacing w:line="360" w:lineRule="auto"/>
      </w:pPr>
    </w:p>
    <w:p w14:paraId="5F44D0A5" w14:textId="23541648" w:rsidR="00666A01" w:rsidRDefault="00666A01" w:rsidP="003E2F76">
      <w:pPr>
        <w:spacing w:line="360" w:lineRule="auto"/>
      </w:pPr>
    </w:p>
    <w:p w14:paraId="6BE78718" w14:textId="416E04A9" w:rsidR="00666A01" w:rsidRDefault="00666A01" w:rsidP="003E2F76">
      <w:pPr>
        <w:spacing w:line="360" w:lineRule="auto"/>
      </w:pPr>
    </w:p>
    <w:p w14:paraId="34B58D4E" w14:textId="0AD8EBD7" w:rsidR="00666A01" w:rsidRDefault="00666A01" w:rsidP="003E2F76">
      <w:pPr>
        <w:spacing w:line="360" w:lineRule="auto"/>
      </w:pPr>
    </w:p>
    <w:p w14:paraId="3EDC4C88" w14:textId="754E3DC7" w:rsidR="00666A01" w:rsidRDefault="00666A01" w:rsidP="003E2F76">
      <w:pPr>
        <w:spacing w:line="360" w:lineRule="auto"/>
      </w:pPr>
    </w:p>
    <w:p w14:paraId="55A504EF" w14:textId="32644085" w:rsidR="00666A01" w:rsidRDefault="00666A01" w:rsidP="003E2F76">
      <w:pPr>
        <w:spacing w:line="360" w:lineRule="auto"/>
      </w:pPr>
    </w:p>
    <w:p w14:paraId="17EFDEBF" w14:textId="77777777" w:rsidR="00666A01" w:rsidRDefault="00666A01" w:rsidP="003E2F76">
      <w:pPr>
        <w:spacing w:line="360" w:lineRule="auto"/>
      </w:pPr>
    </w:p>
    <w:p w14:paraId="28F4D0CE" w14:textId="5C6F8CF7" w:rsidR="003E2F76" w:rsidRDefault="003E2F76" w:rsidP="00666A01">
      <w:pPr>
        <w:pStyle w:val="Heading2"/>
        <w:spacing w:line="360" w:lineRule="auto"/>
      </w:pPr>
      <w:bookmarkStart w:id="16" w:name="_Toc125853537"/>
      <w:r>
        <w:lastRenderedPageBreak/>
        <w:t>References</w:t>
      </w:r>
      <w:bookmarkEnd w:id="16"/>
    </w:p>
    <w:p w14:paraId="41CA891C" w14:textId="77777777" w:rsidR="00944BA3" w:rsidRDefault="00944BA3" w:rsidP="00666A01">
      <w:pPr>
        <w:spacing w:line="360" w:lineRule="auto"/>
      </w:pPr>
      <w:r w:rsidRPr="00666A01">
        <w:t xml:space="preserve">Applegate, L.M., Piccoli, G. and Dev, C.S., </w:t>
      </w:r>
      <w:r>
        <w:t>(</w:t>
      </w:r>
      <w:r w:rsidRPr="00666A01">
        <w:t>20</w:t>
      </w:r>
      <w:r>
        <w:t>1</w:t>
      </w:r>
      <w:r w:rsidRPr="00666A01">
        <w:t>8</w:t>
      </w:r>
      <w:r>
        <w:t>)</w:t>
      </w:r>
      <w:r w:rsidRPr="00666A01">
        <w:t>. </w:t>
      </w:r>
      <w:r w:rsidRPr="00666A01">
        <w:rPr>
          <w:i/>
          <w:iCs/>
        </w:rPr>
        <w:t>Hilton hotels: Brand differentiation through customer relationship management</w:t>
      </w:r>
      <w:r w:rsidRPr="00666A01">
        <w:t>. Harvard Business School Pub..</w:t>
      </w:r>
    </w:p>
    <w:p w14:paraId="11FAC4E0" w14:textId="77777777" w:rsidR="00944BA3" w:rsidRDefault="00944BA3" w:rsidP="00666A01">
      <w:pPr>
        <w:spacing w:line="360" w:lineRule="auto"/>
      </w:pPr>
      <w:r w:rsidRPr="00666A01">
        <w:t xml:space="preserve">Catana, Ş.A. and Toma, S.G., </w:t>
      </w:r>
      <w:r>
        <w:t>(</w:t>
      </w:r>
      <w:r w:rsidRPr="00666A01">
        <w:t>2021</w:t>
      </w:r>
      <w:r>
        <w:t>)</w:t>
      </w:r>
      <w:r w:rsidRPr="00666A01">
        <w:t>. Entrepreneurship in the hospitality industry. Case study: Marriott International. </w:t>
      </w:r>
      <w:r w:rsidRPr="00666A01">
        <w:rPr>
          <w:i/>
          <w:iCs/>
        </w:rPr>
        <w:t>SEA-Practical Application of Science</w:t>
      </w:r>
      <w:r w:rsidRPr="00666A01">
        <w:t>, (27), pp.221-225.</w:t>
      </w:r>
    </w:p>
    <w:p w14:paraId="5C5F86B6" w14:textId="77777777" w:rsidR="00944BA3" w:rsidRPr="00666A01" w:rsidRDefault="00944BA3" w:rsidP="00666A01">
      <w:pPr>
        <w:spacing w:line="360" w:lineRule="auto"/>
        <w:rPr>
          <w:lang w:val="en-US"/>
        </w:rPr>
      </w:pPr>
      <w:r w:rsidRPr="00666A01">
        <w:rPr>
          <w:lang w:val="en-US"/>
        </w:rPr>
        <w:t xml:space="preserve">Chhabra, E. (2019) </w:t>
      </w:r>
      <w:r w:rsidRPr="00666A01">
        <w:rPr>
          <w:i/>
          <w:iCs/>
          <w:lang w:val="en-US"/>
        </w:rPr>
        <w:t>How Hilton is cutting its environmental footprint by half</w:t>
      </w:r>
      <w:r w:rsidRPr="00666A01">
        <w:rPr>
          <w:lang w:val="en-US"/>
        </w:rPr>
        <w:t xml:space="preserve">, </w:t>
      </w:r>
      <w:r w:rsidRPr="00666A01">
        <w:rPr>
          <w:i/>
          <w:iCs/>
          <w:lang w:val="en-US"/>
        </w:rPr>
        <w:t>Forbes</w:t>
      </w:r>
      <w:r w:rsidRPr="00666A01">
        <w:rPr>
          <w:lang w:val="en-US"/>
        </w:rPr>
        <w:t xml:space="preserve">. Forbes Magazine. Available at: https://www.forbes.com/sites/eshachhabra/2019/07/31/how-is-hilton-cutting-its-environmental-footprint-by-half/?sh=2f3525776a3d (Accessed: January 29, 2023). </w:t>
      </w:r>
    </w:p>
    <w:p w14:paraId="57BFDCF1" w14:textId="77777777" w:rsidR="00944BA3" w:rsidRDefault="00944BA3" w:rsidP="00666A01">
      <w:pPr>
        <w:spacing w:line="360" w:lineRule="auto"/>
      </w:pPr>
      <w:r w:rsidRPr="00666A01">
        <w:t xml:space="preserve">Darsin, J., Rosner, J., Urdaneta, C. and Yepes, M., </w:t>
      </w:r>
      <w:r>
        <w:t>(</w:t>
      </w:r>
      <w:r w:rsidRPr="00666A01">
        <w:t>2019</w:t>
      </w:r>
      <w:r>
        <w:t>)</w:t>
      </w:r>
      <w:r w:rsidRPr="00666A01">
        <w:t>. Marriott International: Exploring and Understanding Disruption in the Hospitality Industry in South Florida. </w:t>
      </w:r>
      <w:r w:rsidRPr="00666A01">
        <w:rPr>
          <w:i/>
          <w:iCs/>
        </w:rPr>
        <w:t>Journal of Multidisciplinary Research</w:t>
      </w:r>
      <w:r w:rsidRPr="00666A01">
        <w:t>, </w:t>
      </w:r>
      <w:r w:rsidRPr="00666A01">
        <w:rPr>
          <w:i/>
          <w:iCs/>
        </w:rPr>
        <w:t>11</w:t>
      </w:r>
      <w:r w:rsidRPr="00666A01">
        <w:t>(1), pp.99-119.</w:t>
      </w:r>
    </w:p>
    <w:p w14:paraId="768BE7CF" w14:textId="77777777" w:rsidR="00944BA3" w:rsidRPr="00666A01" w:rsidRDefault="00944BA3" w:rsidP="00666A01">
      <w:pPr>
        <w:spacing w:line="360" w:lineRule="auto"/>
        <w:rPr>
          <w:lang w:val="en-US"/>
        </w:rPr>
      </w:pPr>
      <w:r w:rsidRPr="00666A01">
        <w:rPr>
          <w:lang w:val="en-US"/>
        </w:rPr>
        <w:t xml:space="preserve">Fox, D. (2020) </w:t>
      </w:r>
      <w:r w:rsidRPr="00666A01">
        <w:rPr>
          <w:i/>
          <w:iCs/>
          <w:lang w:val="en-US"/>
        </w:rPr>
        <w:t>Coronavirus: Marriott reopens all hotels in China as travel rebounds</w:t>
      </w:r>
      <w:r w:rsidRPr="00666A01">
        <w:rPr>
          <w:lang w:val="en-US"/>
        </w:rPr>
        <w:t xml:space="preserve">, </w:t>
      </w:r>
      <w:r w:rsidRPr="00666A01">
        <w:rPr>
          <w:i/>
          <w:iCs/>
          <w:lang w:val="en-US"/>
        </w:rPr>
        <w:t>BBC News</w:t>
      </w:r>
      <w:r w:rsidRPr="00666A01">
        <w:rPr>
          <w:lang w:val="en-US"/>
        </w:rPr>
        <w:t xml:space="preserve">. BBC. Available at: https://www.bbc.com/news/business-52874716 (Accessed: January 29, 2023). </w:t>
      </w:r>
    </w:p>
    <w:p w14:paraId="7048DD5E" w14:textId="77777777" w:rsidR="00944BA3" w:rsidRPr="003E2F76" w:rsidRDefault="00944BA3" w:rsidP="00666A01">
      <w:pPr>
        <w:spacing w:line="360" w:lineRule="auto"/>
      </w:pPr>
      <w:r w:rsidRPr="00666A01">
        <w:t xml:space="preserve">Gehrels, S. and Blanar, O., </w:t>
      </w:r>
      <w:r>
        <w:t>(</w:t>
      </w:r>
      <w:r w:rsidRPr="00666A01">
        <w:t>20</w:t>
      </w:r>
      <w:r>
        <w:t>21)</w:t>
      </w:r>
      <w:r w:rsidRPr="00666A01">
        <w:t>. How economic crisis affects revenue management: the case of the Prague Hilton hotels. </w:t>
      </w:r>
      <w:r w:rsidRPr="00666A01">
        <w:rPr>
          <w:i/>
          <w:iCs/>
        </w:rPr>
        <w:t>Research in Hospitality Management</w:t>
      </w:r>
      <w:r w:rsidRPr="00666A01">
        <w:t>, </w:t>
      </w:r>
      <w:r w:rsidRPr="00666A01">
        <w:rPr>
          <w:i/>
          <w:iCs/>
        </w:rPr>
        <w:t>2</w:t>
      </w:r>
      <w:r w:rsidRPr="00666A01">
        <w:t>(1-2), pp.9-15.</w:t>
      </w:r>
    </w:p>
    <w:p w14:paraId="36615204" w14:textId="77777777" w:rsidR="00944BA3" w:rsidRDefault="00944BA3" w:rsidP="00666A01">
      <w:pPr>
        <w:spacing w:line="360" w:lineRule="auto"/>
      </w:pPr>
      <w:r w:rsidRPr="00666A01">
        <w:t xml:space="preserve">Harris, P.J. and Mongiello, M. eds., </w:t>
      </w:r>
      <w:r>
        <w:t>(</w:t>
      </w:r>
      <w:r w:rsidRPr="00666A01">
        <w:t>20</w:t>
      </w:r>
      <w:r>
        <w:t>20)</w:t>
      </w:r>
      <w:r w:rsidRPr="00666A01">
        <w:t>. </w:t>
      </w:r>
      <w:r w:rsidRPr="00666A01">
        <w:rPr>
          <w:i/>
          <w:iCs/>
        </w:rPr>
        <w:t>Accounting and financial management: Developments in the international hospitality industry</w:t>
      </w:r>
      <w:r w:rsidRPr="00666A01">
        <w:t>. Routledge.</w:t>
      </w:r>
    </w:p>
    <w:p w14:paraId="4E942876" w14:textId="77777777" w:rsidR="00944BA3" w:rsidRDefault="00944BA3" w:rsidP="00666A01">
      <w:pPr>
        <w:spacing w:line="360" w:lineRule="auto"/>
        <w:rPr>
          <w:lang w:val="en-US"/>
        </w:rPr>
      </w:pPr>
      <w:r w:rsidRPr="00666A01">
        <w:rPr>
          <w:lang w:val="en-US"/>
        </w:rPr>
        <w:t xml:space="preserve">Homes, E. (2018) </w:t>
      </w:r>
      <w:r w:rsidRPr="00666A01">
        <w:rPr>
          <w:i/>
          <w:iCs/>
          <w:lang w:val="en-US"/>
        </w:rPr>
        <w:t>HILTON WORLDWIDE CSR ACTIONS: EDUCATION – AWARENESS , FUNDS, IN KIND DONATIONS</w:t>
      </w:r>
      <w:r w:rsidRPr="00666A01">
        <w:rPr>
          <w:lang w:val="en-US"/>
        </w:rPr>
        <w:t xml:space="preserve">, </w:t>
      </w:r>
      <w:r w:rsidRPr="00666A01">
        <w:rPr>
          <w:i/>
          <w:iCs/>
          <w:lang w:val="en-US"/>
        </w:rPr>
        <w:t>Tourism for SDGs</w:t>
      </w:r>
      <w:r w:rsidRPr="00666A01">
        <w:rPr>
          <w:lang w:val="en-US"/>
        </w:rPr>
        <w:t xml:space="preserve">. Available at: https://tourism4sdgs.org/company_csr/hilton-worldwide-csr-actions-education-awareness-funds-in-kind-donations/ (Accessed: January 29, 2023). </w:t>
      </w:r>
    </w:p>
    <w:p w14:paraId="24E11BDF" w14:textId="77777777" w:rsidR="00944BA3" w:rsidRDefault="00944BA3" w:rsidP="00666A01">
      <w:pPr>
        <w:spacing w:line="360" w:lineRule="auto"/>
      </w:pPr>
      <w:r w:rsidRPr="00666A01">
        <w:t xml:space="preserve">Hormby, S., Morrison, J., Dave, P., Meyers, M. and Tenca, T., </w:t>
      </w:r>
      <w:r>
        <w:t>(</w:t>
      </w:r>
      <w:r w:rsidRPr="00666A01">
        <w:t>20</w:t>
      </w:r>
      <w:r>
        <w:t>22)</w:t>
      </w:r>
      <w:r w:rsidRPr="00666A01">
        <w:t>. Marriott International increases revenue by implementing a group pricing optimizer. </w:t>
      </w:r>
      <w:r w:rsidRPr="00666A01">
        <w:rPr>
          <w:i/>
          <w:iCs/>
        </w:rPr>
        <w:t>Interfaces</w:t>
      </w:r>
      <w:r w:rsidRPr="00666A01">
        <w:t>, </w:t>
      </w:r>
      <w:r w:rsidRPr="00666A01">
        <w:rPr>
          <w:i/>
          <w:iCs/>
        </w:rPr>
        <w:t>40</w:t>
      </w:r>
      <w:r w:rsidRPr="00666A01">
        <w:t>(1), pp.47-57.</w:t>
      </w:r>
    </w:p>
    <w:p w14:paraId="6AF70E27" w14:textId="77777777" w:rsidR="00944BA3" w:rsidRDefault="00944BA3" w:rsidP="00666A01">
      <w:pPr>
        <w:spacing w:line="360" w:lineRule="auto"/>
      </w:pPr>
      <w:r w:rsidRPr="00666A01">
        <w:t xml:space="preserve">Peršić-Živadinov, I., </w:t>
      </w:r>
      <w:r>
        <w:t>(</w:t>
      </w:r>
      <w:r w:rsidRPr="00666A01">
        <w:t>2009</w:t>
      </w:r>
      <w:r>
        <w:t>)</w:t>
      </w:r>
      <w:r w:rsidRPr="00666A01">
        <w:t>. The environmental and economic impact of sustainable hotels. </w:t>
      </w:r>
      <w:r w:rsidRPr="00666A01">
        <w:rPr>
          <w:i/>
          <w:iCs/>
        </w:rPr>
        <w:t>Economic research-Ekonomska istraživanja</w:t>
      </w:r>
      <w:r w:rsidRPr="00666A01">
        <w:t>, </w:t>
      </w:r>
      <w:r w:rsidRPr="00666A01">
        <w:rPr>
          <w:i/>
          <w:iCs/>
        </w:rPr>
        <w:t>22</w:t>
      </w:r>
      <w:r w:rsidRPr="00666A01">
        <w:t>(2), pp.98-110.</w:t>
      </w:r>
    </w:p>
    <w:p w14:paraId="22E6EDB3" w14:textId="77777777" w:rsidR="00944BA3" w:rsidRDefault="00944BA3" w:rsidP="00666A01">
      <w:pPr>
        <w:spacing w:line="360" w:lineRule="auto"/>
      </w:pPr>
      <w:r w:rsidRPr="00666A01">
        <w:t xml:space="preserve">Pujol Melis, M., </w:t>
      </w:r>
      <w:r>
        <w:t xml:space="preserve">(2016). </w:t>
      </w:r>
      <w:r w:rsidRPr="00666A01">
        <w:t>Comparative accounting analysis of two hotel companies: Hilton and Marriott Bonvoy.</w:t>
      </w:r>
    </w:p>
    <w:p w14:paraId="1039A580" w14:textId="77777777" w:rsidR="00944BA3" w:rsidRPr="00666A01" w:rsidRDefault="00944BA3" w:rsidP="00666A01">
      <w:pPr>
        <w:spacing w:line="360" w:lineRule="auto"/>
        <w:rPr>
          <w:lang w:val="en-US"/>
        </w:rPr>
      </w:pPr>
      <w:r w:rsidRPr="00666A01">
        <w:lastRenderedPageBreak/>
        <w:t xml:space="preserve">Quek, M., </w:t>
      </w:r>
      <w:r>
        <w:t>(</w:t>
      </w:r>
      <w:r w:rsidRPr="00666A01">
        <w:t>20</w:t>
      </w:r>
      <w:r>
        <w:t>2</w:t>
      </w:r>
      <w:r w:rsidRPr="00666A01">
        <w:t>1</w:t>
      </w:r>
      <w:r>
        <w:t>)</w:t>
      </w:r>
      <w:r w:rsidRPr="00666A01">
        <w:t>. The growth of the multinational hotel industry: 1946 to the 1960s. In </w:t>
      </w:r>
      <w:r w:rsidRPr="00666A01">
        <w:rPr>
          <w:i/>
          <w:iCs/>
        </w:rPr>
        <w:t>15th Annual Conference of the European Business History Association</w:t>
      </w:r>
      <w:r w:rsidRPr="00666A01">
        <w:t>.</w:t>
      </w:r>
    </w:p>
    <w:p w14:paraId="0E8EDF31" w14:textId="77777777" w:rsidR="00944BA3" w:rsidRPr="00666A01" w:rsidRDefault="00944BA3" w:rsidP="00666A01">
      <w:pPr>
        <w:spacing w:line="360" w:lineRule="auto"/>
        <w:rPr>
          <w:lang w:val="en-US"/>
        </w:rPr>
      </w:pPr>
      <w:r w:rsidRPr="00666A01">
        <w:rPr>
          <w:lang w:val="en-US"/>
        </w:rPr>
        <w:t xml:space="preserve">Smith (2020) </w:t>
      </w:r>
      <w:r w:rsidRPr="00666A01">
        <w:rPr>
          <w:i/>
          <w:iCs/>
          <w:lang w:val="en-US"/>
        </w:rPr>
        <w:t>Lagrange College - a four year, private college in Georgia</w:t>
      </w:r>
      <w:r w:rsidRPr="00666A01">
        <w:rPr>
          <w:lang w:val="en-US"/>
        </w:rPr>
        <w:t xml:space="preserve">. Available at: https://www.lagrange.edu/academics/undergraduate/undergraduate-research/citations/2-Citations2021.MWhite---ACCT.pdf (Accessed: January 28, 2023). </w:t>
      </w:r>
    </w:p>
    <w:p w14:paraId="1A151D6A" w14:textId="77777777" w:rsidR="00944BA3" w:rsidRDefault="00944BA3" w:rsidP="00666A01">
      <w:pPr>
        <w:spacing w:line="360" w:lineRule="auto"/>
      </w:pPr>
      <w:r w:rsidRPr="00666A01">
        <w:t xml:space="preserve">Wharton, A.J., </w:t>
      </w:r>
      <w:r>
        <w:t>(</w:t>
      </w:r>
      <w:r w:rsidRPr="00666A01">
        <w:t>20</w:t>
      </w:r>
      <w:r>
        <w:t>1</w:t>
      </w:r>
      <w:r w:rsidRPr="00666A01">
        <w:t>4</w:t>
      </w:r>
      <w:r>
        <w:t>)</w:t>
      </w:r>
      <w:r w:rsidRPr="00666A01">
        <w:t>. </w:t>
      </w:r>
      <w:r w:rsidRPr="00666A01">
        <w:rPr>
          <w:i/>
          <w:iCs/>
        </w:rPr>
        <w:t>Building the Cold War: Hilton International hotels and modern architecture</w:t>
      </w:r>
      <w:r w:rsidRPr="00666A01">
        <w:t>. University of Chicago Press.</w:t>
      </w:r>
    </w:p>
    <w:sectPr w:rsidR="00944B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627DF" w14:textId="77777777" w:rsidR="00D532BA" w:rsidRDefault="00D532BA" w:rsidP="0079338D">
      <w:pPr>
        <w:spacing w:after="0" w:line="240" w:lineRule="auto"/>
      </w:pPr>
      <w:r>
        <w:separator/>
      </w:r>
    </w:p>
  </w:endnote>
  <w:endnote w:type="continuationSeparator" w:id="0">
    <w:p w14:paraId="19EFE6B0" w14:textId="77777777" w:rsidR="00D532BA" w:rsidRDefault="00D532BA" w:rsidP="00793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90522" w14:textId="77777777" w:rsidR="00D532BA" w:rsidRDefault="00D532BA" w:rsidP="0079338D">
      <w:pPr>
        <w:spacing w:after="0" w:line="240" w:lineRule="auto"/>
      </w:pPr>
      <w:r>
        <w:separator/>
      </w:r>
    </w:p>
  </w:footnote>
  <w:footnote w:type="continuationSeparator" w:id="0">
    <w:p w14:paraId="746447F8" w14:textId="77777777" w:rsidR="00D532BA" w:rsidRDefault="00D532BA" w:rsidP="007933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xNDK1sDAyMjM2tTBT0lEKTi0uzszPAykwrAUA2dmZnCwAAAA="/>
  </w:docVars>
  <w:rsids>
    <w:rsidRoot w:val="00C33655"/>
    <w:rsid w:val="000E590B"/>
    <w:rsid w:val="00110159"/>
    <w:rsid w:val="00114A16"/>
    <w:rsid w:val="0016282F"/>
    <w:rsid w:val="001B5E2B"/>
    <w:rsid w:val="002636D6"/>
    <w:rsid w:val="00301CB1"/>
    <w:rsid w:val="00335D48"/>
    <w:rsid w:val="003B43FC"/>
    <w:rsid w:val="003E2F76"/>
    <w:rsid w:val="00406667"/>
    <w:rsid w:val="00486AB9"/>
    <w:rsid w:val="0048717B"/>
    <w:rsid w:val="0052740E"/>
    <w:rsid w:val="00575FAB"/>
    <w:rsid w:val="00663224"/>
    <w:rsid w:val="00666A01"/>
    <w:rsid w:val="00681333"/>
    <w:rsid w:val="00786156"/>
    <w:rsid w:val="0079338D"/>
    <w:rsid w:val="007B5783"/>
    <w:rsid w:val="00817BF3"/>
    <w:rsid w:val="00833C48"/>
    <w:rsid w:val="008D1D18"/>
    <w:rsid w:val="008D48DA"/>
    <w:rsid w:val="00944BA3"/>
    <w:rsid w:val="009F020D"/>
    <w:rsid w:val="00A070C9"/>
    <w:rsid w:val="00A25DD4"/>
    <w:rsid w:val="00AB4006"/>
    <w:rsid w:val="00AD162B"/>
    <w:rsid w:val="00C33655"/>
    <w:rsid w:val="00C47D1D"/>
    <w:rsid w:val="00C70E09"/>
    <w:rsid w:val="00C86E0C"/>
    <w:rsid w:val="00CC78B4"/>
    <w:rsid w:val="00CC7FCA"/>
    <w:rsid w:val="00CE3B67"/>
    <w:rsid w:val="00D532BA"/>
    <w:rsid w:val="00E01DC1"/>
    <w:rsid w:val="00E239F0"/>
    <w:rsid w:val="00E50E76"/>
    <w:rsid w:val="00E97AA3"/>
    <w:rsid w:val="00EB3572"/>
    <w:rsid w:val="00F21487"/>
    <w:rsid w:val="00FD5A89"/>
    <w:rsid w:val="00FD7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203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D18"/>
    <w:pPr>
      <w:jc w:val="both"/>
    </w:pPr>
    <w:rPr>
      <w:rFonts w:ascii="Times New Roman" w:hAnsi="Times New Roman"/>
      <w:sz w:val="24"/>
      <w:lang w:val="en-GB"/>
    </w:rPr>
  </w:style>
  <w:style w:type="paragraph" w:styleId="Heading1">
    <w:name w:val="heading 1"/>
    <w:basedOn w:val="Normal"/>
    <w:next w:val="Normal"/>
    <w:link w:val="Heading1Char"/>
    <w:autoRedefine/>
    <w:uiPriority w:val="9"/>
    <w:rsid w:val="00406667"/>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aliases w:val="Head 1"/>
    <w:basedOn w:val="Normal"/>
    <w:next w:val="Normal"/>
    <w:link w:val="Heading2Char"/>
    <w:autoRedefine/>
    <w:uiPriority w:val="9"/>
    <w:unhideWhenUsed/>
    <w:qFormat/>
    <w:rsid w:val="00486AB9"/>
    <w:pPr>
      <w:keepNext/>
      <w:keepLines/>
      <w:spacing w:before="40" w:after="0"/>
      <w:outlineLvl w:val="1"/>
    </w:pPr>
    <w:rPr>
      <w:rFonts w:eastAsiaTheme="majorEastAsia" w:cstheme="majorBidi"/>
      <w:b/>
      <w:color w:val="2F5496" w:themeColor="accent1" w:themeShade="BF"/>
      <w:sz w:val="32"/>
      <w:szCs w:val="26"/>
    </w:rPr>
  </w:style>
  <w:style w:type="paragraph" w:styleId="Heading3">
    <w:name w:val="heading 3"/>
    <w:basedOn w:val="Normal"/>
    <w:next w:val="Normal"/>
    <w:link w:val="Heading3Char"/>
    <w:autoRedefine/>
    <w:uiPriority w:val="9"/>
    <w:unhideWhenUsed/>
    <w:qFormat/>
    <w:rsid w:val="00301CB1"/>
    <w:pPr>
      <w:keepNext/>
      <w:keepLines/>
      <w:spacing w:before="40" w:after="0"/>
      <w:outlineLvl w:val="2"/>
    </w:pPr>
    <w:rPr>
      <w:rFonts w:eastAsiaTheme="majorEastAsia" w:cstheme="majorBidi"/>
      <w:color w:val="2F5496"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667"/>
    <w:rPr>
      <w:rFonts w:ascii="Times New Roman" w:eastAsiaTheme="majorEastAsia" w:hAnsi="Times New Roman" w:cstheme="majorBidi"/>
      <w:b/>
      <w:color w:val="2F5496" w:themeColor="accent1" w:themeShade="BF"/>
      <w:sz w:val="32"/>
      <w:szCs w:val="32"/>
    </w:rPr>
  </w:style>
  <w:style w:type="character" w:customStyle="1" w:styleId="Heading3Char">
    <w:name w:val="Heading 3 Char"/>
    <w:basedOn w:val="DefaultParagraphFont"/>
    <w:link w:val="Heading3"/>
    <w:uiPriority w:val="9"/>
    <w:rsid w:val="00301CB1"/>
    <w:rPr>
      <w:rFonts w:ascii="Times New Roman" w:eastAsiaTheme="majorEastAsia" w:hAnsi="Times New Roman" w:cstheme="majorBidi"/>
      <w:color w:val="2F5496" w:themeColor="accent1" w:themeShade="BF"/>
      <w:sz w:val="26"/>
      <w:szCs w:val="24"/>
    </w:rPr>
  </w:style>
  <w:style w:type="paragraph" w:styleId="NoSpacing">
    <w:name w:val="No Spacing"/>
    <w:autoRedefine/>
    <w:uiPriority w:val="1"/>
    <w:rsid w:val="00486AB9"/>
    <w:pPr>
      <w:spacing w:after="0" w:line="240" w:lineRule="auto"/>
      <w:jc w:val="both"/>
    </w:pPr>
    <w:rPr>
      <w:rFonts w:ascii="Times New Roman" w:hAnsi="Times New Roman"/>
      <w:sz w:val="24"/>
    </w:rPr>
  </w:style>
  <w:style w:type="character" w:customStyle="1" w:styleId="Heading2Char">
    <w:name w:val="Heading 2 Char"/>
    <w:aliases w:val="Head 1 Char"/>
    <w:basedOn w:val="DefaultParagraphFont"/>
    <w:link w:val="Heading2"/>
    <w:uiPriority w:val="9"/>
    <w:rsid w:val="00486AB9"/>
    <w:rPr>
      <w:rFonts w:ascii="Times New Roman" w:eastAsiaTheme="majorEastAsia" w:hAnsi="Times New Roman" w:cstheme="majorBidi"/>
      <w:b/>
      <w:color w:val="2F5496" w:themeColor="accent1" w:themeShade="BF"/>
      <w:sz w:val="32"/>
      <w:szCs w:val="26"/>
    </w:rPr>
  </w:style>
  <w:style w:type="paragraph" w:styleId="Title">
    <w:name w:val="Title"/>
    <w:aliases w:val="Head 2"/>
    <w:basedOn w:val="Normal"/>
    <w:next w:val="Normal"/>
    <w:link w:val="TitleChar"/>
    <w:uiPriority w:val="10"/>
    <w:qFormat/>
    <w:rsid w:val="00486AB9"/>
    <w:pPr>
      <w:spacing w:after="0" w:line="240" w:lineRule="auto"/>
      <w:contextualSpacing/>
    </w:pPr>
    <w:rPr>
      <w:rFonts w:eastAsiaTheme="majorEastAsia" w:cstheme="majorBidi"/>
      <w:b/>
      <w:color w:val="4472C4" w:themeColor="accent1"/>
      <w:spacing w:val="-10"/>
      <w:kern w:val="28"/>
      <w:sz w:val="26"/>
      <w:szCs w:val="56"/>
    </w:rPr>
  </w:style>
  <w:style w:type="character" w:customStyle="1" w:styleId="TitleChar">
    <w:name w:val="Title Char"/>
    <w:aliases w:val="Head 2 Char"/>
    <w:basedOn w:val="DefaultParagraphFont"/>
    <w:link w:val="Title"/>
    <w:uiPriority w:val="10"/>
    <w:rsid w:val="00486AB9"/>
    <w:rPr>
      <w:rFonts w:ascii="Times New Roman" w:eastAsiaTheme="majorEastAsia" w:hAnsi="Times New Roman" w:cstheme="majorBidi"/>
      <w:b/>
      <w:color w:val="4472C4" w:themeColor="accent1"/>
      <w:spacing w:val="-10"/>
      <w:kern w:val="28"/>
      <w:sz w:val="26"/>
      <w:szCs w:val="56"/>
    </w:rPr>
  </w:style>
  <w:style w:type="paragraph" w:styleId="TOCHeading">
    <w:name w:val="TOC Heading"/>
    <w:basedOn w:val="Heading1"/>
    <w:next w:val="Normal"/>
    <w:uiPriority w:val="39"/>
    <w:unhideWhenUsed/>
    <w:qFormat/>
    <w:rsid w:val="00681333"/>
    <w:pPr>
      <w:jc w:val="left"/>
      <w:outlineLvl w:val="9"/>
    </w:pPr>
    <w:rPr>
      <w:rFonts w:asciiTheme="majorHAnsi" w:hAnsiTheme="majorHAnsi"/>
      <w:b w:val="0"/>
      <w:lang w:val="en-US"/>
    </w:rPr>
  </w:style>
  <w:style w:type="paragraph" w:styleId="TOC2">
    <w:name w:val="toc 2"/>
    <w:basedOn w:val="Normal"/>
    <w:next w:val="Normal"/>
    <w:autoRedefine/>
    <w:uiPriority w:val="39"/>
    <w:unhideWhenUsed/>
    <w:rsid w:val="00681333"/>
    <w:pPr>
      <w:spacing w:after="100"/>
      <w:ind w:left="240"/>
    </w:pPr>
  </w:style>
  <w:style w:type="character" w:styleId="Hyperlink">
    <w:name w:val="Hyperlink"/>
    <w:basedOn w:val="DefaultParagraphFont"/>
    <w:uiPriority w:val="99"/>
    <w:unhideWhenUsed/>
    <w:rsid w:val="00681333"/>
    <w:rPr>
      <w:color w:val="0563C1" w:themeColor="hyperlink"/>
      <w:u w:val="single"/>
    </w:rPr>
  </w:style>
  <w:style w:type="paragraph" w:styleId="TOC3">
    <w:name w:val="toc 3"/>
    <w:basedOn w:val="Normal"/>
    <w:next w:val="Normal"/>
    <w:autoRedefine/>
    <w:uiPriority w:val="39"/>
    <w:unhideWhenUsed/>
    <w:rsid w:val="00681333"/>
    <w:pPr>
      <w:spacing w:after="100"/>
      <w:ind w:left="480"/>
    </w:pPr>
  </w:style>
  <w:style w:type="paragraph" w:styleId="Caption">
    <w:name w:val="caption"/>
    <w:basedOn w:val="Normal"/>
    <w:next w:val="Normal"/>
    <w:uiPriority w:val="35"/>
    <w:unhideWhenUsed/>
    <w:qFormat/>
    <w:rsid w:val="001B5E2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933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338D"/>
    <w:rPr>
      <w:rFonts w:ascii="Times New Roman" w:hAnsi="Times New Roman"/>
      <w:sz w:val="24"/>
      <w:lang w:val="en-GB"/>
    </w:rPr>
  </w:style>
  <w:style w:type="paragraph" w:styleId="Footer">
    <w:name w:val="footer"/>
    <w:basedOn w:val="Normal"/>
    <w:link w:val="FooterChar"/>
    <w:uiPriority w:val="99"/>
    <w:unhideWhenUsed/>
    <w:rsid w:val="007933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38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87902">
      <w:bodyDiv w:val="1"/>
      <w:marLeft w:val="0"/>
      <w:marRight w:val="0"/>
      <w:marTop w:val="0"/>
      <w:marBottom w:val="0"/>
      <w:divBdr>
        <w:top w:val="none" w:sz="0" w:space="0" w:color="auto"/>
        <w:left w:val="none" w:sz="0" w:space="0" w:color="auto"/>
        <w:bottom w:val="none" w:sz="0" w:space="0" w:color="auto"/>
        <w:right w:val="none" w:sz="0" w:space="0" w:color="auto"/>
      </w:divBdr>
    </w:div>
    <w:div w:id="890724541">
      <w:bodyDiv w:val="1"/>
      <w:marLeft w:val="0"/>
      <w:marRight w:val="0"/>
      <w:marTop w:val="0"/>
      <w:marBottom w:val="0"/>
      <w:divBdr>
        <w:top w:val="none" w:sz="0" w:space="0" w:color="auto"/>
        <w:left w:val="none" w:sz="0" w:space="0" w:color="auto"/>
        <w:bottom w:val="none" w:sz="0" w:space="0" w:color="auto"/>
        <w:right w:val="none" w:sz="0" w:space="0" w:color="auto"/>
      </w:divBdr>
    </w:div>
    <w:div w:id="933515054">
      <w:bodyDiv w:val="1"/>
      <w:marLeft w:val="0"/>
      <w:marRight w:val="0"/>
      <w:marTop w:val="0"/>
      <w:marBottom w:val="0"/>
      <w:divBdr>
        <w:top w:val="none" w:sz="0" w:space="0" w:color="auto"/>
        <w:left w:val="none" w:sz="0" w:space="0" w:color="auto"/>
        <w:bottom w:val="none" w:sz="0" w:space="0" w:color="auto"/>
        <w:right w:val="none" w:sz="0" w:space="0" w:color="auto"/>
      </w:divBdr>
    </w:div>
    <w:div w:id="1130056933">
      <w:bodyDiv w:val="1"/>
      <w:marLeft w:val="0"/>
      <w:marRight w:val="0"/>
      <w:marTop w:val="0"/>
      <w:marBottom w:val="0"/>
      <w:divBdr>
        <w:top w:val="none" w:sz="0" w:space="0" w:color="auto"/>
        <w:left w:val="none" w:sz="0" w:space="0" w:color="auto"/>
        <w:bottom w:val="none" w:sz="0" w:space="0" w:color="auto"/>
        <w:right w:val="none" w:sz="0" w:space="0" w:color="auto"/>
      </w:divBdr>
    </w:div>
    <w:div w:id="1292859497">
      <w:bodyDiv w:val="1"/>
      <w:marLeft w:val="0"/>
      <w:marRight w:val="0"/>
      <w:marTop w:val="0"/>
      <w:marBottom w:val="0"/>
      <w:divBdr>
        <w:top w:val="none" w:sz="0" w:space="0" w:color="auto"/>
        <w:left w:val="none" w:sz="0" w:space="0" w:color="auto"/>
        <w:bottom w:val="none" w:sz="0" w:space="0" w:color="auto"/>
        <w:right w:val="none" w:sz="0" w:space="0" w:color="auto"/>
      </w:divBdr>
    </w:div>
    <w:div w:id="1553806111">
      <w:bodyDiv w:val="1"/>
      <w:marLeft w:val="0"/>
      <w:marRight w:val="0"/>
      <w:marTop w:val="0"/>
      <w:marBottom w:val="0"/>
      <w:divBdr>
        <w:top w:val="none" w:sz="0" w:space="0" w:color="auto"/>
        <w:left w:val="none" w:sz="0" w:space="0" w:color="auto"/>
        <w:bottom w:val="none" w:sz="0" w:space="0" w:color="auto"/>
        <w:right w:val="none" w:sz="0" w:space="0" w:color="auto"/>
      </w:divBdr>
    </w:div>
    <w:div w:id="1601834131">
      <w:bodyDiv w:val="1"/>
      <w:marLeft w:val="0"/>
      <w:marRight w:val="0"/>
      <w:marTop w:val="0"/>
      <w:marBottom w:val="0"/>
      <w:divBdr>
        <w:top w:val="none" w:sz="0" w:space="0" w:color="auto"/>
        <w:left w:val="none" w:sz="0" w:space="0" w:color="auto"/>
        <w:bottom w:val="none" w:sz="0" w:space="0" w:color="auto"/>
        <w:right w:val="none" w:sz="0" w:space="0" w:color="auto"/>
      </w:divBdr>
    </w:div>
    <w:div w:id="1637182740">
      <w:bodyDiv w:val="1"/>
      <w:marLeft w:val="0"/>
      <w:marRight w:val="0"/>
      <w:marTop w:val="0"/>
      <w:marBottom w:val="0"/>
      <w:divBdr>
        <w:top w:val="none" w:sz="0" w:space="0" w:color="auto"/>
        <w:left w:val="none" w:sz="0" w:space="0" w:color="auto"/>
        <w:bottom w:val="none" w:sz="0" w:space="0" w:color="auto"/>
        <w:right w:val="none" w:sz="0" w:space="0" w:color="auto"/>
      </w:divBdr>
    </w:div>
    <w:div w:id="1650744019">
      <w:bodyDiv w:val="1"/>
      <w:marLeft w:val="0"/>
      <w:marRight w:val="0"/>
      <w:marTop w:val="0"/>
      <w:marBottom w:val="0"/>
      <w:divBdr>
        <w:top w:val="none" w:sz="0" w:space="0" w:color="auto"/>
        <w:left w:val="none" w:sz="0" w:space="0" w:color="auto"/>
        <w:bottom w:val="none" w:sz="0" w:space="0" w:color="auto"/>
        <w:right w:val="none" w:sz="0" w:space="0" w:color="auto"/>
      </w:divBdr>
    </w:div>
    <w:div w:id="1790582998">
      <w:bodyDiv w:val="1"/>
      <w:marLeft w:val="0"/>
      <w:marRight w:val="0"/>
      <w:marTop w:val="0"/>
      <w:marBottom w:val="0"/>
      <w:divBdr>
        <w:top w:val="none" w:sz="0" w:space="0" w:color="auto"/>
        <w:left w:val="none" w:sz="0" w:space="0" w:color="auto"/>
        <w:bottom w:val="none" w:sz="0" w:space="0" w:color="auto"/>
        <w:right w:val="none" w:sz="0" w:space="0" w:color="auto"/>
      </w:divBdr>
    </w:div>
    <w:div w:id="197794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A12D4-2CCE-4266-9143-BCDC04912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2764</Words>
  <Characters>15756</Characters>
  <Application>Microsoft Office Word</Application>
  <DocSecurity>0</DocSecurity>
  <Lines>131</Lines>
  <Paragraphs>36</Paragraphs>
  <ScaleCrop>false</ScaleCrop>
  <Company/>
  <LinksUpToDate>false</LinksUpToDate>
  <CharactersWithSpaces>18484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2023-02-17T11:36:00Z</dcterms:created>
  <dcterms:modified xsi:type="dcterms:W3CDTF">2023-02-17T11:44:00Z</dcterms:modified>
</cp:coreProperties>
</file>