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841163207"/>
        <w:docPartObj>
          <w:docPartGallery w:val="Cover Pages"/>
          <w:docPartUnique/>
        </w:docPartObj>
      </w:sdtPr>
      <w:sdtEndPr>
        <w:rPr>
          <w:rFonts w:ascii="Times New Roman" w:hAnsi="Times New Roman" w:cs="Times New Roman"/>
          <w:sz w:val="24"/>
          <w:szCs w:val="24"/>
        </w:rPr>
      </w:sdtEndPr>
      <w:sdtContent>
        <w:p w14:paraId="43645969" w14:textId="42558C28" w:rsidR="0093129A" w:rsidRDefault="0093129A">
          <w:pPr>
            <w:pStyle w:val="NoSpacing"/>
          </w:pPr>
          <w:r>
            <w:rPr>
              <w:noProof/>
            </w:rPr>
            <mc:AlternateContent>
              <mc:Choice Requires="wpg">
                <w:drawing>
                  <wp:anchor distT="0" distB="0" distL="114300" distR="114300" simplePos="0" relativeHeight="251659264" behindDoc="1" locked="0" layoutInCell="1" allowOverlap="1" wp14:anchorId="7BC6F2FF" wp14:editId="1A65296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10T00:00:00Z">
                                      <w:dateFormat w:val="M/d/yyyy"/>
                                      <w:lid w:val="en-US"/>
                                      <w:storeMappedDataAs w:val="dateTime"/>
                                      <w:calendar w:val="gregorian"/>
                                    </w:date>
                                  </w:sdtPr>
                                  <w:sdtContent>
                                    <w:p w14:paraId="728BAF82" w14:textId="1A373D86" w:rsidR="0093129A" w:rsidRDefault="005764F6">
                                      <w:pPr>
                                        <w:pStyle w:val="NoSpacing"/>
                                        <w:jc w:val="right"/>
                                        <w:rPr>
                                          <w:color w:val="FFFFFF" w:themeColor="background1"/>
                                          <w:sz w:val="28"/>
                                          <w:szCs w:val="28"/>
                                        </w:rPr>
                                      </w:pPr>
                                      <w:r>
                                        <w:rPr>
                                          <w:color w:val="FFFFFF" w:themeColor="background1"/>
                                          <w:sz w:val="28"/>
                                          <w:szCs w:val="28"/>
                                        </w:rPr>
                                        <w:t>3/10/2023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BC6F2F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10T00:00:00Z">
                                <w:dateFormat w:val="M/d/yyyy"/>
                                <w:lid w:val="en-US"/>
                                <w:storeMappedDataAs w:val="dateTime"/>
                                <w:calendar w:val="gregorian"/>
                              </w:date>
                            </w:sdtPr>
                            <w:sdtContent>
                              <w:p w14:paraId="728BAF82" w14:textId="1A373D86" w:rsidR="0093129A" w:rsidRDefault="005764F6">
                                <w:pPr>
                                  <w:pStyle w:val="NoSpacing"/>
                                  <w:jc w:val="right"/>
                                  <w:rPr>
                                    <w:color w:val="FFFFFF" w:themeColor="background1"/>
                                    <w:sz w:val="28"/>
                                    <w:szCs w:val="28"/>
                                  </w:rPr>
                                </w:pPr>
                                <w:r>
                                  <w:rPr>
                                    <w:color w:val="FFFFFF" w:themeColor="background1"/>
                                    <w:sz w:val="28"/>
                                    <w:szCs w:val="28"/>
                                  </w:rPr>
                                  <w:t>3/10/2023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5F15B1C" wp14:editId="0741181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30C1F3" w14:textId="1C41F3CD" w:rsidR="0093129A"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3129A">
                                      <w:rPr>
                                        <w:color w:val="4472C4" w:themeColor="accent1"/>
                                        <w:sz w:val="26"/>
                                        <w:szCs w:val="26"/>
                                      </w:rPr>
                                      <w:t>Christopher Grey (1800281)</w:t>
                                    </w:r>
                                  </w:sdtContent>
                                </w:sdt>
                              </w:p>
                              <w:p w14:paraId="0E8D77E6" w14:textId="331EEAE8" w:rsidR="0093129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49581B">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5F15B1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930C1F3" w14:textId="1C41F3CD" w:rsidR="0093129A" w:rsidRDefault="0093129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Christopher Grey (1800281)</w:t>
                              </w:r>
                            </w:sdtContent>
                          </w:sdt>
                        </w:p>
                        <w:p w14:paraId="0E8D77E6" w14:textId="331EEAE8" w:rsidR="0093129A" w:rsidRDefault="0093129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49581B">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745F8CE" wp14:editId="0266D77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88B231" w14:textId="7F4AE0BD" w:rsidR="0093129A" w:rsidRPr="0049581B" w:rsidRDefault="0049581B">
                                <w:pPr>
                                  <w:pStyle w:val="NoSpacing"/>
                                  <w:rPr>
                                    <w:rFonts w:asciiTheme="majorHAnsi" w:eastAsiaTheme="majorEastAsia" w:hAnsiTheme="majorHAnsi" w:cstheme="majorBidi"/>
                                    <w:color w:val="262626" w:themeColor="text1" w:themeTint="D9"/>
                                    <w:sz w:val="72"/>
                                  </w:rPr>
                                </w:pPr>
                                <w:r w:rsidRPr="0049581B">
                                  <w:rPr>
                                    <w:rFonts w:asciiTheme="majorHAnsi" w:eastAsiaTheme="majorEastAsia" w:hAnsiTheme="majorHAnsi" w:cstheme="majorBidi"/>
                                    <w:color w:val="262626" w:themeColor="text1" w:themeTint="D9"/>
                                    <w:sz w:val="72"/>
                                    <w:szCs w:val="72"/>
                                  </w:rPr>
                                  <w:t>Constructionist theories and illegal drug use – An analysis</w:t>
                                </w:r>
                              </w:p>
                              <w:p w14:paraId="7128CED3" w14:textId="72B4EEFB" w:rsidR="0093129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49581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745F8C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288B231" w14:textId="7F4AE0BD" w:rsidR="0093129A" w:rsidRPr="0049581B" w:rsidRDefault="0049581B">
                          <w:pPr>
                            <w:pStyle w:val="NoSpacing"/>
                            <w:rPr>
                              <w:rFonts w:asciiTheme="majorHAnsi" w:eastAsiaTheme="majorEastAsia" w:hAnsiTheme="majorHAnsi" w:cstheme="majorBidi"/>
                              <w:color w:val="262626" w:themeColor="text1" w:themeTint="D9"/>
                              <w:sz w:val="72"/>
                            </w:rPr>
                          </w:pPr>
                          <w:r w:rsidRPr="0049581B">
                            <w:rPr>
                              <w:rFonts w:asciiTheme="majorHAnsi" w:eastAsiaTheme="majorEastAsia" w:hAnsiTheme="majorHAnsi" w:cstheme="majorBidi"/>
                              <w:color w:val="262626" w:themeColor="text1" w:themeTint="D9"/>
                              <w:sz w:val="72"/>
                              <w:szCs w:val="72"/>
                            </w:rPr>
                            <w:t>Constructionist theories and illegal drug use – An analysis</w:t>
                          </w:r>
                        </w:p>
                        <w:p w14:paraId="7128CED3" w14:textId="72B4EEFB" w:rsidR="0093129A" w:rsidRDefault="0093129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49581B">
                                <w:rPr>
                                  <w:color w:val="404040" w:themeColor="text1" w:themeTint="BF"/>
                                  <w:sz w:val="36"/>
                                  <w:szCs w:val="36"/>
                                </w:rPr>
                                <w:t xml:space="preserve">     </w:t>
                              </w:r>
                            </w:sdtContent>
                          </w:sdt>
                        </w:p>
                      </w:txbxContent>
                    </v:textbox>
                    <w10:wrap anchorx="page" anchory="page"/>
                  </v:shape>
                </w:pict>
              </mc:Fallback>
            </mc:AlternateContent>
          </w:r>
        </w:p>
        <w:p w14:paraId="5E58BAAD" w14:textId="3E65E2C0" w:rsidR="0093129A" w:rsidRDefault="0093129A">
          <w:pPr>
            <w:rPr>
              <w:rFonts w:ascii="Times New Roman" w:hAnsi="Times New Roman" w:cs="Times New Roman"/>
              <w:sz w:val="24"/>
              <w:szCs w:val="24"/>
            </w:rPr>
          </w:pPr>
          <w:r>
            <w:rPr>
              <w:rFonts w:ascii="Times New Roman" w:hAnsi="Times New Roman" w:cs="Times New Roman"/>
              <w:sz w:val="24"/>
              <w:szCs w:val="24"/>
            </w:rPr>
            <w:br w:type="page"/>
          </w:r>
        </w:p>
      </w:sdtContent>
    </w:sdt>
    <w:p w14:paraId="3C8EA63C" w14:textId="0290D06C" w:rsidR="00EF7776" w:rsidRPr="0093129A" w:rsidRDefault="00EF7776"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lastRenderedPageBreak/>
        <w:t xml:space="preserve">Illegal drug consumption remains an ever-increasing domestic and international issue with the figures for illicit drug use remaining consistently high (Jones, 2022; UNODC, 2022). Moreover, overdoses from illegal drug use have effectively become a global epidemic with records showing that overdoses have increased exponentially over recent years (Jalal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2018; Breen &amp; Butt, 2022). Illegal drug usage can also cause detrimental effects on the users themselves, their families, their friends, and society in general.  Despite this, efforts made to clamp down on the consumption and distribution of illegal drugs have proved futile, likely due to the ease of obtaining such drugs, and is evident by the current volume of illegal drugs that are still currently being consumed each year in the UK (Jones, 2022; Warren, Smalley &amp; Barefoot, 2015). This essay will look at the prevalence of illegal drug use in the UK, and some of the causes of illegal drug use, particularly the social and economic factors. Moreover, throughout this essay, constructionist theories will be used to examine illegal drug use, and their strengths and weaknesses will be determined.</w:t>
      </w:r>
    </w:p>
    <w:p w14:paraId="6589FB86" w14:textId="08F3F849" w:rsidR="00EF7776" w:rsidRPr="0093129A" w:rsidRDefault="00D67D6B"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In the UK, illegal drug use is a major issue with the figure of illegal drug users remaining consistently high. In the year 2022, 1 in 11 adults aged 16 – 59 reported that they had taken an illegal substance at some point (Jones, 2022). When looking at the age range 16-24, statistics show that the percentage of young adults who admitted to taking an illegal substance was 18.6% (Jones, 2022). The reason that this figure is so high is unknown, although, social factors are likely extremely influential. Studies have shown that peer pressure is often an extremely influential factor in a young person’s decision-making process regarding taking illegal drugs (</w:t>
      </w:r>
      <w:proofErr w:type="spellStart"/>
      <w:r w:rsidRPr="0093129A">
        <w:rPr>
          <w:rFonts w:ascii="Times New Roman" w:hAnsi="Times New Roman" w:cs="Times New Roman"/>
          <w:sz w:val="24"/>
          <w:szCs w:val="24"/>
        </w:rPr>
        <w:t>Keyzers</w:t>
      </w:r>
      <w:proofErr w:type="spellEnd"/>
      <w:r w:rsidRPr="0093129A">
        <w:rPr>
          <w:rFonts w:ascii="Times New Roman" w:hAnsi="Times New Roman" w:cs="Times New Roman"/>
          <w:sz w:val="24"/>
          <w:szCs w:val="24"/>
        </w:rPr>
        <w:t xml:space="preserv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2020). A study was also conducted on substance use in university students. The study found that from 3075 students that were surveyed, of which, 1610 were men and 1447 were women, 60% of men and 55% of women had admitted to using an illegal substance with the main reasoning being for pleasure or for help with a mental health condition such as anxiety or depression (Webb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1996).</w:t>
      </w:r>
    </w:p>
    <w:p w14:paraId="09DBDA1F" w14:textId="07D2A19D" w:rsidR="00D67D6B" w:rsidRPr="0093129A" w:rsidRDefault="00D67D6B"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lastRenderedPageBreak/>
        <w:t>However, it is worth noting that the figure of illegal drug users has not relatively changed since the report was last completed in 2020 (Stripe, 2020). It could be argued that the spike in illegal drug consumption that we saw in 2020, which has stayed constant when looking at the 2022 figure, could be due to the lockdowns caused by COVID-19. During the lockdowns, a lot of people struggled with things such as fear of COVID-19, bereavement and isolation and loneliness. Moreover, a lot of people had family members that were ill during the lockdown and were unable to visit them. Due to this, it is possible that people turned to illegal drugs during this time as a way of coping and a reliance on these types of drugs may have been formed.</w:t>
      </w:r>
    </w:p>
    <w:p w14:paraId="3652CF21" w14:textId="4EC004B5" w:rsidR="00D67D6B" w:rsidRPr="0093129A" w:rsidRDefault="00DA761B"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Constructionist theories are used in several different fields and focus on many different things such as cultural and social norms, class division, and social interactions. Some notable constructionist theories include Marxism, labelling theory, social constructionism, social positivism, and constructivism. Constructionist theories are useful in helping to explain why some individuals participate in illegal activities and can also help in explaining why some individuals are more susceptible to being lured into participating in illegal activities (Katz, 1992). However, like most things, constructionist theories do have their own strengths and weaknesses. Constructionist theories could be praised in regard that they can explore the deeper causes of crime such as poverty and education (</w:t>
      </w:r>
      <w:proofErr w:type="spellStart"/>
      <w:r w:rsidRPr="0093129A">
        <w:rPr>
          <w:rFonts w:ascii="Times New Roman" w:hAnsi="Times New Roman" w:cs="Times New Roman"/>
          <w:sz w:val="24"/>
          <w:szCs w:val="24"/>
        </w:rPr>
        <w:t>Herny</w:t>
      </w:r>
      <w:proofErr w:type="spellEnd"/>
      <w:r w:rsidRPr="0093129A">
        <w:rPr>
          <w:rFonts w:ascii="Times New Roman" w:hAnsi="Times New Roman" w:cs="Times New Roman"/>
          <w:sz w:val="24"/>
          <w:szCs w:val="24"/>
        </w:rPr>
        <w:t xml:space="preserve"> &amp; </w:t>
      </w:r>
      <w:proofErr w:type="spellStart"/>
      <w:r w:rsidRPr="0093129A">
        <w:rPr>
          <w:rFonts w:ascii="Times New Roman" w:hAnsi="Times New Roman" w:cs="Times New Roman"/>
          <w:sz w:val="24"/>
          <w:szCs w:val="24"/>
        </w:rPr>
        <w:t>Matsueda</w:t>
      </w:r>
      <w:proofErr w:type="spellEnd"/>
      <w:r w:rsidRPr="0093129A">
        <w:rPr>
          <w:rFonts w:ascii="Times New Roman" w:hAnsi="Times New Roman" w:cs="Times New Roman"/>
          <w:sz w:val="24"/>
          <w:szCs w:val="24"/>
        </w:rPr>
        <w:t>, 2015). However, constructionist theories could be criticised for focusing too much on society and cultur</w:t>
      </w:r>
      <w:r w:rsidR="007D27B2">
        <w:rPr>
          <w:rFonts w:ascii="Times New Roman" w:hAnsi="Times New Roman" w:cs="Times New Roman"/>
          <w:sz w:val="24"/>
          <w:szCs w:val="24"/>
        </w:rPr>
        <w:t>al factors</w:t>
      </w:r>
      <w:r w:rsidRPr="0093129A">
        <w:rPr>
          <w:rFonts w:ascii="Times New Roman" w:hAnsi="Times New Roman" w:cs="Times New Roman"/>
          <w:sz w:val="24"/>
          <w:szCs w:val="24"/>
        </w:rPr>
        <w:t xml:space="preserve"> and not putting as much emphasis on the biological and genetic factors that influence crime (Pinker, 2019).</w:t>
      </w:r>
    </w:p>
    <w:p w14:paraId="1052B9C4" w14:textId="4B4142E9" w:rsidR="00425AB2" w:rsidRDefault="00425AB2"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Labelling theory is a constructionist theory that was created by Howard Becker and was established in the 20th century. Labelling theory states that individuals who are perceived and labelled as criminals by society are more likely to begin to participate in illegal activities due to the stigma and effects of the label that has been put on them (Becker, 1963). In terms of </w:t>
      </w:r>
      <w:r w:rsidRPr="0093129A">
        <w:rPr>
          <w:rFonts w:ascii="Times New Roman" w:hAnsi="Times New Roman" w:cs="Times New Roman"/>
          <w:sz w:val="24"/>
          <w:szCs w:val="24"/>
        </w:rPr>
        <w:lastRenderedPageBreak/>
        <w:t xml:space="preserve">illegal drug use, </w:t>
      </w:r>
      <w:r w:rsidR="008E4117">
        <w:rPr>
          <w:rFonts w:ascii="Times New Roman" w:hAnsi="Times New Roman" w:cs="Times New Roman"/>
          <w:sz w:val="24"/>
          <w:szCs w:val="24"/>
        </w:rPr>
        <w:t xml:space="preserve">labelling theory would suggest that </w:t>
      </w:r>
      <w:r w:rsidRPr="0093129A">
        <w:rPr>
          <w:rFonts w:ascii="Times New Roman" w:hAnsi="Times New Roman" w:cs="Times New Roman"/>
          <w:sz w:val="24"/>
          <w:szCs w:val="24"/>
        </w:rPr>
        <w:t xml:space="preserve">individuals whom people may perceive as illegal drug users or addicts may find that their relationship with their family and friends is strained and may also find it difficult to form new relationships due to the stigma that has been imposed upon them by being labelled as an addict (Roe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2010). </w:t>
      </w:r>
      <w:r w:rsidR="00146B15">
        <w:rPr>
          <w:rFonts w:ascii="Times New Roman" w:hAnsi="Times New Roman" w:cs="Times New Roman"/>
          <w:sz w:val="24"/>
          <w:szCs w:val="24"/>
        </w:rPr>
        <w:t xml:space="preserve">An individual being labelled as a criminal, such as being labelled as an addict, will also result in an individual having reduced </w:t>
      </w:r>
      <w:r w:rsidR="00146B15" w:rsidRPr="0093129A">
        <w:rPr>
          <w:rFonts w:ascii="Times New Roman" w:hAnsi="Times New Roman" w:cs="Times New Roman"/>
          <w:sz w:val="24"/>
          <w:szCs w:val="24"/>
        </w:rPr>
        <w:t>employment prospects and a lack of opportunities due to the stigma that has been imposed upon them by</w:t>
      </w:r>
      <w:r w:rsidR="00146B15">
        <w:rPr>
          <w:rFonts w:ascii="Times New Roman" w:hAnsi="Times New Roman" w:cs="Times New Roman"/>
          <w:sz w:val="24"/>
          <w:szCs w:val="24"/>
        </w:rPr>
        <w:t xml:space="preserve"> the label assigned to them</w:t>
      </w:r>
      <w:r w:rsidR="00146B15" w:rsidRPr="0093129A">
        <w:rPr>
          <w:rFonts w:ascii="Times New Roman" w:hAnsi="Times New Roman" w:cs="Times New Roman"/>
          <w:sz w:val="24"/>
          <w:szCs w:val="24"/>
        </w:rPr>
        <w:t xml:space="preserve"> (</w:t>
      </w:r>
      <w:r w:rsidRPr="0093129A">
        <w:rPr>
          <w:rFonts w:ascii="Times New Roman" w:hAnsi="Times New Roman" w:cs="Times New Roman"/>
          <w:sz w:val="24"/>
          <w:szCs w:val="24"/>
        </w:rPr>
        <w:t xml:space="preserve">MacDonald &amp; </w:t>
      </w:r>
      <w:proofErr w:type="spellStart"/>
      <w:r w:rsidRPr="0093129A">
        <w:rPr>
          <w:rFonts w:ascii="Times New Roman" w:hAnsi="Times New Roman" w:cs="Times New Roman"/>
          <w:sz w:val="24"/>
          <w:szCs w:val="24"/>
        </w:rPr>
        <w:t>Pudney</w:t>
      </w:r>
      <w:proofErr w:type="spellEnd"/>
      <w:r w:rsidRPr="0093129A">
        <w:rPr>
          <w:rFonts w:ascii="Times New Roman" w:hAnsi="Times New Roman" w:cs="Times New Roman"/>
          <w:sz w:val="24"/>
          <w:szCs w:val="24"/>
        </w:rPr>
        <w:t>, 2000). Because of this, individuals may start, continue, or increase their consumption of illegal drugs because they already have the label of being an illegal drug user.</w:t>
      </w:r>
      <w:r w:rsidR="00146B15">
        <w:rPr>
          <w:rFonts w:ascii="Times New Roman" w:hAnsi="Times New Roman" w:cs="Times New Roman"/>
          <w:sz w:val="24"/>
          <w:szCs w:val="24"/>
        </w:rPr>
        <w:t xml:space="preserve"> Furthermore</w:t>
      </w:r>
      <w:r w:rsidRPr="0093129A">
        <w:rPr>
          <w:rFonts w:ascii="Times New Roman" w:hAnsi="Times New Roman" w:cs="Times New Roman"/>
          <w:sz w:val="24"/>
          <w:szCs w:val="24"/>
        </w:rPr>
        <w:t xml:space="preserve">, the social and psychological impact of being labelled as an illegal drug user may also push an individual into taking illegal substances (Ashford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2019; </w:t>
      </w:r>
      <w:proofErr w:type="spellStart"/>
      <w:r w:rsidRPr="0093129A">
        <w:rPr>
          <w:rFonts w:ascii="Times New Roman" w:hAnsi="Times New Roman" w:cs="Times New Roman"/>
          <w:sz w:val="24"/>
          <w:szCs w:val="24"/>
        </w:rPr>
        <w:t>Mincin</w:t>
      </w:r>
      <w:proofErr w:type="spellEnd"/>
      <w:r w:rsidRPr="0093129A">
        <w:rPr>
          <w:rFonts w:ascii="Times New Roman" w:hAnsi="Times New Roman" w:cs="Times New Roman"/>
          <w:sz w:val="24"/>
          <w:szCs w:val="24"/>
        </w:rPr>
        <w:t>, 2018).</w:t>
      </w:r>
    </w:p>
    <w:p w14:paraId="4D834C92" w14:textId="7386E705" w:rsidR="00BA7B8C" w:rsidRDefault="00D46DC7" w:rsidP="0093129A">
      <w:pPr>
        <w:spacing w:line="480" w:lineRule="auto"/>
        <w:rPr>
          <w:rFonts w:ascii="Times New Roman" w:hAnsi="Times New Roman" w:cs="Times New Roman"/>
          <w:sz w:val="24"/>
          <w:szCs w:val="24"/>
        </w:rPr>
      </w:pPr>
      <w:r>
        <w:rPr>
          <w:rFonts w:ascii="Times New Roman" w:hAnsi="Times New Roman" w:cs="Times New Roman"/>
          <w:sz w:val="24"/>
          <w:szCs w:val="24"/>
        </w:rPr>
        <w:t xml:space="preserve">Labelling theory is effective in that it helps </w:t>
      </w:r>
      <w:r w:rsidR="00BA7B8C" w:rsidRPr="0093129A">
        <w:rPr>
          <w:rFonts w:ascii="Times New Roman" w:hAnsi="Times New Roman" w:cs="Times New Roman"/>
          <w:sz w:val="24"/>
          <w:szCs w:val="24"/>
        </w:rPr>
        <w:t>to explain</w:t>
      </w:r>
      <w:r w:rsidR="0070423A">
        <w:rPr>
          <w:rFonts w:ascii="Times New Roman" w:hAnsi="Times New Roman" w:cs="Times New Roman"/>
          <w:sz w:val="24"/>
          <w:szCs w:val="24"/>
        </w:rPr>
        <w:t xml:space="preserve"> the </w:t>
      </w:r>
      <w:r w:rsidR="00BA7B8C" w:rsidRPr="0093129A">
        <w:rPr>
          <w:rFonts w:ascii="Times New Roman" w:hAnsi="Times New Roman" w:cs="Times New Roman"/>
          <w:sz w:val="24"/>
          <w:szCs w:val="24"/>
        </w:rPr>
        <w:t xml:space="preserve">effects of stigmatisation on individuals and has also been shown to help explain </w:t>
      </w:r>
      <w:r w:rsidR="0070423A">
        <w:rPr>
          <w:rFonts w:ascii="Times New Roman" w:hAnsi="Times New Roman" w:cs="Times New Roman"/>
          <w:sz w:val="24"/>
          <w:szCs w:val="24"/>
        </w:rPr>
        <w:t xml:space="preserve">Criminal and deviant behaviour such as using illicit drugs </w:t>
      </w:r>
      <w:r w:rsidR="00BA7B8C" w:rsidRPr="0093129A">
        <w:rPr>
          <w:rFonts w:ascii="Times New Roman" w:hAnsi="Times New Roman" w:cs="Times New Roman"/>
          <w:sz w:val="24"/>
          <w:szCs w:val="24"/>
        </w:rPr>
        <w:t>(Rossana, 2013; Gay, 2000).</w:t>
      </w:r>
      <w:r w:rsidR="0070423A">
        <w:rPr>
          <w:rFonts w:ascii="Times New Roman" w:hAnsi="Times New Roman" w:cs="Times New Roman"/>
          <w:sz w:val="24"/>
          <w:szCs w:val="24"/>
        </w:rPr>
        <w:t xml:space="preserve"> Labelling theory is also effective at highlighting </w:t>
      </w:r>
      <w:r w:rsidR="00BA7B8C" w:rsidRPr="0093129A">
        <w:rPr>
          <w:rFonts w:ascii="Times New Roman" w:hAnsi="Times New Roman" w:cs="Times New Roman"/>
          <w:sz w:val="24"/>
          <w:szCs w:val="24"/>
        </w:rPr>
        <w:t>the effects of labelling on individuals. A study was conducted that assessed the effects of labelling on employment prospects. The study found that the labels associated with being a criminal such as being</w:t>
      </w:r>
      <w:r w:rsidR="007D27B2">
        <w:rPr>
          <w:rFonts w:ascii="Times New Roman" w:hAnsi="Times New Roman" w:cs="Times New Roman"/>
          <w:sz w:val="24"/>
          <w:szCs w:val="24"/>
        </w:rPr>
        <w:t xml:space="preserve"> an addict</w:t>
      </w:r>
      <w:r w:rsidR="00BA7B8C" w:rsidRPr="0093129A">
        <w:rPr>
          <w:rFonts w:ascii="Times New Roman" w:hAnsi="Times New Roman" w:cs="Times New Roman"/>
          <w:sz w:val="24"/>
          <w:szCs w:val="24"/>
        </w:rPr>
        <w:t>, had the strongest negative effects and reduced employability chances (Davies &amp; Tanner, 2003). Moreover, a study was also conducted that assessed the effects of labels that are imposed on children when their parents are convicted of a crime. The study found that children whose parents had been convicted of a crime were much more likely to commit a crime themselves due to a lack of opportunities due to the criminal label imposed upon them. (</w:t>
      </w:r>
      <w:proofErr w:type="spellStart"/>
      <w:r w:rsidR="00BA7B8C" w:rsidRPr="0093129A">
        <w:rPr>
          <w:rFonts w:ascii="Times New Roman" w:hAnsi="Times New Roman" w:cs="Times New Roman"/>
          <w:sz w:val="24"/>
          <w:szCs w:val="24"/>
        </w:rPr>
        <w:t>Besemer</w:t>
      </w:r>
      <w:proofErr w:type="spellEnd"/>
      <w:r w:rsidR="00BA7B8C" w:rsidRPr="0093129A">
        <w:rPr>
          <w:rFonts w:ascii="Times New Roman" w:hAnsi="Times New Roman" w:cs="Times New Roman"/>
          <w:sz w:val="24"/>
          <w:szCs w:val="24"/>
        </w:rPr>
        <w:t xml:space="preserve"> </w:t>
      </w:r>
      <w:r w:rsidR="00BA7B8C" w:rsidRPr="00217A60">
        <w:rPr>
          <w:rFonts w:ascii="Times New Roman" w:hAnsi="Times New Roman" w:cs="Times New Roman"/>
          <w:i/>
          <w:iCs/>
          <w:sz w:val="24"/>
          <w:szCs w:val="24"/>
        </w:rPr>
        <w:t>et al</w:t>
      </w:r>
      <w:r w:rsidR="00BA7B8C" w:rsidRPr="0093129A">
        <w:rPr>
          <w:rFonts w:ascii="Times New Roman" w:hAnsi="Times New Roman" w:cs="Times New Roman"/>
          <w:sz w:val="24"/>
          <w:szCs w:val="24"/>
        </w:rPr>
        <w:t xml:space="preserve">., 2017). </w:t>
      </w:r>
      <w:r w:rsidR="007D27B2">
        <w:rPr>
          <w:rFonts w:ascii="Times New Roman" w:hAnsi="Times New Roman" w:cs="Times New Roman"/>
          <w:sz w:val="24"/>
          <w:szCs w:val="24"/>
        </w:rPr>
        <w:t xml:space="preserve">Furthermore, studies have been conducted that analysed the treatment that individuals receive when they have been labelled as an addict. One such study found that those labelled and perceived as an addict were likely </w:t>
      </w:r>
      <w:r w:rsidR="007D27B2">
        <w:rPr>
          <w:rFonts w:ascii="Times New Roman" w:hAnsi="Times New Roman" w:cs="Times New Roman"/>
          <w:sz w:val="24"/>
          <w:szCs w:val="24"/>
        </w:rPr>
        <w:lastRenderedPageBreak/>
        <w:t>to be treated differently and stigmatised by society</w:t>
      </w:r>
      <w:r w:rsidR="007D27B2" w:rsidRPr="007D27B2">
        <w:t xml:space="preserve"> </w:t>
      </w:r>
      <w:r w:rsidR="007D27B2" w:rsidRPr="007D27B2">
        <w:rPr>
          <w:rFonts w:ascii="Times New Roman" w:hAnsi="Times New Roman" w:cs="Times New Roman"/>
          <w:sz w:val="24"/>
          <w:szCs w:val="24"/>
        </w:rPr>
        <w:t xml:space="preserve">(Ashford </w:t>
      </w:r>
      <w:r w:rsidR="007D27B2" w:rsidRPr="00217A60">
        <w:rPr>
          <w:rFonts w:ascii="Times New Roman" w:hAnsi="Times New Roman" w:cs="Times New Roman"/>
          <w:i/>
          <w:iCs/>
          <w:sz w:val="24"/>
          <w:szCs w:val="24"/>
        </w:rPr>
        <w:t>et al</w:t>
      </w:r>
      <w:r w:rsidR="007D27B2" w:rsidRPr="007D27B2">
        <w:rPr>
          <w:rFonts w:ascii="Times New Roman" w:hAnsi="Times New Roman" w:cs="Times New Roman"/>
          <w:sz w:val="24"/>
          <w:szCs w:val="24"/>
        </w:rPr>
        <w:t>., 2019)</w:t>
      </w:r>
      <w:r w:rsidR="007D27B2">
        <w:rPr>
          <w:rFonts w:ascii="Times New Roman" w:hAnsi="Times New Roman" w:cs="Times New Roman"/>
          <w:sz w:val="24"/>
          <w:szCs w:val="24"/>
        </w:rPr>
        <w:t xml:space="preserve">. Another such study found that </w:t>
      </w:r>
      <w:r w:rsidR="00D6734E">
        <w:rPr>
          <w:rFonts w:ascii="Times New Roman" w:hAnsi="Times New Roman" w:cs="Times New Roman"/>
          <w:sz w:val="24"/>
          <w:szCs w:val="24"/>
        </w:rPr>
        <w:t>stigmatising language causes an individual to fall deeper into their addiction, decreases the likelihood of them seeking help and increases the risk of using illegal substances dangerously (Wilson, 2020).</w:t>
      </w:r>
    </w:p>
    <w:p w14:paraId="73408818" w14:textId="10270FAD" w:rsidR="00BA7B8C" w:rsidRPr="0093129A" w:rsidRDefault="0070423A" w:rsidP="0093129A">
      <w:pPr>
        <w:spacing w:line="480" w:lineRule="auto"/>
        <w:rPr>
          <w:rFonts w:ascii="Times New Roman" w:hAnsi="Times New Roman" w:cs="Times New Roman"/>
          <w:sz w:val="24"/>
          <w:szCs w:val="24"/>
        </w:rPr>
      </w:pPr>
      <w:r>
        <w:rPr>
          <w:rFonts w:ascii="Times New Roman" w:hAnsi="Times New Roman" w:cs="Times New Roman"/>
          <w:sz w:val="24"/>
          <w:szCs w:val="24"/>
        </w:rPr>
        <w:t xml:space="preserve">However, labelling theory has received criticisms for its lack of ability in explaining primary deviance and </w:t>
      </w:r>
      <w:r w:rsidR="00BA7B8C" w:rsidRPr="0093129A">
        <w:rPr>
          <w:rFonts w:ascii="Times New Roman" w:hAnsi="Times New Roman" w:cs="Times New Roman"/>
          <w:sz w:val="24"/>
          <w:szCs w:val="24"/>
        </w:rPr>
        <w:t>for being too vague</w:t>
      </w:r>
      <w:r>
        <w:rPr>
          <w:rFonts w:ascii="Times New Roman" w:hAnsi="Times New Roman" w:cs="Times New Roman"/>
          <w:sz w:val="24"/>
          <w:szCs w:val="24"/>
        </w:rPr>
        <w:t>,</w:t>
      </w:r>
      <w:r w:rsidR="00BA7B8C" w:rsidRPr="0093129A">
        <w:rPr>
          <w:rFonts w:ascii="Times New Roman" w:hAnsi="Times New Roman" w:cs="Times New Roman"/>
          <w:sz w:val="24"/>
          <w:szCs w:val="24"/>
        </w:rPr>
        <w:t xml:space="preserve"> simplistic and having no empirical evidence (Bernburg, 2009; </w:t>
      </w:r>
      <w:proofErr w:type="spellStart"/>
      <w:r w:rsidR="00BA7B8C" w:rsidRPr="0093129A">
        <w:rPr>
          <w:rFonts w:ascii="Times New Roman" w:hAnsi="Times New Roman" w:cs="Times New Roman"/>
          <w:sz w:val="24"/>
          <w:szCs w:val="24"/>
        </w:rPr>
        <w:t>Raybeck</w:t>
      </w:r>
      <w:proofErr w:type="spellEnd"/>
      <w:r w:rsidR="00BA7B8C" w:rsidRPr="0093129A">
        <w:rPr>
          <w:rFonts w:ascii="Times New Roman" w:hAnsi="Times New Roman" w:cs="Times New Roman"/>
          <w:sz w:val="24"/>
          <w:szCs w:val="24"/>
        </w:rPr>
        <w:t xml:space="preserve">, 1988; </w:t>
      </w:r>
      <w:proofErr w:type="spellStart"/>
      <w:r w:rsidR="00BA7B8C" w:rsidRPr="0093129A">
        <w:rPr>
          <w:rFonts w:ascii="Times New Roman" w:hAnsi="Times New Roman" w:cs="Times New Roman"/>
          <w:sz w:val="24"/>
          <w:szCs w:val="24"/>
        </w:rPr>
        <w:t>Scimecca</w:t>
      </w:r>
      <w:proofErr w:type="spellEnd"/>
      <w:r w:rsidR="00BA7B8C" w:rsidRPr="0093129A">
        <w:rPr>
          <w:rFonts w:ascii="Times New Roman" w:hAnsi="Times New Roman" w:cs="Times New Roman"/>
          <w:sz w:val="24"/>
          <w:szCs w:val="24"/>
        </w:rPr>
        <w:t xml:space="preserve">, 1977). </w:t>
      </w:r>
      <w:r w:rsidR="00B71FD6" w:rsidRPr="0093129A">
        <w:rPr>
          <w:rFonts w:ascii="Times New Roman" w:hAnsi="Times New Roman" w:cs="Times New Roman"/>
          <w:sz w:val="24"/>
          <w:szCs w:val="24"/>
        </w:rPr>
        <w:t>Moreover, a literature review was conducted that analysed criticisms of labelling theory. The review concluded that labelling theory was “a collection of vague, oddly sorted, unsystematic notions and conceptions” and that labelling theory “falls victims to its own internal contradictions and misconceptions” (</w:t>
      </w:r>
      <w:r w:rsidR="000265D7" w:rsidRPr="0093129A">
        <w:rPr>
          <w:rFonts w:ascii="Times New Roman" w:hAnsi="Times New Roman" w:cs="Times New Roman"/>
          <w:sz w:val="24"/>
          <w:szCs w:val="24"/>
        </w:rPr>
        <w:t xml:space="preserve">Broadhead, 1974). </w:t>
      </w:r>
      <w:r w:rsidR="00BA7B8C" w:rsidRPr="0093129A">
        <w:rPr>
          <w:rFonts w:ascii="Times New Roman" w:hAnsi="Times New Roman" w:cs="Times New Roman"/>
          <w:sz w:val="24"/>
          <w:szCs w:val="24"/>
        </w:rPr>
        <w:t>However, there have been arguments that the criticisms of labelling theory were unwarranted due to the criticisms misinterpreting the theory (Gay, 2000).</w:t>
      </w:r>
      <w:r w:rsidR="008E4117">
        <w:rPr>
          <w:rFonts w:ascii="Times New Roman" w:hAnsi="Times New Roman" w:cs="Times New Roman"/>
          <w:sz w:val="24"/>
          <w:szCs w:val="24"/>
        </w:rPr>
        <w:t xml:space="preserve"> </w:t>
      </w:r>
    </w:p>
    <w:p w14:paraId="7CBE1ED0" w14:textId="2EDE83D2" w:rsidR="00BA7B8C" w:rsidRPr="0093129A" w:rsidRDefault="00294FAD"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Positivism was first created by Caesar Lombroso, whom many have referred to as the “Father of criminology”, in the late 19th century (University of Glasgow, 2016; (Burke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2019). Psychological positivism theory focuses on the psychological aspects of what makes an individual commit a criminal offence. Psychological positivism typically associates crime with a person’s learning, neurological development, and intelligence </w:t>
      </w:r>
      <w:bookmarkStart w:id="0" w:name="_Hlk129191166"/>
      <w:r w:rsidRPr="0093129A">
        <w:rPr>
          <w:rFonts w:ascii="Times New Roman" w:hAnsi="Times New Roman" w:cs="Times New Roman"/>
          <w:sz w:val="24"/>
          <w:szCs w:val="24"/>
        </w:rPr>
        <w:t xml:space="preserve">(Burke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2019)</w:t>
      </w:r>
      <w:bookmarkEnd w:id="0"/>
      <w:r w:rsidRPr="0093129A">
        <w:rPr>
          <w:rFonts w:ascii="Times New Roman" w:hAnsi="Times New Roman" w:cs="Times New Roman"/>
          <w:sz w:val="24"/>
          <w:szCs w:val="24"/>
        </w:rPr>
        <w:t xml:space="preserve">. Regarding illegal drug use, psychological positivism would suggest that an individual who has a mental health condition or an individual with a neurological condition might be more </w:t>
      </w:r>
      <w:r w:rsidR="005764F6">
        <w:rPr>
          <w:rFonts w:ascii="Times New Roman" w:hAnsi="Times New Roman" w:cs="Times New Roman"/>
          <w:sz w:val="24"/>
          <w:szCs w:val="24"/>
        </w:rPr>
        <w:t xml:space="preserve">susceptible </w:t>
      </w:r>
      <w:r w:rsidRPr="0093129A">
        <w:rPr>
          <w:rFonts w:ascii="Times New Roman" w:hAnsi="Times New Roman" w:cs="Times New Roman"/>
          <w:sz w:val="24"/>
          <w:szCs w:val="24"/>
        </w:rPr>
        <w:t xml:space="preserve">to </w:t>
      </w:r>
      <w:r w:rsidR="005764F6">
        <w:rPr>
          <w:rFonts w:ascii="Times New Roman" w:hAnsi="Times New Roman" w:cs="Times New Roman"/>
          <w:sz w:val="24"/>
          <w:szCs w:val="24"/>
        </w:rPr>
        <w:t xml:space="preserve">committing </w:t>
      </w:r>
      <w:r w:rsidRPr="0093129A">
        <w:rPr>
          <w:rFonts w:ascii="Times New Roman" w:hAnsi="Times New Roman" w:cs="Times New Roman"/>
          <w:sz w:val="24"/>
          <w:szCs w:val="24"/>
        </w:rPr>
        <w:t>an illegal offence such as taking illegal drugs.</w:t>
      </w:r>
    </w:p>
    <w:p w14:paraId="03835F9A" w14:textId="1A606DA8" w:rsidR="00294FAD" w:rsidRPr="0093129A" w:rsidRDefault="00294FAD"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Biological positivism theory focuses on the certain physical features that Lombroso characterised as being that of a criminal. The physical features that Lombroso characterised as being that of a criminal included traits such as an asymmetrical face, twisted nose, and long arms. (Burke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2019). Biological positivism would suggest that an individual with </w:t>
      </w:r>
      <w:r w:rsidRPr="0093129A">
        <w:rPr>
          <w:rFonts w:ascii="Times New Roman" w:hAnsi="Times New Roman" w:cs="Times New Roman"/>
          <w:sz w:val="24"/>
          <w:szCs w:val="24"/>
        </w:rPr>
        <w:lastRenderedPageBreak/>
        <w:t xml:space="preserve">one of these physical features would be </w:t>
      </w:r>
      <w:r w:rsidR="005764F6">
        <w:rPr>
          <w:rFonts w:ascii="Times New Roman" w:hAnsi="Times New Roman" w:cs="Times New Roman"/>
          <w:sz w:val="24"/>
          <w:szCs w:val="24"/>
        </w:rPr>
        <w:t xml:space="preserve">more </w:t>
      </w:r>
      <w:r w:rsidRPr="0093129A">
        <w:rPr>
          <w:rFonts w:ascii="Times New Roman" w:hAnsi="Times New Roman" w:cs="Times New Roman"/>
          <w:sz w:val="24"/>
          <w:szCs w:val="24"/>
        </w:rPr>
        <w:t xml:space="preserve">susceptible to partaking in illegal activities such as taking an illegal drug. </w:t>
      </w:r>
    </w:p>
    <w:p w14:paraId="7EDF52A0" w14:textId="0661458F" w:rsidR="00957693" w:rsidRPr="0093129A" w:rsidRDefault="00957693"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Psychological positivism could prove to be somewhat credible in its claim that psychological issues can make an individual more susceptible to crime due to multiple studies finding that individuals with mental illnesses or defects are more likely to participate in illegal activity (Stuart, 2003). </w:t>
      </w:r>
      <w:r w:rsidR="005764F6" w:rsidRPr="0093129A">
        <w:rPr>
          <w:rFonts w:ascii="Times New Roman" w:hAnsi="Times New Roman" w:cs="Times New Roman"/>
          <w:sz w:val="24"/>
          <w:szCs w:val="24"/>
        </w:rPr>
        <w:t>Moreover, the percentage of people who take an illegal substance to help alleviate a mental health condition is reasonably high, which would give the theory some credence (National Institute of health, 2020).</w:t>
      </w:r>
      <w:r w:rsidR="005764F6" w:rsidRPr="005764F6">
        <w:rPr>
          <w:rFonts w:ascii="Times New Roman" w:hAnsi="Times New Roman" w:cs="Times New Roman"/>
          <w:sz w:val="24"/>
          <w:szCs w:val="24"/>
        </w:rPr>
        <w:t xml:space="preserve"> </w:t>
      </w:r>
      <w:r w:rsidR="005764F6" w:rsidRPr="0093129A">
        <w:rPr>
          <w:rFonts w:ascii="Times New Roman" w:hAnsi="Times New Roman" w:cs="Times New Roman"/>
          <w:sz w:val="24"/>
          <w:szCs w:val="24"/>
        </w:rPr>
        <w:t xml:space="preserve">However, other studies have found little evidence of this and have found that people with mental health conditions are more likely to be the victims of crime, rather than the perpetrator (Thornicroft, 2020; </w:t>
      </w:r>
      <w:proofErr w:type="spellStart"/>
      <w:r w:rsidR="005764F6" w:rsidRPr="0093129A">
        <w:rPr>
          <w:rFonts w:ascii="Times New Roman" w:hAnsi="Times New Roman" w:cs="Times New Roman"/>
          <w:sz w:val="24"/>
          <w:szCs w:val="24"/>
        </w:rPr>
        <w:t>Ghiasi</w:t>
      </w:r>
      <w:proofErr w:type="spellEnd"/>
      <w:r w:rsidR="005764F6" w:rsidRPr="0093129A">
        <w:rPr>
          <w:rFonts w:ascii="Times New Roman" w:hAnsi="Times New Roman" w:cs="Times New Roman"/>
          <w:sz w:val="24"/>
          <w:szCs w:val="24"/>
        </w:rPr>
        <w:t xml:space="preserve">, </w:t>
      </w:r>
      <w:proofErr w:type="spellStart"/>
      <w:r w:rsidR="005764F6" w:rsidRPr="0093129A">
        <w:rPr>
          <w:rFonts w:ascii="Times New Roman" w:hAnsi="Times New Roman" w:cs="Times New Roman"/>
          <w:sz w:val="24"/>
          <w:szCs w:val="24"/>
        </w:rPr>
        <w:t>Azhar</w:t>
      </w:r>
      <w:proofErr w:type="spellEnd"/>
      <w:r w:rsidR="005764F6" w:rsidRPr="0093129A">
        <w:rPr>
          <w:rFonts w:ascii="Times New Roman" w:hAnsi="Times New Roman" w:cs="Times New Roman"/>
          <w:sz w:val="24"/>
          <w:szCs w:val="24"/>
        </w:rPr>
        <w:t xml:space="preserve"> &amp; Singh, 2022</w:t>
      </w:r>
      <w:r w:rsidRPr="0093129A">
        <w:rPr>
          <w:rFonts w:ascii="Times New Roman" w:hAnsi="Times New Roman" w:cs="Times New Roman"/>
          <w:sz w:val="24"/>
          <w:szCs w:val="24"/>
        </w:rPr>
        <w:t xml:space="preserve">). </w:t>
      </w:r>
      <w:r w:rsidR="005764F6">
        <w:rPr>
          <w:rFonts w:ascii="Times New Roman" w:hAnsi="Times New Roman" w:cs="Times New Roman"/>
          <w:sz w:val="24"/>
          <w:szCs w:val="24"/>
        </w:rPr>
        <w:t xml:space="preserve">It </w:t>
      </w:r>
      <w:r w:rsidRPr="0093129A">
        <w:rPr>
          <w:rFonts w:ascii="Times New Roman" w:hAnsi="Times New Roman" w:cs="Times New Roman"/>
          <w:sz w:val="24"/>
          <w:szCs w:val="24"/>
        </w:rPr>
        <w:t>could also be argued that due to the volume of people who suffer from mental health conditions being exponentially high, if this theory had any credibility, the volume of individuals who partake in criminal activity would be a lot higher than it is (Mind, 2020). However, certain mental health conditions, such as schizophrenia</w:t>
      </w:r>
      <w:r w:rsidR="005764F6">
        <w:rPr>
          <w:rFonts w:ascii="Times New Roman" w:hAnsi="Times New Roman" w:cs="Times New Roman"/>
          <w:sz w:val="24"/>
          <w:szCs w:val="24"/>
        </w:rPr>
        <w:t>,</w:t>
      </w:r>
      <w:r w:rsidRPr="0093129A">
        <w:rPr>
          <w:rFonts w:ascii="Times New Roman" w:hAnsi="Times New Roman" w:cs="Times New Roman"/>
          <w:sz w:val="24"/>
          <w:szCs w:val="24"/>
        </w:rPr>
        <w:t xml:space="preserve"> have been found to </w:t>
      </w:r>
      <w:r w:rsidR="005764F6">
        <w:rPr>
          <w:rFonts w:ascii="Times New Roman" w:hAnsi="Times New Roman" w:cs="Times New Roman"/>
          <w:sz w:val="24"/>
          <w:szCs w:val="24"/>
        </w:rPr>
        <w:t xml:space="preserve">have higher instances of crime due to the symptoms that the condition can cause such as hallucinations and paranoia </w:t>
      </w:r>
      <w:r w:rsidRPr="0093129A">
        <w:rPr>
          <w:rFonts w:ascii="Times New Roman" w:hAnsi="Times New Roman" w:cs="Times New Roman"/>
          <w:sz w:val="24"/>
          <w:szCs w:val="24"/>
        </w:rPr>
        <w:t xml:space="preserve">(Thornicroft, 2020). </w:t>
      </w:r>
    </w:p>
    <w:p w14:paraId="1F8E3BF4" w14:textId="3364CF8A" w:rsidR="00957693" w:rsidRPr="0093129A" w:rsidRDefault="00264D8C"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Biological positivism could also prove to be somewhat credible in its claim also and could be backed up by the XYY theory. XYY theory is the theory that some men are born with an extra Y chromosome that can make them violent and more susceptible to crime.  People who have XYY syndrome have certain biological features that are indicative of XYY syndrome including being taller (Jeffrey &amp; Jeffrey, 1975). XYY syndrome has also been discovered in several criminals such as the serial killer Richard Speck, which gives Lombroso’s theory about biological features being characteristic of criminals some credence (Saxe, 1970). However, other studies have found that there is no empirical evidence that an extra Y chromosome causes violent and deviant behaviour (Re &amp; </w:t>
      </w:r>
      <w:proofErr w:type="spellStart"/>
      <w:r w:rsidRPr="0093129A">
        <w:rPr>
          <w:rFonts w:ascii="Times New Roman" w:hAnsi="Times New Roman" w:cs="Times New Roman"/>
          <w:sz w:val="24"/>
          <w:szCs w:val="24"/>
        </w:rPr>
        <w:t>Birkhoff</w:t>
      </w:r>
      <w:proofErr w:type="spellEnd"/>
      <w:r w:rsidRPr="0093129A">
        <w:rPr>
          <w:rFonts w:ascii="Times New Roman" w:hAnsi="Times New Roman" w:cs="Times New Roman"/>
          <w:sz w:val="24"/>
          <w:szCs w:val="24"/>
        </w:rPr>
        <w:t xml:space="preserve">, 2015). Furthermore, </w:t>
      </w:r>
      <w:r w:rsidRPr="0093129A">
        <w:rPr>
          <w:rFonts w:ascii="Times New Roman" w:hAnsi="Times New Roman" w:cs="Times New Roman"/>
          <w:sz w:val="24"/>
          <w:szCs w:val="24"/>
        </w:rPr>
        <w:lastRenderedPageBreak/>
        <w:t>Goring stated that Lombroso’s theory about biological positivism was flawed. Goring stated that if Lombroso had “looked beyond prison walls” then he would have seen many of the same characteristics in a large portion of the population, many of whom weren’t criminals (Jalal et al., 2018).</w:t>
      </w:r>
    </w:p>
    <w:p w14:paraId="7593A945" w14:textId="5556048C" w:rsidR="00264D8C" w:rsidRPr="0093129A" w:rsidRDefault="00151BCA"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Marxism was created by Karl Marx and Friedrich Engels in the 19th century and attempts to state how society works and attempts to suggest how we can improve society and make it more equal (Nickerson, 2023). Marxism states that society is divided into 2 groups which are the bourgeoisie, which is the rich upper class and the proletariat, which is the poorer working class (Nickerson, 2023). Marxism states that there is a class struggle between these 2 groups and that the bourgeoisie effectively extorts the proletariat to maximise profit (Nickerson, 2023). </w:t>
      </w:r>
    </w:p>
    <w:p w14:paraId="5230F744" w14:textId="65B3029A" w:rsidR="00264D8C" w:rsidRPr="0093129A" w:rsidRDefault="00151BCA"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The notion of Marxism does not specifically have an opinion on illegal drug use and primarily deals with the division between social classes and the impacts of such divisions on society (Nickerson, 2023). However, an example of Marxism in relation to illegal drug usage could be that lower-class citizens could be seen to be more susceptible to taking illegal drugs due to them having lower incomes and fewer prospects, which may make an individual turn to illegal drugs as a form of escapism. </w:t>
      </w:r>
    </w:p>
    <w:p w14:paraId="05999D3A" w14:textId="461FF84E" w:rsidR="00937064" w:rsidRPr="0093129A" w:rsidRDefault="00937064"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Marxism has often been praised for its explanation of social conflict and the subsequent class division (Nickerson, 2023). Moreover, Marxism has also been praised for its ability to explain crime by highlighting the social struggle that occurs in capitalist societies which can influence crime (Nickerson, 2023). Even though Marxism has no official stance on illegal drug use, it could be argued that that high instances of illegal drug usage in the general population are indicative of widespread social and economic issues</w:t>
      </w:r>
      <w:r w:rsidR="005764F6">
        <w:rPr>
          <w:rFonts w:ascii="Times New Roman" w:hAnsi="Times New Roman" w:cs="Times New Roman"/>
          <w:sz w:val="24"/>
          <w:szCs w:val="24"/>
        </w:rPr>
        <w:t xml:space="preserve">. </w:t>
      </w:r>
      <w:r w:rsidRPr="0093129A">
        <w:rPr>
          <w:rFonts w:ascii="Times New Roman" w:hAnsi="Times New Roman" w:cs="Times New Roman"/>
          <w:sz w:val="24"/>
          <w:szCs w:val="24"/>
        </w:rPr>
        <w:t xml:space="preserve">Furthermore, research </w:t>
      </w:r>
      <w:r w:rsidRPr="0093129A">
        <w:rPr>
          <w:rFonts w:ascii="Times New Roman" w:hAnsi="Times New Roman" w:cs="Times New Roman"/>
          <w:sz w:val="24"/>
          <w:szCs w:val="24"/>
        </w:rPr>
        <w:lastRenderedPageBreak/>
        <w:t>has found that capitalist societies and principles heavily influence illegal activities such as illegal drug use which would support Marxism</w:t>
      </w:r>
      <w:r w:rsidR="003A07E8">
        <w:rPr>
          <w:rFonts w:ascii="Times New Roman" w:hAnsi="Times New Roman" w:cs="Times New Roman"/>
          <w:sz w:val="24"/>
          <w:szCs w:val="24"/>
        </w:rPr>
        <w:t xml:space="preserve"> (Greenberg, 1993). </w:t>
      </w:r>
    </w:p>
    <w:p w14:paraId="2569B4B5" w14:textId="713160E1" w:rsidR="00937064" w:rsidRPr="0093129A" w:rsidRDefault="00937064"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However, Marxism has been criticised for being out of date </w:t>
      </w:r>
      <w:proofErr w:type="gramStart"/>
      <w:r w:rsidRPr="0093129A">
        <w:rPr>
          <w:rFonts w:ascii="Times New Roman" w:hAnsi="Times New Roman" w:cs="Times New Roman"/>
          <w:sz w:val="24"/>
          <w:szCs w:val="24"/>
        </w:rPr>
        <w:t>in today’s society</w:t>
      </w:r>
      <w:proofErr w:type="gramEnd"/>
      <w:r w:rsidRPr="0093129A">
        <w:rPr>
          <w:rFonts w:ascii="Times New Roman" w:hAnsi="Times New Roman" w:cs="Times New Roman"/>
          <w:sz w:val="24"/>
          <w:szCs w:val="24"/>
        </w:rPr>
        <w:t xml:space="preserve"> and that social classes today are far more complex than they once were (Nickerson, 2023). Marxism has also been criticised for its stance on capitalism. Many have stated that capitalism is effective </w:t>
      </w:r>
      <w:proofErr w:type="gramStart"/>
      <w:r w:rsidRPr="0093129A">
        <w:rPr>
          <w:rFonts w:ascii="Times New Roman" w:hAnsi="Times New Roman" w:cs="Times New Roman"/>
          <w:sz w:val="24"/>
          <w:szCs w:val="24"/>
        </w:rPr>
        <w:t>in today’s society</w:t>
      </w:r>
      <w:proofErr w:type="gramEnd"/>
      <w:r w:rsidRPr="0093129A">
        <w:rPr>
          <w:rFonts w:ascii="Times New Roman" w:hAnsi="Times New Roman" w:cs="Times New Roman"/>
          <w:sz w:val="24"/>
          <w:szCs w:val="24"/>
        </w:rPr>
        <w:t xml:space="preserve"> and is less exploitative than it once was (Nickerson, 2023). It could be argued that addiction is a personal choice, one that is driven by social and personal factors, as some studies have found, and that addiction is not influenced by divisions in social classes (Whitesell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2013; </w:t>
      </w:r>
      <w:proofErr w:type="spellStart"/>
      <w:r w:rsidRPr="0093129A">
        <w:rPr>
          <w:rFonts w:ascii="Times New Roman" w:hAnsi="Times New Roman" w:cs="Times New Roman"/>
          <w:sz w:val="24"/>
          <w:szCs w:val="24"/>
        </w:rPr>
        <w:t>Nawi</w:t>
      </w:r>
      <w:proofErr w:type="spellEnd"/>
      <w:r w:rsidRPr="0093129A">
        <w:rPr>
          <w:rFonts w:ascii="Times New Roman" w:hAnsi="Times New Roman" w:cs="Times New Roman"/>
          <w:sz w:val="24"/>
          <w:szCs w:val="24"/>
        </w:rPr>
        <w:t xml:space="preserv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2021). However, there is clear evidence that shows that drug use is more prevalent in deprived areas, and that there is a higher likelihood of overdoses in deprived areas, which would directly contradict these claims (Grinspoon, 2021; </w:t>
      </w:r>
      <w:proofErr w:type="spellStart"/>
      <w:r w:rsidRPr="0093129A">
        <w:rPr>
          <w:rFonts w:ascii="Times New Roman" w:hAnsi="Times New Roman" w:cs="Times New Roman"/>
          <w:sz w:val="24"/>
          <w:szCs w:val="24"/>
        </w:rPr>
        <w:t>Manhica</w:t>
      </w:r>
      <w:proofErr w:type="spellEnd"/>
      <w:r w:rsidRPr="0093129A">
        <w:rPr>
          <w:rFonts w:ascii="Times New Roman" w:hAnsi="Times New Roman" w:cs="Times New Roman"/>
          <w:sz w:val="24"/>
          <w:szCs w:val="24"/>
        </w:rPr>
        <w:t xml:space="preserv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2021; (Smyth &amp; </w:t>
      </w:r>
      <w:proofErr w:type="spellStart"/>
      <w:r w:rsidRPr="0093129A">
        <w:rPr>
          <w:rFonts w:ascii="Times New Roman" w:hAnsi="Times New Roman" w:cs="Times New Roman"/>
          <w:sz w:val="24"/>
          <w:szCs w:val="24"/>
        </w:rPr>
        <w:t>Kost</w:t>
      </w:r>
      <w:proofErr w:type="spellEnd"/>
      <w:r w:rsidRPr="0093129A">
        <w:rPr>
          <w:rFonts w:ascii="Times New Roman" w:hAnsi="Times New Roman" w:cs="Times New Roman"/>
          <w:sz w:val="24"/>
          <w:szCs w:val="24"/>
        </w:rPr>
        <w:t>, 1998).</w:t>
      </w:r>
    </w:p>
    <w:p w14:paraId="1C4AEFDC" w14:textId="393578D0" w:rsidR="00937064" w:rsidRPr="0093129A" w:rsidRDefault="003E2CA4"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Several Theorists have contributed to social positivism including Emile Durkheim, Robert Merton, and Park &amp; Burgess. However, many consider Auguste Comte to be the founder of social positivism, having first described positivism in the 19th century. Social positivism focuses on the social factors that contribute to an individual participating in illegal activity (The Chicago school, 2021). Social positivism states that crime can be influenced by a multitude of factors such as an individual’s family, friends, economic status, education, and political beliefs (The Chicago school, 2021). In terms of illegal drug use, social positivism would suggest that social factors are influential factors in an individual’s decision to use illegal drugs. For example, social positivism would suggest that people who are unemployed, living in poverty, associating with other drug users, or living in a deprived area, may be more prone to illegal drug use to deal with the stresses of their day daily life.</w:t>
      </w:r>
    </w:p>
    <w:p w14:paraId="1FC1F9AC" w14:textId="1FF901C0" w:rsidR="00937064" w:rsidRPr="0093129A" w:rsidRDefault="003626A4"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lastRenderedPageBreak/>
        <w:t>Social positivism is a strong theory in that it explores a wide range of social factors, of which, a large majority are influential factors in a person’s decision to</w:t>
      </w:r>
      <w:r w:rsidR="003A07E8">
        <w:rPr>
          <w:rFonts w:ascii="Times New Roman" w:hAnsi="Times New Roman" w:cs="Times New Roman"/>
          <w:sz w:val="24"/>
          <w:szCs w:val="24"/>
        </w:rPr>
        <w:t xml:space="preserve"> take illicit drugs. </w:t>
      </w:r>
      <w:r w:rsidRPr="0093129A">
        <w:rPr>
          <w:rFonts w:ascii="Times New Roman" w:hAnsi="Times New Roman" w:cs="Times New Roman"/>
          <w:sz w:val="24"/>
          <w:szCs w:val="24"/>
        </w:rPr>
        <w:t xml:space="preserve">Studies have found that social factors such as economic status and education can be highly influential </w:t>
      </w:r>
      <w:r w:rsidR="003A07E8">
        <w:rPr>
          <w:rFonts w:ascii="Times New Roman" w:hAnsi="Times New Roman" w:cs="Times New Roman"/>
          <w:sz w:val="24"/>
          <w:szCs w:val="24"/>
        </w:rPr>
        <w:t xml:space="preserve">factors in a </w:t>
      </w:r>
      <w:proofErr w:type="gramStart"/>
      <w:r w:rsidR="003A07E8">
        <w:rPr>
          <w:rFonts w:ascii="Times New Roman" w:hAnsi="Times New Roman" w:cs="Times New Roman"/>
          <w:sz w:val="24"/>
          <w:szCs w:val="24"/>
        </w:rPr>
        <w:t>persons</w:t>
      </w:r>
      <w:proofErr w:type="gramEnd"/>
      <w:r w:rsidR="003A07E8">
        <w:rPr>
          <w:rFonts w:ascii="Times New Roman" w:hAnsi="Times New Roman" w:cs="Times New Roman"/>
          <w:sz w:val="24"/>
          <w:szCs w:val="24"/>
        </w:rPr>
        <w:t xml:space="preserve"> decision to commit a criminal offence such as using illicit drugs</w:t>
      </w:r>
      <w:r w:rsidRPr="0093129A">
        <w:rPr>
          <w:rFonts w:ascii="Times New Roman" w:hAnsi="Times New Roman" w:cs="Times New Roman"/>
          <w:sz w:val="24"/>
          <w:szCs w:val="24"/>
        </w:rPr>
        <w:t xml:space="preserve"> (</w:t>
      </w:r>
      <w:proofErr w:type="spellStart"/>
      <w:r w:rsidRPr="0093129A">
        <w:rPr>
          <w:rFonts w:ascii="Times New Roman" w:hAnsi="Times New Roman" w:cs="Times New Roman"/>
          <w:sz w:val="24"/>
          <w:szCs w:val="24"/>
        </w:rPr>
        <w:t>Hjalmarsson</w:t>
      </w:r>
      <w:proofErr w:type="spellEnd"/>
      <w:r w:rsidRPr="0093129A">
        <w:rPr>
          <w:rFonts w:ascii="Times New Roman" w:hAnsi="Times New Roman" w:cs="Times New Roman"/>
          <w:sz w:val="24"/>
          <w:szCs w:val="24"/>
        </w:rPr>
        <w:t xml:space="preserv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2015; </w:t>
      </w:r>
      <w:proofErr w:type="spellStart"/>
      <w:r w:rsidRPr="0093129A">
        <w:rPr>
          <w:rFonts w:ascii="Times New Roman" w:hAnsi="Times New Roman" w:cs="Times New Roman"/>
          <w:sz w:val="24"/>
          <w:szCs w:val="24"/>
        </w:rPr>
        <w:t>Kizilgol</w:t>
      </w:r>
      <w:proofErr w:type="spellEnd"/>
      <w:r w:rsidRPr="0093129A">
        <w:rPr>
          <w:rFonts w:ascii="Times New Roman" w:hAnsi="Times New Roman" w:cs="Times New Roman"/>
          <w:sz w:val="24"/>
          <w:szCs w:val="24"/>
        </w:rPr>
        <w:t xml:space="preserve"> &amp; Selim, 2017). Moreover, a study found that socioeconomically disadvantaged children are more likely to be susceptible to committing criminal offences (Fergusson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2004). Studies have also been conducted that assessed the link between socioeconomic factors and illegal drug use. One such study found that poor parenting, parental divorce, parental death, family conflicts, and parents or friends that are addicts were all influential factors that contributed to an adolescent’s decision to take illegal drugs (</w:t>
      </w:r>
      <w:proofErr w:type="spellStart"/>
      <w:r w:rsidRPr="0093129A">
        <w:rPr>
          <w:rFonts w:ascii="Times New Roman" w:hAnsi="Times New Roman" w:cs="Times New Roman"/>
          <w:sz w:val="24"/>
          <w:szCs w:val="24"/>
        </w:rPr>
        <w:t>Janicijevic</w:t>
      </w:r>
      <w:proofErr w:type="spellEnd"/>
      <w:r w:rsidRPr="0093129A">
        <w:rPr>
          <w:rFonts w:ascii="Times New Roman" w:hAnsi="Times New Roman" w:cs="Times New Roman"/>
          <w:sz w:val="24"/>
          <w:szCs w:val="24"/>
        </w:rPr>
        <w:t xml:space="preserv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2017). Furthermore, a study was conducted that analysed socioeconomic factors and drug use among adolescence. The study found that income, wealth, and education were influential factors in an adolescent’s decision to take illegal drugs (Patrick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2012).</w:t>
      </w:r>
    </w:p>
    <w:p w14:paraId="6952D407" w14:textId="43CBA918" w:rsidR="003E2CA4" w:rsidRPr="0093129A" w:rsidRDefault="00D65026"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Social positivism could be criticised for not considering other factors that could influence criminal activity. Social positivism focuses solely on the social aspects that contribute toward crime and as such, does not consider other reasonings such as biological influences and complex personal influences. Some individuals may take illegal drugs as a coping mechanism for mental health conditions or other long-term conditions, where social factors play no part. Some studies have also found that there is a weak correlation between socioeconomic factors and crime. Dunaway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2000 conducted a study and found that there is little evidence to support the idea that socioeconomic factors influence an individual's decision to commit a criminal offence which would support the previous claim that socioeconomic factors are a poor indicator of criminal activity. However, several studies have shown that socioeconomic factors influence illegal activity with statistics showing that deprived areas have a high </w:t>
      </w:r>
      <w:r w:rsidRPr="0093129A">
        <w:rPr>
          <w:rFonts w:ascii="Times New Roman" w:hAnsi="Times New Roman" w:cs="Times New Roman"/>
          <w:sz w:val="24"/>
          <w:szCs w:val="24"/>
        </w:rPr>
        <w:lastRenderedPageBreak/>
        <w:t xml:space="preserve">likelihood of crimes such as violence, theft, and illegal drug use which would contradict that claim (Fergusson, 2004; De </w:t>
      </w:r>
      <w:proofErr w:type="spellStart"/>
      <w:r w:rsidRPr="0093129A">
        <w:rPr>
          <w:rFonts w:ascii="Times New Roman" w:hAnsi="Times New Roman" w:cs="Times New Roman"/>
          <w:sz w:val="24"/>
          <w:szCs w:val="24"/>
        </w:rPr>
        <w:t>Nadai</w:t>
      </w:r>
      <w:proofErr w:type="spellEnd"/>
      <w:r w:rsidRPr="0093129A">
        <w:rPr>
          <w:rFonts w:ascii="Times New Roman" w:hAnsi="Times New Roman" w:cs="Times New Roman"/>
          <w:sz w:val="24"/>
          <w:szCs w:val="24"/>
        </w:rPr>
        <w:t xml:space="preserve">, M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2020)</w:t>
      </w:r>
    </w:p>
    <w:p w14:paraId="48C20C84" w14:textId="5FFD94E2" w:rsidR="00C9134E" w:rsidRPr="0093129A" w:rsidRDefault="00C9134E" w:rsidP="0093129A">
      <w:pPr>
        <w:spacing w:line="480" w:lineRule="auto"/>
        <w:rPr>
          <w:rFonts w:ascii="Times New Roman" w:hAnsi="Times New Roman" w:cs="Times New Roman"/>
          <w:sz w:val="24"/>
          <w:szCs w:val="24"/>
        </w:rPr>
      </w:pPr>
      <w:bookmarkStart w:id="1" w:name="_Hlk129235287"/>
      <w:r w:rsidRPr="0093129A">
        <w:rPr>
          <w:rFonts w:ascii="Times New Roman" w:hAnsi="Times New Roman" w:cs="Times New Roman"/>
          <w:sz w:val="24"/>
          <w:szCs w:val="24"/>
        </w:rPr>
        <w:t>Constructivism is a broad topic that has been applied and used by many different fields. As such, there is no true creator of constructivism. However, many consider Jean Piaget to be the founder of constructivism, with constructivism being traced back to Piaget’s work on educational psychology in the 20th century (McLeod, 2023). Constructivism theory states that individuals will construct knowledge rather than passively take in knowledge and essentially regards the leaning process as an active process rather than a passive process (McLeod, 2023).  Constructivism also states that individuals only truly learn when they actively engage with the content they are trying to learn in a hands-on capacity and Constructivism states that information received passively is not truly beneficial (McLeod, 2023). Constructivism also states that individuals’ opinions are shaped by society and that opinions and views can change as society changes (McLeod, 2023).</w:t>
      </w:r>
    </w:p>
    <w:bookmarkEnd w:id="1"/>
    <w:p w14:paraId="60EBDBEB" w14:textId="77777777" w:rsidR="007B3EBC" w:rsidRPr="0093129A" w:rsidRDefault="007B3EBC"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In terms of illegal drug use, constructivism states that individuals will form their own opinions of drugs based on their past experiences (McLeod, 2023, Miller, 2009). For example, if an individual has had a positive experience with drugs, then they will likely continue using them. Constructivism also states that individuals will form an opinion of drugs based on society’s opinion of them (McLeod, 2023; Miller, 2009). Some drugs are heavily condemned by society because of the effects they cause and due to laws which criminalise them and carry long sentences which showcase to people how bad these drugs are.  For example, Heroin causes extreme detrimental effects and carries lengthy jail time for possession and dealing. As a result, heroin users will often face long jail time and will also be ostracised from society due to their addiction. However, Constructivism also states that social opinions are not permanent and are likely to alter over time based on new information and new cultural and social norms (Fosnot, 2005). For example, cannabis was often criminalised </w:t>
      </w:r>
      <w:r w:rsidRPr="0093129A">
        <w:rPr>
          <w:rFonts w:ascii="Times New Roman" w:hAnsi="Times New Roman" w:cs="Times New Roman"/>
          <w:sz w:val="24"/>
          <w:szCs w:val="24"/>
        </w:rPr>
        <w:lastRenderedPageBreak/>
        <w:t xml:space="preserve">and often considered the gateway drug for people starting an addiction (NIDA, 2020). However, social opinion and policy are now changing in some countries regarding cannabis and the stigma and illegality surrounding it is disappearing (Dills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2021). </w:t>
      </w:r>
    </w:p>
    <w:p w14:paraId="5360B0FE" w14:textId="77777777" w:rsidR="007B3EBC" w:rsidRPr="0093129A" w:rsidRDefault="007B3EBC"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 xml:space="preserve">Constructivism is effective in that it recognises that opinions and views can change as society changes and that there are no fixed viewpoints in the world (Fosnot, 2005). Constructivism is also effective in that it recognises that individuals form their own views and recognises that there could be several reasons why an individual may decide to commit a criminal offence such as using illegal drugs (Miller, 2009). </w:t>
      </w:r>
    </w:p>
    <w:p w14:paraId="4FCDAC82" w14:textId="3F72EC52" w:rsidR="007B3EBC" w:rsidRPr="0093129A" w:rsidRDefault="007B3EBC"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It could be argued that because constructivism places emphasis on individuals forming their own opinions, then this will encourage individuals to continue using illegal drugs if they have had a good experience with them. Moreover, it could also be argued that constructivism does place enough emphasis on the wider social factors that contribute to crime such as poverty.</w:t>
      </w:r>
    </w:p>
    <w:p w14:paraId="187F585B" w14:textId="0E44EA64" w:rsidR="007B3EBC" w:rsidRPr="0093129A" w:rsidRDefault="004474B6" w:rsidP="0093129A">
      <w:pPr>
        <w:spacing w:line="480" w:lineRule="auto"/>
        <w:rPr>
          <w:rFonts w:ascii="Times New Roman" w:hAnsi="Times New Roman" w:cs="Times New Roman"/>
          <w:sz w:val="24"/>
          <w:szCs w:val="24"/>
        </w:rPr>
      </w:pPr>
      <w:r w:rsidRPr="0093129A">
        <w:rPr>
          <w:rFonts w:ascii="Times New Roman" w:hAnsi="Times New Roman" w:cs="Times New Roman"/>
          <w:sz w:val="24"/>
          <w:szCs w:val="24"/>
        </w:rPr>
        <w:t>In conclusion, constructionist theories do seem to be somewhat effective in their ability to explain and suggest the influencing factors of crime. Moreover, the constructionist theories mentioned can at least somewhat explain illegal drug usage and their influencing factors. Furthermore, constructionist theories, cover a large basis of factors that can influence illegal activity. However, the limitations of each constructionist theory do have some credence which should be taken into consideration when using them to explain criminality. Moreover, some constructionist theories contradict each other, so more research would need to be conducted to determine the definitive theories that are most effective in determining the root causes of criminal activities such as illegal drug use.</w:t>
      </w:r>
    </w:p>
    <w:p w14:paraId="04E0AF43" w14:textId="3E20FDBB" w:rsidR="0093129A" w:rsidRDefault="0093129A" w:rsidP="00F66497"/>
    <w:p w14:paraId="12B2BF56" w14:textId="6E62F5E5" w:rsidR="0093129A" w:rsidRDefault="0093129A" w:rsidP="00F66497"/>
    <w:p w14:paraId="6580401C" w14:textId="04285DFF" w:rsidR="0093129A" w:rsidRDefault="0093129A" w:rsidP="00F66497"/>
    <w:p w14:paraId="15A26939" w14:textId="77777777" w:rsidR="00D6734E" w:rsidRDefault="00D6734E" w:rsidP="00F66497"/>
    <w:p w14:paraId="63FABD77" w14:textId="47835D63" w:rsidR="0093129A" w:rsidRPr="00D6734E" w:rsidRDefault="00D6734E" w:rsidP="00F66497">
      <w:pPr>
        <w:rPr>
          <w:rFonts w:ascii="Times New Roman" w:hAnsi="Times New Roman" w:cs="Times New Roman"/>
          <w:sz w:val="24"/>
          <w:szCs w:val="24"/>
        </w:rPr>
      </w:pPr>
      <w:r w:rsidRPr="00D6734E">
        <w:rPr>
          <w:rFonts w:ascii="Times New Roman" w:hAnsi="Times New Roman" w:cs="Times New Roman"/>
          <w:sz w:val="24"/>
          <w:szCs w:val="24"/>
        </w:rPr>
        <w:lastRenderedPageBreak/>
        <w:t>Reference list</w:t>
      </w:r>
    </w:p>
    <w:p w14:paraId="702F6715" w14:textId="77777777" w:rsidR="00771E61" w:rsidRPr="0093129A" w:rsidRDefault="00771E61" w:rsidP="0093129A">
      <w:pPr>
        <w:rPr>
          <w:rFonts w:ascii="Times New Roman" w:hAnsi="Times New Roman" w:cs="Times New Roman"/>
          <w:sz w:val="24"/>
          <w:szCs w:val="24"/>
        </w:rPr>
      </w:pPr>
      <w:r w:rsidRPr="00343970">
        <w:rPr>
          <w:rFonts w:ascii="Times New Roman" w:hAnsi="Times New Roman" w:cs="Times New Roman"/>
          <w:sz w:val="24"/>
          <w:szCs w:val="24"/>
        </w:rPr>
        <w:t xml:space="preserve">Ashford, R.D. </w:t>
      </w:r>
      <w:r w:rsidRPr="00343970">
        <w:rPr>
          <w:rFonts w:ascii="Times New Roman" w:hAnsi="Times New Roman" w:cs="Times New Roman"/>
          <w:i/>
          <w:iCs/>
          <w:sz w:val="24"/>
          <w:szCs w:val="24"/>
        </w:rPr>
        <w:t>et al.</w:t>
      </w:r>
      <w:r w:rsidRPr="00343970">
        <w:rPr>
          <w:rFonts w:ascii="Times New Roman" w:hAnsi="Times New Roman" w:cs="Times New Roman"/>
          <w:sz w:val="24"/>
          <w:szCs w:val="24"/>
        </w:rPr>
        <w:t xml:space="preserve"> (2019) “</w:t>
      </w:r>
      <w:r w:rsidRPr="00343970">
        <w:rPr>
          <w:rFonts w:ascii="Times New Roman" w:hAnsi="Times New Roman" w:cs="Times New Roman"/>
          <w:i/>
          <w:iCs/>
          <w:sz w:val="24"/>
          <w:szCs w:val="24"/>
        </w:rPr>
        <w:t>Biased labels: An experimental study of language and stigma among individuals in recovery and health professionals</w:t>
      </w:r>
      <w:r w:rsidRPr="00343970">
        <w:rPr>
          <w:rFonts w:ascii="Times New Roman" w:hAnsi="Times New Roman" w:cs="Times New Roman"/>
          <w:sz w:val="24"/>
          <w:szCs w:val="24"/>
        </w:rPr>
        <w:t xml:space="preserve">,” </w:t>
      </w:r>
      <w:r w:rsidRPr="00343970">
        <w:rPr>
          <w:rFonts w:ascii="Times New Roman" w:hAnsi="Times New Roman" w:cs="Times New Roman"/>
          <w:i/>
          <w:iCs/>
          <w:sz w:val="24"/>
          <w:szCs w:val="24"/>
        </w:rPr>
        <w:t>Substance Use &amp; Misuse</w:t>
      </w:r>
      <w:r w:rsidRPr="00343970">
        <w:rPr>
          <w:rFonts w:ascii="Times New Roman" w:hAnsi="Times New Roman" w:cs="Times New Roman"/>
          <w:sz w:val="24"/>
          <w:szCs w:val="24"/>
        </w:rPr>
        <w:t xml:space="preserve">, 54(8), pp. 1376–1384. Available at: https://doi.org/10.1080/10826084.2019.1581221. </w:t>
      </w:r>
    </w:p>
    <w:p w14:paraId="65927A20" w14:textId="77777777" w:rsidR="00771E61" w:rsidRPr="0093129A" w:rsidRDefault="00771E61" w:rsidP="0093129A">
      <w:pPr>
        <w:rPr>
          <w:rFonts w:ascii="Times New Roman" w:hAnsi="Times New Roman" w:cs="Times New Roman"/>
          <w:sz w:val="24"/>
          <w:szCs w:val="24"/>
        </w:rPr>
      </w:pPr>
      <w:r w:rsidRPr="00831AE1">
        <w:rPr>
          <w:rFonts w:ascii="Times New Roman" w:hAnsi="Times New Roman" w:cs="Times New Roman"/>
          <w:sz w:val="24"/>
          <w:szCs w:val="24"/>
        </w:rPr>
        <w:t xml:space="preserve">Becker, H.S. (1963) </w:t>
      </w:r>
      <w:r w:rsidRPr="00831AE1">
        <w:rPr>
          <w:rFonts w:ascii="Times New Roman" w:hAnsi="Times New Roman" w:cs="Times New Roman"/>
          <w:i/>
          <w:iCs/>
          <w:sz w:val="24"/>
          <w:szCs w:val="24"/>
        </w:rPr>
        <w:t>Outsiders</w:t>
      </w:r>
      <w:r w:rsidRPr="0093129A">
        <w:rPr>
          <w:rFonts w:ascii="Times New Roman" w:hAnsi="Times New Roman" w:cs="Times New Roman"/>
          <w:i/>
          <w:iCs/>
          <w:sz w:val="24"/>
          <w:szCs w:val="24"/>
        </w:rPr>
        <w:t xml:space="preserve">: </w:t>
      </w:r>
      <w:r w:rsidRPr="00831AE1">
        <w:rPr>
          <w:rFonts w:ascii="Times New Roman" w:hAnsi="Times New Roman" w:cs="Times New Roman"/>
          <w:i/>
          <w:iCs/>
          <w:sz w:val="24"/>
          <w:szCs w:val="24"/>
        </w:rPr>
        <w:t>studies in the sociology of deviance</w:t>
      </w:r>
      <w:r w:rsidRPr="00831AE1">
        <w:rPr>
          <w:rFonts w:ascii="Times New Roman" w:hAnsi="Times New Roman" w:cs="Times New Roman"/>
          <w:sz w:val="24"/>
          <w:szCs w:val="24"/>
        </w:rPr>
        <w:t xml:space="preserve">. Free Press. </w:t>
      </w:r>
    </w:p>
    <w:p w14:paraId="3F64143D"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Bernburg, J.G. (2009) </w:t>
      </w:r>
      <w:r w:rsidRPr="00421806">
        <w:rPr>
          <w:rFonts w:ascii="Times New Roman" w:hAnsi="Times New Roman" w:cs="Times New Roman"/>
          <w:i/>
          <w:iCs/>
          <w:sz w:val="24"/>
          <w:szCs w:val="24"/>
        </w:rPr>
        <w:t>“</w:t>
      </w:r>
      <w:proofErr w:type="spellStart"/>
      <w:r w:rsidRPr="00421806">
        <w:rPr>
          <w:rFonts w:ascii="Times New Roman" w:hAnsi="Times New Roman" w:cs="Times New Roman"/>
          <w:i/>
          <w:iCs/>
          <w:sz w:val="24"/>
          <w:szCs w:val="24"/>
        </w:rPr>
        <w:t>Labeling</w:t>
      </w:r>
      <w:proofErr w:type="spellEnd"/>
      <w:r w:rsidRPr="00421806">
        <w:rPr>
          <w:rFonts w:ascii="Times New Roman" w:hAnsi="Times New Roman" w:cs="Times New Roman"/>
          <w:i/>
          <w:iCs/>
          <w:sz w:val="24"/>
          <w:szCs w:val="24"/>
        </w:rPr>
        <w:t xml:space="preserve"> theory,” Handbooks of Sociology and Social Research</w:t>
      </w:r>
      <w:r w:rsidRPr="0093129A">
        <w:rPr>
          <w:rFonts w:ascii="Times New Roman" w:hAnsi="Times New Roman" w:cs="Times New Roman"/>
          <w:sz w:val="24"/>
          <w:szCs w:val="24"/>
        </w:rPr>
        <w:t>, pp. 187–207. Available at: https://doi.org/10.1007/978-1-4419-0245-0_10.</w:t>
      </w:r>
    </w:p>
    <w:p w14:paraId="7D69303D" w14:textId="77777777" w:rsidR="00771E61" w:rsidRPr="0093129A" w:rsidRDefault="00771E61" w:rsidP="0093129A">
      <w:pPr>
        <w:rPr>
          <w:rFonts w:ascii="Times New Roman" w:hAnsi="Times New Roman" w:cs="Times New Roman"/>
          <w:sz w:val="24"/>
          <w:szCs w:val="24"/>
        </w:rPr>
      </w:pPr>
      <w:proofErr w:type="spellStart"/>
      <w:r w:rsidRPr="0093129A">
        <w:rPr>
          <w:rFonts w:ascii="Times New Roman" w:hAnsi="Times New Roman" w:cs="Times New Roman"/>
          <w:sz w:val="24"/>
          <w:szCs w:val="24"/>
        </w:rPr>
        <w:t>Besemer</w:t>
      </w:r>
      <w:proofErr w:type="spellEnd"/>
      <w:r w:rsidRPr="0093129A">
        <w:rPr>
          <w:rFonts w:ascii="Times New Roman" w:hAnsi="Times New Roman" w:cs="Times New Roman"/>
          <w:sz w:val="24"/>
          <w:szCs w:val="24"/>
        </w:rPr>
        <w:t xml:space="preserve">, S., Farrington, D.P. and </w:t>
      </w:r>
      <w:proofErr w:type="spellStart"/>
      <w:r w:rsidRPr="0093129A">
        <w:rPr>
          <w:rFonts w:ascii="Times New Roman" w:hAnsi="Times New Roman" w:cs="Times New Roman"/>
          <w:sz w:val="24"/>
          <w:szCs w:val="24"/>
        </w:rPr>
        <w:t>Bijleveld</w:t>
      </w:r>
      <w:proofErr w:type="spellEnd"/>
      <w:r w:rsidRPr="0093129A">
        <w:rPr>
          <w:rFonts w:ascii="Times New Roman" w:hAnsi="Times New Roman" w:cs="Times New Roman"/>
          <w:sz w:val="24"/>
          <w:szCs w:val="24"/>
        </w:rPr>
        <w:t>, C.C. (2017) “</w:t>
      </w:r>
      <w:proofErr w:type="spellStart"/>
      <w:r w:rsidRPr="00421806">
        <w:rPr>
          <w:rFonts w:ascii="Times New Roman" w:hAnsi="Times New Roman" w:cs="Times New Roman"/>
          <w:i/>
          <w:iCs/>
          <w:sz w:val="24"/>
          <w:szCs w:val="24"/>
        </w:rPr>
        <w:t>Labeling</w:t>
      </w:r>
      <w:proofErr w:type="spellEnd"/>
      <w:r w:rsidRPr="00421806">
        <w:rPr>
          <w:rFonts w:ascii="Times New Roman" w:hAnsi="Times New Roman" w:cs="Times New Roman"/>
          <w:i/>
          <w:iCs/>
          <w:sz w:val="24"/>
          <w:szCs w:val="24"/>
        </w:rPr>
        <w:t xml:space="preserve"> and intergenerational transmission of crime: The interaction between criminal justice intervention and a convicted parent</w:t>
      </w:r>
      <w:r w:rsidRPr="0093129A">
        <w:rPr>
          <w:rFonts w:ascii="Times New Roman" w:hAnsi="Times New Roman" w:cs="Times New Roman"/>
          <w:sz w:val="24"/>
          <w:szCs w:val="24"/>
        </w:rPr>
        <w:t>,”</w:t>
      </w:r>
      <w:r>
        <w:rPr>
          <w:rFonts w:ascii="Times New Roman" w:hAnsi="Times New Roman" w:cs="Times New Roman"/>
          <w:sz w:val="24"/>
          <w:szCs w:val="24"/>
        </w:rPr>
        <w:t xml:space="preserve"> </w:t>
      </w:r>
      <w:r w:rsidRPr="0093129A">
        <w:rPr>
          <w:rFonts w:ascii="Times New Roman" w:hAnsi="Times New Roman" w:cs="Times New Roman"/>
          <w:sz w:val="24"/>
          <w:szCs w:val="24"/>
        </w:rPr>
        <w:t>12(3). Available at: https://doi.org/10.1371/journal.pone.0172419.</w:t>
      </w:r>
    </w:p>
    <w:p w14:paraId="476C8A52" w14:textId="77777777" w:rsidR="00771E61" w:rsidRPr="0093129A" w:rsidRDefault="00771E61" w:rsidP="0093129A">
      <w:pPr>
        <w:rPr>
          <w:rFonts w:ascii="Times New Roman" w:hAnsi="Times New Roman" w:cs="Times New Roman"/>
          <w:sz w:val="24"/>
          <w:szCs w:val="24"/>
        </w:rPr>
      </w:pPr>
      <w:r w:rsidRPr="005B4F84">
        <w:rPr>
          <w:rFonts w:ascii="Times New Roman" w:hAnsi="Times New Roman" w:cs="Times New Roman"/>
          <w:sz w:val="24"/>
          <w:szCs w:val="24"/>
        </w:rPr>
        <w:t>Breen, P. and Butt, A. (202</w:t>
      </w:r>
      <w:r w:rsidRPr="0093129A">
        <w:rPr>
          <w:rFonts w:ascii="Times New Roman" w:hAnsi="Times New Roman" w:cs="Times New Roman"/>
          <w:sz w:val="24"/>
          <w:szCs w:val="24"/>
        </w:rPr>
        <w:t>2</w:t>
      </w:r>
      <w:r w:rsidRPr="005B4F84">
        <w:rPr>
          <w:rFonts w:ascii="Times New Roman" w:hAnsi="Times New Roman" w:cs="Times New Roman"/>
          <w:sz w:val="24"/>
          <w:szCs w:val="24"/>
        </w:rPr>
        <w:t xml:space="preserve">) </w:t>
      </w:r>
      <w:r w:rsidRPr="005B4F84">
        <w:rPr>
          <w:rFonts w:ascii="Times New Roman" w:hAnsi="Times New Roman" w:cs="Times New Roman"/>
          <w:i/>
          <w:iCs/>
          <w:sz w:val="24"/>
          <w:szCs w:val="24"/>
        </w:rPr>
        <w:t>Deaths related to drug poisoning in England and Wales: 2021 registrations, Deaths related to drug poisoning in England and Wales - Office for National Statistics. Office for National Statistics</w:t>
      </w:r>
      <w:r w:rsidRPr="005B4F84">
        <w:rPr>
          <w:rFonts w:ascii="Times New Roman" w:hAnsi="Times New Roman" w:cs="Times New Roman"/>
          <w:sz w:val="24"/>
          <w:szCs w:val="24"/>
        </w:rPr>
        <w:t xml:space="preserve">. Available at: https://www.ons.gov.uk/peoplepopulationandcommunity/birthsdeathsandmarriages/deaths/bulletins/deathsrelatedtodrugpoisoninginenglandandwales/2021registrations (Accessed: </w:t>
      </w:r>
      <w:r w:rsidRPr="0093129A">
        <w:rPr>
          <w:rFonts w:ascii="Times New Roman" w:hAnsi="Times New Roman" w:cs="Times New Roman"/>
          <w:sz w:val="24"/>
          <w:szCs w:val="24"/>
        </w:rPr>
        <w:t>February 22</w:t>
      </w:r>
      <w:r w:rsidRPr="005B4F84">
        <w:rPr>
          <w:rFonts w:ascii="Times New Roman" w:hAnsi="Times New Roman" w:cs="Times New Roman"/>
          <w:sz w:val="24"/>
          <w:szCs w:val="24"/>
        </w:rPr>
        <w:t xml:space="preserve">, 2023). </w:t>
      </w:r>
    </w:p>
    <w:p w14:paraId="2A0356DD"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Broadhead, R.S. (1974) “</w:t>
      </w:r>
      <w:r w:rsidRPr="00421806">
        <w:rPr>
          <w:rFonts w:ascii="Times New Roman" w:hAnsi="Times New Roman" w:cs="Times New Roman"/>
          <w:i/>
          <w:iCs/>
          <w:sz w:val="24"/>
          <w:szCs w:val="24"/>
        </w:rPr>
        <w:t>A theoretical critique of the societal reaction approach to deviance,” The Pacific Sociological Review</w:t>
      </w:r>
      <w:r w:rsidRPr="0093129A">
        <w:rPr>
          <w:rFonts w:ascii="Times New Roman" w:hAnsi="Times New Roman" w:cs="Times New Roman"/>
          <w:sz w:val="24"/>
          <w:szCs w:val="24"/>
        </w:rPr>
        <w:t>, 17(3), pp. 287–312. Available at: https://doi.org/10.2307/1388568.</w:t>
      </w:r>
    </w:p>
    <w:p w14:paraId="5D28256A"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Burke, A.S.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(2019) </w:t>
      </w:r>
      <w:r w:rsidRPr="00421806">
        <w:rPr>
          <w:rFonts w:ascii="Times New Roman" w:hAnsi="Times New Roman" w:cs="Times New Roman"/>
          <w:i/>
          <w:iCs/>
          <w:sz w:val="24"/>
          <w:szCs w:val="24"/>
        </w:rPr>
        <w:t>Introduction to the American criminal justice system \. Minneapolis, MN: Open Textbook Library</w:t>
      </w:r>
      <w:r w:rsidRPr="0093129A">
        <w:rPr>
          <w:rFonts w:ascii="Times New Roman" w:hAnsi="Times New Roman" w:cs="Times New Roman"/>
          <w:sz w:val="24"/>
          <w:szCs w:val="24"/>
        </w:rPr>
        <w:t>.</w:t>
      </w:r>
    </w:p>
    <w:p w14:paraId="68303822" w14:textId="77777777" w:rsidR="00771E61" w:rsidRPr="0093129A" w:rsidRDefault="00771E61" w:rsidP="0093129A">
      <w:pPr>
        <w:rPr>
          <w:rFonts w:ascii="Times New Roman" w:hAnsi="Times New Roman" w:cs="Times New Roman"/>
          <w:sz w:val="24"/>
          <w:szCs w:val="24"/>
        </w:rPr>
      </w:pPr>
      <w:proofErr w:type="spellStart"/>
      <w:r w:rsidRPr="0093129A">
        <w:rPr>
          <w:rFonts w:ascii="Times New Roman" w:hAnsi="Times New Roman" w:cs="Times New Roman"/>
          <w:sz w:val="24"/>
          <w:szCs w:val="24"/>
        </w:rPr>
        <w:t>Carrabine</w:t>
      </w:r>
      <w:proofErr w:type="spellEnd"/>
      <w:r w:rsidRPr="0093129A">
        <w:rPr>
          <w:rFonts w:ascii="Times New Roman" w:hAnsi="Times New Roman" w:cs="Times New Roman"/>
          <w:sz w:val="24"/>
          <w:szCs w:val="24"/>
        </w:rPr>
        <w:t xml:space="preserve">, 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xml:space="preserve">. (2020) </w:t>
      </w:r>
      <w:r w:rsidRPr="00421806">
        <w:rPr>
          <w:rFonts w:ascii="Times New Roman" w:hAnsi="Times New Roman" w:cs="Times New Roman"/>
          <w:i/>
          <w:iCs/>
          <w:sz w:val="24"/>
          <w:szCs w:val="24"/>
        </w:rPr>
        <w:t>Criminology: A sociological introduction. Abingdon, Oxon: Routledge.</w:t>
      </w:r>
    </w:p>
    <w:p w14:paraId="1CE66E62"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Davies, S. and Tanner, J. (2003) “</w:t>
      </w:r>
      <w:r w:rsidRPr="00421806">
        <w:rPr>
          <w:rFonts w:ascii="Times New Roman" w:hAnsi="Times New Roman" w:cs="Times New Roman"/>
          <w:i/>
          <w:iCs/>
          <w:sz w:val="24"/>
          <w:szCs w:val="24"/>
        </w:rPr>
        <w:t xml:space="preserve">The long arm of the law: Effects of </w:t>
      </w:r>
      <w:proofErr w:type="spellStart"/>
      <w:r w:rsidRPr="00421806">
        <w:rPr>
          <w:rFonts w:ascii="Times New Roman" w:hAnsi="Times New Roman" w:cs="Times New Roman"/>
          <w:i/>
          <w:iCs/>
          <w:sz w:val="24"/>
          <w:szCs w:val="24"/>
        </w:rPr>
        <w:t>labeling</w:t>
      </w:r>
      <w:proofErr w:type="spellEnd"/>
      <w:r w:rsidRPr="00421806">
        <w:rPr>
          <w:rFonts w:ascii="Times New Roman" w:hAnsi="Times New Roman" w:cs="Times New Roman"/>
          <w:i/>
          <w:iCs/>
          <w:sz w:val="24"/>
          <w:szCs w:val="24"/>
        </w:rPr>
        <w:t xml:space="preserve"> on employment,” The Sociological Quarterly</w:t>
      </w:r>
      <w:r w:rsidRPr="0093129A">
        <w:rPr>
          <w:rFonts w:ascii="Times New Roman" w:hAnsi="Times New Roman" w:cs="Times New Roman"/>
          <w:sz w:val="24"/>
          <w:szCs w:val="24"/>
        </w:rPr>
        <w:t>, 44(3), pp. 385–404. Available at: https://doi.org/10.1111/j.1533-8525.2003.tb00538.x.</w:t>
      </w:r>
    </w:p>
    <w:p w14:paraId="4F256D02"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De </w:t>
      </w:r>
      <w:proofErr w:type="spellStart"/>
      <w:r w:rsidRPr="0093129A">
        <w:rPr>
          <w:rFonts w:ascii="Times New Roman" w:hAnsi="Times New Roman" w:cs="Times New Roman"/>
          <w:sz w:val="24"/>
          <w:szCs w:val="24"/>
        </w:rPr>
        <w:t>Nadai</w:t>
      </w:r>
      <w:proofErr w:type="spellEnd"/>
      <w:r w:rsidRPr="0093129A">
        <w:rPr>
          <w:rFonts w:ascii="Times New Roman" w:hAnsi="Times New Roman" w:cs="Times New Roman"/>
          <w:sz w:val="24"/>
          <w:szCs w:val="24"/>
        </w:rPr>
        <w:t xml:space="preserve">, M.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(2020) “</w:t>
      </w:r>
      <w:r w:rsidRPr="00421806">
        <w:rPr>
          <w:rFonts w:ascii="Times New Roman" w:hAnsi="Times New Roman" w:cs="Times New Roman"/>
          <w:i/>
          <w:iCs/>
          <w:sz w:val="24"/>
          <w:szCs w:val="24"/>
        </w:rPr>
        <w:t>Socio-economic, built environment, and mobility conditions associated with crime: A study of multiple cities,” Scientific Reports</w:t>
      </w:r>
      <w:r w:rsidRPr="0093129A">
        <w:rPr>
          <w:rFonts w:ascii="Times New Roman" w:hAnsi="Times New Roman" w:cs="Times New Roman"/>
          <w:sz w:val="24"/>
          <w:szCs w:val="24"/>
        </w:rPr>
        <w:t>, 10(1). Available at: https://doi.org/10.1038/s41598-020-70808-2.</w:t>
      </w:r>
    </w:p>
    <w:p w14:paraId="69D3C389"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Dills, G. et al. (2021) “</w:t>
      </w:r>
      <w:r w:rsidRPr="00421806">
        <w:rPr>
          <w:rFonts w:ascii="Times New Roman" w:hAnsi="Times New Roman" w:cs="Times New Roman"/>
          <w:i/>
          <w:iCs/>
          <w:sz w:val="24"/>
          <w:szCs w:val="24"/>
        </w:rPr>
        <w:t>The Effect of State Marijuana Legalizations: 2021 Update</w:t>
      </w:r>
      <w:r w:rsidRPr="0093129A">
        <w:rPr>
          <w:rFonts w:ascii="Times New Roman" w:hAnsi="Times New Roman" w:cs="Times New Roman"/>
          <w:sz w:val="24"/>
          <w:szCs w:val="24"/>
        </w:rPr>
        <w:t xml:space="preserve">” Available at: </w:t>
      </w:r>
      <w:hyperlink r:id="rId5" w:history="1">
        <w:r w:rsidRPr="0093129A">
          <w:rPr>
            <w:rStyle w:val="Hyperlink"/>
            <w:rFonts w:ascii="Times New Roman" w:hAnsi="Times New Roman" w:cs="Times New Roman"/>
            <w:sz w:val="24"/>
            <w:szCs w:val="24"/>
          </w:rPr>
          <w:t>https://www.cato.org/policy-analysis/effect-state-marijuana-legalizations-2021-update</w:t>
        </w:r>
      </w:hyperlink>
      <w:r w:rsidRPr="0093129A">
        <w:rPr>
          <w:rFonts w:ascii="Times New Roman" w:hAnsi="Times New Roman" w:cs="Times New Roman"/>
          <w:sz w:val="24"/>
          <w:szCs w:val="24"/>
        </w:rPr>
        <w:t xml:space="preserve"> </w:t>
      </w:r>
    </w:p>
    <w:p w14:paraId="7C01487D"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Dunaway, G.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(2000) “</w:t>
      </w:r>
      <w:r w:rsidRPr="00421806">
        <w:rPr>
          <w:rFonts w:ascii="Times New Roman" w:hAnsi="Times New Roman" w:cs="Times New Roman"/>
          <w:i/>
          <w:iCs/>
          <w:sz w:val="24"/>
          <w:szCs w:val="24"/>
        </w:rPr>
        <w:t>The myth of social class and crime revisited: An examination of class and adult criminality*,” Criminology</w:t>
      </w:r>
      <w:r w:rsidRPr="0093129A">
        <w:rPr>
          <w:rFonts w:ascii="Times New Roman" w:hAnsi="Times New Roman" w:cs="Times New Roman"/>
          <w:sz w:val="24"/>
          <w:szCs w:val="24"/>
        </w:rPr>
        <w:t xml:space="preserve">, 38(2), pp. 589–632. Available at: </w:t>
      </w:r>
      <w:hyperlink r:id="rId6" w:history="1">
        <w:r w:rsidRPr="0093129A">
          <w:rPr>
            <w:rStyle w:val="Hyperlink"/>
            <w:rFonts w:ascii="Times New Roman" w:hAnsi="Times New Roman" w:cs="Times New Roman"/>
            <w:sz w:val="24"/>
            <w:szCs w:val="24"/>
          </w:rPr>
          <w:t>https://doi.org/10.1111/j.1745-9125.2000.tb00900.x</w:t>
        </w:r>
      </w:hyperlink>
      <w:r w:rsidRPr="0093129A">
        <w:rPr>
          <w:rFonts w:ascii="Times New Roman" w:hAnsi="Times New Roman" w:cs="Times New Roman"/>
          <w:sz w:val="24"/>
          <w:szCs w:val="24"/>
        </w:rPr>
        <w:t>.</w:t>
      </w:r>
    </w:p>
    <w:p w14:paraId="5846EEED"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Fergusson, D., Swain-Campbell, N. and Horwood, J. (2004) “</w:t>
      </w:r>
      <w:r w:rsidRPr="00421806">
        <w:rPr>
          <w:rFonts w:ascii="Times New Roman" w:hAnsi="Times New Roman" w:cs="Times New Roman"/>
          <w:i/>
          <w:iCs/>
          <w:sz w:val="24"/>
          <w:szCs w:val="24"/>
        </w:rPr>
        <w:t>How does childhood economic disadvantage lead to crime?,” Journal of Child Psychology and Psychiatry</w:t>
      </w:r>
      <w:r w:rsidRPr="0093129A">
        <w:rPr>
          <w:rFonts w:ascii="Times New Roman" w:hAnsi="Times New Roman" w:cs="Times New Roman"/>
          <w:sz w:val="24"/>
          <w:szCs w:val="24"/>
        </w:rPr>
        <w:t>, 45(5), pp. 956–966. Available at: https://doi.org/10.1111/j.1469-7610.2004.t01-1-00288.x.</w:t>
      </w:r>
    </w:p>
    <w:p w14:paraId="3448DC54" w14:textId="77777777" w:rsidR="00771E61"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Fosnot, C.T. (2005) </w:t>
      </w:r>
      <w:r w:rsidRPr="00421806">
        <w:rPr>
          <w:rFonts w:ascii="Times New Roman" w:hAnsi="Times New Roman" w:cs="Times New Roman"/>
          <w:i/>
          <w:iCs/>
          <w:sz w:val="24"/>
          <w:szCs w:val="24"/>
        </w:rPr>
        <w:t>Constructivism: Theory, Perspectives, and Practice</w:t>
      </w:r>
      <w:r w:rsidRPr="0093129A">
        <w:rPr>
          <w:rFonts w:ascii="Times New Roman" w:hAnsi="Times New Roman" w:cs="Times New Roman"/>
          <w:sz w:val="24"/>
          <w:szCs w:val="24"/>
        </w:rPr>
        <w:t>. New York: Teachers College Press.</w:t>
      </w:r>
    </w:p>
    <w:p w14:paraId="6A39615F"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lastRenderedPageBreak/>
        <w:t>Gay, D. (2000). “</w:t>
      </w:r>
      <w:r w:rsidRPr="00421806">
        <w:rPr>
          <w:rFonts w:ascii="Times New Roman" w:hAnsi="Times New Roman" w:cs="Times New Roman"/>
          <w:i/>
          <w:iCs/>
          <w:sz w:val="24"/>
          <w:szCs w:val="24"/>
        </w:rPr>
        <w:t>Labelling theory: The new perspective</w:t>
      </w:r>
      <w:r w:rsidRPr="0093129A">
        <w:rPr>
          <w:rFonts w:ascii="Times New Roman" w:hAnsi="Times New Roman" w:cs="Times New Roman"/>
          <w:sz w:val="24"/>
          <w:szCs w:val="24"/>
        </w:rPr>
        <w:t>”. The Corinthian. Available at: https://kb.gcsu.edu/cgi/viewcontent.cgi?article=1130&amp;context=thecorinthian</w:t>
      </w:r>
    </w:p>
    <w:p w14:paraId="36597811" w14:textId="77777777" w:rsidR="00771E61" w:rsidRPr="0093129A" w:rsidRDefault="00771E61" w:rsidP="0093129A">
      <w:pPr>
        <w:rPr>
          <w:rFonts w:ascii="Times New Roman" w:hAnsi="Times New Roman" w:cs="Times New Roman"/>
          <w:sz w:val="24"/>
          <w:szCs w:val="24"/>
        </w:rPr>
      </w:pPr>
      <w:r w:rsidRPr="003A07E8">
        <w:rPr>
          <w:rFonts w:ascii="Times New Roman" w:hAnsi="Times New Roman" w:cs="Times New Roman"/>
          <w:sz w:val="24"/>
          <w:szCs w:val="24"/>
        </w:rPr>
        <w:t xml:space="preserve">GREENBERG, D. F. (1993). </w:t>
      </w:r>
      <w:r w:rsidRPr="003A07E8">
        <w:rPr>
          <w:rFonts w:ascii="Times New Roman" w:hAnsi="Times New Roman" w:cs="Times New Roman"/>
          <w:i/>
          <w:iCs/>
          <w:sz w:val="24"/>
          <w:szCs w:val="24"/>
        </w:rPr>
        <w:t xml:space="preserve">Crime And Capitalism: Readings in Marxist </w:t>
      </w:r>
      <w:proofErr w:type="spellStart"/>
      <w:r w:rsidRPr="003A07E8">
        <w:rPr>
          <w:rFonts w:ascii="Times New Roman" w:hAnsi="Times New Roman" w:cs="Times New Roman"/>
          <w:i/>
          <w:iCs/>
          <w:sz w:val="24"/>
          <w:szCs w:val="24"/>
        </w:rPr>
        <w:t>Crimonology</w:t>
      </w:r>
      <w:proofErr w:type="spellEnd"/>
      <w:r w:rsidRPr="003A07E8">
        <w:rPr>
          <w:rFonts w:ascii="Times New Roman" w:hAnsi="Times New Roman" w:cs="Times New Roman"/>
          <w:i/>
          <w:iCs/>
          <w:sz w:val="24"/>
          <w:szCs w:val="24"/>
        </w:rPr>
        <w:t>.</w:t>
      </w:r>
      <w:r w:rsidRPr="003A07E8">
        <w:rPr>
          <w:rFonts w:ascii="Times New Roman" w:hAnsi="Times New Roman" w:cs="Times New Roman"/>
          <w:sz w:val="24"/>
          <w:szCs w:val="24"/>
        </w:rPr>
        <w:t xml:space="preserve"> Temple University Press. </w:t>
      </w:r>
    </w:p>
    <w:p w14:paraId="215FF600"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Grinspoon, P. (2021). “</w:t>
      </w:r>
      <w:r w:rsidRPr="00421806">
        <w:rPr>
          <w:rFonts w:ascii="Times New Roman" w:hAnsi="Times New Roman" w:cs="Times New Roman"/>
          <w:i/>
          <w:iCs/>
          <w:sz w:val="24"/>
          <w:szCs w:val="24"/>
        </w:rPr>
        <w:t>Poverty, homelessness, and social stigma make addiction more deadly</w:t>
      </w:r>
      <w:r w:rsidRPr="0093129A">
        <w:rPr>
          <w:rFonts w:ascii="Times New Roman" w:hAnsi="Times New Roman" w:cs="Times New Roman"/>
          <w:sz w:val="24"/>
          <w:szCs w:val="24"/>
        </w:rPr>
        <w:t xml:space="preserve">” Available at: </w:t>
      </w:r>
      <w:hyperlink r:id="rId7" w:history="1">
        <w:r w:rsidRPr="0093129A">
          <w:rPr>
            <w:rStyle w:val="Hyperlink"/>
            <w:rFonts w:ascii="Times New Roman" w:hAnsi="Times New Roman" w:cs="Times New Roman"/>
            <w:sz w:val="24"/>
            <w:szCs w:val="24"/>
          </w:rPr>
          <w:t>https://www.health.harvard.edu/blog/poverty-homelessness-and-social-stigma-make-addiction-more-deadly-202109282602</w:t>
        </w:r>
      </w:hyperlink>
      <w:r w:rsidRPr="0093129A">
        <w:rPr>
          <w:rFonts w:ascii="Times New Roman" w:hAnsi="Times New Roman" w:cs="Times New Roman"/>
          <w:sz w:val="24"/>
          <w:szCs w:val="24"/>
        </w:rPr>
        <w:t xml:space="preserve"> </w:t>
      </w:r>
      <w:r>
        <w:rPr>
          <w:rFonts w:ascii="Times New Roman" w:hAnsi="Times New Roman" w:cs="Times New Roman"/>
          <w:sz w:val="24"/>
          <w:szCs w:val="24"/>
        </w:rPr>
        <w:t xml:space="preserve">(Accessed: March 2, 2023). </w:t>
      </w:r>
    </w:p>
    <w:p w14:paraId="796D1EF6"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Henry, S &amp; </w:t>
      </w:r>
      <w:proofErr w:type="spellStart"/>
      <w:r w:rsidRPr="0093129A">
        <w:rPr>
          <w:rFonts w:ascii="Times New Roman" w:hAnsi="Times New Roman" w:cs="Times New Roman"/>
          <w:sz w:val="24"/>
          <w:szCs w:val="24"/>
        </w:rPr>
        <w:t>Matsueda</w:t>
      </w:r>
      <w:proofErr w:type="spellEnd"/>
      <w:r w:rsidRPr="0093129A">
        <w:rPr>
          <w:rFonts w:ascii="Times New Roman" w:hAnsi="Times New Roman" w:cs="Times New Roman"/>
          <w:sz w:val="24"/>
          <w:szCs w:val="24"/>
        </w:rPr>
        <w:t xml:space="preserve">, R. (2015). </w:t>
      </w:r>
      <w:r w:rsidRPr="0093129A">
        <w:rPr>
          <w:rFonts w:ascii="Times New Roman" w:hAnsi="Times New Roman" w:cs="Times New Roman"/>
          <w:i/>
          <w:iCs/>
          <w:sz w:val="24"/>
          <w:szCs w:val="24"/>
        </w:rPr>
        <w:t>Social Constructionist Theories of Crime</w:t>
      </w:r>
      <w:r w:rsidRPr="0093129A">
        <w:rPr>
          <w:rFonts w:ascii="Times New Roman" w:hAnsi="Times New Roman" w:cs="Times New Roman"/>
          <w:sz w:val="24"/>
          <w:szCs w:val="24"/>
        </w:rPr>
        <w:t>.</w:t>
      </w:r>
    </w:p>
    <w:p w14:paraId="6A49AFB6" w14:textId="77777777" w:rsidR="00771E61" w:rsidRPr="0093129A" w:rsidRDefault="00771E61" w:rsidP="0093129A">
      <w:pPr>
        <w:rPr>
          <w:rFonts w:ascii="Times New Roman" w:hAnsi="Times New Roman" w:cs="Times New Roman"/>
          <w:sz w:val="24"/>
          <w:szCs w:val="24"/>
        </w:rPr>
      </w:pPr>
      <w:proofErr w:type="spellStart"/>
      <w:r w:rsidRPr="0093129A">
        <w:rPr>
          <w:rFonts w:ascii="Times New Roman" w:hAnsi="Times New Roman" w:cs="Times New Roman"/>
          <w:sz w:val="24"/>
          <w:szCs w:val="24"/>
        </w:rPr>
        <w:t>Hjalmarsson</w:t>
      </w:r>
      <w:proofErr w:type="spellEnd"/>
      <w:r w:rsidRPr="0093129A">
        <w:rPr>
          <w:rFonts w:ascii="Times New Roman" w:hAnsi="Times New Roman" w:cs="Times New Roman"/>
          <w:sz w:val="24"/>
          <w:szCs w:val="24"/>
        </w:rPr>
        <w:t xml:space="preserve">, R., </w:t>
      </w:r>
      <w:proofErr w:type="spellStart"/>
      <w:r w:rsidRPr="0093129A">
        <w:rPr>
          <w:rFonts w:ascii="Times New Roman" w:hAnsi="Times New Roman" w:cs="Times New Roman"/>
          <w:sz w:val="24"/>
          <w:szCs w:val="24"/>
        </w:rPr>
        <w:t>Holmlund</w:t>
      </w:r>
      <w:proofErr w:type="spellEnd"/>
      <w:r w:rsidRPr="0093129A">
        <w:rPr>
          <w:rFonts w:ascii="Times New Roman" w:hAnsi="Times New Roman" w:cs="Times New Roman"/>
          <w:sz w:val="24"/>
          <w:szCs w:val="24"/>
        </w:rPr>
        <w:t>, H. and Lindquist, M.J. (2015) “</w:t>
      </w:r>
      <w:r w:rsidRPr="00421806">
        <w:rPr>
          <w:rFonts w:ascii="Times New Roman" w:hAnsi="Times New Roman" w:cs="Times New Roman"/>
          <w:i/>
          <w:iCs/>
          <w:sz w:val="24"/>
          <w:szCs w:val="24"/>
        </w:rPr>
        <w:t>The effect of education on criminal convictions and incarceration: Causal evidence from Micro-data</w:t>
      </w:r>
      <w:r w:rsidRPr="0093129A">
        <w:rPr>
          <w:rFonts w:ascii="Times New Roman" w:hAnsi="Times New Roman" w:cs="Times New Roman"/>
          <w:sz w:val="24"/>
          <w:szCs w:val="24"/>
        </w:rPr>
        <w:t>,” The Economic Journal, 125(587), pp. 1290–1326. Available at: https://doi.org/10.1111/ecoj.12204.</w:t>
      </w:r>
    </w:p>
    <w:p w14:paraId="27E6CC22" w14:textId="77777777" w:rsidR="00771E61" w:rsidRPr="005B4F84"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Jalal, H.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(2018) “</w:t>
      </w:r>
      <w:r w:rsidRPr="0093129A">
        <w:rPr>
          <w:rFonts w:ascii="Times New Roman" w:hAnsi="Times New Roman" w:cs="Times New Roman"/>
          <w:i/>
          <w:iCs/>
          <w:sz w:val="24"/>
          <w:szCs w:val="24"/>
        </w:rPr>
        <w:t>Changing Dynamics of the drug overdose epidemic in the United States from 1979 through 2016</w:t>
      </w:r>
      <w:r w:rsidRPr="0093129A">
        <w:rPr>
          <w:rFonts w:ascii="Times New Roman" w:hAnsi="Times New Roman" w:cs="Times New Roman"/>
          <w:sz w:val="24"/>
          <w:szCs w:val="24"/>
        </w:rPr>
        <w:t>,” Science, 361(6408). Available at: https://doi.org/10.1126/science.aau1184.</w:t>
      </w:r>
    </w:p>
    <w:p w14:paraId="5C320739" w14:textId="77777777" w:rsidR="00771E61" w:rsidRPr="0093129A" w:rsidRDefault="00771E61" w:rsidP="0093129A">
      <w:pPr>
        <w:rPr>
          <w:rFonts w:ascii="Times New Roman" w:hAnsi="Times New Roman" w:cs="Times New Roman"/>
          <w:sz w:val="24"/>
          <w:szCs w:val="24"/>
        </w:rPr>
      </w:pPr>
      <w:proofErr w:type="spellStart"/>
      <w:r w:rsidRPr="0093129A">
        <w:rPr>
          <w:rFonts w:ascii="Times New Roman" w:hAnsi="Times New Roman" w:cs="Times New Roman"/>
          <w:sz w:val="24"/>
          <w:szCs w:val="24"/>
        </w:rPr>
        <w:t>Janicijevic</w:t>
      </w:r>
      <w:proofErr w:type="spellEnd"/>
      <w:r w:rsidRPr="0093129A">
        <w:rPr>
          <w:rFonts w:ascii="Times New Roman" w:hAnsi="Times New Roman" w:cs="Times New Roman"/>
          <w:sz w:val="24"/>
          <w:szCs w:val="24"/>
        </w:rPr>
        <w:t xml:space="preserve">, K.M.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(2017) “</w:t>
      </w:r>
      <w:r w:rsidRPr="00421806">
        <w:rPr>
          <w:rFonts w:ascii="Times New Roman" w:hAnsi="Times New Roman" w:cs="Times New Roman"/>
          <w:i/>
          <w:iCs/>
          <w:sz w:val="24"/>
          <w:szCs w:val="24"/>
        </w:rPr>
        <w:t>Socioeconomic factors associated with psychoactive substance abuse by adolescents in Serbia</w:t>
      </w:r>
      <w:r w:rsidRPr="0093129A">
        <w:rPr>
          <w:rFonts w:ascii="Times New Roman" w:hAnsi="Times New Roman" w:cs="Times New Roman"/>
          <w:sz w:val="24"/>
          <w:szCs w:val="24"/>
        </w:rPr>
        <w:t>,” Frontiers in Pharmacology, 8. Available at: https://doi.org/10.3389/fphar.2017.00366.</w:t>
      </w:r>
    </w:p>
    <w:p w14:paraId="064BEB81"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Jeffrey, CR &amp; Jeffrey IA. (1975). “[</w:t>
      </w:r>
      <w:r w:rsidRPr="00421806">
        <w:rPr>
          <w:rFonts w:ascii="Times New Roman" w:hAnsi="Times New Roman" w:cs="Times New Roman"/>
          <w:i/>
          <w:iCs/>
          <w:sz w:val="24"/>
          <w:szCs w:val="24"/>
        </w:rPr>
        <w:t>Genetics and criminology: a new concept</w:t>
      </w:r>
      <w:r w:rsidRPr="0093129A">
        <w:rPr>
          <w:rFonts w:ascii="Times New Roman" w:hAnsi="Times New Roman" w:cs="Times New Roman"/>
          <w:sz w:val="24"/>
          <w:szCs w:val="24"/>
        </w:rPr>
        <w:t xml:space="preserve">]” Available at: </w:t>
      </w:r>
      <w:hyperlink r:id="rId8" w:history="1">
        <w:r w:rsidRPr="0093129A">
          <w:rPr>
            <w:rStyle w:val="Hyperlink"/>
            <w:rFonts w:ascii="Times New Roman" w:hAnsi="Times New Roman" w:cs="Times New Roman"/>
            <w:sz w:val="24"/>
            <w:szCs w:val="24"/>
          </w:rPr>
          <w:t>https://pubmed.ncbi.nlm.nih.gov/1230831/</w:t>
        </w:r>
      </w:hyperlink>
      <w:r w:rsidRPr="0093129A">
        <w:rPr>
          <w:rFonts w:ascii="Times New Roman" w:hAnsi="Times New Roman" w:cs="Times New Roman"/>
          <w:sz w:val="24"/>
          <w:szCs w:val="24"/>
        </w:rPr>
        <w:t xml:space="preserve"> </w:t>
      </w:r>
    </w:p>
    <w:p w14:paraId="29966684"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Jones, P. (2022) </w:t>
      </w:r>
      <w:r w:rsidRPr="0093129A">
        <w:rPr>
          <w:rFonts w:ascii="Times New Roman" w:hAnsi="Times New Roman" w:cs="Times New Roman"/>
          <w:i/>
          <w:iCs/>
          <w:sz w:val="24"/>
          <w:szCs w:val="24"/>
        </w:rPr>
        <w:t>Drug misuse in England and Wales: Year Ending June 2022</w:t>
      </w:r>
      <w:r w:rsidRPr="0093129A">
        <w:rPr>
          <w:rFonts w:ascii="Times New Roman" w:hAnsi="Times New Roman" w:cs="Times New Roman"/>
          <w:sz w:val="24"/>
          <w:szCs w:val="24"/>
        </w:rPr>
        <w:t xml:space="preserve">, </w:t>
      </w:r>
      <w:r w:rsidRPr="0093129A">
        <w:rPr>
          <w:rFonts w:ascii="Times New Roman" w:hAnsi="Times New Roman" w:cs="Times New Roman"/>
          <w:i/>
          <w:iCs/>
          <w:sz w:val="24"/>
          <w:szCs w:val="24"/>
        </w:rPr>
        <w:t>Drug misuse in England and Wales - Office for National Statistics</w:t>
      </w:r>
      <w:r w:rsidRPr="0093129A">
        <w:rPr>
          <w:rFonts w:ascii="Times New Roman" w:hAnsi="Times New Roman" w:cs="Times New Roman"/>
          <w:sz w:val="24"/>
          <w:szCs w:val="24"/>
        </w:rPr>
        <w:t xml:space="preserve">. Office for National Statistics. Available at: https://www.ons.gov.uk/peoplepopulationandcommunity/crimeandjustice/articles/drugmisuseinenglandandwales/yearendingjune2022 (Accessed: February 22, 2023). </w:t>
      </w:r>
    </w:p>
    <w:p w14:paraId="09E7A7B4"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Katz, J. (1992) </w:t>
      </w:r>
      <w:r w:rsidRPr="0093129A">
        <w:rPr>
          <w:rFonts w:ascii="Times New Roman" w:hAnsi="Times New Roman" w:cs="Times New Roman"/>
          <w:i/>
          <w:iCs/>
          <w:sz w:val="24"/>
          <w:szCs w:val="24"/>
        </w:rPr>
        <w:t>Seductions of crime: Moral and sensual attractions in doing evil</w:t>
      </w:r>
      <w:r w:rsidRPr="0093129A">
        <w:rPr>
          <w:rFonts w:ascii="Times New Roman" w:hAnsi="Times New Roman" w:cs="Times New Roman"/>
          <w:sz w:val="24"/>
          <w:szCs w:val="24"/>
        </w:rPr>
        <w:t>. Basic Books.</w:t>
      </w:r>
    </w:p>
    <w:p w14:paraId="17195E63" w14:textId="77777777" w:rsidR="00771E61" w:rsidRPr="0093129A" w:rsidRDefault="00771E61" w:rsidP="0093129A">
      <w:pPr>
        <w:rPr>
          <w:rFonts w:ascii="Times New Roman" w:hAnsi="Times New Roman" w:cs="Times New Roman"/>
          <w:sz w:val="24"/>
          <w:szCs w:val="24"/>
        </w:rPr>
      </w:pPr>
      <w:proofErr w:type="spellStart"/>
      <w:r w:rsidRPr="0093129A">
        <w:rPr>
          <w:rFonts w:ascii="Times New Roman" w:hAnsi="Times New Roman" w:cs="Times New Roman"/>
          <w:sz w:val="24"/>
          <w:szCs w:val="24"/>
        </w:rPr>
        <w:t>Keyzers</w:t>
      </w:r>
      <w:proofErr w:type="spellEnd"/>
      <w:r w:rsidRPr="0093129A">
        <w:rPr>
          <w:rFonts w:ascii="Times New Roman" w:hAnsi="Times New Roman" w:cs="Times New Roman"/>
          <w:sz w:val="24"/>
          <w:szCs w:val="24"/>
        </w:rPr>
        <w:t>, A., Lee, S.-K. and Dworkin, J. (2020) “</w:t>
      </w:r>
      <w:r w:rsidRPr="0093129A">
        <w:rPr>
          <w:rFonts w:ascii="Times New Roman" w:hAnsi="Times New Roman" w:cs="Times New Roman"/>
          <w:i/>
          <w:iCs/>
          <w:sz w:val="24"/>
          <w:szCs w:val="24"/>
        </w:rPr>
        <w:t>Peer pressure and substance use in emerging adulthood: A latent profile analysis</w:t>
      </w:r>
      <w:r w:rsidRPr="0093129A">
        <w:rPr>
          <w:rFonts w:ascii="Times New Roman" w:hAnsi="Times New Roman" w:cs="Times New Roman"/>
          <w:sz w:val="24"/>
          <w:szCs w:val="24"/>
        </w:rPr>
        <w:t xml:space="preserve">,” Substance Use &amp; Misuse, 55(10), pp. 1716–1723. Available at: https://doi.org/10.1080/10826084.2020.1759642. </w:t>
      </w:r>
    </w:p>
    <w:p w14:paraId="4346C612" w14:textId="77777777" w:rsidR="00771E61" w:rsidRPr="0093129A" w:rsidRDefault="00771E61" w:rsidP="0093129A">
      <w:pPr>
        <w:rPr>
          <w:rFonts w:ascii="Times New Roman" w:hAnsi="Times New Roman" w:cs="Times New Roman"/>
          <w:sz w:val="24"/>
          <w:szCs w:val="24"/>
        </w:rPr>
      </w:pPr>
      <w:proofErr w:type="spellStart"/>
      <w:r w:rsidRPr="0093129A">
        <w:rPr>
          <w:rFonts w:ascii="Times New Roman" w:hAnsi="Times New Roman" w:cs="Times New Roman"/>
          <w:sz w:val="24"/>
          <w:szCs w:val="24"/>
        </w:rPr>
        <w:t>Kizilgol</w:t>
      </w:r>
      <w:proofErr w:type="spellEnd"/>
      <w:r w:rsidRPr="0093129A">
        <w:rPr>
          <w:rFonts w:ascii="Times New Roman" w:hAnsi="Times New Roman" w:cs="Times New Roman"/>
          <w:sz w:val="24"/>
          <w:szCs w:val="24"/>
        </w:rPr>
        <w:t>, O. and Selim, S. (2017) “</w:t>
      </w:r>
      <w:r w:rsidRPr="00421806">
        <w:rPr>
          <w:rFonts w:ascii="Times New Roman" w:hAnsi="Times New Roman" w:cs="Times New Roman"/>
          <w:i/>
          <w:iCs/>
          <w:sz w:val="24"/>
          <w:szCs w:val="24"/>
        </w:rPr>
        <w:t>Socio-economic and demographic determinants of crime by Panel Count Data Analysis: The case of EU 28 and Turkey</w:t>
      </w:r>
      <w:r w:rsidRPr="0093129A">
        <w:rPr>
          <w:rFonts w:ascii="Times New Roman" w:hAnsi="Times New Roman" w:cs="Times New Roman"/>
          <w:sz w:val="24"/>
          <w:szCs w:val="24"/>
        </w:rPr>
        <w:t xml:space="preserve">,” </w:t>
      </w:r>
      <w:proofErr w:type="spellStart"/>
      <w:r w:rsidRPr="0093129A">
        <w:rPr>
          <w:rFonts w:ascii="Times New Roman" w:hAnsi="Times New Roman" w:cs="Times New Roman"/>
          <w:sz w:val="24"/>
          <w:szCs w:val="24"/>
        </w:rPr>
        <w:t>Pressacademia</w:t>
      </w:r>
      <w:proofErr w:type="spellEnd"/>
      <w:r w:rsidRPr="0093129A">
        <w:rPr>
          <w:rFonts w:ascii="Times New Roman" w:hAnsi="Times New Roman" w:cs="Times New Roman"/>
          <w:sz w:val="24"/>
          <w:szCs w:val="24"/>
        </w:rPr>
        <w:t>, 6(1), pp. 31–41. Available at: https://doi.org/10.17261/pressacademia.2017.383.</w:t>
      </w:r>
    </w:p>
    <w:p w14:paraId="0D296CAB" w14:textId="77777777" w:rsidR="00771E61" w:rsidRPr="0093129A" w:rsidRDefault="00771E61" w:rsidP="0093129A">
      <w:pPr>
        <w:rPr>
          <w:rFonts w:ascii="Times New Roman" w:hAnsi="Times New Roman" w:cs="Times New Roman"/>
          <w:sz w:val="24"/>
          <w:szCs w:val="24"/>
        </w:rPr>
      </w:pPr>
      <w:r w:rsidRPr="00B55B61">
        <w:rPr>
          <w:rFonts w:ascii="Times New Roman" w:hAnsi="Times New Roman" w:cs="Times New Roman"/>
          <w:sz w:val="24"/>
          <w:szCs w:val="24"/>
        </w:rPr>
        <w:t xml:space="preserve">MacDonald, Z. and </w:t>
      </w:r>
      <w:proofErr w:type="spellStart"/>
      <w:r w:rsidRPr="00B55B61">
        <w:rPr>
          <w:rFonts w:ascii="Times New Roman" w:hAnsi="Times New Roman" w:cs="Times New Roman"/>
          <w:sz w:val="24"/>
          <w:szCs w:val="24"/>
        </w:rPr>
        <w:t>Pudney</w:t>
      </w:r>
      <w:proofErr w:type="spellEnd"/>
      <w:r w:rsidRPr="00B55B61">
        <w:rPr>
          <w:rFonts w:ascii="Times New Roman" w:hAnsi="Times New Roman" w:cs="Times New Roman"/>
          <w:sz w:val="24"/>
          <w:szCs w:val="24"/>
        </w:rPr>
        <w:t>, S. (2000) “</w:t>
      </w:r>
      <w:r w:rsidRPr="00B55B61">
        <w:rPr>
          <w:rFonts w:ascii="Times New Roman" w:hAnsi="Times New Roman" w:cs="Times New Roman"/>
          <w:i/>
          <w:iCs/>
          <w:sz w:val="24"/>
          <w:szCs w:val="24"/>
        </w:rPr>
        <w:t>Illicit drug use, unemployment, and occupational attainment,”</w:t>
      </w:r>
      <w:r w:rsidRPr="00B55B61">
        <w:rPr>
          <w:rFonts w:ascii="Times New Roman" w:hAnsi="Times New Roman" w:cs="Times New Roman"/>
          <w:sz w:val="24"/>
          <w:szCs w:val="24"/>
        </w:rPr>
        <w:t xml:space="preserve"> Journal of Health Economics, 19(6), pp. 1089–1115. Available at: https://doi.org/10.1016/s0167-6296(00)00056-4. </w:t>
      </w:r>
    </w:p>
    <w:p w14:paraId="093AA495" w14:textId="77777777" w:rsidR="00771E61" w:rsidRPr="0093129A" w:rsidRDefault="00771E61" w:rsidP="0093129A">
      <w:pPr>
        <w:rPr>
          <w:rFonts w:ascii="Times New Roman" w:hAnsi="Times New Roman" w:cs="Times New Roman"/>
          <w:sz w:val="24"/>
          <w:szCs w:val="24"/>
        </w:rPr>
      </w:pPr>
      <w:proofErr w:type="spellStart"/>
      <w:r w:rsidRPr="0093129A">
        <w:rPr>
          <w:rFonts w:ascii="Times New Roman" w:hAnsi="Times New Roman" w:cs="Times New Roman"/>
          <w:sz w:val="24"/>
          <w:szCs w:val="24"/>
        </w:rPr>
        <w:t>Manhica</w:t>
      </w:r>
      <w:proofErr w:type="spellEnd"/>
      <w:r w:rsidRPr="0093129A">
        <w:rPr>
          <w:rFonts w:ascii="Times New Roman" w:hAnsi="Times New Roman" w:cs="Times New Roman"/>
          <w:sz w:val="24"/>
          <w:szCs w:val="24"/>
        </w:rPr>
        <w:t xml:space="preserve">, H.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(2021) “</w:t>
      </w:r>
      <w:r w:rsidRPr="00421806">
        <w:rPr>
          <w:rFonts w:ascii="Times New Roman" w:hAnsi="Times New Roman" w:cs="Times New Roman"/>
          <w:i/>
          <w:iCs/>
          <w:sz w:val="24"/>
          <w:szCs w:val="24"/>
        </w:rPr>
        <w:t>Association between poverty exposure during childhood and adolescence, and Drug Use Disorders and drug‐related crimes later in life</w:t>
      </w:r>
      <w:r w:rsidRPr="0093129A">
        <w:rPr>
          <w:rFonts w:ascii="Times New Roman" w:hAnsi="Times New Roman" w:cs="Times New Roman"/>
          <w:sz w:val="24"/>
          <w:szCs w:val="24"/>
        </w:rPr>
        <w:t xml:space="preserve">,” </w:t>
      </w:r>
      <w:r w:rsidRPr="00421806">
        <w:rPr>
          <w:rFonts w:ascii="Times New Roman" w:hAnsi="Times New Roman" w:cs="Times New Roman"/>
          <w:i/>
          <w:iCs/>
          <w:sz w:val="24"/>
          <w:szCs w:val="24"/>
        </w:rPr>
        <w:t>Addiction,</w:t>
      </w:r>
      <w:r w:rsidRPr="0093129A">
        <w:rPr>
          <w:rFonts w:ascii="Times New Roman" w:hAnsi="Times New Roman" w:cs="Times New Roman"/>
          <w:sz w:val="24"/>
          <w:szCs w:val="24"/>
        </w:rPr>
        <w:t xml:space="preserve"> 116(7), pp. 1747–1756. Available at: </w:t>
      </w:r>
      <w:hyperlink r:id="rId9" w:history="1">
        <w:r w:rsidRPr="0093129A">
          <w:rPr>
            <w:rStyle w:val="Hyperlink"/>
            <w:rFonts w:ascii="Times New Roman" w:hAnsi="Times New Roman" w:cs="Times New Roman"/>
            <w:sz w:val="24"/>
            <w:szCs w:val="24"/>
          </w:rPr>
          <w:t>https://doi.org/10.1111/add.15336</w:t>
        </w:r>
      </w:hyperlink>
      <w:r w:rsidRPr="0093129A">
        <w:rPr>
          <w:rFonts w:ascii="Times New Roman" w:hAnsi="Times New Roman" w:cs="Times New Roman"/>
          <w:sz w:val="24"/>
          <w:szCs w:val="24"/>
        </w:rPr>
        <w:t>.</w:t>
      </w:r>
    </w:p>
    <w:p w14:paraId="29C88E0B" w14:textId="77777777" w:rsidR="00771E61" w:rsidRPr="0093129A" w:rsidRDefault="00771E61" w:rsidP="0093129A">
      <w:pPr>
        <w:rPr>
          <w:rFonts w:ascii="Times New Roman" w:hAnsi="Times New Roman" w:cs="Times New Roman"/>
          <w:sz w:val="24"/>
          <w:szCs w:val="24"/>
        </w:rPr>
      </w:pPr>
      <w:proofErr w:type="spellStart"/>
      <w:r w:rsidRPr="0093129A">
        <w:rPr>
          <w:rFonts w:ascii="Times New Roman" w:hAnsi="Times New Roman" w:cs="Times New Roman"/>
          <w:sz w:val="24"/>
          <w:szCs w:val="24"/>
        </w:rPr>
        <w:lastRenderedPageBreak/>
        <w:t>Mcleod</w:t>
      </w:r>
      <w:proofErr w:type="spellEnd"/>
      <w:r w:rsidRPr="0093129A">
        <w:rPr>
          <w:rFonts w:ascii="Times New Roman" w:hAnsi="Times New Roman" w:cs="Times New Roman"/>
          <w:sz w:val="24"/>
          <w:szCs w:val="24"/>
        </w:rPr>
        <w:t>, S. (2023). “</w:t>
      </w:r>
      <w:r w:rsidRPr="00421806">
        <w:rPr>
          <w:rFonts w:ascii="Times New Roman" w:hAnsi="Times New Roman" w:cs="Times New Roman"/>
          <w:i/>
          <w:iCs/>
          <w:sz w:val="24"/>
          <w:szCs w:val="24"/>
        </w:rPr>
        <w:t xml:space="preserve">Constructivism As </w:t>
      </w:r>
      <w:proofErr w:type="gramStart"/>
      <w:r w:rsidRPr="00421806">
        <w:rPr>
          <w:rFonts w:ascii="Times New Roman" w:hAnsi="Times New Roman" w:cs="Times New Roman"/>
          <w:i/>
          <w:iCs/>
          <w:sz w:val="24"/>
          <w:szCs w:val="24"/>
        </w:rPr>
        <w:t>A</w:t>
      </w:r>
      <w:proofErr w:type="gramEnd"/>
      <w:r w:rsidRPr="00421806">
        <w:rPr>
          <w:rFonts w:ascii="Times New Roman" w:hAnsi="Times New Roman" w:cs="Times New Roman"/>
          <w:i/>
          <w:iCs/>
          <w:sz w:val="24"/>
          <w:szCs w:val="24"/>
        </w:rPr>
        <w:t xml:space="preserve"> Theory For Teaching And Learning</w:t>
      </w:r>
      <w:r w:rsidRPr="0093129A">
        <w:rPr>
          <w:rFonts w:ascii="Times New Roman" w:hAnsi="Times New Roman" w:cs="Times New Roman"/>
          <w:sz w:val="24"/>
          <w:szCs w:val="24"/>
        </w:rPr>
        <w:t xml:space="preserve">” Available </w:t>
      </w:r>
      <w:proofErr w:type="spellStart"/>
      <w:r w:rsidRPr="0093129A">
        <w:rPr>
          <w:rFonts w:ascii="Times New Roman" w:hAnsi="Times New Roman" w:cs="Times New Roman"/>
          <w:sz w:val="24"/>
          <w:szCs w:val="24"/>
        </w:rPr>
        <w:t>at:</w:t>
      </w:r>
      <w:hyperlink r:id="rId10" w:history="1">
        <w:r w:rsidRPr="0093129A">
          <w:rPr>
            <w:rStyle w:val="Hyperlink"/>
            <w:rFonts w:ascii="Times New Roman" w:hAnsi="Times New Roman" w:cs="Times New Roman"/>
            <w:sz w:val="24"/>
            <w:szCs w:val="24"/>
          </w:rPr>
          <w:t>https</w:t>
        </w:r>
        <w:proofErr w:type="spellEnd"/>
        <w:r w:rsidRPr="0093129A">
          <w:rPr>
            <w:rStyle w:val="Hyperlink"/>
            <w:rFonts w:ascii="Times New Roman" w:hAnsi="Times New Roman" w:cs="Times New Roman"/>
            <w:sz w:val="24"/>
            <w:szCs w:val="24"/>
          </w:rPr>
          <w:t>://simplypsychology.org/constructivism.html</w:t>
        </w:r>
      </w:hyperlink>
      <w:r w:rsidRPr="0093129A">
        <w:rPr>
          <w:rFonts w:ascii="Times New Roman" w:hAnsi="Times New Roman" w:cs="Times New Roman"/>
          <w:sz w:val="24"/>
          <w:szCs w:val="24"/>
        </w:rPr>
        <w:t xml:space="preserve"> </w:t>
      </w:r>
      <w:r>
        <w:rPr>
          <w:rFonts w:ascii="Times New Roman" w:hAnsi="Times New Roman" w:cs="Times New Roman"/>
          <w:sz w:val="24"/>
          <w:szCs w:val="24"/>
        </w:rPr>
        <w:t>(Accessed: March 3, 2023)</w:t>
      </w:r>
    </w:p>
    <w:p w14:paraId="0DFE1264"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Miller, J. (2009) “</w:t>
      </w:r>
      <w:r w:rsidRPr="00421806">
        <w:rPr>
          <w:rFonts w:ascii="Times New Roman" w:hAnsi="Times New Roman" w:cs="Times New Roman"/>
          <w:i/>
          <w:iCs/>
          <w:sz w:val="24"/>
          <w:szCs w:val="24"/>
        </w:rPr>
        <w:t>21st Century criminology: A reference handbook</w:t>
      </w:r>
      <w:r w:rsidRPr="0093129A">
        <w:rPr>
          <w:rFonts w:ascii="Times New Roman" w:hAnsi="Times New Roman" w:cs="Times New Roman"/>
          <w:sz w:val="24"/>
          <w:szCs w:val="24"/>
        </w:rPr>
        <w:t xml:space="preserve">.” Available at: </w:t>
      </w:r>
      <w:hyperlink r:id="rId11" w:history="1">
        <w:r w:rsidRPr="0093129A">
          <w:rPr>
            <w:rStyle w:val="Hyperlink"/>
            <w:rFonts w:ascii="Times New Roman" w:hAnsi="Times New Roman" w:cs="Times New Roman"/>
            <w:sz w:val="24"/>
            <w:szCs w:val="24"/>
          </w:rPr>
          <w:t>https://doi.org/10.4135/9781412971997</w:t>
        </w:r>
      </w:hyperlink>
      <w:r w:rsidRPr="0093129A">
        <w:rPr>
          <w:rFonts w:ascii="Times New Roman" w:hAnsi="Times New Roman" w:cs="Times New Roman"/>
          <w:sz w:val="24"/>
          <w:szCs w:val="24"/>
        </w:rPr>
        <w:t xml:space="preserve">. </w:t>
      </w:r>
    </w:p>
    <w:p w14:paraId="67144A5C" w14:textId="77777777" w:rsidR="00771E61" w:rsidRPr="0093129A" w:rsidRDefault="00771E61" w:rsidP="0093129A">
      <w:pPr>
        <w:rPr>
          <w:rFonts w:ascii="Times New Roman" w:hAnsi="Times New Roman" w:cs="Times New Roman"/>
          <w:sz w:val="24"/>
          <w:szCs w:val="24"/>
        </w:rPr>
      </w:pPr>
      <w:proofErr w:type="spellStart"/>
      <w:r w:rsidRPr="0093129A">
        <w:rPr>
          <w:rFonts w:ascii="Times New Roman" w:hAnsi="Times New Roman" w:cs="Times New Roman"/>
          <w:sz w:val="24"/>
          <w:szCs w:val="24"/>
        </w:rPr>
        <w:t>Mincin</w:t>
      </w:r>
      <w:proofErr w:type="spellEnd"/>
      <w:r w:rsidRPr="0093129A">
        <w:rPr>
          <w:rFonts w:ascii="Times New Roman" w:hAnsi="Times New Roman" w:cs="Times New Roman"/>
          <w:sz w:val="24"/>
          <w:szCs w:val="24"/>
        </w:rPr>
        <w:t>, J. (2018) “</w:t>
      </w:r>
      <w:r w:rsidRPr="00421806">
        <w:rPr>
          <w:rFonts w:ascii="Times New Roman" w:hAnsi="Times New Roman" w:cs="Times New Roman"/>
          <w:i/>
          <w:iCs/>
          <w:sz w:val="24"/>
          <w:szCs w:val="24"/>
        </w:rPr>
        <w:t>Addiction and stigmas: Overcoming labels, empowering people,” New Directions in Treatment, Education, and Outreach for Mental Health and Addiction</w:t>
      </w:r>
      <w:r w:rsidRPr="0093129A">
        <w:rPr>
          <w:rFonts w:ascii="Times New Roman" w:hAnsi="Times New Roman" w:cs="Times New Roman"/>
          <w:sz w:val="24"/>
          <w:szCs w:val="24"/>
        </w:rPr>
        <w:t>, pp. 125–131. Available at: https://doi.org/10.1007/978-3-319-72778-3_9.</w:t>
      </w:r>
    </w:p>
    <w:p w14:paraId="1075A8EE"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Mind. (2020). “</w:t>
      </w:r>
      <w:r w:rsidRPr="00421806">
        <w:rPr>
          <w:rFonts w:ascii="Times New Roman" w:hAnsi="Times New Roman" w:cs="Times New Roman"/>
          <w:i/>
          <w:iCs/>
          <w:sz w:val="24"/>
          <w:szCs w:val="24"/>
        </w:rPr>
        <w:t>Mental health facts and statistics</w:t>
      </w:r>
      <w:r w:rsidRPr="0093129A">
        <w:rPr>
          <w:rFonts w:ascii="Times New Roman" w:hAnsi="Times New Roman" w:cs="Times New Roman"/>
          <w:sz w:val="24"/>
          <w:szCs w:val="24"/>
        </w:rPr>
        <w:t xml:space="preserve">” Available at: </w:t>
      </w:r>
      <w:hyperlink r:id="rId12" w:history="1">
        <w:r w:rsidRPr="00F53123">
          <w:rPr>
            <w:rStyle w:val="Hyperlink"/>
            <w:rFonts w:ascii="Times New Roman" w:hAnsi="Times New Roman" w:cs="Times New Roman"/>
            <w:sz w:val="24"/>
            <w:szCs w:val="24"/>
          </w:rPr>
          <w:t>https://www.mind.org.uk/information-support/types-of-mental-health-problems/statistics-and-facts-about-mental-health/how-common-are-mental-health-problems/</w:t>
        </w:r>
      </w:hyperlink>
      <w:r>
        <w:rPr>
          <w:rFonts w:ascii="Times New Roman" w:hAnsi="Times New Roman" w:cs="Times New Roman"/>
          <w:sz w:val="24"/>
          <w:szCs w:val="24"/>
        </w:rPr>
        <w:t xml:space="preserve"> (Accessed: March 1, 2023)</w:t>
      </w:r>
    </w:p>
    <w:p w14:paraId="0CDE6F75"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N</w:t>
      </w:r>
      <w:r>
        <w:rPr>
          <w:rFonts w:ascii="Times New Roman" w:hAnsi="Times New Roman" w:cs="Times New Roman"/>
          <w:sz w:val="24"/>
          <w:szCs w:val="24"/>
        </w:rPr>
        <w:t>ational Institute of Health</w:t>
      </w:r>
      <w:r w:rsidRPr="0093129A">
        <w:rPr>
          <w:rFonts w:ascii="Times New Roman" w:hAnsi="Times New Roman" w:cs="Times New Roman"/>
          <w:sz w:val="24"/>
          <w:szCs w:val="24"/>
        </w:rPr>
        <w:t>. (2020). “</w:t>
      </w:r>
      <w:r w:rsidRPr="00421806">
        <w:rPr>
          <w:rFonts w:ascii="Times New Roman" w:hAnsi="Times New Roman" w:cs="Times New Roman"/>
          <w:i/>
          <w:iCs/>
          <w:sz w:val="24"/>
          <w:szCs w:val="24"/>
        </w:rPr>
        <w:t>The Connection Between Substance Use Disorders and Mental Illness</w:t>
      </w:r>
      <w:r w:rsidRPr="0093129A">
        <w:rPr>
          <w:rFonts w:ascii="Times New Roman" w:hAnsi="Times New Roman" w:cs="Times New Roman"/>
          <w:sz w:val="24"/>
          <w:szCs w:val="24"/>
        </w:rPr>
        <w:t xml:space="preserve">” Available at: </w:t>
      </w:r>
      <w:hyperlink r:id="rId13" w:history="1">
        <w:r w:rsidRPr="0093129A">
          <w:rPr>
            <w:rStyle w:val="Hyperlink"/>
            <w:rFonts w:ascii="Times New Roman" w:hAnsi="Times New Roman" w:cs="Times New Roman"/>
            <w:sz w:val="24"/>
            <w:szCs w:val="24"/>
          </w:rPr>
          <w:t>https://nida.nih.gov/publications/research-reports/common-comorbidities-substance-use-disorders/part-1-connection-between-substance-use-disorders-mental-illness</w:t>
        </w:r>
      </w:hyperlink>
      <w:r>
        <w:rPr>
          <w:rFonts w:ascii="Times New Roman" w:hAnsi="Times New Roman" w:cs="Times New Roman"/>
          <w:sz w:val="24"/>
          <w:szCs w:val="24"/>
        </w:rPr>
        <w:t xml:space="preserve"> (Accessed: March 1, 2023)</w:t>
      </w:r>
    </w:p>
    <w:p w14:paraId="4C66896F" w14:textId="77777777" w:rsidR="00771E61" w:rsidRPr="0093129A" w:rsidRDefault="00771E61" w:rsidP="0093129A">
      <w:pPr>
        <w:rPr>
          <w:rFonts w:ascii="Times New Roman" w:hAnsi="Times New Roman" w:cs="Times New Roman"/>
          <w:sz w:val="24"/>
          <w:szCs w:val="24"/>
        </w:rPr>
      </w:pPr>
      <w:proofErr w:type="spellStart"/>
      <w:r w:rsidRPr="0093129A">
        <w:rPr>
          <w:rFonts w:ascii="Times New Roman" w:hAnsi="Times New Roman" w:cs="Times New Roman"/>
          <w:sz w:val="24"/>
          <w:szCs w:val="24"/>
        </w:rPr>
        <w:t>Nawi</w:t>
      </w:r>
      <w:proofErr w:type="spellEnd"/>
      <w:r w:rsidRPr="0093129A">
        <w:rPr>
          <w:rFonts w:ascii="Times New Roman" w:hAnsi="Times New Roman" w:cs="Times New Roman"/>
          <w:sz w:val="24"/>
          <w:szCs w:val="24"/>
        </w:rPr>
        <w:t xml:space="preserve">, A.M.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(2021) “</w:t>
      </w:r>
      <w:r w:rsidRPr="00421806">
        <w:rPr>
          <w:rFonts w:ascii="Times New Roman" w:hAnsi="Times New Roman" w:cs="Times New Roman"/>
          <w:i/>
          <w:iCs/>
          <w:sz w:val="24"/>
          <w:szCs w:val="24"/>
        </w:rPr>
        <w:t>Risk and protective factors of drug abuse among adolescents: A systematic review,” BMC Public Health</w:t>
      </w:r>
      <w:r w:rsidRPr="0093129A">
        <w:rPr>
          <w:rFonts w:ascii="Times New Roman" w:hAnsi="Times New Roman" w:cs="Times New Roman"/>
          <w:sz w:val="24"/>
          <w:szCs w:val="24"/>
        </w:rPr>
        <w:t xml:space="preserve">, 21(1). Available at: </w:t>
      </w:r>
      <w:hyperlink r:id="rId14" w:history="1">
        <w:r w:rsidRPr="0093129A">
          <w:rPr>
            <w:rStyle w:val="Hyperlink"/>
            <w:rFonts w:ascii="Times New Roman" w:hAnsi="Times New Roman" w:cs="Times New Roman"/>
            <w:sz w:val="24"/>
            <w:szCs w:val="24"/>
          </w:rPr>
          <w:t>https://doi.org/10.1186/s12889-021-11906-2</w:t>
        </w:r>
      </w:hyperlink>
      <w:r w:rsidRPr="0093129A">
        <w:rPr>
          <w:rFonts w:ascii="Times New Roman" w:hAnsi="Times New Roman" w:cs="Times New Roman"/>
          <w:sz w:val="24"/>
          <w:szCs w:val="24"/>
        </w:rPr>
        <w:t>.</w:t>
      </w:r>
    </w:p>
    <w:p w14:paraId="14B34E6E"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Nickerson, C. (2023). “</w:t>
      </w:r>
      <w:r w:rsidRPr="00421806">
        <w:rPr>
          <w:rFonts w:ascii="Times New Roman" w:hAnsi="Times New Roman" w:cs="Times New Roman"/>
          <w:i/>
          <w:iCs/>
          <w:sz w:val="24"/>
          <w:szCs w:val="24"/>
        </w:rPr>
        <w:t>Marxism</w:t>
      </w:r>
      <w:r w:rsidRPr="0093129A">
        <w:rPr>
          <w:rFonts w:ascii="Times New Roman" w:hAnsi="Times New Roman" w:cs="Times New Roman"/>
          <w:sz w:val="24"/>
          <w:szCs w:val="24"/>
        </w:rPr>
        <w:t xml:space="preserve">” Available at: </w:t>
      </w:r>
      <w:hyperlink r:id="rId15" w:history="1">
        <w:r w:rsidRPr="0093129A">
          <w:rPr>
            <w:rStyle w:val="Hyperlink"/>
            <w:rFonts w:ascii="Times New Roman" w:hAnsi="Times New Roman" w:cs="Times New Roman"/>
            <w:sz w:val="24"/>
            <w:szCs w:val="24"/>
          </w:rPr>
          <w:t>https://simplypsycho</w:t>
        </w:r>
        <w:r w:rsidRPr="0093129A">
          <w:rPr>
            <w:rStyle w:val="Hyperlink"/>
            <w:rFonts w:ascii="Times New Roman" w:hAnsi="Times New Roman" w:cs="Times New Roman"/>
            <w:sz w:val="24"/>
            <w:szCs w:val="24"/>
          </w:rPr>
          <w:t>l</w:t>
        </w:r>
        <w:r w:rsidRPr="0093129A">
          <w:rPr>
            <w:rStyle w:val="Hyperlink"/>
            <w:rFonts w:ascii="Times New Roman" w:hAnsi="Times New Roman" w:cs="Times New Roman"/>
            <w:sz w:val="24"/>
            <w:szCs w:val="24"/>
          </w:rPr>
          <w:t>ogy.org/marxism.html</w:t>
        </w:r>
      </w:hyperlink>
      <w:r w:rsidRPr="0093129A">
        <w:rPr>
          <w:rFonts w:ascii="Times New Roman" w:hAnsi="Times New Roman" w:cs="Times New Roman"/>
          <w:sz w:val="24"/>
          <w:szCs w:val="24"/>
        </w:rPr>
        <w:t xml:space="preserve"> </w:t>
      </w:r>
      <w:r>
        <w:rPr>
          <w:rFonts w:ascii="Times New Roman" w:hAnsi="Times New Roman" w:cs="Times New Roman"/>
          <w:sz w:val="24"/>
          <w:szCs w:val="24"/>
        </w:rPr>
        <w:t>(Accessed: March 1, 2023)</w:t>
      </w:r>
    </w:p>
    <w:p w14:paraId="3DD4830A"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NIDA. (2020). “</w:t>
      </w:r>
      <w:r w:rsidRPr="00421806">
        <w:rPr>
          <w:rFonts w:ascii="Times New Roman" w:hAnsi="Times New Roman" w:cs="Times New Roman"/>
          <w:i/>
          <w:iCs/>
          <w:sz w:val="24"/>
          <w:szCs w:val="24"/>
        </w:rPr>
        <w:t>Is marijuana a gateway drug</w:t>
      </w:r>
      <w:r w:rsidRPr="0093129A">
        <w:rPr>
          <w:rFonts w:ascii="Times New Roman" w:hAnsi="Times New Roman" w:cs="Times New Roman"/>
          <w:sz w:val="24"/>
          <w:szCs w:val="24"/>
        </w:rPr>
        <w:t xml:space="preserve">?” Available at: </w:t>
      </w:r>
      <w:hyperlink r:id="rId16" w:history="1">
        <w:r w:rsidRPr="0093129A">
          <w:rPr>
            <w:rStyle w:val="Hyperlink"/>
            <w:rFonts w:ascii="Times New Roman" w:hAnsi="Times New Roman" w:cs="Times New Roman"/>
            <w:sz w:val="24"/>
            <w:szCs w:val="24"/>
          </w:rPr>
          <w:t>https://nida.nih.gov/publications/research-reports/marijuana/marijuana-gateway-drug</w:t>
        </w:r>
      </w:hyperlink>
      <w:r w:rsidRPr="0093129A">
        <w:rPr>
          <w:rFonts w:ascii="Times New Roman" w:hAnsi="Times New Roman" w:cs="Times New Roman"/>
          <w:sz w:val="24"/>
          <w:szCs w:val="24"/>
        </w:rPr>
        <w:t xml:space="preserve"> </w:t>
      </w:r>
      <w:r>
        <w:rPr>
          <w:rFonts w:ascii="Times New Roman" w:hAnsi="Times New Roman" w:cs="Times New Roman"/>
          <w:sz w:val="24"/>
          <w:szCs w:val="24"/>
        </w:rPr>
        <w:t>(Accessed: March 3, 2023)</w:t>
      </w:r>
    </w:p>
    <w:p w14:paraId="1CB3EF80"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Patrick, M.E</w:t>
      </w:r>
      <w:r w:rsidRPr="00217A60">
        <w:rPr>
          <w:rFonts w:ascii="Times New Roman" w:hAnsi="Times New Roman" w:cs="Times New Roman"/>
          <w:i/>
          <w:iCs/>
          <w:sz w:val="24"/>
          <w:szCs w:val="24"/>
        </w:rPr>
        <w:t>. et al.</w:t>
      </w:r>
      <w:r w:rsidRPr="0093129A">
        <w:rPr>
          <w:rFonts w:ascii="Times New Roman" w:hAnsi="Times New Roman" w:cs="Times New Roman"/>
          <w:sz w:val="24"/>
          <w:szCs w:val="24"/>
        </w:rPr>
        <w:t xml:space="preserve"> (2012) “</w:t>
      </w:r>
      <w:r w:rsidRPr="00421806">
        <w:rPr>
          <w:rFonts w:ascii="Times New Roman" w:hAnsi="Times New Roman" w:cs="Times New Roman"/>
          <w:i/>
          <w:iCs/>
          <w:sz w:val="24"/>
          <w:szCs w:val="24"/>
        </w:rPr>
        <w:t>Socioeconomic status and substance use among young adults: A comparison across constructs and Drugs</w:t>
      </w:r>
      <w:r w:rsidRPr="0093129A">
        <w:rPr>
          <w:rFonts w:ascii="Times New Roman" w:hAnsi="Times New Roman" w:cs="Times New Roman"/>
          <w:sz w:val="24"/>
          <w:szCs w:val="24"/>
        </w:rPr>
        <w:t xml:space="preserve">,” </w:t>
      </w:r>
      <w:r w:rsidRPr="00421806">
        <w:rPr>
          <w:rFonts w:ascii="Times New Roman" w:hAnsi="Times New Roman" w:cs="Times New Roman"/>
          <w:i/>
          <w:iCs/>
          <w:sz w:val="24"/>
          <w:szCs w:val="24"/>
        </w:rPr>
        <w:t>Journal of Studies on Alcohol and Drugs,</w:t>
      </w:r>
      <w:r w:rsidRPr="0093129A">
        <w:rPr>
          <w:rFonts w:ascii="Times New Roman" w:hAnsi="Times New Roman" w:cs="Times New Roman"/>
          <w:sz w:val="24"/>
          <w:szCs w:val="24"/>
        </w:rPr>
        <w:t xml:space="preserve"> 73(5), pp. 772–782. Available at: </w:t>
      </w:r>
      <w:hyperlink r:id="rId17" w:history="1">
        <w:r w:rsidRPr="0093129A">
          <w:rPr>
            <w:rStyle w:val="Hyperlink"/>
            <w:rFonts w:ascii="Times New Roman" w:hAnsi="Times New Roman" w:cs="Times New Roman"/>
            <w:sz w:val="24"/>
            <w:szCs w:val="24"/>
          </w:rPr>
          <w:t>https://doi.org/10.15288/jsad.2012.73.772</w:t>
        </w:r>
      </w:hyperlink>
      <w:r w:rsidRPr="0093129A">
        <w:rPr>
          <w:rFonts w:ascii="Times New Roman" w:hAnsi="Times New Roman" w:cs="Times New Roman"/>
          <w:sz w:val="24"/>
          <w:szCs w:val="24"/>
        </w:rPr>
        <w:t>.</w:t>
      </w:r>
    </w:p>
    <w:p w14:paraId="3DF7C550"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Pinker, S. (2019) </w:t>
      </w:r>
      <w:r w:rsidRPr="0093129A">
        <w:rPr>
          <w:rFonts w:ascii="Times New Roman" w:hAnsi="Times New Roman" w:cs="Times New Roman"/>
          <w:i/>
          <w:iCs/>
          <w:sz w:val="24"/>
          <w:szCs w:val="24"/>
        </w:rPr>
        <w:t>The Blank Slate: The modern denial of human nature</w:t>
      </w:r>
      <w:r w:rsidRPr="0093129A">
        <w:rPr>
          <w:rFonts w:ascii="Times New Roman" w:hAnsi="Times New Roman" w:cs="Times New Roman"/>
          <w:sz w:val="24"/>
          <w:szCs w:val="24"/>
        </w:rPr>
        <w:t>. Penguin.</w:t>
      </w:r>
    </w:p>
    <w:p w14:paraId="6559504C" w14:textId="77777777" w:rsidR="00771E61" w:rsidRPr="0093129A" w:rsidRDefault="00771E61" w:rsidP="0093129A">
      <w:pPr>
        <w:rPr>
          <w:rFonts w:ascii="Times New Roman" w:hAnsi="Times New Roman" w:cs="Times New Roman"/>
          <w:sz w:val="24"/>
          <w:szCs w:val="24"/>
        </w:rPr>
      </w:pPr>
      <w:proofErr w:type="spellStart"/>
      <w:r w:rsidRPr="0093129A">
        <w:rPr>
          <w:rFonts w:ascii="Times New Roman" w:hAnsi="Times New Roman" w:cs="Times New Roman"/>
          <w:sz w:val="24"/>
          <w:szCs w:val="24"/>
        </w:rPr>
        <w:t>Raybeck</w:t>
      </w:r>
      <w:proofErr w:type="spellEnd"/>
      <w:r w:rsidRPr="0093129A">
        <w:rPr>
          <w:rFonts w:ascii="Times New Roman" w:hAnsi="Times New Roman" w:cs="Times New Roman"/>
          <w:sz w:val="24"/>
          <w:szCs w:val="24"/>
        </w:rPr>
        <w:t>, D. (1988) “</w:t>
      </w:r>
      <w:r w:rsidRPr="00421806">
        <w:rPr>
          <w:rFonts w:ascii="Times New Roman" w:hAnsi="Times New Roman" w:cs="Times New Roman"/>
          <w:i/>
          <w:iCs/>
          <w:sz w:val="24"/>
          <w:szCs w:val="24"/>
        </w:rPr>
        <w:t xml:space="preserve">Anthropology and </w:t>
      </w:r>
      <w:proofErr w:type="spellStart"/>
      <w:r w:rsidRPr="00421806">
        <w:rPr>
          <w:rFonts w:ascii="Times New Roman" w:hAnsi="Times New Roman" w:cs="Times New Roman"/>
          <w:i/>
          <w:iCs/>
          <w:sz w:val="24"/>
          <w:szCs w:val="24"/>
        </w:rPr>
        <w:t>labeling</w:t>
      </w:r>
      <w:proofErr w:type="spellEnd"/>
      <w:r w:rsidRPr="00421806">
        <w:rPr>
          <w:rFonts w:ascii="Times New Roman" w:hAnsi="Times New Roman" w:cs="Times New Roman"/>
          <w:i/>
          <w:iCs/>
          <w:sz w:val="24"/>
          <w:szCs w:val="24"/>
        </w:rPr>
        <w:t xml:space="preserve"> theory: A constructive critique,” Ethos,</w:t>
      </w:r>
      <w:r w:rsidRPr="0093129A">
        <w:rPr>
          <w:rFonts w:ascii="Times New Roman" w:hAnsi="Times New Roman" w:cs="Times New Roman"/>
          <w:sz w:val="24"/>
          <w:szCs w:val="24"/>
        </w:rPr>
        <w:t xml:space="preserve"> 16(4), pp. 371–397. Available at: https://doi.org/10.1525/eth.1988.16.4.02a00020.</w:t>
      </w:r>
    </w:p>
    <w:p w14:paraId="2E6A6354"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Re, L. and </w:t>
      </w:r>
      <w:proofErr w:type="spellStart"/>
      <w:r w:rsidRPr="0093129A">
        <w:rPr>
          <w:rFonts w:ascii="Times New Roman" w:hAnsi="Times New Roman" w:cs="Times New Roman"/>
          <w:sz w:val="24"/>
          <w:szCs w:val="24"/>
        </w:rPr>
        <w:t>Birkhoff</w:t>
      </w:r>
      <w:proofErr w:type="spellEnd"/>
      <w:r w:rsidRPr="0093129A">
        <w:rPr>
          <w:rFonts w:ascii="Times New Roman" w:hAnsi="Times New Roman" w:cs="Times New Roman"/>
          <w:sz w:val="24"/>
          <w:szCs w:val="24"/>
        </w:rPr>
        <w:t>, J.M. (2015) “</w:t>
      </w:r>
      <w:r w:rsidRPr="00421806">
        <w:rPr>
          <w:rFonts w:ascii="Times New Roman" w:hAnsi="Times New Roman" w:cs="Times New Roman"/>
          <w:i/>
          <w:iCs/>
          <w:sz w:val="24"/>
          <w:szCs w:val="24"/>
        </w:rPr>
        <w:t xml:space="preserve">The 47,XYY syndrome, 50 years of certainties and doubts: A systematic review,” Aggression and Violent </w:t>
      </w:r>
      <w:proofErr w:type="spellStart"/>
      <w:r w:rsidRPr="00421806">
        <w:rPr>
          <w:rFonts w:ascii="Times New Roman" w:hAnsi="Times New Roman" w:cs="Times New Roman"/>
          <w:i/>
          <w:iCs/>
          <w:sz w:val="24"/>
          <w:szCs w:val="24"/>
        </w:rPr>
        <w:t>Behavior</w:t>
      </w:r>
      <w:proofErr w:type="spellEnd"/>
      <w:r w:rsidRPr="0093129A">
        <w:rPr>
          <w:rFonts w:ascii="Times New Roman" w:hAnsi="Times New Roman" w:cs="Times New Roman"/>
          <w:sz w:val="24"/>
          <w:szCs w:val="24"/>
        </w:rPr>
        <w:t>, 22, pp. 9–17. Available at: https://doi.org/10.1016/j.avb.2015.02.003.</w:t>
      </w:r>
    </w:p>
    <w:p w14:paraId="427160B0" w14:textId="77777777" w:rsidR="00771E61" w:rsidRPr="00B55B61" w:rsidRDefault="00771E61" w:rsidP="0093129A">
      <w:pPr>
        <w:rPr>
          <w:rFonts w:ascii="Times New Roman" w:hAnsi="Times New Roman" w:cs="Times New Roman"/>
          <w:sz w:val="24"/>
          <w:szCs w:val="24"/>
        </w:rPr>
      </w:pPr>
      <w:r w:rsidRPr="00B55B61">
        <w:rPr>
          <w:rFonts w:ascii="Times New Roman" w:hAnsi="Times New Roman" w:cs="Times New Roman"/>
          <w:sz w:val="24"/>
          <w:szCs w:val="24"/>
        </w:rPr>
        <w:t xml:space="preserve">Roe, B. </w:t>
      </w:r>
      <w:r w:rsidRPr="00B55B61">
        <w:rPr>
          <w:rFonts w:ascii="Times New Roman" w:hAnsi="Times New Roman" w:cs="Times New Roman"/>
          <w:i/>
          <w:iCs/>
          <w:sz w:val="24"/>
          <w:szCs w:val="24"/>
        </w:rPr>
        <w:t>et al.</w:t>
      </w:r>
      <w:r w:rsidRPr="00B55B61">
        <w:rPr>
          <w:rFonts w:ascii="Times New Roman" w:hAnsi="Times New Roman" w:cs="Times New Roman"/>
          <w:sz w:val="24"/>
          <w:szCs w:val="24"/>
        </w:rPr>
        <w:t xml:space="preserve"> (2010) “</w:t>
      </w:r>
      <w:r w:rsidRPr="00B55B61">
        <w:rPr>
          <w:rFonts w:ascii="Times New Roman" w:hAnsi="Times New Roman" w:cs="Times New Roman"/>
          <w:i/>
          <w:iCs/>
          <w:sz w:val="24"/>
          <w:szCs w:val="24"/>
        </w:rPr>
        <w:t>Experiences of drug use and ageing: Health, quality of life, Relationship and Service implications</w:t>
      </w:r>
      <w:r w:rsidRPr="00B55B61">
        <w:rPr>
          <w:rFonts w:ascii="Times New Roman" w:hAnsi="Times New Roman" w:cs="Times New Roman"/>
          <w:sz w:val="24"/>
          <w:szCs w:val="24"/>
        </w:rPr>
        <w:t xml:space="preserve">,” Journal of Advanced Nursing [Preprint]. Available at: https://doi.org/10.1111/j.1365-2648.2010.05378.x. </w:t>
      </w:r>
    </w:p>
    <w:p w14:paraId="12970B3E"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Rossana, B. (2013). “</w:t>
      </w:r>
      <w:r w:rsidRPr="00421806">
        <w:rPr>
          <w:rFonts w:ascii="Times New Roman" w:hAnsi="Times New Roman" w:cs="Times New Roman"/>
          <w:i/>
          <w:iCs/>
          <w:sz w:val="24"/>
          <w:szCs w:val="24"/>
        </w:rPr>
        <w:t>Labelling research deviant: A comparative analysis of federal ad hoc commissions on human subject research</w:t>
      </w:r>
      <w:r w:rsidRPr="0093129A">
        <w:rPr>
          <w:rFonts w:ascii="Times New Roman" w:hAnsi="Times New Roman" w:cs="Times New Roman"/>
          <w:sz w:val="24"/>
          <w:szCs w:val="24"/>
        </w:rPr>
        <w:t xml:space="preserve">”. Western Michigan University. Available at: </w:t>
      </w:r>
      <w:hyperlink r:id="rId18" w:history="1">
        <w:r w:rsidRPr="0093129A">
          <w:rPr>
            <w:rStyle w:val="Hyperlink"/>
            <w:rFonts w:ascii="Times New Roman" w:hAnsi="Times New Roman" w:cs="Times New Roman"/>
            <w:sz w:val="24"/>
            <w:szCs w:val="24"/>
          </w:rPr>
          <w:t>https://scholarworks.wmich.edu/cgi/viewcontent.cgi?article=1456&amp;context=masters_theses</w:t>
        </w:r>
      </w:hyperlink>
      <w:r w:rsidRPr="0093129A">
        <w:rPr>
          <w:rFonts w:ascii="Times New Roman" w:hAnsi="Times New Roman" w:cs="Times New Roman"/>
          <w:sz w:val="24"/>
          <w:szCs w:val="24"/>
        </w:rPr>
        <w:t xml:space="preserve"> </w:t>
      </w:r>
      <w:r>
        <w:rPr>
          <w:rFonts w:ascii="Times New Roman" w:hAnsi="Times New Roman" w:cs="Times New Roman"/>
          <w:sz w:val="24"/>
          <w:szCs w:val="24"/>
        </w:rPr>
        <w:t>(Accessed: February 27, 2023)</w:t>
      </w:r>
    </w:p>
    <w:p w14:paraId="4797120E"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lastRenderedPageBreak/>
        <w:t>Samantha, M.I. (2021) “The (capitalist) making of an addict: A Marxian and Durkheimian perspective on modern manifestations of addiction,” International Journal of Sociology and Anthropology, 13(4), pp. 135–141. Available at: https://doi.org/10.5897/ijsa2021.0929.</w:t>
      </w:r>
    </w:p>
    <w:p w14:paraId="099C7656"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Saxe, DB. (1970). “</w:t>
      </w:r>
      <w:r w:rsidRPr="00421806">
        <w:rPr>
          <w:rFonts w:ascii="Times New Roman" w:hAnsi="Times New Roman" w:cs="Times New Roman"/>
          <w:i/>
          <w:iCs/>
          <w:sz w:val="24"/>
          <w:szCs w:val="24"/>
        </w:rPr>
        <w:t>Psychiatry, Sociopathy and the XYY Chromosome Syndrome</w:t>
      </w:r>
      <w:r w:rsidRPr="0093129A">
        <w:rPr>
          <w:rFonts w:ascii="Times New Roman" w:hAnsi="Times New Roman" w:cs="Times New Roman"/>
          <w:sz w:val="24"/>
          <w:szCs w:val="24"/>
        </w:rPr>
        <w:t xml:space="preserve">” Available at: </w:t>
      </w:r>
      <w:hyperlink r:id="rId19" w:history="1">
        <w:r w:rsidRPr="0093129A">
          <w:rPr>
            <w:rStyle w:val="Hyperlink"/>
            <w:rFonts w:ascii="Times New Roman" w:hAnsi="Times New Roman" w:cs="Times New Roman"/>
            <w:sz w:val="24"/>
            <w:szCs w:val="24"/>
          </w:rPr>
          <w:t>https://digitalcommons.law.utulsa.edu/cgi/viewcontent.cgi?article=1167&amp;context=tlr</w:t>
        </w:r>
      </w:hyperlink>
      <w:r>
        <w:rPr>
          <w:rFonts w:ascii="Times New Roman" w:hAnsi="Times New Roman" w:cs="Times New Roman"/>
          <w:sz w:val="24"/>
          <w:szCs w:val="24"/>
        </w:rPr>
        <w:t xml:space="preserve"> (Accessed: March 1, 2023)</w:t>
      </w:r>
    </w:p>
    <w:p w14:paraId="52746D26" w14:textId="77777777" w:rsidR="00771E61" w:rsidRPr="0093129A" w:rsidRDefault="00771E61" w:rsidP="0093129A">
      <w:pPr>
        <w:rPr>
          <w:rFonts w:ascii="Times New Roman" w:hAnsi="Times New Roman" w:cs="Times New Roman"/>
          <w:sz w:val="24"/>
          <w:szCs w:val="24"/>
        </w:rPr>
      </w:pPr>
      <w:proofErr w:type="spellStart"/>
      <w:r w:rsidRPr="0093129A">
        <w:rPr>
          <w:rFonts w:ascii="Times New Roman" w:hAnsi="Times New Roman" w:cs="Times New Roman"/>
          <w:sz w:val="24"/>
          <w:szCs w:val="24"/>
        </w:rPr>
        <w:t>Scimecca</w:t>
      </w:r>
      <w:proofErr w:type="spellEnd"/>
      <w:r w:rsidRPr="0093129A">
        <w:rPr>
          <w:rFonts w:ascii="Times New Roman" w:hAnsi="Times New Roman" w:cs="Times New Roman"/>
          <w:sz w:val="24"/>
          <w:szCs w:val="24"/>
        </w:rPr>
        <w:t>, J. (1977). “</w:t>
      </w:r>
      <w:r w:rsidRPr="00421806">
        <w:rPr>
          <w:rFonts w:ascii="Times New Roman" w:hAnsi="Times New Roman" w:cs="Times New Roman"/>
          <w:i/>
          <w:iCs/>
          <w:sz w:val="24"/>
          <w:szCs w:val="24"/>
        </w:rPr>
        <w:t>Labelling Theory and Personal Construct Theory: Toward the Measurement of Individual Variation”. Journal of law and criminology</w:t>
      </w:r>
      <w:r w:rsidRPr="0093129A">
        <w:rPr>
          <w:rFonts w:ascii="Times New Roman" w:hAnsi="Times New Roman" w:cs="Times New Roman"/>
          <w:sz w:val="24"/>
          <w:szCs w:val="24"/>
        </w:rPr>
        <w:t xml:space="preserve">, 68(4). Available at: </w:t>
      </w:r>
      <w:hyperlink r:id="rId20" w:history="1">
        <w:r w:rsidRPr="00F53123">
          <w:rPr>
            <w:rStyle w:val="Hyperlink"/>
            <w:rFonts w:ascii="Times New Roman" w:hAnsi="Times New Roman" w:cs="Times New Roman"/>
            <w:sz w:val="24"/>
            <w:szCs w:val="24"/>
          </w:rPr>
          <w:t>https://scholarlycommons.law.northwestern.edu/cgi/viewcontent.cgi?article=6052&amp;context=jclc</w:t>
        </w:r>
      </w:hyperlink>
      <w:r>
        <w:rPr>
          <w:rFonts w:ascii="Times New Roman" w:hAnsi="Times New Roman" w:cs="Times New Roman"/>
          <w:sz w:val="24"/>
          <w:szCs w:val="24"/>
        </w:rPr>
        <w:t xml:space="preserve"> (Accessed: March 1, 2023)</w:t>
      </w:r>
    </w:p>
    <w:p w14:paraId="578C3594"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Smyth, N.J. and </w:t>
      </w:r>
      <w:proofErr w:type="spellStart"/>
      <w:r w:rsidRPr="0093129A">
        <w:rPr>
          <w:rFonts w:ascii="Times New Roman" w:hAnsi="Times New Roman" w:cs="Times New Roman"/>
          <w:sz w:val="24"/>
          <w:szCs w:val="24"/>
        </w:rPr>
        <w:t>Kost</w:t>
      </w:r>
      <w:proofErr w:type="spellEnd"/>
      <w:r w:rsidRPr="0093129A">
        <w:rPr>
          <w:rFonts w:ascii="Times New Roman" w:hAnsi="Times New Roman" w:cs="Times New Roman"/>
          <w:sz w:val="24"/>
          <w:szCs w:val="24"/>
        </w:rPr>
        <w:t>, K.A. (1998) “</w:t>
      </w:r>
      <w:r w:rsidRPr="00421806">
        <w:rPr>
          <w:rFonts w:ascii="Times New Roman" w:hAnsi="Times New Roman" w:cs="Times New Roman"/>
          <w:i/>
          <w:iCs/>
          <w:sz w:val="24"/>
          <w:szCs w:val="24"/>
        </w:rPr>
        <w:t xml:space="preserve">Exploring the nature of the relationship between poverty and substance abuse,” Journal of Human </w:t>
      </w:r>
      <w:proofErr w:type="spellStart"/>
      <w:r w:rsidRPr="00421806">
        <w:rPr>
          <w:rFonts w:ascii="Times New Roman" w:hAnsi="Times New Roman" w:cs="Times New Roman"/>
          <w:i/>
          <w:iCs/>
          <w:sz w:val="24"/>
          <w:szCs w:val="24"/>
        </w:rPr>
        <w:t>Behavior</w:t>
      </w:r>
      <w:proofErr w:type="spellEnd"/>
      <w:r w:rsidRPr="00421806">
        <w:rPr>
          <w:rFonts w:ascii="Times New Roman" w:hAnsi="Times New Roman" w:cs="Times New Roman"/>
          <w:i/>
          <w:iCs/>
          <w:sz w:val="24"/>
          <w:szCs w:val="24"/>
        </w:rPr>
        <w:t xml:space="preserve"> in the Social Environment</w:t>
      </w:r>
      <w:r w:rsidRPr="0093129A">
        <w:rPr>
          <w:rFonts w:ascii="Times New Roman" w:hAnsi="Times New Roman" w:cs="Times New Roman"/>
          <w:sz w:val="24"/>
          <w:szCs w:val="24"/>
        </w:rPr>
        <w:t>, 1(1), pp. 67–82. Available at: https://doi.org/10.1300/j137v01n01_05.</w:t>
      </w:r>
    </w:p>
    <w:p w14:paraId="38F04263" w14:textId="77777777" w:rsidR="00771E61" w:rsidRPr="00815937" w:rsidRDefault="00771E61" w:rsidP="0093129A">
      <w:pPr>
        <w:rPr>
          <w:rFonts w:ascii="Times New Roman" w:hAnsi="Times New Roman" w:cs="Times New Roman"/>
          <w:sz w:val="24"/>
          <w:szCs w:val="24"/>
        </w:rPr>
      </w:pPr>
      <w:r w:rsidRPr="00815937">
        <w:rPr>
          <w:rFonts w:ascii="Times New Roman" w:hAnsi="Times New Roman" w:cs="Times New Roman"/>
          <w:sz w:val="24"/>
          <w:szCs w:val="24"/>
        </w:rPr>
        <w:t xml:space="preserve">Stripe, N. (2020) </w:t>
      </w:r>
      <w:r w:rsidRPr="00815937">
        <w:rPr>
          <w:rFonts w:ascii="Times New Roman" w:hAnsi="Times New Roman" w:cs="Times New Roman"/>
          <w:i/>
          <w:iCs/>
          <w:sz w:val="24"/>
          <w:szCs w:val="24"/>
        </w:rPr>
        <w:t>Drug misuse in England and Wales: Year Ending March 2020</w:t>
      </w:r>
      <w:r w:rsidRPr="00815937">
        <w:rPr>
          <w:rFonts w:ascii="Times New Roman" w:hAnsi="Times New Roman" w:cs="Times New Roman"/>
          <w:sz w:val="24"/>
          <w:szCs w:val="24"/>
        </w:rPr>
        <w:t xml:space="preserve">, </w:t>
      </w:r>
      <w:r w:rsidRPr="00815937">
        <w:rPr>
          <w:rFonts w:ascii="Times New Roman" w:hAnsi="Times New Roman" w:cs="Times New Roman"/>
          <w:i/>
          <w:iCs/>
          <w:sz w:val="24"/>
          <w:szCs w:val="24"/>
        </w:rPr>
        <w:t>Drug misuse in England and Wales - Office for National Statistics</w:t>
      </w:r>
      <w:r w:rsidRPr="00815937">
        <w:rPr>
          <w:rFonts w:ascii="Times New Roman" w:hAnsi="Times New Roman" w:cs="Times New Roman"/>
          <w:sz w:val="24"/>
          <w:szCs w:val="24"/>
        </w:rPr>
        <w:t xml:space="preserve">. Office for National Statistics. Available at: https://www.ons.gov.uk/peoplepopulationandcommunity/crimeandjustice/articles/drugmisuseinenglandandwales/yearendingmarch2020 (Accessed: </w:t>
      </w:r>
      <w:r w:rsidRPr="0093129A">
        <w:rPr>
          <w:rFonts w:ascii="Times New Roman" w:hAnsi="Times New Roman" w:cs="Times New Roman"/>
          <w:sz w:val="24"/>
          <w:szCs w:val="24"/>
        </w:rPr>
        <w:t>February 23</w:t>
      </w:r>
      <w:r w:rsidRPr="00815937">
        <w:rPr>
          <w:rFonts w:ascii="Times New Roman" w:hAnsi="Times New Roman" w:cs="Times New Roman"/>
          <w:sz w:val="24"/>
          <w:szCs w:val="24"/>
        </w:rPr>
        <w:t xml:space="preserve">, 2023). </w:t>
      </w:r>
    </w:p>
    <w:p w14:paraId="742F9EB6"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Stuart, H. (2003). “</w:t>
      </w:r>
      <w:r w:rsidRPr="00421806">
        <w:rPr>
          <w:rFonts w:ascii="Times New Roman" w:hAnsi="Times New Roman" w:cs="Times New Roman"/>
          <w:i/>
          <w:iCs/>
          <w:sz w:val="24"/>
          <w:szCs w:val="24"/>
        </w:rPr>
        <w:t>Violence and mental illness: an overview</w:t>
      </w:r>
      <w:r w:rsidRPr="0093129A">
        <w:rPr>
          <w:rFonts w:ascii="Times New Roman" w:hAnsi="Times New Roman" w:cs="Times New Roman"/>
          <w:sz w:val="24"/>
          <w:szCs w:val="24"/>
        </w:rPr>
        <w:t xml:space="preserve">” Available at: </w:t>
      </w:r>
      <w:hyperlink r:id="rId21" w:history="1">
        <w:r w:rsidRPr="0093129A">
          <w:rPr>
            <w:rStyle w:val="Hyperlink"/>
            <w:rFonts w:ascii="Times New Roman" w:hAnsi="Times New Roman" w:cs="Times New Roman"/>
            <w:sz w:val="24"/>
            <w:szCs w:val="24"/>
          </w:rPr>
          <w:t>https://www.ncbi.nlm.nih.gov/pmc/articles/PMC1525086/</w:t>
        </w:r>
      </w:hyperlink>
      <w:r>
        <w:rPr>
          <w:rFonts w:ascii="Times New Roman" w:hAnsi="Times New Roman" w:cs="Times New Roman"/>
          <w:sz w:val="24"/>
          <w:szCs w:val="24"/>
        </w:rPr>
        <w:t xml:space="preserve"> (Accessed: March 2, 2023)</w:t>
      </w:r>
    </w:p>
    <w:p w14:paraId="61E8A8A5"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The Chicago School. (2021) “</w:t>
      </w:r>
      <w:r w:rsidRPr="00421806">
        <w:rPr>
          <w:rFonts w:ascii="Times New Roman" w:hAnsi="Times New Roman" w:cs="Times New Roman"/>
          <w:i/>
          <w:iCs/>
          <w:sz w:val="24"/>
          <w:szCs w:val="24"/>
        </w:rPr>
        <w:t>What is positivism in criminology</w:t>
      </w:r>
      <w:r w:rsidRPr="0093129A">
        <w:rPr>
          <w:rFonts w:ascii="Times New Roman" w:hAnsi="Times New Roman" w:cs="Times New Roman"/>
          <w:sz w:val="24"/>
          <w:szCs w:val="24"/>
        </w:rPr>
        <w:t xml:space="preserve">” Available at: </w:t>
      </w:r>
      <w:hyperlink r:id="rId22" w:anchor=":~:text=Sociological%20positivism%20mainly%20focuses%20on,mitigate%20crime%20through%20social%20reform" w:history="1">
        <w:r w:rsidRPr="0093129A">
          <w:rPr>
            <w:rStyle w:val="Hyperlink"/>
            <w:rFonts w:ascii="Times New Roman" w:hAnsi="Times New Roman" w:cs="Times New Roman"/>
            <w:sz w:val="24"/>
            <w:szCs w:val="24"/>
          </w:rPr>
          <w:t>https://www.thechicagoschool.edu/insight/psychology/what-is-positivism-in-criminology/#:~:text=Sociological%20positivism%20mainly%20focuses%20on,mitigate%20crime%20through%20social%20reform</w:t>
        </w:r>
      </w:hyperlink>
      <w:r w:rsidRPr="0093129A">
        <w:rPr>
          <w:rFonts w:ascii="Times New Roman" w:hAnsi="Times New Roman" w:cs="Times New Roman"/>
          <w:sz w:val="24"/>
          <w:szCs w:val="24"/>
        </w:rPr>
        <w:t xml:space="preserve">. </w:t>
      </w:r>
      <w:r>
        <w:rPr>
          <w:rFonts w:ascii="Times New Roman" w:hAnsi="Times New Roman" w:cs="Times New Roman"/>
          <w:sz w:val="24"/>
          <w:szCs w:val="24"/>
        </w:rPr>
        <w:t>(Accessed: March 3, 2023).</w:t>
      </w:r>
    </w:p>
    <w:p w14:paraId="359ABDF3"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Thornicroft, G. (2020) “</w:t>
      </w:r>
      <w:r w:rsidRPr="00421806">
        <w:rPr>
          <w:rFonts w:ascii="Times New Roman" w:hAnsi="Times New Roman" w:cs="Times New Roman"/>
          <w:i/>
          <w:iCs/>
          <w:sz w:val="24"/>
          <w:szCs w:val="24"/>
        </w:rPr>
        <w:t>People with severe mental illness as the perpetrators and victims of violence: Time for a new public health approach,” The Lancet Public Health</w:t>
      </w:r>
      <w:r w:rsidRPr="0093129A">
        <w:rPr>
          <w:rFonts w:ascii="Times New Roman" w:hAnsi="Times New Roman" w:cs="Times New Roman"/>
          <w:sz w:val="24"/>
          <w:szCs w:val="24"/>
        </w:rPr>
        <w:t>, 5(2). Available at: https://doi.org/10.1016/s2468-2667(20)30002-5.</w:t>
      </w:r>
    </w:p>
    <w:p w14:paraId="0C75DE5C"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University of Glasgow. (2016). “</w:t>
      </w:r>
      <w:r w:rsidRPr="00421806">
        <w:rPr>
          <w:rFonts w:ascii="Times New Roman" w:hAnsi="Times New Roman" w:cs="Times New Roman"/>
          <w:i/>
          <w:iCs/>
          <w:sz w:val="24"/>
          <w:szCs w:val="24"/>
        </w:rPr>
        <w:t>Theories and causes of crime</w:t>
      </w:r>
      <w:r w:rsidRPr="0093129A">
        <w:rPr>
          <w:rFonts w:ascii="Times New Roman" w:hAnsi="Times New Roman" w:cs="Times New Roman"/>
          <w:sz w:val="24"/>
          <w:szCs w:val="24"/>
        </w:rPr>
        <w:t xml:space="preserve">” Available at </w:t>
      </w:r>
      <w:hyperlink r:id="rId23" w:history="1">
        <w:r w:rsidRPr="0093129A">
          <w:rPr>
            <w:rStyle w:val="Hyperlink"/>
            <w:rFonts w:ascii="Times New Roman" w:hAnsi="Times New Roman" w:cs="Times New Roman"/>
            <w:sz w:val="24"/>
            <w:szCs w:val="24"/>
          </w:rPr>
          <w:t>http://www.sccjr.ac.uk/wp-content/uploads/2016/02/SCCJR-Causes-of-Crime.pdf</w:t>
        </w:r>
      </w:hyperlink>
      <w:r>
        <w:rPr>
          <w:rFonts w:ascii="Times New Roman" w:hAnsi="Times New Roman" w:cs="Times New Roman"/>
          <w:sz w:val="24"/>
          <w:szCs w:val="24"/>
        </w:rPr>
        <w:t xml:space="preserve"> (Accessed: March 1, 2023)</w:t>
      </w:r>
    </w:p>
    <w:p w14:paraId="20E0230D"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UNODC (2022) </w:t>
      </w:r>
      <w:r w:rsidRPr="00421806">
        <w:rPr>
          <w:rFonts w:ascii="Times New Roman" w:hAnsi="Times New Roman" w:cs="Times New Roman"/>
          <w:i/>
          <w:iCs/>
          <w:sz w:val="24"/>
          <w:szCs w:val="24"/>
        </w:rPr>
        <w:t>World Drug Report 2022. United Nations: Office on Drugs and Crime</w:t>
      </w:r>
      <w:r w:rsidRPr="0093129A">
        <w:rPr>
          <w:rFonts w:ascii="Times New Roman" w:hAnsi="Times New Roman" w:cs="Times New Roman"/>
          <w:sz w:val="24"/>
          <w:szCs w:val="24"/>
        </w:rPr>
        <w:t xml:space="preserve">. Available at: https://www.unodc.org/unodc/data-and-analysis/world-drug-report-2022.html (Accessed: February 22, 2023). </w:t>
      </w:r>
    </w:p>
    <w:p w14:paraId="51AD62F8" w14:textId="77777777" w:rsidR="00771E61" w:rsidRPr="003A661E" w:rsidRDefault="00771E61" w:rsidP="0093129A">
      <w:pPr>
        <w:rPr>
          <w:rFonts w:ascii="Times New Roman" w:hAnsi="Times New Roman" w:cs="Times New Roman"/>
          <w:sz w:val="24"/>
          <w:szCs w:val="24"/>
        </w:rPr>
      </w:pPr>
      <w:r w:rsidRPr="003A661E">
        <w:rPr>
          <w:rFonts w:ascii="Times New Roman" w:hAnsi="Times New Roman" w:cs="Times New Roman"/>
          <w:sz w:val="24"/>
          <w:szCs w:val="24"/>
        </w:rPr>
        <w:t>Warren, J., Smalley, K.B. and Barefoot, K.N. (2015) “</w:t>
      </w:r>
      <w:r w:rsidRPr="003A661E">
        <w:rPr>
          <w:rFonts w:ascii="Times New Roman" w:hAnsi="Times New Roman" w:cs="Times New Roman"/>
          <w:i/>
          <w:iCs/>
          <w:sz w:val="24"/>
          <w:szCs w:val="24"/>
        </w:rPr>
        <w:t>Perceived ease of access to alcohol, tobacco and other substances in rural and urban US students</w:t>
      </w:r>
      <w:r w:rsidRPr="003A661E">
        <w:rPr>
          <w:rFonts w:ascii="Times New Roman" w:hAnsi="Times New Roman" w:cs="Times New Roman"/>
          <w:sz w:val="24"/>
          <w:szCs w:val="24"/>
        </w:rPr>
        <w:t xml:space="preserve">,” </w:t>
      </w:r>
      <w:r w:rsidRPr="003A661E">
        <w:rPr>
          <w:rFonts w:ascii="Times New Roman" w:hAnsi="Times New Roman" w:cs="Times New Roman"/>
          <w:i/>
          <w:iCs/>
          <w:sz w:val="24"/>
          <w:szCs w:val="24"/>
        </w:rPr>
        <w:t>Rural and Remote Health</w:t>
      </w:r>
      <w:r w:rsidRPr="003A661E">
        <w:rPr>
          <w:rFonts w:ascii="Times New Roman" w:hAnsi="Times New Roman" w:cs="Times New Roman"/>
          <w:sz w:val="24"/>
          <w:szCs w:val="24"/>
        </w:rPr>
        <w:t xml:space="preserve"> [Preprint]. Available at: https://doi.org/10.22605/rrh3397. </w:t>
      </w:r>
    </w:p>
    <w:p w14:paraId="03BA953F" w14:textId="77777777" w:rsidR="00771E61" w:rsidRPr="0093129A" w:rsidRDefault="00771E61" w:rsidP="0093129A">
      <w:pPr>
        <w:rPr>
          <w:rFonts w:ascii="Times New Roman" w:hAnsi="Times New Roman" w:cs="Times New Roman"/>
          <w:sz w:val="24"/>
          <w:szCs w:val="24"/>
        </w:rPr>
      </w:pPr>
      <w:r w:rsidRPr="0093129A">
        <w:rPr>
          <w:rFonts w:ascii="Times New Roman" w:hAnsi="Times New Roman" w:cs="Times New Roman"/>
          <w:sz w:val="24"/>
          <w:szCs w:val="24"/>
        </w:rPr>
        <w:t xml:space="preserve">Webb, E. </w:t>
      </w:r>
      <w:r w:rsidRPr="00217A60">
        <w:rPr>
          <w:rFonts w:ascii="Times New Roman" w:hAnsi="Times New Roman" w:cs="Times New Roman"/>
          <w:i/>
          <w:iCs/>
          <w:sz w:val="24"/>
          <w:szCs w:val="24"/>
        </w:rPr>
        <w:t>et al</w:t>
      </w:r>
      <w:r w:rsidRPr="0093129A">
        <w:rPr>
          <w:rFonts w:ascii="Times New Roman" w:hAnsi="Times New Roman" w:cs="Times New Roman"/>
          <w:sz w:val="24"/>
          <w:szCs w:val="24"/>
        </w:rPr>
        <w:t>. (1996) “</w:t>
      </w:r>
      <w:r w:rsidRPr="0093129A">
        <w:rPr>
          <w:rFonts w:ascii="Times New Roman" w:hAnsi="Times New Roman" w:cs="Times New Roman"/>
          <w:i/>
          <w:iCs/>
          <w:sz w:val="24"/>
          <w:szCs w:val="24"/>
        </w:rPr>
        <w:t>Alcohol and drug use in UK university students</w:t>
      </w:r>
      <w:r w:rsidRPr="0093129A">
        <w:rPr>
          <w:rFonts w:ascii="Times New Roman" w:hAnsi="Times New Roman" w:cs="Times New Roman"/>
          <w:sz w:val="24"/>
          <w:szCs w:val="24"/>
        </w:rPr>
        <w:t xml:space="preserve">,” </w:t>
      </w:r>
      <w:r w:rsidRPr="00421806">
        <w:rPr>
          <w:rFonts w:ascii="Times New Roman" w:hAnsi="Times New Roman" w:cs="Times New Roman"/>
          <w:i/>
          <w:iCs/>
          <w:sz w:val="24"/>
          <w:szCs w:val="24"/>
        </w:rPr>
        <w:t>The Lancet</w:t>
      </w:r>
      <w:r w:rsidRPr="0093129A">
        <w:rPr>
          <w:rFonts w:ascii="Times New Roman" w:hAnsi="Times New Roman" w:cs="Times New Roman"/>
          <w:sz w:val="24"/>
          <w:szCs w:val="24"/>
        </w:rPr>
        <w:t xml:space="preserve">, 348(9032), pp. 922–925. Available at: </w:t>
      </w:r>
      <w:hyperlink r:id="rId24" w:history="1">
        <w:r w:rsidRPr="0093129A">
          <w:rPr>
            <w:rStyle w:val="Hyperlink"/>
            <w:rFonts w:ascii="Times New Roman" w:hAnsi="Times New Roman" w:cs="Times New Roman"/>
            <w:sz w:val="24"/>
            <w:szCs w:val="24"/>
          </w:rPr>
          <w:t>https://doi.org/10.1016/s0140-6736(96)03410-1</w:t>
        </w:r>
      </w:hyperlink>
      <w:r w:rsidRPr="0093129A">
        <w:rPr>
          <w:rFonts w:ascii="Times New Roman" w:hAnsi="Times New Roman" w:cs="Times New Roman"/>
          <w:sz w:val="24"/>
          <w:szCs w:val="24"/>
        </w:rPr>
        <w:t>.</w:t>
      </w:r>
    </w:p>
    <w:p w14:paraId="27FC3A80" w14:textId="77777777" w:rsidR="00771E61" w:rsidRDefault="00771E61" w:rsidP="0093129A">
      <w:pPr>
        <w:rPr>
          <w:rFonts w:ascii="Times New Roman" w:hAnsi="Times New Roman" w:cs="Times New Roman"/>
          <w:sz w:val="24"/>
          <w:szCs w:val="24"/>
        </w:rPr>
      </w:pPr>
      <w:r w:rsidRPr="005F48CE">
        <w:rPr>
          <w:rFonts w:ascii="Times New Roman" w:hAnsi="Times New Roman" w:cs="Times New Roman"/>
          <w:sz w:val="24"/>
          <w:szCs w:val="24"/>
        </w:rPr>
        <w:lastRenderedPageBreak/>
        <w:t xml:space="preserve">Whitesell, M. </w:t>
      </w:r>
      <w:r w:rsidRPr="005F48CE">
        <w:rPr>
          <w:rFonts w:ascii="Times New Roman" w:hAnsi="Times New Roman" w:cs="Times New Roman"/>
          <w:i/>
          <w:iCs/>
          <w:sz w:val="24"/>
          <w:szCs w:val="24"/>
        </w:rPr>
        <w:t>et al.</w:t>
      </w:r>
      <w:r w:rsidRPr="005F48CE">
        <w:rPr>
          <w:rFonts w:ascii="Times New Roman" w:hAnsi="Times New Roman" w:cs="Times New Roman"/>
          <w:sz w:val="24"/>
          <w:szCs w:val="24"/>
        </w:rPr>
        <w:t xml:space="preserve"> (2013) “</w:t>
      </w:r>
      <w:r w:rsidRPr="005F48CE">
        <w:rPr>
          <w:rFonts w:ascii="Times New Roman" w:hAnsi="Times New Roman" w:cs="Times New Roman"/>
          <w:i/>
          <w:iCs/>
          <w:sz w:val="24"/>
          <w:szCs w:val="24"/>
        </w:rPr>
        <w:t>Familial, social, and individual factors contributing to risk for adolescent substance use</w:t>
      </w:r>
      <w:r w:rsidRPr="005F48CE">
        <w:rPr>
          <w:rFonts w:ascii="Times New Roman" w:hAnsi="Times New Roman" w:cs="Times New Roman"/>
          <w:sz w:val="24"/>
          <w:szCs w:val="24"/>
        </w:rPr>
        <w:t xml:space="preserve">,” </w:t>
      </w:r>
      <w:r w:rsidRPr="005F48CE">
        <w:rPr>
          <w:rFonts w:ascii="Times New Roman" w:hAnsi="Times New Roman" w:cs="Times New Roman"/>
          <w:i/>
          <w:iCs/>
          <w:sz w:val="24"/>
          <w:szCs w:val="24"/>
        </w:rPr>
        <w:t>Journal of Addiction</w:t>
      </w:r>
      <w:r w:rsidRPr="005F48CE">
        <w:rPr>
          <w:rFonts w:ascii="Times New Roman" w:hAnsi="Times New Roman" w:cs="Times New Roman"/>
          <w:sz w:val="24"/>
          <w:szCs w:val="24"/>
        </w:rPr>
        <w:t xml:space="preserve">, 2013, pp. 1–9. Available at: https://doi.org/10.1155/2013/579310. </w:t>
      </w:r>
    </w:p>
    <w:p w14:paraId="125D0536" w14:textId="77777777" w:rsidR="00771E61" w:rsidRPr="005F48CE" w:rsidRDefault="00771E61" w:rsidP="0093129A">
      <w:pPr>
        <w:rPr>
          <w:rFonts w:ascii="Times New Roman" w:hAnsi="Times New Roman" w:cs="Times New Roman"/>
          <w:sz w:val="24"/>
          <w:szCs w:val="24"/>
        </w:rPr>
      </w:pPr>
      <w:r w:rsidRPr="00D6734E">
        <w:rPr>
          <w:rFonts w:ascii="Times New Roman" w:hAnsi="Times New Roman" w:cs="Times New Roman"/>
          <w:sz w:val="24"/>
          <w:szCs w:val="24"/>
        </w:rPr>
        <w:t>Wilson, H. (2020) “</w:t>
      </w:r>
      <w:r w:rsidRPr="00421806">
        <w:rPr>
          <w:rFonts w:ascii="Times New Roman" w:hAnsi="Times New Roman" w:cs="Times New Roman"/>
          <w:i/>
          <w:iCs/>
          <w:sz w:val="24"/>
          <w:szCs w:val="24"/>
        </w:rPr>
        <w:t>How stigmatising language affects people in Australia who use tobacco, alcohol and other drugs,” Australian Journal of General Practice</w:t>
      </w:r>
      <w:r w:rsidRPr="00D6734E">
        <w:rPr>
          <w:rFonts w:ascii="Times New Roman" w:hAnsi="Times New Roman" w:cs="Times New Roman"/>
          <w:sz w:val="24"/>
          <w:szCs w:val="24"/>
        </w:rPr>
        <w:t>, 49(3), pp. 155–158. Available at: https://doi.org/10.31128/ajgp-07-19-4998.</w:t>
      </w:r>
    </w:p>
    <w:p w14:paraId="071916A3" w14:textId="77777777" w:rsidR="0093129A" w:rsidRDefault="0093129A" w:rsidP="00F66497"/>
    <w:p w14:paraId="480565ED" w14:textId="77777777" w:rsidR="007B3EBC" w:rsidRDefault="007B3EBC" w:rsidP="00F66497"/>
    <w:p w14:paraId="0F465D5E" w14:textId="77777777" w:rsidR="007B3EBC" w:rsidRDefault="007B3EBC" w:rsidP="00F66497"/>
    <w:p w14:paraId="6C0C6166" w14:textId="77777777" w:rsidR="00D10620" w:rsidRDefault="00D10620" w:rsidP="00D10620"/>
    <w:p w14:paraId="7D213F65" w14:textId="77777777" w:rsidR="00D10620" w:rsidRDefault="00D10620" w:rsidP="00D10620"/>
    <w:p w14:paraId="31D1B081" w14:textId="77777777" w:rsidR="0055480A" w:rsidRDefault="0055480A"/>
    <w:p w14:paraId="0BDE4F06" w14:textId="74FB4FEE" w:rsidR="00176A20" w:rsidRDefault="00176A20"/>
    <w:p w14:paraId="2A35A079" w14:textId="4387B8AB" w:rsidR="00176A20" w:rsidRDefault="00176A20"/>
    <w:p w14:paraId="40210274" w14:textId="4D680377" w:rsidR="00176A20" w:rsidRDefault="00176A20"/>
    <w:p w14:paraId="3F9A66B3" w14:textId="77777777" w:rsidR="007A361F" w:rsidRDefault="007A361F"/>
    <w:p w14:paraId="65DB0EF8" w14:textId="77777777" w:rsidR="007A361F" w:rsidRDefault="007A361F"/>
    <w:p w14:paraId="127FB9AE" w14:textId="77777777" w:rsidR="007A361F" w:rsidRDefault="007A361F"/>
    <w:p w14:paraId="11C79432" w14:textId="29D7CD71" w:rsidR="00714C35" w:rsidRDefault="00714C35"/>
    <w:p w14:paraId="78E8EBA3" w14:textId="77777777" w:rsidR="00714C35" w:rsidRDefault="00714C35"/>
    <w:p w14:paraId="6FF751DB" w14:textId="7E0C2C2D" w:rsidR="007C6FC5" w:rsidRDefault="007C6FC5"/>
    <w:p w14:paraId="48A53669" w14:textId="77777777" w:rsidR="001279C5" w:rsidRDefault="001279C5"/>
    <w:p w14:paraId="7C809A07" w14:textId="6CA20A0F" w:rsidR="001279C5" w:rsidRDefault="001279C5"/>
    <w:p w14:paraId="1F68C3AF" w14:textId="77777777" w:rsidR="001279C5" w:rsidRDefault="001279C5"/>
    <w:p w14:paraId="54656768" w14:textId="513CEE07" w:rsidR="00A63D14" w:rsidRDefault="00A63D14"/>
    <w:p w14:paraId="298455F1" w14:textId="77777777" w:rsidR="00A63D14" w:rsidRDefault="00A63D14"/>
    <w:p w14:paraId="54B3BAEC" w14:textId="23AF9D01" w:rsidR="00A63D14" w:rsidRDefault="00A63D14"/>
    <w:sectPr w:rsidR="00A63D14" w:rsidSect="009312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751"/>
    <w:rsid w:val="000265D7"/>
    <w:rsid w:val="000364DA"/>
    <w:rsid w:val="0007348C"/>
    <w:rsid w:val="000804E1"/>
    <w:rsid w:val="001279C5"/>
    <w:rsid w:val="00143751"/>
    <w:rsid w:val="00146B15"/>
    <w:rsid w:val="00151BCA"/>
    <w:rsid w:val="00176A20"/>
    <w:rsid w:val="001F633B"/>
    <w:rsid w:val="00217A60"/>
    <w:rsid w:val="00235B0F"/>
    <w:rsid w:val="00264D8C"/>
    <w:rsid w:val="00294FAD"/>
    <w:rsid w:val="002C4E90"/>
    <w:rsid w:val="002F2E9A"/>
    <w:rsid w:val="00310837"/>
    <w:rsid w:val="00323129"/>
    <w:rsid w:val="003626A4"/>
    <w:rsid w:val="003A07E8"/>
    <w:rsid w:val="003B1043"/>
    <w:rsid w:val="003E2CA4"/>
    <w:rsid w:val="003E5708"/>
    <w:rsid w:val="00421806"/>
    <w:rsid w:val="00425AB2"/>
    <w:rsid w:val="0043369E"/>
    <w:rsid w:val="004474B6"/>
    <w:rsid w:val="0048452A"/>
    <w:rsid w:val="0049581B"/>
    <w:rsid w:val="004D0DB3"/>
    <w:rsid w:val="0055480A"/>
    <w:rsid w:val="00555DD2"/>
    <w:rsid w:val="005764F6"/>
    <w:rsid w:val="006274E6"/>
    <w:rsid w:val="00632988"/>
    <w:rsid w:val="00660211"/>
    <w:rsid w:val="006754D8"/>
    <w:rsid w:val="0070423A"/>
    <w:rsid w:val="00714C35"/>
    <w:rsid w:val="007167E3"/>
    <w:rsid w:val="00751376"/>
    <w:rsid w:val="00771E61"/>
    <w:rsid w:val="007A2F19"/>
    <w:rsid w:val="007A361F"/>
    <w:rsid w:val="007B3EBC"/>
    <w:rsid w:val="007B5BA2"/>
    <w:rsid w:val="007C2187"/>
    <w:rsid w:val="007C2356"/>
    <w:rsid w:val="007C6FC5"/>
    <w:rsid w:val="007D27B2"/>
    <w:rsid w:val="00876561"/>
    <w:rsid w:val="00882FD1"/>
    <w:rsid w:val="008D6527"/>
    <w:rsid w:val="008E4117"/>
    <w:rsid w:val="008E4692"/>
    <w:rsid w:val="0090059C"/>
    <w:rsid w:val="00912911"/>
    <w:rsid w:val="00931137"/>
    <w:rsid w:val="0093129A"/>
    <w:rsid w:val="00937064"/>
    <w:rsid w:val="00944274"/>
    <w:rsid w:val="00957693"/>
    <w:rsid w:val="00997E5E"/>
    <w:rsid w:val="00A03F3F"/>
    <w:rsid w:val="00A20FEE"/>
    <w:rsid w:val="00A50C8A"/>
    <w:rsid w:val="00A571C5"/>
    <w:rsid w:val="00A63D14"/>
    <w:rsid w:val="00A64E61"/>
    <w:rsid w:val="00AA35E2"/>
    <w:rsid w:val="00AE5516"/>
    <w:rsid w:val="00AF7F0A"/>
    <w:rsid w:val="00B2047A"/>
    <w:rsid w:val="00B71FD6"/>
    <w:rsid w:val="00BA7B8C"/>
    <w:rsid w:val="00C004B0"/>
    <w:rsid w:val="00C32D22"/>
    <w:rsid w:val="00C70FF3"/>
    <w:rsid w:val="00C9134E"/>
    <w:rsid w:val="00CA368A"/>
    <w:rsid w:val="00D10620"/>
    <w:rsid w:val="00D46DC7"/>
    <w:rsid w:val="00D50DAF"/>
    <w:rsid w:val="00D56A9C"/>
    <w:rsid w:val="00D65026"/>
    <w:rsid w:val="00D6734E"/>
    <w:rsid w:val="00D67D6B"/>
    <w:rsid w:val="00D806C2"/>
    <w:rsid w:val="00DA761B"/>
    <w:rsid w:val="00DB55F5"/>
    <w:rsid w:val="00DF685B"/>
    <w:rsid w:val="00E56D82"/>
    <w:rsid w:val="00E911E4"/>
    <w:rsid w:val="00EA3601"/>
    <w:rsid w:val="00EE55AE"/>
    <w:rsid w:val="00EF4153"/>
    <w:rsid w:val="00EF7776"/>
    <w:rsid w:val="00F145F7"/>
    <w:rsid w:val="00F16C7A"/>
    <w:rsid w:val="00F2677D"/>
    <w:rsid w:val="00F66497"/>
    <w:rsid w:val="00F86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48642"/>
  <w15:chartTrackingRefBased/>
  <w15:docId w15:val="{964AD9C9-BA4E-4B17-993F-1B1FB88A6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67E3"/>
    <w:rPr>
      <w:color w:val="0563C1" w:themeColor="hyperlink"/>
      <w:u w:val="single"/>
    </w:rPr>
  </w:style>
  <w:style w:type="character" w:styleId="UnresolvedMention">
    <w:name w:val="Unresolved Mention"/>
    <w:basedOn w:val="DefaultParagraphFont"/>
    <w:uiPriority w:val="99"/>
    <w:semiHidden/>
    <w:unhideWhenUsed/>
    <w:rsid w:val="007167E3"/>
    <w:rPr>
      <w:color w:val="605E5C"/>
      <w:shd w:val="clear" w:color="auto" w:fill="E1DFDD"/>
    </w:rPr>
  </w:style>
  <w:style w:type="character" w:styleId="FollowedHyperlink">
    <w:name w:val="FollowedHyperlink"/>
    <w:basedOn w:val="DefaultParagraphFont"/>
    <w:uiPriority w:val="99"/>
    <w:semiHidden/>
    <w:unhideWhenUsed/>
    <w:rsid w:val="0093129A"/>
    <w:rPr>
      <w:color w:val="954F72" w:themeColor="followedHyperlink"/>
      <w:u w:val="single"/>
    </w:rPr>
  </w:style>
  <w:style w:type="paragraph" w:styleId="ListParagraph">
    <w:name w:val="List Paragraph"/>
    <w:basedOn w:val="Normal"/>
    <w:uiPriority w:val="34"/>
    <w:qFormat/>
    <w:rsid w:val="0093129A"/>
    <w:pPr>
      <w:ind w:left="720"/>
      <w:contextualSpacing/>
    </w:pPr>
  </w:style>
  <w:style w:type="paragraph" w:styleId="NoSpacing">
    <w:name w:val="No Spacing"/>
    <w:link w:val="NoSpacingChar"/>
    <w:uiPriority w:val="1"/>
    <w:qFormat/>
    <w:rsid w:val="009312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129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1230831/" TargetMode="External"/><Relationship Id="rId13" Type="http://schemas.openxmlformats.org/officeDocument/2006/relationships/hyperlink" Target="https://nida.nih.gov/publications/research-reports/common-comorbidities-substance-use-disorders/part-1-connection-between-substance-use-disorders-mental-illness" TargetMode="External"/><Relationship Id="rId18" Type="http://schemas.openxmlformats.org/officeDocument/2006/relationships/hyperlink" Target="https://scholarworks.wmich.edu/cgi/viewcontent.cgi?article=1456&amp;context=masters_thes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cbi.nlm.nih.gov/pmc/articles/PMC1525086/" TargetMode="External"/><Relationship Id="rId7" Type="http://schemas.openxmlformats.org/officeDocument/2006/relationships/hyperlink" Target="https://www.health.harvard.edu/blog/poverty-homelessness-and-social-stigma-make-addiction-more-deadly-202109282602" TargetMode="External"/><Relationship Id="rId12" Type="http://schemas.openxmlformats.org/officeDocument/2006/relationships/hyperlink" Target="https://www.mind.org.uk/information-support/types-of-mental-health-problems/statistics-and-facts-about-mental-health/how-common-are-mental-health-problems/" TargetMode="External"/><Relationship Id="rId17" Type="http://schemas.openxmlformats.org/officeDocument/2006/relationships/hyperlink" Target="https://doi.org/10.15288/jsad.2012.73.77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nida.nih.gov/publications/research-reports/marijuana/marijuana-gateway-drug" TargetMode="External"/><Relationship Id="rId20" Type="http://schemas.openxmlformats.org/officeDocument/2006/relationships/hyperlink" Target="https://scholarlycommons.law.northwestern.edu/cgi/viewcontent.cgi?article=6052&amp;context=jclc" TargetMode="External"/><Relationship Id="rId1" Type="http://schemas.openxmlformats.org/officeDocument/2006/relationships/customXml" Target="../customXml/item1.xml"/><Relationship Id="rId6" Type="http://schemas.openxmlformats.org/officeDocument/2006/relationships/hyperlink" Target="https://doi.org/10.1111/j.1745-9125.2000.tb00900.x" TargetMode="External"/><Relationship Id="rId11" Type="http://schemas.openxmlformats.org/officeDocument/2006/relationships/hyperlink" Target="https://doi.org/10.4135/9781412971997" TargetMode="External"/><Relationship Id="rId24" Type="http://schemas.openxmlformats.org/officeDocument/2006/relationships/hyperlink" Target="https://doi.org/10.1016/s0140-6736(96)03410-1" TargetMode="External"/><Relationship Id="rId5" Type="http://schemas.openxmlformats.org/officeDocument/2006/relationships/hyperlink" Target="https://www.cato.org/policy-analysis/effect-state-marijuana-legalizations-2021-update" TargetMode="External"/><Relationship Id="rId15" Type="http://schemas.openxmlformats.org/officeDocument/2006/relationships/hyperlink" Target="https://simplypsychology.org/marxism.html" TargetMode="External"/><Relationship Id="rId23" Type="http://schemas.openxmlformats.org/officeDocument/2006/relationships/hyperlink" Target="http://www.sccjr.ac.uk/wp-content/uploads/2016/02/SCCJR-Causes-of-Crime.pdf" TargetMode="External"/><Relationship Id="rId10" Type="http://schemas.openxmlformats.org/officeDocument/2006/relationships/hyperlink" Target="https://simplypsychology.org/constructivism.html" TargetMode="External"/><Relationship Id="rId19" Type="http://schemas.openxmlformats.org/officeDocument/2006/relationships/hyperlink" Target="https://digitalcommons.law.utulsa.edu/cgi/viewcontent.cgi?article=1167&amp;context=tlr" TargetMode="External"/><Relationship Id="rId4" Type="http://schemas.openxmlformats.org/officeDocument/2006/relationships/webSettings" Target="webSettings.xml"/><Relationship Id="rId9" Type="http://schemas.openxmlformats.org/officeDocument/2006/relationships/hyperlink" Target="https://doi.org/10.1111/add.15336" TargetMode="External"/><Relationship Id="rId14" Type="http://schemas.openxmlformats.org/officeDocument/2006/relationships/hyperlink" Target="https://doi.org/10.1186/s12889-021-11906-2" TargetMode="External"/><Relationship Id="rId22" Type="http://schemas.openxmlformats.org/officeDocument/2006/relationships/hyperlink" Target="https://www.thechicagoschool.edu/insight/psychology/what-is-positivism-in-crimi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2023-03-10T00:00:00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5700</TotalTime>
  <Pages>16</Pages>
  <Words>5200</Words>
  <Characters>29278</Characters>
  <Application>Microsoft Office Word</Application>
  <DocSecurity>0</DocSecurity>
  <Lines>1084</Lines>
  <Paragraphs>689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Grey (1800281)</dc:creator>
  <cp:keywords/>
  <dc:description/>
  <cp:lastModifiedBy>Christopher Grey</cp:lastModifiedBy>
  <cp:revision>12</cp:revision>
  <dcterms:created xsi:type="dcterms:W3CDTF">2023-02-26T01:16:00Z</dcterms:created>
  <dcterms:modified xsi:type="dcterms:W3CDTF">2023-03-10T18:09:00Z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826bc035-8f5b-4ffe-83b1-c1ab2199fe80</vt:lpwstr>
  </property>
</Properties>
</file>