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F8524" w14:textId="77777777" w:rsidR="00395DAE" w:rsidRDefault="00395DAE" w:rsidP="00395DAE">
      <w:pPr>
        <w:jc w:val="center"/>
        <w:rPr>
          <w:rFonts w:ascii="Arial" w:hAnsi="Arial" w:cs="Arial"/>
          <w:sz w:val="72"/>
          <w:szCs w:val="72"/>
        </w:rPr>
      </w:pPr>
      <w:r w:rsidRPr="007D2C5D">
        <w:rPr>
          <w:rFonts w:ascii="Arial" w:hAnsi="Arial" w:cs="Arial"/>
          <w:sz w:val="72"/>
          <w:szCs w:val="72"/>
        </w:rPr>
        <w:t>Essay of Accounting fundamentals</w:t>
      </w:r>
    </w:p>
    <w:p w14:paraId="12938A00" w14:textId="77777777" w:rsidR="00395DAE" w:rsidRDefault="00395DAE" w:rsidP="00395DAE">
      <w:pPr>
        <w:jc w:val="center"/>
        <w:rPr>
          <w:rFonts w:ascii="Arial" w:hAnsi="Arial" w:cs="Arial"/>
          <w:sz w:val="72"/>
          <w:szCs w:val="72"/>
        </w:rPr>
      </w:pPr>
    </w:p>
    <w:p w14:paraId="4121E643" w14:textId="77777777" w:rsidR="00395DAE" w:rsidRDefault="00395DAE" w:rsidP="00395DAE">
      <w:pPr>
        <w:jc w:val="center"/>
        <w:rPr>
          <w:rFonts w:ascii="Arial" w:hAnsi="Arial" w:cs="Arial"/>
          <w:sz w:val="72"/>
          <w:szCs w:val="72"/>
        </w:rPr>
      </w:pPr>
    </w:p>
    <w:p w14:paraId="4C8B5E06" w14:textId="77777777" w:rsidR="00395DAE" w:rsidRPr="004D5A39" w:rsidRDefault="00395DAE" w:rsidP="00395DAE">
      <w:pPr>
        <w:jc w:val="center"/>
        <w:rPr>
          <w:rFonts w:ascii="Arial" w:hAnsi="Arial" w:cs="Arial"/>
          <w:sz w:val="48"/>
          <w:szCs w:val="48"/>
        </w:rPr>
      </w:pPr>
      <w:r w:rsidRPr="004D5A39">
        <w:rPr>
          <w:rFonts w:ascii="Arial" w:hAnsi="Arial" w:cs="Arial"/>
          <w:sz w:val="48"/>
          <w:szCs w:val="48"/>
        </w:rPr>
        <w:t>IVAYLO ATANASOV TODOROV</w:t>
      </w:r>
    </w:p>
    <w:p w14:paraId="19A2E32D" w14:textId="77777777" w:rsidR="00395DAE" w:rsidRPr="004D5A39" w:rsidRDefault="00395DAE" w:rsidP="00395DAE">
      <w:pPr>
        <w:jc w:val="center"/>
        <w:rPr>
          <w:rFonts w:ascii="Arial" w:hAnsi="Arial" w:cs="Arial"/>
          <w:sz w:val="48"/>
          <w:szCs w:val="48"/>
        </w:rPr>
      </w:pPr>
      <w:r w:rsidRPr="004D5A39">
        <w:rPr>
          <w:rFonts w:ascii="Arial" w:hAnsi="Arial" w:cs="Arial"/>
          <w:sz w:val="48"/>
          <w:szCs w:val="48"/>
        </w:rPr>
        <w:t>2132912</w:t>
      </w:r>
    </w:p>
    <w:p w14:paraId="18F1E468" w14:textId="77777777" w:rsidR="00395DAE" w:rsidRDefault="00395DAE" w:rsidP="00395DAE">
      <w:pPr>
        <w:jc w:val="center"/>
        <w:rPr>
          <w:rFonts w:ascii="Arial" w:hAnsi="Arial" w:cs="Arial"/>
          <w:sz w:val="72"/>
          <w:szCs w:val="72"/>
        </w:rPr>
      </w:pPr>
    </w:p>
    <w:p w14:paraId="12D41FF5" w14:textId="77777777" w:rsidR="00395DAE" w:rsidRPr="007D2C5D" w:rsidRDefault="00395DAE" w:rsidP="00395DAE">
      <w:pPr>
        <w:jc w:val="center"/>
        <w:rPr>
          <w:rFonts w:ascii="Arial" w:hAnsi="Arial" w:cs="Arial"/>
          <w:sz w:val="72"/>
          <w:szCs w:val="72"/>
        </w:rPr>
      </w:pPr>
    </w:p>
    <w:p w14:paraId="6EDAB9FD" w14:textId="77777777" w:rsidR="00395DAE" w:rsidRDefault="00395DAE" w:rsidP="00395DAE">
      <w:pPr>
        <w:jc w:val="center"/>
        <w:rPr>
          <w:rFonts w:ascii="Arial" w:hAnsi="Arial" w:cs="Arial"/>
          <w:sz w:val="50"/>
          <w:szCs w:val="50"/>
        </w:rPr>
      </w:pPr>
      <w:r w:rsidRPr="00DA7F2B">
        <w:rPr>
          <w:rFonts w:ascii="Arial" w:hAnsi="Arial" w:cs="Arial"/>
          <w:sz w:val="50"/>
          <w:szCs w:val="50"/>
        </w:rPr>
        <w:t>LCBB 4001 Accounting fundamentals</w:t>
      </w:r>
    </w:p>
    <w:p w14:paraId="581E23C2" w14:textId="77777777" w:rsidR="00395DAE" w:rsidRDefault="00395DAE" w:rsidP="00395DAE">
      <w:pPr>
        <w:rPr>
          <w:rFonts w:ascii="Arial" w:hAnsi="Arial" w:cs="Arial"/>
          <w:sz w:val="36"/>
          <w:szCs w:val="36"/>
        </w:rPr>
      </w:pPr>
      <w:r>
        <w:rPr>
          <w:rFonts w:ascii="Arial" w:hAnsi="Arial" w:cs="Arial"/>
          <w:sz w:val="36"/>
          <w:szCs w:val="36"/>
        </w:rPr>
        <w:t>Lecturer: Zameer Hussain</w:t>
      </w:r>
    </w:p>
    <w:p w14:paraId="1C5CA85C" w14:textId="70D78ED4" w:rsidR="0058521E" w:rsidRDefault="0058521E" w:rsidP="00C8598C">
      <w:pPr>
        <w:rPr>
          <w:rFonts w:ascii="Arial" w:hAnsi="Arial" w:cs="Arial"/>
          <w:color w:val="000000" w:themeColor="text1"/>
        </w:rPr>
      </w:pPr>
    </w:p>
    <w:p w14:paraId="5CD164DC" w14:textId="77777777" w:rsidR="00395DAE" w:rsidRDefault="00395DAE" w:rsidP="00C8598C">
      <w:pPr>
        <w:rPr>
          <w:rFonts w:ascii="Arial" w:hAnsi="Arial" w:cs="Arial"/>
          <w:color w:val="000000" w:themeColor="text1"/>
        </w:rPr>
      </w:pPr>
    </w:p>
    <w:p w14:paraId="5C2A2ED6" w14:textId="77777777" w:rsidR="00395DAE" w:rsidRDefault="00395DAE" w:rsidP="00C8598C">
      <w:pPr>
        <w:rPr>
          <w:rFonts w:ascii="Arial" w:hAnsi="Arial" w:cs="Arial"/>
          <w:color w:val="000000" w:themeColor="text1"/>
        </w:rPr>
      </w:pPr>
    </w:p>
    <w:p w14:paraId="7B110447" w14:textId="77777777" w:rsidR="00395DAE" w:rsidRDefault="00395DAE" w:rsidP="00C8598C">
      <w:pPr>
        <w:rPr>
          <w:rFonts w:ascii="Arial" w:hAnsi="Arial" w:cs="Arial"/>
          <w:color w:val="000000" w:themeColor="text1"/>
        </w:rPr>
      </w:pPr>
    </w:p>
    <w:p w14:paraId="1F34BB71" w14:textId="77777777" w:rsidR="00395DAE" w:rsidRDefault="00395DAE" w:rsidP="00C8598C">
      <w:pPr>
        <w:rPr>
          <w:rFonts w:ascii="Arial" w:hAnsi="Arial" w:cs="Arial"/>
          <w:color w:val="000000" w:themeColor="text1"/>
        </w:rPr>
      </w:pPr>
    </w:p>
    <w:p w14:paraId="4F440FC2" w14:textId="77777777" w:rsidR="00395DAE" w:rsidRDefault="00395DAE" w:rsidP="00C8598C">
      <w:pPr>
        <w:rPr>
          <w:rFonts w:ascii="Arial" w:hAnsi="Arial" w:cs="Arial"/>
          <w:color w:val="000000" w:themeColor="text1"/>
        </w:rPr>
      </w:pPr>
    </w:p>
    <w:p w14:paraId="5D3DAAD9" w14:textId="77777777" w:rsidR="00395DAE" w:rsidRDefault="00395DAE" w:rsidP="00C8598C">
      <w:pPr>
        <w:rPr>
          <w:rFonts w:ascii="Arial" w:hAnsi="Arial" w:cs="Arial"/>
          <w:color w:val="000000" w:themeColor="text1"/>
        </w:rPr>
      </w:pPr>
    </w:p>
    <w:p w14:paraId="4BC0FE3F" w14:textId="77777777" w:rsidR="00395DAE" w:rsidRDefault="00395DAE" w:rsidP="00C8598C">
      <w:pPr>
        <w:rPr>
          <w:rFonts w:ascii="Arial" w:hAnsi="Arial" w:cs="Arial"/>
          <w:color w:val="000000" w:themeColor="text1"/>
        </w:rPr>
      </w:pPr>
    </w:p>
    <w:p w14:paraId="37C412D5" w14:textId="77777777" w:rsidR="00395DAE" w:rsidRPr="00326642" w:rsidRDefault="00395DAE" w:rsidP="00C8598C">
      <w:pPr>
        <w:rPr>
          <w:rFonts w:ascii="Arial" w:hAnsi="Arial" w:cs="Arial"/>
          <w:color w:val="000000" w:themeColor="text1"/>
        </w:rPr>
      </w:pPr>
    </w:p>
    <w:p w14:paraId="354CA573" w14:textId="77777777" w:rsidR="00B73EC8" w:rsidRPr="00326642" w:rsidRDefault="00B73EC8" w:rsidP="00C8598C">
      <w:pPr>
        <w:rPr>
          <w:rFonts w:ascii="Arial" w:hAnsi="Arial" w:cs="Arial"/>
          <w:color w:val="000000" w:themeColor="text1"/>
        </w:rPr>
      </w:pPr>
    </w:p>
    <w:p w14:paraId="6B7649C1" w14:textId="77777777" w:rsidR="0058521E" w:rsidRPr="00326642" w:rsidRDefault="0058521E" w:rsidP="00C8598C">
      <w:pPr>
        <w:rPr>
          <w:rFonts w:ascii="Arial" w:hAnsi="Arial" w:cs="Arial"/>
          <w:color w:val="000000" w:themeColor="text1"/>
        </w:rPr>
      </w:pPr>
    </w:p>
    <w:p w14:paraId="6BCFFBD1" w14:textId="77777777" w:rsidR="001476B2" w:rsidRDefault="001476B2" w:rsidP="001476B2">
      <w:pPr>
        <w:pStyle w:val="NormalWeb"/>
        <w:shd w:val="clear" w:color="auto" w:fill="FFFFFF"/>
        <w:spacing w:before="0" w:beforeAutospacing="0" w:after="0" w:afterAutospacing="0"/>
        <w:ind w:left="720"/>
        <w:rPr>
          <w:rFonts w:ascii="Arial" w:hAnsi="Arial" w:cs="Arial"/>
          <w:sz w:val="22"/>
          <w:szCs w:val="22"/>
        </w:rPr>
      </w:pPr>
    </w:p>
    <w:p w14:paraId="042C752C" w14:textId="77777777" w:rsidR="001476B2" w:rsidRPr="00206E51" w:rsidRDefault="001476B2" w:rsidP="001476B2">
      <w:pPr>
        <w:pStyle w:val="NormalWeb"/>
        <w:shd w:val="clear" w:color="auto" w:fill="FFFFFF"/>
        <w:spacing w:before="0" w:beforeAutospacing="0" w:after="0" w:afterAutospacing="0"/>
        <w:ind w:left="720"/>
        <w:rPr>
          <w:rFonts w:ascii="Arial" w:hAnsi="Arial" w:cs="Arial"/>
          <w:sz w:val="22"/>
          <w:szCs w:val="22"/>
        </w:rPr>
      </w:pPr>
    </w:p>
    <w:p w14:paraId="4B6BC78B" w14:textId="77777777" w:rsidR="001932A5" w:rsidRPr="00206E51" w:rsidRDefault="001932A5" w:rsidP="00086386">
      <w:pPr>
        <w:pStyle w:val="NormalWeb"/>
        <w:shd w:val="clear" w:color="auto" w:fill="FFFFFF"/>
        <w:spacing w:before="0" w:beforeAutospacing="0" w:after="0" w:afterAutospacing="0"/>
        <w:rPr>
          <w:rFonts w:ascii="Arial" w:hAnsi="Arial" w:cs="Arial"/>
          <w:sz w:val="22"/>
          <w:szCs w:val="22"/>
        </w:rPr>
      </w:pPr>
    </w:p>
    <w:p w14:paraId="62C0218D" w14:textId="3454F483" w:rsidR="00086386" w:rsidRDefault="00086386" w:rsidP="00086386">
      <w:pPr>
        <w:pStyle w:val="NormalWeb"/>
        <w:shd w:val="clear" w:color="auto" w:fill="FFFFFF"/>
        <w:spacing w:before="0" w:beforeAutospacing="0" w:after="0" w:afterAutospacing="0"/>
        <w:rPr>
          <w:rFonts w:ascii="Arial" w:hAnsi="Arial" w:cs="Arial"/>
          <w:b/>
          <w:bCs/>
          <w:i/>
          <w:iCs/>
          <w:sz w:val="22"/>
          <w:szCs w:val="22"/>
        </w:rPr>
      </w:pPr>
      <w:r w:rsidRPr="00206E51">
        <w:rPr>
          <w:rFonts w:ascii="Arial" w:hAnsi="Arial" w:cs="Arial"/>
          <w:b/>
          <w:bCs/>
          <w:i/>
          <w:iCs/>
          <w:sz w:val="22"/>
          <w:szCs w:val="22"/>
        </w:rPr>
        <w:t xml:space="preserve">Income </w:t>
      </w:r>
      <w:r w:rsidR="00206E51" w:rsidRPr="00206E51">
        <w:rPr>
          <w:rFonts w:ascii="Arial" w:hAnsi="Arial" w:cs="Arial"/>
          <w:b/>
          <w:bCs/>
          <w:i/>
          <w:iCs/>
          <w:sz w:val="22"/>
          <w:szCs w:val="22"/>
        </w:rPr>
        <w:t>Statement:</w:t>
      </w:r>
    </w:p>
    <w:p w14:paraId="4A17E176" w14:textId="77777777" w:rsidR="00181817" w:rsidRPr="00206E51" w:rsidRDefault="00181817" w:rsidP="00086386">
      <w:pPr>
        <w:pStyle w:val="NormalWeb"/>
        <w:shd w:val="clear" w:color="auto" w:fill="FFFFFF"/>
        <w:spacing w:before="0" w:beforeAutospacing="0" w:after="0" w:afterAutospacing="0"/>
        <w:rPr>
          <w:rFonts w:ascii="Arial" w:hAnsi="Arial" w:cs="Arial"/>
          <w:b/>
          <w:bCs/>
          <w:i/>
          <w:iCs/>
          <w:sz w:val="22"/>
          <w:szCs w:val="22"/>
        </w:rPr>
      </w:pPr>
    </w:p>
    <w:tbl>
      <w:tblPr>
        <w:tblStyle w:val="TableGrid"/>
        <w:tblW w:w="0" w:type="auto"/>
        <w:tblLook w:val="04A0" w:firstRow="1" w:lastRow="0" w:firstColumn="1" w:lastColumn="0" w:noHBand="0" w:noVBand="1"/>
      </w:tblPr>
      <w:tblGrid>
        <w:gridCol w:w="2613"/>
        <w:gridCol w:w="1318"/>
      </w:tblGrid>
      <w:tr w:rsidR="00A0653C" w14:paraId="59D88073" w14:textId="77777777" w:rsidTr="00A0653C">
        <w:tc>
          <w:tcPr>
            <w:tcW w:w="0" w:type="auto"/>
          </w:tcPr>
          <w:p w14:paraId="5248560F" w14:textId="69B16622" w:rsidR="00A0653C" w:rsidRDefault="00BE5FC5"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Data</w:t>
            </w:r>
          </w:p>
        </w:tc>
        <w:tc>
          <w:tcPr>
            <w:tcW w:w="0" w:type="auto"/>
          </w:tcPr>
          <w:p w14:paraId="3C1A5916" w14:textId="1D09AA39" w:rsidR="00A0653C" w:rsidRDefault="00BE5FC5"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31.12.2021</w:t>
            </w:r>
          </w:p>
        </w:tc>
      </w:tr>
      <w:tr w:rsidR="00A0653C" w14:paraId="684888F7" w14:textId="77777777" w:rsidTr="00A0653C">
        <w:tc>
          <w:tcPr>
            <w:tcW w:w="0" w:type="auto"/>
          </w:tcPr>
          <w:p w14:paraId="61C4A559" w14:textId="7A27F270" w:rsidR="00A0653C" w:rsidRDefault="00890BBD" w:rsidP="005C3A57">
            <w:pPr>
              <w:pStyle w:val="NormalWeb"/>
              <w:spacing w:before="0" w:beforeAutospacing="0" w:after="0" w:afterAutospacing="0"/>
              <w:rPr>
                <w:rFonts w:ascii="Arial" w:hAnsi="Arial" w:cs="Arial"/>
                <w:color w:val="000000" w:themeColor="text1"/>
                <w:sz w:val="22"/>
                <w:szCs w:val="22"/>
              </w:rPr>
            </w:pPr>
            <w:r w:rsidRPr="00692FA1">
              <w:rPr>
                <w:rFonts w:ascii="Arial" w:hAnsi="Arial" w:cs="Arial"/>
                <w:color w:val="FF0000"/>
                <w:sz w:val="22"/>
                <w:szCs w:val="22"/>
              </w:rPr>
              <w:t>Revenue</w:t>
            </w:r>
          </w:p>
        </w:tc>
        <w:tc>
          <w:tcPr>
            <w:tcW w:w="0" w:type="auto"/>
          </w:tcPr>
          <w:p w14:paraId="500844E9"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718162A1" w14:textId="77777777" w:rsidTr="00A0653C">
        <w:tc>
          <w:tcPr>
            <w:tcW w:w="0" w:type="auto"/>
          </w:tcPr>
          <w:p w14:paraId="41BB6244" w14:textId="60A33854" w:rsidR="00A0653C" w:rsidRDefault="001640DE"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Sales revenue</w:t>
            </w:r>
          </w:p>
        </w:tc>
        <w:tc>
          <w:tcPr>
            <w:tcW w:w="0" w:type="auto"/>
          </w:tcPr>
          <w:p w14:paraId="4CB5B22E" w14:textId="106E58F3" w:rsidR="00A0653C" w:rsidRDefault="007A7153"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CD2024" w:rsidRPr="00CD2024">
              <w:rPr>
                <w:rFonts w:ascii="Arial" w:hAnsi="Arial" w:cs="Arial"/>
                <w:color w:val="000000" w:themeColor="text1"/>
                <w:sz w:val="22"/>
                <w:szCs w:val="22"/>
              </w:rPr>
              <w:t>310423</w:t>
            </w:r>
          </w:p>
        </w:tc>
      </w:tr>
      <w:tr w:rsidR="00A0653C" w14:paraId="6B0F8E34" w14:textId="77777777" w:rsidTr="00A0653C">
        <w:tc>
          <w:tcPr>
            <w:tcW w:w="0" w:type="auto"/>
          </w:tcPr>
          <w:p w14:paraId="0BB1A51D" w14:textId="4C0E51C0" w:rsidR="00A0653C" w:rsidRDefault="001640DE"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Cash at bank</w:t>
            </w:r>
          </w:p>
        </w:tc>
        <w:tc>
          <w:tcPr>
            <w:tcW w:w="0" w:type="auto"/>
          </w:tcPr>
          <w:p w14:paraId="39180F4B" w14:textId="6CFFFA5A" w:rsidR="00A0653C" w:rsidRDefault="00CD202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£82</w:t>
            </w:r>
          </w:p>
        </w:tc>
      </w:tr>
      <w:tr w:rsidR="00A0653C" w14:paraId="1EE6390E" w14:textId="77777777" w:rsidTr="00A0653C">
        <w:tc>
          <w:tcPr>
            <w:tcW w:w="0" w:type="auto"/>
          </w:tcPr>
          <w:p w14:paraId="4ECF588D" w14:textId="128FF008" w:rsidR="00A0653C" w:rsidRPr="00426640" w:rsidRDefault="009204D2" w:rsidP="005C3A57">
            <w:pPr>
              <w:pStyle w:val="NormalWeb"/>
              <w:spacing w:before="0" w:beforeAutospacing="0" w:after="0" w:afterAutospacing="0"/>
              <w:rPr>
                <w:rFonts w:ascii="Arial" w:hAnsi="Arial" w:cs="Arial"/>
                <w:color w:val="0070C0"/>
                <w:sz w:val="22"/>
                <w:szCs w:val="22"/>
              </w:rPr>
            </w:pPr>
            <w:r w:rsidRPr="00426640">
              <w:rPr>
                <w:rFonts w:ascii="Arial" w:hAnsi="Arial" w:cs="Arial"/>
                <w:color w:val="0070C0"/>
                <w:sz w:val="22"/>
                <w:szCs w:val="22"/>
              </w:rPr>
              <w:t>Total revenue and gains</w:t>
            </w:r>
          </w:p>
        </w:tc>
        <w:tc>
          <w:tcPr>
            <w:tcW w:w="0" w:type="auto"/>
          </w:tcPr>
          <w:p w14:paraId="0384F636" w14:textId="2E4CAD34" w:rsidR="00A0653C" w:rsidRPr="00426640" w:rsidRDefault="00210A3A" w:rsidP="005C3A57">
            <w:pPr>
              <w:pStyle w:val="NormalWeb"/>
              <w:spacing w:before="0" w:beforeAutospacing="0" w:after="0" w:afterAutospacing="0"/>
              <w:rPr>
                <w:rFonts w:ascii="Arial" w:hAnsi="Arial" w:cs="Arial"/>
                <w:color w:val="0070C0"/>
                <w:sz w:val="22"/>
                <w:szCs w:val="22"/>
              </w:rPr>
            </w:pPr>
            <w:r w:rsidRPr="00426640">
              <w:rPr>
                <w:rFonts w:ascii="Arial" w:hAnsi="Arial" w:cs="Arial"/>
                <w:color w:val="0070C0"/>
                <w:sz w:val="22"/>
                <w:szCs w:val="22"/>
              </w:rPr>
              <w:t>£310505</w:t>
            </w:r>
          </w:p>
        </w:tc>
      </w:tr>
      <w:tr w:rsidR="00A0653C" w14:paraId="7E0D8441" w14:textId="77777777" w:rsidTr="00A0653C">
        <w:tc>
          <w:tcPr>
            <w:tcW w:w="0" w:type="auto"/>
          </w:tcPr>
          <w:p w14:paraId="012793D9"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c>
          <w:tcPr>
            <w:tcW w:w="0" w:type="auto"/>
          </w:tcPr>
          <w:p w14:paraId="665FA36D"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7B8495A1" w14:textId="77777777" w:rsidTr="00A0653C">
        <w:tc>
          <w:tcPr>
            <w:tcW w:w="0" w:type="auto"/>
          </w:tcPr>
          <w:p w14:paraId="6797C059" w14:textId="495EB95C" w:rsidR="00A0653C" w:rsidRDefault="00692FA1" w:rsidP="005C3A57">
            <w:pPr>
              <w:pStyle w:val="NormalWeb"/>
              <w:spacing w:before="0" w:beforeAutospacing="0" w:after="0" w:afterAutospacing="0"/>
              <w:rPr>
                <w:rFonts w:ascii="Arial" w:hAnsi="Arial" w:cs="Arial"/>
                <w:color w:val="000000" w:themeColor="text1"/>
                <w:sz w:val="22"/>
                <w:szCs w:val="22"/>
              </w:rPr>
            </w:pPr>
            <w:r w:rsidRPr="00692FA1">
              <w:rPr>
                <w:rFonts w:ascii="Arial" w:hAnsi="Arial" w:cs="Arial"/>
                <w:color w:val="FF0000"/>
                <w:sz w:val="22"/>
                <w:szCs w:val="22"/>
              </w:rPr>
              <w:t>Expenses</w:t>
            </w:r>
          </w:p>
        </w:tc>
        <w:tc>
          <w:tcPr>
            <w:tcW w:w="0" w:type="auto"/>
          </w:tcPr>
          <w:p w14:paraId="43BB1795"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7C917A94" w14:textId="77777777" w:rsidTr="00A0653C">
        <w:tc>
          <w:tcPr>
            <w:tcW w:w="0" w:type="auto"/>
          </w:tcPr>
          <w:p w14:paraId="286D2DE9" w14:textId="4BAEDB16" w:rsidR="00A0653C" w:rsidRDefault="00B558F4" w:rsidP="005C3A57">
            <w:pPr>
              <w:pStyle w:val="NormalWeb"/>
              <w:spacing w:before="0" w:beforeAutospacing="0" w:after="0" w:afterAutospacing="0"/>
              <w:rPr>
                <w:rFonts w:ascii="Arial" w:hAnsi="Arial" w:cs="Arial"/>
                <w:color w:val="000000" w:themeColor="text1"/>
                <w:sz w:val="22"/>
                <w:szCs w:val="22"/>
              </w:rPr>
            </w:pPr>
            <w:r w:rsidRPr="00B558F4">
              <w:rPr>
                <w:rFonts w:ascii="Arial" w:hAnsi="Arial" w:cs="Arial"/>
                <w:color w:val="000000" w:themeColor="text1"/>
                <w:sz w:val="22"/>
                <w:szCs w:val="22"/>
              </w:rPr>
              <w:t>Sundry expenses</w:t>
            </w:r>
          </w:p>
        </w:tc>
        <w:tc>
          <w:tcPr>
            <w:tcW w:w="0" w:type="auto"/>
          </w:tcPr>
          <w:p w14:paraId="7F871730" w14:textId="26B86344"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B558F4">
              <w:rPr>
                <w:rFonts w:ascii="Arial" w:hAnsi="Arial" w:cs="Arial"/>
                <w:color w:val="000000" w:themeColor="text1"/>
                <w:sz w:val="22"/>
                <w:szCs w:val="22"/>
              </w:rPr>
              <w:t>2250</w:t>
            </w:r>
          </w:p>
        </w:tc>
      </w:tr>
      <w:tr w:rsidR="00A0653C" w14:paraId="57C94DAA" w14:textId="77777777" w:rsidTr="00A0653C">
        <w:tc>
          <w:tcPr>
            <w:tcW w:w="0" w:type="auto"/>
          </w:tcPr>
          <w:p w14:paraId="74188091" w14:textId="422102C8" w:rsidR="00A0653C" w:rsidRDefault="001A37EC" w:rsidP="005C3A57">
            <w:pPr>
              <w:pStyle w:val="NormalWeb"/>
              <w:spacing w:before="0" w:beforeAutospacing="0" w:after="0" w:afterAutospacing="0"/>
              <w:rPr>
                <w:rFonts w:ascii="Arial" w:hAnsi="Arial" w:cs="Arial"/>
                <w:color w:val="000000" w:themeColor="text1"/>
                <w:sz w:val="22"/>
                <w:szCs w:val="22"/>
              </w:rPr>
            </w:pPr>
            <w:r w:rsidRPr="001A37EC">
              <w:rPr>
                <w:rFonts w:ascii="Arial" w:hAnsi="Arial" w:cs="Arial"/>
                <w:color w:val="000000" w:themeColor="text1"/>
                <w:sz w:val="22"/>
                <w:szCs w:val="22"/>
              </w:rPr>
              <w:t>Rental and Insurance</w:t>
            </w:r>
          </w:p>
        </w:tc>
        <w:tc>
          <w:tcPr>
            <w:tcW w:w="0" w:type="auto"/>
          </w:tcPr>
          <w:p w14:paraId="6B091DCE" w14:textId="456D4307"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1A37EC" w:rsidRPr="001A37EC">
              <w:rPr>
                <w:rFonts w:ascii="Arial" w:hAnsi="Arial" w:cs="Arial"/>
                <w:color w:val="000000" w:themeColor="text1"/>
                <w:sz w:val="22"/>
                <w:szCs w:val="22"/>
              </w:rPr>
              <w:t>19200</w:t>
            </w:r>
          </w:p>
        </w:tc>
      </w:tr>
      <w:tr w:rsidR="00A0653C" w14:paraId="03FA3651" w14:textId="77777777" w:rsidTr="00A0653C">
        <w:tc>
          <w:tcPr>
            <w:tcW w:w="0" w:type="auto"/>
          </w:tcPr>
          <w:p w14:paraId="60B546E7" w14:textId="166E6A44" w:rsidR="00A0653C" w:rsidRDefault="0091652A" w:rsidP="005C3A57">
            <w:pPr>
              <w:pStyle w:val="NormalWeb"/>
              <w:spacing w:before="0" w:beforeAutospacing="0" w:after="0" w:afterAutospacing="0"/>
              <w:rPr>
                <w:rFonts w:ascii="Arial" w:hAnsi="Arial" w:cs="Arial"/>
                <w:color w:val="000000" w:themeColor="text1"/>
                <w:sz w:val="22"/>
                <w:szCs w:val="22"/>
              </w:rPr>
            </w:pPr>
            <w:r w:rsidRPr="0091652A">
              <w:rPr>
                <w:rFonts w:ascii="Arial" w:hAnsi="Arial" w:cs="Arial"/>
                <w:color w:val="000000" w:themeColor="text1"/>
                <w:sz w:val="22"/>
                <w:szCs w:val="22"/>
              </w:rPr>
              <w:t>Salaries and wages</w:t>
            </w:r>
          </w:p>
        </w:tc>
        <w:tc>
          <w:tcPr>
            <w:tcW w:w="0" w:type="auto"/>
          </w:tcPr>
          <w:p w14:paraId="256DE516" w14:textId="7579EB3C"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91652A" w:rsidRPr="0091652A">
              <w:rPr>
                <w:rFonts w:ascii="Arial" w:hAnsi="Arial" w:cs="Arial"/>
                <w:color w:val="000000" w:themeColor="text1"/>
                <w:sz w:val="22"/>
                <w:szCs w:val="22"/>
              </w:rPr>
              <w:t>35804</w:t>
            </w:r>
          </w:p>
        </w:tc>
      </w:tr>
      <w:tr w:rsidR="00A0653C" w:rsidRPr="00B17296" w14:paraId="74165DC2" w14:textId="77777777" w:rsidTr="00A0653C">
        <w:tc>
          <w:tcPr>
            <w:tcW w:w="0" w:type="auto"/>
          </w:tcPr>
          <w:p w14:paraId="3102732E" w14:textId="3D5AC0FD" w:rsidR="00A0653C" w:rsidRDefault="00F80C2C" w:rsidP="005C3A57">
            <w:pPr>
              <w:pStyle w:val="NormalWeb"/>
              <w:spacing w:before="0" w:beforeAutospacing="0" w:after="0" w:afterAutospacing="0"/>
              <w:rPr>
                <w:rFonts w:ascii="Arial" w:hAnsi="Arial" w:cs="Arial"/>
                <w:color w:val="000000" w:themeColor="text1"/>
                <w:sz w:val="22"/>
                <w:szCs w:val="22"/>
              </w:rPr>
            </w:pPr>
            <w:r w:rsidRPr="00F80C2C">
              <w:rPr>
                <w:rFonts w:ascii="Arial" w:hAnsi="Arial" w:cs="Arial"/>
                <w:color w:val="000000" w:themeColor="text1"/>
                <w:sz w:val="22"/>
                <w:szCs w:val="22"/>
              </w:rPr>
              <w:t>Administration expenses</w:t>
            </w:r>
          </w:p>
        </w:tc>
        <w:tc>
          <w:tcPr>
            <w:tcW w:w="0" w:type="auto"/>
          </w:tcPr>
          <w:p w14:paraId="46097690" w14:textId="794BB0CC"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F80C2C" w:rsidRPr="00F80C2C">
              <w:rPr>
                <w:rFonts w:ascii="Arial" w:hAnsi="Arial" w:cs="Arial"/>
                <w:color w:val="000000" w:themeColor="text1"/>
                <w:sz w:val="22"/>
                <w:szCs w:val="22"/>
              </w:rPr>
              <w:t>2772</w:t>
            </w:r>
          </w:p>
        </w:tc>
      </w:tr>
      <w:tr w:rsidR="00A0653C" w14:paraId="2550AFE2" w14:textId="77777777" w:rsidTr="00A0653C">
        <w:tc>
          <w:tcPr>
            <w:tcW w:w="0" w:type="auto"/>
          </w:tcPr>
          <w:p w14:paraId="1917C773" w14:textId="5952E98C" w:rsidR="00A0653C" w:rsidRDefault="00F80C2C" w:rsidP="005C3A57">
            <w:pPr>
              <w:pStyle w:val="NormalWeb"/>
              <w:spacing w:before="0" w:beforeAutospacing="0" w:after="0" w:afterAutospacing="0"/>
              <w:rPr>
                <w:rFonts w:ascii="Arial" w:hAnsi="Arial" w:cs="Arial"/>
                <w:color w:val="000000" w:themeColor="text1"/>
                <w:sz w:val="22"/>
                <w:szCs w:val="22"/>
              </w:rPr>
            </w:pPr>
            <w:r w:rsidRPr="00F80C2C">
              <w:rPr>
                <w:rFonts w:ascii="Arial" w:hAnsi="Arial" w:cs="Arial"/>
                <w:color w:val="000000" w:themeColor="text1"/>
                <w:sz w:val="22"/>
                <w:szCs w:val="22"/>
              </w:rPr>
              <w:t>Purchases</w:t>
            </w:r>
          </w:p>
        </w:tc>
        <w:tc>
          <w:tcPr>
            <w:tcW w:w="0" w:type="auto"/>
          </w:tcPr>
          <w:p w14:paraId="404B56E0" w14:textId="09522ED0" w:rsidR="00A0653C" w:rsidRDefault="00AA0428"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AA0428">
              <w:rPr>
                <w:rFonts w:ascii="Arial" w:hAnsi="Arial" w:cs="Arial"/>
                <w:color w:val="000000" w:themeColor="text1"/>
                <w:sz w:val="22"/>
                <w:szCs w:val="22"/>
              </w:rPr>
              <w:t>214165</w:t>
            </w:r>
          </w:p>
        </w:tc>
      </w:tr>
      <w:tr w:rsidR="00A0653C" w14:paraId="46D063B8" w14:textId="77777777" w:rsidTr="00A0653C">
        <w:tc>
          <w:tcPr>
            <w:tcW w:w="0" w:type="auto"/>
          </w:tcPr>
          <w:p w14:paraId="23784925" w14:textId="035ADF0F" w:rsidR="00A0653C" w:rsidRDefault="00EF5DB5" w:rsidP="005C3A57">
            <w:pPr>
              <w:pStyle w:val="NormalWeb"/>
              <w:spacing w:before="0" w:beforeAutospacing="0" w:after="0" w:afterAutospacing="0"/>
              <w:rPr>
                <w:rFonts w:ascii="Arial" w:hAnsi="Arial" w:cs="Arial"/>
                <w:color w:val="000000" w:themeColor="text1"/>
                <w:sz w:val="22"/>
                <w:szCs w:val="22"/>
              </w:rPr>
            </w:pPr>
            <w:r w:rsidRPr="00426640">
              <w:rPr>
                <w:rFonts w:ascii="Arial" w:hAnsi="Arial" w:cs="Arial"/>
                <w:color w:val="0070C0"/>
                <w:sz w:val="22"/>
                <w:szCs w:val="22"/>
              </w:rPr>
              <w:t>Total expenses</w:t>
            </w:r>
          </w:p>
        </w:tc>
        <w:tc>
          <w:tcPr>
            <w:tcW w:w="0" w:type="auto"/>
          </w:tcPr>
          <w:p w14:paraId="589AD453" w14:textId="2C08BF95" w:rsidR="00A0653C" w:rsidRDefault="001C1210" w:rsidP="005C3A57">
            <w:pPr>
              <w:pStyle w:val="NormalWeb"/>
              <w:spacing w:before="0" w:beforeAutospacing="0" w:after="0" w:afterAutospacing="0"/>
              <w:rPr>
                <w:rFonts w:ascii="Arial" w:hAnsi="Arial" w:cs="Arial"/>
                <w:color w:val="000000" w:themeColor="text1"/>
                <w:sz w:val="22"/>
                <w:szCs w:val="22"/>
              </w:rPr>
            </w:pPr>
            <w:r w:rsidRPr="00426640">
              <w:rPr>
                <w:rFonts w:ascii="Arial" w:hAnsi="Arial" w:cs="Arial"/>
                <w:color w:val="0070C0"/>
                <w:sz w:val="22"/>
                <w:szCs w:val="22"/>
              </w:rPr>
              <w:t>£274191</w:t>
            </w:r>
          </w:p>
        </w:tc>
      </w:tr>
      <w:tr w:rsidR="00A0653C" w14:paraId="61FA0C5D" w14:textId="77777777" w:rsidTr="00A0653C">
        <w:tc>
          <w:tcPr>
            <w:tcW w:w="0" w:type="auto"/>
          </w:tcPr>
          <w:p w14:paraId="438E7571"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c>
          <w:tcPr>
            <w:tcW w:w="0" w:type="auto"/>
          </w:tcPr>
          <w:p w14:paraId="4B3C4398"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3000B2D8" w14:textId="77777777" w:rsidTr="00A0653C">
        <w:tc>
          <w:tcPr>
            <w:tcW w:w="0" w:type="auto"/>
          </w:tcPr>
          <w:p w14:paraId="50B92613" w14:textId="6719B993" w:rsidR="00A0653C" w:rsidRPr="00EC0BD4" w:rsidRDefault="006B2DAC" w:rsidP="005C3A57">
            <w:pPr>
              <w:pStyle w:val="NormalWeb"/>
              <w:spacing w:before="0" w:beforeAutospacing="0" w:after="0" w:afterAutospacing="0"/>
              <w:rPr>
                <w:rFonts w:ascii="Arial" w:hAnsi="Arial" w:cs="Arial"/>
                <w:color w:val="FF0000"/>
                <w:sz w:val="22"/>
                <w:szCs w:val="22"/>
              </w:rPr>
            </w:pPr>
            <w:r w:rsidRPr="00EC0BD4">
              <w:rPr>
                <w:rFonts w:ascii="Arial" w:hAnsi="Arial" w:cs="Arial"/>
                <w:color w:val="FF0000"/>
                <w:sz w:val="22"/>
                <w:szCs w:val="22"/>
              </w:rPr>
              <w:t>Net Profit (Loss)</w:t>
            </w:r>
          </w:p>
        </w:tc>
        <w:tc>
          <w:tcPr>
            <w:tcW w:w="0" w:type="auto"/>
          </w:tcPr>
          <w:p w14:paraId="69F67C05" w14:textId="0E31F297" w:rsidR="00A0653C" w:rsidRPr="00EC0BD4" w:rsidRDefault="00EC0BD4" w:rsidP="005C3A57">
            <w:pPr>
              <w:pStyle w:val="NormalWeb"/>
              <w:spacing w:before="0" w:beforeAutospacing="0" w:after="0" w:afterAutospacing="0"/>
              <w:rPr>
                <w:rFonts w:ascii="Arial" w:hAnsi="Arial" w:cs="Arial"/>
                <w:color w:val="FF0000"/>
                <w:sz w:val="22"/>
                <w:szCs w:val="22"/>
              </w:rPr>
            </w:pPr>
            <w:r w:rsidRPr="00EC0BD4">
              <w:rPr>
                <w:rFonts w:ascii="Arial" w:hAnsi="Arial" w:cs="Arial"/>
                <w:color w:val="FF0000"/>
                <w:sz w:val="22"/>
                <w:szCs w:val="22"/>
              </w:rPr>
              <w:t>£36314</w:t>
            </w:r>
          </w:p>
        </w:tc>
      </w:tr>
    </w:tbl>
    <w:p w14:paraId="3A7A557B" w14:textId="77777777" w:rsidR="001932A5" w:rsidRDefault="001932A5"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77D7A293" w14:textId="77777777" w:rsidR="00181817" w:rsidRDefault="00181817"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313DFCB8"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6995233E"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5F1BCF04"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1758B305"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4CE694C3"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3FC8AA20"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1F1AD1A5"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52964BA4" w14:textId="77777777" w:rsidR="00181817" w:rsidRDefault="00181817"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30BB6641" w14:textId="62930C39" w:rsidR="00F17971" w:rsidRDefault="00F17971" w:rsidP="00F17971">
      <w:pPr>
        <w:pStyle w:val="NormalWeb"/>
        <w:shd w:val="clear" w:color="auto" w:fill="FFFFFF"/>
        <w:spacing w:before="0" w:beforeAutospacing="0" w:after="0" w:afterAutospacing="0"/>
        <w:rPr>
          <w:rFonts w:ascii="Arial" w:hAnsi="Arial" w:cs="Arial"/>
          <w:b/>
          <w:bCs/>
          <w:i/>
          <w:iCs/>
          <w:color w:val="000000" w:themeColor="text1"/>
          <w:sz w:val="22"/>
          <w:szCs w:val="22"/>
        </w:rPr>
      </w:pPr>
      <w:r>
        <w:rPr>
          <w:rFonts w:ascii="Arial" w:hAnsi="Arial" w:cs="Arial"/>
          <w:b/>
          <w:bCs/>
          <w:i/>
          <w:iCs/>
          <w:color w:val="000000" w:themeColor="text1"/>
          <w:sz w:val="22"/>
          <w:szCs w:val="22"/>
        </w:rPr>
        <w:t>Balance sheet:</w:t>
      </w:r>
    </w:p>
    <w:p w14:paraId="5F74B48E" w14:textId="77777777" w:rsidR="00181817" w:rsidRDefault="00181817" w:rsidP="00F17971">
      <w:pPr>
        <w:pStyle w:val="NormalWeb"/>
        <w:shd w:val="clear" w:color="auto" w:fill="FFFFFF"/>
        <w:spacing w:before="0" w:beforeAutospacing="0" w:after="0" w:afterAutospacing="0"/>
        <w:rPr>
          <w:rFonts w:ascii="Arial" w:hAnsi="Arial" w:cs="Arial"/>
          <w:b/>
          <w:bCs/>
          <w:i/>
          <w:iCs/>
          <w:color w:val="000000" w:themeColor="text1"/>
          <w:sz w:val="22"/>
          <w:szCs w:val="22"/>
        </w:rPr>
      </w:pPr>
    </w:p>
    <w:tbl>
      <w:tblPr>
        <w:tblStyle w:val="TableGrid"/>
        <w:tblW w:w="0" w:type="auto"/>
        <w:tblLook w:val="04A0" w:firstRow="1" w:lastRow="0" w:firstColumn="1" w:lastColumn="0" w:noHBand="0" w:noVBand="1"/>
      </w:tblPr>
      <w:tblGrid>
        <w:gridCol w:w="3922"/>
        <w:gridCol w:w="1318"/>
      </w:tblGrid>
      <w:tr w:rsidR="004D2EDB" w14:paraId="0C13B278" w14:textId="77777777" w:rsidTr="004D2EDB">
        <w:tc>
          <w:tcPr>
            <w:tcW w:w="0" w:type="auto"/>
          </w:tcPr>
          <w:p w14:paraId="08C6FC12" w14:textId="27868413" w:rsidR="004D2EDB" w:rsidRPr="00660680" w:rsidRDefault="00B17296" w:rsidP="00F17971">
            <w:pPr>
              <w:pStyle w:val="NormalWeb"/>
              <w:spacing w:before="0" w:beforeAutospacing="0" w:after="0" w:afterAutospacing="0"/>
              <w:rPr>
                <w:rFonts w:ascii="Arial" w:hAnsi="Arial" w:cs="Arial"/>
                <w:color w:val="000000" w:themeColor="text1"/>
                <w:sz w:val="22"/>
                <w:szCs w:val="22"/>
              </w:rPr>
            </w:pPr>
            <w:r w:rsidRPr="00660680">
              <w:rPr>
                <w:rFonts w:ascii="Arial" w:hAnsi="Arial" w:cs="Arial"/>
                <w:color w:val="000000" w:themeColor="text1"/>
                <w:sz w:val="22"/>
                <w:szCs w:val="22"/>
              </w:rPr>
              <w:t>Data</w:t>
            </w:r>
          </w:p>
        </w:tc>
        <w:tc>
          <w:tcPr>
            <w:tcW w:w="0" w:type="auto"/>
          </w:tcPr>
          <w:p w14:paraId="54C10618" w14:textId="07E438B3" w:rsidR="004D2EDB" w:rsidRPr="00660680" w:rsidRDefault="0084345C"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31.12.2021</w:t>
            </w:r>
          </w:p>
        </w:tc>
      </w:tr>
      <w:tr w:rsidR="004D2EDB" w14:paraId="061AF6DC" w14:textId="77777777" w:rsidTr="004D2EDB">
        <w:tc>
          <w:tcPr>
            <w:tcW w:w="0" w:type="auto"/>
          </w:tcPr>
          <w:p w14:paraId="6AB260B6" w14:textId="4853D3EC" w:rsidR="004D2EDB" w:rsidRPr="00660680" w:rsidRDefault="0084345C" w:rsidP="00F17971">
            <w:pPr>
              <w:pStyle w:val="NormalWeb"/>
              <w:spacing w:before="0" w:beforeAutospacing="0" w:after="0" w:afterAutospacing="0"/>
              <w:rPr>
                <w:rFonts w:ascii="Arial" w:hAnsi="Arial" w:cs="Arial"/>
                <w:color w:val="000000" w:themeColor="text1"/>
                <w:sz w:val="22"/>
                <w:szCs w:val="22"/>
              </w:rPr>
            </w:pPr>
            <w:r w:rsidRPr="00D90FE3">
              <w:rPr>
                <w:rFonts w:ascii="Arial" w:hAnsi="Arial" w:cs="Arial"/>
                <w:color w:val="FF0000"/>
                <w:sz w:val="22"/>
                <w:szCs w:val="22"/>
              </w:rPr>
              <w:t>Assets</w:t>
            </w:r>
          </w:p>
        </w:tc>
        <w:tc>
          <w:tcPr>
            <w:tcW w:w="0" w:type="auto"/>
          </w:tcPr>
          <w:p w14:paraId="58350C05"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r>
      <w:tr w:rsidR="004D2EDB" w14:paraId="12DC4B21" w14:textId="77777777" w:rsidTr="004D2EDB">
        <w:tc>
          <w:tcPr>
            <w:tcW w:w="0" w:type="auto"/>
          </w:tcPr>
          <w:p w14:paraId="537CFDA2" w14:textId="71EE9A7B" w:rsidR="004D2EDB" w:rsidRPr="00660680" w:rsidRDefault="0016484A" w:rsidP="00F17971">
            <w:pPr>
              <w:pStyle w:val="NormalWeb"/>
              <w:spacing w:before="0" w:beforeAutospacing="0" w:after="0" w:afterAutospacing="0"/>
              <w:rPr>
                <w:rFonts w:ascii="Arial" w:hAnsi="Arial" w:cs="Arial"/>
                <w:color w:val="000000" w:themeColor="text1"/>
                <w:sz w:val="22"/>
                <w:szCs w:val="22"/>
              </w:rPr>
            </w:pPr>
            <w:r w:rsidRPr="0016484A">
              <w:rPr>
                <w:rFonts w:ascii="Arial" w:hAnsi="Arial" w:cs="Arial"/>
                <w:color w:val="000000" w:themeColor="text1"/>
                <w:sz w:val="22"/>
                <w:szCs w:val="22"/>
              </w:rPr>
              <w:t>Delivery Van + Depreciation</w:t>
            </w:r>
          </w:p>
        </w:tc>
        <w:tc>
          <w:tcPr>
            <w:tcW w:w="0" w:type="auto"/>
          </w:tcPr>
          <w:p w14:paraId="7D1B1407" w14:textId="6AC395CB" w:rsidR="004D2EDB" w:rsidRPr="00660680" w:rsidRDefault="0016484A"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16484A">
              <w:rPr>
                <w:rFonts w:ascii="Arial" w:hAnsi="Arial" w:cs="Arial"/>
                <w:color w:val="000000" w:themeColor="text1"/>
                <w:sz w:val="22"/>
                <w:szCs w:val="22"/>
              </w:rPr>
              <w:t>24906</w:t>
            </w:r>
          </w:p>
        </w:tc>
      </w:tr>
      <w:tr w:rsidR="004D2EDB" w14:paraId="5DA1881F" w14:textId="77777777" w:rsidTr="004D2EDB">
        <w:tc>
          <w:tcPr>
            <w:tcW w:w="0" w:type="auto"/>
          </w:tcPr>
          <w:p w14:paraId="283AEAC3" w14:textId="2163412E" w:rsidR="004D2EDB" w:rsidRPr="00660680" w:rsidRDefault="003C17C0" w:rsidP="00F17971">
            <w:pPr>
              <w:pStyle w:val="NormalWeb"/>
              <w:spacing w:before="0" w:beforeAutospacing="0" w:after="0" w:afterAutospacing="0"/>
              <w:rPr>
                <w:rFonts w:ascii="Arial" w:hAnsi="Arial" w:cs="Arial"/>
                <w:color w:val="000000" w:themeColor="text1"/>
                <w:sz w:val="22"/>
                <w:szCs w:val="22"/>
              </w:rPr>
            </w:pPr>
            <w:r w:rsidRPr="003C17C0">
              <w:rPr>
                <w:rFonts w:ascii="Arial" w:hAnsi="Arial" w:cs="Arial"/>
                <w:color w:val="000000" w:themeColor="text1"/>
                <w:sz w:val="22"/>
                <w:szCs w:val="22"/>
              </w:rPr>
              <w:t>Stock (01. Jan 2021 to 31.</w:t>
            </w:r>
            <w:r>
              <w:rPr>
                <w:rFonts w:ascii="Arial" w:hAnsi="Arial" w:cs="Arial"/>
                <w:color w:val="000000" w:themeColor="text1"/>
                <w:sz w:val="22"/>
                <w:szCs w:val="22"/>
              </w:rPr>
              <w:t xml:space="preserve"> D</w:t>
            </w:r>
            <w:r w:rsidRPr="003C17C0">
              <w:rPr>
                <w:rFonts w:ascii="Arial" w:hAnsi="Arial" w:cs="Arial"/>
                <w:color w:val="000000" w:themeColor="text1"/>
                <w:sz w:val="22"/>
                <w:szCs w:val="22"/>
              </w:rPr>
              <w:t>ec. 2021)</w:t>
            </w:r>
          </w:p>
        </w:tc>
        <w:tc>
          <w:tcPr>
            <w:tcW w:w="0" w:type="auto"/>
          </w:tcPr>
          <w:p w14:paraId="774CF009" w14:textId="5E39A4B6" w:rsidR="004D2EDB" w:rsidRPr="00660680" w:rsidRDefault="00610019"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610019">
              <w:rPr>
                <w:rFonts w:ascii="Arial" w:hAnsi="Arial" w:cs="Arial"/>
                <w:color w:val="000000" w:themeColor="text1"/>
                <w:sz w:val="22"/>
                <w:szCs w:val="22"/>
              </w:rPr>
              <w:t>25164</w:t>
            </w:r>
          </w:p>
        </w:tc>
      </w:tr>
      <w:tr w:rsidR="004D2EDB" w14:paraId="0B5F3935" w14:textId="77777777" w:rsidTr="004D2EDB">
        <w:tc>
          <w:tcPr>
            <w:tcW w:w="0" w:type="auto"/>
          </w:tcPr>
          <w:p w14:paraId="18EFFB09" w14:textId="07B85085" w:rsidR="004D2EDB" w:rsidRPr="00660680" w:rsidRDefault="00610019" w:rsidP="00F17971">
            <w:pPr>
              <w:pStyle w:val="NormalWeb"/>
              <w:spacing w:before="0" w:beforeAutospacing="0" w:after="0" w:afterAutospacing="0"/>
              <w:rPr>
                <w:rFonts w:ascii="Arial" w:hAnsi="Arial" w:cs="Arial"/>
                <w:color w:val="000000" w:themeColor="text1"/>
                <w:sz w:val="22"/>
                <w:szCs w:val="22"/>
              </w:rPr>
            </w:pPr>
            <w:r w:rsidRPr="00610019">
              <w:rPr>
                <w:rFonts w:ascii="Arial" w:hAnsi="Arial" w:cs="Arial"/>
                <w:color w:val="000000" w:themeColor="text1"/>
                <w:sz w:val="22"/>
                <w:szCs w:val="22"/>
              </w:rPr>
              <w:t>Trade Debtors</w:t>
            </w:r>
          </w:p>
        </w:tc>
        <w:tc>
          <w:tcPr>
            <w:tcW w:w="0" w:type="auto"/>
          </w:tcPr>
          <w:p w14:paraId="497E3FB7" w14:textId="21778136" w:rsidR="004D2EDB" w:rsidRPr="00660680" w:rsidRDefault="00575FE1"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575FE1">
              <w:rPr>
                <w:rFonts w:ascii="Arial" w:hAnsi="Arial" w:cs="Arial"/>
                <w:color w:val="000000" w:themeColor="text1"/>
                <w:sz w:val="22"/>
                <w:szCs w:val="22"/>
              </w:rPr>
              <w:t>7840</w:t>
            </w:r>
          </w:p>
        </w:tc>
      </w:tr>
      <w:tr w:rsidR="004D2EDB" w14:paraId="09198531" w14:textId="77777777" w:rsidTr="004D2EDB">
        <w:tc>
          <w:tcPr>
            <w:tcW w:w="0" w:type="auto"/>
          </w:tcPr>
          <w:p w14:paraId="5F22650B" w14:textId="03FFAE3E" w:rsidR="004D2EDB" w:rsidRPr="00660680" w:rsidRDefault="00575FE1" w:rsidP="00F17971">
            <w:pPr>
              <w:pStyle w:val="NormalWeb"/>
              <w:spacing w:before="0" w:beforeAutospacing="0" w:after="0" w:afterAutospacing="0"/>
              <w:rPr>
                <w:rFonts w:ascii="Arial" w:hAnsi="Arial" w:cs="Arial"/>
                <w:color w:val="000000" w:themeColor="text1"/>
                <w:sz w:val="22"/>
                <w:szCs w:val="22"/>
              </w:rPr>
            </w:pPr>
            <w:r w:rsidRPr="00575FE1">
              <w:rPr>
                <w:rFonts w:ascii="Arial" w:hAnsi="Arial" w:cs="Arial"/>
                <w:color w:val="000000" w:themeColor="text1"/>
                <w:sz w:val="22"/>
                <w:szCs w:val="22"/>
              </w:rPr>
              <w:t>Shop fittings + Depreciation</w:t>
            </w:r>
          </w:p>
        </w:tc>
        <w:tc>
          <w:tcPr>
            <w:tcW w:w="0" w:type="auto"/>
          </w:tcPr>
          <w:p w14:paraId="458B3914" w14:textId="43F3C563" w:rsidR="004D2EDB" w:rsidRPr="00660680" w:rsidRDefault="005A7CC8"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5A7CC8">
              <w:rPr>
                <w:rFonts w:ascii="Arial" w:hAnsi="Arial" w:cs="Arial"/>
                <w:color w:val="000000" w:themeColor="text1"/>
                <w:sz w:val="22"/>
                <w:szCs w:val="22"/>
              </w:rPr>
              <w:t>10980</w:t>
            </w:r>
          </w:p>
        </w:tc>
      </w:tr>
      <w:tr w:rsidR="004D2EDB" w14:paraId="5679D1FF" w14:textId="77777777" w:rsidTr="004D2EDB">
        <w:tc>
          <w:tcPr>
            <w:tcW w:w="0" w:type="auto"/>
          </w:tcPr>
          <w:p w14:paraId="331762DF" w14:textId="37770C09" w:rsidR="004D2EDB" w:rsidRPr="00660680" w:rsidRDefault="003D7D5F" w:rsidP="00F17971">
            <w:pPr>
              <w:pStyle w:val="NormalWeb"/>
              <w:spacing w:before="0" w:beforeAutospacing="0" w:after="0" w:afterAutospacing="0"/>
              <w:rPr>
                <w:rFonts w:ascii="Arial" w:hAnsi="Arial" w:cs="Arial"/>
                <w:color w:val="000000" w:themeColor="text1"/>
                <w:sz w:val="22"/>
                <w:szCs w:val="22"/>
              </w:rPr>
            </w:pPr>
            <w:r w:rsidRPr="00D90FE3">
              <w:rPr>
                <w:rFonts w:ascii="Arial" w:hAnsi="Arial" w:cs="Arial"/>
                <w:color w:val="0070C0"/>
                <w:sz w:val="22"/>
                <w:szCs w:val="22"/>
              </w:rPr>
              <w:t>Total Assets</w:t>
            </w:r>
          </w:p>
        </w:tc>
        <w:tc>
          <w:tcPr>
            <w:tcW w:w="0" w:type="auto"/>
          </w:tcPr>
          <w:p w14:paraId="2338D616" w14:textId="52A8819B" w:rsidR="004D2EDB" w:rsidRPr="00660680" w:rsidRDefault="0069568C"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£68890</w:t>
            </w:r>
          </w:p>
        </w:tc>
      </w:tr>
      <w:tr w:rsidR="004D2EDB" w14:paraId="74298680" w14:textId="77777777" w:rsidTr="004D2EDB">
        <w:tc>
          <w:tcPr>
            <w:tcW w:w="0" w:type="auto"/>
          </w:tcPr>
          <w:p w14:paraId="1A7A12D5" w14:textId="63E73206" w:rsidR="004D2EDB" w:rsidRPr="00D90FE3" w:rsidRDefault="004D2EDB" w:rsidP="00F17971">
            <w:pPr>
              <w:pStyle w:val="NormalWeb"/>
              <w:spacing w:before="0" w:beforeAutospacing="0" w:after="0" w:afterAutospacing="0"/>
              <w:rPr>
                <w:rFonts w:ascii="Arial" w:hAnsi="Arial" w:cs="Arial"/>
                <w:color w:val="0070C0"/>
                <w:sz w:val="22"/>
                <w:szCs w:val="22"/>
              </w:rPr>
            </w:pPr>
          </w:p>
        </w:tc>
        <w:tc>
          <w:tcPr>
            <w:tcW w:w="0" w:type="auto"/>
          </w:tcPr>
          <w:p w14:paraId="58313E22" w14:textId="6D1598C6" w:rsidR="004D2EDB" w:rsidRPr="00D90FE3" w:rsidRDefault="004D2EDB" w:rsidP="00F17971">
            <w:pPr>
              <w:pStyle w:val="NormalWeb"/>
              <w:spacing w:before="0" w:beforeAutospacing="0" w:after="0" w:afterAutospacing="0"/>
              <w:rPr>
                <w:rFonts w:ascii="Arial" w:hAnsi="Arial" w:cs="Arial"/>
                <w:color w:val="0070C0"/>
                <w:sz w:val="22"/>
                <w:szCs w:val="22"/>
              </w:rPr>
            </w:pPr>
          </w:p>
        </w:tc>
      </w:tr>
      <w:tr w:rsidR="004D2EDB" w14:paraId="5338933B" w14:textId="77777777" w:rsidTr="004D2EDB">
        <w:tc>
          <w:tcPr>
            <w:tcW w:w="0" w:type="auto"/>
          </w:tcPr>
          <w:p w14:paraId="7819C8C5" w14:textId="7846B8C1" w:rsidR="004D2EDB" w:rsidRPr="001476B2" w:rsidRDefault="00211B97" w:rsidP="00F17971">
            <w:pPr>
              <w:pStyle w:val="NormalWeb"/>
              <w:spacing w:before="0" w:beforeAutospacing="0" w:after="0" w:afterAutospacing="0"/>
              <w:rPr>
                <w:rFonts w:ascii="Arial" w:hAnsi="Arial" w:cs="Arial"/>
                <w:color w:val="FF0000"/>
                <w:sz w:val="22"/>
                <w:szCs w:val="22"/>
              </w:rPr>
            </w:pPr>
            <w:r w:rsidRPr="001476B2">
              <w:rPr>
                <w:rFonts w:ascii="Arial" w:hAnsi="Arial" w:cs="Arial"/>
                <w:color w:val="FF0000"/>
                <w:sz w:val="22"/>
                <w:szCs w:val="22"/>
              </w:rPr>
              <w:t>Liabilities</w:t>
            </w:r>
          </w:p>
        </w:tc>
        <w:tc>
          <w:tcPr>
            <w:tcW w:w="0" w:type="auto"/>
          </w:tcPr>
          <w:p w14:paraId="1038198B"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r>
      <w:tr w:rsidR="004D2EDB" w14:paraId="11651A1B" w14:textId="77777777" w:rsidTr="004D2EDB">
        <w:tc>
          <w:tcPr>
            <w:tcW w:w="0" w:type="auto"/>
          </w:tcPr>
          <w:p w14:paraId="3C751EF1" w14:textId="02894C40" w:rsidR="004D2EDB" w:rsidRPr="00660680" w:rsidRDefault="00DA7245" w:rsidP="00F17971">
            <w:pPr>
              <w:pStyle w:val="NormalWeb"/>
              <w:spacing w:before="0" w:beforeAutospacing="0" w:after="0" w:afterAutospacing="0"/>
              <w:rPr>
                <w:rFonts w:ascii="Arial" w:hAnsi="Arial" w:cs="Arial"/>
                <w:color w:val="000000" w:themeColor="text1"/>
                <w:sz w:val="22"/>
                <w:szCs w:val="22"/>
              </w:rPr>
            </w:pPr>
            <w:r w:rsidRPr="00DA7245">
              <w:rPr>
                <w:rFonts w:ascii="Arial" w:hAnsi="Arial" w:cs="Arial"/>
                <w:color w:val="000000" w:themeColor="text1"/>
                <w:sz w:val="22"/>
                <w:szCs w:val="22"/>
              </w:rPr>
              <w:t>Creditor for VAT</w:t>
            </w:r>
          </w:p>
        </w:tc>
        <w:tc>
          <w:tcPr>
            <w:tcW w:w="0" w:type="auto"/>
          </w:tcPr>
          <w:p w14:paraId="7430DB97" w14:textId="1CF0374B" w:rsidR="004D2EDB" w:rsidRPr="00660680" w:rsidRDefault="00DA7245"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DA7245">
              <w:rPr>
                <w:rFonts w:ascii="Arial" w:hAnsi="Arial" w:cs="Arial"/>
                <w:color w:val="000000" w:themeColor="text1"/>
                <w:sz w:val="22"/>
                <w:szCs w:val="22"/>
              </w:rPr>
              <w:t>7729</w:t>
            </w:r>
          </w:p>
        </w:tc>
      </w:tr>
      <w:tr w:rsidR="004D2EDB" w14:paraId="2144EC6A" w14:textId="77777777" w:rsidTr="004D2EDB">
        <w:tc>
          <w:tcPr>
            <w:tcW w:w="0" w:type="auto"/>
          </w:tcPr>
          <w:p w14:paraId="6EA74729" w14:textId="02309509" w:rsidR="004D2EDB" w:rsidRPr="00660680" w:rsidRDefault="00E45EF8" w:rsidP="00F17971">
            <w:pPr>
              <w:pStyle w:val="NormalWeb"/>
              <w:spacing w:before="0" w:beforeAutospacing="0" w:after="0" w:afterAutospacing="0"/>
              <w:rPr>
                <w:rFonts w:ascii="Arial" w:hAnsi="Arial" w:cs="Arial"/>
                <w:color w:val="000000" w:themeColor="text1"/>
                <w:sz w:val="22"/>
                <w:szCs w:val="22"/>
              </w:rPr>
            </w:pPr>
            <w:r w:rsidRPr="00E45EF8">
              <w:rPr>
                <w:rFonts w:ascii="Arial" w:hAnsi="Arial" w:cs="Arial"/>
                <w:color w:val="000000" w:themeColor="text1"/>
                <w:sz w:val="22"/>
                <w:szCs w:val="22"/>
              </w:rPr>
              <w:t>Trade creditors/ payables</w:t>
            </w:r>
          </w:p>
        </w:tc>
        <w:tc>
          <w:tcPr>
            <w:tcW w:w="0" w:type="auto"/>
          </w:tcPr>
          <w:p w14:paraId="2261E96E" w14:textId="18BD6B2C" w:rsidR="004D2EDB" w:rsidRPr="00660680" w:rsidRDefault="00631DA7"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631DA7">
              <w:rPr>
                <w:rFonts w:ascii="Arial" w:hAnsi="Arial" w:cs="Arial"/>
                <w:color w:val="000000" w:themeColor="text1"/>
                <w:sz w:val="22"/>
                <w:szCs w:val="22"/>
              </w:rPr>
              <w:t>34420</w:t>
            </w:r>
          </w:p>
        </w:tc>
      </w:tr>
      <w:tr w:rsidR="004D2EDB" w14:paraId="3A3122C0" w14:textId="77777777" w:rsidTr="004D2EDB">
        <w:tc>
          <w:tcPr>
            <w:tcW w:w="0" w:type="auto"/>
          </w:tcPr>
          <w:p w14:paraId="6C2E74F9" w14:textId="1D3A3F9C" w:rsidR="004D2EDB" w:rsidRPr="00660680" w:rsidRDefault="00631DA7" w:rsidP="00F17971">
            <w:pPr>
              <w:pStyle w:val="NormalWeb"/>
              <w:spacing w:before="0" w:beforeAutospacing="0" w:after="0" w:afterAutospacing="0"/>
              <w:rPr>
                <w:rFonts w:ascii="Arial" w:hAnsi="Arial" w:cs="Arial"/>
                <w:color w:val="000000" w:themeColor="text1"/>
                <w:sz w:val="22"/>
                <w:szCs w:val="22"/>
              </w:rPr>
            </w:pPr>
            <w:r w:rsidRPr="00631DA7">
              <w:rPr>
                <w:rFonts w:ascii="Arial" w:hAnsi="Arial" w:cs="Arial"/>
                <w:color w:val="000000" w:themeColor="text1"/>
                <w:sz w:val="22"/>
                <w:szCs w:val="22"/>
              </w:rPr>
              <w:t>Drawings</w:t>
            </w:r>
          </w:p>
        </w:tc>
        <w:tc>
          <w:tcPr>
            <w:tcW w:w="0" w:type="auto"/>
          </w:tcPr>
          <w:p w14:paraId="4D4A65D3" w14:textId="14B2694D" w:rsidR="004D2EDB" w:rsidRPr="00660680" w:rsidRDefault="007422E2"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7422E2">
              <w:rPr>
                <w:rFonts w:ascii="Arial" w:hAnsi="Arial" w:cs="Arial"/>
                <w:color w:val="000000" w:themeColor="text1"/>
                <w:sz w:val="22"/>
                <w:szCs w:val="22"/>
              </w:rPr>
              <w:t>18270</w:t>
            </w:r>
          </w:p>
        </w:tc>
      </w:tr>
      <w:tr w:rsidR="004D2EDB" w14:paraId="539348D0" w14:textId="77777777" w:rsidTr="004D2EDB">
        <w:tc>
          <w:tcPr>
            <w:tcW w:w="0" w:type="auto"/>
          </w:tcPr>
          <w:p w14:paraId="0A0EE417" w14:textId="23DDC157" w:rsidR="004D2EDB" w:rsidRPr="00660680" w:rsidRDefault="00743B56" w:rsidP="00F17971">
            <w:pPr>
              <w:pStyle w:val="NormalWeb"/>
              <w:spacing w:before="0" w:beforeAutospacing="0" w:after="0" w:afterAutospacing="0"/>
              <w:rPr>
                <w:rFonts w:ascii="Arial" w:hAnsi="Arial" w:cs="Arial"/>
                <w:color w:val="000000" w:themeColor="text1"/>
                <w:sz w:val="22"/>
                <w:szCs w:val="22"/>
              </w:rPr>
            </w:pPr>
            <w:r w:rsidRPr="00743B56">
              <w:rPr>
                <w:rFonts w:ascii="Arial" w:hAnsi="Arial" w:cs="Arial"/>
                <w:color w:val="000000" w:themeColor="text1"/>
                <w:sz w:val="22"/>
                <w:szCs w:val="22"/>
              </w:rPr>
              <w:t>Other long-term liabilities</w:t>
            </w:r>
          </w:p>
        </w:tc>
        <w:tc>
          <w:tcPr>
            <w:tcW w:w="0" w:type="auto"/>
          </w:tcPr>
          <w:p w14:paraId="7850ECA4" w14:textId="6AC4247B" w:rsidR="004D2EDB" w:rsidRPr="00660680" w:rsidRDefault="00743B56"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743B56">
              <w:rPr>
                <w:rFonts w:ascii="Arial" w:hAnsi="Arial" w:cs="Arial"/>
                <w:color w:val="000000" w:themeColor="text1"/>
                <w:sz w:val="22"/>
                <w:szCs w:val="22"/>
              </w:rPr>
              <w:t>8471</w:t>
            </w:r>
          </w:p>
        </w:tc>
      </w:tr>
      <w:tr w:rsidR="004D2EDB" w14:paraId="5A0DBB6E" w14:textId="77777777" w:rsidTr="004D2EDB">
        <w:tc>
          <w:tcPr>
            <w:tcW w:w="0" w:type="auto"/>
          </w:tcPr>
          <w:p w14:paraId="545D2981" w14:textId="02D64A86" w:rsidR="004D2EDB" w:rsidRPr="001476B2" w:rsidRDefault="001476B2" w:rsidP="00F17971">
            <w:pPr>
              <w:pStyle w:val="NormalWeb"/>
              <w:spacing w:before="0" w:beforeAutospacing="0" w:after="0" w:afterAutospacing="0"/>
              <w:rPr>
                <w:rFonts w:ascii="Arial" w:hAnsi="Arial" w:cs="Arial"/>
                <w:color w:val="0070C0"/>
                <w:sz w:val="22"/>
                <w:szCs w:val="22"/>
              </w:rPr>
            </w:pPr>
            <w:r w:rsidRPr="001476B2">
              <w:rPr>
                <w:rFonts w:ascii="Arial" w:hAnsi="Arial" w:cs="Arial"/>
                <w:color w:val="0070C0"/>
                <w:sz w:val="22"/>
                <w:szCs w:val="22"/>
              </w:rPr>
              <w:t>Total Liabilities</w:t>
            </w:r>
          </w:p>
        </w:tc>
        <w:tc>
          <w:tcPr>
            <w:tcW w:w="0" w:type="auto"/>
          </w:tcPr>
          <w:p w14:paraId="150E20D1" w14:textId="28F067D7" w:rsidR="004D2EDB" w:rsidRPr="001476B2" w:rsidRDefault="001476B2" w:rsidP="00F17971">
            <w:pPr>
              <w:pStyle w:val="NormalWeb"/>
              <w:spacing w:before="0" w:beforeAutospacing="0" w:after="0" w:afterAutospacing="0"/>
              <w:rPr>
                <w:rFonts w:ascii="Arial" w:hAnsi="Arial" w:cs="Arial"/>
                <w:color w:val="0070C0"/>
                <w:sz w:val="22"/>
                <w:szCs w:val="22"/>
              </w:rPr>
            </w:pPr>
            <w:r w:rsidRPr="001476B2">
              <w:rPr>
                <w:rFonts w:ascii="Arial" w:hAnsi="Arial" w:cs="Arial"/>
                <w:color w:val="0070C0"/>
                <w:sz w:val="22"/>
                <w:szCs w:val="22"/>
              </w:rPr>
              <w:t>£68890</w:t>
            </w:r>
          </w:p>
        </w:tc>
      </w:tr>
      <w:tr w:rsidR="004D2EDB" w14:paraId="33330A3A" w14:textId="77777777" w:rsidTr="004D2EDB">
        <w:tc>
          <w:tcPr>
            <w:tcW w:w="0" w:type="auto"/>
          </w:tcPr>
          <w:p w14:paraId="5BDC4C11"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c>
          <w:tcPr>
            <w:tcW w:w="0" w:type="auto"/>
          </w:tcPr>
          <w:p w14:paraId="2D5F119A"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r>
      <w:tr w:rsidR="004D2EDB" w14:paraId="69E38CB6" w14:textId="77777777" w:rsidTr="004D2EDB">
        <w:tc>
          <w:tcPr>
            <w:tcW w:w="0" w:type="auto"/>
          </w:tcPr>
          <w:p w14:paraId="481C1F46" w14:textId="66B60AB2" w:rsidR="004D2EDB" w:rsidRPr="001476B2" w:rsidRDefault="001476B2" w:rsidP="00F17971">
            <w:pPr>
              <w:pStyle w:val="NormalWeb"/>
              <w:spacing w:before="0" w:beforeAutospacing="0" w:after="0" w:afterAutospacing="0"/>
              <w:rPr>
                <w:rFonts w:ascii="Arial" w:hAnsi="Arial" w:cs="Arial"/>
                <w:b/>
                <w:bCs/>
                <w:color w:val="FF0000"/>
                <w:sz w:val="22"/>
                <w:szCs w:val="22"/>
              </w:rPr>
            </w:pPr>
            <w:r w:rsidRPr="001476B2">
              <w:rPr>
                <w:rFonts w:ascii="Arial" w:hAnsi="Arial" w:cs="Arial"/>
                <w:b/>
                <w:bCs/>
                <w:color w:val="FF0000"/>
                <w:sz w:val="22"/>
                <w:szCs w:val="22"/>
              </w:rPr>
              <w:t>BALANCE</w:t>
            </w:r>
          </w:p>
        </w:tc>
        <w:tc>
          <w:tcPr>
            <w:tcW w:w="0" w:type="auto"/>
          </w:tcPr>
          <w:p w14:paraId="79E88FDA" w14:textId="4787DFFF" w:rsidR="004D2EDB" w:rsidRPr="001476B2" w:rsidRDefault="001476B2" w:rsidP="00F17971">
            <w:pPr>
              <w:pStyle w:val="NormalWeb"/>
              <w:spacing w:before="0" w:beforeAutospacing="0" w:after="0" w:afterAutospacing="0"/>
              <w:rPr>
                <w:rFonts w:ascii="Arial" w:hAnsi="Arial" w:cs="Arial"/>
                <w:b/>
                <w:bCs/>
                <w:color w:val="FF0000"/>
                <w:sz w:val="22"/>
                <w:szCs w:val="22"/>
              </w:rPr>
            </w:pPr>
            <w:r w:rsidRPr="001476B2">
              <w:rPr>
                <w:rFonts w:ascii="Arial" w:hAnsi="Arial" w:cs="Arial"/>
                <w:b/>
                <w:bCs/>
                <w:color w:val="FF0000"/>
                <w:sz w:val="22"/>
                <w:szCs w:val="22"/>
              </w:rPr>
              <w:t>£0</w:t>
            </w:r>
          </w:p>
        </w:tc>
      </w:tr>
    </w:tbl>
    <w:p w14:paraId="0B5F8662" w14:textId="77777777" w:rsidR="00F17971" w:rsidRPr="00F17971" w:rsidRDefault="00F17971" w:rsidP="00F17971">
      <w:pPr>
        <w:pStyle w:val="NormalWeb"/>
        <w:shd w:val="clear" w:color="auto" w:fill="FFFFFF"/>
        <w:spacing w:before="0" w:beforeAutospacing="0" w:after="0" w:afterAutospacing="0"/>
        <w:rPr>
          <w:rFonts w:ascii="Arial" w:hAnsi="Arial" w:cs="Arial"/>
          <w:b/>
          <w:bCs/>
          <w:i/>
          <w:iCs/>
          <w:color w:val="000000" w:themeColor="text1"/>
          <w:sz w:val="22"/>
          <w:szCs w:val="22"/>
        </w:rPr>
      </w:pPr>
    </w:p>
    <w:p w14:paraId="01C4209F" w14:textId="77777777" w:rsidR="00F17971" w:rsidRDefault="00F17971"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4E51D71A"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01C10076"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18F29A27" w14:textId="6DC6E160" w:rsidR="005C3A57" w:rsidRDefault="007C55B6"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lastRenderedPageBreak/>
        <w:t>Accounting describes the collecting process of financial information. The accounting record and report different company’s data – cash flows, financial performance, and financial transactions. That acts provide clear and coherent information for partners, customers and investors.</w:t>
      </w:r>
    </w:p>
    <w:p w14:paraId="1FDEF3ED" w14:textId="77777777" w:rsidR="00B30A01" w:rsidRDefault="007C55B6" w:rsidP="00B30A01">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t>The correct accounting practice is essential and important part of all companies.</w:t>
      </w:r>
      <w:r w:rsidRPr="00326642">
        <w:rPr>
          <w:color w:val="000000" w:themeColor="text1"/>
        </w:rPr>
        <w:t xml:space="preserve"> </w:t>
      </w:r>
      <w:r w:rsidRPr="00326642">
        <w:rPr>
          <w:rFonts w:ascii="Arial" w:hAnsi="Arial" w:cs="Arial"/>
          <w:color w:val="000000" w:themeColor="text1"/>
          <w:sz w:val="22"/>
          <w:szCs w:val="22"/>
        </w:rPr>
        <w:t>Keeping systematic records of the information, updating records, consistency helps shareholders and stakeholders to compare current and previous data for the company. The important decisions are made by the company's managers and owner/s based on the accounting information. This accounting information could be used by the Inspector of Taxes also.</w:t>
      </w:r>
    </w:p>
    <w:p w14:paraId="63CEFCFE" w14:textId="16CC9297" w:rsidR="00811383" w:rsidRDefault="007C55B6" w:rsidP="00811383">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t>To keep and provide that important information, the accountants follow standards and concepts.</w:t>
      </w:r>
      <w:r w:rsidR="00811383">
        <w:rPr>
          <w:rFonts w:ascii="Arial" w:hAnsi="Arial" w:cs="Arial"/>
          <w:color w:val="000000" w:themeColor="text1"/>
          <w:sz w:val="22"/>
          <w:szCs w:val="22"/>
        </w:rPr>
        <w:t xml:space="preserve"> </w:t>
      </w:r>
      <w:r w:rsidR="00B40770">
        <w:rPr>
          <w:rFonts w:ascii="Arial" w:hAnsi="Arial" w:cs="Arial"/>
          <w:color w:val="000000" w:themeColor="text1"/>
          <w:sz w:val="22"/>
          <w:szCs w:val="22"/>
        </w:rPr>
        <w:t xml:space="preserve">Wood </w:t>
      </w:r>
      <w:r w:rsidR="00E14994">
        <w:rPr>
          <w:rFonts w:ascii="Arial" w:hAnsi="Arial" w:cs="Arial"/>
          <w:color w:val="000000" w:themeColor="text1"/>
          <w:sz w:val="22"/>
          <w:szCs w:val="22"/>
        </w:rPr>
        <w:t xml:space="preserve">(2004) </w:t>
      </w:r>
      <w:r w:rsidR="00B40770">
        <w:rPr>
          <w:rFonts w:ascii="Arial" w:hAnsi="Arial" w:cs="Arial"/>
          <w:color w:val="000000" w:themeColor="text1"/>
          <w:sz w:val="22"/>
          <w:szCs w:val="22"/>
        </w:rPr>
        <w:t>describes</w:t>
      </w:r>
      <w:r w:rsidR="00617641">
        <w:rPr>
          <w:rFonts w:ascii="Arial" w:hAnsi="Arial" w:cs="Arial"/>
          <w:color w:val="000000" w:themeColor="text1"/>
          <w:sz w:val="22"/>
          <w:szCs w:val="22"/>
        </w:rPr>
        <w:t xml:space="preserve"> that the accounting </w:t>
      </w:r>
      <w:r w:rsidR="00523F6B">
        <w:rPr>
          <w:rFonts w:ascii="Arial" w:hAnsi="Arial" w:cs="Arial"/>
          <w:color w:val="000000" w:themeColor="text1"/>
          <w:sz w:val="22"/>
          <w:szCs w:val="22"/>
        </w:rPr>
        <w:t>standards called</w:t>
      </w:r>
      <w:r w:rsidR="00523F6B" w:rsidRPr="00326642">
        <w:rPr>
          <w:rFonts w:ascii="Arial" w:hAnsi="Arial" w:cs="Arial"/>
          <w:color w:val="000000" w:themeColor="text1"/>
          <w:sz w:val="22"/>
          <w:szCs w:val="22"/>
        </w:rPr>
        <w:t xml:space="preserve"> Statements of Standard</w:t>
      </w:r>
      <w:r w:rsidR="007E3B46">
        <w:rPr>
          <w:rFonts w:ascii="Arial" w:hAnsi="Arial" w:cs="Arial"/>
          <w:color w:val="000000" w:themeColor="text1"/>
          <w:sz w:val="22"/>
          <w:szCs w:val="22"/>
        </w:rPr>
        <w:t xml:space="preserve"> </w:t>
      </w:r>
      <w:r w:rsidR="00523F6B" w:rsidRPr="00326642">
        <w:rPr>
          <w:rFonts w:ascii="Arial" w:hAnsi="Arial" w:cs="Arial"/>
          <w:color w:val="000000" w:themeColor="text1"/>
          <w:sz w:val="22"/>
          <w:szCs w:val="22"/>
        </w:rPr>
        <w:t>Accounting Practice</w:t>
      </w:r>
      <w:r w:rsidR="00523F6B">
        <w:rPr>
          <w:rFonts w:ascii="Arial" w:hAnsi="Arial" w:cs="Arial"/>
          <w:color w:val="000000" w:themeColor="text1"/>
          <w:sz w:val="22"/>
          <w:szCs w:val="22"/>
        </w:rPr>
        <w:t xml:space="preserve"> </w:t>
      </w:r>
      <w:r w:rsidR="00590EE5">
        <w:rPr>
          <w:rFonts w:ascii="Arial" w:hAnsi="Arial" w:cs="Arial"/>
          <w:color w:val="000000" w:themeColor="text1"/>
          <w:sz w:val="22"/>
          <w:szCs w:val="22"/>
        </w:rPr>
        <w:t xml:space="preserve">are </w:t>
      </w:r>
      <w:r w:rsidRPr="00326642">
        <w:rPr>
          <w:rFonts w:ascii="Arial" w:hAnsi="Arial" w:cs="Arial"/>
          <w:color w:val="000000" w:themeColor="text1"/>
          <w:sz w:val="22"/>
          <w:szCs w:val="22"/>
        </w:rPr>
        <w:t>formed</w:t>
      </w:r>
      <w:r w:rsidR="00590EE5">
        <w:rPr>
          <w:rFonts w:ascii="Arial" w:hAnsi="Arial" w:cs="Arial"/>
          <w:color w:val="000000" w:themeColor="text1"/>
          <w:sz w:val="22"/>
          <w:szCs w:val="22"/>
        </w:rPr>
        <w:t xml:space="preserve"> by</w:t>
      </w:r>
      <w:r w:rsidRPr="00326642">
        <w:rPr>
          <w:rFonts w:ascii="Arial" w:hAnsi="Arial" w:cs="Arial"/>
          <w:color w:val="000000" w:themeColor="text1"/>
          <w:sz w:val="22"/>
          <w:szCs w:val="22"/>
        </w:rPr>
        <w:t xml:space="preserve"> the Accounting Standards Committee.</w:t>
      </w:r>
      <w:r w:rsidR="00306AAF">
        <w:rPr>
          <w:rFonts w:ascii="Arial" w:hAnsi="Arial" w:cs="Arial"/>
          <w:color w:val="000000" w:themeColor="text1"/>
          <w:sz w:val="22"/>
          <w:szCs w:val="22"/>
        </w:rPr>
        <w:t xml:space="preserve"> </w:t>
      </w:r>
      <w:r w:rsidR="004211B4">
        <w:rPr>
          <w:rFonts w:ascii="Arial" w:hAnsi="Arial" w:cs="Arial"/>
          <w:color w:val="000000" w:themeColor="text1"/>
          <w:sz w:val="22"/>
          <w:szCs w:val="22"/>
        </w:rPr>
        <w:t>T</w:t>
      </w:r>
      <w:r w:rsidRPr="00326642">
        <w:rPr>
          <w:rFonts w:ascii="Arial" w:hAnsi="Arial" w:cs="Arial"/>
          <w:color w:val="000000" w:themeColor="text1"/>
          <w:sz w:val="22"/>
          <w:szCs w:val="22"/>
        </w:rPr>
        <w:t>he Accounting Standards Board</w:t>
      </w:r>
      <w:r w:rsidR="004211B4" w:rsidRPr="004211B4">
        <w:rPr>
          <w:rFonts w:ascii="Arial" w:hAnsi="Arial" w:cs="Arial"/>
          <w:color w:val="000000" w:themeColor="text1"/>
          <w:sz w:val="22"/>
          <w:szCs w:val="22"/>
        </w:rPr>
        <w:t xml:space="preserve"> </w:t>
      </w:r>
      <w:r w:rsidR="004211B4" w:rsidRPr="00326642">
        <w:rPr>
          <w:rFonts w:ascii="Arial" w:hAnsi="Arial" w:cs="Arial"/>
          <w:color w:val="000000" w:themeColor="text1"/>
          <w:sz w:val="22"/>
          <w:szCs w:val="22"/>
        </w:rPr>
        <w:t>replaced</w:t>
      </w:r>
      <w:r w:rsidR="004211B4" w:rsidRPr="004211B4">
        <w:rPr>
          <w:rFonts w:ascii="Arial" w:hAnsi="Arial" w:cs="Arial"/>
          <w:color w:val="000000" w:themeColor="text1"/>
          <w:sz w:val="22"/>
          <w:szCs w:val="22"/>
        </w:rPr>
        <w:t xml:space="preserve"> </w:t>
      </w:r>
      <w:r w:rsidR="004211B4">
        <w:rPr>
          <w:rFonts w:ascii="Arial" w:hAnsi="Arial" w:cs="Arial"/>
          <w:color w:val="000000" w:themeColor="text1"/>
          <w:sz w:val="22"/>
          <w:szCs w:val="22"/>
        </w:rPr>
        <w:t>t</w:t>
      </w:r>
      <w:r w:rsidR="004211B4" w:rsidRPr="00326642">
        <w:rPr>
          <w:rFonts w:ascii="Arial" w:hAnsi="Arial" w:cs="Arial"/>
          <w:color w:val="000000" w:themeColor="text1"/>
          <w:sz w:val="22"/>
          <w:szCs w:val="22"/>
        </w:rPr>
        <w:t>he ASC</w:t>
      </w:r>
      <w:r w:rsidR="00306AAF">
        <w:rPr>
          <w:rFonts w:ascii="Arial" w:hAnsi="Arial" w:cs="Arial"/>
          <w:color w:val="000000" w:themeColor="text1"/>
          <w:sz w:val="22"/>
          <w:szCs w:val="22"/>
        </w:rPr>
        <w:t>.</w:t>
      </w:r>
      <w:r w:rsidRPr="00326642">
        <w:rPr>
          <w:rFonts w:ascii="Arial" w:hAnsi="Arial" w:cs="Arial"/>
          <w:color w:val="000000" w:themeColor="text1"/>
          <w:sz w:val="22"/>
          <w:szCs w:val="22"/>
        </w:rPr>
        <w:t xml:space="preserve"> </w:t>
      </w:r>
      <w:r w:rsidR="0056419F">
        <w:rPr>
          <w:rFonts w:ascii="Arial" w:hAnsi="Arial" w:cs="Arial"/>
          <w:color w:val="000000" w:themeColor="text1"/>
          <w:sz w:val="22"/>
          <w:szCs w:val="22"/>
        </w:rPr>
        <w:t>The ASB</w:t>
      </w:r>
      <w:r w:rsidRPr="00326642">
        <w:rPr>
          <w:rFonts w:ascii="Arial" w:hAnsi="Arial" w:cs="Arial"/>
          <w:color w:val="000000" w:themeColor="text1"/>
          <w:sz w:val="22"/>
          <w:szCs w:val="22"/>
        </w:rPr>
        <w:t xml:space="preserve"> also </w:t>
      </w:r>
      <w:r w:rsidR="0056419F">
        <w:rPr>
          <w:rFonts w:ascii="Arial" w:hAnsi="Arial" w:cs="Arial"/>
          <w:color w:val="000000" w:themeColor="text1"/>
          <w:sz w:val="22"/>
          <w:szCs w:val="22"/>
        </w:rPr>
        <w:t>created</w:t>
      </w:r>
      <w:r w:rsidRPr="00326642">
        <w:rPr>
          <w:rFonts w:ascii="Arial" w:hAnsi="Arial" w:cs="Arial"/>
          <w:color w:val="000000" w:themeColor="text1"/>
          <w:sz w:val="22"/>
          <w:szCs w:val="22"/>
        </w:rPr>
        <w:t xml:space="preserve"> accounting standards, this time called Financial Reporting Standards (FRSs). Both standards are compulsory.</w:t>
      </w:r>
    </w:p>
    <w:p w14:paraId="7E161ADA" w14:textId="6F8887CF" w:rsidR="004D65A2" w:rsidRPr="00326642" w:rsidRDefault="007C6D9A" w:rsidP="00811383">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t>The Financial statement are the income statement, the cash flow statement</w:t>
      </w:r>
      <w:r w:rsidR="00DC23F1">
        <w:rPr>
          <w:rFonts w:ascii="Arial" w:hAnsi="Arial" w:cs="Arial"/>
          <w:color w:val="000000" w:themeColor="text1"/>
          <w:sz w:val="22"/>
          <w:szCs w:val="22"/>
        </w:rPr>
        <w:t>,</w:t>
      </w:r>
      <w:r w:rsidR="00DC23F1" w:rsidRPr="00DC23F1">
        <w:rPr>
          <w:rFonts w:ascii="Arial" w:hAnsi="Arial" w:cs="Arial"/>
          <w:color w:val="000000" w:themeColor="text1"/>
          <w:sz w:val="22"/>
          <w:szCs w:val="22"/>
        </w:rPr>
        <w:t xml:space="preserve"> </w:t>
      </w:r>
      <w:r w:rsidR="00DC23F1" w:rsidRPr="00326642">
        <w:rPr>
          <w:rFonts w:ascii="Arial" w:hAnsi="Arial" w:cs="Arial"/>
          <w:color w:val="000000" w:themeColor="text1"/>
          <w:sz w:val="22"/>
          <w:szCs w:val="22"/>
        </w:rPr>
        <w:t>the balance sheet</w:t>
      </w:r>
      <w:r w:rsidRPr="00326642">
        <w:rPr>
          <w:rFonts w:ascii="Arial" w:hAnsi="Arial" w:cs="Arial"/>
          <w:color w:val="000000" w:themeColor="text1"/>
          <w:sz w:val="22"/>
          <w:szCs w:val="22"/>
        </w:rPr>
        <w:t>, and the statement of retained earnings. Their reliability is improved by the accounting standards</w:t>
      </w:r>
      <w:r w:rsidR="00995CE6" w:rsidRPr="00326642">
        <w:rPr>
          <w:rFonts w:ascii="Arial" w:hAnsi="Arial" w:cs="Arial"/>
          <w:color w:val="000000" w:themeColor="text1"/>
          <w:sz w:val="22"/>
          <w:szCs w:val="22"/>
        </w:rPr>
        <w:t xml:space="preserve"> and concepts.</w:t>
      </w:r>
      <w:r w:rsidR="00693DB3" w:rsidRPr="00326642">
        <w:rPr>
          <w:rFonts w:ascii="Arial" w:hAnsi="Arial" w:cs="Arial"/>
          <w:color w:val="000000" w:themeColor="text1"/>
          <w:sz w:val="22"/>
          <w:szCs w:val="22"/>
        </w:rPr>
        <w:t xml:space="preserve"> T</w:t>
      </w:r>
      <w:r w:rsidR="00E624B0" w:rsidRPr="00326642">
        <w:rPr>
          <w:rFonts w:ascii="Arial" w:hAnsi="Arial" w:cs="Arial"/>
          <w:color w:val="000000" w:themeColor="text1"/>
          <w:sz w:val="22"/>
          <w:szCs w:val="22"/>
        </w:rPr>
        <w:t>h</w:t>
      </w:r>
      <w:r w:rsidR="005C487C" w:rsidRPr="00326642">
        <w:rPr>
          <w:rFonts w:ascii="Arial" w:hAnsi="Arial" w:cs="Arial"/>
          <w:color w:val="000000" w:themeColor="text1"/>
          <w:sz w:val="22"/>
          <w:szCs w:val="22"/>
        </w:rPr>
        <w:t xml:space="preserve">e main accounting principles followed by </w:t>
      </w:r>
      <w:r w:rsidR="004D65A2" w:rsidRPr="00326642">
        <w:rPr>
          <w:rFonts w:ascii="Arial" w:hAnsi="Arial" w:cs="Arial"/>
          <w:color w:val="000000" w:themeColor="text1"/>
          <w:sz w:val="22"/>
          <w:szCs w:val="22"/>
        </w:rPr>
        <w:t xml:space="preserve">the accountants are: </w:t>
      </w:r>
    </w:p>
    <w:p w14:paraId="1DD9EA89" w14:textId="77777777" w:rsidR="00BC292F" w:rsidRPr="00326642" w:rsidRDefault="00BC292F" w:rsidP="007C6D9A">
      <w:pPr>
        <w:pStyle w:val="NormalWeb"/>
        <w:shd w:val="clear" w:color="auto" w:fill="FFFFFF"/>
        <w:spacing w:before="0" w:beforeAutospacing="0" w:after="0" w:afterAutospacing="0"/>
        <w:rPr>
          <w:rFonts w:ascii="Arial" w:hAnsi="Arial" w:cs="Arial"/>
          <w:color w:val="000000" w:themeColor="text1"/>
          <w:sz w:val="22"/>
          <w:szCs w:val="22"/>
        </w:rPr>
      </w:pPr>
    </w:p>
    <w:p w14:paraId="76BEB986" w14:textId="5F07C81E" w:rsidR="004D65A2" w:rsidRPr="00326642" w:rsidRDefault="0034126E" w:rsidP="00C85A94">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Separate ent</w:t>
      </w:r>
      <w:r w:rsidR="00F71B11" w:rsidRPr="00326642">
        <w:rPr>
          <w:rFonts w:ascii="Arial" w:hAnsi="Arial" w:cs="Arial"/>
          <w:b/>
          <w:bCs/>
          <w:color w:val="000000" w:themeColor="text1"/>
          <w:sz w:val="22"/>
          <w:szCs w:val="22"/>
        </w:rPr>
        <w:t>it</w:t>
      </w:r>
      <w:r w:rsidRPr="00326642">
        <w:rPr>
          <w:rFonts w:ascii="Arial" w:hAnsi="Arial" w:cs="Arial"/>
          <w:b/>
          <w:bCs/>
          <w:color w:val="000000" w:themeColor="text1"/>
          <w:sz w:val="22"/>
          <w:szCs w:val="22"/>
        </w:rPr>
        <w:t>y</w:t>
      </w:r>
      <w:r w:rsidR="00E735B3" w:rsidRPr="00326642">
        <w:rPr>
          <w:rFonts w:ascii="Arial" w:hAnsi="Arial" w:cs="Arial"/>
          <w:b/>
          <w:bCs/>
          <w:color w:val="000000" w:themeColor="text1"/>
          <w:sz w:val="22"/>
          <w:szCs w:val="22"/>
        </w:rPr>
        <w:t xml:space="preserve"> principle</w:t>
      </w:r>
      <w:r w:rsidR="00936BB4" w:rsidRPr="00326642">
        <w:rPr>
          <w:rFonts w:ascii="Arial" w:hAnsi="Arial" w:cs="Arial"/>
          <w:b/>
          <w:bCs/>
          <w:color w:val="000000" w:themeColor="text1"/>
          <w:sz w:val="22"/>
          <w:szCs w:val="22"/>
        </w:rPr>
        <w:t>.</w:t>
      </w:r>
      <w:r w:rsidR="001E629E" w:rsidRPr="00326642">
        <w:rPr>
          <w:rFonts w:ascii="Arial" w:hAnsi="Arial" w:cs="Arial"/>
          <w:color w:val="000000" w:themeColor="text1"/>
          <w:sz w:val="22"/>
          <w:szCs w:val="22"/>
        </w:rPr>
        <w:t xml:space="preserve"> </w:t>
      </w:r>
      <w:r w:rsidR="00742280" w:rsidRPr="00326642">
        <w:rPr>
          <w:rFonts w:ascii="Arial" w:hAnsi="Arial" w:cs="Arial"/>
          <w:color w:val="000000" w:themeColor="text1"/>
          <w:sz w:val="22"/>
          <w:szCs w:val="22"/>
        </w:rPr>
        <w:t xml:space="preserve">The accountant </w:t>
      </w:r>
      <w:r w:rsidR="00C05222" w:rsidRPr="00326642">
        <w:rPr>
          <w:rFonts w:ascii="Arial" w:hAnsi="Arial" w:cs="Arial"/>
          <w:color w:val="000000" w:themeColor="text1"/>
          <w:sz w:val="22"/>
          <w:szCs w:val="22"/>
        </w:rPr>
        <w:t>a</w:t>
      </w:r>
      <w:r w:rsidR="00BF77F7" w:rsidRPr="00326642">
        <w:rPr>
          <w:rFonts w:ascii="Arial" w:hAnsi="Arial" w:cs="Arial"/>
          <w:color w:val="000000" w:themeColor="text1"/>
          <w:sz w:val="22"/>
          <w:szCs w:val="22"/>
        </w:rPr>
        <w:t xml:space="preserve">ccounting </w:t>
      </w:r>
      <w:r w:rsidR="00C05222" w:rsidRPr="00326642">
        <w:rPr>
          <w:rFonts w:ascii="Arial" w:hAnsi="Arial" w:cs="Arial"/>
          <w:color w:val="000000" w:themeColor="text1"/>
          <w:sz w:val="22"/>
          <w:szCs w:val="22"/>
        </w:rPr>
        <w:t xml:space="preserve">all business entities separately. </w:t>
      </w:r>
      <w:r w:rsidR="00A344B5" w:rsidRPr="00326642">
        <w:rPr>
          <w:rFonts w:ascii="Arial" w:hAnsi="Arial" w:cs="Arial"/>
          <w:color w:val="000000" w:themeColor="text1"/>
          <w:sz w:val="22"/>
          <w:szCs w:val="22"/>
        </w:rPr>
        <w:t xml:space="preserve">The </w:t>
      </w:r>
      <w:r w:rsidR="009A1DF4" w:rsidRPr="00326642">
        <w:rPr>
          <w:rFonts w:ascii="Arial" w:hAnsi="Arial" w:cs="Arial"/>
          <w:color w:val="000000" w:themeColor="text1"/>
          <w:sz w:val="22"/>
          <w:szCs w:val="22"/>
        </w:rPr>
        <w:t>financial transaction</w:t>
      </w:r>
      <w:r w:rsidR="000D2A60" w:rsidRPr="00326642">
        <w:rPr>
          <w:rFonts w:ascii="Arial" w:hAnsi="Arial" w:cs="Arial"/>
          <w:color w:val="000000" w:themeColor="text1"/>
          <w:sz w:val="22"/>
          <w:szCs w:val="22"/>
        </w:rPr>
        <w:t xml:space="preserve"> of the</w:t>
      </w:r>
      <w:r w:rsidR="009A1DF4" w:rsidRPr="00326642">
        <w:rPr>
          <w:rFonts w:ascii="Arial" w:hAnsi="Arial" w:cs="Arial"/>
          <w:color w:val="000000" w:themeColor="text1"/>
          <w:sz w:val="22"/>
          <w:szCs w:val="22"/>
        </w:rPr>
        <w:t xml:space="preserve"> </w:t>
      </w:r>
      <w:r w:rsidR="00A344B5" w:rsidRPr="00326642">
        <w:rPr>
          <w:rFonts w:ascii="Arial" w:hAnsi="Arial" w:cs="Arial"/>
          <w:color w:val="000000" w:themeColor="text1"/>
          <w:sz w:val="22"/>
          <w:szCs w:val="22"/>
        </w:rPr>
        <w:t>owners</w:t>
      </w:r>
      <w:r w:rsidR="005E0AA1" w:rsidRPr="00326642">
        <w:rPr>
          <w:rFonts w:ascii="Arial" w:hAnsi="Arial" w:cs="Arial"/>
          <w:color w:val="000000" w:themeColor="text1"/>
          <w:sz w:val="22"/>
          <w:szCs w:val="22"/>
        </w:rPr>
        <w:t xml:space="preserve">, businesses, and related businesses </w:t>
      </w:r>
      <w:r w:rsidR="00B071A2" w:rsidRPr="00326642">
        <w:rPr>
          <w:rFonts w:ascii="Arial" w:hAnsi="Arial" w:cs="Arial"/>
          <w:color w:val="000000" w:themeColor="text1"/>
          <w:sz w:val="22"/>
          <w:szCs w:val="22"/>
        </w:rPr>
        <w:t>is</w:t>
      </w:r>
      <w:r w:rsidR="003741BB" w:rsidRPr="00326642">
        <w:rPr>
          <w:rFonts w:ascii="Arial" w:hAnsi="Arial" w:cs="Arial"/>
          <w:color w:val="000000" w:themeColor="text1"/>
          <w:sz w:val="22"/>
          <w:szCs w:val="22"/>
        </w:rPr>
        <w:t xml:space="preserve"> regarded </w:t>
      </w:r>
      <w:r w:rsidR="003B3B97" w:rsidRPr="00326642">
        <w:rPr>
          <w:rFonts w:ascii="Arial" w:hAnsi="Arial" w:cs="Arial"/>
          <w:color w:val="000000" w:themeColor="text1"/>
          <w:sz w:val="22"/>
          <w:szCs w:val="22"/>
        </w:rPr>
        <w:t>separately</w:t>
      </w:r>
      <w:r w:rsidR="00B071A2" w:rsidRPr="00326642">
        <w:rPr>
          <w:rFonts w:ascii="Arial" w:hAnsi="Arial" w:cs="Arial"/>
          <w:color w:val="000000" w:themeColor="text1"/>
          <w:sz w:val="22"/>
          <w:szCs w:val="22"/>
        </w:rPr>
        <w:t>.</w:t>
      </w:r>
      <w:r w:rsidR="00332BF3" w:rsidRPr="00326642">
        <w:rPr>
          <w:rFonts w:ascii="Arial" w:hAnsi="Arial" w:cs="Arial"/>
          <w:color w:val="000000" w:themeColor="text1"/>
          <w:sz w:val="22"/>
          <w:szCs w:val="22"/>
        </w:rPr>
        <w:t xml:space="preserve"> That </w:t>
      </w:r>
      <w:r w:rsidR="004C23F0" w:rsidRPr="00326642">
        <w:rPr>
          <w:rFonts w:ascii="Arial" w:hAnsi="Arial" w:cs="Arial"/>
          <w:color w:val="000000" w:themeColor="text1"/>
          <w:sz w:val="22"/>
          <w:szCs w:val="22"/>
        </w:rPr>
        <w:t xml:space="preserve">makes </w:t>
      </w:r>
      <w:r w:rsidR="00F428F8" w:rsidRPr="00326642">
        <w:rPr>
          <w:rFonts w:ascii="Arial" w:hAnsi="Arial" w:cs="Arial"/>
          <w:color w:val="000000" w:themeColor="text1"/>
          <w:sz w:val="22"/>
          <w:szCs w:val="22"/>
        </w:rPr>
        <w:t xml:space="preserve">the </w:t>
      </w:r>
      <w:r w:rsidR="004C23F0" w:rsidRPr="00326642">
        <w:rPr>
          <w:rFonts w:ascii="Arial" w:hAnsi="Arial" w:cs="Arial"/>
          <w:color w:val="000000" w:themeColor="text1"/>
          <w:sz w:val="22"/>
          <w:szCs w:val="22"/>
        </w:rPr>
        <w:t>business</w:t>
      </w:r>
      <w:r w:rsidR="00F428F8" w:rsidRPr="00326642">
        <w:rPr>
          <w:rFonts w:ascii="Arial" w:hAnsi="Arial" w:cs="Arial"/>
          <w:color w:val="000000" w:themeColor="text1"/>
          <w:sz w:val="22"/>
          <w:szCs w:val="22"/>
        </w:rPr>
        <w:t xml:space="preserve"> fi</w:t>
      </w:r>
      <w:r w:rsidR="001B140E" w:rsidRPr="00326642">
        <w:rPr>
          <w:rFonts w:ascii="Arial" w:hAnsi="Arial" w:cs="Arial"/>
          <w:color w:val="000000" w:themeColor="text1"/>
          <w:sz w:val="22"/>
          <w:szCs w:val="22"/>
        </w:rPr>
        <w:t>nancial performance measurable.</w:t>
      </w:r>
      <w:r w:rsidR="00FE1F59" w:rsidRPr="00326642">
        <w:rPr>
          <w:rFonts w:ascii="Arial" w:hAnsi="Arial" w:cs="Arial"/>
          <w:color w:val="000000" w:themeColor="text1"/>
          <w:sz w:val="22"/>
          <w:szCs w:val="22"/>
        </w:rPr>
        <w:t xml:space="preserve"> </w:t>
      </w:r>
      <w:r w:rsidR="001B140E" w:rsidRPr="00326642">
        <w:rPr>
          <w:rFonts w:ascii="Arial" w:hAnsi="Arial" w:cs="Arial"/>
          <w:color w:val="000000" w:themeColor="text1"/>
          <w:sz w:val="22"/>
          <w:szCs w:val="22"/>
        </w:rPr>
        <w:t xml:space="preserve"> </w:t>
      </w:r>
    </w:p>
    <w:p w14:paraId="7143BC6F" w14:textId="77777777" w:rsidR="00FE1F59" w:rsidRPr="00326642" w:rsidRDefault="00FE1F59" w:rsidP="00B071A2">
      <w:pPr>
        <w:pStyle w:val="NormalWeb"/>
        <w:shd w:val="clear" w:color="auto" w:fill="FFFFFF"/>
        <w:spacing w:before="0" w:beforeAutospacing="0" w:after="0" w:afterAutospacing="0"/>
        <w:rPr>
          <w:rFonts w:ascii="Arial" w:hAnsi="Arial" w:cs="Arial"/>
          <w:color w:val="000000" w:themeColor="text1"/>
          <w:sz w:val="22"/>
          <w:szCs w:val="22"/>
        </w:rPr>
      </w:pPr>
    </w:p>
    <w:p w14:paraId="62C09C59" w14:textId="2D9C466E" w:rsidR="007C55B6" w:rsidRPr="00326642" w:rsidRDefault="009A28BB" w:rsidP="005B167A">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Going concern</w:t>
      </w:r>
      <w:r w:rsidR="00E735B3" w:rsidRPr="00326642">
        <w:rPr>
          <w:rFonts w:ascii="Arial" w:hAnsi="Arial" w:cs="Arial"/>
          <w:b/>
          <w:bCs/>
          <w:color w:val="000000" w:themeColor="text1"/>
          <w:sz w:val="22"/>
          <w:szCs w:val="22"/>
        </w:rPr>
        <w:t xml:space="preserve"> principle</w:t>
      </w:r>
      <w:r w:rsidRPr="00326642">
        <w:rPr>
          <w:rFonts w:ascii="Arial" w:hAnsi="Arial" w:cs="Arial"/>
          <w:b/>
          <w:bCs/>
          <w:color w:val="000000" w:themeColor="text1"/>
          <w:sz w:val="22"/>
          <w:szCs w:val="22"/>
        </w:rPr>
        <w:t>.</w:t>
      </w:r>
      <w:r w:rsidR="001E629E" w:rsidRPr="00326642">
        <w:rPr>
          <w:rFonts w:ascii="Arial" w:hAnsi="Arial" w:cs="Arial"/>
          <w:color w:val="000000" w:themeColor="text1"/>
          <w:sz w:val="22"/>
          <w:szCs w:val="22"/>
        </w:rPr>
        <w:t xml:space="preserve"> </w:t>
      </w:r>
      <w:r w:rsidR="00757B3C" w:rsidRPr="00326642">
        <w:rPr>
          <w:rFonts w:ascii="Arial" w:hAnsi="Arial" w:cs="Arial"/>
          <w:color w:val="000000" w:themeColor="text1"/>
          <w:sz w:val="22"/>
          <w:szCs w:val="22"/>
        </w:rPr>
        <w:t>This fundamental principle is only applicable if the company continues to operate.</w:t>
      </w:r>
      <w:r w:rsidR="00FB6552" w:rsidRPr="00FB6552">
        <w:rPr>
          <w:rFonts w:ascii="Arial" w:hAnsi="Arial" w:cs="Arial"/>
          <w:color w:val="000000" w:themeColor="text1"/>
          <w:sz w:val="22"/>
          <w:szCs w:val="22"/>
        </w:rPr>
        <w:t xml:space="preserve"> </w:t>
      </w:r>
      <w:sdt>
        <w:sdtPr>
          <w:rPr>
            <w:rFonts w:ascii="Arial" w:hAnsi="Arial" w:cs="Arial"/>
            <w:color w:val="000000" w:themeColor="text1"/>
            <w:sz w:val="22"/>
            <w:szCs w:val="22"/>
          </w:rPr>
          <w:id w:val="-2070416827"/>
          <w:citation/>
        </w:sdtPr>
        <w:sdtContent>
          <w:r w:rsidR="00FB6552" w:rsidRPr="00326642">
            <w:rPr>
              <w:rFonts w:ascii="Arial" w:hAnsi="Arial" w:cs="Arial"/>
              <w:color w:val="000000" w:themeColor="text1"/>
              <w:sz w:val="22"/>
              <w:szCs w:val="22"/>
            </w:rPr>
            <w:fldChar w:fldCharType="begin"/>
          </w:r>
          <w:r w:rsidR="00FB6552" w:rsidRPr="00326642">
            <w:rPr>
              <w:rFonts w:ascii="Arial" w:hAnsi="Arial" w:cs="Arial"/>
              <w:color w:val="000000" w:themeColor="text1"/>
              <w:sz w:val="22"/>
              <w:szCs w:val="22"/>
            </w:rPr>
            <w:instrText xml:space="preserve">CITATION Mot12 \p 14 \l 2057 </w:instrText>
          </w:r>
          <w:r w:rsidR="00FB6552" w:rsidRPr="00326642">
            <w:rPr>
              <w:rFonts w:ascii="Arial" w:hAnsi="Arial" w:cs="Arial"/>
              <w:color w:val="000000" w:themeColor="text1"/>
              <w:sz w:val="22"/>
              <w:szCs w:val="22"/>
            </w:rPr>
            <w:fldChar w:fldCharType="separate"/>
          </w:r>
          <w:r w:rsidR="00FB6552" w:rsidRPr="00326642">
            <w:rPr>
              <w:rFonts w:ascii="Arial" w:hAnsi="Arial" w:cs="Arial"/>
              <w:noProof/>
              <w:color w:val="000000" w:themeColor="text1"/>
              <w:sz w:val="22"/>
              <w:szCs w:val="22"/>
            </w:rPr>
            <w:t xml:space="preserve"> (Mott , 2012, p. 14)</w:t>
          </w:r>
          <w:r w:rsidR="00FB6552" w:rsidRPr="00326642">
            <w:rPr>
              <w:rFonts w:ascii="Arial" w:hAnsi="Arial" w:cs="Arial"/>
              <w:color w:val="000000" w:themeColor="text1"/>
              <w:sz w:val="22"/>
              <w:szCs w:val="22"/>
            </w:rPr>
            <w:fldChar w:fldCharType="end"/>
          </w:r>
        </w:sdtContent>
      </w:sdt>
      <w:r w:rsidR="00FB6552">
        <w:rPr>
          <w:rFonts w:ascii="Arial" w:hAnsi="Arial" w:cs="Arial"/>
          <w:color w:val="000000" w:themeColor="text1"/>
          <w:sz w:val="22"/>
          <w:szCs w:val="22"/>
        </w:rPr>
        <w:t xml:space="preserve"> “</w:t>
      </w:r>
      <w:r w:rsidR="00DB3510" w:rsidRPr="00326642">
        <w:rPr>
          <w:rFonts w:ascii="Arial" w:hAnsi="Arial" w:cs="Arial"/>
          <w:color w:val="000000" w:themeColor="text1"/>
          <w:sz w:val="22"/>
          <w:szCs w:val="22"/>
        </w:rPr>
        <w:t>When</w:t>
      </w:r>
      <w:r w:rsidR="008013EA" w:rsidRPr="00326642">
        <w:rPr>
          <w:rFonts w:ascii="Arial" w:hAnsi="Arial" w:cs="Arial"/>
          <w:color w:val="000000" w:themeColor="text1"/>
          <w:sz w:val="22"/>
          <w:szCs w:val="22"/>
        </w:rPr>
        <w:t xml:space="preserve"> preparing financial statements, the assumption </w:t>
      </w:r>
      <w:r w:rsidR="002D4EC7" w:rsidRPr="00326642">
        <w:rPr>
          <w:rFonts w:ascii="Arial" w:hAnsi="Arial" w:cs="Arial"/>
          <w:color w:val="000000" w:themeColor="text1"/>
          <w:sz w:val="22"/>
          <w:szCs w:val="22"/>
        </w:rPr>
        <w:t xml:space="preserve">is made of continuity; that the business is </w:t>
      </w:r>
      <w:r w:rsidR="005D2C3E" w:rsidRPr="00326642">
        <w:rPr>
          <w:rFonts w:ascii="Arial" w:hAnsi="Arial" w:cs="Arial"/>
          <w:color w:val="000000" w:themeColor="text1"/>
          <w:sz w:val="22"/>
          <w:szCs w:val="22"/>
        </w:rPr>
        <w:t>‘going concern’</w:t>
      </w:r>
      <w:r w:rsidR="00FB6552">
        <w:rPr>
          <w:rFonts w:ascii="Arial" w:hAnsi="Arial" w:cs="Arial"/>
          <w:color w:val="000000" w:themeColor="text1"/>
          <w:sz w:val="22"/>
          <w:szCs w:val="22"/>
        </w:rPr>
        <w:t>”</w:t>
      </w:r>
      <w:r w:rsidR="005D2C3E" w:rsidRPr="00326642">
        <w:rPr>
          <w:rFonts w:ascii="Arial" w:hAnsi="Arial" w:cs="Arial"/>
          <w:color w:val="000000" w:themeColor="text1"/>
          <w:sz w:val="22"/>
          <w:szCs w:val="22"/>
        </w:rPr>
        <w:t>.</w:t>
      </w:r>
      <w:r w:rsidR="00487AA4">
        <w:rPr>
          <w:rFonts w:ascii="Arial" w:hAnsi="Arial" w:cs="Arial"/>
          <w:color w:val="000000" w:themeColor="text1"/>
          <w:sz w:val="22"/>
          <w:szCs w:val="22"/>
        </w:rPr>
        <w:t xml:space="preserve"> </w:t>
      </w:r>
      <w:r w:rsidR="00487AA4" w:rsidRPr="00487AA4">
        <w:rPr>
          <w:rFonts w:ascii="Arial" w:hAnsi="Arial" w:cs="Arial"/>
          <w:color w:val="000000" w:themeColor="text1"/>
          <w:sz w:val="22"/>
          <w:szCs w:val="22"/>
        </w:rPr>
        <w:t>In liquidation the buildings may valuated higher then stocks, work in progress and the equipment.</w:t>
      </w:r>
      <w:r w:rsidR="005B167A" w:rsidRPr="005B167A">
        <w:t xml:space="preserve"> </w:t>
      </w:r>
      <w:r w:rsidR="005B167A" w:rsidRPr="005B167A">
        <w:rPr>
          <w:rFonts w:ascii="Arial" w:hAnsi="Arial" w:cs="Arial"/>
          <w:color w:val="000000" w:themeColor="text1"/>
          <w:sz w:val="22"/>
          <w:szCs w:val="22"/>
        </w:rPr>
        <w:t>The assets may be valuated different amounts during the liquidation</w:t>
      </w:r>
      <w:r w:rsidR="005B167A">
        <w:rPr>
          <w:rFonts w:ascii="Arial" w:hAnsi="Arial" w:cs="Arial"/>
          <w:color w:val="000000" w:themeColor="text1"/>
          <w:sz w:val="22"/>
          <w:szCs w:val="22"/>
        </w:rPr>
        <w:t>.</w:t>
      </w:r>
      <w:r w:rsidR="005D2C3E" w:rsidRPr="00326642">
        <w:rPr>
          <w:rFonts w:ascii="Arial" w:hAnsi="Arial" w:cs="Arial"/>
          <w:color w:val="000000" w:themeColor="text1"/>
          <w:sz w:val="22"/>
          <w:szCs w:val="22"/>
        </w:rPr>
        <w:t xml:space="preserve"> </w:t>
      </w:r>
      <w:r w:rsidR="00DB3510" w:rsidRPr="00326642">
        <w:rPr>
          <w:rFonts w:ascii="Arial" w:hAnsi="Arial" w:cs="Arial"/>
          <w:color w:val="000000" w:themeColor="text1"/>
          <w:sz w:val="22"/>
          <w:szCs w:val="22"/>
        </w:rPr>
        <w:t xml:space="preserve"> </w:t>
      </w:r>
    </w:p>
    <w:p w14:paraId="363C4A84" w14:textId="77777777" w:rsidR="00694ADB" w:rsidRPr="00326642" w:rsidRDefault="00694ADB" w:rsidP="00694ADB">
      <w:pPr>
        <w:pStyle w:val="NormalWeb"/>
        <w:shd w:val="clear" w:color="auto" w:fill="FFFFFF"/>
        <w:spacing w:before="0" w:beforeAutospacing="0" w:after="0" w:afterAutospacing="0"/>
        <w:jc w:val="right"/>
        <w:rPr>
          <w:rFonts w:ascii="Arial" w:hAnsi="Arial" w:cs="Arial"/>
          <w:color w:val="000000" w:themeColor="text1"/>
          <w:sz w:val="22"/>
          <w:szCs w:val="22"/>
        </w:rPr>
      </w:pPr>
    </w:p>
    <w:p w14:paraId="332164A3" w14:textId="77777777" w:rsidR="00D24241" w:rsidRPr="00326642" w:rsidRDefault="00D24241" w:rsidP="00694ADB">
      <w:pPr>
        <w:pStyle w:val="NormalWeb"/>
        <w:shd w:val="clear" w:color="auto" w:fill="FFFFFF"/>
        <w:spacing w:before="0" w:beforeAutospacing="0" w:after="0" w:afterAutospacing="0"/>
        <w:rPr>
          <w:rFonts w:ascii="Arial" w:hAnsi="Arial" w:cs="Arial"/>
          <w:color w:val="000000" w:themeColor="text1"/>
          <w:sz w:val="22"/>
          <w:szCs w:val="22"/>
        </w:rPr>
      </w:pPr>
    </w:p>
    <w:p w14:paraId="47DA6A30" w14:textId="3393CF9A" w:rsidR="00104F30" w:rsidRPr="00326642" w:rsidRDefault="00D24241" w:rsidP="003C6D17">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Money measu</w:t>
      </w:r>
      <w:r w:rsidR="00A445E3" w:rsidRPr="00326642">
        <w:rPr>
          <w:rFonts w:ascii="Arial" w:hAnsi="Arial" w:cs="Arial"/>
          <w:b/>
          <w:bCs/>
          <w:color w:val="000000" w:themeColor="text1"/>
          <w:sz w:val="22"/>
          <w:szCs w:val="22"/>
        </w:rPr>
        <w:t>rement principle.</w:t>
      </w:r>
      <w:r w:rsidR="001E629E" w:rsidRPr="00326642">
        <w:rPr>
          <w:rFonts w:ascii="Arial" w:hAnsi="Arial" w:cs="Arial"/>
          <w:color w:val="000000" w:themeColor="text1"/>
          <w:sz w:val="22"/>
          <w:szCs w:val="22"/>
        </w:rPr>
        <w:t xml:space="preserve"> </w:t>
      </w:r>
      <w:r w:rsidR="00F17459">
        <w:rPr>
          <w:rFonts w:ascii="Arial" w:hAnsi="Arial" w:cs="Arial"/>
          <w:color w:val="000000" w:themeColor="text1"/>
          <w:sz w:val="22"/>
          <w:szCs w:val="22"/>
        </w:rPr>
        <w:t xml:space="preserve">Mott </w:t>
      </w:r>
      <w:r w:rsidR="00B42C3B">
        <w:rPr>
          <w:rFonts w:ascii="Arial" w:hAnsi="Arial" w:cs="Arial"/>
          <w:color w:val="000000" w:themeColor="text1"/>
          <w:sz w:val="22"/>
          <w:szCs w:val="22"/>
          <w:lang w:val="bg-BG"/>
        </w:rPr>
        <w:t xml:space="preserve">(2012) </w:t>
      </w:r>
      <w:r w:rsidR="007D0975">
        <w:rPr>
          <w:rFonts w:ascii="Arial" w:hAnsi="Arial" w:cs="Arial"/>
          <w:color w:val="000000" w:themeColor="text1"/>
          <w:sz w:val="22"/>
          <w:szCs w:val="22"/>
        </w:rPr>
        <w:t>present</w:t>
      </w:r>
      <w:r w:rsidR="00B42C3B">
        <w:rPr>
          <w:rFonts w:ascii="Arial" w:hAnsi="Arial" w:cs="Arial"/>
          <w:color w:val="000000" w:themeColor="text1"/>
          <w:sz w:val="22"/>
          <w:szCs w:val="22"/>
          <w:lang w:val="bg-BG"/>
        </w:rPr>
        <w:t>:</w:t>
      </w:r>
      <w:r w:rsidR="00712F7A" w:rsidRPr="00326642">
        <w:rPr>
          <w:rFonts w:ascii="Arial" w:hAnsi="Arial" w:cs="Arial"/>
          <w:color w:val="000000" w:themeColor="text1"/>
          <w:sz w:val="22"/>
          <w:szCs w:val="22"/>
        </w:rPr>
        <w:t xml:space="preserve"> </w:t>
      </w:r>
      <w:r w:rsidR="00712F7A">
        <w:rPr>
          <w:rFonts w:ascii="Arial" w:hAnsi="Arial" w:cs="Arial"/>
          <w:color w:val="000000" w:themeColor="text1"/>
          <w:sz w:val="22"/>
          <w:szCs w:val="22"/>
        </w:rPr>
        <w:t>“</w:t>
      </w:r>
      <w:r w:rsidR="00A522F0" w:rsidRPr="00326642">
        <w:rPr>
          <w:rFonts w:ascii="Arial" w:hAnsi="Arial" w:cs="Arial"/>
          <w:color w:val="000000" w:themeColor="text1"/>
          <w:sz w:val="22"/>
          <w:szCs w:val="22"/>
        </w:rPr>
        <w:t xml:space="preserve">Money </w:t>
      </w:r>
      <w:r w:rsidR="00C53B55" w:rsidRPr="00326642">
        <w:rPr>
          <w:rFonts w:ascii="Arial" w:hAnsi="Arial" w:cs="Arial"/>
          <w:color w:val="000000" w:themeColor="text1"/>
          <w:sz w:val="22"/>
          <w:szCs w:val="22"/>
        </w:rPr>
        <w:t xml:space="preserve">is </w:t>
      </w:r>
      <w:r w:rsidR="00B92B0F" w:rsidRPr="00326642">
        <w:rPr>
          <w:rFonts w:ascii="Arial" w:hAnsi="Arial" w:cs="Arial"/>
          <w:color w:val="000000" w:themeColor="text1"/>
          <w:sz w:val="22"/>
          <w:szCs w:val="22"/>
        </w:rPr>
        <w:t xml:space="preserve">the means of adding transactions together , which is </w:t>
      </w:r>
      <w:r w:rsidR="002479AD" w:rsidRPr="00326642">
        <w:rPr>
          <w:rFonts w:ascii="Arial" w:hAnsi="Arial" w:cs="Arial"/>
          <w:color w:val="000000" w:themeColor="text1"/>
          <w:sz w:val="22"/>
          <w:szCs w:val="22"/>
        </w:rPr>
        <w:t xml:space="preserve">only possible when we can express </w:t>
      </w:r>
      <w:r w:rsidR="00255CDB" w:rsidRPr="00326642">
        <w:rPr>
          <w:rFonts w:ascii="Arial" w:hAnsi="Arial" w:cs="Arial"/>
          <w:color w:val="000000" w:themeColor="text1"/>
          <w:sz w:val="22"/>
          <w:szCs w:val="22"/>
        </w:rPr>
        <w:t>transactions in money term.</w:t>
      </w:r>
      <w:r w:rsidR="00E23C08">
        <w:rPr>
          <w:rFonts w:ascii="Arial" w:hAnsi="Arial" w:cs="Arial"/>
          <w:color w:val="000000" w:themeColor="text1"/>
          <w:sz w:val="22"/>
          <w:szCs w:val="22"/>
        </w:rPr>
        <w:t>”</w:t>
      </w:r>
      <w:r w:rsidR="00255CDB" w:rsidRPr="00326642">
        <w:rPr>
          <w:rFonts w:ascii="Arial" w:hAnsi="Arial" w:cs="Arial"/>
          <w:color w:val="000000" w:themeColor="text1"/>
          <w:sz w:val="22"/>
          <w:szCs w:val="22"/>
        </w:rPr>
        <w:t xml:space="preserve"> </w:t>
      </w:r>
      <w:r w:rsidR="001976F9" w:rsidRPr="001976F9">
        <w:rPr>
          <w:rFonts w:ascii="Arial" w:hAnsi="Arial" w:cs="Arial"/>
          <w:color w:val="000000" w:themeColor="text1"/>
          <w:sz w:val="22"/>
          <w:szCs w:val="22"/>
        </w:rPr>
        <w:t>Using this argument, accountants do not apply the internally generated reputation to the asset list.</w:t>
      </w:r>
    </w:p>
    <w:p w14:paraId="3D53D0A7" w14:textId="59D68C9B" w:rsidR="004D39D2" w:rsidRPr="00326642" w:rsidRDefault="00C74359" w:rsidP="00D311B2">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lang w:val="bg-BG"/>
        </w:rPr>
        <w:t>Only monetarily measured transactions can be recorded by accountants</w:t>
      </w:r>
      <w:r w:rsidR="00A32908" w:rsidRPr="00326642">
        <w:rPr>
          <w:rFonts w:ascii="Arial" w:hAnsi="Arial" w:cs="Arial"/>
          <w:color w:val="000000" w:themeColor="text1"/>
          <w:sz w:val="22"/>
          <w:szCs w:val="22"/>
          <w:lang w:val="bg-BG"/>
        </w:rPr>
        <w:t>.</w:t>
      </w:r>
      <w:r w:rsidR="00FC7DC5" w:rsidRPr="00326642">
        <w:rPr>
          <w:rFonts w:ascii="Arial" w:hAnsi="Arial" w:cs="Arial"/>
          <w:color w:val="000000" w:themeColor="text1"/>
          <w:sz w:val="22"/>
          <w:szCs w:val="22"/>
          <w:lang w:val="bg-BG"/>
        </w:rPr>
        <w:t xml:space="preserve"> </w:t>
      </w:r>
      <w:r w:rsidR="009E07D8" w:rsidRPr="00326642">
        <w:rPr>
          <w:rFonts w:ascii="Arial" w:hAnsi="Arial" w:cs="Arial"/>
          <w:color w:val="000000" w:themeColor="text1"/>
          <w:sz w:val="22"/>
          <w:szCs w:val="22"/>
          <w:lang w:val="bg-BG"/>
        </w:rPr>
        <w:t>As a result, the accounting report</w:t>
      </w:r>
      <w:r w:rsidR="00392AA8" w:rsidRPr="00326642">
        <w:rPr>
          <w:rFonts w:ascii="Arial" w:hAnsi="Arial" w:cs="Arial"/>
          <w:color w:val="000000" w:themeColor="text1"/>
          <w:sz w:val="22"/>
          <w:szCs w:val="22"/>
        </w:rPr>
        <w:t>s and stateme</w:t>
      </w:r>
      <w:r w:rsidR="00180112" w:rsidRPr="00326642">
        <w:rPr>
          <w:rFonts w:ascii="Arial" w:hAnsi="Arial" w:cs="Arial"/>
          <w:color w:val="000000" w:themeColor="text1"/>
          <w:sz w:val="22"/>
          <w:szCs w:val="22"/>
        </w:rPr>
        <w:t>nts</w:t>
      </w:r>
      <w:r w:rsidR="009E07D8" w:rsidRPr="00326642">
        <w:rPr>
          <w:rFonts w:ascii="Arial" w:hAnsi="Arial" w:cs="Arial"/>
          <w:color w:val="000000" w:themeColor="text1"/>
          <w:sz w:val="22"/>
          <w:szCs w:val="22"/>
          <w:lang w:val="bg-BG"/>
        </w:rPr>
        <w:t xml:space="preserve"> cannot provide the complete information about the company.</w:t>
      </w:r>
      <w:r w:rsidR="00EB0069" w:rsidRPr="00326642">
        <w:rPr>
          <w:rFonts w:ascii="Arial" w:hAnsi="Arial" w:cs="Arial"/>
          <w:color w:val="000000" w:themeColor="text1"/>
          <w:sz w:val="22"/>
          <w:szCs w:val="22"/>
        </w:rPr>
        <w:t xml:space="preserve"> The </w:t>
      </w:r>
      <w:r w:rsidR="001B57FC" w:rsidRPr="00326642">
        <w:rPr>
          <w:rFonts w:ascii="Arial" w:hAnsi="Arial" w:cs="Arial"/>
          <w:color w:val="000000" w:themeColor="text1"/>
          <w:sz w:val="22"/>
          <w:szCs w:val="22"/>
        </w:rPr>
        <w:t xml:space="preserve">information provided by the </w:t>
      </w:r>
      <w:r w:rsidR="00EB0069" w:rsidRPr="00326642">
        <w:rPr>
          <w:rFonts w:ascii="Arial" w:hAnsi="Arial" w:cs="Arial"/>
          <w:color w:val="000000" w:themeColor="text1"/>
          <w:sz w:val="22"/>
          <w:szCs w:val="22"/>
        </w:rPr>
        <w:t>a</w:t>
      </w:r>
      <w:r w:rsidR="00857240" w:rsidRPr="00326642">
        <w:rPr>
          <w:rFonts w:ascii="Arial" w:hAnsi="Arial" w:cs="Arial"/>
          <w:color w:val="000000" w:themeColor="text1"/>
          <w:sz w:val="22"/>
          <w:szCs w:val="22"/>
        </w:rPr>
        <w:t xml:space="preserve">ccounting and </w:t>
      </w:r>
      <w:r w:rsidR="00EC29B6" w:rsidRPr="00326642">
        <w:rPr>
          <w:rFonts w:ascii="Arial" w:hAnsi="Arial" w:cs="Arial"/>
          <w:color w:val="000000" w:themeColor="text1"/>
          <w:sz w:val="22"/>
          <w:szCs w:val="22"/>
        </w:rPr>
        <w:t xml:space="preserve">financial </w:t>
      </w:r>
      <w:r w:rsidR="001B57FC" w:rsidRPr="00326642">
        <w:rPr>
          <w:rFonts w:ascii="Arial" w:hAnsi="Arial" w:cs="Arial"/>
          <w:color w:val="000000" w:themeColor="text1"/>
          <w:sz w:val="22"/>
          <w:szCs w:val="22"/>
        </w:rPr>
        <w:t xml:space="preserve">statements </w:t>
      </w:r>
      <w:r w:rsidR="005759D6" w:rsidRPr="00326642">
        <w:rPr>
          <w:rFonts w:ascii="Arial" w:hAnsi="Arial" w:cs="Arial"/>
          <w:color w:val="000000" w:themeColor="text1"/>
          <w:sz w:val="22"/>
          <w:szCs w:val="22"/>
        </w:rPr>
        <w:t xml:space="preserve">does not cover </w:t>
      </w:r>
      <w:r w:rsidR="00BC068C" w:rsidRPr="00326642">
        <w:rPr>
          <w:rFonts w:ascii="Arial" w:hAnsi="Arial" w:cs="Arial"/>
          <w:color w:val="000000" w:themeColor="text1"/>
          <w:sz w:val="22"/>
          <w:szCs w:val="22"/>
        </w:rPr>
        <w:t xml:space="preserve">the full information </w:t>
      </w:r>
      <w:r w:rsidR="00F219CC" w:rsidRPr="00326642">
        <w:rPr>
          <w:rFonts w:ascii="Arial" w:hAnsi="Arial" w:cs="Arial"/>
          <w:color w:val="000000" w:themeColor="text1"/>
          <w:sz w:val="22"/>
          <w:szCs w:val="22"/>
        </w:rPr>
        <w:t xml:space="preserve">searched by the </w:t>
      </w:r>
      <w:r w:rsidR="00282BF8" w:rsidRPr="00326642">
        <w:rPr>
          <w:rFonts w:ascii="Arial" w:hAnsi="Arial" w:cs="Arial"/>
          <w:color w:val="000000" w:themeColor="text1"/>
          <w:sz w:val="22"/>
          <w:szCs w:val="22"/>
        </w:rPr>
        <w:t xml:space="preserve">potential </w:t>
      </w:r>
      <w:r w:rsidR="004551D6" w:rsidRPr="00326642">
        <w:rPr>
          <w:rFonts w:ascii="Arial" w:hAnsi="Arial" w:cs="Arial"/>
          <w:color w:val="000000" w:themeColor="text1"/>
          <w:sz w:val="22"/>
          <w:szCs w:val="22"/>
        </w:rPr>
        <w:t>buyers, investors or customers.</w:t>
      </w:r>
      <w:r w:rsidR="0002475D"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152218208"/>
          <w:citation/>
        </w:sdtPr>
        <w:sdtEndPr/>
        <w:sdtContent>
          <w:r w:rsidR="0002475D" w:rsidRPr="00326642">
            <w:rPr>
              <w:rFonts w:ascii="Arial" w:hAnsi="Arial" w:cs="Arial"/>
              <w:color w:val="000000" w:themeColor="text1"/>
              <w:sz w:val="22"/>
              <w:szCs w:val="22"/>
            </w:rPr>
            <w:fldChar w:fldCharType="begin"/>
          </w:r>
          <w:r w:rsidR="0002475D" w:rsidRPr="00326642">
            <w:rPr>
              <w:rFonts w:ascii="Arial" w:hAnsi="Arial" w:cs="Arial"/>
              <w:color w:val="000000" w:themeColor="text1"/>
              <w:sz w:val="22"/>
              <w:szCs w:val="22"/>
            </w:rPr>
            <w:instrText xml:space="preserve">CITATION Woo04 \p 524 \l 2057 </w:instrText>
          </w:r>
          <w:r w:rsidR="0002475D" w:rsidRPr="00326642">
            <w:rPr>
              <w:rFonts w:ascii="Arial" w:hAnsi="Arial" w:cs="Arial"/>
              <w:color w:val="000000" w:themeColor="text1"/>
              <w:sz w:val="22"/>
              <w:szCs w:val="22"/>
            </w:rPr>
            <w:fldChar w:fldCharType="separate"/>
          </w:r>
          <w:r w:rsidR="0002475D" w:rsidRPr="00326642">
            <w:rPr>
              <w:rFonts w:ascii="Arial" w:hAnsi="Arial" w:cs="Arial"/>
              <w:noProof/>
              <w:color w:val="000000" w:themeColor="text1"/>
              <w:sz w:val="22"/>
              <w:szCs w:val="22"/>
            </w:rPr>
            <w:t xml:space="preserve"> (Wood, 2004, p. 524)</w:t>
          </w:r>
          <w:r w:rsidR="0002475D" w:rsidRPr="00326642">
            <w:rPr>
              <w:rFonts w:ascii="Arial" w:hAnsi="Arial" w:cs="Arial"/>
              <w:color w:val="000000" w:themeColor="text1"/>
              <w:sz w:val="22"/>
              <w:szCs w:val="22"/>
            </w:rPr>
            <w:fldChar w:fldCharType="end"/>
          </w:r>
        </w:sdtContent>
      </w:sdt>
      <w:r w:rsidR="00701E01" w:rsidRPr="00326642">
        <w:rPr>
          <w:rFonts w:ascii="Arial" w:hAnsi="Arial" w:cs="Arial"/>
          <w:color w:val="000000" w:themeColor="text1"/>
          <w:sz w:val="22"/>
          <w:szCs w:val="22"/>
        </w:rPr>
        <w:t xml:space="preserve"> “</w:t>
      </w:r>
      <w:r w:rsidR="004D39D2" w:rsidRPr="00326642">
        <w:rPr>
          <w:rFonts w:ascii="Arial" w:hAnsi="Arial" w:cs="Arial"/>
          <w:color w:val="000000" w:themeColor="text1"/>
          <w:sz w:val="22"/>
          <w:szCs w:val="22"/>
        </w:rPr>
        <w:t xml:space="preserve">Some people </w:t>
      </w:r>
      <w:r w:rsidR="00777876" w:rsidRPr="00326642">
        <w:rPr>
          <w:rFonts w:ascii="Arial" w:hAnsi="Arial" w:cs="Arial"/>
          <w:color w:val="000000" w:themeColor="text1"/>
          <w:sz w:val="22"/>
          <w:szCs w:val="22"/>
        </w:rPr>
        <w:t xml:space="preserve">think </w:t>
      </w:r>
      <w:r w:rsidR="009A4A8A" w:rsidRPr="00326642">
        <w:rPr>
          <w:rFonts w:ascii="Arial" w:hAnsi="Arial" w:cs="Arial"/>
          <w:color w:val="000000" w:themeColor="text1"/>
          <w:sz w:val="22"/>
          <w:szCs w:val="22"/>
        </w:rPr>
        <w:t>that</w:t>
      </w:r>
      <w:r w:rsidR="007C33DC" w:rsidRPr="00326642">
        <w:rPr>
          <w:rFonts w:ascii="Arial" w:hAnsi="Arial" w:cs="Arial"/>
          <w:color w:val="000000" w:themeColor="text1"/>
          <w:sz w:val="22"/>
          <w:szCs w:val="22"/>
        </w:rPr>
        <w:t xml:space="preserve"> accounting and finan</w:t>
      </w:r>
      <w:r w:rsidR="004223A4" w:rsidRPr="00326642">
        <w:rPr>
          <w:rFonts w:ascii="Arial" w:hAnsi="Arial" w:cs="Arial"/>
          <w:color w:val="000000" w:themeColor="text1"/>
          <w:sz w:val="22"/>
          <w:szCs w:val="22"/>
        </w:rPr>
        <w:t xml:space="preserve">cial statements tell you everything you want to know about a business. The </w:t>
      </w:r>
      <w:r w:rsidR="003B7EA4" w:rsidRPr="00326642">
        <w:rPr>
          <w:rFonts w:ascii="Arial" w:hAnsi="Arial" w:cs="Arial"/>
          <w:color w:val="000000" w:themeColor="text1"/>
          <w:sz w:val="22"/>
          <w:szCs w:val="22"/>
        </w:rPr>
        <w:t>above shows that this is not true.”</w:t>
      </w:r>
      <w:r w:rsidR="009A4A8A" w:rsidRPr="00326642">
        <w:rPr>
          <w:rFonts w:ascii="Arial" w:hAnsi="Arial" w:cs="Arial"/>
          <w:color w:val="000000" w:themeColor="text1"/>
          <w:sz w:val="22"/>
          <w:szCs w:val="22"/>
        </w:rPr>
        <w:t xml:space="preserve"> </w:t>
      </w:r>
    </w:p>
    <w:p w14:paraId="70012A0C" w14:textId="77777777" w:rsidR="001359D3" w:rsidRPr="00326642" w:rsidRDefault="001359D3" w:rsidP="00D311B2">
      <w:pPr>
        <w:pStyle w:val="NormalWeb"/>
        <w:shd w:val="clear" w:color="auto" w:fill="FFFFFF"/>
        <w:spacing w:before="0" w:beforeAutospacing="0" w:after="0" w:afterAutospacing="0"/>
        <w:rPr>
          <w:rFonts w:ascii="Arial" w:hAnsi="Arial" w:cs="Arial"/>
          <w:color w:val="000000" w:themeColor="text1"/>
          <w:sz w:val="22"/>
          <w:szCs w:val="22"/>
        </w:rPr>
      </w:pPr>
    </w:p>
    <w:p w14:paraId="43E7855F" w14:textId="673BD7D3" w:rsidR="001359D3" w:rsidRPr="00326642" w:rsidRDefault="001359D3" w:rsidP="00C85A94">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D</w:t>
      </w:r>
      <w:r w:rsidR="008F3A7D" w:rsidRPr="00326642">
        <w:rPr>
          <w:rFonts w:ascii="Arial" w:hAnsi="Arial" w:cs="Arial"/>
          <w:b/>
          <w:bCs/>
          <w:color w:val="000000" w:themeColor="text1"/>
          <w:sz w:val="22"/>
          <w:szCs w:val="22"/>
        </w:rPr>
        <w:t xml:space="preserve">ual </w:t>
      </w:r>
      <w:r w:rsidR="00A73E0D" w:rsidRPr="00326642">
        <w:rPr>
          <w:rFonts w:ascii="Arial" w:hAnsi="Arial" w:cs="Arial"/>
          <w:b/>
          <w:bCs/>
          <w:color w:val="000000" w:themeColor="text1"/>
          <w:sz w:val="22"/>
          <w:szCs w:val="22"/>
        </w:rPr>
        <w:t xml:space="preserve">aspect </w:t>
      </w:r>
      <w:r w:rsidR="00C85A94" w:rsidRPr="00326642">
        <w:rPr>
          <w:rFonts w:ascii="Arial" w:hAnsi="Arial" w:cs="Arial"/>
          <w:b/>
          <w:bCs/>
          <w:color w:val="000000" w:themeColor="text1"/>
          <w:sz w:val="22"/>
          <w:szCs w:val="22"/>
        </w:rPr>
        <w:t>concep</w:t>
      </w:r>
      <w:r w:rsidR="00A73E0D" w:rsidRPr="00326642">
        <w:rPr>
          <w:rFonts w:ascii="Arial" w:hAnsi="Arial" w:cs="Arial"/>
          <w:b/>
          <w:bCs/>
          <w:color w:val="000000" w:themeColor="text1"/>
          <w:sz w:val="22"/>
          <w:szCs w:val="22"/>
        </w:rPr>
        <w:t>t.</w:t>
      </w:r>
      <w:r w:rsidR="00901B7E" w:rsidRPr="00326642">
        <w:rPr>
          <w:rFonts w:ascii="Arial" w:hAnsi="Arial" w:cs="Arial"/>
          <w:color w:val="000000" w:themeColor="text1"/>
          <w:sz w:val="22"/>
          <w:szCs w:val="22"/>
        </w:rPr>
        <w:t xml:space="preserve"> </w:t>
      </w:r>
      <w:r w:rsidR="005A1785">
        <w:rPr>
          <w:rFonts w:ascii="Arial" w:hAnsi="Arial" w:cs="Arial"/>
          <w:color w:val="000000" w:themeColor="text1"/>
          <w:sz w:val="22"/>
          <w:szCs w:val="22"/>
        </w:rPr>
        <w:t>Mott (2012) notes that the d</w:t>
      </w:r>
      <w:r w:rsidR="00714678" w:rsidRPr="00326642">
        <w:rPr>
          <w:rFonts w:ascii="Arial" w:hAnsi="Arial" w:cs="Arial"/>
          <w:color w:val="000000" w:themeColor="text1"/>
          <w:sz w:val="22"/>
          <w:szCs w:val="22"/>
        </w:rPr>
        <w:t>ual aspect c</w:t>
      </w:r>
      <w:r w:rsidR="00ED2EFA" w:rsidRPr="00326642">
        <w:rPr>
          <w:rFonts w:ascii="Arial" w:hAnsi="Arial" w:cs="Arial"/>
          <w:color w:val="000000" w:themeColor="text1"/>
          <w:sz w:val="22"/>
          <w:szCs w:val="22"/>
        </w:rPr>
        <w:t>oncept is known</w:t>
      </w:r>
      <w:r w:rsidR="00203EAE" w:rsidRPr="00326642">
        <w:rPr>
          <w:rFonts w:ascii="Arial" w:hAnsi="Arial" w:cs="Arial"/>
          <w:color w:val="000000" w:themeColor="text1"/>
          <w:sz w:val="22"/>
          <w:szCs w:val="22"/>
        </w:rPr>
        <w:t xml:space="preserve"> also</w:t>
      </w:r>
      <w:r w:rsidR="00ED2EFA" w:rsidRPr="00326642">
        <w:rPr>
          <w:rFonts w:ascii="Arial" w:hAnsi="Arial" w:cs="Arial"/>
          <w:color w:val="000000" w:themeColor="text1"/>
          <w:sz w:val="22"/>
          <w:szCs w:val="22"/>
        </w:rPr>
        <w:t xml:space="preserve"> as double</w:t>
      </w:r>
      <w:r w:rsidR="00203EAE" w:rsidRPr="00326642">
        <w:rPr>
          <w:rFonts w:ascii="Arial" w:hAnsi="Arial" w:cs="Arial"/>
          <w:color w:val="000000" w:themeColor="text1"/>
          <w:sz w:val="22"/>
          <w:szCs w:val="22"/>
        </w:rPr>
        <w:t xml:space="preserve"> entry</w:t>
      </w:r>
      <w:r w:rsidR="00ED2EFA" w:rsidRPr="00326642">
        <w:rPr>
          <w:rFonts w:ascii="Arial" w:hAnsi="Arial" w:cs="Arial"/>
          <w:color w:val="000000" w:themeColor="text1"/>
          <w:sz w:val="22"/>
          <w:szCs w:val="22"/>
        </w:rPr>
        <w:t xml:space="preserve"> bookkeeping</w:t>
      </w:r>
      <w:r w:rsidR="00203EAE" w:rsidRPr="00326642">
        <w:rPr>
          <w:rFonts w:ascii="Arial" w:hAnsi="Arial" w:cs="Arial"/>
          <w:color w:val="000000" w:themeColor="text1"/>
          <w:sz w:val="22"/>
          <w:szCs w:val="22"/>
        </w:rPr>
        <w:t>.</w:t>
      </w:r>
      <w:r w:rsidR="002656E2" w:rsidRPr="00326642">
        <w:rPr>
          <w:rFonts w:ascii="Arial" w:hAnsi="Arial" w:cs="Arial"/>
          <w:color w:val="000000" w:themeColor="text1"/>
          <w:sz w:val="22"/>
          <w:szCs w:val="22"/>
        </w:rPr>
        <w:t xml:space="preserve"> The name </w:t>
      </w:r>
      <w:r w:rsidR="00756B18" w:rsidRPr="00326642">
        <w:rPr>
          <w:rFonts w:ascii="Arial" w:hAnsi="Arial" w:cs="Arial"/>
          <w:color w:val="000000" w:themeColor="text1"/>
          <w:sz w:val="22"/>
          <w:szCs w:val="22"/>
        </w:rPr>
        <w:t xml:space="preserve">is given by the method used </w:t>
      </w:r>
      <w:r w:rsidR="00614386" w:rsidRPr="00326642">
        <w:rPr>
          <w:rFonts w:ascii="Arial" w:hAnsi="Arial" w:cs="Arial"/>
          <w:color w:val="000000" w:themeColor="text1"/>
          <w:sz w:val="22"/>
          <w:szCs w:val="22"/>
        </w:rPr>
        <w:t>for recording the transactions.</w:t>
      </w:r>
      <w:r w:rsidR="00930EC7"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269441823"/>
          <w:citation/>
        </w:sdtPr>
        <w:sdtEndPr/>
        <w:sdtContent>
          <w:r w:rsidR="0026684C" w:rsidRPr="00326642">
            <w:rPr>
              <w:rFonts w:ascii="Arial" w:hAnsi="Arial" w:cs="Arial"/>
              <w:color w:val="000000" w:themeColor="text1"/>
              <w:sz w:val="22"/>
              <w:szCs w:val="22"/>
            </w:rPr>
            <w:fldChar w:fldCharType="begin"/>
          </w:r>
          <w:r w:rsidR="0026684C" w:rsidRPr="00326642">
            <w:rPr>
              <w:rFonts w:ascii="Arial" w:hAnsi="Arial" w:cs="Arial"/>
              <w:color w:val="000000" w:themeColor="text1"/>
              <w:sz w:val="22"/>
              <w:szCs w:val="22"/>
            </w:rPr>
            <w:instrText xml:space="preserve">CITATION Mot12 \p 14 \l 2057 </w:instrText>
          </w:r>
          <w:r w:rsidR="0026684C" w:rsidRPr="00326642">
            <w:rPr>
              <w:rFonts w:ascii="Arial" w:hAnsi="Arial" w:cs="Arial"/>
              <w:color w:val="000000" w:themeColor="text1"/>
              <w:sz w:val="22"/>
              <w:szCs w:val="22"/>
            </w:rPr>
            <w:fldChar w:fldCharType="separate"/>
          </w:r>
          <w:r w:rsidR="0026684C" w:rsidRPr="00326642">
            <w:rPr>
              <w:rFonts w:ascii="Arial" w:hAnsi="Arial" w:cs="Arial"/>
              <w:noProof/>
              <w:color w:val="000000" w:themeColor="text1"/>
              <w:sz w:val="22"/>
              <w:szCs w:val="22"/>
            </w:rPr>
            <w:t xml:space="preserve"> (Mott , 2012, p. 14)</w:t>
          </w:r>
          <w:r w:rsidR="0026684C" w:rsidRPr="00326642">
            <w:rPr>
              <w:rFonts w:ascii="Arial" w:hAnsi="Arial" w:cs="Arial"/>
              <w:color w:val="000000" w:themeColor="text1"/>
              <w:sz w:val="22"/>
              <w:szCs w:val="22"/>
            </w:rPr>
            <w:fldChar w:fldCharType="end"/>
          </w:r>
        </w:sdtContent>
      </w:sdt>
      <w:r w:rsidR="0026684C" w:rsidRPr="00326642">
        <w:rPr>
          <w:rFonts w:ascii="Arial" w:hAnsi="Arial" w:cs="Arial"/>
          <w:color w:val="000000" w:themeColor="text1"/>
          <w:sz w:val="22"/>
          <w:szCs w:val="22"/>
        </w:rPr>
        <w:t xml:space="preserve"> </w:t>
      </w:r>
      <w:r w:rsidR="00930EC7" w:rsidRPr="00326642">
        <w:rPr>
          <w:rFonts w:ascii="Arial" w:hAnsi="Arial" w:cs="Arial"/>
          <w:color w:val="000000" w:themeColor="text1"/>
          <w:sz w:val="22"/>
          <w:szCs w:val="22"/>
        </w:rPr>
        <w:t>“It refer</w:t>
      </w:r>
      <w:r w:rsidR="00956363" w:rsidRPr="00326642">
        <w:rPr>
          <w:rFonts w:ascii="Arial" w:hAnsi="Arial" w:cs="Arial"/>
          <w:color w:val="000000" w:themeColor="text1"/>
          <w:sz w:val="22"/>
          <w:szCs w:val="22"/>
        </w:rPr>
        <w:t>s to the dual aspects of recording financial transaction</w:t>
      </w:r>
      <w:r w:rsidR="00C677D4" w:rsidRPr="00326642">
        <w:rPr>
          <w:rFonts w:ascii="Arial" w:hAnsi="Arial" w:cs="Arial"/>
          <w:color w:val="000000" w:themeColor="text1"/>
          <w:sz w:val="22"/>
          <w:szCs w:val="22"/>
        </w:rPr>
        <w:t>s.”</w:t>
      </w:r>
    </w:p>
    <w:p w14:paraId="5B64EA09" w14:textId="21441A30" w:rsidR="00AB1D0C" w:rsidRDefault="00AB1D0C" w:rsidP="00D311B2">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rPr>
        <w:t xml:space="preserve">The </w:t>
      </w:r>
      <w:r w:rsidR="001C7035" w:rsidRPr="00326642">
        <w:rPr>
          <w:rFonts w:ascii="Arial" w:hAnsi="Arial" w:cs="Arial"/>
          <w:color w:val="000000" w:themeColor="text1"/>
          <w:sz w:val="22"/>
          <w:szCs w:val="22"/>
        </w:rPr>
        <w:t xml:space="preserve">accountant records </w:t>
      </w:r>
      <w:r w:rsidR="00C23981" w:rsidRPr="00326642">
        <w:rPr>
          <w:rFonts w:ascii="Arial" w:hAnsi="Arial" w:cs="Arial"/>
          <w:color w:val="000000" w:themeColor="text1"/>
          <w:sz w:val="22"/>
          <w:szCs w:val="22"/>
        </w:rPr>
        <w:t>what the company gives</w:t>
      </w:r>
      <w:r w:rsidR="00FE4225" w:rsidRPr="00326642">
        <w:rPr>
          <w:rFonts w:ascii="Arial" w:hAnsi="Arial" w:cs="Arial"/>
          <w:color w:val="000000" w:themeColor="text1"/>
          <w:sz w:val="22"/>
          <w:szCs w:val="22"/>
        </w:rPr>
        <w:t xml:space="preserve"> and what the company receives in two different ledger </w:t>
      </w:r>
      <w:r w:rsidR="003C1EC5" w:rsidRPr="00326642">
        <w:rPr>
          <w:rFonts w:ascii="Arial" w:hAnsi="Arial" w:cs="Arial"/>
          <w:color w:val="000000" w:themeColor="text1"/>
          <w:sz w:val="22"/>
          <w:szCs w:val="22"/>
        </w:rPr>
        <w:t>accounts.</w:t>
      </w:r>
      <w:r w:rsidR="00230443"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127757679"/>
          <w:citation/>
        </w:sdtPr>
        <w:sdtEndPr/>
        <w:sdtContent>
          <w:r w:rsidR="00901B7E" w:rsidRPr="00326642">
            <w:rPr>
              <w:rFonts w:ascii="Arial" w:hAnsi="Arial" w:cs="Arial"/>
              <w:color w:val="000000" w:themeColor="text1"/>
              <w:sz w:val="22"/>
              <w:szCs w:val="22"/>
            </w:rPr>
            <w:fldChar w:fldCharType="begin"/>
          </w:r>
          <w:r w:rsidR="00901B7E" w:rsidRPr="00326642">
            <w:rPr>
              <w:rFonts w:ascii="Arial" w:hAnsi="Arial" w:cs="Arial"/>
              <w:color w:val="000000" w:themeColor="text1"/>
              <w:sz w:val="22"/>
              <w:szCs w:val="22"/>
            </w:rPr>
            <w:instrText xml:space="preserve">CITATION Mot12 \p 14 \l 2057 </w:instrText>
          </w:r>
          <w:r w:rsidR="00901B7E" w:rsidRPr="00326642">
            <w:rPr>
              <w:rFonts w:ascii="Arial" w:hAnsi="Arial" w:cs="Arial"/>
              <w:color w:val="000000" w:themeColor="text1"/>
              <w:sz w:val="22"/>
              <w:szCs w:val="22"/>
            </w:rPr>
            <w:fldChar w:fldCharType="separate"/>
          </w:r>
          <w:r w:rsidR="00901B7E" w:rsidRPr="00326642">
            <w:rPr>
              <w:rFonts w:ascii="Arial" w:hAnsi="Arial" w:cs="Arial"/>
              <w:noProof/>
              <w:color w:val="000000" w:themeColor="text1"/>
              <w:sz w:val="22"/>
              <w:szCs w:val="22"/>
            </w:rPr>
            <w:t xml:space="preserve"> (Mott , 2012, p. 14)</w:t>
          </w:r>
          <w:r w:rsidR="00901B7E" w:rsidRPr="00326642">
            <w:rPr>
              <w:rFonts w:ascii="Arial" w:hAnsi="Arial" w:cs="Arial"/>
              <w:color w:val="000000" w:themeColor="text1"/>
              <w:sz w:val="22"/>
              <w:szCs w:val="22"/>
            </w:rPr>
            <w:fldChar w:fldCharType="end"/>
          </w:r>
        </w:sdtContent>
      </w:sdt>
      <w:r w:rsidR="00901B7E" w:rsidRPr="00326642">
        <w:rPr>
          <w:rFonts w:ascii="Arial" w:hAnsi="Arial" w:cs="Arial"/>
          <w:color w:val="000000" w:themeColor="text1"/>
          <w:sz w:val="22"/>
          <w:szCs w:val="22"/>
        </w:rPr>
        <w:t xml:space="preserve"> </w:t>
      </w:r>
      <w:r w:rsidR="00230443" w:rsidRPr="00326642">
        <w:rPr>
          <w:rFonts w:ascii="Arial" w:hAnsi="Arial" w:cs="Arial"/>
          <w:color w:val="000000" w:themeColor="text1"/>
          <w:sz w:val="22"/>
          <w:szCs w:val="22"/>
        </w:rPr>
        <w:t>“</w:t>
      </w:r>
      <w:r w:rsidR="0053723C" w:rsidRPr="00326642">
        <w:rPr>
          <w:rFonts w:ascii="Arial" w:hAnsi="Arial" w:cs="Arial"/>
          <w:color w:val="000000" w:themeColor="text1"/>
          <w:sz w:val="22"/>
          <w:szCs w:val="22"/>
        </w:rPr>
        <w:t>By this is mean</w:t>
      </w:r>
      <w:r w:rsidR="00206E3B" w:rsidRPr="00326642">
        <w:rPr>
          <w:rFonts w:ascii="Arial" w:hAnsi="Arial" w:cs="Arial"/>
          <w:color w:val="000000" w:themeColor="text1"/>
          <w:sz w:val="22"/>
          <w:szCs w:val="22"/>
        </w:rPr>
        <w:t xml:space="preserve">t that every transaction is recorded twice, in </w:t>
      </w:r>
      <w:r w:rsidR="00B04861" w:rsidRPr="00326642">
        <w:rPr>
          <w:rFonts w:ascii="Arial" w:hAnsi="Arial" w:cs="Arial"/>
          <w:color w:val="000000" w:themeColor="text1"/>
          <w:sz w:val="22"/>
          <w:szCs w:val="22"/>
        </w:rPr>
        <w:t xml:space="preserve">two different ledger accounts, recognizing the </w:t>
      </w:r>
      <w:r w:rsidR="002A32DF" w:rsidRPr="00326642">
        <w:rPr>
          <w:rFonts w:ascii="Arial" w:hAnsi="Arial" w:cs="Arial"/>
          <w:color w:val="000000" w:themeColor="text1"/>
          <w:sz w:val="22"/>
          <w:szCs w:val="22"/>
        </w:rPr>
        <w:t>giving and receiving aspects separately</w:t>
      </w:r>
      <w:r w:rsidR="00D474D3" w:rsidRPr="00326642">
        <w:rPr>
          <w:rFonts w:ascii="Arial" w:hAnsi="Arial" w:cs="Arial"/>
          <w:color w:val="000000" w:themeColor="text1"/>
          <w:sz w:val="22"/>
          <w:szCs w:val="22"/>
        </w:rPr>
        <w:t>.</w:t>
      </w:r>
      <w:r w:rsidR="002A32DF" w:rsidRPr="00326642">
        <w:rPr>
          <w:rFonts w:ascii="Arial" w:hAnsi="Arial" w:cs="Arial"/>
          <w:color w:val="000000" w:themeColor="text1"/>
          <w:sz w:val="22"/>
          <w:szCs w:val="22"/>
        </w:rPr>
        <w:t>”</w:t>
      </w:r>
      <w:r w:rsidR="009425CE" w:rsidRPr="00326642">
        <w:rPr>
          <w:rFonts w:ascii="Arial" w:hAnsi="Arial" w:cs="Arial"/>
          <w:color w:val="000000" w:themeColor="text1"/>
          <w:sz w:val="22"/>
          <w:szCs w:val="22"/>
        </w:rPr>
        <w:t xml:space="preserve"> </w:t>
      </w:r>
      <w:r w:rsidR="00B971B0" w:rsidRPr="00326642">
        <w:rPr>
          <w:rFonts w:ascii="Arial" w:hAnsi="Arial" w:cs="Arial"/>
          <w:color w:val="000000" w:themeColor="text1"/>
          <w:sz w:val="22"/>
          <w:szCs w:val="22"/>
        </w:rPr>
        <w:t>Do</w:t>
      </w:r>
      <w:r w:rsidR="00501767" w:rsidRPr="00326642">
        <w:rPr>
          <w:rFonts w:ascii="Arial" w:hAnsi="Arial" w:cs="Arial"/>
          <w:color w:val="000000" w:themeColor="text1"/>
          <w:sz w:val="22"/>
          <w:szCs w:val="22"/>
        </w:rPr>
        <w:t xml:space="preserve">uble entry bookkeeping </w:t>
      </w:r>
      <w:r w:rsidR="00B063B9" w:rsidRPr="00326642">
        <w:rPr>
          <w:rFonts w:ascii="Arial" w:hAnsi="Arial" w:cs="Arial"/>
          <w:color w:val="000000" w:themeColor="text1"/>
          <w:sz w:val="22"/>
          <w:szCs w:val="22"/>
        </w:rPr>
        <w:t>records credit transa</w:t>
      </w:r>
      <w:r w:rsidR="00990877" w:rsidRPr="00326642">
        <w:rPr>
          <w:rFonts w:ascii="Arial" w:hAnsi="Arial" w:cs="Arial"/>
          <w:color w:val="000000" w:themeColor="text1"/>
          <w:sz w:val="22"/>
          <w:szCs w:val="22"/>
        </w:rPr>
        <w:t xml:space="preserve">ctions and cash transactions. </w:t>
      </w:r>
      <w:r w:rsidR="008F7C38" w:rsidRPr="00326642">
        <w:rPr>
          <w:rFonts w:ascii="Arial" w:hAnsi="Arial" w:cs="Arial"/>
          <w:color w:val="000000" w:themeColor="text1"/>
          <w:sz w:val="22"/>
          <w:szCs w:val="22"/>
        </w:rPr>
        <w:t>The</w:t>
      </w:r>
      <w:r w:rsidR="00A045CF" w:rsidRPr="00326642">
        <w:rPr>
          <w:rFonts w:ascii="Arial" w:hAnsi="Arial" w:cs="Arial"/>
          <w:color w:val="000000" w:themeColor="text1"/>
          <w:sz w:val="22"/>
          <w:szCs w:val="22"/>
        </w:rPr>
        <w:t>y can appear at different time</w:t>
      </w:r>
      <w:r w:rsidR="00BE2625" w:rsidRPr="00326642">
        <w:rPr>
          <w:rFonts w:ascii="Arial" w:hAnsi="Arial" w:cs="Arial"/>
          <w:color w:val="000000" w:themeColor="text1"/>
          <w:sz w:val="22"/>
          <w:szCs w:val="22"/>
        </w:rPr>
        <w:t>.</w:t>
      </w:r>
      <w:r w:rsidR="00D30A1D" w:rsidRPr="00326642">
        <w:rPr>
          <w:rFonts w:ascii="Arial" w:hAnsi="Arial" w:cs="Arial"/>
          <w:color w:val="000000" w:themeColor="text1"/>
          <w:sz w:val="22"/>
          <w:szCs w:val="22"/>
        </w:rPr>
        <w:t xml:space="preserve"> Th</w:t>
      </w:r>
      <w:r w:rsidR="002650BC" w:rsidRPr="00326642">
        <w:rPr>
          <w:rFonts w:ascii="Arial" w:hAnsi="Arial" w:cs="Arial"/>
          <w:color w:val="000000" w:themeColor="text1"/>
          <w:sz w:val="22"/>
          <w:szCs w:val="22"/>
        </w:rPr>
        <w:t>at</w:t>
      </w:r>
      <w:r w:rsidR="00D30A1D" w:rsidRPr="00326642">
        <w:rPr>
          <w:rFonts w:ascii="Arial" w:hAnsi="Arial" w:cs="Arial"/>
          <w:color w:val="000000" w:themeColor="text1"/>
          <w:sz w:val="22"/>
          <w:szCs w:val="22"/>
        </w:rPr>
        <w:t xml:space="preserve"> transaction</w:t>
      </w:r>
      <w:r w:rsidR="002650BC" w:rsidRPr="00326642">
        <w:rPr>
          <w:rFonts w:ascii="Arial" w:hAnsi="Arial" w:cs="Arial"/>
          <w:color w:val="000000" w:themeColor="text1"/>
          <w:sz w:val="22"/>
          <w:szCs w:val="22"/>
        </w:rPr>
        <w:t>s</w:t>
      </w:r>
      <w:r w:rsidR="00D30A1D" w:rsidRPr="00326642">
        <w:rPr>
          <w:rFonts w:ascii="Arial" w:hAnsi="Arial" w:cs="Arial"/>
          <w:color w:val="000000" w:themeColor="text1"/>
          <w:sz w:val="22"/>
          <w:szCs w:val="22"/>
        </w:rPr>
        <w:t xml:space="preserve"> </w:t>
      </w:r>
      <w:r w:rsidR="002650BC" w:rsidRPr="00326642">
        <w:rPr>
          <w:rFonts w:ascii="Arial" w:hAnsi="Arial" w:cs="Arial"/>
          <w:color w:val="000000" w:themeColor="text1"/>
          <w:sz w:val="22"/>
          <w:szCs w:val="22"/>
        </w:rPr>
        <w:t xml:space="preserve">are </w:t>
      </w:r>
      <w:r w:rsidR="00A53BD6" w:rsidRPr="00326642">
        <w:rPr>
          <w:rFonts w:ascii="Arial" w:hAnsi="Arial" w:cs="Arial"/>
          <w:color w:val="000000" w:themeColor="text1"/>
          <w:sz w:val="22"/>
          <w:szCs w:val="22"/>
        </w:rPr>
        <w:t>re</w:t>
      </w:r>
      <w:r w:rsidR="001743E6" w:rsidRPr="00326642">
        <w:rPr>
          <w:rFonts w:ascii="Arial" w:hAnsi="Arial" w:cs="Arial"/>
          <w:color w:val="000000" w:themeColor="text1"/>
          <w:sz w:val="22"/>
          <w:szCs w:val="22"/>
        </w:rPr>
        <w:t xml:space="preserve">corded as debits or </w:t>
      </w:r>
      <w:r w:rsidR="002650BC" w:rsidRPr="00326642">
        <w:rPr>
          <w:rFonts w:ascii="Arial" w:hAnsi="Arial" w:cs="Arial"/>
          <w:color w:val="000000" w:themeColor="text1"/>
          <w:sz w:val="22"/>
          <w:szCs w:val="22"/>
        </w:rPr>
        <w:t>credits.</w:t>
      </w:r>
    </w:p>
    <w:p w14:paraId="57DFC363" w14:textId="77777777" w:rsidR="003C6D17" w:rsidRPr="00326642" w:rsidRDefault="003C6D17" w:rsidP="00D311B2">
      <w:pPr>
        <w:pStyle w:val="NormalWeb"/>
        <w:shd w:val="clear" w:color="auto" w:fill="FFFFFF"/>
        <w:spacing w:before="0" w:beforeAutospacing="0" w:after="0" w:afterAutospacing="0"/>
        <w:rPr>
          <w:rFonts w:ascii="Arial" w:hAnsi="Arial" w:cs="Arial"/>
          <w:color w:val="000000" w:themeColor="text1"/>
          <w:sz w:val="22"/>
          <w:szCs w:val="22"/>
        </w:rPr>
      </w:pPr>
    </w:p>
    <w:p w14:paraId="58D2CDAF" w14:textId="77777777" w:rsidR="00282ADF" w:rsidRPr="00326642" w:rsidRDefault="00282ADF" w:rsidP="00D311B2">
      <w:pPr>
        <w:pStyle w:val="NormalWeb"/>
        <w:shd w:val="clear" w:color="auto" w:fill="FFFFFF"/>
        <w:spacing w:before="0" w:beforeAutospacing="0" w:after="0" w:afterAutospacing="0"/>
        <w:rPr>
          <w:rFonts w:ascii="Arial" w:hAnsi="Arial" w:cs="Arial"/>
          <w:color w:val="000000" w:themeColor="text1"/>
          <w:sz w:val="22"/>
          <w:szCs w:val="22"/>
        </w:rPr>
      </w:pPr>
    </w:p>
    <w:p w14:paraId="17474CD2" w14:textId="7D3366C5" w:rsidR="00282ADF" w:rsidRPr="00326642" w:rsidRDefault="00282ADF" w:rsidP="00D5332F">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lastRenderedPageBreak/>
        <w:t>Realization p</w:t>
      </w:r>
      <w:r w:rsidR="004D0693" w:rsidRPr="00326642">
        <w:rPr>
          <w:rFonts w:ascii="Arial" w:hAnsi="Arial" w:cs="Arial"/>
          <w:b/>
          <w:bCs/>
          <w:color w:val="000000" w:themeColor="text1"/>
          <w:sz w:val="22"/>
          <w:szCs w:val="22"/>
        </w:rPr>
        <w:t>rinciple.</w:t>
      </w:r>
      <w:r w:rsidR="004D0693"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172041549"/>
          <w:citation/>
        </w:sdtPr>
        <w:sdtEndPr/>
        <w:sdtContent>
          <w:r w:rsidR="005A6AB9" w:rsidRPr="00326642">
            <w:rPr>
              <w:rFonts w:ascii="Arial" w:hAnsi="Arial" w:cs="Arial"/>
              <w:color w:val="000000" w:themeColor="text1"/>
              <w:sz w:val="22"/>
              <w:szCs w:val="22"/>
            </w:rPr>
            <w:fldChar w:fldCharType="begin"/>
          </w:r>
          <w:r w:rsidR="005A6AB9" w:rsidRPr="00326642">
            <w:rPr>
              <w:rFonts w:ascii="Arial" w:hAnsi="Arial" w:cs="Arial"/>
              <w:color w:val="000000" w:themeColor="text1"/>
              <w:sz w:val="22"/>
              <w:szCs w:val="22"/>
            </w:rPr>
            <w:instrText xml:space="preserve">CITATION Mot12 \p 14 \l 2057 </w:instrText>
          </w:r>
          <w:r w:rsidR="005A6AB9" w:rsidRPr="00326642">
            <w:rPr>
              <w:rFonts w:ascii="Arial" w:hAnsi="Arial" w:cs="Arial"/>
              <w:color w:val="000000" w:themeColor="text1"/>
              <w:sz w:val="22"/>
              <w:szCs w:val="22"/>
            </w:rPr>
            <w:fldChar w:fldCharType="separate"/>
          </w:r>
          <w:r w:rsidR="005A6AB9" w:rsidRPr="00326642">
            <w:rPr>
              <w:rFonts w:ascii="Arial" w:hAnsi="Arial" w:cs="Arial"/>
              <w:noProof/>
              <w:color w:val="000000" w:themeColor="text1"/>
              <w:sz w:val="22"/>
              <w:szCs w:val="22"/>
            </w:rPr>
            <w:t>(Mott , 2012, p. 14)</w:t>
          </w:r>
          <w:r w:rsidR="005A6AB9" w:rsidRPr="00326642">
            <w:rPr>
              <w:rFonts w:ascii="Arial" w:hAnsi="Arial" w:cs="Arial"/>
              <w:color w:val="000000" w:themeColor="text1"/>
              <w:sz w:val="22"/>
              <w:szCs w:val="22"/>
            </w:rPr>
            <w:fldChar w:fldCharType="end"/>
          </w:r>
        </w:sdtContent>
      </w:sdt>
      <w:r w:rsidR="002A08E7">
        <w:rPr>
          <w:rFonts w:ascii="Arial" w:hAnsi="Arial" w:cs="Arial"/>
          <w:color w:val="000000" w:themeColor="text1"/>
          <w:sz w:val="22"/>
          <w:szCs w:val="22"/>
        </w:rPr>
        <w:t xml:space="preserve"> “</w:t>
      </w:r>
      <w:r w:rsidR="003C3E90" w:rsidRPr="00326642">
        <w:rPr>
          <w:rFonts w:ascii="Arial" w:hAnsi="Arial" w:cs="Arial"/>
          <w:color w:val="000000" w:themeColor="text1"/>
          <w:sz w:val="22"/>
          <w:szCs w:val="22"/>
        </w:rPr>
        <w:t xml:space="preserve">The realization concept adopts </w:t>
      </w:r>
      <w:r w:rsidR="007A1430" w:rsidRPr="00326642">
        <w:rPr>
          <w:rFonts w:ascii="Arial" w:hAnsi="Arial" w:cs="Arial"/>
          <w:color w:val="000000" w:themeColor="text1"/>
          <w:sz w:val="22"/>
          <w:szCs w:val="22"/>
        </w:rPr>
        <w:t>the former timing</w:t>
      </w:r>
      <w:r w:rsidR="009C6EBF" w:rsidRPr="00326642">
        <w:rPr>
          <w:rFonts w:ascii="Arial" w:hAnsi="Arial" w:cs="Arial"/>
          <w:color w:val="000000" w:themeColor="text1"/>
          <w:sz w:val="22"/>
          <w:szCs w:val="22"/>
        </w:rPr>
        <w:t xml:space="preserve">, so we place a sale in the month the goods and services are delivered </w:t>
      </w:r>
      <w:r w:rsidR="00786B5C" w:rsidRPr="00326642">
        <w:rPr>
          <w:rFonts w:ascii="Arial" w:hAnsi="Arial" w:cs="Arial"/>
          <w:color w:val="000000" w:themeColor="text1"/>
          <w:sz w:val="22"/>
          <w:szCs w:val="22"/>
        </w:rPr>
        <w:t>to the customer, regardless of when the cash is received</w:t>
      </w:r>
      <w:r w:rsidR="00A228D7" w:rsidRPr="00326642">
        <w:rPr>
          <w:rFonts w:ascii="Arial" w:hAnsi="Arial" w:cs="Arial"/>
          <w:color w:val="000000" w:themeColor="text1"/>
          <w:sz w:val="22"/>
          <w:szCs w:val="22"/>
        </w:rPr>
        <w:t>.</w:t>
      </w:r>
      <w:r w:rsidR="002A08E7">
        <w:rPr>
          <w:rFonts w:ascii="Arial" w:hAnsi="Arial" w:cs="Arial"/>
          <w:color w:val="000000" w:themeColor="text1"/>
          <w:sz w:val="22"/>
          <w:szCs w:val="22"/>
        </w:rPr>
        <w:t>”</w:t>
      </w:r>
    </w:p>
    <w:p w14:paraId="5EE36C24" w14:textId="77777777" w:rsidR="00B32F15" w:rsidRPr="00326642" w:rsidRDefault="00B32F15" w:rsidP="00A0460C">
      <w:pPr>
        <w:pStyle w:val="NormalWeb"/>
        <w:shd w:val="clear" w:color="auto" w:fill="FFFFFF"/>
        <w:spacing w:before="0" w:beforeAutospacing="0" w:after="0" w:afterAutospacing="0"/>
        <w:jc w:val="right"/>
        <w:rPr>
          <w:rFonts w:ascii="Arial" w:hAnsi="Arial" w:cs="Arial"/>
          <w:color w:val="000000" w:themeColor="text1"/>
          <w:sz w:val="22"/>
          <w:szCs w:val="22"/>
        </w:rPr>
      </w:pPr>
    </w:p>
    <w:p w14:paraId="10B2C143" w14:textId="4B1FB357" w:rsidR="00A0460C" w:rsidRPr="00326642" w:rsidRDefault="007D6D0C" w:rsidP="00A0460C">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rPr>
        <w:t>Most busin</w:t>
      </w:r>
      <w:r w:rsidR="00F61CCD" w:rsidRPr="00326642">
        <w:rPr>
          <w:rFonts w:ascii="Arial" w:hAnsi="Arial" w:cs="Arial"/>
          <w:color w:val="000000" w:themeColor="text1"/>
          <w:sz w:val="22"/>
          <w:szCs w:val="22"/>
        </w:rPr>
        <w:t xml:space="preserve">ess sales are done on credit. </w:t>
      </w:r>
      <w:r w:rsidR="0040018B" w:rsidRPr="00326642">
        <w:rPr>
          <w:rFonts w:ascii="Arial" w:hAnsi="Arial" w:cs="Arial"/>
          <w:color w:val="000000" w:themeColor="text1"/>
          <w:sz w:val="22"/>
          <w:szCs w:val="22"/>
        </w:rPr>
        <w:t xml:space="preserve">Based on this principle, the sales(services or goods) are counted when they are </w:t>
      </w:r>
      <w:r w:rsidR="00683A8B">
        <w:rPr>
          <w:rFonts w:ascii="Arial" w:hAnsi="Arial" w:cs="Arial"/>
          <w:color w:val="000000" w:themeColor="text1"/>
          <w:sz w:val="22"/>
          <w:szCs w:val="22"/>
        </w:rPr>
        <w:t>transferred</w:t>
      </w:r>
      <w:r w:rsidR="0040018B" w:rsidRPr="00326642">
        <w:rPr>
          <w:rFonts w:ascii="Arial" w:hAnsi="Arial" w:cs="Arial"/>
          <w:color w:val="000000" w:themeColor="text1"/>
          <w:sz w:val="22"/>
          <w:szCs w:val="22"/>
        </w:rPr>
        <w:t xml:space="preserve"> to the c</w:t>
      </w:r>
      <w:r w:rsidR="00683A8B">
        <w:rPr>
          <w:rFonts w:ascii="Arial" w:hAnsi="Arial" w:cs="Arial"/>
          <w:color w:val="000000" w:themeColor="text1"/>
          <w:sz w:val="22"/>
          <w:szCs w:val="22"/>
        </w:rPr>
        <w:t>lient</w:t>
      </w:r>
      <w:r w:rsidR="0040018B" w:rsidRPr="00326642">
        <w:rPr>
          <w:rFonts w:ascii="Arial" w:hAnsi="Arial" w:cs="Arial"/>
          <w:color w:val="000000" w:themeColor="text1"/>
          <w:sz w:val="22"/>
          <w:szCs w:val="22"/>
        </w:rPr>
        <w:t>, independent the</w:t>
      </w:r>
      <w:r w:rsidR="00F37B83">
        <w:rPr>
          <w:rFonts w:ascii="Arial" w:hAnsi="Arial" w:cs="Arial"/>
          <w:color w:val="000000" w:themeColor="text1"/>
          <w:sz w:val="22"/>
          <w:szCs w:val="22"/>
        </w:rPr>
        <w:t xml:space="preserve"> currency</w:t>
      </w:r>
      <w:r w:rsidR="0040018B" w:rsidRPr="00326642">
        <w:rPr>
          <w:rFonts w:ascii="Arial" w:hAnsi="Arial" w:cs="Arial"/>
          <w:color w:val="000000" w:themeColor="text1"/>
          <w:sz w:val="22"/>
          <w:szCs w:val="22"/>
        </w:rPr>
        <w:t xml:space="preserve"> is or not transferred.</w:t>
      </w:r>
    </w:p>
    <w:p w14:paraId="143684EC" w14:textId="77777777" w:rsidR="009A32D6" w:rsidRPr="00326642" w:rsidRDefault="009A32D6" w:rsidP="00A0460C">
      <w:pPr>
        <w:pStyle w:val="NormalWeb"/>
        <w:shd w:val="clear" w:color="auto" w:fill="FFFFFF"/>
        <w:spacing w:before="0" w:beforeAutospacing="0" w:after="0" w:afterAutospacing="0"/>
        <w:rPr>
          <w:rFonts w:ascii="Arial" w:hAnsi="Arial" w:cs="Arial"/>
          <w:color w:val="000000" w:themeColor="text1"/>
          <w:sz w:val="22"/>
          <w:szCs w:val="22"/>
        </w:rPr>
      </w:pPr>
    </w:p>
    <w:p w14:paraId="182B9A13" w14:textId="1CC5C463" w:rsidR="004B252A" w:rsidRPr="00326642" w:rsidRDefault="00C75804" w:rsidP="009913D0">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Matching concept</w:t>
      </w:r>
      <w:r w:rsidR="00497A5B" w:rsidRPr="00326642">
        <w:rPr>
          <w:rFonts w:ascii="Arial" w:hAnsi="Arial" w:cs="Arial"/>
          <w:b/>
          <w:bCs/>
          <w:color w:val="000000" w:themeColor="text1"/>
          <w:sz w:val="22"/>
          <w:szCs w:val="22"/>
        </w:rPr>
        <w:t>.</w:t>
      </w:r>
      <w:sdt>
        <w:sdtPr>
          <w:rPr>
            <w:rFonts w:ascii="Arial" w:hAnsi="Arial" w:cs="Arial"/>
            <w:color w:val="000000" w:themeColor="text1"/>
            <w:sz w:val="22"/>
            <w:szCs w:val="22"/>
          </w:rPr>
          <w:id w:val="-440990536"/>
          <w:citation/>
        </w:sdtPr>
        <w:sdtEndPr/>
        <w:sdtContent>
          <w:r w:rsidR="00901B7E" w:rsidRPr="00326642">
            <w:rPr>
              <w:rFonts w:ascii="Arial" w:hAnsi="Arial" w:cs="Arial"/>
              <w:color w:val="000000" w:themeColor="text1"/>
              <w:sz w:val="22"/>
              <w:szCs w:val="22"/>
            </w:rPr>
            <w:fldChar w:fldCharType="begin"/>
          </w:r>
          <w:r w:rsidR="00901B7E" w:rsidRPr="00326642">
            <w:rPr>
              <w:rFonts w:ascii="Arial" w:hAnsi="Arial" w:cs="Arial"/>
              <w:color w:val="000000" w:themeColor="text1"/>
              <w:sz w:val="22"/>
              <w:szCs w:val="22"/>
            </w:rPr>
            <w:instrText xml:space="preserve">CITATION Mot12 \p 14 \l 2057 </w:instrText>
          </w:r>
          <w:r w:rsidR="00901B7E" w:rsidRPr="00326642">
            <w:rPr>
              <w:rFonts w:ascii="Arial" w:hAnsi="Arial" w:cs="Arial"/>
              <w:color w:val="000000" w:themeColor="text1"/>
              <w:sz w:val="22"/>
              <w:szCs w:val="22"/>
            </w:rPr>
            <w:fldChar w:fldCharType="separate"/>
          </w:r>
          <w:r w:rsidR="00901B7E" w:rsidRPr="00326642">
            <w:rPr>
              <w:rFonts w:ascii="Arial" w:hAnsi="Arial" w:cs="Arial"/>
              <w:noProof/>
              <w:color w:val="000000" w:themeColor="text1"/>
              <w:sz w:val="22"/>
              <w:szCs w:val="22"/>
            </w:rPr>
            <w:t xml:space="preserve"> (Mott , 2012, p. 14)</w:t>
          </w:r>
          <w:r w:rsidR="00901B7E" w:rsidRPr="00326642">
            <w:rPr>
              <w:rFonts w:ascii="Arial" w:hAnsi="Arial" w:cs="Arial"/>
              <w:color w:val="000000" w:themeColor="text1"/>
              <w:sz w:val="22"/>
              <w:szCs w:val="22"/>
            </w:rPr>
            <w:fldChar w:fldCharType="end"/>
          </w:r>
        </w:sdtContent>
      </w:sdt>
      <w:r w:rsidR="00901B7E" w:rsidRPr="00326642">
        <w:rPr>
          <w:rFonts w:ascii="Arial" w:hAnsi="Arial" w:cs="Arial"/>
          <w:color w:val="000000" w:themeColor="text1"/>
          <w:sz w:val="22"/>
          <w:szCs w:val="22"/>
        </w:rPr>
        <w:t xml:space="preserve"> </w:t>
      </w:r>
      <w:r w:rsidR="00C6238B" w:rsidRPr="00326642">
        <w:rPr>
          <w:rFonts w:ascii="Arial" w:hAnsi="Arial" w:cs="Arial"/>
          <w:color w:val="000000" w:themeColor="text1"/>
          <w:sz w:val="22"/>
          <w:szCs w:val="22"/>
        </w:rPr>
        <w:t>“</w:t>
      </w:r>
      <w:r w:rsidR="00F93985" w:rsidRPr="00326642">
        <w:rPr>
          <w:rFonts w:ascii="Arial" w:hAnsi="Arial" w:cs="Arial"/>
          <w:color w:val="000000" w:themeColor="text1"/>
          <w:sz w:val="22"/>
          <w:szCs w:val="22"/>
        </w:rPr>
        <w:t xml:space="preserve">This principles requires accountants to match the cost of sales </w:t>
      </w:r>
      <w:r w:rsidR="00740F20" w:rsidRPr="00326642">
        <w:rPr>
          <w:rFonts w:ascii="Arial" w:hAnsi="Arial" w:cs="Arial"/>
          <w:color w:val="000000" w:themeColor="text1"/>
          <w:sz w:val="22"/>
          <w:szCs w:val="22"/>
        </w:rPr>
        <w:t xml:space="preserve">against the value of those same sales in the same time period </w:t>
      </w:r>
      <w:r w:rsidR="002E5A76" w:rsidRPr="00326642">
        <w:rPr>
          <w:rFonts w:ascii="Arial" w:hAnsi="Arial" w:cs="Arial"/>
          <w:color w:val="000000" w:themeColor="text1"/>
          <w:sz w:val="22"/>
          <w:szCs w:val="22"/>
        </w:rPr>
        <w:t>when determining the profit or loss.</w:t>
      </w:r>
      <w:r w:rsidR="00BE593D" w:rsidRPr="00326642">
        <w:rPr>
          <w:rFonts w:ascii="Arial" w:hAnsi="Arial" w:cs="Arial"/>
          <w:color w:val="000000" w:themeColor="text1"/>
          <w:sz w:val="22"/>
          <w:szCs w:val="22"/>
        </w:rPr>
        <w:t>”.</w:t>
      </w:r>
      <w:r w:rsidR="005C75A1" w:rsidRPr="00326642">
        <w:rPr>
          <w:rFonts w:ascii="Arial" w:hAnsi="Arial" w:cs="Arial"/>
          <w:color w:val="000000" w:themeColor="text1"/>
          <w:sz w:val="22"/>
          <w:szCs w:val="22"/>
        </w:rPr>
        <w:t xml:space="preserve"> </w:t>
      </w:r>
    </w:p>
    <w:p w14:paraId="22973279" w14:textId="781B1C50" w:rsidR="00B258EC" w:rsidRPr="00326642" w:rsidRDefault="0038731D" w:rsidP="00A0460C">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rPr>
        <w:t xml:space="preserve">According to </w:t>
      </w:r>
      <w:r w:rsidR="0047764D" w:rsidRPr="00326642">
        <w:rPr>
          <w:rFonts w:ascii="Arial" w:hAnsi="Arial" w:cs="Arial"/>
          <w:color w:val="000000" w:themeColor="text1"/>
          <w:sz w:val="22"/>
          <w:szCs w:val="22"/>
        </w:rPr>
        <w:t>Mott(</w:t>
      </w:r>
      <w:r w:rsidR="00AB0FE8" w:rsidRPr="00326642">
        <w:rPr>
          <w:rFonts w:ascii="Arial" w:hAnsi="Arial" w:cs="Arial"/>
          <w:color w:val="000000" w:themeColor="text1"/>
          <w:sz w:val="22"/>
          <w:szCs w:val="22"/>
        </w:rPr>
        <w:t xml:space="preserve">2012) </w:t>
      </w:r>
      <w:r w:rsidR="007705BF" w:rsidRPr="00326642">
        <w:rPr>
          <w:rFonts w:ascii="Arial" w:hAnsi="Arial" w:cs="Arial"/>
          <w:color w:val="000000" w:themeColor="text1"/>
          <w:sz w:val="22"/>
          <w:szCs w:val="22"/>
        </w:rPr>
        <w:t xml:space="preserve">We should match </w:t>
      </w:r>
      <w:r w:rsidR="00000644" w:rsidRPr="00326642">
        <w:rPr>
          <w:rFonts w:ascii="Arial" w:hAnsi="Arial" w:cs="Arial"/>
          <w:color w:val="000000" w:themeColor="text1"/>
          <w:sz w:val="22"/>
          <w:szCs w:val="22"/>
        </w:rPr>
        <w:t xml:space="preserve">the costs whit sales </w:t>
      </w:r>
      <w:r w:rsidR="00756FC6" w:rsidRPr="00326642">
        <w:rPr>
          <w:rFonts w:ascii="Arial" w:hAnsi="Arial" w:cs="Arial"/>
          <w:color w:val="000000" w:themeColor="text1"/>
          <w:sz w:val="22"/>
          <w:szCs w:val="22"/>
        </w:rPr>
        <w:t>where that can be done.</w:t>
      </w:r>
      <w:r w:rsidR="009D2FEA" w:rsidRPr="00326642">
        <w:rPr>
          <w:rFonts w:ascii="Arial" w:hAnsi="Arial" w:cs="Arial"/>
          <w:color w:val="000000" w:themeColor="text1"/>
          <w:sz w:val="22"/>
          <w:szCs w:val="22"/>
        </w:rPr>
        <w:t xml:space="preserve"> </w:t>
      </w:r>
      <w:r w:rsidR="00B258EC" w:rsidRPr="00326642">
        <w:rPr>
          <w:rFonts w:ascii="Arial" w:hAnsi="Arial" w:cs="Arial"/>
          <w:color w:val="000000" w:themeColor="text1"/>
          <w:sz w:val="22"/>
          <w:szCs w:val="22"/>
        </w:rPr>
        <w:t>In a manner of balanced and methodical the costs should be recognized also. This part of the matching principle is connected with the depreciation.</w:t>
      </w:r>
      <w:r w:rsidR="00BA02B8" w:rsidRPr="00326642">
        <w:rPr>
          <w:rFonts w:ascii="Arial" w:hAnsi="Arial" w:cs="Arial"/>
          <w:color w:val="000000" w:themeColor="text1"/>
          <w:sz w:val="22"/>
          <w:szCs w:val="22"/>
        </w:rPr>
        <w:t xml:space="preserve"> </w:t>
      </w:r>
      <w:r w:rsidR="002E4D71" w:rsidRPr="00326642">
        <w:rPr>
          <w:rFonts w:ascii="Arial" w:hAnsi="Arial" w:cs="Arial"/>
          <w:color w:val="000000" w:themeColor="text1"/>
          <w:sz w:val="22"/>
          <w:szCs w:val="22"/>
        </w:rPr>
        <w:t>Two category of expenses are recognizable</w:t>
      </w:r>
      <w:r w:rsidR="003F5D8D" w:rsidRPr="00326642">
        <w:rPr>
          <w:rFonts w:ascii="Arial" w:hAnsi="Arial" w:cs="Arial"/>
          <w:color w:val="000000" w:themeColor="text1"/>
          <w:sz w:val="22"/>
          <w:szCs w:val="22"/>
        </w:rPr>
        <w:t xml:space="preserve"> - </w:t>
      </w:r>
      <w:r w:rsidR="000D611C" w:rsidRPr="00326642">
        <w:rPr>
          <w:rFonts w:ascii="Arial" w:hAnsi="Arial" w:cs="Arial"/>
          <w:color w:val="000000" w:themeColor="text1"/>
          <w:sz w:val="22"/>
          <w:szCs w:val="22"/>
        </w:rPr>
        <w:t>Product costs</w:t>
      </w:r>
      <w:r w:rsidR="005F140F" w:rsidRPr="00326642">
        <w:rPr>
          <w:rFonts w:ascii="Arial" w:hAnsi="Arial" w:cs="Arial"/>
          <w:color w:val="000000" w:themeColor="text1"/>
          <w:sz w:val="22"/>
          <w:szCs w:val="22"/>
        </w:rPr>
        <w:t xml:space="preserve"> and Period costs.</w:t>
      </w:r>
      <w:r w:rsidR="00E958ED" w:rsidRPr="00326642">
        <w:rPr>
          <w:rFonts w:ascii="Arial" w:hAnsi="Arial" w:cs="Arial"/>
          <w:color w:val="000000" w:themeColor="text1"/>
          <w:sz w:val="22"/>
          <w:szCs w:val="22"/>
        </w:rPr>
        <w:t xml:space="preserve"> </w:t>
      </w:r>
      <w:r w:rsidR="0067052E" w:rsidRPr="00326642">
        <w:rPr>
          <w:rFonts w:ascii="Arial" w:hAnsi="Arial" w:cs="Arial"/>
          <w:color w:val="000000" w:themeColor="text1"/>
          <w:sz w:val="22"/>
          <w:szCs w:val="22"/>
        </w:rPr>
        <w:t>Periodic cost cannot be connected to the stocks and sales, but the product expenses can.</w:t>
      </w:r>
    </w:p>
    <w:p w14:paraId="7A80A0AD" w14:textId="77777777" w:rsidR="00611166" w:rsidRPr="00326642" w:rsidRDefault="00611166" w:rsidP="00A0460C">
      <w:pPr>
        <w:pStyle w:val="NormalWeb"/>
        <w:shd w:val="clear" w:color="auto" w:fill="FFFFFF"/>
        <w:spacing w:before="0" w:beforeAutospacing="0" w:after="0" w:afterAutospacing="0"/>
        <w:rPr>
          <w:rFonts w:ascii="Arial" w:hAnsi="Arial" w:cs="Arial"/>
          <w:color w:val="000000" w:themeColor="text1"/>
          <w:sz w:val="22"/>
          <w:szCs w:val="22"/>
        </w:rPr>
      </w:pPr>
    </w:p>
    <w:p w14:paraId="42A8DF77" w14:textId="77777777" w:rsidR="00CB0D5A" w:rsidRDefault="000272A6" w:rsidP="00CB0D5A">
      <w:pPr>
        <w:pStyle w:val="NormalWeb"/>
        <w:shd w:val="clear" w:color="auto" w:fill="FFFFFF"/>
        <w:spacing w:before="0" w:beforeAutospacing="0" w:after="0" w:afterAutospacing="0"/>
        <w:ind w:firstLine="720"/>
        <w:rPr>
          <w:rFonts w:ascii="Arial" w:hAnsi="Arial" w:cs="Arial"/>
          <w:b/>
          <w:bCs/>
          <w:color w:val="000000" w:themeColor="text1"/>
          <w:sz w:val="22"/>
          <w:szCs w:val="22"/>
        </w:rPr>
      </w:pPr>
      <w:r w:rsidRPr="00326642">
        <w:rPr>
          <w:rFonts w:ascii="Arial" w:hAnsi="Arial" w:cs="Arial"/>
          <w:b/>
          <w:bCs/>
          <w:color w:val="000000" w:themeColor="text1"/>
          <w:sz w:val="22"/>
          <w:szCs w:val="22"/>
        </w:rPr>
        <w:t>Accrual principle.</w:t>
      </w:r>
    </w:p>
    <w:p w14:paraId="1D655883" w14:textId="45F48218" w:rsidR="00CB0D5A" w:rsidRPr="00AC4F38" w:rsidRDefault="001E629E" w:rsidP="00CB0D5A">
      <w:pPr>
        <w:pStyle w:val="NormalWeb"/>
        <w:shd w:val="clear" w:color="auto" w:fill="FFFFFF"/>
        <w:spacing w:before="0" w:beforeAutospacing="0" w:after="0" w:afterAutospacing="0"/>
        <w:ind w:firstLine="720"/>
        <w:rPr>
          <w:rFonts w:ascii="Arial" w:hAnsi="Arial" w:cs="Arial"/>
          <w:b/>
          <w:bCs/>
          <w:color w:val="000000" w:themeColor="text1"/>
          <w:sz w:val="22"/>
          <w:szCs w:val="22"/>
          <w:lang w:val="bg-BG"/>
        </w:rPr>
      </w:pPr>
      <w:r w:rsidRPr="00326642">
        <w:rPr>
          <w:rFonts w:ascii="Arial" w:hAnsi="Arial" w:cs="Arial"/>
          <w:color w:val="000000" w:themeColor="text1"/>
          <w:sz w:val="22"/>
          <w:szCs w:val="22"/>
        </w:rPr>
        <w:t xml:space="preserve"> </w:t>
      </w:r>
      <w:r w:rsidR="00A00323">
        <w:rPr>
          <w:rFonts w:ascii="Arial" w:hAnsi="Arial" w:cs="Arial"/>
          <w:color w:val="000000" w:themeColor="text1"/>
          <w:sz w:val="22"/>
          <w:szCs w:val="22"/>
          <w:lang w:val="bg-BG"/>
        </w:rPr>
        <w:t xml:space="preserve"> </w:t>
      </w:r>
      <w:r w:rsidR="00A00323">
        <w:rPr>
          <w:rFonts w:ascii="Arial" w:hAnsi="Arial" w:cs="Arial"/>
          <w:color w:val="000000" w:themeColor="text1"/>
          <w:sz w:val="22"/>
          <w:szCs w:val="22"/>
        </w:rPr>
        <w:t xml:space="preserve">According to Mott (2012) </w:t>
      </w:r>
      <w:r w:rsidR="000C37F6">
        <w:rPr>
          <w:rFonts w:ascii="Arial" w:hAnsi="Arial" w:cs="Arial"/>
          <w:color w:val="000000" w:themeColor="text1"/>
          <w:sz w:val="22"/>
          <w:szCs w:val="22"/>
        </w:rPr>
        <w:t>t</w:t>
      </w:r>
      <w:r w:rsidR="00CB0D5A" w:rsidRPr="00326642">
        <w:rPr>
          <w:rFonts w:ascii="Arial" w:hAnsi="Arial" w:cs="Arial"/>
          <w:color w:val="000000" w:themeColor="text1"/>
          <w:sz w:val="22"/>
          <w:szCs w:val="22"/>
        </w:rPr>
        <w:t>he accrual concept and realization concept are essential to the business. This principles provide accurately measuring of the achievement over short period.</w:t>
      </w:r>
      <w:r w:rsidR="00AC4F38">
        <w:rPr>
          <w:rFonts w:ascii="Arial" w:hAnsi="Arial" w:cs="Arial"/>
          <w:color w:val="000000" w:themeColor="text1"/>
          <w:sz w:val="22"/>
          <w:szCs w:val="22"/>
          <w:lang w:val="bg-BG"/>
        </w:rPr>
        <w:t xml:space="preserve"> </w:t>
      </w:r>
      <w:r w:rsidR="00AC4F38" w:rsidRPr="00AC4F38">
        <w:rPr>
          <w:rFonts w:ascii="Arial" w:hAnsi="Arial" w:cs="Arial"/>
          <w:color w:val="000000" w:themeColor="text1"/>
          <w:sz w:val="22"/>
          <w:szCs w:val="22"/>
          <w:lang w:val="bg-BG"/>
        </w:rPr>
        <w:t>The inclusion of expenses in the income</w:t>
      </w:r>
      <w:r w:rsidR="00CD4DDD">
        <w:rPr>
          <w:rFonts w:ascii="Arial" w:hAnsi="Arial" w:cs="Arial"/>
          <w:color w:val="000000" w:themeColor="text1"/>
          <w:sz w:val="22"/>
          <w:szCs w:val="22"/>
        </w:rPr>
        <w:t xml:space="preserve"> statement</w:t>
      </w:r>
      <w:r w:rsidR="00AC4F38" w:rsidRPr="00AC4F38">
        <w:rPr>
          <w:rFonts w:ascii="Arial" w:hAnsi="Arial" w:cs="Arial"/>
          <w:color w:val="000000" w:themeColor="text1"/>
          <w:sz w:val="22"/>
          <w:szCs w:val="22"/>
          <w:lang w:val="bg-BG"/>
        </w:rPr>
        <w:t xml:space="preserve"> and expenses for the given </w:t>
      </w:r>
      <w:r w:rsidR="00CF521C">
        <w:rPr>
          <w:rFonts w:ascii="Arial" w:hAnsi="Arial" w:cs="Arial"/>
          <w:color w:val="000000" w:themeColor="text1"/>
          <w:sz w:val="22"/>
          <w:szCs w:val="22"/>
        </w:rPr>
        <w:t>date</w:t>
      </w:r>
      <w:r w:rsidR="00AC4F38" w:rsidRPr="00AC4F38">
        <w:rPr>
          <w:rFonts w:ascii="Arial" w:hAnsi="Arial" w:cs="Arial"/>
          <w:color w:val="000000" w:themeColor="text1"/>
          <w:sz w:val="22"/>
          <w:szCs w:val="22"/>
          <w:lang w:val="bg-BG"/>
        </w:rPr>
        <w:t>, regardless of the period in which the expenses were incurred, is mandatory.</w:t>
      </w:r>
    </w:p>
    <w:p w14:paraId="72FED952" w14:textId="410B6FFE" w:rsidR="00814696" w:rsidRPr="00326642" w:rsidRDefault="00814696" w:rsidP="009913D0">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0B5AA9E4" w14:textId="2A979DBD" w:rsidR="00814696" w:rsidRDefault="004F2C8C" w:rsidP="00814696">
      <w:pPr>
        <w:pStyle w:val="NormalWeb"/>
        <w:shd w:val="clear" w:color="auto" w:fill="FFFFFF"/>
        <w:spacing w:before="0" w:beforeAutospacing="0" w:after="0" w:afterAutospacing="0"/>
        <w:jc w:val="right"/>
        <w:rPr>
          <w:rFonts w:ascii="Arial" w:hAnsi="Arial" w:cs="Arial"/>
          <w:color w:val="000000" w:themeColor="text1"/>
          <w:sz w:val="22"/>
          <w:szCs w:val="22"/>
        </w:rPr>
      </w:pPr>
      <w:r w:rsidRPr="00326642">
        <w:rPr>
          <w:rFonts w:ascii="Arial" w:hAnsi="Arial" w:cs="Arial"/>
          <w:color w:val="000000" w:themeColor="text1"/>
          <w:sz w:val="22"/>
          <w:szCs w:val="22"/>
        </w:rPr>
        <w:t xml:space="preserve"> </w:t>
      </w:r>
    </w:p>
    <w:p w14:paraId="1BCBEF8E" w14:textId="77777777" w:rsidR="003F1B7D" w:rsidRPr="00326642" w:rsidRDefault="003F1B7D" w:rsidP="00814696">
      <w:pPr>
        <w:pStyle w:val="NormalWeb"/>
        <w:shd w:val="clear" w:color="auto" w:fill="FFFFFF"/>
        <w:spacing w:before="0" w:beforeAutospacing="0" w:after="0" w:afterAutospacing="0"/>
        <w:jc w:val="right"/>
        <w:rPr>
          <w:rFonts w:ascii="Arial" w:hAnsi="Arial" w:cs="Arial"/>
          <w:color w:val="000000" w:themeColor="text1"/>
          <w:sz w:val="22"/>
          <w:szCs w:val="22"/>
        </w:rPr>
      </w:pPr>
    </w:p>
    <w:p w14:paraId="51B8C002" w14:textId="7C173508" w:rsidR="00A91EE2" w:rsidRDefault="004275A0" w:rsidP="00A91EE2">
      <w:pPr>
        <w:pStyle w:val="NormalWeb"/>
        <w:shd w:val="clear" w:color="auto" w:fill="FFFFFF"/>
        <w:ind w:firstLine="720"/>
        <w:rPr>
          <w:rFonts w:ascii="Arial" w:hAnsi="Arial" w:cs="Arial"/>
          <w:color w:val="000000" w:themeColor="text1"/>
          <w:sz w:val="22"/>
          <w:szCs w:val="22"/>
        </w:rPr>
      </w:pPr>
      <w:r w:rsidRPr="00326642">
        <w:rPr>
          <w:rFonts w:ascii="Arial" w:hAnsi="Arial" w:cs="Arial"/>
          <w:b/>
          <w:bCs/>
          <w:color w:val="000000" w:themeColor="text1"/>
          <w:sz w:val="22"/>
          <w:szCs w:val="22"/>
        </w:rPr>
        <w:t>Capital and revenue expenditure.</w:t>
      </w:r>
      <w:r w:rsidRPr="00326642">
        <w:rPr>
          <w:rFonts w:ascii="Arial" w:hAnsi="Arial" w:cs="Arial"/>
          <w:color w:val="000000" w:themeColor="text1"/>
          <w:sz w:val="22"/>
          <w:szCs w:val="22"/>
        </w:rPr>
        <w:t xml:space="preserve"> </w:t>
      </w:r>
      <w:r w:rsidR="00B8532E" w:rsidRPr="00326642">
        <w:rPr>
          <w:rFonts w:ascii="Arial" w:hAnsi="Arial" w:cs="Arial"/>
          <w:color w:val="000000" w:themeColor="text1"/>
          <w:sz w:val="22"/>
          <w:szCs w:val="22"/>
        </w:rPr>
        <w:t>The short-term business expenditures are revenue costs.  The business's revenue expenditures come into being usually  immediately or w</w:t>
      </w:r>
      <w:r w:rsidR="008E59FF" w:rsidRPr="00326642">
        <w:rPr>
          <w:rFonts w:ascii="Arial" w:hAnsi="Arial" w:cs="Arial"/>
          <w:color w:val="000000" w:themeColor="text1"/>
          <w:sz w:val="22"/>
          <w:szCs w:val="22"/>
        </w:rPr>
        <w:t>ithin</w:t>
      </w:r>
      <w:r w:rsidR="00B8532E" w:rsidRPr="00326642">
        <w:rPr>
          <w:rFonts w:ascii="Arial" w:hAnsi="Arial" w:cs="Arial"/>
          <w:color w:val="000000" w:themeColor="text1"/>
          <w:sz w:val="22"/>
          <w:szCs w:val="22"/>
        </w:rPr>
        <w:t xml:space="preserve"> a year. Examples for revenue expenditures could be  - maintenance costs, the subscription payments on development software, new desk stationery, rent, utilities, and office supplies e</w:t>
      </w:r>
      <w:r w:rsidR="008E59FF" w:rsidRPr="00326642">
        <w:rPr>
          <w:rFonts w:ascii="Arial" w:hAnsi="Arial" w:cs="Arial"/>
          <w:color w:val="000000" w:themeColor="text1"/>
          <w:sz w:val="22"/>
          <w:szCs w:val="22"/>
        </w:rPr>
        <w:t xml:space="preserve">tc. </w:t>
      </w:r>
      <w:r w:rsidR="00684B1D" w:rsidRPr="00326642">
        <w:rPr>
          <w:rFonts w:ascii="Arial" w:hAnsi="Arial" w:cs="Arial"/>
          <w:color w:val="000000" w:themeColor="text1"/>
          <w:sz w:val="22"/>
          <w:szCs w:val="22"/>
        </w:rPr>
        <w:t>Business investment to acquire assets.</w:t>
      </w:r>
      <w:r w:rsidR="00182254" w:rsidRPr="00326642">
        <w:rPr>
          <w:rFonts w:ascii="Arial" w:hAnsi="Arial" w:cs="Arial"/>
          <w:color w:val="000000" w:themeColor="text1"/>
          <w:sz w:val="22"/>
          <w:szCs w:val="22"/>
        </w:rPr>
        <w:t xml:space="preserve"> </w:t>
      </w:r>
      <w:r w:rsidR="00684B1D" w:rsidRPr="00326642">
        <w:rPr>
          <w:rFonts w:ascii="Arial" w:hAnsi="Arial" w:cs="Arial"/>
          <w:color w:val="000000" w:themeColor="text1"/>
          <w:sz w:val="22"/>
          <w:szCs w:val="22"/>
        </w:rPr>
        <w:t>Examples of capital expenditures: price of proper</w:t>
      </w:r>
      <w:r w:rsidR="00A872F2">
        <w:rPr>
          <w:rFonts w:ascii="Arial" w:hAnsi="Arial" w:cs="Arial"/>
          <w:color w:val="000000" w:themeColor="text1"/>
          <w:sz w:val="22"/>
          <w:szCs w:val="22"/>
        </w:rPr>
        <w:t>ties a</w:t>
      </w:r>
      <w:r w:rsidR="00E37328">
        <w:rPr>
          <w:rFonts w:ascii="Arial" w:hAnsi="Arial" w:cs="Arial"/>
          <w:color w:val="000000" w:themeColor="text1"/>
          <w:sz w:val="22"/>
          <w:szCs w:val="22"/>
        </w:rPr>
        <w:t>nd</w:t>
      </w:r>
      <w:r w:rsidR="00684B1D" w:rsidRPr="00326642">
        <w:rPr>
          <w:rFonts w:ascii="Arial" w:hAnsi="Arial" w:cs="Arial"/>
          <w:color w:val="000000" w:themeColor="text1"/>
          <w:sz w:val="22"/>
          <w:szCs w:val="22"/>
        </w:rPr>
        <w:t xml:space="preserve"> </w:t>
      </w:r>
      <w:r w:rsidR="00A872F2" w:rsidRPr="00326642">
        <w:rPr>
          <w:rFonts w:ascii="Arial" w:hAnsi="Arial" w:cs="Arial"/>
          <w:color w:val="000000" w:themeColor="text1"/>
          <w:sz w:val="22"/>
          <w:szCs w:val="22"/>
        </w:rPr>
        <w:t>land</w:t>
      </w:r>
      <w:r w:rsidR="00A872F2" w:rsidRPr="00326642">
        <w:rPr>
          <w:rFonts w:ascii="Arial" w:hAnsi="Arial" w:cs="Arial"/>
          <w:color w:val="000000" w:themeColor="text1"/>
          <w:sz w:val="22"/>
          <w:szCs w:val="22"/>
        </w:rPr>
        <w:t xml:space="preserve"> </w:t>
      </w:r>
      <w:r w:rsidR="00684B1D" w:rsidRPr="00326642">
        <w:rPr>
          <w:rFonts w:ascii="Arial" w:hAnsi="Arial" w:cs="Arial"/>
          <w:color w:val="000000" w:themeColor="text1"/>
          <w:sz w:val="22"/>
          <w:szCs w:val="22"/>
        </w:rPr>
        <w:t>purchased, initiative or license, furniture, vehicles, and equipment etc.</w:t>
      </w:r>
    </w:p>
    <w:p w14:paraId="7FC19173" w14:textId="2DDCC0FF" w:rsidR="002A2355" w:rsidRDefault="00E0364A" w:rsidP="00A91EE2">
      <w:pPr>
        <w:pStyle w:val="NormalWeb"/>
        <w:shd w:val="clear" w:color="auto" w:fill="FFFFFF"/>
        <w:ind w:firstLine="720"/>
        <w:rPr>
          <w:rFonts w:ascii="Arial" w:hAnsi="Arial" w:cs="Arial"/>
          <w:color w:val="000000" w:themeColor="text1"/>
          <w:sz w:val="22"/>
          <w:szCs w:val="22"/>
        </w:rPr>
      </w:pPr>
      <w:sdt>
        <w:sdtPr>
          <w:rPr>
            <w:rFonts w:ascii="Arial" w:hAnsi="Arial" w:cs="Arial"/>
            <w:color w:val="000000" w:themeColor="text1"/>
            <w:sz w:val="22"/>
            <w:szCs w:val="22"/>
          </w:rPr>
          <w:id w:val="-1833743644"/>
          <w:citation/>
        </w:sdtPr>
        <w:sdtEndPr/>
        <w:sdtContent>
          <w:r w:rsidR="00926DC1" w:rsidRPr="00326642">
            <w:rPr>
              <w:rFonts w:ascii="Arial" w:hAnsi="Arial" w:cs="Arial"/>
              <w:color w:val="000000" w:themeColor="text1"/>
              <w:sz w:val="22"/>
              <w:szCs w:val="22"/>
            </w:rPr>
            <w:fldChar w:fldCharType="begin"/>
          </w:r>
          <w:r w:rsidR="00926DC1" w:rsidRPr="00326642">
            <w:rPr>
              <w:rFonts w:ascii="Arial" w:hAnsi="Arial" w:cs="Arial"/>
              <w:color w:val="000000" w:themeColor="text1"/>
              <w:sz w:val="22"/>
              <w:szCs w:val="22"/>
            </w:rPr>
            <w:instrText xml:space="preserve">CITATION Mot12 \p 15 \l 2057 </w:instrText>
          </w:r>
          <w:r w:rsidR="00926DC1" w:rsidRPr="00326642">
            <w:rPr>
              <w:rFonts w:ascii="Arial" w:hAnsi="Arial" w:cs="Arial"/>
              <w:color w:val="000000" w:themeColor="text1"/>
              <w:sz w:val="22"/>
              <w:szCs w:val="22"/>
            </w:rPr>
            <w:fldChar w:fldCharType="separate"/>
          </w:r>
          <w:r w:rsidR="00926DC1" w:rsidRPr="00326642">
            <w:rPr>
              <w:rFonts w:ascii="Arial" w:hAnsi="Arial" w:cs="Arial"/>
              <w:noProof/>
              <w:color w:val="000000" w:themeColor="text1"/>
              <w:sz w:val="22"/>
              <w:szCs w:val="22"/>
            </w:rPr>
            <w:t xml:space="preserve"> (Mott , 2012, p. 15)</w:t>
          </w:r>
          <w:r w:rsidR="00926DC1" w:rsidRPr="00326642">
            <w:rPr>
              <w:rFonts w:ascii="Arial" w:hAnsi="Arial" w:cs="Arial"/>
              <w:color w:val="000000" w:themeColor="text1"/>
              <w:sz w:val="22"/>
              <w:szCs w:val="22"/>
            </w:rPr>
            <w:fldChar w:fldCharType="end"/>
          </w:r>
        </w:sdtContent>
      </w:sdt>
      <w:r w:rsidR="00926DC1">
        <w:rPr>
          <w:rFonts w:ascii="Arial" w:hAnsi="Arial" w:cs="Arial"/>
          <w:color w:val="000000" w:themeColor="text1"/>
          <w:sz w:val="22"/>
          <w:szCs w:val="22"/>
        </w:rPr>
        <w:t xml:space="preserve"> </w:t>
      </w:r>
      <w:r w:rsidR="007066C3">
        <w:rPr>
          <w:rFonts w:ascii="Arial" w:hAnsi="Arial" w:cs="Arial"/>
          <w:color w:val="000000" w:themeColor="text1"/>
          <w:sz w:val="22"/>
          <w:szCs w:val="22"/>
        </w:rPr>
        <w:t>“</w:t>
      </w:r>
      <w:r w:rsidR="00C51424" w:rsidRPr="00326642">
        <w:rPr>
          <w:rFonts w:ascii="Arial" w:hAnsi="Arial" w:cs="Arial"/>
          <w:color w:val="000000" w:themeColor="text1"/>
          <w:sz w:val="22"/>
          <w:szCs w:val="22"/>
        </w:rPr>
        <w:t xml:space="preserve">The expenditure </w:t>
      </w:r>
      <w:r w:rsidR="00063453" w:rsidRPr="00326642">
        <w:rPr>
          <w:rFonts w:ascii="Arial" w:hAnsi="Arial" w:cs="Arial"/>
          <w:color w:val="000000" w:themeColor="text1"/>
          <w:sz w:val="22"/>
          <w:szCs w:val="22"/>
        </w:rPr>
        <w:t xml:space="preserve">that is consumed and has no value remaining is charged to </w:t>
      </w:r>
      <w:r w:rsidR="007F3F5E" w:rsidRPr="00326642">
        <w:rPr>
          <w:rFonts w:ascii="Arial" w:hAnsi="Arial" w:cs="Arial"/>
          <w:color w:val="000000" w:themeColor="text1"/>
          <w:sz w:val="22"/>
          <w:szCs w:val="22"/>
        </w:rPr>
        <w:t xml:space="preserve">the profit and loss account as revenue expenditure and matched </w:t>
      </w:r>
      <w:r w:rsidR="003D30D8" w:rsidRPr="00326642">
        <w:rPr>
          <w:rFonts w:ascii="Arial" w:hAnsi="Arial" w:cs="Arial"/>
          <w:color w:val="000000" w:themeColor="text1"/>
          <w:sz w:val="22"/>
          <w:szCs w:val="22"/>
        </w:rPr>
        <w:t xml:space="preserve">against revenue or income. </w:t>
      </w:r>
      <w:r w:rsidR="00AC7B46" w:rsidRPr="00326642">
        <w:rPr>
          <w:rFonts w:ascii="Arial" w:hAnsi="Arial" w:cs="Arial"/>
          <w:color w:val="000000" w:themeColor="text1"/>
          <w:sz w:val="22"/>
          <w:szCs w:val="22"/>
        </w:rPr>
        <w:t xml:space="preserve">Some </w:t>
      </w:r>
      <w:r w:rsidR="00365576" w:rsidRPr="00326642">
        <w:rPr>
          <w:rFonts w:ascii="Arial" w:hAnsi="Arial" w:cs="Arial"/>
          <w:color w:val="000000" w:themeColor="text1"/>
          <w:sz w:val="22"/>
          <w:szCs w:val="22"/>
        </w:rPr>
        <w:t>expenditure, however, lasts for many accounting periods.</w:t>
      </w:r>
      <w:r w:rsidR="00926DC1">
        <w:rPr>
          <w:rFonts w:ascii="Arial" w:hAnsi="Arial" w:cs="Arial"/>
          <w:color w:val="000000" w:themeColor="text1"/>
          <w:sz w:val="22"/>
          <w:szCs w:val="22"/>
        </w:rPr>
        <w:t>”</w:t>
      </w:r>
      <w:r w:rsidR="008003F7">
        <w:rPr>
          <w:rFonts w:ascii="Arial" w:hAnsi="Arial" w:cs="Arial"/>
          <w:color w:val="000000" w:themeColor="text1"/>
          <w:sz w:val="22"/>
          <w:szCs w:val="22"/>
        </w:rPr>
        <w:t xml:space="preserve"> Mott (2021) </w:t>
      </w:r>
      <w:r w:rsidR="00171E0D">
        <w:rPr>
          <w:rFonts w:ascii="Arial" w:hAnsi="Arial" w:cs="Arial"/>
          <w:color w:val="000000" w:themeColor="text1"/>
          <w:sz w:val="22"/>
          <w:szCs w:val="22"/>
        </w:rPr>
        <w:t xml:space="preserve">present </w:t>
      </w:r>
      <w:r w:rsidR="00502F11">
        <w:rPr>
          <w:rFonts w:ascii="Arial" w:hAnsi="Arial" w:cs="Arial"/>
          <w:color w:val="000000" w:themeColor="text1"/>
          <w:sz w:val="22"/>
          <w:szCs w:val="22"/>
        </w:rPr>
        <w:t xml:space="preserve">the </w:t>
      </w:r>
      <w:r w:rsidR="00522E5E" w:rsidRPr="00326642">
        <w:rPr>
          <w:rFonts w:ascii="Arial" w:hAnsi="Arial" w:cs="Arial"/>
          <w:color w:val="000000" w:themeColor="text1"/>
          <w:sz w:val="22"/>
          <w:szCs w:val="22"/>
        </w:rPr>
        <w:t xml:space="preserve">equipment </w:t>
      </w:r>
      <w:r w:rsidR="00502F11" w:rsidRPr="00326642">
        <w:rPr>
          <w:rFonts w:ascii="Arial" w:hAnsi="Arial" w:cs="Arial"/>
          <w:color w:val="000000" w:themeColor="text1"/>
          <w:sz w:val="22"/>
          <w:szCs w:val="22"/>
        </w:rPr>
        <w:t>and</w:t>
      </w:r>
      <w:r w:rsidR="00502F11">
        <w:rPr>
          <w:rFonts w:ascii="Arial" w:hAnsi="Arial" w:cs="Arial"/>
          <w:color w:val="000000" w:themeColor="text1"/>
          <w:sz w:val="22"/>
          <w:szCs w:val="22"/>
        </w:rPr>
        <w:t xml:space="preserve"> b</w:t>
      </w:r>
      <w:r w:rsidR="00502F11" w:rsidRPr="00326642">
        <w:rPr>
          <w:rFonts w:ascii="Arial" w:hAnsi="Arial" w:cs="Arial"/>
          <w:color w:val="000000" w:themeColor="text1"/>
          <w:sz w:val="22"/>
          <w:szCs w:val="22"/>
        </w:rPr>
        <w:t xml:space="preserve">uildings </w:t>
      </w:r>
      <w:r w:rsidR="006D6CA6">
        <w:rPr>
          <w:rFonts w:ascii="Arial" w:hAnsi="Arial" w:cs="Arial"/>
          <w:color w:val="000000" w:themeColor="text1"/>
          <w:sz w:val="22"/>
          <w:szCs w:val="22"/>
        </w:rPr>
        <w:t xml:space="preserve">as an </w:t>
      </w:r>
      <w:r w:rsidR="00522E5E" w:rsidRPr="00326642">
        <w:rPr>
          <w:rFonts w:ascii="Arial" w:hAnsi="Arial" w:cs="Arial"/>
          <w:color w:val="000000" w:themeColor="text1"/>
          <w:sz w:val="22"/>
          <w:szCs w:val="22"/>
        </w:rPr>
        <w:t>examples</w:t>
      </w:r>
      <w:r w:rsidR="006D6CA6">
        <w:rPr>
          <w:rFonts w:ascii="Arial" w:hAnsi="Arial" w:cs="Arial"/>
          <w:color w:val="000000" w:themeColor="text1"/>
          <w:sz w:val="22"/>
          <w:szCs w:val="22"/>
        </w:rPr>
        <w:t xml:space="preserve">. </w:t>
      </w:r>
      <w:r w:rsidR="007145D0">
        <w:rPr>
          <w:rFonts w:ascii="Arial" w:hAnsi="Arial" w:cs="Arial"/>
          <w:color w:val="000000" w:themeColor="text1"/>
          <w:sz w:val="22"/>
          <w:szCs w:val="22"/>
        </w:rPr>
        <w:t xml:space="preserve">Mark that items </w:t>
      </w:r>
      <w:r w:rsidR="00F1676A">
        <w:rPr>
          <w:rFonts w:ascii="Arial" w:hAnsi="Arial" w:cs="Arial"/>
          <w:color w:val="000000" w:themeColor="text1"/>
          <w:sz w:val="22"/>
          <w:szCs w:val="22"/>
        </w:rPr>
        <w:t>as capital expenses and recor</w:t>
      </w:r>
      <w:r w:rsidR="00915ABC">
        <w:rPr>
          <w:rFonts w:ascii="Arial" w:hAnsi="Arial" w:cs="Arial"/>
          <w:color w:val="000000" w:themeColor="text1"/>
          <w:sz w:val="22"/>
          <w:szCs w:val="22"/>
        </w:rPr>
        <w:t>ded in the balance sheet.</w:t>
      </w:r>
    </w:p>
    <w:p w14:paraId="0A2ADE11" w14:textId="0B6697CA" w:rsidR="00100B3C" w:rsidRPr="00326642" w:rsidRDefault="00D41213" w:rsidP="00A91EE2">
      <w:pPr>
        <w:pStyle w:val="NormalWeb"/>
        <w:shd w:val="clear" w:color="auto" w:fill="FFFFFF"/>
        <w:spacing w:after="0"/>
        <w:jc w:val="right"/>
        <w:rPr>
          <w:rFonts w:ascii="Arial" w:hAnsi="Arial" w:cs="Arial"/>
          <w:color w:val="000000" w:themeColor="text1"/>
          <w:sz w:val="22"/>
          <w:szCs w:val="22"/>
        </w:rPr>
      </w:pPr>
      <w:r w:rsidRPr="00326642">
        <w:rPr>
          <w:rFonts w:ascii="Arial" w:hAnsi="Arial" w:cs="Arial"/>
          <w:color w:val="000000" w:themeColor="text1"/>
          <w:sz w:val="22"/>
          <w:szCs w:val="22"/>
        </w:rPr>
        <w:t xml:space="preserve"> </w:t>
      </w:r>
    </w:p>
    <w:p w14:paraId="02D1E080" w14:textId="78F74618" w:rsidR="0044330E" w:rsidRPr="00A91EE2" w:rsidRDefault="007B6731" w:rsidP="00A91EE2">
      <w:pPr>
        <w:pStyle w:val="NormalWeb"/>
        <w:shd w:val="clear" w:color="auto" w:fill="FFFFFF"/>
        <w:ind w:firstLine="720"/>
        <w:rPr>
          <w:rFonts w:ascii="Arial" w:hAnsi="Arial" w:cs="Arial"/>
          <w:b/>
          <w:bCs/>
          <w:color w:val="000000" w:themeColor="text1"/>
          <w:sz w:val="22"/>
          <w:szCs w:val="22"/>
        </w:rPr>
      </w:pPr>
      <w:r w:rsidRPr="00326642">
        <w:rPr>
          <w:rFonts w:ascii="Arial" w:hAnsi="Arial" w:cs="Arial"/>
          <w:b/>
          <w:bCs/>
          <w:color w:val="000000" w:themeColor="text1"/>
          <w:sz w:val="22"/>
          <w:szCs w:val="22"/>
        </w:rPr>
        <w:t>Depreciation principle.</w:t>
      </w:r>
      <w:r w:rsidRPr="00326642">
        <w:rPr>
          <w:rFonts w:ascii="Arial" w:hAnsi="Arial" w:cs="Arial"/>
          <w:color w:val="000000" w:themeColor="text1"/>
          <w:sz w:val="22"/>
          <w:szCs w:val="22"/>
        </w:rPr>
        <w:t xml:space="preserve"> </w:t>
      </w:r>
      <w:r w:rsidR="00A91EE2">
        <w:rPr>
          <w:rFonts w:ascii="Arial" w:hAnsi="Arial" w:cs="Arial"/>
          <w:color w:val="000000" w:themeColor="text1"/>
          <w:sz w:val="22"/>
          <w:szCs w:val="22"/>
        </w:rPr>
        <w:t>“</w:t>
      </w:r>
      <w:r w:rsidR="007D6C92" w:rsidRPr="00326642">
        <w:rPr>
          <w:rFonts w:ascii="Arial" w:hAnsi="Arial" w:cs="Arial"/>
          <w:color w:val="000000" w:themeColor="text1"/>
          <w:sz w:val="22"/>
          <w:szCs w:val="22"/>
        </w:rPr>
        <w:t>Depre</w:t>
      </w:r>
      <w:r w:rsidR="005905E9" w:rsidRPr="00326642">
        <w:rPr>
          <w:rFonts w:ascii="Arial" w:hAnsi="Arial" w:cs="Arial"/>
          <w:color w:val="000000" w:themeColor="text1"/>
          <w:sz w:val="22"/>
          <w:szCs w:val="22"/>
        </w:rPr>
        <w:t>ciation is the process of reducing</w:t>
      </w:r>
      <w:r w:rsidR="00B11034" w:rsidRPr="00326642">
        <w:rPr>
          <w:rFonts w:ascii="Arial" w:hAnsi="Arial" w:cs="Arial"/>
          <w:color w:val="000000" w:themeColor="text1"/>
          <w:sz w:val="22"/>
          <w:szCs w:val="22"/>
        </w:rPr>
        <w:t xml:space="preserve"> the value in the balan</w:t>
      </w:r>
      <w:r w:rsidR="00E0463C" w:rsidRPr="00326642">
        <w:rPr>
          <w:rFonts w:ascii="Arial" w:hAnsi="Arial" w:cs="Arial"/>
          <w:color w:val="000000" w:themeColor="text1"/>
          <w:sz w:val="22"/>
          <w:szCs w:val="22"/>
        </w:rPr>
        <w:t xml:space="preserve">ce </w:t>
      </w:r>
      <w:r w:rsidR="00B11034" w:rsidRPr="00326642">
        <w:rPr>
          <w:rFonts w:ascii="Arial" w:hAnsi="Arial" w:cs="Arial"/>
          <w:color w:val="000000" w:themeColor="text1"/>
          <w:sz w:val="22"/>
          <w:szCs w:val="22"/>
        </w:rPr>
        <w:t xml:space="preserve">sheet by transferring </w:t>
      </w:r>
      <w:r w:rsidR="00443342" w:rsidRPr="00326642">
        <w:rPr>
          <w:rFonts w:ascii="Arial" w:hAnsi="Arial" w:cs="Arial"/>
          <w:color w:val="000000" w:themeColor="text1"/>
          <w:sz w:val="22"/>
          <w:szCs w:val="22"/>
        </w:rPr>
        <w:t>part of it to the profit and loss account</w:t>
      </w:r>
      <w:r w:rsidR="00E0463C" w:rsidRPr="00326642">
        <w:rPr>
          <w:rFonts w:ascii="Arial" w:hAnsi="Arial" w:cs="Arial"/>
          <w:color w:val="000000" w:themeColor="text1"/>
          <w:sz w:val="22"/>
          <w:szCs w:val="22"/>
        </w:rPr>
        <w:t xml:space="preserve"> each perio</w:t>
      </w:r>
      <w:r w:rsidR="000F27D3" w:rsidRPr="00326642">
        <w:rPr>
          <w:rFonts w:ascii="Arial" w:hAnsi="Arial" w:cs="Arial"/>
          <w:color w:val="000000" w:themeColor="text1"/>
          <w:sz w:val="22"/>
          <w:szCs w:val="22"/>
        </w:rPr>
        <w:t xml:space="preserve">d. Hence </w:t>
      </w:r>
      <w:r w:rsidR="00FE3639" w:rsidRPr="00326642">
        <w:rPr>
          <w:rFonts w:ascii="Arial" w:hAnsi="Arial" w:cs="Arial"/>
          <w:color w:val="000000" w:themeColor="text1"/>
          <w:sz w:val="22"/>
          <w:szCs w:val="22"/>
        </w:rPr>
        <w:t xml:space="preserve">capital expenditure becomes revenue </w:t>
      </w:r>
      <w:r w:rsidR="004B4FC0" w:rsidRPr="00326642">
        <w:rPr>
          <w:rFonts w:ascii="Arial" w:hAnsi="Arial" w:cs="Arial"/>
          <w:color w:val="000000" w:themeColor="text1"/>
          <w:sz w:val="22"/>
          <w:szCs w:val="22"/>
        </w:rPr>
        <w:t>expenditure bit by over the asset’s</w:t>
      </w:r>
      <w:r w:rsidR="0044330E" w:rsidRPr="00326642">
        <w:rPr>
          <w:rFonts w:ascii="Arial" w:hAnsi="Arial" w:cs="Arial"/>
          <w:color w:val="000000" w:themeColor="text1"/>
          <w:sz w:val="22"/>
          <w:szCs w:val="22"/>
        </w:rPr>
        <w:t xml:space="preserve"> expected lifetime.</w:t>
      </w:r>
      <w:r w:rsidR="00135997">
        <w:rPr>
          <w:rFonts w:ascii="Arial" w:hAnsi="Arial" w:cs="Arial"/>
          <w:color w:val="000000" w:themeColor="text1"/>
          <w:sz w:val="22"/>
          <w:szCs w:val="22"/>
        </w:rPr>
        <w:t>”</w:t>
      </w:r>
      <w:r w:rsidR="009E197C"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2098863162"/>
          <w:citation/>
        </w:sdtPr>
        <w:sdtEndPr/>
        <w:sdtContent>
          <w:r w:rsidR="00DE5AAF" w:rsidRPr="00326642">
            <w:rPr>
              <w:rFonts w:ascii="Arial" w:hAnsi="Arial" w:cs="Arial"/>
              <w:color w:val="000000" w:themeColor="text1"/>
              <w:sz w:val="22"/>
              <w:szCs w:val="22"/>
            </w:rPr>
            <w:fldChar w:fldCharType="begin"/>
          </w:r>
          <w:r w:rsidR="00DE5AAF" w:rsidRPr="00326642">
            <w:rPr>
              <w:rFonts w:ascii="Arial" w:hAnsi="Arial" w:cs="Arial"/>
              <w:color w:val="000000" w:themeColor="text1"/>
              <w:sz w:val="22"/>
              <w:szCs w:val="22"/>
            </w:rPr>
            <w:instrText xml:space="preserve">CITATION Mot12 \p 15 \l 2057 </w:instrText>
          </w:r>
          <w:r w:rsidR="00DE5AAF" w:rsidRPr="00326642">
            <w:rPr>
              <w:rFonts w:ascii="Arial" w:hAnsi="Arial" w:cs="Arial"/>
              <w:color w:val="000000" w:themeColor="text1"/>
              <w:sz w:val="22"/>
              <w:szCs w:val="22"/>
            </w:rPr>
            <w:fldChar w:fldCharType="separate"/>
          </w:r>
          <w:r w:rsidR="00DE5AAF" w:rsidRPr="00326642">
            <w:rPr>
              <w:rFonts w:ascii="Arial" w:hAnsi="Arial" w:cs="Arial"/>
              <w:noProof/>
              <w:color w:val="000000" w:themeColor="text1"/>
              <w:sz w:val="22"/>
              <w:szCs w:val="22"/>
            </w:rPr>
            <w:t>(Mott , 2012, p. 15)</w:t>
          </w:r>
          <w:r w:rsidR="00DE5AAF" w:rsidRPr="00326642">
            <w:rPr>
              <w:rFonts w:ascii="Arial" w:hAnsi="Arial" w:cs="Arial"/>
              <w:color w:val="000000" w:themeColor="text1"/>
              <w:sz w:val="22"/>
              <w:szCs w:val="22"/>
            </w:rPr>
            <w:fldChar w:fldCharType="end"/>
          </w:r>
        </w:sdtContent>
      </w:sdt>
      <w:r w:rsidR="00DE5AAF" w:rsidRPr="00326642">
        <w:rPr>
          <w:rFonts w:ascii="Arial" w:hAnsi="Arial" w:cs="Arial"/>
          <w:color w:val="000000" w:themeColor="text1"/>
          <w:sz w:val="22"/>
          <w:szCs w:val="22"/>
        </w:rPr>
        <w:t xml:space="preserve"> </w:t>
      </w:r>
      <w:r w:rsidR="00552E74" w:rsidRPr="00326642">
        <w:rPr>
          <w:rFonts w:ascii="Arial" w:hAnsi="Arial" w:cs="Arial"/>
          <w:color w:val="000000" w:themeColor="text1"/>
          <w:sz w:val="22"/>
          <w:szCs w:val="22"/>
        </w:rPr>
        <w:t>According to Mott (2012)</w:t>
      </w:r>
      <w:r w:rsidR="007F0561" w:rsidRPr="00326642">
        <w:rPr>
          <w:rFonts w:ascii="Arial" w:hAnsi="Arial" w:cs="Arial"/>
          <w:color w:val="000000" w:themeColor="text1"/>
          <w:sz w:val="22"/>
          <w:szCs w:val="22"/>
        </w:rPr>
        <w:t xml:space="preserve">, </w:t>
      </w:r>
      <w:r w:rsidR="006C6170" w:rsidRPr="00326642">
        <w:rPr>
          <w:rFonts w:ascii="Arial" w:hAnsi="Arial" w:cs="Arial"/>
          <w:color w:val="000000" w:themeColor="text1"/>
          <w:sz w:val="22"/>
          <w:szCs w:val="22"/>
        </w:rPr>
        <w:t>depre</w:t>
      </w:r>
      <w:r w:rsidR="006D28AF" w:rsidRPr="00326642">
        <w:rPr>
          <w:rFonts w:ascii="Arial" w:hAnsi="Arial" w:cs="Arial"/>
          <w:color w:val="000000" w:themeColor="text1"/>
          <w:sz w:val="22"/>
          <w:szCs w:val="22"/>
        </w:rPr>
        <w:t xml:space="preserve">ciation can be calculated using </w:t>
      </w:r>
      <w:r w:rsidR="005C24A5" w:rsidRPr="00326642">
        <w:rPr>
          <w:rFonts w:ascii="Arial" w:hAnsi="Arial" w:cs="Arial"/>
          <w:color w:val="000000" w:themeColor="text1"/>
          <w:sz w:val="22"/>
          <w:szCs w:val="22"/>
        </w:rPr>
        <w:t xml:space="preserve">two methods- </w:t>
      </w:r>
      <w:r w:rsidR="006E4FDE" w:rsidRPr="00326642">
        <w:rPr>
          <w:rFonts w:ascii="Arial" w:hAnsi="Arial" w:cs="Arial"/>
          <w:color w:val="000000" w:themeColor="text1"/>
          <w:sz w:val="22"/>
          <w:szCs w:val="22"/>
        </w:rPr>
        <w:t xml:space="preserve">the reducing balance </w:t>
      </w:r>
      <w:r w:rsidR="006E4FDE">
        <w:rPr>
          <w:rFonts w:ascii="Arial" w:hAnsi="Arial" w:cs="Arial"/>
          <w:color w:val="000000" w:themeColor="text1"/>
          <w:sz w:val="22"/>
          <w:szCs w:val="22"/>
        </w:rPr>
        <w:t xml:space="preserve">and </w:t>
      </w:r>
      <w:r w:rsidR="005C24A5" w:rsidRPr="00326642">
        <w:rPr>
          <w:rFonts w:ascii="Arial" w:hAnsi="Arial" w:cs="Arial"/>
          <w:color w:val="000000" w:themeColor="text1"/>
          <w:sz w:val="22"/>
          <w:szCs w:val="22"/>
        </w:rPr>
        <w:t>the straight</w:t>
      </w:r>
      <w:r w:rsidR="005F2858" w:rsidRPr="00326642">
        <w:rPr>
          <w:rFonts w:ascii="Arial" w:hAnsi="Arial" w:cs="Arial"/>
          <w:color w:val="000000" w:themeColor="text1"/>
          <w:sz w:val="22"/>
          <w:szCs w:val="22"/>
        </w:rPr>
        <w:t xml:space="preserve">-line method. </w:t>
      </w:r>
      <w:r w:rsidR="00477917" w:rsidRPr="00326642">
        <w:rPr>
          <w:rFonts w:ascii="Arial" w:hAnsi="Arial" w:cs="Arial"/>
          <w:color w:val="000000" w:themeColor="text1"/>
          <w:sz w:val="22"/>
          <w:szCs w:val="22"/>
        </w:rPr>
        <w:t xml:space="preserve">Using the </w:t>
      </w:r>
      <w:r w:rsidR="0025166E">
        <w:rPr>
          <w:rFonts w:ascii="Arial" w:hAnsi="Arial" w:cs="Arial"/>
          <w:color w:val="000000" w:themeColor="text1"/>
          <w:sz w:val="22"/>
          <w:szCs w:val="22"/>
        </w:rPr>
        <w:t>second</w:t>
      </w:r>
      <w:r w:rsidR="0000142A" w:rsidRPr="00326642">
        <w:rPr>
          <w:rFonts w:ascii="Arial" w:hAnsi="Arial" w:cs="Arial"/>
          <w:color w:val="000000" w:themeColor="text1"/>
          <w:sz w:val="22"/>
          <w:szCs w:val="22"/>
        </w:rPr>
        <w:t xml:space="preserve"> method the amount of depreciation is</w:t>
      </w:r>
      <w:r w:rsidR="0076520A" w:rsidRPr="00326642">
        <w:rPr>
          <w:rFonts w:ascii="Arial" w:hAnsi="Arial" w:cs="Arial"/>
          <w:color w:val="000000" w:themeColor="text1"/>
          <w:sz w:val="22"/>
          <w:szCs w:val="22"/>
        </w:rPr>
        <w:t xml:space="preserve"> equa</w:t>
      </w:r>
      <w:r w:rsidR="007F1784" w:rsidRPr="00326642">
        <w:rPr>
          <w:rFonts w:ascii="Arial" w:hAnsi="Arial" w:cs="Arial"/>
          <w:color w:val="000000" w:themeColor="text1"/>
          <w:sz w:val="22"/>
          <w:szCs w:val="22"/>
        </w:rPr>
        <w:t xml:space="preserve">l for </w:t>
      </w:r>
      <w:r w:rsidR="00A142F5" w:rsidRPr="00326642">
        <w:rPr>
          <w:rFonts w:ascii="Arial" w:hAnsi="Arial" w:cs="Arial"/>
          <w:color w:val="000000" w:themeColor="text1"/>
          <w:sz w:val="22"/>
          <w:szCs w:val="22"/>
        </w:rPr>
        <w:t>each period</w:t>
      </w:r>
      <w:r w:rsidR="0049785D" w:rsidRPr="00326642">
        <w:rPr>
          <w:rFonts w:ascii="Arial" w:hAnsi="Arial" w:cs="Arial"/>
          <w:color w:val="000000" w:themeColor="text1"/>
          <w:sz w:val="22"/>
          <w:szCs w:val="22"/>
        </w:rPr>
        <w:t xml:space="preserve"> </w:t>
      </w:r>
      <w:r w:rsidR="00535E13" w:rsidRPr="00326642">
        <w:rPr>
          <w:rFonts w:ascii="Arial" w:hAnsi="Arial" w:cs="Arial"/>
          <w:color w:val="000000" w:themeColor="text1"/>
          <w:sz w:val="22"/>
          <w:szCs w:val="22"/>
        </w:rPr>
        <w:t>“The me</w:t>
      </w:r>
      <w:r w:rsidR="00761ED2" w:rsidRPr="00326642">
        <w:rPr>
          <w:rFonts w:ascii="Arial" w:hAnsi="Arial" w:cs="Arial"/>
          <w:color w:val="000000" w:themeColor="text1"/>
          <w:sz w:val="22"/>
          <w:szCs w:val="22"/>
        </w:rPr>
        <w:t xml:space="preserve">thod reduce the value of the machine by the same amount </w:t>
      </w:r>
      <w:r w:rsidR="000255F7" w:rsidRPr="00326642">
        <w:rPr>
          <w:rFonts w:ascii="Arial" w:hAnsi="Arial" w:cs="Arial"/>
          <w:color w:val="000000" w:themeColor="text1"/>
          <w:sz w:val="22"/>
          <w:szCs w:val="22"/>
        </w:rPr>
        <w:t xml:space="preserve">each year” </w:t>
      </w:r>
      <w:sdt>
        <w:sdtPr>
          <w:rPr>
            <w:rFonts w:ascii="Arial" w:hAnsi="Arial" w:cs="Arial"/>
            <w:color w:val="000000" w:themeColor="text1"/>
            <w:sz w:val="22"/>
            <w:szCs w:val="22"/>
          </w:rPr>
          <w:id w:val="1873794783"/>
          <w:citation/>
        </w:sdtPr>
        <w:sdtEndPr/>
        <w:sdtContent>
          <w:r w:rsidR="00F559FA" w:rsidRPr="00326642">
            <w:rPr>
              <w:rFonts w:ascii="Arial" w:hAnsi="Arial" w:cs="Arial"/>
              <w:color w:val="000000" w:themeColor="text1"/>
              <w:sz w:val="22"/>
              <w:szCs w:val="22"/>
            </w:rPr>
            <w:fldChar w:fldCharType="begin"/>
          </w:r>
          <w:r w:rsidR="00F559FA" w:rsidRPr="00326642">
            <w:rPr>
              <w:rFonts w:ascii="Arial" w:hAnsi="Arial" w:cs="Arial"/>
              <w:color w:val="000000" w:themeColor="text1"/>
              <w:sz w:val="22"/>
              <w:szCs w:val="22"/>
            </w:rPr>
            <w:instrText xml:space="preserve">CITATION Mot12 \p 31 \l 2057 </w:instrText>
          </w:r>
          <w:r w:rsidR="00F559FA" w:rsidRPr="00326642">
            <w:rPr>
              <w:rFonts w:ascii="Arial" w:hAnsi="Arial" w:cs="Arial"/>
              <w:color w:val="000000" w:themeColor="text1"/>
              <w:sz w:val="22"/>
              <w:szCs w:val="22"/>
            </w:rPr>
            <w:fldChar w:fldCharType="separate"/>
          </w:r>
          <w:r w:rsidR="00F559FA" w:rsidRPr="00326642">
            <w:rPr>
              <w:rFonts w:ascii="Arial" w:hAnsi="Arial" w:cs="Arial"/>
              <w:noProof/>
              <w:color w:val="000000" w:themeColor="text1"/>
              <w:sz w:val="22"/>
              <w:szCs w:val="22"/>
            </w:rPr>
            <w:t>(Mott , 2012, p. 31)</w:t>
          </w:r>
          <w:r w:rsidR="00F559FA" w:rsidRPr="00326642">
            <w:rPr>
              <w:rFonts w:ascii="Arial" w:hAnsi="Arial" w:cs="Arial"/>
              <w:color w:val="000000" w:themeColor="text1"/>
              <w:sz w:val="22"/>
              <w:szCs w:val="22"/>
            </w:rPr>
            <w:fldChar w:fldCharType="end"/>
          </w:r>
        </w:sdtContent>
      </w:sdt>
    </w:p>
    <w:p w14:paraId="52E46DCE" w14:textId="3E66F6F2" w:rsidR="00802AEA" w:rsidRPr="00326642" w:rsidRDefault="002A1FC1" w:rsidP="00CA11F6">
      <w:pPr>
        <w:pStyle w:val="NormalWeb"/>
        <w:shd w:val="clear" w:color="auto" w:fill="FFFFFF"/>
        <w:rPr>
          <w:rFonts w:ascii="Arial" w:hAnsi="Arial" w:cs="Arial"/>
          <w:color w:val="000000" w:themeColor="text1"/>
          <w:sz w:val="22"/>
          <w:szCs w:val="22"/>
        </w:rPr>
      </w:pPr>
      <w:r w:rsidRPr="00326642">
        <w:rPr>
          <w:rFonts w:ascii="Arial" w:hAnsi="Arial" w:cs="Arial"/>
          <w:color w:val="000000" w:themeColor="text1"/>
          <w:sz w:val="22"/>
          <w:szCs w:val="22"/>
        </w:rPr>
        <w:t>Mott</w:t>
      </w:r>
      <w:r w:rsidR="002C017E" w:rsidRPr="00326642">
        <w:rPr>
          <w:rFonts w:ascii="Arial" w:hAnsi="Arial" w:cs="Arial"/>
          <w:color w:val="000000" w:themeColor="text1"/>
          <w:sz w:val="22"/>
          <w:szCs w:val="22"/>
        </w:rPr>
        <w:t xml:space="preserve"> (2012) notes that the reducing balance method </w:t>
      </w:r>
      <w:r w:rsidR="00D84350" w:rsidRPr="00326642">
        <w:rPr>
          <w:rFonts w:ascii="Arial" w:hAnsi="Arial" w:cs="Arial"/>
          <w:color w:val="000000" w:themeColor="text1"/>
          <w:sz w:val="22"/>
          <w:szCs w:val="22"/>
        </w:rPr>
        <w:t xml:space="preserve">decrease the depreciation </w:t>
      </w:r>
      <w:r w:rsidR="00403088" w:rsidRPr="00326642">
        <w:rPr>
          <w:rFonts w:ascii="Arial" w:hAnsi="Arial" w:cs="Arial"/>
          <w:color w:val="000000" w:themeColor="text1"/>
          <w:sz w:val="22"/>
          <w:szCs w:val="22"/>
        </w:rPr>
        <w:t xml:space="preserve">each year. The biggest amount of </w:t>
      </w:r>
      <w:r w:rsidR="00434A67" w:rsidRPr="00326642">
        <w:rPr>
          <w:rFonts w:ascii="Arial" w:hAnsi="Arial" w:cs="Arial"/>
          <w:color w:val="000000" w:themeColor="text1"/>
          <w:sz w:val="22"/>
          <w:szCs w:val="22"/>
        </w:rPr>
        <w:t>depreciation is in first year</w:t>
      </w:r>
      <w:r w:rsidR="0053274E" w:rsidRPr="00326642">
        <w:rPr>
          <w:rFonts w:ascii="Arial" w:hAnsi="Arial" w:cs="Arial"/>
          <w:color w:val="000000" w:themeColor="text1"/>
          <w:sz w:val="22"/>
          <w:szCs w:val="22"/>
        </w:rPr>
        <w:t>. “</w:t>
      </w:r>
      <w:r w:rsidR="00CE4EC7" w:rsidRPr="00326642">
        <w:rPr>
          <w:rFonts w:ascii="Arial" w:hAnsi="Arial" w:cs="Arial"/>
          <w:color w:val="000000" w:themeColor="text1"/>
          <w:sz w:val="22"/>
          <w:szCs w:val="22"/>
        </w:rPr>
        <w:t xml:space="preserve">The method </w:t>
      </w:r>
      <w:r w:rsidR="0060521D" w:rsidRPr="00326642">
        <w:rPr>
          <w:rFonts w:ascii="Arial" w:hAnsi="Arial" w:cs="Arial"/>
          <w:color w:val="000000" w:themeColor="text1"/>
          <w:sz w:val="22"/>
          <w:szCs w:val="22"/>
        </w:rPr>
        <w:t>charges a smaller amount of depreciation year after year.</w:t>
      </w:r>
      <w:r w:rsidR="00A90E90" w:rsidRPr="00326642">
        <w:rPr>
          <w:rFonts w:ascii="Arial" w:hAnsi="Arial" w:cs="Arial"/>
          <w:color w:val="000000" w:themeColor="text1"/>
          <w:sz w:val="22"/>
          <w:szCs w:val="22"/>
        </w:rPr>
        <w:t xml:space="preserve"> This is because a fi</w:t>
      </w:r>
      <w:r w:rsidR="00D36ECC" w:rsidRPr="00326642">
        <w:rPr>
          <w:rFonts w:ascii="Arial" w:hAnsi="Arial" w:cs="Arial"/>
          <w:color w:val="000000" w:themeColor="text1"/>
          <w:sz w:val="22"/>
          <w:szCs w:val="22"/>
        </w:rPr>
        <w:t xml:space="preserve">xed percentage is applied to the falling </w:t>
      </w:r>
      <w:r w:rsidR="00F559FA" w:rsidRPr="00326642">
        <w:rPr>
          <w:rFonts w:ascii="Arial" w:hAnsi="Arial" w:cs="Arial"/>
          <w:color w:val="000000" w:themeColor="text1"/>
          <w:sz w:val="22"/>
          <w:szCs w:val="22"/>
        </w:rPr>
        <w:t>value each year”</w:t>
      </w:r>
      <w:sdt>
        <w:sdtPr>
          <w:rPr>
            <w:rFonts w:ascii="Arial" w:hAnsi="Arial" w:cs="Arial"/>
            <w:color w:val="000000" w:themeColor="text1"/>
            <w:sz w:val="22"/>
            <w:szCs w:val="22"/>
          </w:rPr>
          <w:id w:val="108244891"/>
          <w:citation/>
        </w:sdtPr>
        <w:sdtEndPr/>
        <w:sdtContent>
          <w:r w:rsidR="00F559FA" w:rsidRPr="00326642">
            <w:rPr>
              <w:rFonts w:ascii="Arial" w:hAnsi="Arial" w:cs="Arial"/>
              <w:color w:val="000000" w:themeColor="text1"/>
              <w:sz w:val="22"/>
              <w:szCs w:val="22"/>
            </w:rPr>
            <w:fldChar w:fldCharType="begin"/>
          </w:r>
          <w:r w:rsidR="00F559FA" w:rsidRPr="00326642">
            <w:rPr>
              <w:rFonts w:ascii="Arial" w:hAnsi="Arial" w:cs="Arial"/>
              <w:color w:val="000000" w:themeColor="text1"/>
              <w:sz w:val="22"/>
              <w:szCs w:val="22"/>
            </w:rPr>
            <w:instrText xml:space="preserve">CITATION Mot12 \p 31 \l 2057 </w:instrText>
          </w:r>
          <w:r w:rsidR="00F559FA" w:rsidRPr="00326642">
            <w:rPr>
              <w:rFonts w:ascii="Arial" w:hAnsi="Arial" w:cs="Arial"/>
              <w:color w:val="000000" w:themeColor="text1"/>
              <w:sz w:val="22"/>
              <w:szCs w:val="22"/>
            </w:rPr>
            <w:fldChar w:fldCharType="separate"/>
          </w:r>
          <w:r w:rsidR="00F559FA" w:rsidRPr="00326642">
            <w:rPr>
              <w:rFonts w:ascii="Arial" w:hAnsi="Arial" w:cs="Arial"/>
              <w:noProof/>
              <w:color w:val="000000" w:themeColor="text1"/>
              <w:sz w:val="22"/>
              <w:szCs w:val="22"/>
            </w:rPr>
            <w:t xml:space="preserve"> (Mott , 2012, p. 31)</w:t>
          </w:r>
          <w:r w:rsidR="00F559FA" w:rsidRPr="00326642">
            <w:rPr>
              <w:rFonts w:ascii="Arial" w:hAnsi="Arial" w:cs="Arial"/>
              <w:color w:val="000000" w:themeColor="text1"/>
              <w:sz w:val="22"/>
              <w:szCs w:val="22"/>
            </w:rPr>
            <w:fldChar w:fldCharType="end"/>
          </w:r>
        </w:sdtContent>
      </w:sdt>
      <w:r w:rsidR="00D36ECC" w:rsidRPr="00326642">
        <w:rPr>
          <w:rFonts w:ascii="Arial" w:hAnsi="Arial" w:cs="Arial"/>
          <w:color w:val="000000" w:themeColor="text1"/>
          <w:sz w:val="22"/>
          <w:szCs w:val="22"/>
        </w:rPr>
        <w:t xml:space="preserve"> </w:t>
      </w:r>
    </w:p>
    <w:p w14:paraId="5EEB668A" w14:textId="614B0F7F" w:rsidR="00DF5220" w:rsidRDefault="00F31BC7" w:rsidP="0002169C">
      <w:pPr>
        <w:pStyle w:val="NormalWeb"/>
        <w:shd w:val="clear" w:color="auto" w:fill="FFFFFF"/>
        <w:ind w:firstLine="720"/>
        <w:rPr>
          <w:rFonts w:ascii="Arial" w:hAnsi="Arial" w:cs="Arial"/>
          <w:color w:val="000000" w:themeColor="text1"/>
          <w:sz w:val="22"/>
          <w:szCs w:val="22"/>
        </w:rPr>
      </w:pPr>
      <w:r w:rsidRPr="00326642">
        <w:rPr>
          <w:rFonts w:ascii="Arial" w:hAnsi="Arial" w:cs="Arial"/>
          <w:b/>
          <w:bCs/>
          <w:color w:val="000000" w:themeColor="text1"/>
          <w:sz w:val="22"/>
          <w:szCs w:val="22"/>
        </w:rPr>
        <w:lastRenderedPageBreak/>
        <w:t>Historical co</w:t>
      </w:r>
      <w:r w:rsidR="00876C39" w:rsidRPr="00326642">
        <w:rPr>
          <w:rFonts w:ascii="Arial" w:hAnsi="Arial" w:cs="Arial"/>
          <w:b/>
          <w:bCs/>
          <w:color w:val="000000" w:themeColor="text1"/>
          <w:sz w:val="22"/>
          <w:szCs w:val="22"/>
        </w:rPr>
        <w:t>st principle.</w:t>
      </w:r>
      <w:r w:rsidR="009913D0" w:rsidRPr="00326642">
        <w:rPr>
          <w:rFonts w:ascii="Arial" w:hAnsi="Arial" w:cs="Arial"/>
          <w:b/>
          <w:bCs/>
          <w:color w:val="000000" w:themeColor="text1"/>
          <w:sz w:val="22"/>
          <w:szCs w:val="22"/>
        </w:rPr>
        <w:t xml:space="preserve"> </w:t>
      </w:r>
      <w:r w:rsidR="009772EA" w:rsidRPr="00326642">
        <w:rPr>
          <w:rFonts w:ascii="Arial" w:hAnsi="Arial" w:cs="Arial"/>
          <w:color w:val="000000" w:themeColor="text1"/>
          <w:sz w:val="22"/>
          <w:szCs w:val="22"/>
        </w:rPr>
        <w:t xml:space="preserve">According </w:t>
      </w:r>
      <w:r w:rsidR="00AC226B" w:rsidRPr="00326642">
        <w:rPr>
          <w:rFonts w:ascii="Arial" w:hAnsi="Arial" w:cs="Arial"/>
          <w:color w:val="000000" w:themeColor="text1"/>
          <w:sz w:val="22"/>
          <w:szCs w:val="22"/>
        </w:rPr>
        <w:t xml:space="preserve">to Mott (2012) </w:t>
      </w:r>
      <w:r w:rsidR="00DD6792" w:rsidRPr="00326642">
        <w:rPr>
          <w:rFonts w:ascii="Arial" w:hAnsi="Arial" w:cs="Arial"/>
          <w:color w:val="000000" w:themeColor="text1"/>
          <w:sz w:val="22"/>
          <w:szCs w:val="22"/>
        </w:rPr>
        <w:t>the assets and liabilities</w:t>
      </w:r>
      <w:r w:rsidR="001E5CD2" w:rsidRPr="00326642">
        <w:rPr>
          <w:rFonts w:ascii="Arial" w:hAnsi="Arial" w:cs="Arial"/>
          <w:color w:val="000000" w:themeColor="text1"/>
          <w:sz w:val="22"/>
          <w:szCs w:val="22"/>
        </w:rPr>
        <w:t xml:space="preserve"> of the business must be </w:t>
      </w:r>
      <w:r w:rsidR="00F31143" w:rsidRPr="00326642">
        <w:rPr>
          <w:rFonts w:ascii="Arial" w:hAnsi="Arial" w:cs="Arial"/>
          <w:color w:val="000000" w:themeColor="text1"/>
          <w:sz w:val="22"/>
          <w:szCs w:val="22"/>
        </w:rPr>
        <w:t xml:space="preserve">register and </w:t>
      </w:r>
      <w:r w:rsidR="005F63DA" w:rsidRPr="00326642">
        <w:rPr>
          <w:rFonts w:ascii="Arial" w:hAnsi="Arial" w:cs="Arial"/>
          <w:color w:val="000000" w:themeColor="text1"/>
          <w:sz w:val="22"/>
          <w:szCs w:val="22"/>
        </w:rPr>
        <w:t xml:space="preserve">account </w:t>
      </w:r>
      <w:r w:rsidR="00A069DC" w:rsidRPr="00326642">
        <w:rPr>
          <w:rFonts w:ascii="Arial" w:hAnsi="Arial" w:cs="Arial"/>
          <w:color w:val="000000" w:themeColor="text1"/>
          <w:sz w:val="22"/>
          <w:szCs w:val="22"/>
        </w:rPr>
        <w:t xml:space="preserve">at their </w:t>
      </w:r>
      <w:r w:rsidR="00483318" w:rsidRPr="00326642">
        <w:rPr>
          <w:rFonts w:ascii="Arial" w:hAnsi="Arial" w:cs="Arial"/>
          <w:color w:val="000000" w:themeColor="text1"/>
          <w:sz w:val="22"/>
          <w:szCs w:val="22"/>
        </w:rPr>
        <w:t>a</w:t>
      </w:r>
      <w:r w:rsidR="0016222E" w:rsidRPr="00326642">
        <w:rPr>
          <w:rFonts w:ascii="Arial" w:hAnsi="Arial" w:cs="Arial"/>
          <w:color w:val="000000" w:themeColor="text1"/>
          <w:sz w:val="22"/>
          <w:szCs w:val="22"/>
        </w:rPr>
        <w:t>c</w:t>
      </w:r>
      <w:r w:rsidR="00483318" w:rsidRPr="00326642">
        <w:rPr>
          <w:rFonts w:ascii="Arial" w:hAnsi="Arial" w:cs="Arial"/>
          <w:color w:val="000000" w:themeColor="text1"/>
          <w:sz w:val="22"/>
          <w:szCs w:val="22"/>
        </w:rPr>
        <w:t>qu</w:t>
      </w:r>
      <w:r w:rsidR="0016222E" w:rsidRPr="00326642">
        <w:rPr>
          <w:rFonts w:ascii="Arial" w:hAnsi="Arial" w:cs="Arial"/>
          <w:color w:val="000000" w:themeColor="text1"/>
          <w:sz w:val="22"/>
          <w:szCs w:val="22"/>
        </w:rPr>
        <w:t>isition price.</w:t>
      </w:r>
      <w:r w:rsidR="00B70D6C" w:rsidRPr="00326642">
        <w:rPr>
          <w:rFonts w:ascii="Arial" w:hAnsi="Arial" w:cs="Arial"/>
          <w:color w:val="000000" w:themeColor="text1"/>
          <w:sz w:val="22"/>
          <w:szCs w:val="22"/>
        </w:rPr>
        <w:t xml:space="preserve"> The </w:t>
      </w:r>
      <w:r w:rsidR="0086716B" w:rsidRPr="00326642">
        <w:rPr>
          <w:rFonts w:ascii="Arial" w:hAnsi="Arial" w:cs="Arial"/>
          <w:color w:val="000000" w:themeColor="text1"/>
          <w:sz w:val="22"/>
          <w:szCs w:val="22"/>
        </w:rPr>
        <w:t xml:space="preserve">assets must be record in the balance sheet </w:t>
      </w:r>
      <w:r w:rsidR="008F0C29" w:rsidRPr="00326642">
        <w:rPr>
          <w:rFonts w:ascii="Arial" w:hAnsi="Arial" w:cs="Arial"/>
          <w:color w:val="000000" w:themeColor="text1"/>
          <w:sz w:val="22"/>
          <w:szCs w:val="22"/>
        </w:rPr>
        <w:t xml:space="preserve">for the </w:t>
      </w:r>
      <w:r w:rsidR="007E05CE" w:rsidRPr="00326642">
        <w:rPr>
          <w:rFonts w:ascii="Arial" w:hAnsi="Arial" w:cs="Arial"/>
          <w:color w:val="000000" w:themeColor="text1"/>
          <w:sz w:val="22"/>
          <w:szCs w:val="22"/>
        </w:rPr>
        <w:t xml:space="preserve">price </w:t>
      </w:r>
      <w:r w:rsidR="00BF23BD" w:rsidRPr="00326642">
        <w:rPr>
          <w:rFonts w:ascii="Arial" w:hAnsi="Arial" w:cs="Arial"/>
          <w:color w:val="000000" w:themeColor="text1"/>
          <w:sz w:val="22"/>
          <w:szCs w:val="22"/>
        </w:rPr>
        <w:t xml:space="preserve">paid </w:t>
      </w:r>
      <w:r w:rsidR="00243DF0" w:rsidRPr="00326642">
        <w:rPr>
          <w:rFonts w:ascii="Arial" w:hAnsi="Arial" w:cs="Arial"/>
          <w:color w:val="000000" w:themeColor="text1"/>
          <w:sz w:val="22"/>
          <w:szCs w:val="22"/>
        </w:rPr>
        <w:t xml:space="preserve">for them. Usually the </w:t>
      </w:r>
      <w:r w:rsidR="00854430" w:rsidRPr="00326642">
        <w:rPr>
          <w:rFonts w:ascii="Arial" w:hAnsi="Arial" w:cs="Arial"/>
          <w:color w:val="000000" w:themeColor="text1"/>
          <w:sz w:val="22"/>
          <w:szCs w:val="22"/>
        </w:rPr>
        <w:t xml:space="preserve">inflation is ignored by the accountants. </w:t>
      </w:r>
      <w:r w:rsidR="00383F5A" w:rsidRPr="00326642">
        <w:rPr>
          <w:rFonts w:ascii="Arial" w:hAnsi="Arial" w:cs="Arial"/>
          <w:color w:val="000000" w:themeColor="text1"/>
          <w:sz w:val="22"/>
          <w:szCs w:val="22"/>
        </w:rPr>
        <w:t>For</w:t>
      </w:r>
      <w:r w:rsidR="001442EA" w:rsidRPr="00326642">
        <w:rPr>
          <w:rFonts w:ascii="Arial" w:hAnsi="Arial" w:cs="Arial"/>
          <w:color w:val="000000" w:themeColor="text1"/>
          <w:sz w:val="22"/>
          <w:szCs w:val="22"/>
        </w:rPr>
        <w:t xml:space="preserve"> the </w:t>
      </w:r>
      <w:r w:rsidR="00383F5A" w:rsidRPr="00326642">
        <w:rPr>
          <w:rFonts w:ascii="Arial" w:hAnsi="Arial" w:cs="Arial"/>
          <w:color w:val="000000" w:themeColor="text1"/>
          <w:sz w:val="22"/>
          <w:szCs w:val="22"/>
        </w:rPr>
        <w:t xml:space="preserve">financial statement </w:t>
      </w:r>
      <w:r w:rsidR="00F06C9C" w:rsidRPr="00326642">
        <w:rPr>
          <w:rFonts w:ascii="Arial" w:hAnsi="Arial" w:cs="Arial"/>
          <w:color w:val="000000" w:themeColor="text1"/>
          <w:sz w:val="22"/>
          <w:szCs w:val="22"/>
        </w:rPr>
        <w:t xml:space="preserve">they prefer to use the stability of </w:t>
      </w:r>
      <w:r w:rsidR="008A2357" w:rsidRPr="00326642">
        <w:rPr>
          <w:rFonts w:ascii="Arial" w:hAnsi="Arial" w:cs="Arial"/>
          <w:color w:val="000000" w:themeColor="text1"/>
          <w:sz w:val="22"/>
          <w:szCs w:val="22"/>
        </w:rPr>
        <w:t>money.</w:t>
      </w:r>
      <w:r w:rsidR="009F784D" w:rsidRPr="00326642">
        <w:rPr>
          <w:rFonts w:ascii="Arial" w:hAnsi="Arial" w:cs="Arial"/>
          <w:color w:val="000000" w:themeColor="text1"/>
          <w:sz w:val="22"/>
          <w:szCs w:val="22"/>
        </w:rPr>
        <w:t xml:space="preserve"> The </w:t>
      </w:r>
      <w:r w:rsidR="00EC22DF" w:rsidRPr="00326642">
        <w:rPr>
          <w:rFonts w:ascii="Arial" w:hAnsi="Arial" w:cs="Arial"/>
          <w:color w:val="000000" w:themeColor="text1"/>
          <w:sz w:val="22"/>
          <w:szCs w:val="22"/>
        </w:rPr>
        <w:t xml:space="preserve">security </w:t>
      </w:r>
      <w:r w:rsidR="0029677E" w:rsidRPr="00326642">
        <w:rPr>
          <w:rFonts w:ascii="Arial" w:hAnsi="Arial" w:cs="Arial"/>
          <w:color w:val="000000" w:themeColor="text1"/>
          <w:sz w:val="22"/>
          <w:szCs w:val="22"/>
        </w:rPr>
        <w:t>oh what stock, products, land etc. cost</w:t>
      </w:r>
      <w:r w:rsidR="007C2C20" w:rsidRPr="00326642">
        <w:rPr>
          <w:rFonts w:ascii="Arial" w:hAnsi="Arial" w:cs="Arial"/>
          <w:color w:val="000000" w:themeColor="text1"/>
          <w:sz w:val="22"/>
          <w:szCs w:val="22"/>
        </w:rPr>
        <w:t xml:space="preserve"> is preferable then subjective </w:t>
      </w:r>
      <w:r w:rsidR="0070633D" w:rsidRPr="00326642">
        <w:rPr>
          <w:rFonts w:ascii="Arial" w:hAnsi="Arial" w:cs="Arial"/>
          <w:color w:val="000000" w:themeColor="text1"/>
          <w:sz w:val="22"/>
          <w:szCs w:val="22"/>
        </w:rPr>
        <w:t xml:space="preserve">valuation of the things. </w:t>
      </w:r>
      <w:r w:rsidR="00FF3340" w:rsidRPr="00326642">
        <w:rPr>
          <w:rFonts w:ascii="Arial" w:hAnsi="Arial" w:cs="Arial"/>
          <w:color w:val="000000" w:themeColor="text1"/>
          <w:sz w:val="22"/>
          <w:szCs w:val="22"/>
        </w:rPr>
        <w:t>The exception</w:t>
      </w:r>
      <w:r w:rsidR="0079638D" w:rsidRPr="00326642">
        <w:rPr>
          <w:rFonts w:ascii="Arial" w:hAnsi="Arial" w:cs="Arial"/>
          <w:color w:val="000000" w:themeColor="text1"/>
          <w:sz w:val="22"/>
          <w:szCs w:val="22"/>
        </w:rPr>
        <w:t>s</w:t>
      </w:r>
      <w:r w:rsidR="00CE14B1" w:rsidRPr="00326642">
        <w:rPr>
          <w:rFonts w:ascii="Arial" w:hAnsi="Arial" w:cs="Arial"/>
          <w:color w:val="000000" w:themeColor="text1"/>
          <w:sz w:val="22"/>
          <w:szCs w:val="22"/>
        </w:rPr>
        <w:t xml:space="preserve"> </w:t>
      </w:r>
      <w:r w:rsidR="00C67A2B" w:rsidRPr="00326642">
        <w:rPr>
          <w:rFonts w:ascii="Arial" w:hAnsi="Arial" w:cs="Arial"/>
          <w:color w:val="000000" w:themeColor="text1"/>
          <w:sz w:val="22"/>
          <w:szCs w:val="22"/>
        </w:rPr>
        <w:t xml:space="preserve">could be made for some </w:t>
      </w:r>
      <w:r w:rsidR="00F10C6F" w:rsidRPr="00326642">
        <w:rPr>
          <w:rFonts w:ascii="Arial" w:hAnsi="Arial" w:cs="Arial"/>
          <w:color w:val="000000" w:themeColor="text1"/>
          <w:sz w:val="22"/>
          <w:szCs w:val="22"/>
        </w:rPr>
        <w:t>items. From time to ti</w:t>
      </w:r>
      <w:r w:rsidR="005205C1" w:rsidRPr="00326642">
        <w:rPr>
          <w:rFonts w:ascii="Arial" w:hAnsi="Arial" w:cs="Arial"/>
          <w:color w:val="000000" w:themeColor="text1"/>
          <w:sz w:val="22"/>
          <w:szCs w:val="22"/>
        </w:rPr>
        <w:t xml:space="preserve">me lands and buildings </w:t>
      </w:r>
      <w:r w:rsidR="00A437D6" w:rsidRPr="00326642">
        <w:rPr>
          <w:rFonts w:ascii="Arial" w:hAnsi="Arial" w:cs="Arial"/>
          <w:color w:val="000000" w:themeColor="text1"/>
          <w:sz w:val="22"/>
          <w:szCs w:val="22"/>
        </w:rPr>
        <w:t>could be revalue</w:t>
      </w:r>
      <w:r w:rsidR="00762DED" w:rsidRPr="00326642">
        <w:rPr>
          <w:rFonts w:ascii="Arial" w:hAnsi="Arial" w:cs="Arial"/>
          <w:color w:val="000000" w:themeColor="text1"/>
          <w:sz w:val="22"/>
          <w:szCs w:val="22"/>
        </w:rPr>
        <w:t>d.</w:t>
      </w:r>
      <w:r w:rsidR="00D34F6E" w:rsidRPr="00326642">
        <w:rPr>
          <w:rFonts w:ascii="Arial" w:hAnsi="Arial" w:cs="Arial"/>
          <w:color w:val="000000" w:themeColor="text1"/>
          <w:sz w:val="22"/>
          <w:szCs w:val="22"/>
        </w:rPr>
        <w:t xml:space="preserve"> </w:t>
      </w:r>
      <w:r w:rsidR="00965AEE" w:rsidRPr="00326642">
        <w:rPr>
          <w:rFonts w:ascii="Arial" w:hAnsi="Arial" w:cs="Arial"/>
          <w:color w:val="000000" w:themeColor="text1"/>
          <w:sz w:val="22"/>
          <w:szCs w:val="22"/>
        </w:rPr>
        <w:t xml:space="preserve">The historical cost principle is </w:t>
      </w:r>
      <w:r w:rsidR="004C7A98" w:rsidRPr="00326642">
        <w:rPr>
          <w:rFonts w:ascii="Arial" w:hAnsi="Arial" w:cs="Arial"/>
          <w:color w:val="000000" w:themeColor="text1"/>
          <w:sz w:val="22"/>
          <w:szCs w:val="22"/>
        </w:rPr>
        <w:t xml:space="preserve">relevant to </w:t>
      </w:r>
      <w:r w:rsidR="00341D70" w:rsidRPr="00326642">
        <w:rPr>
          <w:rFonts w:ascii="Arial" w:hAnsi="Arial" w:cs="Arial"/>
          <w:color w:val="000000" w:themeColor="text1"/>
          <w:sz w:val="22"/>
          <w:szCs w:val="22"/>
        </w:rPr>
        <w:t>the liabilities a</w:t>
      </w:r>
      <w:r w:rsidR="008E5F37" w:rsidRPr="00326642">
        <w:rPr>
          <w:rFonts w:ascii="Arial" w:hAnsi="Arial" w:cs="Arial"/>
          <w:color w:val="000000" w:themeColor="text1"/>
          <w:sz w:val="22"/>
          <w:szCs w:val="22"/>
        </w:rPr>
        <w:t>lso.</w:t>
      </w:r>
      <w:r w:rsidR="003802E3" w:rsidRPr="00326642">
        <w:rPr>
          <w:rFonts w:ascii="Arial" w:hAnsi="Arial" w:cs="Arial"/>
          <w:color w:val="000000" w:themeColor="text1"/>
          <w:sz w:val="22"/>
          <w:szCs w:val="22"/>
        </w:rPr>
        <w:t xml:space="preserve"> They are accounted in the balance sheet.</w:t>
      </w:r>
      <w:r w:rsidR="0079638D" w:rsidRPr="00326642">
        <w:rPr>
          <w:rFonts w:ascii="Arial" w:hAnsi="Arial" w:cs="Arial"/>
          <w:color w:val="000000" w:themeColor="text1"/>
          <w:sz w:val="22"/>
          <w:szCs w:val="22"/>
        </w:rPr>
        <w:t xml:space="preserve"> </w:t>
      </w:r>
    </w:p>
    <w:p w14:paraId="737F1C7A" w14:textId="071991BE" w:rsidR="003D5ED6" w:rsidRDefault="00DA050C" w:rsidP="003D5ED6">
      <w:pPr>
        <w:pStyle w:val="NormalWeb"/>
        <w:shd w:val="clear" w:color="auto" w:fill="FFFFFF"/>
        <w:ind w:firstLine="720"/>
        <w:rPr>
          <w:rFonts w:ascii="Arial" w:hAnsi="Arial" w:cs="Arial"/>
          <w:color w:val="000000" w:themeColor="text1"/>
          <w:sz w:val="22"/>
          <w:szCs w:val="22"/>
        </w:rPr>
      </w:pPr>
      <w:r>
        <w:rPr>
          <w:rFonts w:ascii="Arial" w:hAnsi="Arial" w:cs="Arial"/>
          <w:b/>
          <w:bCs/>
          <w:color w:val="000000" w:themeColor="text1"/>
          <w:sz w:val="22"/>
          <w:szCs w:val="22"/>
        </w:rPr>
        <w:t>Ob</w:t>
      </w:r>
      <w:r w:rsidR="00F87F27">
        <w:rPr>
          <w:rFonts w:ascii="Arial" w:hAnsi="Arial" w:cs="Arial"/>
          <w:b/>
          <w:bCs/>
          <w:color w:val="000000" w:themeColor="text1"/>
          <w:sz w:val="22"/>
          <w:szCs w:val="22"/>
        </w:rPr>
        <w:t xml:space="preserve">jectivity principle. </w:t>
      </w:r>
      <w:r w:rsidR="000D2E9C">
        <w:rPr>
          <w:rFonts w:ascii="Arial" w:hAnsi="Arial" w:cs="Arial"/>
          <w:color w:val="000000" w:themeColor="text1"/>
          <w:sz w:val="22"/>
          <w:szCs w:val="22"/>
        </w:rPr>
        <w:t>Mott (</w:t>
      </w:r>
      <w:r w:rsidR="001E102C">
        <w:rPr>
          <w:rFonts w:ascii="Arial" w:hAnsi="Arial" w:cs="Arial"/>
          <w:color w:val="000000" w:themeColor="text1"/>
          <w:sz w:val="22"/>
          <w:szCs w:val="22"/>
        </w:rPr>
        <w:t xml:space="preserve">2012) notes </w:t>
      </w:r>
      <w:r w:rsidR="00910E72">
        <w:rPr>
          <w:rFonts w:ascii="Arial" w:hAnsi="Arial" w:cs="Arial"/>
          <w:color w:val="000000" w:themeColor="text1"/>
          <w:sz w:val="22"/>
          <w:szCs w:val="22"/>
        </w:rPr>
        <w:t xml:space="preserve">that </w:t>
      </w:r>
      <w:r w:rsidR="00824B30">
        <w:rPr>
          <w:rFonts w:ascii="Arial" w:hAnsi="Arial" w:cs="Arial"/>
          <w:color w:val="000000" w:themeColor="text1"/>
          <w:sz w:val="22"/>
          <w:szCs w:val="22"/>
        </w:rPr>
        <w:t>th</w:t>
      </w:r>
      <w:r w:rsidR="00910E72" w:rsidRPr="00910E72">
        <w:rPr>
          <w:rFonts w:ascii="Arial" w:hAnsi="Arial" w:cs="Arial"/>
          <w:color w:val="000000" w:themeColor="text1"/>
          <w:sz w:val="22"/>
          <w:szCs w:val="22"/>
        </w:rPr>
        <w:t>e objective preparation of a financial report is not always possible and achievable. This is because a number of elements require judgement, and this is not always achievable.</w:t>
      </w:r>
      <w:r w:rsidR="00197198">
        <w:rPr>
          <w:rFonts w:ascii="Arial" w:hAnsi="Arial" w:cs="Arial"/>
          <w:color w:val="000000" w:themeColor="text1"/>
          <w:sz w:val="22"/>
          <w:szCs w:val="22"/>
        </w:rPr>
        <w:t xml:space="preserve"> According </w:t>
      </w:r>
      <w:r w:rsidR="00AB1AE1">
        <w:rPr>
          <w:rFonts w:ascii="Arial" w:hAnsi="Arial" w:cs="Arial"/>
          <w:color w:val="000000" w:themeColor="text1"/>
          <w:sz w:val="22"/>
          <w:szCs w:val="22"/>
        </w:rPr>
        <w:t xml:space="preserve">to </w:t>
      </w:r>
      <w:r w:rsidR="003908EB">
        <w:rPr>
          <w:rFonts w:ascii="Arial" w:hAnsi="Arial" w:cs="Arial"/>
          <w:color w:val="000000" w:themeColor="text1"/>
          <w:sz w:val="22"/>
          <w:szCs w:val="22"/>
        </w:rPr>
        <w:t>Wood (</w:t>
      </w:r>
      <w:r w:rsidR="005C634F">
        <w:rPr>
          <w:rFonts w:ascii="Arial" w:hAnsi="Arial" w:cs="Arial"/>
          <w:color w:val="000000" w:themeColor="text1"/>
          <w:sz w:val="22"/>
          <w:szCs w:val="22"/>
        </w:rPr>
        <w:t xml:space="preserve">2004), </w:t>
      </w:r>
      <w:r w:rsidR="00977A9C">
        <w:rPr>
          <w:rFonts w:ascii="Arial" w:hAnsi="Arial" w:cs="Arial"/>
          <w:color w:val="000000" w:themeColor="text1"/>
          <w:sz w:val="22"/>
          <w:szCs w:val="22"/>
        </w:rPr>
        <w:t>the</w:t>
      </w:r>
      <w:r w:rsidR="00D26272" w:rsidRPr="00D26272">
        <w:rPr>
          <w:rFonts w:ascii="Arial" w:hAnsi="Arial" w:cs="Arial"/>
          <w:color w:val="000000" w:themeColor="text1"/>
          <w:sz w:val="22"/>
          <w:szCs w:val="22"/>
        </w:rPr>
        <w:t xml:space="preserve"> objective method is one in which everyone agrees and accepts a value based on facts and supported by evidence. This leads to its acceptance and understanding.</w:t>
      </w:r>
    </w:p>
    <w:p w14:paraId="44353FE4" w14:textId="666F1238" w:rsidR="005F1299" w:rsidRDefault="00DA5178" w:rsidP="00D63DA0">
      <w:pPr>
        <w:pStyle w:val="NormalWeb"/>
        <w:shd w:val="clear" w:color="auto" w:fill="FFFFFF"/>
        <w:ind w:firstLine="720"/>
        <w:rPr>
          <w:rFonts w:ascii="Arial" w:hAnsi="Arial" w:cs="Arial"/>
          <w:color w:val="000000" w:themeColor="text1"/>
          <w:sz w:val="22"/>
          <w:szCs w:val="22"/>
        </w:rPr>
      </w:pPr>
      <w:r>
        <w:rPr>
          <w:rFonts w:ascii="Arial" w:hAnsi="Arial" w:cs="Arial"/>
          <w:b/>
          <w:bCs/>
          <w:color w:val="000000" w:themeColor="text1"/>
          <w:sz w:val="22"/>
          <w:szCs w:val="22"/>
        </w:rPr>
        <w:t xml:space="preserve">Materiality principle. </w:t>
      </w:r>
      <w:r w:rsidR="00C718F0">
        <w:rPr>
          <w:rFonts w:ascii="Arial" w:hAnsi="Arial" w:cs="Arial"/>
          <w:color w:val="000000" w:themeColor="text1"/>
          <w:sz w:val="22"/>
          <w:szCs w:val="22"/>
        </w:rPr>
        <w:t>According t</w:t>
      </w:r>
      <w:r w:rsidR="00C62F36">
        <w:rPr>
          <w:rFonts w:ascii="Arial" w:hAnsi="Arial" w:cs="Arial"/>
          <w:color w:val="000000" w:themeColor="text1"/>
          <w:sz w:val="22"/>
          <w:szCs w:val="22"/>
        </w:rPr>
        <w:t xml:space="preserve">o Mott (2012) this principle could be </w:t>
      </w:r>
      <w:r w:rsidR="00FF0BFC">
        <w:rPr>
          <w:rFonts w:ascii="Arial" w:hAnsi="Arial" w:cs="Arial"/>
          <w:color w:val="000000" w:themeColor="text1"/>
          <w:sz w:val="22"/>
          <w:szCs w:val="22"/>
        </w:rPr>
        <w:t xml:space="preserve">used to </w:t>
      </w:r>
      <w:r w:rsidR="00DE7157">
        <w:rPr>
          <w:rFonts w:ascii="Arial" w:hAnsi="Arial" w:cs="Arial"/>
          <w:color w:val="000000" w:themeColor="text1"/>
          <w:sz w:val="22"/>
          <w:szCs w:val="22"/>
        </w:rPr>
        <w:t xml:space="preserve">disallow </w:t>
      </w:r>
      <w:r w:rsidR="00054F9E">
        <w:rPr>
          <w:rFonts w:ascii="Arial" w:hAnsi="Arial" w:cs="Arial"/>
          <w:color w:val="000000" w:themeColor="text1"/>
          <w:sz w:val="22"/>
          <w:szCs w:val="22"/>
        </w:rPr>
        <w:t xml:space="preserve">another principle’s </w:t>
      </w:r>
      <w:r w:rsidR="00AF184A">
        <w:rPr>
          <w:rFonts w:ascii="Arial" w:hAnsi="Arial" w:cs="Arial"/>
          <w:color w:val="000000" w:themeColor="text1"/>
          <w:sz w:val="22"/>
          <w:szCs w:val="22"/>
        </w:rPr>
        <w:t>clarifica</w:t>
      </w:r>
      <w:r w:rsidR="00701AA3">
        <w:rPr>
          <w:rFonts w:ascii="Arial" w:hAnsi="Arial" w:cs="Arial"/>
          <w:color w:val="000000" w:themeColor="text1"/>
          <w:sz w:val="22"/>
          <w:szCs w:val="22"/>
        </w:rPr>
        <w:t xml:space="preserve">tion. </w:t>
      </w:r>
      <w:r w:rsidR="00265250">
        <w:rPr>
          <w:rFonts w:ascii="Arial" w:hAnsi="Arial" w:cs="Arial"/>
          <w:color w:val="000000" w:themeColor="text1"/>
          <w:sz w:val="22"/>
          <w:szCs w:val="22"/>
        </w:rPr>
        <w:t xml:space="preserve">Example: </w:t>
      </w:r>
      <w:r w:rsidR="00F10FDC">
        <w:rPr>
          <w:rFonts w:ascii="Arial" w:hAnsi="Arial" w:cs="Arial"/>
          <w:color w:val="000000" w:themeColor="text1"/>
          <w:sz w:val="22"/>
          <w:szCs w:val="22"/>
        </w:rPr>
        <w:t>Small quantity of</w:t>
      </w:r>
      <w:r w:rsidR="000104AC">
        <w:rPr>
          <w:rFonts w:ascii="Arial" w:hAnsi="Arial" w:cs="Arial"/>
          <w:color w:val="000000" w:themeColor="text1"/>
          <w:sz w:val="22"/>
          <w:szCs w:val="22"/>
        </w:rPr>
        <w:t xml:space="preserve"> letterheads, pens</w:t>
      </w:r>
      <w:r w:rsidR="009F0203">
        <w:rPr>
          <w:rFonts w:ascii="Arial" w:hAnsi="Arial" w:cs="Arial"/>
          <w:color w:val="000000" w:themeColor="text1"/>
          <w:sz w:val="22"/>
          <w:szCs w:val="22"/>
        </w:rPr>
        <w:t xml:space="preserve"> and paper, envelops, etc.</w:t>
      </w:r>
      <w:r w:rsidR="00170C2C">
        <w:rPr>
          <w:rFonts w:ascii="Arial" w:hAnsi="Arial" w:cs="Arial"/>
          <w:color w:val="000000" w:themeColor="text1"/>
          <w:sz w:val="22"/>
          <w:szCs w:val="22"/>
        </w:rPr>
        <w:t xml:space="preserve"> can be count</w:t>
      </w:r>
      <w:r w:rsidR="009C42AB">
        <w:rPr>
          <w:rFonts w:ascii="Arial" w:hAnsi="Arial" w:cs="Arial"/>
          <w:color w:val="000000" w:themeColor="text1"/>
          <w:sz w:val="22"/>
          <w:szCs w:val="22"/>
        </w:rPr>
        <w:t>ed and</w:t>
      </w:r>
      <w:r w:rsidR="00DC7F7C">
        <w:rPr>
          <w:rFonts w:ascii="Arial" w:hAnsi="Arial" w:cs="Arial"/>
          <w:color w:val="000000" w:themeColor="text1"/>
          <w:sz w:val="22"/>
          <w:szCs w:val="22"/>
        </w:rPr>
        <w:t xml:space="preserve"> not</w:t>
      </w:r>
      <w:r w:rsidR="009C42AB">
        <w:rPr>
          <w:rFonts w:ascii="Arial" w:hAnsi="Arial" w:cs="Arial"/>
          <w:color w:val="000000" w:themeColor="text1"/>
          <w:sz w:val="22"/>
          <w:szCs w:val="22"/>
        </w:rPr>
        <w:t xml:space="preserve"> included </w:t>
      </w:r>
      <w:r w:rsidR="006F3B74">
        <w:rPr>
          <w:rFonts w:ascii="Arial" w:hAnsi="Arial" w:cs="Arial"/>
          <w:color w:val="000000" w:themeColor="text1"/>
          <w:sz w:val="22"/>
          <w:szCs w:val="22"/>
        </w:rPr>
        <w:t xml:space="preserve">in </w:t>
      </w:r>
      <w:r w:rsidR="003D5A1D">
        <w:rPr>
          <w:rFonts w:ascii="Arial" w:hAnsi="Arial" w:cs="Arial"/>
          <w:color w:val="000000" w:themeColor="text1"/>
          <w:sz w:val="22"/>
          <w:szCs w:val="22"/>
        </w:rPr>
        <w:t xml:space="preserve">the </w:t>
      </w:r>
      <w:r w:rsidR="006F3B74">
        <w:rPr>
          <w:rFonts w:ascii="Arial" w:hAnsi="Arial" w:cs="Arial"/>
          <w:color w:val="000000" w:themeColor="text1"/>
          <w:sz w:val="22"/>
          <w:szCs w:val="22"/>
        </w:rPr>
        <w:t>stocks</w:t>
      </w:r>
      <w:r w:rsidR="000D4E02">
        <w:rPr>
          <w:rFonts w:ascii="Arial" w:hAnsi="Arial" w:cs="Arial"/>
          <w:color w:val="000000" w:themeColor="text1"/>
          <w:sz w:val="22"/>
          <w:szCs w:val="22"/>
        </w:rPr>
        <w:t xml:space="preserve"> </w:t>
      </w:r>
      <w:r w:rsidR="003D5A1D">
        <w:rPr>
          <w:rFonts w:ascii="Arial" w:hAnsi="Arial" w:cs="Arial"/>
          <w:color w:val="000000" w:themeColor="text1"/>
          <w:sz w:val="22"/>
          <w:szCs w:val="22"/>
        </w:rPr>
        <w:t xml:space="preserve">at the end of each period. </w:t>
      </w:r>
      <w:r w:rsidR="00881C75">
        <w:rPr>
          <w:rFonts w:ascii="Arial" w:hAnsi="Arial" w:cs="Arial"/>
          <w:color w:val="000000" w:themeColor="text1"/>
          <w:sz w:val="22"/>
          <w:szCs w:val="22"/>
        </w:rPr>
        <w:t xml:space="preserve">The accountant </w:t>
      </w:r>
      <w:r w:rsidR="00BE4707">
        <w:rPr>
          <w:rFonts w:ascii="Arial" w:hAnsi="Arial" w:cs="Arial"/>
          <w:color w:val="000000" w:themeColor="text1"/>
          <w:sz w:val="22"/>
          <w:szCs w:val="22"/>
        </w:rPr>
        <w:t xml:space="preserve">can </w:t>
      </w:r>
      <w:r w:rsidR="001A18D5">
        <w:rPr>
          <w:rFonts w:ascii="Arial" w:hAnsi="Arial" w:cs="Arial"/>
          <w:color w:val="000000" w:themeColor="text1"/>
          <w:sz w:val="22"/>
          <w:szCs w:val="22"/>
        </w:rPr>
        <w:t>count</w:t>
      </w:r>
      <w:r w:rsidR="00BE4707">
        <w:rPr>
          <w:rFonts w:ascii="Arial" w:hAnsi="Arial" w:cs="Arial"/>
          <w:color w:val="000000" w:themeColor="text1"/>
          <w:sz w:val="22"/>
          <w:szCs w:val="22"/>
        </w:rPr>
        <w:t xml:space="preserve"> them as sales </w:t>
      </w:r>
      <w:r w:rsidR="000C582D">
        <w:rPr>
          <w:rFonts w:ascii="Arial" w:hAnsi="Arial" w:cs="Arial"/>
          <w:color w:val="000000" w:themeColor="text1"/>
          <w:sz w:val="22"/>
          <w:szCs w:val="22"/>
        </w:rPr>
        <w:t>expenditure on purchase.</w:t>
      </w:r>
      <w:r w:rsidR="00C8426D">
        <w:rPr>
          <w:rFonts w:ascii="Arial" w:hAnsi="Arial" w:cs="Arial"/>
          <w:color w:val="000000" w:themeColor="text1"/>
          <w:sz w:val="22"/>
          <w:szCs w:val="22"/>
        </w:rPr>
        <w:t xml:space="preserve"> Wood </w:t>
      </w:r>
      <w:r w:rsidR="00F92524">
        <w:rPr>
          <w:rFonts w:ascii="Arial" w:hAnsi="Arial" w:cs="Arial"/>
          <w:color w:val="000000" w:themeColor="text1"/>
          <w:sz w:val="22"/>
          <w:szCs w:val="22"/>
        </w:rPr>
        <w:t xml:space="preserve">(2004) notes </w:t>
      </w:r>
      <w:r w:rsidR="004321E9">
        <w:rPr>
          <w:rFonts w:ascii="Arial" w:hAnsi="Arial" w:cs="Arial"/>
          <w:color w:val="000000" w:themeColor="text1"/>
          <w:sz w:val="22"/>
          <w:szCs w:val="22"/>
        </w:rPr>
        <w:t>th</w:t>
      </w:r>
      <w:r w:rsidR="00B51089">
        <w:rPr>
          <w:rFonts w:ascii="Arial" w:hAnsi="Arial" w:cs="Arial"/>
          <w:color w:val="000000" w:themeColor="text1"/>
          <w:sz w:val="22"/>
          <w:szCs w:val="22"/>
        </w:rPr>
        <w:t xml:space="preserve">at </w:t>
      </w:r>
      <w:r w:rsidR="00D71D94">
        <w:rPr>
          <w:rFonts w:ascii="Arial" w:hAnsi="Arial" w:cs="Arial"/>
          <w:color w:val="000000" w:themeColor="text1"/>
          <w:sz w:val="22"/>
          <w:szCs w:val="22"/>
        </w:rPr>
        <w:t xml:space="preserve">all in the </w:t>
      </w:r>
      <w:r w:rsidR="00D66397">
        <w:rPr>
          <w:rFonts w:ascii="Arial" w:hAnsi="Arial" w:cs="Arial"/>
          <w:color w:val="000000" w:themeColor="text1"/>
          <w:sz w:val="22"/>
          <w:szCs w:val="22"/>
        </w:rPr>
        <w:t>financial statement should be material.</w:t>
      </w:r>
      <w:r w:rsidR="00E3650B">
        <w:rPr>
          <w:rFonts w:ascii="Arial" w:hAnsi="Arial" w:cs="Arial"/>
          <w:color w:val="000000" w:themeColor="text1"/>
          <w:sz w:val="22"/>
          <w:szCs w:val="22"/>
        </w:rPr>
        <w:t xml:space="preserve"> “it should be of interest to the stake</w:t>
      </w:r>
      <w:r w:rsidR="00CD581B">
        <w:rPr>
          <w:rFonts w:ascii="Arial" w:hAnsi="Arial" w:cs="Arial"/>
          <w:color w:val="000000" w:themeColor="text1"/>
          <w:sz w:val="22"/>
          <w:szCs w:val="22"/>
        </w:rPr>
        <w:t xml:space="preserve">holders, those people who make use of financial </w:t>
      </w:r>
      <w:r w:rsidR="00853A72">
        <w:rPr>
          <w:rFonts w:ascii="Arial" w:hAnsi="Arial" w:cs="Arial"/>
          <w:color w:val="000000" w:themeColor="text1"/>
          <w:sz w:val="22"/>
          <w:szCs w:val="22"/>
        </w:rPr>
        <w:t>accounting statements.”</w:t>
      </w:r>
      <w:r w:rsidR="00D63DA0">
        <w:rPr>
          <w:rFonts w:ascii="Arial" w:hAnsi="Arial" w:cs="Arial"/>
          <w:color w:val="000000" w:themeColor="text1"/>
          <w:sz w:val="22"/>
          <w:szCs w:val="22"/>
        </w:rPr>
        <w:t xml:space="preserve"> </w:t>
      </w:r>
      <w:sdt>
        <w:sdtPr>
          <w:rPr>
            <w:rFonts w:ascii="Arial" w:hAnsi="Arial" w:cs="Arial"/>
            <w:color w:val="000000" w:themeColor="text1"/>
            <w:sz w:val="22"/>
            <w:szCs w:val="22"/>
          </w:rPr>
          <w:id w:val="-1385165916"/>
          <w:citation/>
        </w:sdtPr>
        <w:sdtEndPr/>
        <w:sdtContent>
          <w:r w:rsidR="005F1299">
            <w:rPr>
              <w:rFonts w:ascii="Arial" w:hAnsi="Arial" w:cs="Arial"/>
              <w:color w:val="000000" w:themeColor="text1"/>
              <w:sz w:val="22"/>
              <w:szCs w:val="22"/>
            </w:rPr>
            <w:fldChar w:fldCharType="begin"/>
          </w:r>
          <w:r w:rsidR="005F1299">
            <w:rPr>
              <w:rFonts w:ascii="Arial" w:hAnsi="Arial" w:cs="Arial"/>
              <w:color w:val="000000" w:themeColor="text1"/>
              <w:sz w:val="22"/>
              <w:szCs w:val="22"/>
            </w:rPr>
            <w:instrText xml:space="preserve">CITATION Woo04 \p 528 \l 2057 </w:instrText>
          </w:r>
          <w:r w:rsidR="005F1299">
            <w:rPr>
              <w:rFonts w:ascii="Arial" w:hAnsi="Arial" w:cs="Arial"/>
              <w:color w:val="000000" w:themeColor="text1"/>
              <w:sz w:val="22"/>
              <w:szCs w:val="22"/>
            </w:rPr>
            <w:fldChar w:fldCharType="separate"/>
          </w:r>
          <w:r w:rsidR="005F1299" w:rsidRPr="005F1299">
            <w:rPr>
              <w:rFonts w:ascii="Arial" w:hAnsi="Arial" w:cs="Arial"/>
              <w:noProof/>
              <w:color w:val="000000" w:themeColor="text1"/>
              <w:sz w:val="22"/>
              <w:szCs w:val="22"/>
            </w:rPr>
            <w:t>(Wood, 2004, p. 528)</w:t>
          </w:r>
          <w:r w:rsidR="005F1299">
            <w:rPr>
              <w:rFonts w:ascii="Arial" w:hAnsi="Arial" w:cs="Arial"/>
              <w:color w:val="000000" w:themeColor="text1"/>
              <w:sz w:val="22"/>
              <w:szCs w:val="22"/>
            </w:rPr>
            <w:fldChar w:fldCharType="end"/>
          </w:r>
        </w:sdtContent>
      </w:sdt>
      <w:r w:rsidR="00D63DA0">
        <w:rPr>
          <w:rFonts w:ascii="Arial" w:hAnsi="Arial" w:cs="Arial"/>
          <w:color w:val="000000" w:themeColor="text1"/>
          <w:sz w:val="22"/>
          <w:szCs w:val="22"/>
        </w:rPr>
        <w:t xml:space="preserve">. </w:t>
      </w:r>
      <w:r w:rsidR="008267D6">
        <w:rPr>
          <w:rFonts w:ascii="Arial" w:hAnsi="Arial" w:cs="Arial"/>
          <w:color w:val="000000" w:themeColor="text1"/>
          <w:sz w:val="22"/>
          <w:szCs w:val="22"/>
        </w:rPr>
        <w:t xml:space="preserve">The </w:t>
      </w:r>
      <w:r w:rsidR="00B82AA3">
        <w:rPr>
          <w:rFonts w:ascii="Arial" w:hAnsi="Arial" w:cs="Arial"/>
          <w:color w:val="000000" w:themeColor="text1"/>
          <w:sz w:val="22"/>
          <w:szCs w:val="22"/>
        </w:rPr>
        <w:t xml:space="preserve">companies </w:t>
      </w:r>
      <w:r w:rsidR="00352CEA">
        <w:rPr>
          <w:rFonts w:ascii="Arial" w:hAnsi="Arial" w:cs="Arial"/>
          <w:color w:val="000000" w:themeColor="text1"/>
          <w:sz w:val="22"/>
          <w:szCs w:val="22"/>
        </w:rPr>
        <w:t xml:space="preserve">accept </w:t>
      </w:r>
      <w:r w:rsidR="003E633B">
        <w:rPr>
          <w:rFonts w:ascii="Arial" w:hAnsi="Arial" w:cs="Arial"/>
          <w:color w:val="000000" w:themeColor="text1"/>
          <w:sz w:val="22"/>
          <w:szCs w:val="22"/>
        </w:rPr>
        <w:t xml:space="preserve">different inner rules to </w:t>
      </w:r>
      <w:r w:rsidR="000C1B19">
        <w:rPr>
          <w:rFonts w:ascii="Arial" w:hAnsi="Arial" w:cs="Arial"/>
          <w:color w:val="000000" w:themeColor="text1"/>
          <w:sz w:val="22"/>
          <w:szCs w:val="22"/>
        </w:rPr>
        <w:t>decide</w:t>
      </w:r>
      <w:r w:rsidR="00576EE1">
        <w:rPr>
          <w:rFonts w:ascii="Arial" w:hAnsi="Arial" w:cs="Arial"/>
          <w:color w:val="000000" w:themeColor="text1"/>
          <w:sz w:val="22"/>
          <w:szCs w:val="22"/>
        </w:rPr>
        <w:t xml:space="preserve"> </w:t>
      </w:r>
      <w:r w:rsidR="00255E44">
        <w:rPr>
          <w:rFonts w:ascii="Arial" w:hAnsi="Arial" w:cs="Arial"/>
          <w:color w:val="000000" w:themeColor="text1"/>
          <w:sz w:val="22"/>
          <w:szCs w:val="22"/>
        </w:rPr>
        <w:t>what is material</w:t>
      </w:r>
      <w:r w:rsidR="00156523">
        <w:rPr>
          <w:rFonts w:ascii="Arial" w:hAnsi="Arial" w:cs="Arial"/>
          <w:color w:val="000000" w:themeColor="text1"/>
          <w:sz w:val="22"/>
          <w:szCs w:val="22"/>
        </w:rPr>
        <w:t xml:space="preserve"> and</w:t>
      </w:r>
      <w:r w:rsidR="000C1B19">
        <w:rPr>
          <w:rFonts w:ascii="Arial" w:hAnsi="Arial" w:cs="Arial"/>
          <w:color w:val="000000" w:themeColor="text1"/>
          <w:sz w:val="22"/>
          <w:szCs w:val="22"/>
        </w:rPr>
        <w:t xml:space="preserve"> </w:t>
      </w:r>
      <w:r w:rsidR="00BD0CF3">
        <w:rPr>
          <w:rFonts w:ascii="Arial" w:hAnsi="Arial" w:cs="Arial"/>
          <w:color w:val="000000" w:themeColor="text1"/>
          <w:sz w:val="22"/>
          <w:szCs w:val="22"/>
        </w:rPr>
        <w:t xml:space="preserve">this judgement </w:t>
      </w:r>
      <w:r w:rsidR="00156523">
        <w:rPr>
          <w:rFonts w:ascii="Arial" w:hAnsi="Arial" w:cs="Arial"/>
          <w:color w:val="000000" w:themeColor="text1"/>
          <w:sz w:val="22"/>
          <w:szCs w:val="22"/>
        </w:rPr>
        <w:t xml:space="preserve"> </w:t>
      </w:r>
      <w:r w:rsidR="00040097">
        <w:rPr>
          <w:rFonts w:ascii="Arial" w:hAnsi="Arial" w:cs="Arial"/>
          <w:color w:val="000000" w:themeColor="text1"/>
          <w:sz w:val="22"/>
          <w:szCs w:val="22"/>
        </w:rPr>
        <w:t>depend of the company.</w:t>
      </w:r>
      <w:r w:rsidR="009E42FE">
        <w:rPr>
          <w:rFonts w:ascii="Arial" w:hAnsi="Arial" w:cs="Arial"/>
          <w:color w:val="000000" w:themeColor="text1"/>
          <w:sz w:val="22"/>
          <w:szCs w:val="22"/>
        </w:rPr>
        <w:t xml:space="preserve"> “There is no law </w:t>
      </w:r>
      <w:r w:rsidR="0004237A">
        <w:rPr>
          <w:rFonts w:ascii="Arial" w:hAnsi="Arial" w:cs="Arial"/>
          <w:color w:val="000000" w:themeColor="text1"/>
          <w:sz w:val="22"/>
          <w:szCs w:val="22"/>
        </w:rPr>
        <w:t xml:space="preserve">that lays down what should be” </w:t>
      </w:r>
      <w:sdt>
        <w:sdtPr>
          <w:rPr>
            <w:rFonts w:ascii="Arial" w:hAnsi="Arial" w:cs="Arial"/>
            <w:color w:val="000000" w:themeColor="text1"/>
            <w:sz w:val="22"/>
            <w:szCs w:val="22"/>
          </w:rPr>
          <w:id w:val="578789070"/>
          <w:citation/>
        </w:sdtPr>
        <w:sdtEndPr/>
        <w:sdtContent>
          <w:r w:rsidR="0004237A">
            <w:rPr>
              <w:rFonts w:ascii="Arial" w:hAnsi="Arial" w:cs="Arial"/>
              <w:color w:val="000000" w:themeColor="text1"/>
              <w:sz w:val="22"/>
              <w:szCs w:val="22"/>
            </w:rPr>
            <w:fldChar w:fldCharType="begin"/>
          </w:r>
          <w:r w:rsidR="0004237A">
            <w:rPr>
              <w:rFonts w:ascii="Arial" w:hAnsi="Arial" w:cs="Arial"/>
              <w:color w:val="000000" w:themeColor="text1"/>
              <w:sz w:val="22"/>
              <w:szCs w:val="22"/>
            </w:rPr>
            <w:instrText xml:space="preserve">CITATION Woo04 \p 528 \l 2057 </w:instrText>
          </w:r>
          <w:r w:rsidR="0004237A">
            <w:rPr>
              <w:rFonts w:ascii="Arial" w:hAnsi="Arial" w:cs="Arial"/>
              <w:color w:val="000000" w:themeColor="text1"/>
              <w:sz w:val="22"/>
              <w:szCs w:val="22"/>
            </w:rPr>
            <w:fldChar w:fldCharType="separate"/>
          </w:r>
          <w:r w:rsidR="0004237A" w:rsidRPr="0004237A">
            <w:rPr>
              <w:rFonts w:ascii="Arial" w:hAnsi="Arial" w:cs="Arial"/>
              <w:noProof/>
              <w:color w:val="000000" w:themeColor="text1"/>
              <w:sz w:val="22"/>
              <w:szCs w:val="22"/>
            </w:rPr>
            <w:t>(Wood, 2004, p. 528)</w:t>
          </w:r>
          <w:r w:rsidR="0004237A">
            <w:rPr>
              <w:rFonts w:ascii="Arial" w:hAnsi="Arial" w:cs="Arial"/>
              <w:color w:val="000000" w:themeColor="text1"/>
              <w:sz w:val="22"/>
              <w:szCs w:val="22"/>
            </w:rPr>
            <w:fldChar w:fldCharType="end"/>
          </w:r>
        </w:sdtContent>
      </w:sdt>
      <w:r w:rsidR="0004237A">
        <w:rPr>
          <w:rFonts w:ascii="Arial" w:hAnsi="Arial" w:cs="Arial"/>
          <w:color w:val="000000" w:themeColor="text1"/>
          <w:sz w:val="22"/>
          <w:szCs w:val="22"/>
        </w:rPr>
        <w:t>.</w:t>
      </w:r>
    </w:p>
    <w:p w14:paraId="19F0E1CD" w14:textId="58C493CF" w:rsidR="00182D2B" w:rsidRDefault="00FC4E23" w:rsidP="00182D2B">
      <w:pPr>
        <w:pStyle w:val="NormalWeb"/>
        <w:shd w:val="clear" w:color="auto" w:fill="FFFFFF"/>
        <w:ind w:firstLine="720"/>
        <w:rPr>
          <w:rFonts w:ascii="Arial" w:hAnsi="Arial" w:cs="Arial"/>
          <w:color w:val="000000" w:themeColor="text1"/>
          <w:sz w:val="22"/>
          <w:szCs w:val="22"/>
        </w:rPr>
      </w:pPr>
      <w:r>
        <w:rPr>
          <w:rFonts w:ascii="Arial" w:hAnsi="Arial" w:cs="Arial"/>
          <w:b/>
          <w:bCs/>
          <w:color w:val="000000" w:themeColor="text1"/>
          <w:sz w:val="22"/>
          <w:szCs w:val="22"/>
        </w:rPr>
        <w:t>Consistency</w:t>
      </w:r>
      <w:r w:rsidR="00B849FB">
        <w:rPr>
          <w:rFonts w:ascii="Arial" w:hAnsi="Arial" w:cs="Arial"/>
          <w:b/>
          <w:bCs/>
          <w:color w:val="000000" w:themeColor="text1"/>
          <w:sz w:val="22"/>
          <w:szCs w:val="22"/>
        </w:rPr>
        <w:t xml:space="preserve"> concept. </w:t>
      </w:r>
      <w:r w:rsidR="00854417">
        <w:rPr>
          <w:rFonts w:ascii="Arial" w:hAnsi="Arial" w:cs="Arial"/>
          <w:color w:val="000000" w:themeColor="text1"/>
          <w:sz w:val="22"/>
          <w:szCs w:val="22"/>
        </w:rPr>
        <w:t xml:space="preserve">Wood (2004) notes </w:t>
      </w:r>
      <w:r w:rsidR="00F613D3">
        <w:rPr>
          <w:rFonts w:ascii="Arial" w:hAnsi="Arial" w:cs="Arial"/>
          <w:color w:val="000000" w:themeColor="text1"/>
          <w:sz w:val="22"/>
          <w:szCs w:val="22"/>
        </w:rPr>
        <w:t xml:space="preserve">that the </w:t>
      </w:r>
      <w:r w:rsidR="00204940">
        <w:rPr>
          <w:rFonts w:ascii="Arial" w:hAnsi="Arial" w:cs="Arial"/>
          <w:color w:val="000000" w:themeColor="text1"/>
          <w:sz w:val="22"/>
          <w:szCs w:val="22"/>
        </w:rPr>
        <w:t>companies</w:t>
      </w:r>
      <w:r w:rsidR="00F613D3">
        <w:rPr>
          <w:rFonts w:ascii="Arial" w:hAnsi="Arial" w:cs="Arial"/>
          <w:color w:val="000000" w:themeColor="text1"/>
          <w:sz w:val="22"/>
          <w:szCs w:val="22"/>
        </w:rPr>
        <w:t xml:space="preserve"> </w:t>
      </w:r>
      <w:r w:rsidR="00204940">
        <w:rPr>
          <w:rFonts w:ascii="Arial" w:hAnsi="Arial" w:cs="Arial"/>
          <w:color w:val="000000" w:themeColor="text1"/>
          <w:sz w:val="22"/>
          <w:szCs w:val="22"/>
        </w:rPr>
        <w:t xml:space="preserve">should </w:t>
      </w:r>
      <w:r w:rsidR="00411337">
        <w:rPr>
          <w:rFonts w:ascii="Arial" w:hAnsi="Arial" w:cs="Arial"/>
          <w:color w:val="000000" w:themeColor="text1"/>
          <w:sz w:val="22"/>
          <w:szCs w:val="22"/>
        </w:rPr>
        <w:t xml:space="preserve">use only one method to record </w:t>
      </w:r>
      <w:r w:rsidR="00C379E7">
        <w:rPr>
          <w:rFonts w:ascii="Arial" w:hAnsi="Arial" w:cs="Arial"/>
          <w:color w:val="000000" w:themeColor="text1"/>
          <w:sz w:val="22"/>
          <w:szCs w:val="22"/>
        </w:rPr>
        <w:t xml:space="preserve">the items. </w:t>
      </w:r>
      <w:r w:rsidR="000A250C" w:rsidRPr="000A250C">
        <w:rPr>
          <w:rFonts w:ascii="Arial" w:hAnsi="Arial" w:cs="Arial"/>
          <w:color w:val="000000" w:themeColor="text1"/>
          <w:sz w:val="22"/>
          <w:szCs w:val="22"/>
        </w:rPr>
        <w:t>This method may be different for different companies.</w:t>
      </w:r>
      <w:r w:rsidR="00014A3A">
        <w:rPr>
          <w:rFonts w:ascii="Arial" w:hAnsi="Arial" w:cs="Arial"/>
          <w:color w:val="000000" w:themeColor="text1"/>
          <w:sz w:val="22"/>
          <w:szCs w:val="22"/>
        </w:rPr>
        <w:t xml:space="preserve"> The metho</w:t>
      </w:r>
      <w:r w:rsidR="00414125">
        <w:rPr>
          <w:rFonts w:ascii="Arial" w:hAnsi="Arial" w:cs="Arial"/>
          <w:color w:val="000000" w:themeColor="text1"/>
          <w:sz w:val="22"/>
          <w:szCs w:val="22"/>
        </w:rPr>
        <w:t xml:space="preserve">d </w:t>
      </w:r>
      <w:r w:rsidR="00132217">
        <w:rPr>
          <w:rFonts w:ascii="Arial" w:hAnsi="Arial" w:cs="Arial"/>
          <w:color w:val="000000" w:themeColor="text1"/>
          <w:sz w:val="22"/>
          <w:szCs w:val="22"/>
        </w:rPr>
        <w:t>should be used for ea</w:t>
      </w:r>
      <w:r w:rsidR="00D97265">
        <w:rPr>
          <w:rFonts w:ascii="Arial" w:hAnsi="Arial" w:cs="Arial"/>
          <w:color w:val="000000" w:themeColor="text1"/>
          <w:sz w:val="22"/>
          <w:szCs w:val="22"/>
        </w:rPr>
        <w:t>ch accounting period.</w:t>
      </w:r>
      <w:r w:rsidR="00BE6160">
        <w:rPr>
          <w:rFonts w:ascii="Arial" w:hAnsi="Arial" w:cs="Arial"/>
          <w:color w:val="000000" w:themeColor="text1"/>
          <w:sz w:val="22"/>
          <w:szCs w:val="22"/>
        </w:rPr>
        <w:t xml:space="preserve"> </w:t>
      </w:r>
      <w:r w:rsidR="005765F7" w:rsidRPr="005765F7">
        <w:rPr>
          <w:rFonts w:ascii="Arial" w:hAnsi="Arial" w:cs="Arial"/>
          <w:color w:val="000000" w:themeColor="text1"/>
          <w:sz w:val="22"/>
          <w:szCs w:val="22"/>
        </w:rPr>
        <w:t>Companies may not follow the same method for the rest of their existence</w:t>
      </w:r>
      <w:r w:rsidR="005765F7">
        <w:rPr>
          <w:rFonts w:ascii="Arial" w:hAnsi="Arial" w:cs="Arial"/>
          <w:color w:val="000000" w:themeColor="text1"/>
          <w:sz w:val="22"/>
          <w:szCs w:val="22"/>
          <w:lang w:val="bg-BG"/>
        </w:rPr>
        <w:t>.</w:t>
      </w:r>
      <w:r w:rsidR="00D97265">
        <w:rPr>
          <w:rFonts w:ascii="Arial" w:hAnsi="Arial" w:cs="Arial"/>
          <w:color w:val="000000" w:themeColor="text1"/>
          <w:sz w:val="22"/>
          <w:szCs w:val="22"/>
        </w:rPr>
        <w:t xml:space="preserve"> It is possible to b</w:t>
      </w:r>
      <w:r w:rsidR="00ED0BD5">
        <w:rPr>
          <w:rFonts w:ascii="Arial" w:hAnsi="Arial" w:cs="Arial"/>
          <w:color w:val="000000" w:themeColor="text1"/>
          <w:sz w:val="22"/>
          <w:szCs w:val="22"/>
        </w:rPr>
        <w:t>e changed</w:t>
      </w:r>
      <w:r w:rsidR="00BB7B11">
        <w:rPr>
          <w:rFonts w:ascii="Arial" w:hAnsi="Arial" w:cs="Arial"/>
          <w:color w:val="000000" w:themeColor="text1"/>
          <w:sz w:val="22"/>
          <w:szCs w:val="22"/>
        </w:rPr>
        <w:t>, a</w:t>
      </w:r>
      <w:r w:rsidR="00C349DE">
        <w:rPr>
          <w:rFonts w:ascii="Arial" w:hAnsi="Arial" w:cs="Arial"/>
          <w:color w:val="000000" w:themeColor="text1"/>
          <w:sz w:val="22"/>
          <w:szCs w:val="22"/>
        </w:rPr>
        <w:t>l</w:t>
      </w:r>
      <w:r w:rsidR="00BB7B11">
        <w:rPr>
          <w:rFonts w:ascii="Arial" w:hAnsi="Arial" w:cs="Arial"/>
          <w:color w:val="000000" w:themeColor="text1"/>
          <w:sz w:val="22"/>
          <w:szCs w:val="22"/>
        </w:rPr>
        <w:t>tho</w:t>
      </w:r>
      <w:r w:rsidR="00C349DE">
        <w:rPr>
          <w:rFonts w:ascii="Arial" w:hAnsi="Arial" w:cs="Arial"/>
          <w:color w:val="000000" w:themeColor="text1"/>
          <w:sz w:val="22"/>
          <w:szCs w:val="22"/>
        </w:rPr>
        <w:t>u</w:t>
      </w:r>
      <w:r w:rsidR="00BB7B11">
        <w:rPr>
          <w:rFonts w:ascii="Arial" w:hAnsi="Arial" w:cs="Arial"/>
          <w:color w:val="000000" w:themeColor="text1"/>
          <w:sz w:val="22"/>
          <w:szCs w:val="22"/>
        </w:rPr>
        <w:t>gh</w:t>
      </w:r>
      <w:r w:rsidR="00C349DE">
        <w:rPr>
          <w:rFonts w:ascii="Arial" w:hAnsi="Arial" w:cs="Arial"/>
          <w:color w:val="000000" w:themeColor="text1"/>
          <w:sz w:val="22"/>
          <w:szCs w:val="22"/>
        </w:rPr>
        <w:t>, t</w:t>
      </w:r>
      <w:r w:rsidR="00ED0BD5">
        <w:rPr>
          <w:rFonts w:ascii="Arial" w:hAnsi="Arial" w:cs="Arial"/>
          <w:color w:val="000000" w:themeColor="text1"/>
          <w:sz w:val="22"/>
          <w:szCs w:val="22"/>
        </w:rPr>
        <w:t xml:space="preserve">hat </w:t>
      </w:r>
      <w:r w:rsidR="00C349DE">
        <w:rPr>
          <w:rFonts w:ascii="Arial" w:hAnsi="Arial" w:cs="Arial"/>
          <w:color w:val="000000" w:themeColor="text1"/>
          <w:sz w:val="22"/>
          <w:szCs w:val="22"/>
        </w:rPr>
        <w:t xml:space="preserve">could lead to </w:t>
      </w:r>
      <w:r w:rsidR="000371FA">
        <w:rPr>
          <w:rFonts w:ascii="Arial" w:hAnsi="Arial" w:cs="Arial"/>
          <w:color w:val="000000" w:themeColor="text1"/>
          <w:sz w:val="22"/>
          <w:szCs w:val="22"/>
        </w:rPr>
        <w:t xml:space="preserve">mistakes and </w:t>
      </w:r>
      <w:r w:rsidR="009F51DD">
        <w:rPr>
          <w:rFonts w:ascii="Arial" w:hAnsi="Arial" w:cs="Arial"/>
          <w:color w:val="000000" w:themeColor="text1"/>
          <w:sz w:val="22"/>
          <w:szCs w:val="22"/>
        </w:rPr>
        <w:t>lack of information</w:t>
      </w:r>
      <w:r w:rsidR="000371FA">
        <w:rPr>
          <w:rFonts w:ascii="Arial" w:hAnsi="Arial" w:cs="Arial"/>
          <w:color w:val="000000" w:themeColor="text1"/>
          <w:sz w:val="22"/>
          <w:szCs w:val="22"/>
        </w:rPr>
        <w:t xml:space="preserve">. </w:t>
      </w:r>
    </w:p>
    <w:p w14:paraId="6E8AB8AA" w14:textId="1FA323BF" w:rsidR="00943333" w:rsidRDefault="00805396" w:rsidP="00F92C0B">
      <w:pPr>
        <w:pStyle w:val="NormalWeb"/>
        <w:shd w:val="clear" w:color="auto" w:fill="FFFFFF"/>
        <w:ind w:firstLine="720"/>
        <w:rPr>
          <w:rFonts w:ascii="Arial" w:hAnsi="Arial" w:cs="Arial"/>
          <w:color w:val="000000" w:themeColor="text1"/>
          <w:sz w:val="22"/>
          <w:szCs w:val="22"/>
        </w:rPr>
      </w:pPr>
      <w:r>
        <w:rPr>
          <w:rFonts w:ascii="Arial" w:hAnsi="Arial" w:cs="Arial"/>
          <w:color w:val="000000" w:themeColor="text1"/>
          <w:sz w:val="22"/>
          <w:szCs w:val="22"/>
        </w:rPr>
        <w:t>“</w:t>
      </w:r>
      <w:r w:rsidR="00072A5E">
        <w:rPr>
          <w:rFonts w:ascii="Arial" w:hAnsi="Arial" w:cs="Arial"/>
          <w:color w:val="000000" w:themeColor="text1"/>
          <w:sz w:val="22"/>
          <w:szCs w:val="22"/>
        </w:rPr>
        <w:t xml:space="preserve">The consistency concept </w:t>
      </w:r>
      <w:r w:rsidR="00182D2B">
        <w:rPr>
          <w:rFonts w:ascii="Arial" w:hAnsi="Arial" w:cs="Arial"/>
          <w:color w:val="000000" w:themeColor="text1"/>
          <w:sz w:val="22"/>
          <w:szCs w:val="22"/>
        </w:rPr>
        <w:t xml:space="preserve">says that when a business </w:t>
      </w:r>
      <w:r w:rsidR="00862CC1">
        <w:rPr>
          <w:rFonts w:ascii="Arial" w:hAnsi="Arial" w:cs="Arial"/>
          <w:color w:val="000000" w:themeColor="text1"/>
          <w:sz w:val="22"/>
          <w:szCs w:val="22"/>
        </w:rPr>
        <w:t xml:space="preserve">has once fixed a method for the accounting treatment of an item, it will </w:t>
      </w:r>
      <w:r w:rsidR="005B1080">
        <w:rPr>
          <w:rFonts w:ascii="Arial" w:hAnsi="Arial" w:cs="Arial"/>
          <w:color w:val="000000" w:themeColor="text1"/>
          <w:sz w:val="22"/>
          <w:szCs w:val="22"/>
        </w:rPr>
        <w:t>enter all similar items that follow in exactly the same way</w:t>
      </w:r>
      <w:r>
        <w:rPr>
          <w:rFonts w:ascii="Arial" w:hAnsi="Arial" w:cs="Arial"/>
          <w:color w:val="000000" w:themeColor="text1"/>
          <w:sz w:val="22"/>
          <w:szCs w:val="22"/>
        </w:rPr>
        <w:t>.”</w:t>
      </w:r>
      <w:sdt>
        <w:sdtPr>
          <w:rPr>
            <w:rFonts w:ascii="Arial" w:hAnsi="Arial" w:cs="Arial"/>
            <w:color w:val="000000" w:themeColor="text1"/>
            <w:sz w:val="22"/>
            <w:szCs w:val="22"/>
          </w:rPr>
          <w:id w:val="-934130355"/>
          <w:citation/>
        </w:sdtPr>
        <w:sdtContent>
          <w:r w:rsidR="00F92C0B">
            <w:rPr>
              <w:rFonts w:ascii="Arial" w:hAnsi="Arial" w:cs="Arial"/>
              <w:color w:val="000000" w:themeColor="text1"/>
              <w:sz w:val="22"/>
              <w:szCs w:val="22"/>
            </w:rPr>
            <w:fldChar w:fldCharType="begin"/>
          </w:r>
          <w:r w:rsidR="00F92C0B">
            <w:rPr>
              <w:rFonts w:ascii="Arial" w:hAnsi="Arial" w:cs="Arial"/>
              <w:color w:val="000000" w:themeColor="text1"/>
              <w:sz w:val="22"/>
              <w:szCs w:val="22"/>
            </w:rPr>
            <w:instrText xml:space="preserve">CITATION Woo04 \p 15 \l 2057 </w:instrText>
          </w:r>
          <w:r w:rsidR="00F92C0B">
            <w:rPr>
              <w:rFonts w:ascii="Arial" w:hAnsi="Arial" w:cs="Arial"/>
              <w:color w:val="000000" w:themeColor="text1"/>
              <w:sz w:val="22"/>
              <w:szCs w:val="22"/>
            </w:rPr>
            <w:fldChar w:fldCharType="separate"/>
          </w:r>
          <w:r w:rsidR="00F92C0B">
            <w:rPr>
              <w:rFonts w:ascii="Arial" w:hAnsi="Arial" w:cs="Arial"/>
              <w:noProof/>
              <w:color w:val="000000" w:themeColor="text1"/>
              <w:sz w:val="22"/>
              <w:szCs w:val="22"/>
            </w:rPr>
            <w:t xml:space="preserve"> </w:t>
          </w:r>
          <w:r w:rsidR="00F92C0B" w:rsidRPr="00F92C0B">
            <w:rPr>
              <w:rFonts w:ascii="Arial" w:hAnsi="Arial" w:cs="Arial"/>
              <w:noProof/>
              <w:color w:val="000000" w:themeColor="text1"/>
              <w:sz w:val="22"/>
              <w:szCs w:val="22"/>
            </w:rPr>
            <w:t>(Wood, 2004, p. 15)</w:t>
          </w:r>
          <w:r w:rsidR="00F92C0B">
            <w:rPr>
              <w:rFonts w:ascii="Arial" w:hAnsi="Arial" w:cs="Arial"/>
              <w:color w:val="000000" w:themeColor="text1"/>
              <w:sz w:val="22"/>
              <w:szCs w:val="22"/>
            </w:rPr>
            <w:fldChar w:fldCharType="end"/>
          </w:r>
        </w:sdtContent>
      </w:sdt>
    </w:p>
    <w:p w14:paraId="565477DD" w14:textId="2143FDCA" w:rsidR="00C939E0" w:rsidRPr="000F0724" w:rsidRDefault="00943333" w:rsidP="00C939E0">
      <w:pPr>
        <w:pStyle w:val="NormalWeb"/>
        <w:shd w:val="clear" w:color="auto" w:fill="FFFFFF"/>
        <w:ind w:firstLine="720"/>
        <w:rPr>
          <w:rFonts w:ascii="Arial" w:hAnsi="Arial" w:cs="Arial"/>
          <w:color w:val="000000" w:themeColor="text1"/>
          <w:sz w:val="22"/>
          <w:szCs w:val="22"/>
          <w:lang w:val="bg-BG"/>
        </w:rPr>
      </w:pPr>
      <w:r w:rsidRPr="004C6608">
        <w:rPr>
          <w:rFonts w:ascii="Arial" w:hAnsi="Arial" w:cs="Arial"/>
          <w:b/>
          <w:bCs/>
          <w:color w:val="000000" w:themeColor="text1"/>
          <w:sz w:val="22"/>
          <w:szCs w:val="22"/>
        </w:rPr>
        <w:t>Pr</w:t>
      </w:r>
      <w:r w:rsidR="00C939E0" w:rsidRPr="004C6608">
        <w:rPr>
          <w:rFonts w:ascii="Arial" w:hAnsi="Arial" w:cs="Arial"/>
          <w:b/>
          <w:bCs/>
          <w:color w:val="000000" w:themeColor="text1"/>
          <w:sz w:val="22"/>
          <w:szCs w:val="22"/>
        </w:rPr>
        <w:t xml:space="preserve">udence concept. </w:t>
      </w:r>
      <w:r w:rsidR="00761CD4">
        <w:rPr>
          <w:rFonts w:ascii="Arial" w:hAnsi="Arial" w:cs="Arial"/>
          <w:color w:val="000000" w:themeColor="text1"/>
          <w:sz w:val="22"/>
          <w:szCs w:val="22"/>
        </w:rPr>
        <w:t>According to Wood</w:t>
      </w:r>
      <w:r w:rsidR="00ED19F1">
        <w:rPr>
          <w:rFonts w:ascii="Arial" w:hAnsi="Arial" w:cs="Arial"/>
          <w:color w:val="000000" w:themeColor="text1"/>
          <w:sz w:val="22"/>
          <w:szCs w:val="22"/>
        </w:rPr>
        <w:t xml:space="preserve"> (2004) </w:t>
      </w:r>
      <w:r w:rsidR="008826D4">
        <w:rPr>
          <w:rFonts w:ascii="Arial" w:hAnsi="Arial" w:cs="Arial"/>
          <w:color w:val="000000" w:themeColor="text1"/>
          <w:sz w:val="22"/>
          <w:szCs w:val="22"/>
        </w:rPr>
        <w:t xml:space="preserve">the </w:t>
      </w:r>
      <w:r w:rsidR="000549FB" w:rsidRPr="000A13DB">
        <w:rPr>
          <w:rFonts w:ascii="Arial" w:hAnsi="Arial" w:cs="Arial"/>
          <w:color w:val="000000" w:themeColor="text1"/>
          <w:sz w:val="22"/>
          <w:szCs w:val="22"/>
        </w:rPr>
        <w:t>accountants</w:t>
      </w:r>
      <w:r w:rsidR="000549FB">
        <w:rPr>
          <w:rFonts w:ascii="Arial" w:hAnsi="Arial" w:cs="Arial"/>
          <w:color w:val="000000" w:themeColor="text1"/>
          <w:sz w:val="22"/>
          <w:szCs w:val="22"/>
          <w:lang w:val="bg-BG"/>
        </w:rPr>
        <w:t>‘</w:t>
      </w:r>
      <w:r w:rsidR="000549FB">
        <w:rPr>
          <w:rFonts w:ascii="Arial" w:hAnsi="Arial" w:cs="Arial"/>
          <w:color w:val="000000" w:themeColor="text1"/>
          <w:sz w:val="22"/>
          <w:szCs w:val="22"/>
        </w:rPr>
        <w:t>s</w:t>
      </w:r>
      <w:r w:rsidR="000A13DB" w:rsidRPr="000A13DB">
        <w:rPr>
          <w:rFonts w:ascii="Arial" w:hAnsi="Arial" w:cs="Arial"/>
          <w:color w:val="000000" w:themeColor="text1"/>
          <w:sz w:val="22"/>
          <w:szCs w:val="22"/>
        </w:rPr>
        <w:t xml:space="preserve"> judgment was used to determine uncertain profits or losses.</w:t>
      </w:r>
      <w:r w:rsidR="00F31CDE">
        <w:rPr>
          <w:rFonts w:ascii="Arial" w:hAnsi="Arial" w:cs="Arial"/>
          <w:color w:val="000000" w:themeColor="text1"/>
          <w:sz w:val="22"/>
          <w:szCs w:val="22"/>
          <w:lang w:val="bg-BG"/>
        </w:rPr>
        <w:t xml:space="preserve"> </w:t>
      </w:r>
      <w:r w:rsidR="00F31CDE" w:rsidRPr="00F31CDE">
        <w:rPr>
          <w:rFonts w:ascii="Arial" w:hAnsi="Arial" w:cs="Arial"/>
          <w:color w:val="000000" w:themeColor="text1"/>
          <w:sz w:val="22"/>
          <w:szCs w:val="22"/>
          <w:lang w:val="bg-BG"/>
        </w:rPr>
        <w:t>When valuing assets and liabilities, caution must be exercised. They should not be valued too high (for assets) or too low (for liabilities).</w:t>
      </w:r>
      <w:r w:rsidR="0035617B">
        <w:rPr>
          <w:rFonts w:ascii="Arial" w:hAnsi="Arial" w:cs="Arial"/>
          <w:color w:val="000000" w:themeColor="text1"/>
          <w:sz w:val="22"/>
          <w:szCs w:val="22"/>
          <w:lang w:val="bg-BG"/>
        </w:rPr>
        <w:t xml:space="preserve"> </w:t>
      </w:r>
      <w:r w:rsidR="00404370" w:rsidRPr="00404370">
        <w:rPr>
          <w:rFonts w:ascii="Arial" w:hAnsi="Arial" w:cs="Arial"/>
          <w:color w:val="000000" w:themeColor="text1"/>
          <w:sz w:val="22"/>
          <w:szCs w:val="22"/>
          <w:lang w:val="bg-BG"/>
        </w:rPr>
        <w:t>They should not be valued too high (for assets) or too low (for liabilities).</w:t>
      </w:r>
      <w:r w:rsidR="0032472D">
        <w:rPr>
          <w:rFonts w:ascii="Arial" w:hAnsi="Arial" w:cs="Arial"/>
          <w:color w:val="000000" w:themeColor="text1"/>
          <w:sz w:val="22"/>
          <w:szCs w:val="22"/>
          <w:lang w:val="bg-BG"/>
        </w:rPr>
        <w:t xml:space="preserve"> </w:t>
      </w:r>
      <w:r w:rsidR="0032472D" w:rsidRPr="0032472D">
        <w:rPr>
          <w:rFonts w:ascii="Arial" w:hAnsi="Arial" w:cs="Arial"/>
          <w:color w:val="000000" w:themeColor="text1"/>
          <w:sz w:val="22"/>
          <w:szCs w:val="22"/>
          <w:lang w:val="bg-BG"/>
        </w:rPr>
        <w:t>It is the responsibility of the accountant to provide correct facts about the business to the interested parties.</w:t>
      </w:r>
      <w:r w:rsidR="00A4296D">
        <w:rPr>
          <w:rFonts w:ascii="Arial" w:hAnsi="Arial" w:cs="Arial"/>
          <w:color w:val="000000" w:themeColor="text1"/>
          <w:sz w:val="22"/>
          <w:szCs w:val="22"/>
        </w:rPr>
        <w:t xml:space="preserve"> </w:t>
      </w:r>
      <w:r w:rsidR="00FC5F8D">
        <w:rPr>
          <w:rFonts w:ascii="Arial" w:hAnsi="Arial" w:cs="Arial"/>
          <w:color w:val="000000" w:themeColor="text1"/>
          <w:sz w:val="22"/>
          <w:szCs w:val="22"/>
        </w:rPr>
        <w:t>“</w:t>
      </w:r>
      <w:r w:rsidR="00E63635">
        <w:rPr>
          <w:rFonts w:ascii="Arial" w:hAnsi="Arial" w:cs="Arial"/>
          <w:color w:val="000000" w:themeColor="text1"/>
          <w:sz w:val="22"/>
          <w:szCs w:val="22"/>
        </w:rPr>
        <w:t xml:space="preserve">concept requires </w:t>
      </w:r>
      <w:r w:rsidR="00230C6E">
        <w:rPr>
          <w:rFonts w:ascii="Arial" w:hAnsi="Arial" w:cs="Arial"/>
          <w:color w:val="000000" w:themeColor="text1"/>
          <w:sz w:val="22"/>
          <w:szCs w:val="22"/>
        </w:rPr>
        <w:t>that</w:t>
      </w:r>
      <w:r w:rsidR="00E63635">
        <w:rPr>
          <w:rFonts w:ascii="Arial" w:hAnsi="Arial" w:cs="Arial"/>
          <w:color w:val="000000" w:themeColor="text1"/>
          <w:sz w:val="22"/>
          <w:szCs w:val="22"/>
        </w:rPr>
        <w:t xml:space="preserve"> the fi</w:t>
      </w:r>
      <w:r w:rsidR="00916DA1">
        <w:rPr>
          <w:rFonts w:ascii="Arial" w:hAnsi="Arial" w:cs="Arial"/>
          <w:color w:val="000000" w:themeColor="text1"/>
          <w:sz w:val="22"/>
          <w:szCs w:val="22"/>
        </w:rPr>
        <w:t>nancial statements are ‘neutral’</w:t>
      </w:r>
      <w:r w:rsidR="00230C6E">
        <w:rPr>
          <w:rFonts w:ascii="Arial" w:hAnsi="Arial" w:cs="Arial"/>
          <w:color w:val="000000" w:themeColor="text1"/>
          <w:sz w:val="22"/>
          <w:szCs w:val="22"/>
        </w:rPr>
        <w:t xml:space="preserve">. That is, </w:t>
      </w:r>
      <w:r w:rsidR="00D214F7">
        <w:rPr>
          <w:rFonts w:ascii="Arial" w:hAnsi="Arial" w:cs="Arial"/>
          <w:color w:val="000000" w:themeColor="text1"/>
          <w:sz w:val="22"/>
          <w:szCs w:val="22"/>
        </w:rPr>
        <w:t>that neither gains nor losses should be over</w:t>
      </w:r>
      <w:r w:rsidR="001E0D59">
        <w:rPr>
          <w:rFonts w:ascii="Arial" w:hAnsi="Arial" w:cs="Arial"/>
          <w:color w:val="000000" w:themeColor="text1"/>
          <w:sz w:val="22"/>
          <w:szCs w:val="22"/>
        </w:rPr>
        <w:t xml:space="preserve">- </w:t>
      </w:r>
      <w:r w:rsidR="00641F52">
        <w:rPr>
          <w:rFonts w:ascii="Arial" w:hAnsi="Arial" w:cs="Arial"/>
          <w:color w:val="000000" w:themeColor="text1"/>
          <w:sz w:val="22"/>
          <w:szCs w:val="22"/>
        </w:rPr>
        <w:t>or</w:t>
      </w:r>
      <w:r w:rsidR="001E0D59">
        <w:rPr>
          <w:rFonts w:ascii="Arial" w:hAnsi="Arial" w:cs="Arial"/>
          <w:color w:val="000000" w:themeColor="text1"/>
          <w:sz w:val="22"/>
          <w:szCs w:val="22"/>
        </w:rPr>
        <w:t xml:space="preserve"> under-stated.”</w:t>
      </w:r>
      <w:sdt>
        <w:sdtPr>
          <w:rPr>
            <w:rFonts w:ascii="Arial" w:hAnsi="Arial" w:cs="Arial"/>
            <w:color w:val="000000" w:themeColor="text1"/>
            <w:sz w:val="22"/>
            <w:szCs w:val="22"/>
          </w:rPr>
          <w:id w:val="-1110352437"/>
          <w:citation/>
        </w:sdtPr>
        <w:sdtEndPr/>
        <w:sdtContent>
          <w:r w:rsidR="001E0D59">
            <w:rPr>
              <w:rFonts w:ascii="Arial" w:hAnsi="Arial" w:cs="Arial"/>
              <w:color w:val="000000" w:themeColor="text1"/>
              <w:sz w:val="22"/>
              <w:szCs w:val="22"/>
            </w:rPr>
            <w:fldChar w:fldCharType="begin"/>
          </w:r>
          <w:r w:rsidR="001E0D59">
            <w:rPr>
              <w:rFonts w:ascii="Arial" w:hAnsi="Arial" w:cs="Arial"/>
              <w:color w:val="000000" w:themeColor="text1"/>
              <w:sz w:val="22"/>
              <w:szCs w:val="22"/>
            </w:rPr>
            <w:instrText xml:space="preserve">CITATION Woo04 \p 526 \l 2057 </w:instrText>
          </w:r>
          <w:r w:rsidR="001E0D59">
            <w:rPr>
              <w:rFonts w:ascii="Arial" w:hAnsi="Arial" w:cs="Arial"/>
              <w:color w:val="000000" w:themeColor="text1"/>
              <w:sz w:val="22"/>
              <w:szCs w:val="22"/>
            </w:rPr>
            <w:fldChar w:fldCharType="separate"/>
          </w:r>
          <w:r w:rsidR="001E0D59">
            <w:rPr>
              <w:rFonts w:ascii="Arial" w:hAnsi="Arial" w:cs="Arial"/>
              <w:noProof/>
              <w:color w:val="000000" w:themeColor="text1"/>
              <w:sz w:val="22"/>
              <w:szCs w:val="22"/>
            </w:rPr>
            <w:t xml:space="preserve"> </w:t>
          </w:r>
          <w:r w:rsidR="001E0D59" w:rsidRPr="001E0D59">
            <w:rPr>
              <w:rFonts w:ascii="Arial" w:hAnsi="Arial" w:cs="Arial"/>
              <w:noProof/>
              <w:color w:val="000000" w:themeColor="text1"/>
              <w:sz w:val="22"/>
              <w:szCs w:val="22"/>
            </w:rPr>
            <w:t>(Wood, 2004, p. 526)</w:t>
          </w:r>
          <w:r w:rsidR="001E0D59">
            <w:rPr>
              <w:rFonts w:ascii="Arial" w:hAnsi="Arial" w:cs="Arial"/>
              <w:color w:val="000000" w:themeColor="text1"/>
              <w:sz w:val="22"/>
              <w:szCs w:val="22"/>
            </w:rPr>
            <w:fldChar w:fldCharType="end"/>
          </w:r>
        </w:sdtContent>
      </w:sdt>
    </w:p>
    <w:p w14:paraId="22082F51" w14:textId="13B8F074" w:rsidR="001125E6" w:rsidRDefault="009160EB" w:rsidP="00DA6AD5">
      <w:pPr>
        <w:pStyle w:val="NormalWeb"/>
        <w:shd w:val="clear" w:color="auto" w:fill="FFFFFF"/>
        <w:ind w:firstLine="720"/>
        <w:rPr>
          <w:rFonts w:ascii="Arial" w:hAnsi="Arial" w:cs="Arial"/>
          <w:color w:val="000000" w:themeColor="text1"/>
          <w:sz w:val="22"/>
          <w:szCs w:val="22"/>
        </w:rPr>
      </w:pPr>
      <w:r w:rsidRPr="00F31CDE">
        <w:rPr>
          <w:rFonts w:ascii="Arial" w:hAnsi="Arial" w:cs="Arial"/>
          <w:b/>
          <w:bCs/>
          <w:color w:val="000000" w:themeColor="text1"/>
          <w:sz w:val="22"/>
          <w:szCs w:val="22"/>
        </w:rPr>
        <w:t>Can be noted s</w:t>
      </w:r>
      <w:r w:rsidR="00E451C1" w:rsidRPr="00F31CDE">
        <w:rPr>
          <w:rFonts w:ascii="Arial" w:hAnsi="Arial" w:cs="Arial"/>
          <w:b/>
          <w:bCs/>
          <w:color w:val="000000" w:themeColor="text1"/>
          <w:sz w:val="22"/>
          <w:szCs w:val="22"/>
        </w:rPr>
        <w:t>ome advantages and disadvantages of accounting principles</w:t>
      </w:r>
      <w:r w:rsidRPr="00F31CDE">
        <w:rPr>
          <w:rFonts w:ascii="Arial" w:hAnsi="Arial" w:cs="Arial"/>
          <w:b/>
          <w:bCs/>
          <w:color w:val="000000" w:themeColor="text1"/>
          <w:sz w:val="22"/>
          <w:szCs w:val="22"/>
        </w:rPr>
        <w:t xml:space="preserve">. </w:t>
      </w:r>
      <w:r w:rsidR="00A733F8" w:rsidRPr="00F31CDE">
        <w:rPr>
          <w:rFonts w:ascii="Arial" w:hAnsi="Arial" w:cs="Arial"/>
          <w:color w:val="000000" w:themeColor="text1"/>
          <w:sz w:val="22"/>
          <w:szCs w:val="22"/>
        </w:rPr>
        <w:t xml:space="preserve">Advantages- </w:t>
      </w:r>
      <w:r w:rsidR="00F71B11" w:rsidRPr="00F31CDE">
        <w:rPr>
          <w:rFonts w:ascii="Arial" w:hAnsi="Arial" w:cs="Arial"/>
          <w:color w:val="000000" w:themeColor="text1"/>
          <w:sz w:val="22"/>
          <w:szCs w:val="22"/>
        </w:rPr>
        <w:t xml:space="preserve">The Separate entity </w:t>
      </w:r>
      <w:r w:rsidR="006C52B3" w:rsidRPr="00F31CDE">
        <w:rPr>
          <w:rFonts w:ascii="Arial" w:hAnsi="Arial" w:cs="Arial"/>
          <w:color w:val="000000" w:themeColor="text1"/>
          <w:sz w:val="22"/>
          <w:szCs w:val="22"/>
        </w:rPr>
        <w:t>principle contribute for more clarity in preparing the accounting statements.</w:t>
      </w:r>
      <w:r w:rsidR="004E30C3" w:rsidRPr="00F31CDE">
        <w:rPr>
          <w:rFonts w:ascii="Arial" w:hAnsi="Arial" w:cs="Arial"/>
          <w:color w:val="000000" w:themeColor="text1"/>
          <w:sz w:val="22"/>
          <w:szCs w:val="22"/>
        </w:rPr>
        <w:t xml:space="preserve"> </w:t>
      </w:r>
      <w:r w:rsidR="005D384C" w:rsidRPr="00F31CDE">
        <w:rPr>
          <w:rFonts w:ascii="Arial" w:hAnsi="Arial" w:cs="Arial"/>
          <w:color w:val="000000" w:themeColor="text1"/>
          <w:sz w:val="22"/>
          <w:szCs w:val="22"/>
        </w:rPr>
        <w:t xml:space="preserve">Consistency concept </w:t>
      </w:r>
      <w:r w:rsidR="0056141A" w:rsidRPr="00F31CDE">
        <w:rPr>
          <w:rFonts w:ascii="Arial" w:hAnsi="Arial" w:cs="Arial"/>
          <w:color w:val="000000" w:themeColor="text1"/>
          <w:sz w:val="22"/>
          <w:szCs w:val="22"/>
        </w:rPr>
        <w:t>could be advantage if the compan</w:t>
      </w:r>
      <w:r w:rsidR="00666383" w:rsidRPr="00F31CDE">
        <w:rPr>
          <w:rFonts w:ascii="Arial" w:hAnsi="Arial" w:cs="Arial"/>
          <w:color w:val="000000" w:themeColor="text1"/>
          <w:sz w:val="22"/>
          <w:szCs w:val="22"/>
        </w:rPr>
        <w:t xml:space="preserve">y uses the same </w:t>
      </w:r>
      <w:r w:rsidR="00836FC4" w:rsidRPr="00F31CDE">
        <w:rPr>
          <w:rFonts w:ascii="Arial" w:hAnsi="Arial" w:cs="Arial"/>
          <w:color w:val="000000" w:themeColor="text1"/>
          <w:sz w:val="22"/>
          <w:szCs w:val="22"/>
        </w:rPr>
        <w:t>accounting treatment</w:t>
      </w:r>
      <w:r w:rsidR="00EA5F10" w:rsidRPr="00F31CDE">
        <w:rPr>
          <w:rFonts w:ascii="Arial" w:hAnsi="Arial" w:cs="Arial"/>
          <w:color w:val="000000" w:themeColor="text1"/>
          <w:sz w:val="22"/>
          <w:szCs w:val="22"/>
        </w:rPr>
        <w:t xml:space="preserve"> every time. </w:t>
      </w:r>
      <w:r w:rsidR="00FA4149" w:rsidRPr="00F31CDE">
        <w:rPr>
          <w:rFonts w:ascii="Arial" w:hAnsi="Arial" w:cs="Arial"/>
          <w:color w:val="000000" w:themeColor="text1"/>
          <w:sz w:val="22"/>
          <w:szCs w:val="22"/>
        </w:rPr>
        <w:t>In this way, the reports will be understandable and easy to anal</w:t>
      </w:r>
      <w:r w:rsidR="003316E9" w:rsidRPr="00F31CDE">
        <w:rPr>
          <w:rFonts w:ascii="Arial" w:hAnsi="Arial" w:cs="Arial"/>
          <w:color w:val="000000" w:themeColor="text1"/>
          <w:sz w:val="22"/>
          <w:szCs w:val="22"/>
        </w:rPr>
        <w:t>i</w:t>
      </w:r>
      <w:r w:rsidR="00796FC4" w:rsidRPr="00F31CDE">
        <w:rPr>
          <w:rFonts w:ascii="Arial" w:hAnsi="Arial" w:cs="Arial"/>
          <w:color w:val="000000" w:themeColor="text1"/>
          <w:sz w:val="22"/>
          <w:szCs w:val="22"/>
        </w:rPr>
        <w:t>ze</w:t>
      </w:r>
      <w:r w:rsidR="009735F7" w:rsidRPr="00F31CDE">
        <w:rPr>
          <w:rFonts w:ascii="Arial" w:hAnsi="Arial" w:cs="Arial"/>
          <w:color w:val="000000" w:themeColor="text1"/>
          <w:sz w:val="22"/>
          <w:szCs w:val="22"/>
        </w:rPr>
        <w:t xml:space="preserve"> from the management and </w:t>
      </w:r>
      <w:r w:rsidR="00C847B2" w:rsidRPr="00F31CDE">
        <w:rPr>
          <w:rFonts w:ascii="Arial" w:hAnsi="Arial" w:cs="Arial"/>
          <w:color w:val="000000" w:themeColor="text1"/>
          <w:sz w:val="22"/>
          <w:szCs w:val="22"/>
        </w:rPr>
        <w:t xml:space="preserve">stakeholder or shareholders. </w:t>
      </w:r>
      <w:r w:rsidR="001B3B74" w:rsidRPr="00F31CDE">
        <w:rPr>
          <w:rFonts w:ascii="Arial" w:hAnsi="Arial" w:cs="Arial"/>
          <w:color w:val="000000" w:themeColor="text1"/>
          <w:sz w:val="22"/>
          <w:szCs w:val="22"/>
        </w:rPr>
        <w:t>D</w:t>
      </w:r>
      <w:r w:rsidR="00027AB5" w:rsidRPr="00F31CDE">
        <w:rPr>
          <w:rFonts w:ascii="Arial" w:hAnsi="Arial" w:cs="Arial"/>
          <w:color w:val="000000" w:themeColor="text1"/>
          <w:sz w:val="22"/>
          <w:szCs w:val="22"/>
        </w:rPr>
        <w:t xml:space="preserve">isadvantages- The money </w:t>
      </w:r>
      <w:r w:rsidR="00B12D1C" w:rsidRPr="00F31CDE">
        <w:rPr>
          <w:rFonts w:ascii="Arial" w:hAnsi="Arial" w:cs="Arial"/>
          <w:color w:val="000000" w:themeColor="text1"/>
          <w:sz w:val="22"/>
          <w:szCs w:val="22"/>
        </w:rPr>
        <w:t>measurement principle does not provide in</w:t>
      </w:r>
      <w:r w:rsidR="000E20DB" w:rsidRPr="00F31CDE">
        <w:rPr>
          <w:rFonts w:ascii="Arial" w:hAnsi="Arial" w:cs="Arial"/>
          <w:color w:val="000000" w:themeColor="text1"/>
          <w:sz w:val="22"/>
          <w:szCs w:val="22"/>
        </w:rPr>
        <w:t>formation about</w:t>
      </w:r>
      <w:r w:rsidR="009B1B4F" w:rsidRPr="00F31CDE">
        <w:rPr>
          <w:rFonts w:ascii="Arial" w:hAnsi="Arial" w:cs="Arial"/>
          <w:color w:val="000000" w:themeColor="text1"/>
          <w:sz w:val="22"/>
          <w:szCs w:val="22"/>
        </w:rPr>
        <w:t xml:space="preserve">: </w:t>
      </w:r>
      <w:r w:rsidR="006E5AD0" w:rsidRPr="00F31CDE">
        <w:rPr>
          <w:rFonts w:ascii="Arial" w:hAnsi="Arial" w:cs="Arial"/>
          <w:color w:val="000000" w:themeColor="text1"/>
          <w:sz w:val="22"/>
          <w:szCs w:val="22"/>
        </w:rPr>
        <w:t>h</w:t>
      </w:r>
      <w:r w:rsidR="004573E3" w:rsidRPr="00F31CDE">
        <w:rPr>
          <w:rFonts w:ascii="Arial" w:hAnsi="Arial" w:cs="Arial"/>
          <w:color w:val="000000" w:themeColor="text1"/>
          <w:sz w:val="22"/>
          <w:szCs w:val="22"/>
        </w:rPr>
        <w:t>as the company bad or good manager</w:t>
      </w:r>
      <w:r w:rsidR="006E5AD0" w:rsidRPr="00F31CDE">
        <w:rPr>
          <w:rFonts w:ascii="Arial" w:hAnsi="Arial" w:cs="Arial"/>
          <w:color w:val="000000" w:themeColor="text1"/>
          <w:sz w:val="22"/>
          <w:szCs w:val="22"/>
        </w:rPr>
        <w:t xml:space="preserve">s; </w:t>
      </w:r>
      <w:r w:rsidR="00222FA2" w:rsidRPr="00F31CDE">
        <w:rPr>
          <w:rFonts w:ascii="Arial" w:hAnsi="Arial" w:cs="Arial"/>
          <w:color w:val="000000" w:themeColor="text1"/>
          <w:sz w:val="22"/>
          <w:szCs w:val="22"/>
        </w:rPr>
        <w:t xml:space="preserve">are there problems with the </w:t>
      </w:r>
      <w:r w:rsidR="00BA7B2B" w:rsidRPr="00F31CDE">
        <w:rPr>
          <w:rFonts w:ascii="Arial" w:hAnsi="Arial" w:cs="Arial"/>
          <w:color w:val="000000" w:themeColor="text1"/>
          <w:sz w:val="22"/>
          <w:szCs w:val="22"/>
        </w:rPr>
        <w:t>person</w:t>
      </w:r>
      <w:r w:rsidR="002C2E7E" w:rsidRPr="00F31CDE">
        <w:rPr>
          <w:rFonts w:ascii="Arial" w:hAnsi="Arial" w:cs="Arial"/>
          <w:color w:val="000000" w:themeColor="text1"/>
          <w:sz w:val="22"/>
          <w:szCs w:val="22"/>
        </w:rPr>
        <w:t>al, e</w:t>
      </w:r>
      <w:r w:rsidR="001125E6" w:rsidRPr="00F31CDE">
        <w:rPr>
          <w:rFonts w:ascii="Arial" w:hAnsi="Arial" w:cs="Arial"/>
          <w:color w:val="000000" w:themeColor="text1"/>
          <w:sz w:val="22"/>
          <w:szCs w:val="22"/>
        </w:rPr>
        <w:t>tc</w:t>
      </w:r>
      <w:r w:rsidR="002C2E7E" w:rsidRPr="00F31CDE">
        <w:rPr>
          <w:rFonts w:ascii="Arial" w:hAnsi="Arial" w:cs="Arial"/>
          <w:color w:val="000000" w:themeColor="text1"/>
          <w:sz w:val="22"/>
          <w:szCs w:val="22"/>
        </w:rPr>
        <w:t>.;</w:t>
      </w:r>
      <w:r w:rsidR="00DB18B2" w:rsidRPr="00F31CDE">
        <w:rPr>
          <w:rFonts w:ascii="Arial" w:hAnsi="Arial" w:cs="Arial"/>
          <w:color w:val="000000" w:themeColor="text1"/>
          <w:sz w:val="22"/>
          <w:szCs w:val="22"/>
          <w:lang w:val="bg-BG"/>
        </w:rPr>
        <w:t xml:space="preserve"> </w:t>
      </w:r>
      <w:r w:rsidR="00F76511" w:rsidRPr="00F31CDE">
        <w:rPr>
          <w:rFonts w:ascii="Arial" w:hAnsi="Arial" w:cs="Arial"/>
          <w:color w:val="000000" w:themeColor="text1"/>
          <w:sz w:val="22"/>
          <w:szCs w:val="22"/>
        </w:rPr>
        <w:t>If the firm use d</w:t>
      </w:r>
      <w:r w:rsidR="0058554F" w:rsidRPr="00F31CDE">
        <w:rPr>
          <w:rFonts w:ascii="Arial" w:hAnsi="Arial" w:cs="Arial"/>
          <w:color w:val="000000" w:themeColor="text1"/>
          <w:sz w:val="22"/>
          <w:szCs w:val="22"/>
        </w:rPr>
        <w:t>i</w:t>
      </w:r>
      <w:r w:rsidR="00F76511" w:rsidRPr="00F31CDE">
        <w:rPr>
          <w:rFonts w:ascii="Arial" w:hAnsi="Arial" w:cs="Arial"/>
          <w:color w:val="000000" w:themeColor="text1"/>
          <w:sz w:val="22"/>
          <w:szCs w:val="22"/>
        </w:rPr>
        <w:t>fferent</w:t>
      </w:r>
      <w:r w:rsidR="0058554F" w:rsidRPr="00F31CDE">
        <w:rPr>
          <w:rFonts w:ascii="Arial" w:hAnsi="Arial" w:cs="Arial"/>
          <w:color w:val="000000" w:themeColor="text1"/>
          <w:sz w:val="22"/>
          <w:szCs w:val="22"/>
        </w:rPr>
        <w:t xml:space="preserve"> method each </w:t>
      </w:r>
      <w:r w:rsidR="00F42B94" w:rsidRPr="00F31CDE">
        <w:rPr>
          <w:rFonts w:ascii="Arial" w:hAnsi="Arial" w:cs="Arial"/>
          <w:color w:val="000000" w:themeColor="text1"/>
          <w:sz w:val="22"/>
          <w:szCs w:val="22"/>
        </w:rPr>
        <w:t>year, this can lead to low investor interest.</w:t>
      </w:r>
      <w:r w:rsidR="00512776">
        <w:rPr>
          <w:rFonts w:ascii="Arial" w:hAnsi="Arial" w:cs="Arial"/>
          <w:color w:val="000000" w:themeColor="text1"/>
          <w:sz w:val="22"/>
          <w:szCs w:val="22"/>
        </w:rPr>
        <w:t xml:space="preserve"> </w:t>
      </w:r>
      <w:r w:rsidR="001B5AC0" w:rsidRPr="001B5AC0">
        <w:rPr>
          <w:rFonts w:ascii="Arial" w:hAnsi="Arial" w:cs="Arial"/>
          <w:color w:val="000000" w:themeColor="text1"/>
          <w:sz w:val="22"/>
          <w:szCs w:val="22"/>
        </w:rPr>
        <w:t xml:space="preserve">Accounting for a profit in one period, but subsequently the products are returned, is an example of a </w:t>
      </w:r>
      <w:r w:rsidR="00F9322F">
        <w:rPr>
          <w:rFonts w:ascii="Arial" w:hAnsi="Arial" w:cs="Arial"/>
          <w:color w:val="000000" w:themeColor="text1"/>
          <w:sz w:val="22"/>
          <w:szCs w:val="22"/>
        </w:rPr>
        <w:t>disadvantage</w:t>
      </w:r>
      <w:r w:rsidR="001B5AC0" w:rsidRPr="001B5AC0">
        <w:rPr>
          <w:rFonts w:ascii="Arial" w:hAnsi="Arial" w:cs="Arial"/>
          <w:color w:val="000000" w:themeColor="text1"/>
          <w:sz w:val="22"/>
          <w:szCs w:val="22"/>
        </w:rPr>
        <w:t xml:space="preserve"> in the</w:t>
      </w:r>
      <w:r w:rsidR="00F9322F">
        <w:rPr>
          <w:rFonts w:ascii="Arial" w:hAnsi="Arial" w:cs="Arial"/>
          <w:color w:val="000000" w:themeColor="text1"/>
          <w:sz w:val="22"/>
          <w:szCs w:val="22"/>
        </w:rPr>
        <w:t xml:space="preserve"> prudence</w:t>
      </w:r>
      <w:r w:rsidR="001B5AC0" w:rsidRPr="001B5AC0">
        <w:rPr>
          <w:rFonts w:ascii="Arial" w:hAnsi="Arial" w:cs="Arial"/>
          <w:color w:val="000000" w:themeColor="text1"/>
          <w:sz w:val="22"/>
          <w:szCs w:val="22"/>
        </w:rPr>
        <w:t xml:space="preserve"> principle.</w:t>
      </w:r>
    </w:p>
    <w:p w14:paraId="46CD0B4F" w14:textId="33E10878" w:rsidR="00F01683" w:rsidRDefault="00C818C0" w:rsidP="00FE6F30">
      <w:pPr>
        <w:pStyle w:val="NormalWeb"/>
        <w:shd w:val="clear" w:color="auto" w:fill="FFFFFF"/>
        <w:ind w:firstLine="720"/>
        <w:rPr>
          <w:rFonts w:ascii="Arial" w:hAnsi="Arial" w:cs="Arial"/>
          <w:color w:val="000000" w:themeColor="text1"/>
          <w:sz w:val="22"/>
          <w:szCs w:val="22"/>
          <w:lang w:val="bg-BG"/>
        </w:rPr>
      </w:pPr>
      <w:r>
        <w:rPr>
          <w:rFonts w:ascii="Arial" w:hAnsi="Arial" w:cs="Arial"/>
          <w:color w:val="000000" w:themeColor="text1"/>
          <w:sz w:val="22"/>
          <w:szCs w:val="22"/>
        </w:rPr>
        <w:lastRenderedPageBreak/>
        <w:t>In conclusion</w:t>
      </w:r>
      <w:r w:rsidR="00002DC6">
        <w:rPr>
          <w:rFonts w:ascii="Arial" w:hAnsi="Arial" w:cs="Arial"/>
          <w:color w:val="000000" w:themeColor="text1"/>
          <w:sz w:val="22"/>
          <w:szCs w:val="22"/>
        </w:rPr>
        <w:t xml:space="preserve"> </w:t>
      </w:r>
      <w:r w:rsidR="00002CCA">
        <w:rPr>
          <w:rFonts w:ascii="Arial" w:hAnsi="Arial" w:cs="Arial"/>
          <w:color w:val="000000" w:themeColor="text1"/>
          <w:sz w:val="22"/>
          <w:szCs w:val="22"/>
        </w:rPr>
        <w:t xml:space="preserve">Mott (2012) </w:t>
      </w:r>
      <w:r w:rsidR="00D71675">
        <w:rPr>
          <w:rFonts w:ascii="Arial" w:hAnsi="Arial" w:cs="Arial"/>
          <w:color w:val="000000" w:themeColor="text1"/>
          <w:sz w:val="22"/>
          <w:szCs w:val="22"/>
        </w:rPr>
        <w:t xml:space="preserve">notes that balance sheet, </w:t>
      </w:r>
      <w:r w:rsidR="00B42D50">
        <w:rPr>
          <w:rFonts w:ascii="Arial" w:hAnsi="Arial" w:cs="Arial"/>
          <w:color w:val="000000" w:themeColor="text1"/>
          <w:sz w:val="22"/>
          <w:szCs w:val="22"/>
        </w:rPr>
        <w:t>profit and loss</w:t>
      </w:r>
      <w:r w:rsidR="00802F20">
        <w:rPr>
          <w:rFonts w:ascii="Arial" w:hAnsi="Arial" w:cs="Arial"/>
          <w:color w:val="000000" w:themeColor="text1"/>
          <w:sz w:val="22"/>
          <w:szCs w:val="22"/>
        </w:rPr>
        <w:t xml:space="preserve">, and cash flow statements </w:t>
      </w:r>
      <w:r w:rsidR="007A024D">
        <w:rPr>
          <w:rFonts w:ascii="Arial" w:hAnsi="Arial" w:cs="Arial"/>
          <w:color w:val="000000" w:themeColor="text1"/>
          <w:sz w:val="22"/>
          <w:szCs w:val="22"/>
        </w:rPr>
        <w:t>con</w:t>
      </w:r>
      <w:r w:rsidR="00C36099">
        <w:rPr>
          <w:rFonts w:ascii="Arial" w:hAnsi="Arial" w:cs="Arial"/>
          <w:color w:val="000000" w:themeColor="text1"/>
          <w:sz w:val="22"/>
          <w:szCs w:val="22"/>
        </w:rPr>
        <w:t xml:space="preserve">sist </w:t>
      </w:r>
      <w:r w:rsidR="00AF58B1">
        <w:rPr>
          <w:rFonts w:ascii="Arial" w:hAnsi="Arial" w:cs="Arial"/>
          <w:color w:val="000000" w:themeColor="text1"/>
          <w:sz w:val="22"/>
          <w:szCs w:val="22"/>
        </w:rPr>
        <w:t xml:space="preserve">path of or all </w:t>
      </w:r>
      <w:r w:rsidR="001B4D88">
        <w:rPr>
          <w:rFonts w:ascii="Arial" w:hAnsi="Arial" w:cs="Arial"/>
          <w:color w:val="000000" w:themeColor="text1"/>
          <w:sz w:val="22"/>
          <w:szCs w:val="22"/>
        </w:rPr>
        <w:t>accounting concepts.</w:t>
      </w:r>
      <w:r w:rsidR="00EF01C1">
        <w:rPr>
          <w:rFonts w:ascii="Arial" w:hAnsi="Arial" w:cs="Arial"/>
          <w:color w:val="000000" w:themeColor="text1"/>
          <w:sz w:val="22"/>
          <w:szCs w:val="22"/>
          <w:lang w:val="bg-BG"/>
        </w:rPr>
        <w:t xml:space="preserve"> </w:t>
      </w:r>
      <w:r w:rsidR="00EF01C1" w:rsidRPr="00EF01C1">
        <w:rPr>
          <w:rFonts w:ascii="Arial" w:hAnsi="Arial" w:cs="Arial"/>
          <w:color w:val="000000" w:themeColor="text1"/>
          <w:sz w:val="22"/>
          <w:szCs w:val="22"/>
          <w:lang w:val="bg-BG"/>
        </w:rPr>
        <w:t>All the information needs to be found and then distributed and recorded in the relevant</w:t>
      </w:r>
      <w:r w:rsidR="00EF01C1">
        <w:rPr>
          <w:rFonts w:ascii="Arial" w:hAnsi="Arial" w:cs="Arial"/>
          <w:color w:val="000000" w:themeColor="text1"/>
          <w:sz w:val="22"/>
          <w:szCs w:val="22"/>
        </w:rPr>
        <w:t xml:space="preserve"> statement</w:t>
      </w:r>
      <w:r w:rsidR="00EF01C1" w:rsidRPr="00EF01C1">
        <w:rPr>
          <w:rFonts w:ascii="Arial" w:hAnsi="Arial" w:cs="Arial"/>
          <w:color w:val="000000" w:themeColor="text1"/>
          <w:sz w:val="22"/>
          <w:szCs w:val="22"/>
          <w:lang w:val="bg-BG"/>
        </w:rPr>
        <w:t>.</w:t>
      </w:r>
      <w:r w:rsidR="00B35348">
        <w:rPr>
          <w:rFonts w:ascii="Arial" w:hAnsi="Arial" w:cs="Arial"/>
          <w:color w:val="000000" w:themeColor="text1"/>
          <w:sz w:val="22"/>
          <w:szCs w:val="22"/>
        </w:rPr>
        <w:t xml:space="preserve"> </w:t>
      </w:r>
      <w:r w:rsidR="00C10DAD">
        <w:rPr>
          <w:rFonts w:ascii="Arial" w:hAnsi="Arial" w:cs="Arial"/>
          <w:color w:val="000000" w:themeColor="text1"/>
          <w:sz w:val="22"/>
          <w:szCs w:val="22"/>
        </w:rPr>
        <w:t>According to Wood</w:t>
      </w:r>
      <w:r w:rsidR="001E1A39">
        <w:rPr>
          <w:rFonts w:ascii="Arial" w:hAnsi="Arial" w:cs="Arial"/>
          <w:color w:val="000000" w:themeColor="text1"/>
          <w:sz w:val="22"/>
          <w:szCs w:val="22"/>
        </w:rPr>
        <w:t xml:space="preserve"> (2004) </w:t>
      </w:r>
      <w:r w:rsidR="00B531F3">
        <w:rPr>
          <w:rFonts w:ascii="Arial" w:hAnsi="Arial" w:cs="Arial"/>
          <w:color w:val="000000" w:themeColor="text1"/>
          <w:sz w:val="22"/>
          <w:szCs w:val="22"/>
        </w:rPr>
        <w:t>t</w:t>
      </w:r>
      <w:r w:rsidR="00115827" w:rsidRPr="00115827">
        <w:rPr>
          <w:rFonts w:ascii="Arial" w:hAnsi="Arial" w:cs="Arial"/>
          <w:color w:val="000000" w:themeColor="text1"/>
          <w:sz w:val="22"/>
          <w:szCs w:val="22"/>
        </w:rPr>
        <w:t>he information pr</w:t>
      </w:r>
      <w:r w:rsidR="00B531F3">
        <w:rPr>
          <w:rFonts w:ascii="Arial" w:hAnsi="Arial" w:cs="Arial"/>
          <w:color w:val="000000" w:themeColor="text1"/>
          <w:sz w:val="22"/>
          <w:szCs w:val="22"/>
        </w:rPr>
        <w:t>ocessed</w:t>
      </w:r>
      <w:r w:rsidR="00115827" w:rsidRPr="00115827">
        <w:rPr>
          <w:rFonts w:ascii="Arial" w:hAnsi="Arial" w:cs="Arial"/>
          <w:color w:val="000000" w:themeColor="text1"/>
          <w:sz w:val="22"/>
          <w:szCs w:val="22"/>
        </w:rPr>
        <w:t xml:space="preserve"> and presented in the statements is objective and concise.</w:t>
      </w:r>
      <w:r w:rsidR="003D2FE8">
        <w:rPr>
          <w:rFonts w:ascii="Arial" w:hAnsi="Arial" w:cs="Arial"/>
          <w:color w:val="000000" w:themeColor="text1"/>
          <w:sz w:val="22"/>
          <w:szCs w:val="22"/>
        </w:rPr>
        <w:t xml:space="preserve"> </w:t>
      </w:r>
      <w:r w:rsidR="00A67F18" w:rsidRPr="00A67F18">
        <w:rPr>
          <w:rFonts w:ascii="Arial" w:hAnsi="Arial" w:cs="Arial"/>
          <w:color w:val="000000" w:themeColor="text1"/>
          <w:sz w:val="22"/>
          <w:szCs w:val="22"/>
        </w:rPr>
        <w:t>It is these principles that contribute to the achievement of this result</w:t>
      </w:r>
      <w:r w:rsidR="006D30B7">
        <w:rPr>
          <w:rFonts w:ascii="Arial" w:hAnsi="Arial" w:cs="Arial"/>
          <w:color w:val="000000" w:themeColor="text1"/>
          <w:sz w:val="22"/>
          <w:szCs w:val="22"/>
          <w:lang w:val="bg-BG"/>
        </w:rPr>
        <w:t xml:space="preserve">, </w:t>
      </w:r>
      <w:r w:rsidR="006D30B7" w:rsidRPr="006D30B7">
        <w:rPr>
          <w:rFonts w:ascii="Arial" w:hAnsi="Arial" w:cs="Arial"/>
          <w:color w:val="000000" w:themeColor="text1"/>
          <w:sz w:val="22"/>
          <w:szCs w:val="22"/>
          <w:lang w:val="bg-BG"/>
        </w:rPr>
        <w:t xml:space="preserve">some of which are accepted as </w:t>
      </w:r>
      <w:r w:rsidR="00F65061">
        <w:rPr>
          <w:rFonts w:ascii="Arial" w:hAnsi="Arial" w:cs="Arial"/>
          <w:color w:val="000000" w:themeColor="text1"/>
          <w:sz w:val="22"/>
          <w:szCs w:val="22"/>
        </w:rPr>
        <w:t>‘</w:t>
      </w:r>
      <w:r w:rsidR="006D30B7" w:rsidRPr="006D30B7">
        <w:rPr>
          <w:rFonts w:ascii="Arial" w:hAnsi="Arial" w:cs="Arial"/>
          <w:color w:val="000000" w:themeColor="text1"/>
          <w:sz w:val="22"/>
          <w:szCs w:val="22"/>
          <w:lang w:val="bg-BG"/>
        </w:rPr>
        <w:t>fundamental principles</w:t>
      </w:r>
      <w:r w:rsidR="00F65061">
        <w:rPr>
          <w:rFonts w:ascii="Arial" w:hAnsi="Arial" w:cs="Arial"/>
          <w:color w:val="000000" w:themeColor="text1"/>
          <w:sz w:val="22"/>
          <w:szCs w:val="22"/>
        </w:rPr>
        <w:t>’</w:t>
      </w:r>
      <w:r w:rsidR="006D30B7" w:rsidRPr="006D30B7">
        <w:rPr>
          <w:rFonts w:ascii="Arial" w:hAnsi="Arial" w:cs="Arial"/>
          <w:color w:val="000000" w:themeColor="text1"/>
          <w:sz w:val="22"/>
          <w:szCs w:val="22"/>
          <w:lang w:val="bg-BG"/>
        </w:rPr>
        <w:t>.</w:t>
      </w:r>
    </w:p>
    <w:p w14:paraId="138E8D3A" w14:textId="77777777" w:rsidR="007063D3" w:rsidRDefault="007063D3" w:rsidP="00FE6F30">
      <w:pPr>
        <w:pStyle w:val="NormalWeb"/>
        <w:shd w:val="clear" w:color="auto" w:fill="FFFFFF"/>
        <w:ind w:firstLine="720"/>
        <w:rPr>
          <w:rFonts w:ascii="Arial" w:hAnsi="Arial" w:cs="Arial"/>
          <w:color w:val="000000" w:themeColor="text1"/>
          <w:sz w:val="22"/>
          <w:szCs w:val="22"/>
          <w:lang w:val="bg-BG"/>
        </w:rPr>
      </w:pPr>
    </w:p>
    <w:p w14:paraId="69AE0213" w14:textId="159CF700" w:rsidR="007063D3" w:rsidRDefault="007063D3" w:rsidP="00FE6F30">
      <w:pPr>
        <w:pStyle w:val="NormalWeb"/>
        <w:shd w:val="clear" w:color="auto" w:fill="FFFFFF"/>
        <w:ind w:firstLine="720"/>
        <w:rPr>
          <w:rFonts w:ascii="Arial" w:hAnsi="Arial" w:cs="Arial"/>
          <w:color w:val="000000" w:themeColor="text1"/>
          <w:sz w:val="22"/>
          <w:szCs w:val="22"/>
        </w:rPr>
      </w:pPr>
      <w:r>
        <w:rPr>
          <w:rFonts w:ascii="Arial" w:hAnsi="Arial" w:cs="Arial"/>
          <w:color w:val="000000" w:themeColor="text1"/>
          <w:sz w:val="22"/>
          <w:szCs w:val="22"/>
        </w:rPr>
        <w:t>REFE</w:t>
      </w:r>
      <w:r w:rsidR="0091742F">
        <w:rPr>
          <w:rFonts w:ascii="Arial" w:hAnsi="Arial" w:cs="Arial"/>
          <w:color w:val="000000" w:themeColor="text1"/>
          <w:sz w:val="22"/>
          <w:szCs w:val="22"/>
        </w:rPr>
        <w:t>RENCE LIST:</w:t>
      </w:r>
    </w:p>
    <w:p w14:paraId="518F8DE5" w14:textId="7A4765B1" w:rsidR="007F19FA" w:rsidRDefault="007F19FA" w:rsidP="006A4947">
      <w:pPr>
        <w:pStyle w:val="Bibliography"/>
        <w:rPr>
          <w:noProof/>
          <w:sz w:val="24"/>
          <w:szCs w:val="24"/>
        </w:rPr>
      </w:pPr>
      <w:r>
        <w:rPr>
          <w:rFonts w:ascii="Arial" w:hAnsi="Arial" w:cs="Arial"/>
          <w:color w:val="000000" w:themeColor="text1"/>
        </w:rPr>
        <w:fldChar w:fldCharType="begin"/>
      </w:r>
      <w:r>
        <w:rPr>
          <w:rFonts w:ascii="Arial" w:hAnsi="Arial" w:cs="Arial"/>
          <w:color w:val="000000" w:themeColor="text1"/>
        </w:rPr>
        <w:instrText xml:space="preserve"> BIBLIOGRAPHY  \l 2057 </w:instrText>
      </w:r>
      <w:r>
        <w:rPr>
          <w:rFonts w:ascii="Arial" w:hAnsi="Arial" w:cs="Arial"/>
          <w:color w:val="000000" w:themeColor="text1"/>
        </w:rPr>
        <w:fldChar w:fldCharType="separate"/>
      </w:r>
      <w:r>
        <w:rPr>
          <w:noProof/>
        </w:rPr>
        <w:t xml:space="preserve">Mott , G. (2012) </w:t>
      </w:r>
      <w:r>
        <w:rPr>
          <w:i/>
          <w:iCs/>
          <w:noProof/>
        </w:rPr>
        <w:t>Accounting for Non-Accountants.</w:t>
      </w:r>
      <w:r>
        <w:rPr>
          <w:noProof/>
        </w:rPr>
        <w:t xml:space="preserve"> </w:t>
      </w:r>
      <w:r w:rsidR="00D42AC4">
        <w:rPr>
          <w:noProof/>
        </w:rPr>
        <w:t>8</w:t>
      </w:r>
      <w:r w:rsidR="00D42AC4" w:rsidRPr="00D42AC4">
        <w:rPr>
          <w:noProof/>
          <w:vertAlign w:val="superscript"/>
        </w:rPr>
        <w:t>th</w:t>
      </w:r>
      <w:r w:rsidR="00D42AC4">
        <w:rPr>
          <w:noProof/>
        </w:rPr>
        <w:t xml:space="preserve"> edn.</w:t>
      </w:r>
      <w:r>
        <w:rPr>
          <w:noProof/>
        </w:rPr>
        <w:t xml:space="preserve"> London: Kogan Page.</w:t>
      </w:r>
    </w:p>
    <w:p w14:paraId="0B4378F0" w14:textId="00270BA7" w:rsidR="007F19FA" w:rsidRDefault="007F19FA" w:rsidP="007F19FA">
      <w:pPr>
        <w:pStyle w:val="Bibliography"/>
        <w:ind w:left="720" w:hanging="720"/>
        <w:rPr>
          <w:noProof/>
        </w:rPr>
      </w:pPr>
      <w:r>
        <w:rPr>
          <w:noProof/>
        </w:rPr>
        <w:t xml:space="preserve">Wood, F. (2004) </w:t>
      </w:r>
      <w:r>
        <w:rPr>
          <w:i/>
          <w:iCs/>
          <w:noProof/>
        </w:rPr>
        <w:t>A-LEVEL ACCOUNTING.</w:t>
      </w:r>
      <w:r w:rsidR="006A4947">
        <w:rPr>
          <w:i/>
          <w:iCs/>
          <w:noProof/>
        </w:rPr>
        <w:t xml:space="preserve"> </w:t>
      </w:r>
      <w:r w:rsidR="006A4947">
        <w:rPr>
          <w:noProof/>
        </w:rPr>
        <w:t>4</w:t>
      </w:r>
      <w:r w:rsidR="006A4947" w:rsidRPr="006A4947">
        <w:rPr>
          <w:noProof/>
          <w:vertAlign w:val="superscript"/>
        </w:rPr>
        <w:t>th</w:t>
      </w:r>
      <w:r w:rsidR="006A4947">
        <w:rPr>
          <w:noProof/>
        </w:rPr>
        <w:t xml:space="preserve"> edn. </w:t>
      </w:r>
      <w:r>
        <w:rPr>
          <w:noProof/>
        </w:rPr>
        <w:t>Harlow: Pearson Education Limited.</w:t>
      </w:r>
    </w:p>
    <w:p w14:paraId="6AEFCDF8" w14:textId="3683547F" w:rsidR="00A237CD" w:rsidRPr="007063D3" w:rsidRDefault="007F19FA" w:rsidP="005A6FF7">
      <w:pPr>
        <w:pStyle w:val="NormalWeb"/>
        <w:shd w:val="clear" w:color="auto" w:fill="FFFFFF"/>
        <w:rPr>
          <w:rFonts w:ascii="Arial" w:hAnsi="Arial" w:cs="Arial"/>
          <w:color w:val="000000" w:themeColor="text1"/>
          <w:sz w:val="22"/>
          <w:szCs w:val="22"/>
        </w:rPr>
      </w:pPr>
      <w:r>
        <w:rPr>
          <w:rFonts w:ascii="Arial" w:hAnsi="Arial" w:cs="Arial"/>
          <w:color w:val="000000" w:themeColor="text1"/>
          <w:sz w:val="22"/>
          <w:szCs w:val="22"/>
        </w:rPr>
        <w:fldChar w:fldCharType="end"/>
      </w:r>
    </w:p>
    <w:sectPr w:rsidR="00A237CD" w:rsidRPr="007063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95476" w14:textId="77777777" w:rsidR="00E0364A" w:rsidRDefault="00E0364A" w:rsidP="004D65A2">
      <w:pPr>
        <w:spacing w:after="0" w:line="240" w:lineRule="auto"/>
      </w:pPr>
      <w:r>
        <w:separator/>
      </w:r>
    </w:p>
  </w:endnote>
  <w:endnote w:type="continuationSeparator" w:id="0">
    <w:p w14:paraId="6ECA8153" w14:textId="77777777" w:rsidR="00E0364A" w:rsidRDefault="00E0364A" w:rsidP="004D6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244CC" w14:textId="77777777" w:rsidR="00E0364A" w:rsidRDefault="00E0364A" w:rsidP="004D65A2">
      <w:pPr>
        <w:spacing w:after="0" w:line="240" w:lineRule="auto"/>
      </w:pPr>
      <w:r>
        <w:separator/>
      </w:r>
    </w:p>
  </w:footnote>
  <w:footnote w:type="continuationSeparator" w:id="0">
    <w:p w14:paraId="1B3EB2FC" w14:textId="77777777" w:rsidR="00E0364A" w:rsidRDefault="00E0364A" w:rsidP="004D6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BDC"/>
    <w:multiLevelType w:val="hybridMultilevel"/>
    <w:tmpl w:val="D572ED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6E44BED"/>
    <w:multiLevelType w:val="hybridMultilevel"/>
    <w:tmpl w:val="369666A0"/>
    <w:lvl w:ilvl="0" w:tplc="083659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4AA5BD5"/>
    <w:multiLevelType w:val="hybridMultilevel"/>
    <w:tmpl w:val="7A3CE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E67D7C"/>
    <w:multiLevelType w:val="hybridMultilevel"/>
    <w:tmpl w:val="8A427FC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75064071"/>
    <w:multiLevelType w:val="hybridMultilevel"/>
    <w:tmpl w:val="887A41AA"/>
    <w:lvl w:ilvl="0" w:tplc="1C5C6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7036434">
    <w:abstractNumId w:val="2"/>
  </w:num>
  <w:num w:numId="2" w16cid:durableId="310673126">
    <w:abstractNumId w:val="0"/>
  </w:num>
  <w:num w:numId="3" w16cid:durableId="610480924">
    <w:abstractNumId w:val="1"/>
  </w:num>
  <w:num w:numId="4" w16cid:durableId="1414622757">
    <w:abstractNumId w:val="3"/>
  </w:num>
  <w:num w:numId="5" w16cid:durableId="1826893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8C"/>
    <w:rsid w:val="00000644"/>
    <w:rsid w:val="0000142A"/>
    <w:rsid w:val="0000175E"/>
    <w:rsid w:val="00002CCA"/>
    <w:rsid w:val="00002DC6"/>
    <w:rsid w:val="000104AC"/>
    <w:rsid w:val="0001316E"/>
    <w:rsid w:val="00014A3A"/>
    <w:rsid w:val="0002169C"/>
    <w:rsid w:val="0002475D"/>
    <w:rsid w:val="000255F7"/>
    <w:rsid w:val="000272A6"/>
    <w:rsid w:val="00027AB5"/>
    <w:rsid w:val="0003161D"/>
    <w:rsid w:val="00037148"/>
    <w:rsid w:val="000371FA"/>
    <w:rsid w:val="00040097"/>
    <w:rsid w:val="0004237A"/>
    <w:rsid w:val="000549FB"/>
    <w:rsid w:val="00054F9E"/>
    <w:rsid w:val="00057A92"/>
    <w:rsid w:val="000616D5"/>
    <w:rsid w:val="00063453"/>
    <w:rsid w:val="00071B21"/>
    <w:rsid w:val="00072A5E"/>
    <w:rsid w:val="00074D54"/>
    <w:rsid w:val="00075E92"/>
    <w:rsid w:val="00086386"/>
    <w:rsid w:val="00095BFC"/>
    <w:rsid w:val="000A13DB"/>
    <w:rsid w:val="000A250C"/>
    <w:rsid w:val="000B1FE3"/>
    <w:rsid w:val="000C1B19"/>
    <w:rsid w:val="000C37F6"/>
    <w:rsid w:val="000C582D"/>
    <w:rsid w:val="000D2A60"/>
    <w:rsid w:val="000D2E9C"/>
    <w:rsid w:val="000D4E02"/>
    <w:rsid w:val="000D611C"/>
    <w:rsid w:val="000E0EEE"/>
    <w:rsid w:val="000E20DB"/>
    <w:rsid w:val="000F0724"/>
    <w:rsid w:val="000F27D3"/>
    <w:rsid w:val="00100589"/>
    <w:rsid w:val="00100B3C"/>
    <w:rsid w:val="00104F30"/>
    <w:rsid w:val="001125E6"/>
    <w:rsid w:val="00115827"/>
    <w:rsid w:val="001259A0"/>
    <w:rsid w:val="00132217"/>
    <w:rsid w:val="00135997"/>
    <w:rsid w:val="001359D3"/>
    <w:rsid w:val="001442EA"/>
    <w:rsid w:val="001476B2"/>
    <w:rsid w:val="00156523"/>
    <w:rsid w:val="0016222E"/>
    <w:rsid w:val="001640DE"/>
    <w:rsid w:val="0016484A"/>
    <w:rsid w:val="00167CDD"/>
    <w:rsid w:val="00170C2C"/>
    <w:rsid w:val="001716C3"/>
    <w:rsid w:val="00171E0D"/>
    <w:rsid w:val="001736B3"/>
    <w:rsid w:val="001743E6"/>
    <w:rsid w:val="00180112"/>
    <w:rsid w:val="00181817"/>
    <w:rsid w:val="00182254"/>
    <w:rsid w:val="00182D2B"/>
    <w:rsid w:val="00190925"/>
    <w:rsid w:val="001932A5"/>
    <w:rsid w:val="00197198"/>
    <w:rsid w:val="001976F9"/>
    <w:rsid w:val="001A18D5"/>
    <w:rsid w:val="001A37EC"/>
    <w:rsid w:val="001B140E"/>
    <w:rsid w:val="001B3B74"/>
    <w:rsid w:val="001B4D88"/>
    <w:rsid w:val="001B57FC"/>
    <w:rsid w:val="001B5AC0"/>
    <w:rsid w:val="001B6553"/>
    <w:rsid w:val="001C1210"/>
    <w:rsid w:val="001C5218"/>
    <w:rsid w:val="001C7035"/>
    <w:rsid w:val="001E0D59"/>
    <w:rsid w:val="001E102C"/>
    <w:rsid w:val="001E1A39"/>
    <w:rsid w:val="001E492A"/>
    <w:rsid w:val="001E5CD2"/>
    <w:rsid w:val="001E629E"/>
    <w:rsid w:val="001F4B45"/>
    <w:rsid w:val="001F55DE"/>
    <w:rsid w:val="00203EAE"/>
    <w:rsid w:val="00204940"/>
    <w:rsid w:val="00206E3B"/>
    <w:rsid w:val="00206E51"/>
    <w:rsid w:val="00210A3A"/>
    <w:rsid w:val="002118CC"/>
    <w:rsid w:val="00211B97"/>
    <w:rsid w:val="00216289"/>
    <w:rsid w:val="0022118A"/>
    <w:rsid w:val="00222FA2"/>
    <w:rsid w:val="00230443"/>
    <w:rsid w:val="00230C6E"/>
    <w:rsid w:val="00234C53"/>
    <w:rsid w:val="00243DF0"/>
    <w:rsid w:val="002479AD"/>
    <w:rsid w:val="0025166E"/>
    <w:rsid w:val="00252C64"/>
    <w:rsid w:val="00255CDB"/>
    <w:rsid w:val="00255E44"/>
    <w:rsid w:val="002650BC"/>
    <w:rsid w:val="00265250"/>
    <w:rsid w:val="002656E2"/>
    <w:rsid w:val="00265E78"/>
    <w:rsid w:val="0026684C"/>
    <w:rsid w:val="00282ADF"/>
    <w:rsid w:val="00282BF8"/>
    <w:rsid w:val="00292987"/>
    <w:rsid w:val="0029677E"/>
    <w:rsid w:val="002A08E7"/>
    <w:rsid w:val="002A1FC1"/>
    <w:rsid w:val="002A2355"/>
    <w:rsid w:val="002A32DF"/>
    <w:rsid w:val="002A450D"/>
    <w:rsid w:val="002A60DD"/>
    <w:rsid w:val="002B4A8D"/>
    <w:rsid w:val="002C017E"/>
    <w:rsid w:val="002C2E7E"/>
    <w:rsid w:val="002C3C65"/>
    <w:rsid w:val="002D4EC7"/>
    <w:rsid w:val="002D7B9C"/>
    <w:rsid w:val="002E3A37"/>
    <w:rsid w:val="002E4D71"/>
    <w:rsid w:val="002E5A76"/>
    <w:rsid w:val="002F17A9"/>
    <w:rsid w:val="002F1E1C"/>
    <w:rsid w:val="002F3A98"/>
    <w:rsid w:val="00306AAF"/>
    <w:rsid w:val="003157B8"/>
    <w:rsid w:val="0032472D"/>
    <w:rsid w:val="00325CDD"/>
    <w:rsid w:val="00326642"/>
    <w:rsid w:val="003316E9"/>
    <w:rsid w:val="00332BF3"/>
    <w:rsid w:val="003344CE"/>
    <w:rsid w:val="0034126E"/>
    <w:rsid w:val="00341D70"/>
    <w:rsid w:val="00350F8B"/>
    <w:rsid w:val="003521FB"/>
    <w:rsid w:val="003522DD"/>
    <w:rsid w:val="00352CEA"/>
    <w:rsid w:val="0035617B"/>
    <w:rsid w:val="00365576"/>
    <w:rsid w:val="003741BB"/>
    <w:rsid w:val="003802E3"/>
    <w:rsid w:val="00383F5A"/>
    <w:rsid w:val="0038731D"/>
    <w:rsid w:val="00387A88"/>
    <w:rsid w:val="003908EB"/>
    <w:rsid w:val="00392AA8"/>
    <w:rsid w:val="00395DAE"/>
    <w:rsid w:val="00397229"/>
    <w:rsid w:val="003A784D"/>
    <w:rsid w:val="003B3B97"/>
    <w:rsid w:val="003B7EA4"/>
    <w:rsid w:val="003C17C0"/>
    <w:rsid w:val="003C1EC5"/>
    <w:rsid w:val="003C306B"/>
    <w:rsid w:val="003C3E90"/>
    <w:rsid w:val="003C6006"/>
    <w:rsid w:val="003C6D17"/>
    <w:rsid w:val="003D09B2"/>
    <w:rsid w:val="003D2FE8"/>
    <w:rsid w:val="003D30D8"/>
    <w:rsid w:val="003D5A1D"/>
    <w:rsid w:val="003D5ED6"/>
    <w:rsid w:val="003D7D5F"/>
    <w:rsid w:val="003E3AD1"/>
    <w:rsid w:val="003E633B"/>
    <w:rsid w:val="003F1B7D"/>
    <w:rsid w:val="003F5D8D"/>
    <w:rsid w:val="0040018B"/>
    <w:rsid w:val="004007D9"/>
    <w:rsid w:val="00403088"/>
    <w:rsid w:val="00404370"/>
    <w:rsid w:val="00411337"/>
    <w:rsid w:val="004138DC"/>
    <w:rsid w:val="00414125"/>
    <w:rsid w:val="004211B4"/>
    <w:rsid w:val="004223A4"/>
    <w:rsid w:val="00426640"/>
    <w:rsid w:val="004275A0"/>
    <w:rsid w:val="004321E9"/>
    <w:rsid w:val="00434A67"/>
    <w:rsid w:val="00435685"/>
    <w:rsid w:val="0044330E"/>
    <w:rsid w:val="00443342"/>
    <w:rsid w:val="004551D6"/>
    <w:rsid w:val="004573E3"/>
    <w:rsid w:val="00466C8E"/>
    <w:rsid w:val="0047764D"/>
    <w:rsid w:val="00477917"/>
    <w:rsid w:val="00483318"/>
    <w:rsid w:val="00487AA4"/>
    <w:rsid w:val="0049785D"/>
    <w:rsid w:val="00497A5B"/>
    <w:rsid w:val="004A48E5"/>
    <w:rsid w:val="004B03FF"/>
    <w:rsid w:val="004B252A"/>
    <w:rsid w:val="004B4FC0"/>
    <w:rsid w:val="004C23F0"/>
    <w:rsid w:val="004C6608"/>
    <w:rsid w:val="004C7A98"/>
    <w:rsid w:val="004D0693"/>
    <w:rsid w:val="004D2EDB"/>
    <w:rsid w:val="004D39D2"/>
    <w:rsid w:val="004D65A2"/>
    <w:rsid w:val="004E30C3"/>
    <w:rsid w:val="004F17C4"/>
    <w:rsid w:val="004F2C8C"/>
    <w:rsid w:val="00501767"/>
    <w:rsid w:val="00501B82"/>
    <w:rsid w:val="00502F11"/>
    <w:rsid w:val="00512776"/>
    <w:rsid w:val="0051373E"/>
    <w:rsid w:val="00515E59"/>
    <w:rsid w:val="00516B73"/>
    <w:rsid w:val="005205C1"/>
    <w:rsid w:val="00522E5E"/>
    <w:rsid w:val="00523F6B"/>
    <w:rsid w:val="0053274E"/>
    <w:rsid w:val="00533CB8"/>
    <w:rsid w:val="00535197"/>
    <w:rsid w:val="00535E13"/>
    <w:rsid w:val="0053723C"/>
    <w:rsid w:val="00541C5B"/>
    <w:rsid w:val="00547FF8"/>
    <w:rsid w:val="00552E74"/>
    <w:rsid w:val="005600BC"/>
    <w:rsid w:val="0056141A"/>
    <w:rsid w:val="0056419F"/>
    <w:rsid w:val="00567594"/>
    <w:rsid w:val="005759D6"/>
    <w:rsid w:val="00575FE1"/>
    <w:rsid w:val="005765F7"/>
    <w:rsid w:val="00576EE1"/>
    <w:rsid w:val="0058521E"/>
    <w:rsid w:val="0058554F"/>
    <w:rsid w:val="005905E9"/>
    <w:rsid w:val="00590A1B"/>
    <w:rsid w:val="00590EE5"/>
    <w:rsid w:val="005A1785"/>
    <w:rsid w:val="005A2291"/>
    <w:rsid w:val="005A58E4"/>
    <w:rsid w:val="005A6AB9"/>
    <w:rsid w:val="005A6FF7"/>
    <w:rsid w:val="005A7CC8"/>
    <w:rsid w:val="005B1080"/>
    <w:rsid w:val="005B167A"/>
    <w:rsid w:val="005C24A5"/>
    <w:rsid w:val="005C3A57"/>
    <w:rsid w:val="005C487C"/>
    <w:rsid w:val="005C634F"/>
    <w:rsid w:val="005C75A1"/>
    <w:rsid w:val="005C7B45"/>
    <w:rsid w:val="005D2C3E"/>
    <w:rsid w:val="005D384C"/>
    <w:rsid w:val="005E0AA1"/>
    <w:rsid w:val="005F01F6"/>
    <w:rsid w:val="005F1299"/>
    <w:rsid w:val="005F140F"/>
    <w:rsid w:val="005F2858"/>
    <w:rsid w:val="005F4DFA"/>
    <w:rsid w:val="005F63DA"/>
    <w:rsid w:val="0060521D"/>
    <w:rsid w:val="00610019"/>
    <w:rsid w:val="00611166"/>
    <w:rsid w:val="00614386"/>
    <w:rsid w:val="00617641"/>
    <w:rsid w:val="00631DA7"/>
    <w:rsid w:val="00641F52"/>
    <w:rsid w:val="00656B91"/>
    <w:rsid w:val="00660680"/>
    <w:rsid w:val="00663A97"/>
    <w:rsid w:val="00666383"/>
    <w:rsid w:val="0067052E"/>
    <w:rsid w:val="006760D6"/>
    <w:rsid w:val="00676C5B"/>
    <w:rsid w:val="00681D07"/>
    <w:rsid w:val="00683A8B"/>
    <w:rsid w:val="00684B1D"/>
    <w:rsid w:val="0069280B"/>
    <w:rsid w:val="00692FA1"/>
    <w:rsid w:val="00693DB3"/>
    <w:rsid w:val="006948D8"/>
    <w:rsid w:val="00694ADB"/>
    <w:rsid w:val="0069568C"/>
    <w:rsid w:val="006A4947"/>
    <w:rsid w:val="006B2DAC"/>
    <w:rsid w:val="006C17D6"/>
    <w:rsid w:val="006C27A1"/>
    <w:rsid w:val="006C52B3"/>
    <w:rsid w:val="006C6170"/>
    <w:rsid w:val="006D28AF"/>
    <w:rsid w:val="006D30B7"/>
    <w:rsid w:val="006D6CA6"/>
    <w:rsid w:val="006E4FDE"/>
    <w:rsid w:val="006E5AD0"/>
    <w:rsid w:val="006F3B74"/>
    <w:rsid w:val="00701349"/>
    <w:rsid w:val="00701AA3"/>
    <w:rsid w:val="00701E01"/>
    <w:rsid w:val="0070633D"/>
    <w:rsid w:val="007063D3"/>
    <w:rsid w:val="007066C3"/>
    <w:rsid w:val="007114E3"/>
    <w:rsid w:val="00712F7A"/>
    <w:rsid w:val="007145D0"/>
    <w:rsid w:val="00714678"/>
    <w:rsid w:val="00714B41"/>
    <w:rsid w:val="00722903"/>
    <w:rsid w:val="00731AD4"/>
    <w:rsid w:val="00740F20"/>
    <w:rsid w:val="00742280"/>
    <w:rsid w:val="007422E2"/>
    <w:rsid w:val="00743B56"/>
    <w:rsid w:val="00756B18"/>
    <w:rsid w:val="00756FC6"/>
    <w:rsid w:val="00757B3C"/>
    <w:rsid w:val="00757D23"/>
    <w:rsid w:val="00761CD4"/>
    <w:rsid w:val="00761ED2"/>
    <w:rsid w:val="00762DED"/>
    <w:rsid w:val="0076520A"/>
    <w:rsid w:val="007705BF"/>
    <w:rsid w:val="007754AF"/>
    <w:rsid w:val="00777876"/>
    <w:rsid w:val="00786B5C"/>
    <w:rsid w:val="0079638D"/>
    <w:rsid w:val="00796FC4"/>
    <w:rsid w:val="007A024D"/>
    <w:rsid w:val="007A1430"/>
    <w:rsid w:val="007A19A9"/>
    <w:rsid w:val="007A7153"/>
    <w:rsid w:val="007B6731"/>
    <w:rsid w:val="007C2C20"/>
    <w:rsid w:val="007C33DC"/>
    <w:rsid w:val="007C55B6"/>
    <w:rsid w:val="007C6D9A"/>
    <w:rsid w:val="007D0975"/>
    <w:rsid w:val="007D6C92"/>
    <w:rsid w:val="007D6D0C"/>
    <w:rsid w:val="007E05CE"/>
    <w:rsid w:val="007E3134"/>
    <w:rsid w:val="007E3B46"/>
    <w:rsid w:val="007E7532"/>
    <w:rsid w:val="007F0561"/>
    <w:rsid w:val="007F1784"/>
    <w:rsid w:val="007F19FA"/>
    <w:rsid w:val="007F3F5E"/>
    <w:rsid w:val="008003F7"/>
    <w:rsid w:val="008013EA"/>
    <w:rsid w:val="00802AEA"/>
    <w:rsid w:val="00802F20"/>
    <w:rsid w:val="00805396"/>
    <w:rsid w:val="00811383"/>
    <w:rsid w:val="00814696"/>
    <w:rsid w:val="00824B30"/>
    <w:rsid w:val="008267D6"/>
    <w:rsid w:val="00836FC4"/>
    <w:rsid w:val="0084345C"/>
    <w:rsid w:val="00853A72"/>
    <w:rsid w:val="00854417"/>
    <w:rsid w:val="00854430"/>
    <w:rsid w:val="00856E4F"/>
    <w:rsid w:val="00857240"/>
    <w:rsid w:val="00862CC1"/>
    <w:rsid w:val="0086716B"/>
    <w:rsid w:val="00872B14"/>
    <w:rsid w:val="00876C39"/>
    <w:rsid w:val="00881C75"/>
    <w:rsid w:val="0088266A"/>
    <w:rsid w:val="008826D4"/>
    <w:rsid w:val="008835CC"/>
    <w:rsid w:val="00890BBD"/>
    <w:rsid w:val="00892173"/>
    <w:rsid w:val="00897874"/>
    <w:rsid w:val="008A2357"/>
    <w:rsid w:val="008C426B"/>
    <w:rsid w:val="008E59FF"/>
    <w:rsid w:val="008E5F37"/>
    <w:rsid w:val="008F0C29"/>
    <w:rsid w:val="008F3A7D"/>
    <w:rsid w:val="008F5D23"/>
    <w:rsid w:val="008F7C38"/>
    <w:rsid w:val="009008F1"/>
    <w:rsid w:val="00901B7E"/>
    <w:rsid w:val="00910E72"/>
    <w:rsid w:val="00915ABC"/>
    <w:rsid w:val="009160EB"/>
    <w:rsid w:val="0091652A"/>
    <w:rsid w:val="00916DA1"/>
    <w:rsid w:val="0091742F"/>
    <w:rsid w:val="009204D2"/>
    <w:rsid w:val="00926DC1"/>
    <w:rsid w:val="00930EC7"/>
    <w:rsid w:val="00936BB4"/>
    <w:rsid w:val="009425CE"/>
    <w:rsid w:val="00943333"/>
    <w:rsid w:val="00956363"/>
    <w:rsid w:val="00965AEE"/>
    <w:rsid w:val="009735F7"/>
    <w:rsid w:val="009772EA"/>
    <w:rsid w:val="0097786D"/>
    <w:rsid w:val="00977A9C"/>
    <w:rsid w:val="00990877"/>
    <w:rsid w:val="009913D0"/>
    <w:rsid w:val="00991EC9"/>
    <w:rsid w:val="0099200D"/>
    <w:rsid w:val="00995CE6"/>
    <w:rsid w:val="009A1958"/>
    <w:rsid w:val="009A1DF4"/>
    <w:rsid w:val="009A28BB"/>
    <w:rsid w:val="009A32D6"/>
    <w:rsid w:val="009A4A8A"/>
    <w:rsid w:val="009B1B4F"/>
    <w:rsid w:val="009B6FDD"/>
    <w:rsid w:val="009C42AB"/>
    <w:rsid w:val="009C6EBF"/>
    <w:rsid w:val="009D2FEA"/>
    <w:rsid w:val="009D44F7"/>
    <w:rsid w:val="009D44F9"/>
    <w:rsid w:val="009D46F0"/>
    <w:rsid w:val="009E07D8"/>
    <w:rsid w:val="009E197C"/>
    <w:rsid w:val="009E42FE"/>
    <w:rsid w:val="009E670F"/>
    <w:rsid w:val="009F0203"/>
    <w:rsid w:val="009F51DD"/>
    <w:rsid w:val="009F784D"/>
    <w:rsid w:val="00A00323"/>
    <w:rsid w:val="00A045CF"/>
    <w:rsid w:val="00A0460C"/>
    <w:rsid w:val="00A05DCA"/>
    <w:rsid w:val="00A0653C"/>
    <w:rsid w:val="00A069DC"/>
    <w:rsid w:val="00A142F5"/>
    <w:rsid w:val="00A228D7"/>
    <w:rsid w:val="00A237CD"/>
    <w:rsid w:val="00A27B6A"/>
    <w:rsid w:val="00A324D1"/>
    <w:rsid w:val="00A32908"/>
    <w:rsid w:val="00A344B5"/>
    <w:rsid w:val="00A4296D"/>
    <w:rsid w:val="00A437D6"/>
    <w:rsid w:val="00A445E3"/>
    <w:rsid w:val="00A44A71"/>
    <w:rsid w:val="00A522F0"/>
    <w:rsid w:val="00A53BD6"/>
    <w:rsid w:val="00A67F18"/>
    <w:rsid w:val="00A714B7"/>
    <w:rsid w:val="00A7284F"/>
    <w:rsid w:val="00A733F8"/>
    <w:rsid w:val="00A73E0D"/>
    <w:rsid w:val="00A81EAE"/>
    <w:rsid w:val="00A872F2"/>
    <w:rsid w:val="00A87441"/>
    <w:rsid w:val="00A87A09"/>
    <w:rsid w:val="00A9058F"/>
    <w:rsid w:val="00A90E90"/>
    <w:rsid w:val="00A91EE2"/>
    <w:rsid w:val="00AA0428"/>
    <w:rsid w:val="00AA5FB6"/>
    <w:rsid w:val="00AB0FE8"/>
    <w:rsid w:val="00AB1AE1"/>
    <w:rsid w:val="00AB1D0C"/>
    <w:rsid w:val="00AC226B"/>
    <w:rsid w:val="00AC4F38"/>
    <w:rsid w:val="00AC7B46"/>
    <w:rsid w:val="00AD4215"/>
    <w:rsid w:val="00AF08C7"/>
    <w:rsid w:val="00AF184A"/>
    <w:rsid w:val="00AF58B1"/>
    <w:rsid w:val="00B00E10"/>
    <w:rsid w:val="00B031E3"/>
    <w:rsid w:val="00B04861"/>
    <w:rsid w:val="00B048B7"/>
    <w:rsid w:val="00B063B9"/>
    <w:rsid w:val="00B071A2"/>
    <w:rsid w:val="00B11034"/>
    <w:rsid w:val="00B119C4"/>
    <w:rsid w:val="00B12D1C"/>
    <w:rsid w:val="00B17296"/>
    <w:rsid w:val="00B2234C"/>
    <w:rsid w:val="00B258EC"/>
    <w:rsid w:val="00B30A01"/>
    <w:rsid w:val="00B32F15"/>
    <w:rsid w:val="00B35348"/>
    <w:rsid w:val="00B40770"/>
    <w:rsid w:val="00B416A0"/>
    <w:rsid w:val="00B42C3B"/>
    <w:rsid w:val="00B42D50"/>
    <w:rsid w:val="00B51089"/>
    <w:rsid w:val="00B531F3"/>
    <w:rsid w:val="00B5446E"/>
    <w:rsid w:val="00B558F4"/>
    <w:rsid w:val="00B579FE"/>
    <w:rsid w:val="00B627E8"/>
    <w:rsid w:val="00B70D6C"/>
    <w:rsid w:val="00B73EC8"/>
    <w:rsid w:val="00B75767"/>
    <w:rsid w:val="00B82AA3"/>
    <w:rsid w:val="00B849FB"/>
    <w:rsid w:val="00B8532E"/>
    <w:rsid w:val="00B92B0F"/>
    <w:rsid w:val="00B971B0"/>
    <w:rsid w:val="00BA02B8"/>
    <w:rsid w:val="00BA1FB8"/>
    <w:rsid w:val="00BA7A77"/>
    <w:rsid w:val="00BA7B2B"/>
    <w:rsid w:val="00BB5D1F"/>
    <w:rsid w:val="00BB7B11"/>
    <w:rsid w:val="00BC068C"/>
    <w:rsid w:val="00BC292F"/>
    <w:rsid w:val="00BC605C"/>
    <w:rsid w:val="00BD0CF3"/>
    <w:rsid w:val="00BE2625"/>
    <w:rsid w:val="00BE4707"/>
    <w:rsid w:val="00BE593D"/>
    <w:rsid w:val="00BE5FC5"/>
    <w:rsid w:val="00BE6160"/>
    <w:rsid w:val="00BF23BD"/>
    <w:rsid w:val="00BF77F7"/>
    <w:rsid w:val="00C03D4F"/>
    <w:rsid w:val="00C05222"/>
    <w:rsid w:val="00C10DAD"/>
    <w:rsid w:val="00C119C1"/>
    <w:rsid w:val="00C211D9"/>
    <w:rsid w:val="00C23981"/>
    <w:rsid w:val="00C349DE"/>
    <w:rsid w:val="00C36099"/>
    <w:rsid w:val="00C379E7"/>
    <w:rsid w:val="00C51424"/>
    <w:rsid w:val="00C53B55"/>
    <w:rsid w:val="00C6238B"/>
    <w:rsid w:val="00C62F36"/>
    <w:rsid w:val="00C677D4"/>
    <w:rsid w:val="00C67A2B"/>
    <w:rsid w:val="00C718F0"/>
    <w:rsid w:val="00C74359"/>
    <w:rsid w:val="00C75804"/>
    <w:rsid w:val="00C818C0"/>
    <w:rsid w:val="00C83076"/>
    <w:rsid w:val="00C8426D"/>
    <w:rsid w:val="00C847B2"/>
    <w:rsid w:val="00C8598C"/>
    <w:rsid w:val="00C85A94"/>
    <w:rsid w:val="00C939E0"/>
    <w:rsid w:val="00CA0FE1"/>
    <w:rsid w:val="00CA11F6"/>
    <w:rsid w:val="00CB0D5A"/>
    <w:rsid w:val="00CD1569"/>
    <w:rsid w:val="00CD2024"/>
    <w:rsid w:val="00CD2CA6"/>
    <w:rsid w:val="00CD4DDD"/>
    <w:rsid w:val="00CD581B"/>
    <w:rsid w:val="00CE14B1"/>
    <w:rsid w:val="00CE4EC7"/>
    <w:rsid w:val="00CF521C"/>
    <w:rsid w:val="00D01950"/>
    <w:rsid w:val="00D07A85"/>
    <w:rsid w:val="00D205E1"/>
    <w:rsid w:val="00D214F7"/>
    <w:rsid w:val="00D24241"/>
    <w:rsid w:val="00D26272"/>
    <w:rsid w:val="00D30A1D"/>
    <w:rsid w:val="00D311B2"/>
    <w:rsid w:val="00D34F6E"/>
    <w:rsid w:val="00D36ECC"/>
    <w:rsid w:val="00D41213"/>
    <w:rsid w:val="00D41BFB"/>
    <w:rsid w:val="00D42AC4"/>
    <w:rsid w:val="00D474D3"/>
    <w:rsid w:val="00D5332F"/>
    <w:rsid w:val="00D63DA0"/>
    <w:rsid w:val="00D66397"/>
    <w:rsid w:val="00D66B57"/>
    <w:rsid w:val="00D71675"/>
    <w:rsid w:val="00D71D94"/>
    <w:rsid w:val="00D72408"/>
    <w:rsid w:val="00D73A1C"/>
    <w:rsid w:val="00D809DF"/>
    <w:rsid w:val="00D84350"/>
    <w:rsid w:val="00D854D6"/>
    <w:rsid w:val="00D86230"/>
    <w:rsid w:val="00D90FE3"/>
    <w:rsid w:val="00D97265"/>
    <w:rsid w:val="00D97D48"/>
    <w:rsid w:val="00DA050C"/>
    <w:rsid w:val="00DA5178"/>
    <w:rsid w:val="00DA6AD5"/>
    <w:rsid w:val="00DA7245"/>
    <w:rsid w:val="00DB18B2"/>
    <w:rsid w:val="00DB3510"/>
    <w:rsid w:val="00DC23F1"/>
    <w:rsid w:val="00DC4516"/>
    <w:rsid w:val="00DC7F7C"/>
    <w:rsid w:val="00DD3DFF"/>
    <w:rsid w:val="00DD6792"/>
    <w:rsid w:val="00DE5AAF"/>
    <w:rsid w:val="00DE7157"/>
    <w:rsid w:val="00DF5220"/>
    <w:rsid w:val="00DF7CEF"/>
    <w:rsid w:val="00E0364A"/>
    <w:rsid w:val="00E0463C"/>
    <w:rsid w:val="00E105DE"/>
    <w:rsid w:val="00E14994"/>
    <w:rsid w:val="00E23C08"/>
    <w:rsid w:val="00E24946"/>
    <w:rsid w:val="00E33E60"/>
    <w:rsid w:val="00E34384"/>
    <w:rsid w:val="00E36077"/>
    <w:rsid w:val="00E3650B"/>
    <w:rsid w:val="00E37328"/>
    <w:rsid w:val="00E451C1"/>
    <w:rsid w:val="00E45EF8"/>
    <w:rsid w:val="00E5798B"/>
    <w:rsid w:val="00E57E1B"/>
    <w:rsid w:val="00E624B0"/>
    <w:rsid w:val="00E63635"/>
    <w:rsid w:val="00E67C4E"/>
    <w:rsid w:val="00E735B3"/>
    <w:rsid w:val="00E833F4"/>
    <w:rsid w:val="00E92217"/>
    <w:rsid w:val="00E958ED"/>
    <w:rsid w:val="00E97656"/>
    <w:rsid w:val="00EA5F10"/>
    <w:rsid w:val="00EB0069"/>
    <w:rsid w:val="00EB7699"/>
    <w:rsid w:val="00EC0BD4"/>
    <w:rsid w:val="00EC22DF"/>
    <w:rsid w:val="00EC29B6"/>
    <w:rsid w:val="00EC3B48"/>
    <w:rsid w:val="00EC417E"/>
    <w:rsid w:val="00ED0BD5"/>
    <w:rsid w:val="00ED19F1"/>
    <w:rsid w:val="00ED2507"/>
    <w:rsid w:val="00ED2EFA"/>
    <w:rsid w:val="00ED407F"/>
    <w:rsid w:val="00ED6C53"/>
    <w:rsid w:val="00EF01C1"/>
    <w:rsid w:val="00EF5DB5"/>
    <w:rsid w:val="00F01683"/>
    <w:rsid w:val="00F036DC"/>
    <w:rsid w:val="00F06C9C"/>
    <w:rsid w:val="00F06F89"/>
    <w:rsid w:val="00F10C6F"/>
    <w:rsid w:val="00F10FDC"/>
    <w:rsid w:val="00F116DE"/>
    <w:rsid w:val="00F1676A"/>
    <w:rsid w:val="00F17459"/>
    <w:rsid w:val="00F17971"/>
    <w:rsid w:val="00F219CC"/>
    <w:rsid w:val="00F243D7"/>
    <w:rsid w:val="00F259C6"/>
    <w:rsid w:val="00F2688C"/>
    <w:rsid w:val="00F31143"/>
    <w:rsid w:val="00F31BC7"/>
    <w:rsid w:val="00F31CDE"/>
    <w:rsid w:val="00F3488F"/>
    <w:rsid w:val="00F372D5"/>
    <w:rsid w:val="00F37B83"/>
    <w:rsid w:val="00F428F8"/>
    <w:rsid w:val="00F42B94"/>
    <w:rsid w:val="00F433D4"/>
    <w:rsid w:val="00F51C0E"/>
    <w:rsid w:val="00F559FA"/>
    <w:rsid w:val="00F613D3"/>
    <w:rsid w:val="00F61CCD"/>
    <w:rsid w:val="00F6232D"/>
    <w:rsid w:val="00F65061"/>
    <w:rsid w:val="00F66D00"/>
    <w:rsid w:val="00F71B11"/>
    <w:rsid w:val="00F76511"/>
    <w:rsid w:val="00F806E4"/>
    <w:rsid w:val="00F80C2C"/>
    <w:rsid w:val="00F87F27"/>
    <w:rsid w:val="00F92524"/>
    <w:rsid w:val="00F92C0B"/>
    <w:rsid w:val="00F9322F"/>
    <w:rsid w:val="00F93985"/>
    <w:rsid w:val="00F93D83"/>
    <w:rsid w:val="00F96D54"/>
    <w:rsid w:val="00F97C6F"/>
    <w:rsid w:val="00FA4149"/>
    <w:rsid w:val="00FB1B62"/>
    <w:rsid w:val="00FB6552"/>
    <w:rsid w:val="00FC4E23"/>
    <w:rsid w:val="00FC5F8D"/>
    <w:rsid w:val="00FC7DC5"/>
    <w:rsid w:val="00FD5D98"/>
    <w:rsid w:val="00FE1F59"/>
    <w:rsid w:val="00FE3639"/>
    <w:rsid w:val="00FE4225"/>
    <w:rsid w:val="00FE4F17"/>
    <w:rsid w:val="00FE6F30"/>
    <w:rsid w:val="00FF0BFC"/>
    <w:rsid w:val="00FF3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7C8F"/>
  <w15:chartTrackingRefBased/>
  <w15:docId w15:val="{F3467AAA-6067-4AB7-8983-B3F9DABF2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9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98C"/>
    <w:pPr>
      <w:ind w:left="720"/>
      <w:contextualSpacing/>
    </w:pPr>
  </w:style>
  <w:style w:type="paragraph" w:styleId="NormalWeb">
    <w:name w:val="Normal (Web)"/>
    <w:basedOn w:val="Normal"/>
    <w:uiPriority w:val="99"/>
    <w:unhideWhenUsed/>
    <w:rsid w:val="007C55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D6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5A2"/>
  </w:style>
  <w:style w:type="paragraph" w:styleId="Footer">
    <w:name w:val="footer"/>
    <w:basedOn w:val="Normal"/>
    <w:link w:val="FooterChar"/>
    <w:uiPriority w:val="99"/>
    <w:unhideWhenUsed/>
    <w:rsid w:val="004D6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5A2"/>
  </w:style>
  <w:style w:type="paragraph" w:customStyle="1" w:styleId="DecimalAligned">
    <w:name w:val="Decimal Aligned"/>
    <w:basedOn w:val="Normal"/>
    <w:uiPriority w:val="40"/>
    <w:qFormat/>
    <w:rsid w:val="00C119C1"/>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C119C1"/>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C119C1"/>
    <w:rPr>
      <w:rFonts w:eastAsiaTheme="minorEastAsia" w:cs="Times New Roman"/>
      <w:sz w:val="20"/>
      <w:szCs w:val="20"/>
      <w:lang w:val="en-US"/>
    </w:rPr>
  </w:style>
  <w:style w:type="character" w:styleId="SubtleEmphasis">
    <w:name w:val="Subtle Emphasis"/>
    <w:basedOn w:val="DefaultParagraphFont"/>
    <w:uiPriority w:val="19"/>
    <w:qFormat/>
    <w:rsid w:val="00C119C1"/>
    <w:rPr>
      <w:i/>
      <w:iCs/>
    </w:rPr>
  </w:style>
  <w:style w:type="table" w:styleId="MediumShading2-Accent5">
    <w:name w:val="Medium Shading 2 Accent 5"/>
    <w:basedOn w:val="TableNormal"/>
    <w:uiPriority w:val="64"/>
    <w:rsid w:val="00C119C1"/>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ibliography">
    <w:name w:val="Bibliography"/>
    <w:basedOn w:val="Normal"/>
    <w:next w:val="Normal"/>
    <w:uiPriority w:val="37"/>
    <w:unhideWhenUsed/>
    <w:rsid w:val="007F19FA"/>
  </w:style>
  <w:style w:type="table" w:styleId="TableGrid">
    <w:name w:val="Table Grid"/>
    <w:basedOn w:val="TableNormal"/>
    <w:uiPriority w:val="39"/>
    <w:rsid w:val="00A06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9610">
      <w:bodyDiv w:val="1"/>
      <w:marLeft w:val="0"/>
      <w:marRight w:val="0"/>
      <w:marTop w:val="0"/>
      <w:marBottom w:val="0"/>
      <w:divBdr>
        <w:top w:val="none" w:sz="0" w:space="0" w:color="auto"/>
        <w:left w:val="none" w:sz="0" w:space="0" w:color="auto"/>
        <w:bottom w:val="none" w:sz="0" w:space="0" w:color="auto"/>
        <w:right w:val="none" w:sz="0" w:space="0" w:color="auto"/>
      </w:divBdr>
    </w:div>
    <w:div w:id="68116173">
      <w:bodyDiv w:val="1"/>
      <w:marLeft w:val="0"/>
      <w:marRight w:val="0"/>
      <w:marTop w:val="0"/>
      <w:marBottom w:val="0"/>
      <w:divBdr>
        <w:top w:val="none" w:sz="0" w:space="0" w:color="auto"/>
        <w:left w:val="none" w:sz="0" w:space="0" w:color="auto"/>
        <w:bottom w:val="none" w:sz="0" w:space="0" w:color="auto"/>
        <w:right w:val="none" w:sz="0" w:space="0" w:color="auto"/>
      </w:divBdr>
    </w:div>
    <w:div w:id="176310057">
      <w:bodyDiv w:val="1"/>
      <w:marLeft w:val="0"/>
      <w:marRight w:val="0"/>
      <w:marTop w:val="0"/>
      <w:marBottom w:val="0"/>
      <w:divBdr>
        <w:top w:val="none" w:sz="0" w:space="0" w:color="auto"/>
        <w:left w:val="none" w:sz="0" w:space="0" w:color="auto"/>
        <w:bottom w:val="none" w:sz="0" w:space="0" w:color="auto"/>
        <w:right w:val="none" w:sz="0" w:space="0" w:color="auto"/>
      </w:divBdr>
    </w:div>
    <w:div w:id="234054173">
      <w:bodyDiv w:val="1"/>
      <w:marLeft w:val="0"/>
      <w:marRight w:val="0"/>
      <w:marTop w:val="0"/>
      <w:marBottom w:val="0"/>
      <w:divBdr>
        <w:top w:val="none" w:sz="0" w:space="0" w:color="auto"/>
        <w:left w:val="none" w:sz="0" w:space="0" w:color="auto"/>
        <w:bottom w:val="none" w:sz="0" w:space="0" w:color="auto"/>
        <w:right w:val="none" w:sz="0" w:space="0" w:color="auto"/>
      </w:divBdr>
    </w:div>
    <w:div w:id="246229192">
      <w:bodyDiv w:val="1"/>
      <w:marLeft w:val="0"/>
      <w:marRight w:val="0"/>
      <w:marTop w:val="0"/>
      <w:marBottom w:val="0"/>
      <w:divBdr>
        <w:top w:val="none" w:sz="0" w:space="0" w:color="auto"/>
        <w:left w:val="none" w:sz="0" w:space="0" w:color="auto"/>
        <w:bottom w:val="none" w:sz="0" w:space="0" w:color="auto"/>
        <w:right w:val="none" w:sz="0" w:space="0" w:color="auto"/>
      </w:divBdr>
    </w:div>
    <w:div w:id="261302885">
      <w:bodyDiv w:val="1"/>
      <w:marLeft w:val="0"/>
      <w:marRight w:val="0"/>
      <w:marTop w:val="0"/>
      <w:marBottom w:val="0"/>
      <w:divBdr>
        <w:top w:val="none" w:sz="0" w:space="0" w:color="auto"/>
        <w:left w:val="none" w:sz="0" w:space="0" w:color="auto"/>
        <w:bottom w:val="none" w:sz="0" w:space="0" w:color="auto"/>
        <w:right w:val="none" w:sz="0" w:space="0" w:color="auto"/>
      </w:divBdr>
    </w:div>
    <w:div w:id="385378520">
      <w:bodyDiv w:val="1"/>
      <w:marLeft w:val="0"/>
      <w:marRight w:val="0"/>
      <w:marTop w:val="0"/>
      <w:marBottom w:val="0"/>
      <w:divBdr>
        <w:top w:val="none" w:sz="0" w:space="0" w:color="auto"/>
        <w:left w:val="none" w:sz="0" w:space="0" w:color="auto"/>
        <w:bottom w:val="none" w:sz="0" w:space="0" w:color="auto"/>
        <w:right w:val="none" w:sz="0" w:space="0" w:color="auto"/>
      </w:divBdr>
    </w:div>
    <w:div w:id="550729696">
      <w:bodyDiv w:val="1"/>
      <w:marLeft w:val="0"/>
      <w:marRight w:val="0"/>
      <w:marTop w:val="0"/>
      <w:marBottom w:val="0"/>
      <w:divBdr>
        <w:top w:val="none" w:sz="0" w:space="0" w:color="auto"/>
        <w:left w:val="none" w:sz="0" w:space="0" w:color="auto"/>
        <w:bottom w:val="none" w:sz="0" w:space="0" w:color="auto"/>
        <w:right w:val="none" w:sz="0" w:space="0" w:color="auto"/>
      </w:divBdr>
    </w:div>
    <w:div w:id="584724842">
      <w:bodyDiv w:val="1"/>
      <w:marLeft w:val="0"/>
      <w:marRight w:val="0"/>
      <w:marTop w:val="0"/>
      <w:marBottom w:val="0"/>
      <w:divBdr>
        <w:top w:val="none" w:sz="0" w:space="0" w:color="auto"/>
        <w:left w:val="none" w:sz="0" w:space="0" w:color="auto"/>
        <w:bottom w:val="none" w:sz="0" w:space="0" w:color="auto"/>
        <w:right w:val="none" w:sz="0" w:space="0" w:color="auto"/>
      </w:divBdr>
    </w:div>
    <w:div w:id="636451681">
      <w:bodyDiv w:val="1"/>
      <w:marLeft w:val="0"/>
      <w:marRight w:val="0"/>
      <w:marTop w:val="0"/>
      <w:marBottom w:val="0"/>
      <w:divBdr>
        <w:top w:val="none" w:sz="0" w:space="0" w:color="auto"/>
        <w:left w:val="none" w:sz="0" w:space="0" w:color="auto"/>
        <w:bottom w:val="none" w:sz="0" w:space="0" w:color="auto"/>
        <w:right w:val="none" w:sz="0" w:space="0" w:color="auto"/>
      </w:divBdr>
    </w:div>
    <w:div w:id="672805925">
      <w:bodyDiv w:val="1"/>
      <w:marLeft w:val="0"/>
      <w:marRight w:val="0"/>
      <w:marTop w:val="0"/>
      <w:marBottom w:val="0"/>
      <w:divBdr>
        <w:top w:val="none" w:sz="0" w:space="0" w:color="auto"/>
        <w:left w:val="none" w:sz="0" w:space="0" w:color="auto"/>
        <w:bottom w:val="none" w:sz="0" w:space="0" w:color="auto"/>
        <w:right w:val="none" w:sz="0" w:space="0" w:color="auto"/>
      </w:divBdr>
    </w:div>
    <w:div w:id="711001798">
      <w:bodyDiv w:val="1"/>
      <w:marLeft w:val="0"/>
      <w:marRight w:val="0"/>
      <w:marTop w:val="0"/>
      <w:marBottom w:val="0"/>
      <w:divBdr>
        <w:top w:val="none" w:sz="0" w:space="0" w:color="auto"/>
        <w:left w:val="none" w:sz="0" w:space="0" w:color="auto"/>
        <w:bottom w:val="none" w:sz="0" w:space="0" w:color="auto"/>
        <w:right w:val="none" w:sz="0" w:space="0" w:color="auto"/>
      </w:divBdr>
    </w:div>
    <w:div w:id="726688523">
      <w:bodyDiv w:val="1"/>
      <w:marLeft w:val="0"/>
      <w:marRight w:val="0"/>
      <w:marTop w:val="0"/>
      <w:marBottom w:val="0"/>
      <w:divBdr>
        <w:top w:val="none" w:sz="0" w:space="0" w:color="auto"/>
        <w:left w:val="none" w:sz="0" w:space="0" w:color="auto"/>
        <w:bottom w:val="none" w:sz="0" w:space="0" w:color="auto"/>
        <w:right w:val="none" w:sz="0" w:space="0" w:color="auto"/>
      </w:divBdr>
    </w:div>
    <w:div w:id="744953124">
      <w:bodyDiv w:val="1"/>
      <w:marLeft w:val="0"/>
      <w:marRight w:val="0"/>
      <w:marTop w:val="0"/>
      <w:marBottom w:val="0"/>
      <w:divBdr>
        <w:top w:val="none" w:sz="0" w:space="0" w:color="auto"/>
        <w:left w:val="none" w:sz="0" w:space="0" w:color="auto"/>
        <w:bottom w:val="none" w:sz="0" w:space="0" w:color="auto"/>
        <w:right w:val="none" w:sz="0" w:space="0" w:color="auto"/>
      </w:divBdr>
    </w:div>
    <w:div w:id="763501257">
      <w:bodyDiv w:val="1"/>
      <w:marLeft w:val="0"/>
      <w:marRight w:val="0"/>
      <w:marTop w:val="0"/>
      <w:marBottom w:val="0"/>
      <w:divBdr>
        <w:top w:val="none" w:sz="0" w:space="0" w:color="auto"/>
        <w:left w:val="none" w:sz="0" w:space="0" w:color="auto"/>
        <w:bottom w:val="none" w:sz="0" w:space="0" w:color="auto"/>
        <w:right w:val="none" w:sz="0" w:space="0" w:color="auto"/>
      </w:divBdr>
    </w:div>
    <w:div w:id="798256462">
      <w:bodyDiv w:val="1"/>
      <w:marLeft w:val="0"/>
      <w:marRight w:val="0"/>
      <w:marTop w:val="0"/>
      <w:marBottom w:val="0"/>
      <w:divBdr>
        <w:top w:val="none" w:sz="0" w:space="0" w:color="auto"/>
        <w:left w:val="none" w:sz="0" w:space="0" w:color="auto"/>
        <w:bottom w:val="none" w:sz="0" w:space="0" w:color="auto"/>
        <w:right w:val="none" w:sz="0" w:space="0" w:color="auto"/>
      </w:divBdr>
    </w:div>
    <w:div w:id="833376551">
      <w:bodyDiv w:val="1"/>
      <w:marLeft w:val="0"/>
      <w:marRight w:val="0"/>
      <w:marTop w:val="0"/>
      <w:marBottom w:val="0"/>
      <w:divBdr>
        <w:top w:val="none" w:sz="0" w:space="0" w:color="auto"/>
        <w:left w:val="none" w:sz="0" w:space="0" w:color="auto"/>
        <w:bottom w:val="none" w:sz="0" w:space="0" w:color="auto"/>
        <w:right w:val="none" w:sz="0" w:space="0" w:color="auto"/>
      </w:divBdr>
    </w:div>
    <w:div w:id="916133478">
      <w:bodyDiv w:val="1"/>
      <w:marLeft w:val="0"/>
      <w:marRight w:val="0"/>
      <w:marTop w:val="0"/>
      <w:marBottom w:val="0"/>
      <w:divBdr>
        <w:top w:val="none" w:sz="0" w:space="0" w:color="auto"/>
        <w:left w:val="none" w:sz="0" w:space="0" w:color="auto"/>
        <w:bottom w:val="none" w:sz="0" w:space="0" w:color="auto"/>
        <w:right w:val="none" w:sz="0" w:space="0" w:color="auto"/>
      </w:divBdr>
    </w:div>
    <w:div w:id="933053357">
      <w:bodyDiv w:val="1"/>
      <w:marLeft w:val="0"/>
      <w:marRight w:val="0"/>
      <w:marTop w:val="0"/>
      <w:marBottom w:val="0"/>
      <w:divBdr>
        <w:top w:val="none" w:sz="0" w:space="0" w:color="auto"/>
        <w:left w:val="none" w:sz="0" w:space="0" w:color="auto"/>
        <w:bottom w:val="none" w:sz="0" w:space="0" w:color="auto"/>
        <w:right w:val="none" w:sz="0" w:space="0" w:color="auto"/>
      </w:divBdr>
    </w:div>
    <w:div w:id="953950632">
      <w:bodyDiv w:val="1"/>
      <w:marLeft w:val="0"/>
      <w:marRight w:val="0"/>
      <w:marTop w:val="0"/>
      <w:marBottom w:val="0"/>
      <w:divBdr>
        <w:top w:val="none" w:sz="0" w:space="0" w:color="auto"/>
        <w:left w:val="none" w:sz="0" w:space="0" w:color="auto"/>
        <w:bottom w:val="none" w:sz="0" w:space="0" w:color="auto"/>
        <w:right w:val="none" w:sz="0" w:space="0" w:color="auto"/>
      </w:divBdr>
    </w:div>
    <w:div w:id="975791046">
      <w:bodyDiv w:val="1"/>
      <w:marLeft w:val="0"/>
      <w:marRight w:val="0"/>
      <w:marTop w:val="0"/>
      <w:marBottom w:val="0"/>
      <w:divBdr>
        <w:top w:val="none" w:sz="0" w:space="0" w:color="auto"/>
        <w:left w:val="none" w:sz="0" w:space="0" w:color="auto"/>
        <w:bottom w:val="none" w:sz="0" w:space="0" w:color="auto"/>
        <w:right w:val="none" w:sz="0" w:space="0" w:color="auto"/>
      </w:divBdr>
    </w:div>
    <w:div w:id="988367660">
      <w:bodyDiv w:val="1"/>
      <w:marLeft w:val="0"/>
      <w:marRight w:val="0"/>
      <w:marTop w:val="0"/>
      <w:marBottom w:val="0"/>
      <w:divBdr>
        <w:top w:val="none" w:sz="0" w:space="0" w:color="auto"/>
        <w:left w:val="none" w:sz="0" w:space="0" w:color="auto"/>
        <w:bottom w:val="none" w:sz="0" w:space="0" w:color="auto"/>
        <w:right w:val="none" w:sz="0" w:space="0" w:color="auto"/>
      </w:divBdr>
    </w:div>
    <w:div w:id="1095174675">
      <w:bodyDiv w:val="1"/>
      <w:marLeft w:val="0"/>
      <w:marRight w:val="0"/>
      <w:marTop w:val="0"/>
      <w:marBottom w:val="0"/>
      <w:divBdr>
        <w:top w:val="none" w:sz="0" w:space="0" w:color="auto"/>
        <w:left w:val="none" w:sz="0" w:space="0" w:color="auto"/>
        <w:bottom w:val="none" w:sz="0" w:space="0" w:color="auto"/>
        <w:right w:val="none" w:sz="0" w:space="0" w:color="auto"/>
      </w:divBdr>
    </w:div>
    <w:div w:id="1182357327">
      <w:bodyDiv w:val="1"/>
      <w:marLeft w:val="0"/>
      <w:marRight w:val="0"/>
      <w:marTop w:val="0"/>
      <w:marBottom w:val="0"/>
      <w:divBdr>
        <w:top w:val="none" w:sz="0" w:space="0" w:color="auto"/>
        <w:left w:val="none" w:sz="0" w:space="0" w:color="auto"/>
        <w:bottom w:val="none" w:sz="0" w:space="0" w:color="auto"/>
        <w:right w:val="none" w:sz="0" w:space="0" w:color="auto"/>
      </w:divBdr>
    </w:div>
    <w:div w:id="1230845426">
      <w:bodyDiv w:val="1"/>
      <w:marLeft w:val="0"/>
      <w:marRight w:val="0"/>
      <w:marTop w:val="0"/>
      <w:marBottom w:val="0"/>
      <w:divBdr>
        <w:top w:val="none" w:sz="0" w:space="0" w:color="auto"/>
        <w:left w:val="none" w:sz="0" w:space="0" w:color="auto"/>
        <w:bottom w:val="none" w:sz="0" w:space="0" w:color="auto"/>
        <w:right w:val="none" w:sz="0" w:space="0" w:color="auto"/>
      </w:divBdr>
    </w:div>
    <w:div w:id="1238399540">
      <w:bodyDiv w:val="1"/>
      <w:marLeft w:val="0"/>
      <w:marRight w:val="0"/>
      <w:marTop w:val="0"/>
      <w:marBottom w:val="0"/>
      <w:divBdr>
        <w:top w:val="none" w:sz="0" w:space="0" w:color="auto"/>
        <w:left w:val="none" w:sz="0" w:space="0" w:color="auto"/>
        <w:bottom w:val="none" w:sz="0" w:space="0" w:color="auto"/>
        <w:right w:val="none" w:sz="0" w:space="0" w:color="auto"/>
      </w:divBdr>
    </w:div>
    <w:div w:id="1274557851">
      <w:bodyDiv w:val="1"/>
      <w:marLeft w:val="0"/>
      <w:marRight w:val="0"/>
      <w:marTop w:val="0"/>
      <w:marBottom w:val="0"/>
      <w:divBdr>
        <w:top w:val="none" w:sz="0" w:space="0" w:color="auto"/>
        <w:left w:val="none" w:sz="0" w:space="0" w:color="auto"/>
        <w:bottom w:val="none" w:sz="0" w:space="0" w:color="auto"/>
        <w:right w:val="none" w:sz="0" w:space="0" w:color="auto"/>
      </w:divBdr>
    </w:div>
    <w:div w:id="1304505671">
      <w:bodyDiv w:val="1"/>
      <w:marLeft w:val="0"/>
      <w:marRight w:val="0"/>
      <w:marTop w:val="0"/>
      <w:marBottom w:val="0"/>
      <w:divBdr>
        <w:top w:val="none" w:sz="0" w:space="0" w:color="auto"/>
        <w:left w:val="none" w:sz="0" w:space="0" w:color="auto"/>
        <w:bottom w:val="none" w:sz="0" w:space="0" w:color="auto"/>
        <w:right w:val="none" w:sz="0" w:space="0" w:color="auto"/>
      </w:divBdr>
    </w:div>
    <w:div w:id="1361131175">
      <w:bodyDiv w:val="1"/>
      <w:marLeft w:val="0"/>
      <w:marRight w:val="0"/>
      <w:marTop w:val="0"/>
      <w:marBottom w:val="0"/>
      <w:divBdr>
        <w:top w:val="none" w:sz="0" w:space="0" w:color="auto"/>
        <w:left w:val="none" w:sz="0" w:space="0" w:color="auto"/>
        <w:bottom w:val="none" w:sz="0" w:space="0" w:color="auto"/>
        <w:right w:val="none" w:sz="0" w:space="0" w:color="auto"/>
      </w:divBdr>
    </w:div>
    <w:div w:id="1423259658">
      <w:bodyDiv w:val="1"/>
      <w:marLeft w:val="0"/>
      <w:marRight w:val="0"/>
      <w:marTop w:val="0"/>
      <w:marBottom w:val="0"/>
      <w:divBdr>
        <w:top w:val="none" w:sz="0" w:space="0" w:color="auto"/>
        <w:left w:val="none" w:sz="0" w:space="0" w:color="auto"/>
        <w:bottom w:val="none" w:sz="0" w:space="0" w:color="auto"/>
        <w:right w:val="none" w:sz="0" w:space="0" w:color="auto"/>
      </w:divBdr>
    </w:div>
    <w:div w:id="1459570727">
      <w:bodyDiv w:val="1"/>
      <w:marLeft w:val="0"/>
      <w:marRight w:val="0"/>
      <w:marTop w:val="0"/>
      <w:marBottom w:val="0"/>
      <w:divBdr>
        <w:top w:val="none" w:sz="0" w:space="0" w:color="auto"/>
        <w:left w:val="none" w:sz="0" w:space="0" w:color="auto"/>
        <w:bottom w:val="none" w:sz="0" w:space="0" w:color="auto"/>
        <w:right w:val="none" w:sz="0" w:space="0" w:color="auto"/>
      </w:divBdr>
    </w:div>
    <w:div w:id="1509059874">
      <w:bodyDiv w:val="1"/>
      <w:marLeft w:val="0"/>
      <w:marRight w:val="0"/>
      <w:marTop w:val="0"/>
      <w:marBottom w:val="0"/>
      <w:divBdr>
        <w:top w:val="none" w:sz="0" w:space="0" w:color="auto"/>
        <w:left w:val="none" w:sz="0" w:space="0" w:color="auto"/>
        <w:bottom w:val="none" w:sz="0" w:space="0" w:color="auto"/>
        <w:right w:val="none" w:sz="0" w:space="0" w:color="auto"/>
      </w:divBdr>
    </w:div>
    <w:div w:id="1593125017">
      <w:bodyDiv w:val="1"/>
      <w:marLeft w:val="0"/>
      <w:marRight w:val="0"/>
      <w:marTop w:val="0"/>
      <w:marBottom w:val="0"/>
      <w:divBdr>
        <w:top w:val="none" w:sz="0" w:space="0" w:color="auto"/>
        <w:left w:val="none" w:sz="0" w:space="0" w:color="auto"/>
        <w:bottom w:val="none" w:sz="0" w:space="0" w:color="auto"/>
        <w:right w:val="none" w:sz="0" w:space="0" w:color="auto"/>
      </w:divBdr>
    </w:div>
    <w:div w:id="1745839779">
      <w:bodyDiv w:val="1"/>
      <w:marLeft w:val="0"/>
      <w:marRight w:val="0"/>
      <w:marTop w:val="0"/>
      <w:marBottom w:val="0"/>
      <w:divBdr>
        <w:top w:val="none" w:sz="0" w:space="0" w:color="auto"/>
        <w:left w:val="none" w:sz="0" w:space="0" w:color="auto"/>
        <w:bottom w:val="none" w:sz="0" w:space="0" w:color="auto"/>
        <w:right w:val="none" w:sz="0" w:space="0" w:color="auto"/>
      </w:divBdr>
    </w:div>
    <w:div w:id="1764377439">
      <w:bodyDiv w:val="1"/>
      <w:marLeft w:val="0"/>
      <w:marRight w:val="0"/>
      <w:marTop w:val="0"/>
      <w:marBottom w:val="0"/>
      <w:divBdr>
        <w:top w:val="none" w:sz="0" w:space="0" w:color="auto"/>
        <w:left w:val="none" w:sz="0" w:space="0" w:color="auto"/>
        <w:bottom w:val="none" w:sz="0" w:space="0" w:color="auto"/>
        <w:right w:val="none" w:sz="0" w:space="0" w:color="auto"/>
      </w:divBdr>
    </w:div>
    <w:div w:id="1862889184">
      <w:bodyDiv w:val="1"/>
      <w:marLeft w:val="0"/>
      <w:marRight w:val="0"/>
      <w:marTop w:val="0"/>
      <w:marBottom w:val="0"/>
      <w:divBdr>
        <w:top w:val="none" w:sz="0" w:space="0" w:color="auto"/>
        <w:left w:val="none" w:sz="0" w:space="0" w:color="auto"/>
        <w:bottom w:val="none" w:sz="0" w:space="0" w:color="auto"/>
        <w:right w:val="none" w:sz="0" w:space="0" w:color="auto"/>
      </w:divBdr>
    </w:div>
    <w:div w:id="1866282506">
      <w:bodyDiv w:val="1"/>
      <w:marLeft w:val="0"/>
      <w:marRight w:val="0"/>
      <w:marTop w:val="0"/>
      <w:marBottom w:val="0"/>
      <w:divBdr>
        <w:top w:val="none" w:sz="0" w:space="0" w:color="auto"/>
        <w:left w:val="none" w:sz="0" w:space="0" w:color="auto"/>
        <w:bottom w:val="none" w:sz="0" w:space="0" w:color="auto"/>
        <w:right w:val="none" w:sz="0" w:space="0" w:color="auto"/>
      </w:divBdr>
    </w:div>
    <w:div w:id="1875843563">
      <w:bodyDiv w:val="1"/>
      <w:marLeft w:val="0"/>
      <w:marRight w:val="0"/>
      <w:marTop w:val="0"/>
      <w:marBottom w:val="0"/>
      <w:divBdr>
        <w:top w:val="none" w:sz="0" w:space="0" w:color="auto"/>
        <w:left w:val="none" w:sz="0" w:space="0" w:color="auto"/>
        <w:bottom w:val="none" w:sz="0" w:space="0" w:color="auto"/>
        <w:right w:val="none" w:sz="0" w:space="0" w:color="auto"/>
      </w:divBdr>
    </w:div>
    <w:div w:id="1882090185">
      <w:bodyDiv w:val="1"/>
      <w:marLeft w:val="0"/>
      <w:marRight w:val="0"/>
      <w:marTop w:val="0"/>
      <w:marBottom w:val="0"/>
      <w:divBdr>
        <w:top w:val="none" w:sz="0" w:space="0" w:color="auto"/>
        <w:left w:val="none" w:sz="0" w:space="0" w:color="auto"/>
        <w:bottom w:val="none" w:sz="0" w:space="0" w:color="auto"/>
        <w:right w:val="none" w:sz="0" w:space="0" w:color="auto"/>
      </w:divBdr>
    </w:div>
    <w:div w:id="1944918466">
      <w:bodyDiv w:val="1"/>
      <w:marLeft w:val="0"/>
      <w:marRight w:val="0"/>
      <w:marTop w:val="0"/>
      <w:marBottom w:val="0"/>
      <w:divBdr>
        <w:top w:val="none" w:sz="0" w:space="0" w:color="auto"/>
        <w:left w:val="none" w:sz="0" w:space="0" w:color="auto"/>
        <w:bottom w:val="none" w:sz="0" w:space="0" w:color="auto"/>
        <w:right w:val="none" w:sz="0" w:space="0" w:color="auto"/>
      </w:divBdr>
    </w:div>
    <w:div w:id="1979645960">
      <w:bodyDiv w:val="1"/>
      <w:marLeft w:val="0"/>
      <w:marRight w:val="0"/>
      <w:marTop w:val="0"/>
      <w:marBottom w:val="0"/>
      <w:divBdr>
        <w:top w:val="none" w:sz="0" w:space="0" w:color="auto"/>
        <w:left w:val="none" w:sz="0" w:space="0" w:color="auto"/>
        <w:bottom w:val="none" w:sz="0" w:space="0" w:color="auto"/>
        <w:right w:val="none" w:sz="0" w:space="0" w:color="auto"/>
      </w:divBdr>
    </w:div>
    <w:div w:id="213949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Woo04</b:Tag>
    <b:SourceType>Book</b:SourceType>
    <b:Guid>{32B7F44A-667F-4F59-9F41-85F788371815}</b:Guid>
    <b:LCID>en-GB</b:LCID>
    <b:Author>
      <b:Author>
        <b:NameList>
          <b:Person>
            <b:Last>Wood</b:Last>
            <b:First>Frank</b:First>
          </b:Person>
        </b:NameList>
      </b:Author>
    </b:Author>
    <b:Title>A-LEVEL ACCOUNTING</b:Title>
    <b:Year>2004</b:Year>
    <b:City>Harlow</b:City>
    <b:Publisher>Pearson Education Limited</b:Publisher>
    <b:RefOrder>1</b:RefOrder>
  </b:Source>
  <b:Source>
    <b:Tag>Mot12</b:Tag>
    <b:SourceType>Book</b:SourceType>
    <b:Guid>{FC1FD77A-B2C4-4D29-B3C7-ABD0B4D0E4BC}</b:Guid>
    <b:Title>Accounting for Non-Accountants</b:Title>
    <b:Year>2012</b:Year>
    <b:City>London</b:City>
    <b:Publisher>Kogan Page</b:Publisher>
    <b:Author>
      <b:Author>
        <b:NameList>
          <b:Person>
            <b:Last>Mott </b:Last>
            <b:First>Graham</b:First>
          </b:Person>
        </b:NameList>
      </b:Author>
    </b:Author>
    <b:RefOrder>2</b:RefOrder>
  </b:Source>
</b:Sources>
</file>

<file path=customXml/itemProps1.xml><?xml version="1.0" encoding="utf-8"?>
<ds:datastoreItem xmlns:ds="http://schemas.openxmlformats.org/officeDocument/2006/customXml" ds:itemID="{6ABABFE2-B7BB-4E50-A91D-17B30265F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695</cp:revision>
  <dcterms:created xsi:type="dcterms:W3CDTF">2022-07-03T09:37:00Z</dcterms:created>
  <dcterms:modified xsi:type="dcterms:W3CDTF">2022-07-08T21:43:00Z</dcterms:modified>
</cp:coreProperties>
</file>