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56877791"/>
        <w:docPartObj>
          <w:docPartGallery w:val="Cover Pages"/>
          <w:docPartUnique/>
        </w:docPartObj>
      </w:sdtPr>
      <w:sdtEndPr>
        <w:rPr>
          <w:rFonts w:ascii="Arial" w:hAnsi="Arial" w:cs="Arial"/>
          <w:b/>
          <w:bCs/>
          <w:sz w:val="22"/>
          <w:szCs w:val="22"/>
        </w:rPr>
      </w:sdtEndPr>
      <w:sdtContent>
        <w:p w14:paraId="53AD5451" w14:textId="27CD3CF3" w:rsidR="00CB299B" w:rsidRDefault="00CB299B"/>
        <w:p w14:paraId="4294E33A" w14:textId="28D470E9" w:rsidR="00CB299B" w:rsidRDefault="00CB299B">
          <w:pPr>
            <w:rPr>
              <w:rFonts w:ascii="Arial" w:hAnsi="Arial" w:cs="Arial"/>
              <w:b/>
              <w:bCs/>
              <w:sz w:val="22"/>
              <w:szCs w:val="22"/>
            </w:rPr>
          </w:pPr>
          <w:r>
            <w:rPr>
              <w:noProof/>
            </w:rPr>
            <mc:AlternateContent>
              <mc:Choice Requires="wpg">
                <w:drawing>
                  <wp:anchor distT="0" distB="0" distL="114300" distR="114300" simplePos="0" relativeHeight="251659264" behindDoc="1" locked="0" layoutInCell="1" allowOverlap="1" wp14:anchorId="017760FD" wp14:editId="4FAE04A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3BF25B1" w14:textId="77777777" w:rsidR="00852F8F" w:rsidRDefault="00852F8F">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17760FD"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3BF25B1" w14:textId="77777777" w:rsidR="00852F8F" w:rsidRDefault="00852F8F">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178C82F" wp14:editId="717C3AD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508C4" w14:textId="54710BF3" w:rsidR="00CB299B" w:rsidRDefault="00CB299B">
                                <w:pPr>
                                  <w:pStyle w:val="NoSpacing"/>
                                  <w:spacing w:before="40" w:after="40"/>
                                  <w:rPr>
                                    <w:caps/>
                                    <w:color w:val="156082" w:themeColor="accent1"/>
                                    <w:sz w:val="28"/>
                                    <w:szCs w:val="28"/>
                                  </w:rPr>
                                </w:pPr>
                              </w:p>
                              <w:sdt>
                                <w:sdtPr>
                                  <w:rPr>
                                    <w:rFonts w:ascii="Arial" w:hAnsi="Arial" w:cs="Arial"/>
                                    <w:caps/>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A2E1B80" w14:textId="370B9CF8" w:rsidR="00CB299B" w:rsidRPr="00F425F1" w:rsidRDefault="00CB299B">
                                    <w:pPr>
                                      <w:pStyle w:val="NoSpacing"/>
                                      <w:spacing w:before="40" w:after="40"/>
                                      <w:rPr>
                                        <w:rFonts w:ascii="Arial" w:hAnsi="Arial" w:cs="Arial"/>
                                        <w:caps/>
                                      </w:rPr>
                                    </w:pPr>
                                    <w:r w:rsidRPr="00F425F1">
                                      <w:rPr>
                                        <w:rFonts w:ascii="Arial" w:hAnsi="Arial" w:cs="Arial"/>
                                        <w:caps/>
                                      </w:rPr>
                                      <w:t>Charmeka Gray (2437580)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178C82F"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560508C4" w14:textId="54710BF3" w:rsidR="00CB299B" w:rsidRDefault="00CB299B">
                          <w:pPr>
                            <w:pStyle w:val="NoSpacing"/>
                            <w:spacing w:before="40" w:after="40"/>
                            <w:rPr>
                              <w:caps/>
                              <w:color w:val="156082" w:themeColor="accent1"/>
                              <w:sz w:val="28"/>
                              <w:szCs w:val="28"/>
                            </w:rPr>
                          </w:pPr>
                        </w:p>
                        <w:sdt>
                          <w:sdtPr>
                            <w:rPr>
                              <w:rFonts w:ascii="Arial" w:hAnsi="Arial" w:cs="Arial"/>
                              <w:caps/>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A2E1B80" w14:textId="370B9CF8" w:rsidR="00CB299B" w:rsidRPr="00F425F1" w:rsidRDefault="00CB299B">
                              <w:pPr>
                                <w:pStyle w:val="NoSpacing"/>
                                <w:spacing w:before="40" w:after="40"/>
                                <w:rPr>
                                  <w:rFonts w:ascii="Arial" w:hAnsi="Arial" w:cs="Arial"/>
                                  <w:caps/>
                                </w:rPr>
                              </w:pPr>
                              <w:r w:rsidRPr="00F425F1">
                                <w:rPr>
                                  <w:rFonts w:ascii="Arial" w:hAnsi="Arial" w:cs="Arial"/>
                                  <w:caps/>
                                </w:rPr>
                                <w:t>Charmeka Gray (2437580)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2066FF0" wp14:editId="0C011A2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04C0199" w14:textId="1875E5B9" w:rsidR="00CB299B" w:rsidRDefault="00CB299B">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066FF0"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04C0199" w14:textId="1875E5B9" w:rsidR="00CB299B" w:rsidRDefault="00CB299B">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sdtContent>
    </w:sdt>
    <w:p w14:paraId="6391E752" w14:textId="77777777" w:rsidR="005D0E27" w:rsidRDefault="005D0E27" w:rsidP="0044164F">
      <w:pPr>
        <w:spacing w:line="360" w:lineRule="auto"/>
        <w:jc w:val="center"/>
        <w:rPr>
          <w:rFonts w:ascii="Arial" w:hAnsi="Arial" w:cs="Arial"/>
          <w:b/>
          <w:bCs/>
          <w:sz w:val="22"/>
          <w:szCs w:val="22"/>
        </w:rPr>
      </w:pPr>
    </w:p>
    <w:p w14:paraId="5370816D" w14:textId="77777777" w:rsidR="0044164F" w:rsidRDefault="0044164F" w:rsidP="0044164F">
      <w:pPr>
        <w:spacing w:line="360" w:lineRule="auto"/>
        <w:jc w:val="center"/>
        <w:rPr>
          <w:rFonts w:ascii="Arial" w:hAnsi="Arial" w:cs="Arial"/>
          <w:b/>
          <w:bCs/>
          <w:sz w:val="22"/>
          <w:szCs w:val="22"/>
        </w:rPr>
      </w:pPr>
    </w:p>
    <w:p w14:paraId="1AB43CD4" w14:textId="77777777" w:rsidR="0044164F" w:rsidRDefault="0044164F" w:rsidP="0044164F">
      <w:pPr>
        <w:spacing w:line="360" w:lineRule="auto"/>
        <w:jc w:val="center"/>
        <w:rPr>
          <w:rFonts w:ascii="Arial" w:hAnsi="Arial" w:cs="Arial"/>
          <w:b/>
          <w:bCs/>
          <w:sz w:val="22"/>
          <w:szCs w:val="22"/>
        </w:rPr>
      </w:pPr>
    </w:p>
    <w:p w14:paraId="61F74FA6" w14:textId="41D7B5EA" w:rsidR="0044164F" w:rsidRDefault="00000000" w:rsidP="004B2621">
      <w:pPr>
        <w:spacing w:line="360" w:lineRule="auto"/>
        <w:jc w:val="center"/>
        <w:rPr>
          <w:rFonts w:ascii="Arial" w:hAnsi="Arial" w:cs="Arial"/>
          <w:b/>
          <w:bCs/>
          <w:sz w:val="22"/>
          <w:szCs w:val="2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C7A01">
            <w:rPr>
              <w:color w:val="FFFFFF" w:themeColor="background1"/>
              <w:sz w:val="72"/>
              <w:szCs w:val="72"/>
            </w:rPr>
            <w:t>Written Assignment</w:t>
          </w:r>
        </w:sdtContent>
      </w:sdt>
    </w:p>
    <w:p w14:paraId="042AA760" w14:textId="77777777" w:rsidR="0044164F" w:rsidRDefault="0044164F" w:rsidP="004B2621">
      <w:pPr>
        <w:spacing w:line="360" w:lineRule="auto"/>
        <w:jc w:val="center"/>
        <w:rPr>
          <w:rFonts w:ascii="Arial" w:hAnsi="Arial" w:cs="Arial"/>
          <w:b/>
          <w:bCs/>
          <w:sz w:val="22"/>
          <w:szCs w:val="22"/>
        </w:rPr>
      </w:pPr>
    </w:p>
    <w:p w14:paraId="03D1CE4B" w14:textId="77777777" w:rsidR="00852F8F" w:rsidRDefault="00852F8F" w:rsidP="004B2621">
      <w:pPr>
        <w:spacing w:line="360" w:lineRule="auto"/>
        <w:rPr>
          <w:rFonts w:ascii="Arial" w:hAnsi="Arial" w:cs="Arial"/>
          <w:b/>
          <w:bCs/>
          <w:sz w:val="22"/>
          <w:szCs w:val="22"/>
        </w:rPr>
      </w:pPr>
    </w:p>
    <w:p w14:paraId="146B99FD" w14:textId="77777777" w:rsidR="00852F8F" w:rsidRPr="004048E6" w:rsidRDefault="00852F8F" w:rsidP="004B2621">
      <w:pPr>
        <w:spacing w:line="360" w:lineRule="auto"/>
        <w:rPr>
          <w:rFonts w:ascii="Arial" w:hAnsi="Arial" w:cs="Arial"/>
          <w:sz w:val="22"/>
          <w:szCs w:val="22"/>
        </w:rPr>
      </w:pPr>
    </w:p>
    <w:p w14:paraId="7E2F4666" w14:textId="22E782D1" w:rsidR="001F2BC4" w:rsidRDefault="001F2BC4" w:rsidP="001F2BC4">
      <w:pPr>
        <w:spacing w:line="360" w:lineRule="auto"/>
        <w:rPr>
          <w:rFonts w:ascii="Arial" w:hAnsi="Arial" w:cs="Arial"/>
          <w:sz w:val="22"/>
          <w:szCs w:val="22"/>
        </w:rPr>
      </w:pPr>
      <w:r w:rsidRPr="004048E6">
        <w:rPr>
          <w:rFonts w:ascii="Arial" w:hAnsi="Arial" w:cs="Arial"/>
          <w:sz w:val="22"/>
          <w:szCs w:val="22"/>
        </w:rPr>
        <w:t xml:space="preserve">Module: Introduction to </w:t>
      </w:r>
      <w:r w:rsidR="004048E6">
        <w:rPr>
          <w:rFonts w:ascii="Arial" w:hAnsi="Arial" w:cs="Arial"/>
          <w:sz w:val="22"/>
          <w:szCs w:val="22"/>
        </w:rPr>
        <w:t>H</w:t>
      </w:r>
      <w:r w:rsidRPr="004048E6">
        <w:rPr>
          <w:rFonts w:ascii="Arial" w:hAnsi="Arial" w:cs="Arial"/>
          <w:sz w:val="22"/>
          <w:szCs w:val="22"/>
        </w:rPr>
        <w:t xml:space="preserve">ealth and </w:t>
      </w:r>
      <w:r w:rsidR="004048E6">
        <w:rPr>
          <w:rFonts w:ascii="Arial" w:hAnsi="Arial" w:cs="Arial"/>
          <w:sz w:val="22"/>
          <w:szCs w:val="22"/>
        </w:rPr>
        <w:t>S</w:t>
      </w:r>
      <w:r w:rsidRPr="004048E6">
        <w:rPr>
          <w:rFonts w:ascii="Arial" w:hAnsi="Arial" w:cs="Arial"/>
          <w:sz w:val="22"/>
          <w:szCs w:val="22"/>
        </w:rPr>
        <w:t xml:space="preserve">ocial care </w:t>
      </w:r>
    </w:p>
    <w:p w14:paraId="006561F1" w14:textId="76043683" w:rsidR="004048E6" w:rsidRPr="004048E6" w:rsidRDefault="004048E6" w:rsidP="001F2BC4">
      <w:pPr>
        <w:spacing w:line="360" w:lineRule="auto"/>
        <w:rPr>
          <w:rFonts w:ascii="Arial" w:hAnsi="Arial" w:cs="Arial"/>
          <w:sz w:val="22"/>
          <w:szCs w:val="22"/>
        </w:rPr>
      </w:pPr>
      <w:r w:rsidRPr="004048E6">
        <w:rPr>
          <w:rFonts w:ascii="Arial" w:hAnsi="Arial" w:cs="Arial"/>
          <w:sz w:val="22"/>
          <w:szCs w:val="22"/>
        </w:rPr>
        <w:t>Module Code: LCHS4003</w:t>
      </w:r>
    </w:p>
    <w:p w14:paraId="5381FC70" w14:textId="089D3388" w:rsidR="0044164F" w:rsidRPr="004048E6" w:rsidRDefault="004B2621" w:rsidP="004B2621">
      <w:pPr>
        <w:spacing w:line="360" w:lineRule="auto"/>
        <w:rPr>
          <w:rFonts w:ascii="Arial" w:hAnsi="Arial" w:cs="Arial"/>
          <w:sz w:val="22"/>
          <w:szCs w:val="22"/>
        </w:rPr>
      </w:pPr>
      <w:r w:rsidRPr="004048E6">
        <w:rPr>
          <w:rFonts w:ascii="Arial" w:hAnsi="Arial" w:cs="Arial"/>
          <w:sz w:val="22"/>
          <w:szCs w:val="22"/>
        </w:rPr>
        <w:t xml:space="preserve">Title: </w:t>
      </w:r>
      <w:r w:rsidR="007E07BE" w:rsidRPr="004048E6">
        <w:rPr>
          <w:rFonts w:ascii="Arial" w:hAnsi="Arial" w:cs="Arial"/>
          <w:sz w:val="22"/>
          <w:szCs w:val="22"/>
        </w:rPr>
        <w:t>Written</w:t>
      </w:r>
      <w:r w:rsidR="002763C7" w:rsidRPr="004048E6">
        <w:rPr>
          <w:rFonts w:ascii="Arial" w:hAnsi="Arial" w:cs="Arial"/>
          <w:sz w:val="22"/>
          <w:szCs w:val="22"/>
        </w:rPr>
        <w:t xml:space="preserve"> A</w:t>
      </w:r>
      <w:r w:rsidR="007E07BE" w:rsidRPr="004048E6">
        <w:rPr>
          <w:rFonts w:ascii="Arial" w:hAnsi="Arial" w:cs="Arial"/>
          <w:sz w:val="22"/>
          <w:szCs w:val="22"/>
        </w:rPr>
        <w:t>ss</w:t>
      </w:r>
      <w:r w:rsidR="002763C7" w:rsidRPr="004048E6">
        <w:rPr>
          <w:rFonts w:ascii="Arial" w:hAnsi="Arial" w:cs="Arial"/>
          <w:sz w:val="22"/>
          <w:szCs w:val="22"/>
        </w:rPr>
        <w:t xml:space="preserve">ignment </w:t>
      </w:r>
    </w:p>
    <w:p w14:paraId="35734CF5" w14:textId="31D27B72" w:rsidR="002763C7" w:rsidRPr="004048E6" w:rsidRDefault="001E1275" w:rsidP="004B2621">
      <w:pPr>
        <w:spacing w:line="360" w:lineRule="auto"/>
        <w:rPr>
          <w:rFonts w:ascii="Arial" w:hAnsi="Arial" w:cs="Arial"/>
          <w:sz w:val="22"/>
          <w:szCs w:val="22"/>
        </w:rPr>
      </w:pPr>
      <w:r w:rsidRPr="004048E6">
        <w:rPr>
          <w:rFonts w:ascii="Arial" w:hAnsi="Arial" w:cs="Arial"/>
          <w:sz w:val="22"/>
          <w:szCs w:val="22"/>
        </w:rPr>
        <w:t xml:space="preserve">Name: Charmeka Gray </w:t>
      </w:r>
    </w:p>
    <w:p w14:paraId="10C5C46D" w14:textId="38738BE5" w:rsidR="002763C7" w:rsidRPr="004048E6" w:rsidRDefault="001E1275" w:rsidP="004B2621">
      <w:pPr>
        <w:spacing w:line="360" w:lineRule="auto"/>
        <w:rPr>
          <w:rFonts w:ascii="Arial" w:hAnsi="Arial" w:cs="Arial"/>
          <w:sz w:val="22"/>
          <w:szCs w:val="22"/>
        </w:rPr>
      </w:pPr>
      <w:r w:rsidRPr="004048E6">
        <w:rPr>
          <w:rFonts w:ascii="Arial" w:hAnsi="Arial" w:cs="Arial"/>
          <w:sz w:val="22"/>
          <w:szCs w:val="22"/>
        </w:rPr>
        <w:t>Student Number: 2</w:t>
      </w:r>
      <w:r w:rsidR="00E34FCE" w:rsidRPr="004048E6">
        <w:rPr>
          <w:rFonts w:ascii="Arial" w:hAnsi="Arial" w:cs="Arial"/>
          <w:sz w:val="22"/>
          <w:szCs w:val="22"/>
        </w:rPr>
        <w:t>437</w:t>
      </w:r>
      <w:r w:rsidR="008E363E" w:rsidRPr="004048E6">
        <w:rPr>
          <w:rFonts w:ascii="Arial" w:hAnsi="Arial" w:cs="Arial"/>
          <w:sz w:val="22"/>
          <w:szCs w:val="22"/>
        </w:rPr>
        <w:t>580</w:t>
      </w:r>
    </w:p>
    <w:p w14:paraId="005807BA" w14:textId="6A6BC3AD" w:rsidR="004B2621" w:rsidRPr="004048E6" w:rsidRDefault="004B2621" w:rsidP="004B2621">
      <w:pPr>
        <w:spacing w:line="360" w:lineRule="auto"/>
        <w:rPr>
          <w:rFonts w:ascii="Arial" w:hAnsi="Arial" w:cs="Arial"/>
          <w:sz w:val="22"/>
          <w:szCs w:val="22"/>
        </w:rPr>
      </w:pPr>
      <w:r w:rsidRPr="004048E6">
        <w:rPr>
          <w:rFonts w:ascii="Arial" w:hAnsi="Arial" w:cs="Arial"/>
          <w:sz w:val="22"/>
          <w:szCs w:val="22"/>
        </w:rPr>
        <w:t xml:space="preserve">Lecturer: Daniel Haunra </w:t>
      </w:r>
    </w:p>
    <w:p w14:paraId="245A31D1" w14:textId="77777777" w:rsidR="002763C7" w:rsidRDefault="002763C7" w:rsidP="004B2621">
      <w:pPr>
        <w:spacing w:line="360" w:lineRule="auto"/>
        <w:rPr>
          <w:rFonts w:ascii="Arial" w:hAnsi="Arial" w:cs="Arial"/>
          <w:b/>
          <w:bCs/>
          <w:sz w:val="22"/>
          <w:szCs w:val="22"/>
        </w:rPr>
      </w:pPr>
    </w:p>
    <w:p w14:paraId="331D9FF5" w14:textId="77777777" w:rsidR="002763C7" w:rsidRDefault="002763C7" w:rsidP="004B2621">
      <w:pPr>
        <w:spacing w:line="360" w:lineRule="auto"/>
        <w:rPr>
          <w:rFonts w:ascii="Arial" w:hAnsi="Arial" w:cs="Arial"/>
          <w:b/>
          <w:bCs/>
          <w:sz w:val="22"/>
          <w:szCs w:val="22"/>
        </w:rPr>
      </w:pPr>
    </w:p>
    <w:p w14:paraId="31FC7056" w14:textId="77777777" w:rsidR="005D0E27" w:rsidRDefault="005D0E27" w:rsidP="004B2621">
      <w:pPr>
        <w:spacing w:line="360" w:lineRule="auto"/>
        <w:rPr>
          <w:rFonts w:ascii="Arial" w:hAnsi="Arial" w:cs="Arial"/>
          <w:b/>
          <w:bCs/>
          <w:sz w:val="22"/>
          <w:szCs w:val="22"/>
        </w:rPr>
      </w:pPr>
    </w:p>
    <w:p w14:paraId="73FC890E" w14:textId="77777777" w:rsidR="005D0E27" w:rsidRDefault="005D0E27" w:rsidP="004B2621">
      <w:pPr>
        <w:spacing w:line="360" w:lineRule="auto"/>
        <w:rPr>
          <w:rFonts w:ascii="Arial" w:hAnsi="Arial" w:cs="Arial"/>
          <w:b/>
          <w:bCs/>
          <w:sz w:val="22"/>
          <w:szCs w:val="22"/>
        </w:rPr>
      </w:pPr>
    </w:p>
    <w:p w14:paraId="668E5070" w14:textId="77777777" w:rsidR="005D0E27" w:rsidRDefault="005D0E27" w:rsidP="007F049A">
      <w:pPr>
        <w:spacing w:line="360" w:lineRule="auto"/>
        <w:jc w:val="both"/>
        <w:rPr>
          <w:rFonts w:ascii="Arial" w:hAnsi="Arial" w:cs="Arial"/>
          <w:b/>
          <w:bCs/>
          <w:sz w:val="22"/>
          <w:szCs w:val="22"/>
        </w:rPr>
      </w:pPr>
    </w:p>
    <w:p w14:paraId="259D6A19" w14:textId="77777777" w:rsidR="005D0E27" w:rsidRDefault="005D0E27" w:rsidP="007F049A">
      <w:pPr>
        <w:spacing w:line="360" w:lineRule="auto"/>
        <w:jc w:val="both"/>
        <w:rPr>
          <w:rFonts w:ascii="Arial" w:hAnsi="Arial" w:cs="Arial"/>
          <w:b/>
          <w:bCs/>
          <w:sz w:val="22"/>
          <w:szCs w:val="22"/>
        </w:rPr>
      </w:pPr>
    </w:p>
    <w:p w14:paraId="3C3A2610" w14:textId="77777777" w:rsidR="005D0E27" w:rsidRDefault="005D0E27" w:rsidP="007F049A">
      <w:pPr>
        <w:spacing w:line="360" w:lineRule="auto"/>
        <w:jc w:val="both"/>
        <w:rPr>
          <w:rFonts w:ascii="Arial" w:hAnsi="Arial" w:cs="Arial"/>
          <w:b/>
          <w:bCs/>
          <w:sz w:val="22"/>
          <w:szCs w:val="22"/>
        </w:rPr>
      </w:pPr>
    </w:p>
    <w:p w14:paraId="43EADAE9" w14:textId="77777777" w:rsidR="005D0E27" w:rsidRDefault="005D0E27" w:rsidP="007F049A">
      <w:pPr>
        <w:spacing w:line="360" w:lineRule="auto"/>
        <w:jc w:val="both"/>
        <w:rPr>
          <w:rFonts w:ascii="Arial" w:hAnsi="Arial" w:cs="Arial"/>
          <w:b/>
          <w:bCs/>
          <w:sz w:val="22"/>
          <w:szCs w:val="22"/>
        </w:rPr>
      </w:pPr>
    </w:p>
    <w:sdt>
      <w:sdtPr>
        <w:id w:val="2260053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C3F5981" w14:textId="28E8A91C" w:rsidR="00210FE0" w:rsidRPr="00F425F1" w:rsidRDefault="00210FE0">
          <w:pPr>
            <w:pStyle w:val="TOCHeading"/>
            <w:rPr>
              <w:rFonts w:ascii="Arial" w:hAnsi="Arial" w:cs="Arial"/>
              <w:sz w:val="22"/>
              <w:szCs w:val="22"/>
            </w:rPr>
          </w:pPr>
          <w:r w:rsidRPr="00F425F1">
            <w:rPr>
              <w:rFonts w:ascii="Arial" w:hAnsi="Arial" w:cs="Arial"/>
              <w:sz w:val="22"/>
              <w:szCs w:val="22"/>
            </w:rPr>
            <w:t>Table of Contents</w:t>
          </w:r>
        </w:p>
        <w:p w14:paraId="08994FD8" w14:textId="2A18401A" w:rsidR="00F425F1" w:rsidRPr="00F425F1" w:rsidRDefault="00210FE0" w:rsidP="00F425F1">
          <w:pPr>
            <w:pStyle w:val="TOC2"/>
            <w:rPr>
              <w:rFonts w:eastAsiaTheme="minorEastAsia"/>
              <w:lang w:eastAsia="en-GB"/>
            </w:rPr>
          </w:pPr>
          <w:r>
            <w:fldChar w:fldCharType="begin"/>
          </w:r>
          <w:r>
            <w:instrText xml:space="preserve"> TOC \o "1-3" \h \z \u </w:instrText>
          </w:r>
          <w:r>
            <w:fldChar w:fldCharType="separate"/>
          </w:r>
          <w:hyperlink w:anchor="_Toc235617642" w:history="1">
            <w:r w:rsidR="00F425F1" w:rsidRPr="00F425F1">
              <w:rPr>
                <w:rStyle w:val="Hyperlink"/>
              </w:rPr>
              <w:t>Introduction:</w:t>
            </w:r>
            <w:r w:rsidR="00F425F1" w:rsidRPr="00F425F1">
              <w:rPr>
                <w:webHidden/>
              </w:rPr>
              <w:tab/>
            </w:r>
            <w:r w:rsidR="00F425F1" w:rsidRPr="00F425F1">
              <w:rPr>
                <w:webHidden/>
              </w:rPr>
              <w:fldChar w:fldCharType="begin"/>
            </w:r>
            <w:r w:rsidR="00F425F1" w:rsidRPr="00F425F1">
              <w:rPr>
                <w:webHidden/>
              </w:rPr>
              <w:instrText xml:space="preserve"> PAGEREF _Toc235617642 \h </w:instrText>
            </w:r>
            <w:r w:rsidR="00F425F1" w:rsidRPr="00F425F1">
              <w:rPr>
                <w:webHidden/>
              </w:rPr>
            </w:r>
            <w:r w:rsidR="00F425F1" w:rsidRPr="00F425F1">
              <w:rPr>
                <w:webHidden/>
              </w:rPr>
              <w:fldChar w:fldCharType="separate"/>
            </w:r>
            <w:r w:rsidR="00F425F1" w:rsidRPr="00F425F1">
              <w:rPr>
                <w:webHidden/>
              </w:rPr>
              <w:t>2</w:t>
            </w:r>
            <w:r w:rsidR="00F425F1" w:rsidRPr="00F425F1">
              <w:rPr>
                <w:webHidden/>
              </w:rPr>
              <w:fldChar w:fldCharType="end"/>
            </w:r>
          </w:hyperlink>
        </w:p>
        <w:p w14:paraId="7C98C4B7" w14:textId="1B9021B8" w:rsidR="00F425F1" w:rsidRPr="00F425F1" w:rsidRDefault="00F425F1" w:rsidP="00F425F1">
          <w:pPr>
            <w:pStyle w:val="TOC2"/>
            <w:rPr>
              <w:rFonts w:eastAsiaTheme="minorEastAsia"/>
              <w:lang w:eastAsia="en-GB"/>
            </w:rPr>
          </w:pPr>
          <w:hyperlink w:anchor="_Toc235617643" w:history="1">
            <w:r w:rsidRPr="00F425F1">
              <w:rPr>
                <w:rStyle w:val="Hyperlink"/>
              </w:rPr>
              <w:t>Communication</w:t>
            </w:r>
            <w:r w:rsidRPr="00F425F1">
              <w:rPr>
                <w:webHidden/>
              </w:rPr>
              <w:tab/>
            </w:r>
            <w:r w:rsidRPr="00F425F1">
              <w:rPr>
                <w:webHidden/>
              </w:rPr>
              <w:fldChar w:fldCharType="begin"/>
            </w:r>
            <w:r w:rsidRPr="00F425F1">
              <w:rPr>
                <w:webHidden/>
              </w:rPr>
              <w:instrText xml:space="preserve"> PAGEREF _Toc235617643 \h </w:instrText>
            </w:r>
            <w:r w:rsidRPr="00F425F1">
              <w:rPr>
                <w:webHidden/>
              </w:rPr>
            </w:r>
            <w:r w:rsidRPr="00F425F1">
              <w:rPr>
                <w:webHidden/>
              </w:rPr>
              <w:fldChar w:fldCharType="separate"/>
            </w:r>
            <w:r w:rsidRPr="00F425F1">
              <w:rPr>
                <w:webHidden/>
              </w:rPr>
              <w:t>2</w:t>
            </w:r>
            <w:r w:rsidRPr="00F425F1">
              <w:rPr>
                <w:webHidden/>
              </w:rPr>
              <w:fldChar w:fldCharType="end"/>
            </w:r>
          </w:hyperlink>
        </w:p>
        <w:p w14:paraId="0BBFA9FA" w14:textId="202C60E0" w:rsidR="00F425F1" w:rsidRPr="00F425F1" w:rsidRDefault="00F425F1" w:rsidP="00F425F1">
          <w:pPr>
            <w:pStyle w:val="TOC2"/>
            <w:rPr>
              <w:rFonts w:eastAsiaTheme="minorEastAsia"/>
              <w:lang w:eastAsia="en-GB"/>
            </w:rPr>
          </w:pPr>
          <w:hyperlink w:anchor="_Toc235617644" w:history="1">
            <w:r w:rsidRPr="00F425F1">
              <w:rPr>
                <w:rStyle w:val="Hyperlink"/>
              </w:rPr>
              <w:t>The Equality Act 2010</w:t>
            </w:r>
            <w:r w:rsidRPr="00F425F1">
              <w:rPr>
                <w:webHidden/>
              </w:rPr>
              <w:tab/>
            </w:r>
            <w:r w:rsidRPr="00F425F1">
              <w:rPr>
                <w:webHidden/>
              </w:rPr>
              <w:fldChar w:fldCharType="begin"/>
            </w:r>
            <w:r w:rsidRPr="00F425F1">
              <w:rPr>
                <w:webHidden/>
              </w:rPr>
              <w:instrText xml:space="preserve"> PAGEREF _Toc235617644 \h </w:instrText>
            </w:r>
            <w:r w:rsidRPr="00F425F1">
              <w:rPr>
                <w:webHidden/>
              </w:rPr>
            </w:r>
            <w:r w:rsidRPr="00F425F1">
              <w:rPr>
                <w:webHidden/>
              </w:rPr>
              <w:fldChar w:fldCharType="separate"/>
            </w:r>
            <w:r w:rsidRPr="00F425F1">
              <w:rPr>
                <w:webHidden/>
              </w:rPr>
              <w:t>3</w:t>
            </w:r>
            <w:r w:rsidRPr="00F425F1">
              <w:rPr>
                <w:webHidden/>
              </w:rPr>
              <w:fldChar w:fldCharType="end"/>
            </w:r>
          </w:hyperlink>
        </w:p>
        <w:p w14:paraId="52E89B49" w14:textId="00F937C8" w:rsidR="00F425F1" w:rsidRPr="00F425F1" w:rsidRDefault="00F425F1" w:rsidP="00F425F1">
          <w:pPr>
            <w:pStyle w:val="TOC2"/>
            <w:rPr>
              <w:rFonts w:eastAsiaTheme="minorEastAsia"/>
              <w:lang w:eastAsia="en-GB"/>
            </w:rPr>
          </w:pPr>
          <w:hyperlink w:anchor="_Toc235617645" w:history="1">
            <w:r w:rsidRPr="00F425F1">
              <w:rPr>
                <w:rStyle w:val="Hyperlink"/>
              </w:rPr>
              <w:t>Berlo communication model</w:t>
            </w:r>
            <w:r w:rsidRPr="00F425F1">
              <w:rPr>
                <w:webHidden/>
              </w:rPr>
              <w:tab/>
            </w:r>
            <w:r w:rsidRPr="00F425F1">
              <w:rPr>
                <w:webHidden/>
              </w:rPr>
              <w:fldChar w:fldCharType="begin"/>
            </w:r>
            <w:r w:rsidRPr="00F425F1">
              <w:rPr>
                <w:webHidden/>
              </w:rPr>
              <w:instrText xml:space="preserve"> PAGEREF _Toc235617645 \h </w:instrText>
            </w:r>
            <w:r w:rsidRPr="00F425F1">
              <w:rPr>
                <w:webHidden/>
              </w:rPr>
            </w:r>
            <w:r w:rsidRPr="00F425F1">
              <w:rPr>
                <w:webHidden/>
              </w:rPr>
              <w:fldChar w:fldCharType="separate"/>
            </w:r>
            <w:r w:rsidRPr="00F425F1">
              <w:rPr>
                <w:webHidden/>
              </w:rPr>
              <w:t>3</w:t>
            </w:r>
            <w:r w:rsidRPr="00F425F1">
              <w:rPr>
                <w:webHidden/>
              </w:rPr>
              <w:fldChar w:fldCharType="end"/>
            </w:r>
          </w:hyperlink>
        </w:p>
        <w:p w14:paraId="409A1397" w14:textId="1A3C0B33" w:rsidR="00F425F1" w:rsidRPr="00F425F1" w:rsidRDefault="00F425F1" w:rsidP="00F425F1">
          <w:pPr>
            <w:pStyle w:val="TOC2"/>
            <w:rPr>
              <w:rFonts w:eastAsiaTheme="minorEastAsia"/>
              <w:lang w:eastAsia="en-GB"/>
            </w:rPr>
          </w:pPr>
          <w:hyperlink w:anchor="_Toc235617646" w:history="1">
            <w:r w:rsidRPr="00F425F1">
              <w:rPr>
                <w:rStyle w:val="Hyperlink"/>
              </w:rPr>
              <w:t>Record Keeping and Data Protection</w:t>
            </w:r>
            <w:r w:rsidRPr="00F425F1">
              <w:rPr>
                <w:webHidden/>
              </w:rPr>
              <w:tab/>
            </w:r>
            <w:r w:rsidRPr="00F425F1">
              <w:rPr>
                <w:webHidden/>
              </w:rPr>
              <w:fldChar w:fldCharType="begin"/>
            </w:r>
            <w:r w:rsidRPr="00F425F1">
              <w:rPr>
                <w:webHidden/>
              </w:rPr>
              <w:instrText xml:space="preserve"> PAGEREF _Toc235617646 \h </w:instrText>
            </w:r>
            <w:r w:rsidRPr="00F425F1">
              <w:rPr>
                <w:webHidden/>
              </w:rPr>
            </w:r>
            <w:r w:rsidRPr="00F425F1">
              <w:rPr>
                <w:webHidden/>
              </w:rPr>
              <w:fldChar w:fldCharType="separate"/>
            </w:r>
            <w:r w:rsidRPr="00F425F1">
              <w:rPr>
                <w:webHidden/>
              </w:rPr>
              <w:t>3</w:t>
            </w:r>
            <w:r w:rsidRPr="00F425F1">
              <w:rPr>
                <w:webHidden/>
              </w:rPr>
              <w:fldChar w:fldCharType="end"/>
            </w:r>
          </w:hyperlink>
        </w:p>
        <w:p w14:paraId="71EE5A0D" w14:textId="197C8AC3" w:rsidR="00F425F1" w:rsidRPr="00F425F1" w:rsidRDefault="00F425F1" w:rsidP="00F425F1">
          <w:pPr>
            <w:pStyle w:val="TOC2"/>
            <w:rPr>
              <w:rFonts w:eastAsiaTheme="minorEastAsia"/>
              <w:lang w:eastAsia="en-GB"/>
            </w:rPr>
          </w:pPr>
          <w:hyperlink w:anchor="_Toc235617647" w:history="1">
            <w:r w:rsidRPr="00F425F1">
              <w:rPr>
                <w:rStyle w:val="Hyperlink"/>
              </w:rPr>
              <w:t>Working Collaboratively</w:t>
            </w:r>
            <w:r w:rsidRPr="00F425F1">
              <w:rPr>
                <w:webHidden/>
              </w:rPr>
              <w:tab/>
            </w:r>
            <w:r w:rsidRPr="00F425F1">
              <w:rPr>
                <w:webHidden/>
              </w:rPr>
              <w:fldChar w:fldCharType="begin"/>
            </w:r>
            <w:r w:rsidRPr="00F425F1">
              <w:rPr>
                <w:webHidden/>
              </w:rPr>
              <w:instrText xml:space="preserve"> PAGEREF _Toc235617647 \h </w:instrText>
            </w:r>
            <w:r w:rsidRPr="00F425F1">
              <w:rPr>
                <w:webHidden/>
              </w:rPr>
            </w:r>
            <w:r w:rsidRPr="00F425F1">
              <w:rPr>
                <w:webHidden/>
              </w:rPr>
              <w:fldChar w:fldCharType="separate"/>
            </w:r>
            <w:r w:rsidRPr="00F425F1">
              <w:rPr>
                <w:webHidden/>
              </w:rPr>
              <w:t>5</w:t>
            </w:r>
            <w:r w:rsidRPr="00F425F1">
              <w:rPr>
                <w:webHidden/>
              </w:rPr>
              <w:fldChar w:fldCharType="end"/>
            </w:r>
          </w:hyperlink>
        </w:p>
        <w:p w14:paraId="60018887" w14:textId="1DACC399" w:rsidR="00F425F1" w:rsidRPr="00F425F1" w:rsidRDefault="00F425F1" w:rsidP="00F425F1">
          <w:pPr>
            <w:pStyle w:val="TOC2"/>
            <w:rPr>
              <w:rFonts w:eastAsiaTheme="minorEastAsia"/>
              <w:lang w:eastAsia="en-GB"/>
            </w:rPr>
          </w:pPr>
          <w:hyperlink w:anchor="_Toc235617648" w:history="1">
            <w:r w:rsidRPr="00F425F1">
              <w:rPr>
                <w:rStyle w:val="Hyperlink"/>
              </w:rPr>
              <w:t>Conclusion</w:t>
            </w:r>
            <w:r w:rsidRPr="00F425F1">
              <w:rPr>
                <w:webHidden/>
              </w:rPr>
              <w:tab/>
            </w:r>
            <w:r w:rsidRPr="00F425F1">
              <w:rPr>
                <w:webHidden/>
              </w:rPr>
              <w:fldChar w:fldCharType="begin"/>
            </w:r>
            <w:r w:rsidRPr="00F425F1">
              <w:rPr>
                <w:webHidden/>
              </w:rPr>
              <w:instrText xml:space="preserve"> PAGEREF _Toc235617648 \h </w:instrText>
            </w:r>
            <w:r w:rsidRPr="00F425F1">
              <w:rPr>
                <w:webHidden/>
              </w:rPr>
            </w:r>
            <w:r w:rsidRPr="00F425F1">
              <w:rPr>
                <w:webHidden/>
              </w:rPr>
              <w:fldChar w:fldCharType="separate"/>
            </w:r>
            <w:r w:rsidRPr="00F425F1">
              <w:rPr>
                <w:webHidden/>
              </w:rPr>
              <w:t>5</w:t>
            </w:r>
            <w:r w:rsidRPr="00F425F1">
              <w:rPr>
                <w:webHidden/>
              </w:rPr>
              <w:fldChar w:fldCharType="end"/>
            </w:r>
          </w:hyperlink>
        </w:p>
        <w:p w14:paraId="35DF7AC9" w14:textId="1ADDF6F2" w:rsidR="00F425F1" w:rsidRPr="00F425F1" w:rsidRDefault="00F425F1" w:rsidP="00F425F1">
          <w:pPr>
            <w:pStyle w:val="TOC2"/>
            <w:rPr>
              <w:rFonts w:eastAsiaTheme="minorEastAsia"/>
              <w:lang w:eastAsia="en-GB"/>
            </w:rPr>
          </w:pPr>
          <w:hyperlink w:anchor="_Toc235617649" w:history="1">
            <w:r w:rsidRPr="00F425F1">
              <w:rPr>
                <w:rStyle w:val="Hyperlink"/>
              </w:rPr>
              <w:t>References</w:t>
            </w:r>
            <w:r w:rsidRPr="00F425F1">
              <w:rPr>
                <w:webHidden/>
              </w:rPr>
              <w:tab/>
            </w:r>
            <w:r w:rsidRPr="00F425F1">
              <w:rPr>
                <w:webHidden/>
              </w:rPr>
              <w:fldChar w:fldCharType="begin"/>
            </w:r>
            <w:r w:rsidRPr="00F425F1">
              <w:rPr>
                <w:webHidden/>
              </w:rPr>
              <w:instrText xml:space="preserve"> PAGEREF _Toc235617649 \h </w:instrText>
            </w:r>
            <w:r w:rsidRPr="00F425F1">
              <w:rPr>
                <w:webHidden/>
              </w:rPr>
            </w:r>
            <w:r w:rsidRPr="00F425F1">
              <w:rPr>
                <w:webHidden/>
              </w:rPr>
              <w:fldChar w:fldCharType="separate"/>
            </w:r>
            <w:r w:rsidRPr="00F425F1">
              <w:rPr>
                <w:webHidden/>
              </w:rPr>
              <w:t>7</w:t>
            </w:r>
            <w:r w:rsidRPr="00F425F1">
              <w:rPr>
                <w:webHidden/>
              </w:rPr>
              <w:fldChar w:fldCharType="end"/>
            </w:r>
          </w:hyperlink>
        </w:p>
        <w:p w14:paraId="45596FD9" w14:textId="59763F65" w:rsidR="00210FE0" w:rsidRDefault="00210FE0">
          <w:r>
            <w:rPr>
              <w:b/>
              <w:bCs/>
              <w:noProof/>
            </w:rPr>
            <w:fldChar w:fldCharType="end"/>
          </w:r>
        </w:p>
      </w:sdtContent>
    </w:sdt>
    <w:p w14:paraId="3BB542B0" w14:textId="77777777" w:rsidR="005D0E27" w:rsidRDefault="005D0E27" w:rsidP="007F049A">
      <w:pPr>
        <w:spacing w:line="360" w:lineRule="auto"/>
        <w:jc w:val="both"/>
        <w:rPr>
          <w:rFonts w:ascii="Arial" w:hAnsi="Arial" w:cs="Arial"/>
          <w:b/>
          <w:bCs/>
          <w:sz w:val="22"/>
          <w:szCs w:val="22"/>
        </w:rPr>
      </w:pPr>
    </w:p>
    <w:p w14:paraId="39CBE368" w14:textId="77777777" w:rsidR="005D0E27" w:rsidRDefault="005D0E27" w:rsidP="007F049A">
      <w:pPr>
        <w:spacing w:line="360" w:lineRule="auto"/>
        <w:jc w:val="both"/>
        <w:rPr>
          <w:rFonts w:ascii="Arial" w:hAnsi="Arial" w:cs="Arial"/>
          <w:b/>
          <w:bCs/>
          <w:sz w:val="22"/>
          <w:szCs w:val="22"/>
        </w:rPr>
      </w:pPr>
    </w:p>
    <w:p w14:paraId="734B8029" w14:textId="77777777" w:rsidR="005D0E27" w:rsidRDefault="005D0E27" w:rsidP="007F049A">
      <w:pPr>
        <w:spacing w:line="360" w:lineRule="auto"/>
        <w:jc w:val="both"/>
        <w:rPr>
          <w:rFonts w:ascii="Arial" w:hAnsi="Arial" w:cs="Arial"/>
          <w:b/>
          <w:bCs/>
          <w:sz w:val="22"/>
          <w:szCs w:val="22"/>
        </w:rPr>
      </w:pPr>
    </w:p>
    <w:p w14:paraId="0C30A312" w14:textId="77777777" w:rsidR="005D0E27" w:rsidRDefault="005D0E27" w:rsidP="007F049A">
      <w:pPr>
        <w:spacing w:line="360" w:lineRule="auto"/>
        <w:jc w:val="both"/>
        <w:rPr>
          <w:rFonts w:ascii="Arial" w:hAnsi="Arial" w:cs="Arial"/>
          <w:b/>
          <w:bCs/>
          <w:sz w:val="22"/>
          <w:szCs w:val="22"/>
        </w:rPr>
      </w:pPr>
    </w:p>
    <w:p w14:paraId="1DC7C258" w14:textId="77777777" w:rsidR="005D0E27" w:rsidRDefault="005D0E27" w:rsidP="007F049A">
      <w:pPr>
        <w:spacing w:line="360" w:lineRule="auto"/>
        <w:jc w:val="both"/>
        <w:rPr>
          <w:rFonts w:ascii="Arial" w:hAnsi="Arial" w:cs="Arial"/>
          <w:b/>
          <w:bCs/>
          <w:sz w:val="22"/>
          <w:szCs w:val="22"/>
        </w:rPr>
      </w:pPr>
    </w:p>
    <w:p w14:paraId="13427573" w14:textId="77777777" w:rsidR="00852F8F" w:rsidRDefault="00852F8F" w:rsidP="006E281F">
      <w:pPr>
        <w:spacing w:line="360" w:lineRule="auto"/>
        <w:jc w:val="both"/>
        <w:rPr>
          <w:rFonts w:ascii="Arial" w:hAnsi="Arial" w:cs="Arial"/>
          <w:b/>
          <w:bCs/>
          <w:sz w:val="22"/>
          <w:szCs w:val="22"/>
        </w:rPr>
      </w:pPr>
    </w:p>
    <w:p w14:paraId="63A2C0E4" w14:textId="77777777" w:rsidR="00852F8F" w:rsidRDefault="00852F8F" w:rsidP="006E281F">
      <w:pPr>
        <w:spacing w:line="360" w:lineRule="auto"/>
        <w:jc w:val="both"/>
        <w:rPr>
          <w:rFonts w:ascii="Arial" w:hAnsi="Arial" w:cs="Arial"/>
          <w:b/>
          <w:bCs/>
          <w:sz w:val="22"/>
          <w:szCs w:val="22"/>
        </w:rPr>
      </w:pPr>
    </w:p>
    <w:p w14:paraId="1CA5B465" w14:textId="77777777" w:rsidR="00852F8F" w:rsidRDefault="00852F8F" w:rsidP="006E281F">
      <w:pPr>
        <w:spacing w:line="360" w:lineRule="auto"/>
        <w:jc w:val="both"/>
        <w:rPr>
          <w:rFonts w:ascii="Arial" w:hAnsi="Arial" w:cs="Arial"/>
          <w:b/>
          <w:bCs/>
          <w:sz w:val="22"/>
          <w:szCs w:val="22"/>
        </w:rPr>
      </w:pPr>
    </w:p>
    <w:p w14:paraId="35AD5866" w14:textId="77777777" w:rsidR="00852F8F" w:rsidRDefault="00852F8F" w:rsidP="006E281F">
      <w:pPr>
        <w:spacing w:line="360" w:lineRule="auto"/>
        <w:jc w:val="both"/>
        <w:rPr>
          <w:rFonts w:ascii="Arial" w:hAnsi="Arial" w:cs="Arial"/>
          <w:b/>
          <w:bCs/>
          <w:sz w:val="22"/>
          <w:szCs w:val="22"/>
        </w:rPr>
      </w:pPr>
    </w:p>
    <w:p w14:paraId="66077192" w14:textId="77777777" w:rsidR="00852F8F" w:rsidRDefault="00852F8F" w:rsidP="006E281F">
      <w:pPr>
        <w:spacing w:line="360" w:lineRule="auto"/>
        <w:jc w:val="both"/>
        <w:rPr>
          <w:rFonts w:ascii="Arial" w:hAnsi="Arial" w:cs="Arial"/>
          <w:b/>
          <w:bCs/>
          <w:sz w:val="22"/>
          <w:szCs w:val="22"/>
        </w:rPr>
      </w:pPr>
    </w:p>
    <w:p w14:paraId="402FF877" w14:textId="77777777" w:rsidR="00852F8F" w:rsidRDefault="00852F8F" w:rsidP="006E281F">
      <w:pPr>
        <w:spacing w:line="360" w:lineRule="auto"/>
        <w:jc w:val="both"/>
        <w:rPr>
          <w:rFonts w:ascii="Arial" w:hAnsi="Arial" w:cs="Arial"/>
          <w:b/>
          <w:bCs/>
          <w:sz w:val="22"/>
          <w:szCs w:val="22"/>
        </w:rPr>
      </w:pPr>
    </w:p>
    <w:p w14:paraId="0B554D8B" w14:textId="77777777" w:rsidR="002B0B3D" w:rsidRDefault="002B0B3D" w:rsidP="006E281F">
      <w:pPr>
        <w:spacing w:line="360" w:lineRule="auto"/>
        <w:jc w:val="both"/>
        <w:rPr>
          <w:rFonts w:ascii="Arial" w:hAnsi="Arial" w:cs="Arial"/>
          <w:b/>
          <w:bCs/>
          <w:sz w:val="22"/>
          <w:szCs w:val="22"/>
        </w:rPr>
      </w:pPr>
    </w:p>
    <w:p w14:paraId="5CC57122" w14:textId="77777777" w:rsidR="00852F8F" w:rsidRDefault="00852F8F" w:rsidP="006E281F">
      <w:pPr>
        <w:spacing w:line="360" w:lineRule="auto"/>
        <w:jc w:val="both"/>
        <w:rPr>
          <w:rFonts w:ascii="Arial" w:hAnsi="Arial" w:cs="Arial"/>
          <w:b/>
          <w:bCs/>
          <w:sz w:val="22"/>
          <w:szCs w:val="22"/>
        </w:rPr>
      </w:pPr>
    </w:p>
    <w:p w14:paraId="5417CFC3" w14:textId="77777777" w:rsidR="00AF442C" w:rsidRDefault="00AF442C" w:rsidP="006E281F">
      <w:pPr>
        <w:spacing w:line="360" w:lineRule="auto"/>
        <w:jc w:val="both"/>
        <w:rPr>
          <w:rFonts w:ascii="Arial" w:hAnsi="Arial" w:cs="Arial"/>
          <w:b/>
          <w:bCs/>
          <w:sz w:val="22"/>
          <w:szCs w:val="22"/>
          <w:u w:val="single"/>
        </w:rPr>
      </w:pPr>
    </w:p>
    <w:p w14:paraId="44692CD4" w14:textId="77777777" w:rsidR="00AF442C" w:rsidRDefault="00AF442C" w:rsidP="006E281F">
      <w:pPr>
        <w:spacing w:line="360" w:lineRule="auto"/>
        <w:jc w:val="both"/>
        <w:rPr>
          <w:rFonts w:ascii="Arial" w:hAnsi="Arial" w:cs="Arial"/>
          <w:b/>
          <w:bCs/>
          <w:sz w:val="22"/>
          <w:szCs w:val="22"/>
          <w:u w:val="single"/>
        </w:rPr>
      </w:pPr>
    </w:p>
    <w:p w14:paraId="4C987631" w14:textId="77777777" w:rsidR="00AF442C" w:rsidRDefault="00AF442C" w:rsidP="006E281F">
      <w:pPr>
        <w:spacing w:line="360" w:lineRule="auto"/>
        <w:jc w:val="both"/>
        <w:rPr>
          <w:rFonts w:ascii="Arial" w:hAnsi="Arial" w:cs="Arial"/>
          <w:b/>
          <w:bCs/>
          <w:sz w:val="22"/>
          <w:szCs w:val="22"/>
          <w:u w:val="single"/>
        </w:rPr>
      </w:pPr>
    </w:p>
    <w:p w14:paraId="2EC48A8B" w14:textId="77777777" w:rsidR="00AF442C" w:rsidRDefault="00AF442C" w:rsidP="006E281F">
      <w:pPr>
        <w:spacing w:line="360" w:lineRule="auto"/>
        <w:jc w:val="both"/>
        <w:rPr>
          <w:rFonts w:ascii="Arial" w:hAnsi="Arial" w:cs="Arial"/>
          <w:b/>
          <w:bCs/>
          <w:sz w:val="22"/>
          <w:szCs w:val="22"/>
          <w:u w:val="single"/>
        </w:rPr>
      </w:pPr>
    </w:p>
    <w:p w14:paraId="320E2CB3" w14:textId="77777777" w:rsidR="00210FE0" w:rsidRDefault="00210FE0" w:rsidP="006E281F">
      <w:pPr>
        <w:spacing w:line="360" w:lineRule="auto"/>
        <w:jc w:val="both"/>
        <w:rPr>
          <w:rFonts w:ascii="Arial" w:hAnsi="Arial" w:cs="Arial"/>
          <w:b/>
          <w:bCs/>
          <w:sz w:val="22"/>
          <w:szCs w:val="22"/>
          <w:u w:val="single"/>
        </w:rPr>
      </w:pPr>
    </w:p>
    <w:p w14:paraId="39B27E35" w14:textId="4E9E82D6" w:rsidR="00AB5964" w:rsidRPr="00852F8F" w:rsidRDefault="00AB5964" w:rsidP="00210FE0">
      <w:pPr>
        <w:pStyle w:val="Heading2"/>
      </w:pPr>
      <w:bookmarkStart w:id="0" w:name="_Toc235617642"/>
      <w:r w:rsidRPr="00AB5964">
        <w:lastRenderedPageBreak/>
        <w:t>Introduction</w:t>
      </w:r>
      <w:r>
        <w:t>:</w:t>
      </w:r>
      <w:bookmarkEnd w:id="0"/>
    </w:p>
    <w:p w14:paraId="23681979" w14:textId="54FE6C94" w:rsidR="006E281F" w:rsidRPr="006E281F" w:rsidRDefault="006E281F" w:rsidP="006E281F">
      <w:pPr>
        <w:spacing w:line="360" w:lineRule="auto"/>
        <w:rPr>
          <w:rFonts w:ascii="Arial" w:hAnsi="Arial" w:cs="Arial"/>
          <w:sz w:val="22"/>
          <w:szCs w:val="22"/>
          <w:lang w:val="en-US"/>
        </w:rPr>
      </w:pPr>
      <w:r w:rsidRPr="006E281F">
        <w:rPr>
          <w:rFonts w:ascii="Arial" w:hAnsi="Arial" w:cs="Arial"/>
          <w:sz w:val="22"/>
          <w:szCs w:val="22"/>
        </w:rPr>
        <w:t>Mrs Thompson is an 84-year-old woman who was recently discharged from hospital following treatment for pneumonia. She lives alone in sheltered housing and receives twice-daily domiciliary care to support her daily needs. Mrs Thompson has mild dementia, which affects her memory and ability to manage some aspects of her care independently. As a result, she occasionally forgets to take her prescribed medication.</w:t>
      </w:r>
    </w:p>
    <w:p w14:paraId="02F944CB" w14:textId="77777777" w:rsidR="000A44D4" w:rsidRDefault="006E281F" w:rsidP="006E281F">
      <w:pPr>
        <w:pStyle w:val="NormalWeb"/>
        <w:spacing w:line="360" w:lineRule="auto"/>
        <w:rPr>
          <w:rFonts w:ascii="Arial" w:hAnsi="Arial" w:cs="Arial"/>
          <w:sz w:val="22"/>
          <w:szCs w:val="22"/>
        </w:rPr>
      </w:pPr>
      <w:r w:rsidRPr="006E281F">
        <w:rPr>
          <w:rFonts w:ascii="Arial" w:hAnsi="Arial" w:cs="Arial"/>
          <w:sz w:val="22"/>
          <w:szCs w:val="22"/>
        </w:rPr>
        <w:t>Several concerns have recently arisen regarding Mrs Thompson’s wellbeing and safety. She missed two consecutive days of medication, resulting in increased confusion and prompting the service to record an incident and request a medication review. In addition, she was found outdoors in cold weather without appropriate clothing.</w:t>
      </w:r>
      <w:r w:rsidR="006533C7">
        <w:rPr>
          <w:rFonts w:ascii="Arial" w:hAnsi="Arial" w:cs="Arial"/>
          <w:sz w:val="22"/>
          <w:szCs w:val="22"/>
        </w:rPr>
        <w:t xml:space="preserve"> </w:t>
      </w:r>
    </w:p>
    <w:p w14:paraId="18361797" w14:textId="19773320" w:rsidR="00B13479" w:rsidRPr="00B13479" w:rsidRDefault="00B13479" w:rsidP="006E281F">
      <w:pPr>
        <w:pStyle w:val="NormalWeb"/>
        <w:spacing w:line="360" w:lineRule="auto"/>
        <w:rPr>
          <w:rFonts w:ascii="Arial" w:hAnsi="Arial" w:cs="Arial"/>
          <w:b/>
          <w:bCs/>
          <w:sz w:val="22"/>
          <w:szCs w:val="22"/>
        </w:rPr>
      </w:pPr>
      <w:r w:rsidRPr="00B13479">
        <w:rPr>
          <w:rFonts w:ascii="Arial" w:hAnsi="Arial" w:cs="Arial"/>
          <w:sz w:val="22"/>
          <w:szCs w:val="22"/>
        </w:rPr>
        <w:t xml:space="preserve">This assignment examines how Mrs Thompson's care can be effectively supported by exploring the importance of effective communication, good administrative practice and collaborative working within health and social care settings to promote safe, person-centred and coordinated care. </w:t>
      </w:r>
    </w:p>
    <w:p w14:paraId="12AB1AF5" w14:textId="77777777" w:rsidR="00F40760" w:rsidRDefault="00CB3E9E" w:rsidP="00210FE0">
      <w:pPr>
        <w:pStyle w:val="Heading2"/>
      </w:pPr>
      <w:bookmarkStart w:id="1" w:name="_Toc235617643"/>
      <w:r w:rsidRPr="00CB3E9E">
        <w:t>Communication</w:t>
      </w:r>
      <w:bookmarkEnd w:id="1"/>
      <w:r w:rsidRPr="00CB3E9E">
        <w:t xml:space="preserve"> </w:t>
      </w:r>
    </w:p>
    <w:p w14:paraId="42A1383C" w14:textId="6E38C359" w:rsidR="00654FA8" w:rsidRPr="00F40760" w:rsidRDefault="00455431" w:rsidP="00654FA8">
      <w:pPr>
        <w:pStyle w:val="NormalWeb"/>
        <w:spacing w:line="360" w:lineRule="auto"/>
        <w:rPr>
          <w:rFonts w:ascii="Arial" w:hAnsi="Arial" w:cs="Arial"/>
          <w:b/>
          <w:bCs/>
          <w:sz w:val="22"/>
          <w:szCs w:val="22"/>
          <w:u w:val="single"/>
        </w:rPr>
      </w:pPr>
      <w:r>
        <w:rPr>
          <w:rFonts w:ascii="Arial" w:hAnsi="Arial" w:cs="Arial"/>
          <w:sz w:val="22"/>
          <w:szCs w:val="22"/>
        </w:rPr>
        <w:t xml:space="preserve">Ratna </w:t>
      </w:r>
      <w:r w:rsidR="00131B95">
        <w:rPr>
          <w:rFonts w:ascii="Arial" w:hAnsi="Arial" w:cs="Arial"/>
          <w:sz w:val="22"/>
          <w:szCs w:val="22"/>
        </w:rPr>
        <w:t xml:space="preserve">(2019) says </w:t>
      </w:r>
      <w:r w:rsidR="00654FA8" w:rsidRPr="00654FA8">
        <w:rPr>
          <w:rFonts w:ascii="Arial" w:hAnsi="Arial" w:cs="Arial"/>
          <w:sz w:val="22"/>
          <w:szCs w:val="22"/>
        </w:rPr>
        <w:t>Communication is a fundamental aspect of health and social care practice, enabling professionals to provide safe, effective, and person-centred care. Effective communication helps build trust, promote understanding, support decision-making, and ensure that service users receive the care and support they need. In the case of Mrs Thompson, effective communication is particularly important because she has mild dementia, which can affect her memory, understanding, and ability to process information</w:t>
      </w:r>
      <w:r w:rsidR="002D5E2E">
        <w:rPr>
          <w:rFonts w:ascii="Arial" w:hAnsi="Arial" w:cs="Arial"/>
          <w:sz w:val="22"/>
          <w:szCs w:val="22"/>
        </w:rPr>
        <w:t xml:space="preserve"> mentions </w:t>
      </w:r>
      <w:r w:rsidR="00AE1493">
        <w:rPr>
          <w:rFonts w:ascii="Arial" w:hAnsi="Arial" w:cs="Arial"/>
          <w:sz w:val="22"/>
          <w:szCs w:val="22"/>
        </w:rPr>
        <w:t>NHS (2023)</w:t>
      </w:r>
    </w:p>
    <w:p w14:paraId="53FEA237" w14:textId="254E3B64" w:rsidR="00364571" w:rsidRDefault="00654FA8" w:rsidP="00654FA8">
      <w:pPr>
        <w:pStyle w:val="NormalWeb"/>
        <w:spacing w:line="360" w:lineRule="auto"/>
        <w:rPr>
          <w:rFonts w:ascii="Arial" w:hAnsi="Arial" w:cs="Arial"/>
          <w:sz w:val="22"/>
          <w:szCs w:val="22"/>
        </w:rPr>
      </w:pPr>
      <w:r w:rsidRPr="00654FA8">
        <w:rPr>
          <w:rFonts w:ascii="Arial" w:hAnsi="Arial" w:cs="Arial"/>
          <w:sz w:val="22"/>
          <w:szCs w:val="22"/>
        </w:rPr>
        <w:t xml:space="preserve">Language barriers can significantly affect the quality of care received by service users. </w:t>
      </w:r>
      <w:r w:rsidR="00B63249">
        <w:rPr>
          <w:rFonts w:ascii="Arial" w:hAnsi="Arial" w:cs="Arial"/>
          <w:sz w:val="22"/>
          <w:szCs w:val="22"/>
        </w:rPr>
        <w:t>Shamsi</w:t>
      </w:r>
      <w:r w:rsidR="0041207D">
        <w:rPr>
          <w:rFonts w:ascii="Arial" w:hAnsi="Arial" w:cs="Arial"/>
          <w:sz w:val="22"/>
          <w:szCs w:val="22"/>
        </w:rPr>
        <w:t xml:space="preserve">. </w:t>
      </w:r>
      <w:r w:rsidR="00B63249">
        <w:rPr>
          <w:rFonts w:ascii="Arial" w:hAnsi="Arial" w:cs="Arial"/>
          <w:sz w:val="22"/>
          <w:szCs w:val="22"/>
        </w:rPr>
        <w:t xml:space="preserve">H et al </w:t>
      </w:r>
      <w:r w:rsidR="0041207D">
        <w:rPr>
          <w:rFonts w:ascii="Arial" w:hAnsi="Arial" w:cs="Arial"/>
          <w:sz w:val="22"/>
          <w:szCs w:val="22"/>
        </w:rPr>
        <w:t xml:space="preserve">2020 </w:t>
      </w:r>
      <w:r w:rsidR="003112AA">
        <w:rPr>
          <w:rFonts w:ascii="Arial" w:hAnsi="Arial" w:cs="Arial"/>
          <w:sz w:val="22"/>
          <w:szCs w:val="22"/>
        </w:rPr>
        <w:t xml:space="preserve">mentions </w:t>
      </w:r>
      <w:r w:rsidRPr="00654FA8">
        <w:rPr>
          <w:rFonts w:ascii="Arial" w:hAnsi="Arial" w:cs="Arial"/>
          <w:sz w:val="22"/>
          <w:szCs w:val="22"/>
        </w:rPr>
        <w:t xml:space="preserve">When individuals cannot fully understand information or express their needs, there is an increased risk of misunderstandings, medication errors, and </w:t>
      </w:r>
      <w:r w:rsidR="00C7087D">
        <w:rPr>
          <w:rFonts w:ascii="Arial" w:hAnsi="Arial" w:cs="Arial"/>
          <w:sz w:val="22"/>
          <w:szCs w:val="22"/>
        </w:rPr>
        <w:t xml:space="preserve">overall </w:t>
      </w:r>
      <w:r w:rsidRPr="00654FA8">
        <w:rPr>
          <w:rFonts w:ascii="Arial" w:hAnsi="Arial" w:cs="Arial"/>
          <w:sz w:val="22"/>
          <w:szCs w:val="22"/>
        </w:rPr>
        <w:t xml:space="preserve">poor health outcomes. Although Mrs Thompson's case does not specifically identify language difficulties, health and social care professionals must be prepared to address such </w:t>
      </w:r>
      <w:r w:rsidR="0084218F">
        <w:rPr>
          <w:rFonts w:ascii="Arial" w:hAnsi="Arial" w:cs="Arial"/>
          <w:sz w:val="22"/>
          <w:szCs w:val="22"/>
        </w:rPr>
        <w:t>hinderances</w:t>
      </w:r>
      <w:r w:rsidRPr="00654FA8">
        <w:rPr>
          <w:rFonts w:ascii="Arial" w:hAnsi="Arial" w:cs="Arial"/>
          <w:sz w:val="22"/>
          <w:szCs w:val="22"/>
        </w:rPr>
        <w:t xml:space="preserve"> </w:t>
      </w:r>
      <w:r w:rsidR="00364571">
        <w:rPr>
          <w:rFonts w:ascii="Arial" w:hAnsi="Arial" w:cs="Arial"/>
          <w:sz w:val="22"/>
          <w:szCs w:val="22"/>
        </w:rPr>
        <w:t>like for example</w:t>
      </w:r>
      <w:r w:rsidR="0027663B">
        <w:rPr>
          <w:rFonts w:ascii="Arial" w:hAnsi="Arial" w:cs="Arial"/>
          <w:sz w:val="22"/>
          <w:szCs w:val="22"/>
        </w:rPr>
        <w:t>:</w:t>
      </w:r>
    </w:p>
    <w:p w14:paraId="765A6D5D" w14:textId="501F5523" w:rsidR="0027663B" w:rsidRDefault="003865D3" w:rsidP="0027663B">
      <w:pPr>
        <w:pStyle w:val="NormalWeb"/>
        <w:numPr>
          <w:ilvl w:val="0"/>
          <w:numId w:val="1"/>
        </w:numPr>
        <w:spacing w:line="360" w:lineRule="auto"/>
        <w:rPr>
          <w:rFonts w:ascii="Arial" w:hAnsi="Arial" w:cs="Arial"/>
          <w:sz w:val="22"/>
          <w:szCs w:val="22"/>
        </w:rPr>
      </w:pPr>
      <w:r>
        <w:rPr>
          <w:rFonts w:ascii="Arial" w:hAnsi="Arial" w:cs="Arial"/>
          <w:sz w:val="22"/>
          <w:szCs w:val="22"/>
        </w:rPr>
        <w:t xml:space="preserve">Physical barriers </w:t>
      </w:r>
    </w:p>
    <w:p w14:paraId="7A4DD4EE" w14:textId="3ACF471B" w:rsidR="0027663B" w:rsidRDefault="000747AC" w:rsidP="0027663B">
      <w:pPr>
        <w:pStyle w:val="NormalWeb"/>
        <w:numPr>
          <w:ilvl w:val="0"/>
          <w:numId w:val="1"/>
        </w:numPr>
        <w:spacing w:line="360" w:lineRule="auto"/>
        <w:rPr>
          <w:rFonts w:ascii="Arial" w:hAnsi="Arial" w:cs="Arial"/>
          <w:sz w:val="22"/>
          <w:szCs w:val="22"/>
        </w:rPr>
      </w:pPr>
      <w:r>
        <w:rPr>
          <w:rFonts w:ascii="Arial" w:hAnsi="Arial" w:cs="Arial"/>
          <w:sz w:val="22"/>
          <w:szCs w:val="22"/>
        </w:rPr>
        <w:t>A</w:t>
      </w:r>
      <w:r w:rsidR="003865D3">
        <w:rPr>
          <w:rFonts w:ascii="Arial" w:hAnsi="Arial" w:cs="Arial"/>
          <w:sz w:val="22"/>
          <w:szCs w:val="22"/>
        </w:rPr>
        <w:t>ttitude</w:t>
      </w:r>
      <w:r w:rsidR="0027663B">
        <w:rPr>
          <w:rFonts w:ascii="Arial" w:hAnsi="Arial" w:cs="Arial"/>
          <w:sz w:val="22"/>
          <w:szCs w:val="22"/>
        </w:rPr>
        <w:t>s</w:t>
      </w:r>
    </w:p>
    <w:p w14:paraId="5A5F8794" w14:textId="1FA73F86" w:rsidR="0027663B" w:rsidRDefault="000747AC" w:rsidP="0027663B">
      <w:pPr>
        <w:pStyle w:val="NormalWeb"/>
        <w:numPr>
          <w:ilvl w:val="0"/>
          <w:numId w:val="1"/>
        </w:numPr>
        <w:spacing w:line="360" w:lineRule="auto"/>
        <w:rPr>
          <w:rFonts w:ascii="Arial" w:hAnsi="Arial" w:cs="Arial"/>
          <w:sz w:val="22"/>
          <w:szCs w:val="22"/>
        </w:rPr>
      </w:pPr>
      <w:r>
        <w:rPr>
          <w:rFonts w:ascii="Arial" w:hAnsi="Arial" w:cs="Arial"/>
          <w:sz w:val="22"/>
          <w:szCs w:val="22"/>
        </w:rPr>
        <w:t>L</w:t>
      </w:r>
      <w:r w:rsidR="003865D3">
        <w:rPr>
          <w:rFonts w:ascii="Arial" w:hAnsi="Arial" w:cs="Arial"/>
          <w:sz w:val="22"/>
          <w:szCs w:val="22"/>
        </w:rPr>
        <w:t>anguage barriers</w:t>
      </w:r>
    </w:p>
    <w:p w14:paraId="6279091A" w14:textId="283152B2" w:rsidR="0027663B" w:rsidRDefault="000747AC" w:rsidP="0027663B">
      <w:pPr>
        <w:pStyle w:val="NormalWeb"/>
        <w:numPr>
          <w:ilvl w:val="0"/>
          <w:numId w:val="1"/>
        </w:numPr>
        <w:spacing w:line="360" w:lineRule="auto"/>
        <w:rPr>
          <w:rFonts w:ascii="Arial" w:hAnsi="Arial" w:cs="Arial"/>
          <w:sz w:val="22"/>
          <w:szCs w:val="22"/>
        </w:rPr>
      </w:pPr>
      <w:r>
        <w:rPr>
          <w:rFonts w:ascii="Arial" w:hAnsi="Arial" w:cs="Arial"/>
          <w:sz w:val="22"/>
          <w:szCs w:val="22"/>
        </w:rPr>
        <w:lastRenderedPageBreak/>
        <w:t>P</w:t>
      </w:r>
      <w:r w:rsidR="00DF56D0">
        <w:rPr>
          <w:rFonts w:ascii="Arial" w:hAnsi="Arial" w:cs="Arial"/>
          <w:sz w:val="22"/>
          <w:szCs w:val="22"/>
        </w:rPr>
        <w:t>hysiological barriers</w:t>
      </w:r>
    </w:p>
    <w:p w14:paraId="544D66FD" w14:textId="7C023DC6" w:rsidR="0027663B" w:rsidRDefault="000747AC" w:rsidP="0027663B">
      <w:pPr>
        <w:pStyle w:val="NormalWeb"/>
        <w:numPr>
          <w:ilvl w:val="0"/>
          <w:numId w:val="1"/>
        </w:numPr>
        <w:spacing w:line="360" w:lineRule="auto"/>
        <w:rPr>
          <w:rFonts w:ascii="Arial" w:hAnsi="Arial" w:cs="Arial"/>
          <w:sz w:val="22"/>
          <w:szCs w:val="22"/>
        </w:rPr>
      </w:pPr>
      <w:r>
        <w:rPr>
          <w:rFonts w:ascii="Arial" w:hAnsi="Arial" w:cs="Arial"/>
          <w:sz w:val="22"/>
          <w:szCs w:val="22"/>
        </w:rPr>
        <w:t>C</w:t>
      </w:r>
      <w:r w:rsidR="0084218F">
        <w:rPr>
          <w:rFonts w:ascii="Arial" w:hAnsi="Arial" w:cs="Arial"/>
          <w:sz w:val="22"/>
          <w:szCs w:val="22"/>
        </w:rPr>
        <w:t xml:space="preserve">ultural noise </w:t>
      </w:r>
    </w:p>
    <w:p w14:paraId="46EA7B33" w14:textId="56EB0AD7" w:rsidR="0027663B" w:rsidRDefault="000747AC" w:rsidP="0027663B">
      <w:pPr>
        <w:pStyle w:val="NormalWeb"/>
        <w:numPr>
          <w:ilvl w:val="0"/>
          <w:numId w:val="1"/>
        </w:numPr>
        <w:spacing w:line="360" w:lineRule="auto"/>
        <w:rPr>
          <w:rFonts w:ascii="Arial" w:hAnsi="Arial" w:cs="Arial"/>
          <w:sz w:val="22"/>
          <w:szCs w:val="22"/>
        </w:rPr>
      </w:pPr>
      <w:r>
        <w:rPr>
          <w:rFonts w:ascii="Arial" w:hAnsi="Arial" w:cs="Arial"/>
          <w:sz w:val="22"/>
          <w:szCs w:val="22"/>
        </w:rPr>
        <w:t>I</w:t>
      </w:r>
      <w:r w:rsidR="0084218F">
        <w:rPr>
          <w:rFonts w:ascii="Arial" w:hAnsi="Arial" w:cs="Arial"/>
          <w:sz w:val="22"/>
          <w:szCs w:val="22"/>
        </w:rPr>
        <w:t xml:space="preserve">nformation overload </w:t>
      </w:r>
    </w:p>
    <w:p w14:paraId="38C113F1" w14:textId="77777777" w:rsidR="005E12A5" w:rsidRDefault="000747AC" w:rsidP="00AF442C">
      <w:pPr>
        <w:pStyle w:val="NormalWeb"/>
        <w:numPr>
          <w:ilvl w:val="0"/>
          <w:numId w:val="1"/>
        </w:numPr>
        <w:spacing w:line="360" w:lineRule="auto"/>
        <w:rPr>
          <w:rFonts w:ascii="Arial" w:hAnsi="Arial" w:cs="Arial"/>
          <w:sz w:val="22"/>
          <w:szCs w:val="22"/>
        </w:rPr>
      </w:pPr>
      <w:r>
        <w:rPr>
          <w:rFonts w:ascii="Arial" w:hAnsi="Arial" w:cs="Arial"/>
          <w:sz w:val="22"/>
          <w:szCs w:val="22"/>
        </w:rPr>
        <w:t>L</w:t>
      </w:r>
      <w:r w:rsidR="0027663B">
        <w:rPr>
          <w:rFonts w:ascii="Arial" w:hAnsi="Arial" w:cs="Arial"/>
          <w:sz w:val="22"/>
          <w:szCs w:val="22"/>
        </w:rPr>
        <w:t xml:space="preserve">ack of common experience </w:t>
      </w:r>
      <w:r w:rsidR="00CB378E">
        <w:rPr>
          <w:rFonts w:ascii="Arial" w:hAnsi="Arial" w:cs="Arial"/>
          <w:sz w:val="22"/>
          <w:szCs w:val="22"/>
        </w:rPr>
        <w:t xml:space="preserve">                                                  </w:t>
      </w:r>
      <w:r w:rsidR="009245A1">
        <w:rPr>
          <w:rFonts w:ascii="Arial" w:hAnsi="Arial" w:cs="Arial"/>
          <w:sz w:val="22"/>
          <w:szCs w:val="22"/>
        </w:rPr>
        <w:t>S</w:t>
      </w:r>
      <w:r w:rsidR="00783F71">
        <w:rPr>
          <w:rFonts w:ascii="Arial" w:hAnsi="Arial" w:cs="Arial"/>
          <w:sz w:val="22"/>
          <w:szCs w:val="22"/>
        </w:rPr>
        <w:t>tates</w:t>
      </w:r>
      <w:r w:rsidR="007B0B2F">
        <w:rPr>
          <w:rFonts w:ascii="Arial" w:hAnsi="Arial" w:cs="Arial"/>
          <w:sz w:val="22"/>
          <w:szCs w:val="22"/>
        </w:rPr>
        <w:t xml:space="preserve"> </w:t>
      </w:r>
      <w:r>
        <w:rPr>
          <w:rFonts w:ascii="Arial" w:hAnsi="Arial" w:cs="Arial"/>
          <w:sz w:val="22"/>
          <w:szCs w:val="22"/>
        </w:rPr>
        <w:t>Kapur</w:t>
      </w:r>
      <w:r w:rsidR="00783F71">
        <w:rPr>
          <w:rFonts w:ascii="Arial" w:hAnsi="Arial" w:cs="Arial"/>
          <w:sz w:val="22"/>
          <w:szCs w:val="22"/>
        </w:rPr>
        <w:t xml:space="preserve"> </w:t>
      </w:r>
      <w:r w:rsidR="00D070FA">
        <w:rPr>
          <w:rFonts w:ascii="Arial" w:hAnsi="Arial" w:cs="Arial"/>
          <w:sz w:val="22"/>
          <w:szCs w:val="22"/>
        </w:rPr>
        <w:t>(2018)</w:t>
      </w:r>
      <w:r w:rsidR="00CB378E">
        <w:rPr>
          <w:rFonts w:ascii="Arial" w:hAnsi="Arial" w:cs="Arial"/>
          <w:sz w:val="22"/>
          <w:szCs w:val="22"/>
        </w:rPr>
        <w:t xml:space="preserve">  </w:t>
      </w:r>
    </w:p>
    <w:p w14:paraId="458D785D" w14:textId="1947D852" w:rsidR="005E20F7" w:rsidRPr="00AF442C" w:rsidRDefault="003555A9" w:rsidP="005E12A5">
      <w:pPr>
        <w:pStyle w:val="NormalWeb"/>
        <w:spacing w:line="360" w:lineRule="auto"/>
        <w:rPr>
          <w:rFonts w:ascii="Arial" w:hAnsi="Arial" w:cs="Arial"/>
          <w:sz w:val="22"/>
          <w:szCs w:val="22"/>
        </w:rPr>
      </w:pPr>
      <w:r w:rsidRPr="00654FA8">
        <w:rPr>
          <w:rFonts w:ascii="Arial" w:hAnsi="Arial" w:cs="Arial"/>
          <w:sz w:val="22"/>
          <w:szCs w:val="22"/>
        </w:rPr>
        <w:t>Where a service user speaks a different language or has communication difficulties</w:t>
      </w:r>
      <w:r>
        <w:rPr>
          <w:rFonts w:ascii="Arial" w:hAnsi="Arial" w:cs="Arial"/>
          <w:sz w:val="22"/>
          <w:szCs w:val="22"/>
        </w:rPr>
        <w:t xml:space="preserve"> a</w:t>
      </w:r>
      <w:r w:rsidRPr="00654FA8">
        <w:rPr>
          <w:rFonts w:ascii="Arial" w:hAnsi="Arial" w:cs="Arial"/>
          <w:sz w:val="22"/>
          <w:szCs w:val="22"/>
        </w:rPr>
        <w:t xml:space="preserve"> professional interpreters should be used to ensure </w:t>
      </w:r>
      <w:r>
        <w:rPr>
          <w:rFonts w:ascii="Arial" w:hAnsi="Arial" w:cs="Arial"/>
          <w:sz w:val="22"/>
          <w:szCs w:val="22"/>
        </w:rPr>
        <w:t xml:space="preserve">there is </w:t>
      </w:r>
      <w:r w:rsidRPr="00654FA8">
        <w:rPr>
          <w:rFonts w:ascii="Arial" w:hAnsi="Arial" w:cs="Arial"/>
          <w:sz w:val="22"/>
          <w:szCs w:val="22"/>
        </w:rPr>
        <w:t>accurate communication</w:t>
      </w:r>
      <w:r>
        <w:rPr>
          <w:rFonts w:ascii="Arial" w:hAnsi="Arial" w:cs="Arial"/>
          <w:sz w:val="22"/>
          <w:szCs w:val="22"/>
        </w:rPr>
        <w:t xml:space="preserve"> at all times</w:t>
      </w:r>
      <w:r w:rsidR="00991A56">
        <w:rPr>
          <w:rFonts w:ascii="Arial" w:hAnsi="Arial" w:cs="Arial"/>
          <w:sz w:val="22"/>
          <w:szCs w:val="22"/>
        </w:rPr>
        <w:t xml:space="preserve"> states</w:t>
      </w:r>
      <w:r w:rsidR="002401A2" w:rsidRPr="002401A2">
        <w:rPr>
          <w:rFonts w:ascii="Arial" w:hAnsi="Arial" w:cs="Arial"/>
          <w:sz w:val="22"/>
          <w:szCs w:val="22"/>
        </w:rPr>
        <w:t xml:space="preserve"> Hadziabdic</w:t>
      </w:r>
      <w:r w:rsidR="00163DDA">
        <w:rPr>
          <w:rFonts w:ascii="Arial" w:hAnsi="Arial" w:cs="Arial"/>
          <w:sz w:val="22"/>
          <w:szCs w:val="22"/>
        </w:rPr>
        <w:t xml:space="preserve"> </w:t>
      </w:r>
      <w:r w:rsidR="002401A2" w:rsidRPr="002401A2">
        <w:rPr>
          <w:rFonts w:ascii="Arial" w:hAnsi="Arial" w:cs="Arial"/>
          <w:sz w:val="22"/>
          <w:szCs w:val="22"/>
        </w:rPr>
        <w:t>(2013). </w:t>
      </w:r>
      <w:r>
        <w:rPr>
          <w:rFonts w:ascii="Arial" w:hAnsi="Arial" w:cs="Arial"/>
          <w:sz w:val="22"/>
          <w:szCs w:val="22"/>
        </w:rPr>
        <w:t xml:space="preserve"> </w:t>
      </w:r>
      <w:r w:rsidR="00CB378E">
        <w:rPr>
          <w:rFonts w:ascii="Arial" w:hAnsi="Arial" w:cs="Arial"/>
          <w:sz w:val="22"/>
          <w:szCs w:val="22"/>
        </w:rPr>
        <w:t xml:space="preserve">         </w:t>
      </w:r>
    </w:p>
    <w:p w14:paraId="543791D6" w14:textId="5977432C" w:rsidR="00654FA8" w:rsidRDefault="00654FA8" w:rsidP="00654FA8">
      <w:pPr>
        <w:pStyle w:val="NormalWeb"/>
        <w:spacing w:line="360" w:lineRule="auto"/>
        <w:rPr>
          <w:rFonts w:ascii="Arial" w:hAnsi="Arial" w:cs="Arial"/>
          <w:sz w:val="22"/>
          <w:szCs w:val="22"/>
        </w:rPr>
      </w:pPr>
      <w:r w:rsidRPr="00654FA8">
        <w:rPr>
          <w:rFonts w:ascii="Arial" w:hAnsi="Arial" w:cs="Arial"/>
          <w:sz w:val="22"/>
          <w:szCs w:val="22"/>
        </w:rPr>
        <w:t xml:space="preserve">Cultural sensitivity is another important element of effective communication. </w:t>
      </w:r>
      <w:r w:rsidR="00CD66D9">
        <w:rPr>
          <w:rFonts w:ascii="Arial" w:hAnsi="Arial" w:cs="Arial"/>
          <w:sz w:val="22"/>
          <w:szCs w:val="22"/>
        </w:rPr>
        <w:t xml:space="preserve">According to </w:t>
      </w:r>
      <w:r w:rsidR="003D4EDD">
        <w:rPr>
          <w:rFonts w:ascii="Arial" w:hAnsi="Arial" w:cs="Arial"/>
          <w:sz w:val="22"/>
          <w:szCs w:val="22"/>
        </w:rPr>
        <w:t>Broo</w:t>
      </w:r>
      <w:r w:rsidR="00DA29C0">
        <w:rPr>
          <w:rFonts w:ascii="Arial" w:hAnsi="Arial" w:cs="Arial"/>
          <w:sz w:val="22"/>
          <w:szCs w:val="22"/>
        </w:rPr>
        <w:t>ks</w:t>
      </w:r>
      <w:r w:rsidR="005F01D9">
        <w:rPr>
          <w:rFonts w:ascii="Arial" w:hAnsi="Arial" w:cs="Arial"/>
          <w:sz w:val="22"/>
          <w:szCs w:val="22"/>
        </w:rPr>
        <w:t>. L,</w:t>
      </w:r>
      <w:r w:rsidR="00DA29C0">
        <w:rPr>
          <w:rFonts w:ascii="Arial" w:hAnsi="Arial" w:cs="Arial"/>
          <w:sz w:val="22"/>
          <w:szCs w:val="22"/>
        </w:rPr>
        <w:t xml:space="preserve"> et al </w:t>
      </w:r>
      <w:r w:rsidR="005F01D9">
        <w:rPr>
          <w:rFonts w:ascii="Arial" w:hAnsi="Arial" w:cs="Arial"/>
          <w:sz w:val="22"/>
          <w:szCs w:val="22"/>
        </w:rPr>
        <w:t xml:space="preserve">(2019), </w:t>
      </w:r>
      <w:r w:rsidRPr="00654FA8">
        <w:rPr>
          <w:rFonts w:ascii="Arial" w:hAnsi="Arial" w:cs="Arial"/>
          <w:sz w:val="22"/>
          <w:szCs w:val="22"/>
        </w:rPr>
        <w:t xml:space="preserve">Health and social care professionals must recognise and respect an individual's cultural beliefs, values, customs, and preferences. Demonstrating cultural awareness helps build </w:t>
      </w:r>
      <w:r w:rsidR="008119A8">
        <w:rPr>
          <w:rFonts w:ascii="Arial" w:hAnsi="Arial" w:cs="Arial"/>
          <w:sz w:val="22"/>
          <w:szCs w:val="22"/>
        </w:rPr>
        <w:t xml:space="preserve">a </w:t>
      </w:r>
      <w:r w:rsidRPr="00654FA8">
        <w:rPr>
          <w:rFonts w:ascii="Arial" w:hAnsi="Arial" w:cs="Arial"/>
          <w:sz w:val="22"/>
          <w:szCs w:val="22"/>
        </w:rPr>
        <w:t>trusting relationship</w:t>
      </w:r>
      <w:r w:rsidR="008119A8">
        <w:rPr>
          <w:rFonts w:ascii="Arial" w:hAnsi="Arial" w:cs="Arial"/>
          <w:sz w:val="22"/>
          <w:szCs w:val="22"/>
        </w:rPr>
        <w:t>,</w:t>
      </w:r>
      <w:r w:rsidRPr="00654FA8">
        <w:rPr>
          <w:rFonts w:ascii="Arial" w:hAnsi="Arial" w:cs="Arial"/>
          <w:sz w:val="22"/>
          <w:szCs w:val="22"/>
        </w:rPr>
        <w:t xml:space="preserve"> ensures that care is delivered respectfully and without discrimination. Professionals should avoid making assumptions and instead engage in respectful conversations about the service user's preferences and needs.</w:t>
      </w:r>
    </w:p>
    <w:p w14:paraId="5FDFB0CA" w14:textId="5F96CC12" w:rsidR="00EF428C" w:rsidRPr="00EF428C" w:rsidRDefault="00EF428C" w:rsidP="00210FE0">
      <w:pPr>
        <w:pStyle w:val="Heading2"/>
      </w:pPr>
      <w:bookmarkStart w:id="2" w:name="_Toc235617644"/>
      <w:r w:rsidRPr="00EF428C">
        <w:t xml:space="preserve">The </w:t>
      </w:r>
      <w:r>
        <w:t>E</w:t>
      </w:r>
      <w:r w:rsidRPr="00EF428C">
        <w:t xml:space="preserve">quality </w:t>
      </w:r>
      <w:r>
        <w:t>A</w:t>
      </w:r>
      <w:r w:rsidRPr="00EF428C">
        <w:t>ct 2010</w:t>
      </w:r>
      <w:bookmarkEnd w:id="2"/>
    </w:p>
    <w:p w14:paraId="72E2AFF5" w14:textId="2EDC98D3" w:rsidR="00654FA8" w:rsidRDefault="00654FA8" w:rsidP="00654FA8">
      <w:pPr>
        <w:pStyle w:val="NormalWeb"/>
        <w:spacing w:line="360" w:lineRule="auto"/>
        <w:rPr>
          <w:rFonts w:ascii="Arial" w:hAnsi="Arial" w:cs="Arial"/>
          <w:sz w:val="22"/>
          <w:szCs w:val="22"/>
        </w:rPr>
      </w:pPr>
      <w:r w:rsidRPr="00654FA8">
        <w:rPr>
          <w:rFonts w:ascii="Arial" w:hAnsi="Arial" w:cs="Arial"/>
          <w:sz w:val="22"/>
          <w:szCs w:val="22"/>
        </w:rPr>
        <w:t xml:space="preserve">The Equality Act </w:t>
      </w:r>
      <w:r w:rsidR="00F15B27">
        <w:rPr>
          <w:rFonts w:ascii="Arial" w:hAnsi="Arial" w:cs="Arial"/>
          <w:sz w:val="22"/>
          <w:szCs w:val="22"/>
        </w:rPr>
        <w:t>(</w:t>
      </w:r>
      <w:r w:rsidRPr="00654FA8">
        <w:rPr>
          <w:rFonts w:ascii="Arial" w:hAnsi="Arial" w:cs="Arial"/>
          <w:sz w:val="22"/>
          <w:szCs w:val="22"/>
        </w:rPr>
        <w:t>2010</w:t>
      </w:r>
      <w:r w:rsidR="00F15B27">
        <w:rPr>
          <w:rFonts w:ascii="Arial" w:hAnsi="Arial" w:cs="Arial"/>
          <w:sz w:val="22"/>
          <w:szCs w:val="22"/>
        </w:rPr>
        <w:t>)</w:t>
      </w:r>
      <w:r w:rsidRPr="00654FA8">
        <w:rPr>
          <w:rFonts w:ascii="Arial" w:hAnsi="Arial" w:cs="Arial"/>
          <w:sz w:val="22"/>
          <w:szCs w:val="22"/>
        </w:rPr>
        <w:t xml:space="preserve"> promotes fairness, dignity, and equal access to services for all individuals, regardless of protected characteristics such as age, disability, race, religion, or sex. The Act requires </w:t>
      </w:r>
      <w:r w:rsidR="009374A3">
        <w:rPr>
          <w:rFonts w:ascii="Arial" w:hAnsi="Arial" w:cs="Arial"/>
          <w:sz w:val="22"/>
          <w:szCs w:val="22"/>
        </w:rPr>
        <w:t xml:space="preserve">healthcare </w:t>
      </w:r>
      <w:r w:rsidRPr="00654FA8">
        <w:rPr>
          <w:rFonts w:ascii="Arial" w:hAnsi="Arial" w:cs="Arial"/>
          <w:sz w:val="22"/>
          <w:szCs w:val="22"/>
        </w:rPr>
        <w:t xml:space="preserve">providers to make reasonable adjustments to </w:t>
      </w:r>
      <w:r w:rsidR="008119A8">
        <w:rPr>
          <w:rFonts w:ascii="Arial" w:hAnsi="Arial" w:cs="Arial"/>
          <w:sz w:val="22"/>
          <w:szCs w:val="22"/>
        </w:rPr>
        <w:t xml:space="preserve">cater to their care plans and promote </w:t>
      </w:r>
      <w:r w:rsidR="00737D7F">
        <w:rPr>
          <w:rFonts w:ascii="Arial" w:hAnsi="Arial" w:cs="Arial"/>
          <w:sz w:val="22"/>
          <w:szCs w:val="22"/>
        </w:rPr>
        <w:t xml:space="preserve">duty of care </w:t>
      </w:r>
      <w:r w:rsidR="00AF51B7">
        <w:rPr>
          <w:rFonts w:ascii="Arial" w:hAnsi="Arial" w:cs="Arial"/>
          <w:sz w:val="22"/>
          <w:szCs w:val="22"/>
        </w:rPr>
        <w:t xml:space="preserve">towards the services users. </w:t>
      </w:r>
      <w:r w:rsidRPr="00654FA8">
        <w:rPr>
          <w:rFonts w:ascii="Arial" w:hAnsi="Arial" w:cs="Arial"/>
          <w:sz w:val="22"/>
          <w:szCs w:val="22"/>
        </w:rPr>
        <w:t>In Mrs Thompson's case, her dementia may be considered a disability under the Act, meaning that communication methods should be adapted to meet her needs</w:t>
      </w:r>
      <w:r w:rsidR="004D686A">
        <w:rPr>
          <w:rFonts w:ascii="Arial" w:hAnsi="Arial" w:cs="Arial"/>
          <w:sz w:val="22"/>
          <w:szCs w:val="22"/>
        </w:rPr>
        <w:t>.</w:t>
      </w:r>
    </w:p>
    <w:p w14:paraId="26E9EB7E" w14:textId="010D6FBC" w:rsidR="00CF2C90" w:rsidRPr="00DA45E2" w:rsidRDefault="00DA45E2" w:rsidP="00210FE0">
      <w:pPr>
        <w:pStyle w:val="Heading2"/>
      </w:pPr>
      <w:bookmarkStart w:id="3" w:name="_Toc235617645"/>
      <w:r w:rsidRPr="00DA45E2">
        <w:t>Berlo communication model</w:t>
      </w:r>
      <w:bookmarkEnd w:id="3"/>
    </w:p>
    <w:p w14:paraId="557A73B0" w14:textId="19BCA598" w:rsidR="00A414B4" w:rsidRDefault="005530F8" w:rsidP="00AB0F7B">
      <w:pPr>
        <w:pStyle w:val="NormalWeb"/>
        <w:spacing w:line="360" w:lineRule="auto"/>
        <w:rPr>
          <w:rFonts w:ascii="Arial" w:hAnsi="Arial" w:cs="Arial"/>
          <w:sz w:val="22"/>
          <w:szCs w:val="22"/>
        </w:rPr>
      </w:pPr>
      <w:r>
        <w:rPr>
          <w:rFonts w:ascii="Arial" w:hAnsi="Arial" w:cs="Arial"/>
          <w:sz w:val="22"/>
          <w:szCs w:val="22"/>
        </w:rPr>
        <w:t xml:space="preserve">Speaking of communication, </w:t>
      </w:r>
      <w:r w:rsidR="00654FA8" w:rsidRPr="00654FA8">
        <w:rPr>
          <w:rFonts w:ascii="Arial" w:hAnsi="Arial" w:cs="Arial"/>
          <w:sz w:val="22"/>
          <w:szCs w:val="22"/>
        </w:rPr>
        <w:t xml:space="preserve">Berlo's </w:t>
      </w:r>
      <w:r w:rsidR="001958F9">
        <w:rPr>
          <w:rFonts w:ascii="Arial" w:hAnsi="Arial" w:cs="Arial"/>
          <w:sz w:val="22"/>
          <w:szCs w:val="22"/>
        </w:rPr>
        <w:t>(1960)</w:t>
      </w:r>
      <w:r w:rsidR="00654FA8" w:rsidRPr="00654FA8">
        <w:rPr>
          <w:rFonts w:ascii="Arial" w:hAnsi="Arial" w:cs="Arial"/>
          <w:sz w:val="22"/>
          <w:szCs w:val="22"/>
        </w:rPr>
        <w:t xml:space="preserve"> Communication Model can be applied to Mrs Thompson's care. The source is the care professional who communicates important information, such as medication instructions. The message is the information being conveyed. The channel refers to the method used to communicate, including verbal communication, written information, visual aids, or </w:t>
      </w:r>
      <w:r w:rsidR="009374A3">
        <w:rPr>
          <w:rFonts w:ascii="Arial" w:hAnsi="Arial" w:cs="Arial"/>
          <w:sz w:val="22"/>
          <w:szCs w:val="22"/>
        </w:rPr>
        <w:t xml:space="preserve">an </w:t>
      </w:r>
      <w:r w:rsidR="00654FA8" w:rsidRPr="00654FA8">
        <w:rPr>
          <w:rFonts w:ascii="Arial" w:hAnsi="Arial" w:cs="Arial"/>
          <w:sz w:val="22"/>
          <w:szCs w:val="22"/>
        </w:rPr>
        <w:t>interpreter. The receiver is Mrs Thompson, who interprets and responds to the information. For communication to be effective, the source must consider the receiver's needs</w:t>
      </w:r>
      <w:r w:rsidR="00FD4E3D">
        <w:rPr>
          <w:rFonts w:ascii="Arial" w:hAnsi="Arial" w:cs="Arial"/>
          <w:sz w:val="22"/>
          <w:szCs w:val="22"/>
        </w:rPr>
        <w:t>,</w:t>
      </w:r>
      <w:r w:rsidR="00AF51B7">
        <w:rPr>
          <w:rFonts w:ascii="Arial" w:hAnsi="Arial" w:cs="Arial"/>
          <w:sz w:val="22"/>
          <w:szCs w:val="22"/>
        </w:rPr>
        <w:t xml:space="preserve"> how best to</w:t>
      </w:r>
      <w:r w:rsidR="00FD4E3D">
        <w:rPr>
          <w:rFonts w:ascii="Arial" w:hAnsi="Arial" w:cs="Arial"/>
          <w:sz w:val="22"/>
          <w:szCs w:val="22"/>
        </w:rPr>
        <w:t xml:space="preserve"> communicate knowing what those needs are</w:t>
      </w:r>
      <w:r w:rsidR="00654FA8" w:rsidRPr="00654FA8">
        <w:rPr>
          <w:rFonts w:ascii="Arial" w:hAnsi="Arial" w:cs="Arial"/>
          <w:sz w:val="22"/>
          <w:szCs w:val="22"/>
        </w:rPr>
        <w:t xml:space="preserve"> </w:t>
      </w:r>
      <w:r w:rsidR="00FD4E3D">
        <w:rPr>
          <w:rFonts w:ascii="Arial" w:hAnsi="Arial" w:cs="Arial"/>
          <w:sz w:val="22"/>
          <w:szCs w:val="22"/>
        </w:rPr>
        <w:t xml:space="preserve">and </w:t>
      </w:r>
      <w:r w:rsidR="00AE6541">
        <w:rPr>
          <w:rFonts w:ascii="Arial" w:hAnsi="Arial" w:cs="Arial"/>
          <w:sz w:val="22"/>
          <w:szCs w:val="22"/>
        </w:rPr>
        <w:t>taking into consideration her feedback</w:t>
      </w:r>
      <w:r w:rsidR="006533C7">
        <w:rPr>
          <w:rFonts w:ascii="Arial" w:hAnsi="Arial" w:cs="Arial"/>
          <w:sz w:val="22"/>
          <w:szCs w:val="22"/>
        </w:rPr>
        <w:t>.</w:t>
      </w:r>
    </w:p>
    <w:p w14:paraId="555A061B" w14:textId="3D55C9C2" w:rsidR="00A414B4" w:rsidRPr="00BD1F76" w:rsidRDefault="00A414B4" w:rsidP="00210FE0">
      <w:pPr>
        <w:pStyle w:val="Heading2"/>
      </w:pPr>
      <w:bookmarkStart w:id="4" w:name="_Toc235617646"/>
      <w:r w:rsidRPr="00BD1F76">
        <w:lastRenderedPageBreak/>
        <w:t xml:space="preserve">Record </w:t>
      </w:r>
      <w:r w:rsidR="00BD1F76">
        <w:t>K</w:t>
      </w:r>
      <w:r w:rsidRPr="00BD1F76">
        <w:t xml:space="preserve">eeping and </w:t>
      </w:r>
      <w:r w:rsidR="00BD1F76">
        <w:t>D</w:t>
      </w:r>
      <w:r w:rsidR="00BD1F76" w:rsidRPr="00BD1F76">
        <w:t xml:space="preserve">ata </w:t>
      </w:r>
      <w:r w:rsidR="00BD1F76">
        <w:t>P</w:t>
      </w:r>
      <w:r w:rsidR="00BD1F76" w:rsidRPr="00BD1F76">
        <w:t>rotection</w:t>
      </w:r>
      <w:bookmarkEnd w:id="4"/>
      <w:r w:rsidR="00BD1F76" w:rsidRPr="00BD1F76">
        <w:t xml:space="preserve"> </w:t>
      </w:r>
    </w:p>
    <w:p w14:paraId="1D78EE53" w14:textId="43540245" w:rsidR="00AB0F7B" w:rsidRPr="00AB0F7B" w:rsidRDefault="00AB0F7B" w:rsidP="00AB0F7B">
      <w:pPr>
        <w:pStyle w:val="NormalWeb"/>
        <w:spacing w:line="360" w:lineRule="auto"/>
        <w:rPr>
          <w:rFonts w:ascii="Arial" w:hAnsi="Arial" w:cs="Arial"/>
          <w:sz w:val="22"/>
          <w:szCs w:val="22"/>
        </w:rPr>
      </w:pPr>
      <w:r w:rsidRPr="00AB0F7B">
        <w:rPr>
          <w:rFonts w:ascii="Arial" w:hAnsi="Arial" w:cs="Arial"/>
          <w:sz w:val="22"/>
          <w:szCs w:val="22"/>
        </w:rPr>
        <w:t xml:space="preserve">One of the most important administrative responsibilities is maintaining accurate and up-to-date records. Record keeping provides a clear account of the care delivered, decisions made and any changes in an individual's health or wellbeing. In Mrs Thompson's case, the missed medication that resulted in increased confusion was appropriately documented through the service's incident reporting process, enabling a medication review to be requested. Similarly, recording the incident in which she was found outside without suitable clothing provides evidence for safeguarding assessments and multi-agency decision-making. Accurate documentation ensures that all professionals involved in Mrs Thompson's care have access to consistent information, reducing the risk of communication errors and improving continuity of care </w:t>
      </w:r>
      <w:r w:rsidR="007B75B2">
        <w:rPr>
          <w:rFonts w:ascii="Arial" w:hAnsi="Arial" w:cs="Arial"/>
          <w:sz w:val="22"/>
          <w:szCs w:val="22"/>
        </w:rPr>
        <w:t>says N</w:t>
      </w:r>
      <w:r w:rsidRPr="00AB0F7B">
        <w:rPr>
          <w:rFonts w:ascii="Arial" w:hAnsi="Arial" w:cs="Arial"/>
          <w:sz w:val="22"/>
          <w:szCs w:val="22"/>
        </w:rPr>
        <w:t xml:space="preserve">ursing and Midwifery Council </w:t>
      </w:r>
      <w:r w:rsidR="007B75B2">
        <w:rPr>
          <w:rFonts w:ascii="Arial" w:hAnsi="Arial" w:cs="Arial"/>
          <w:sz w:val="22"/>
          <w:szCs w:val="22"/>
        </w:rPr>
        <w:t>(</w:t>
      </w:r>
      <w:r w:rsidRPr="00AB0F7B">
        <w:rPr>
          <w:rFonts w:ascii="Arial" w:hAnsi="Arial" w:cs="Arial"/>
          <w:sz w:val="22"/>
          <w:szCs w:val="22"/>
        </w:rPr>
        <w:t>2018).</w:t>
      </w:r>
    </w:p>
    <w:p w14:paraId="435BA5D7" w14:textId="0074A843" w:rsidR="00AB0F7B" w:rsidRPr="00AB0F7B" w:rsidRDefault="00AB0F7B" w:rsidP="00AB0F7B">
      <w:pPr>
        <w:pStyle w:val="NormalWeb"/>
        <w:spacing w:line="360" w:lineRule="auto"/>
        <w:rPr>
          <w:rFonts w:ascii="Arial" w:hAnsi="Arial" w:cs="Arial"/>
          <w:sz w:val="22"/>
          <w:szCs w:val="22"/>
        </w:rPr>
      </w:pPr>
      <w:r w:rsidRPr="00AB0F7B">
        <w:rPr>
          <w:rFonts w:ascii="Arial" w:hAnsi="Arial" w:cs="Arial"/>
          <w:sz w:val="22"/>
          <w:szCs w:val="22"/>
        </w:rPr>
        <w:t>The Nursing and Midwifery Council Code (2018) states that health and social care professionals must keep clear, accurate and timely records of all care provided. Records should be factual, completed as soon as possible after an event and stored securely. Good record keeping also provides legal protection for both service users and professionals, demonstrating that appropriate care has been delivered in accordance with professional standards. In Mrs Thompson's case, detailed records of medication administration, observations of confusion, risk assessments and communication with family members enable professionals to monitor her condition and evaluate whether additional support is required.</w:t>
      </w:r>
    </w:p>
    <w:p w14:paraId="2DF61215" w14:textId="5D3548CF" w:rsidR="00AB0F7B" w:rsidRPr="00AB0F7B" w:rsidRDefault="00263059" w:rsidP="00AB0F7B">
      <w:pPr>
        <w:pStyle w:val="NormalWeb"/>
        <w:spacing w:line="360" w:lineRule="auto"/>
        <w:rPr>
          <w:rFonts w:ascii="Arial" w:hAnsi="Arial" w:cs="Arial"/>
          <w:sz w:val="22"/>
          <w:szCs w:val="22"/>
        </w:rPr>
      </w:pPr>
      <w:r>
        <w:rPr>
          <w:rFonts w:ascii="Arial" w:hAnsi="Arial" w:cs="Arial"/>
          <w:sz w:val="22"/>
          <w:szCs w:val="22"/>
        </w:rPr>
        <w:t xml:space="preserve">The </w:t>
      </w:r>
      <w:r w:rsidR="00AB0F7B" w:rsidRPr="00AB0F7B">
        <w:rPr>
          <w:rFonts w:ascii="Arial" w:hAnsi="Arial" w:cs="Arial"/>
          <w:sz w:val="22"/>
          <w:szCs w:val="22"/>
        </w:rPr>
        <w:t>Administrati</w:t>
      </w:r>
      <w:r w:rsidR="00180797">
        <w:rPr>
          <w:rFonts w:ascii="Arial" w:hAnsi="Arial" w:cs="Arial"/>
          <w:sz w:val="22"/>
          <w:szCs w:val="22"/>
        </w:rPr>
        <w:t>on</w:t>
      </w:r>
      <w:r>
        <w:rPr>
          <w:rFonts w:ascii="Arial" w:hAnsi="Arial" w:cs="Arial"/>
          <w:sz w:val="22"/>
          <w:szCs w:val="22"/>
        </w:rPr>
        <w:t xml:space="preserve"> team</w:t>
      </w:r>
      <w:r w:rsidR="00180797">
        <w:rPr>
          <w:rFonts w:ascii="Arial" w:hAnsi="Arial" w:cs="Arial"/>
          <w:sz w:val="22"/>
          <w:szCs w:val="22"/>
        </w:rPr>
        <w:t xml:space="preserve"> </w:t>
      </w:r>
      <w:r w:rsidR="00AB0F7B" w:rsidRPr="00AB0F7B">
        <w:rPr>
          <w:rFonts w:ascii="Arial" w:hAnsi="Arial" w:cs="Arial"/>
          <w:sz w:val="22"/>
          <w:szCs w:val="22"/>
        </w:rPr>
        <w:t>must also co</w:t>
      </w:r>
      <w:r w:rsidR="00404B4A">
        <w:rPr>
          <w:rFonts w:ascii="Arial" w:hAnsi="Arial" w:cs="Arial"/>
          <w:sz w:val="22"/>
          <w:szCs w:val="22"/>
        </w:rPr>
        <w:t>operate</w:t>
      </w:r>
      <w:r w:rsidR="00AB0F7B" w:rsidRPr="00AB0F7B">
        <w:rPr>
          <w:rFonts w:ascii="Arial" w:hAnsi="Arial" w:cs="Arial"/>
          <w:sz w:val="22"/>
          <w:szCs w:val="22"/>
        </w:rPr>
        <w:t xml:space="preserve"> with the principles of the Data Protection Act 2018 and the UK General Data Protection Regulation (UK GDPR). These require organisations to process personal information lawfully, fairly and transparently while ensuring that data are accurate, secure and only shared with individuals who have a legitimate professional need to know</w:t>
      </w:r>
      <w:r w:rsidR="00050CC5">
        <w:rPr>
          <w:rFonts w:ascii="Arial" w:hAnsi="Arial" w:cs="Arial"/>
          <w:sz w:val="22"/>
          <w:szCs w:val="22"/>
        </w:rPr>
        <w:t xml:space="preserve"> basis</w:t>
      </w:r>
      <w:r w:rsidR="00DD55FB">
        <w:rPr>
          <w:rFonts w:ascii="Arial" w:hAnsi="Arial" w:cs="Arial"/>
          <w:sz w:val="22"/>
          <w:szCs w:val="22"/>
        </w:rPr>
        <w:t xml:space="preserve"> states </w:t>
      </w:r>
      <w:r w:rsidR="00DC51A6">
        <w:rPr>
          <w:rFonts w:ascii="Arial" w:hAnsi="Arial" w:cs="Arial"/>
          <w:sz w:val="22"/>
          <w:szCs w:val="22"/>
        </w:rPr>
        <w:t xml:space="preserve">the </w:t>
      </w:r>
      <w:r w:rsidR="00AB0F7B" w:rsidRPr="00AB0F7B">
        <w:rPr>
          <w:rFonts w:ascii="Arial" w:hAnsi="Arial" w:cs="Arial"/>
          <w:sz w:val="22"/>
          <w:szCs w:val="22"/>
        </w:rPr>
        <w:t xml:space="preserve">Information Commissioner's Office </w:t>
      </w:r>
      <w:r w:rsidR="00DC51A6">
        <w:rPr>
          <w:rFonts w:ascii="Arial" w:hAnsi="Arial" w:cs="Arial"/>
          <w:sz w:val="22"/>
          <w:szCs w:val="22"/>
        </w:rPr>
        <w:t>(</w:t>
      </w:r>
      <w:r w:rsidR="00AB0F7B" w:rsidRPr="00AB0F7B">
        <w:rPr>
          <w:rFonts w:ascii="Arial" w:hAnsi="Arial" w:cs="Arial"/>
          <w:sz w:val="22"/>
          <w:szCs w:val="22"/>
        </w:rPr>
        <w:t>2024</w:t>
      </w:r>
      <w:r w:rsidR="00DC51A6">
        <w:rPr>
          <w:rFonts w:ascii="Arial" w:hAnsi="Arial" w:cs="Arial"/>
          <w:sz w:val="22"/>
          <w:szCs w:val="22"/>
        </w:rPr>
        <w:t>)</w:t>
      </w:r>
      <w:r w:rsidR="00AB0F7B" w:rsidRPr="00AB0F7B">
        <w:rPr>
          <w:rFonts w:ascii="Arial" w:hAnsi="Arial" w:cs="Arial"/>
          <w:sz w:val="22"/>
          <w:szCs w:val="22"/>
        </w:rPr>
        <w:t>. Mrs Thompson's personal information, including her medical history, medication records and safeguarding concerns, should therefore be stored securely using password-protected electronic systems or locked paper records. Information should only be shared with healthcare professionals, social workers or family members where there is lawful authority, professional necessity or Mrs Thompson's consent where she has the capacity to provide it.</w:t>
      </w:r>
    </w:p>
    <w:p w14:paraId="54207576" w14:textId="3B44DADA" w:rsidR="00AB0F7B" w:rsidRPr="00866CF1" w:rsidRDefault="00AB0F7B" w:rsidP="00AB0F7B">
      <w:pPr>
        <w:pStyle w:val="NormalWeb"/>
        <w:spacing w:line="360" w:lineRule="auto"/>
        <w:rPr>
          <w:rFonts w:ascii="Arial" w:hAnsi="Arial" w:cs="Arial"/>
          <w:sz w:val="22"/>
          <w:szCs w:val="22"/>
        </w:rPr>
      </w:pPr>
      <w:r w:rsidRPr="00AB0F7B">
        <w:rPr>
          <w:rFonts w:ascii="Arial" w:hAnsi="Arial" w:cs="Arial"/>
          <w:sz w:val="22"/>
          <w:szCs w:val="22"/>
        </w:rPr>
        <w:t xml:space="preserve">Administrative practice is further supported by </w:t>
      </w:r>
      <w:r w:rsidRPr="00866CF1">
        <w:rPr>
          <w:rFonts w:ascii="Arial" w:hAnsi="Arial" w:cs="Arial"/>
          <w:sz w:val="22"/>
          <w:szCs w:val="22"/>
        </w:rPr>
        <w:t xml:space="preserve">the Care Act 2014, which promotes integrated working between health and social care organisations and places a duty on local authorities </w:t>
      </w:r>
      <w:r w:rsidRPr="00866CF1">
        <w:rPr>
          <w:rFonts w:ascii="Arial" w:hAnsi="Arial" w:cs="Arial"/>
          <w:sz w:val="22"/>
          <w:szCs w:val="22"/>
        </w:rPr>
        <w:lastRenderedPageBreak/>
        <w:t xml:space="preserve">to safeguard adults who may be at risk of abuse or neglect. The concerns regarding Mrs Thompson's medication and her wandering outside appropriately triggered safeguarding procedures and multi-agency involvement to protect her wellbeing </w:t>
      </w:r>
      <w:r w:rsidR="00C2026E">
        <w:rPr>
          <w:rFonts w:ascii="Arial" w:hAnsi="Arial" w:cs="Arial"/>
          <w:sz w:val="22"/>
          <w:szCs w:val="22"/>
        </w:rPr>
        <w:t xml:space="preserve">mentions </w:t>
      </w:r>
      <w:r w:rsidRPr="00866CF1">
        <w:rPr>
          <w:rFonts w:ascii="Arial" w:hAnsi="Arial" w:cs="Arial"/>
          <w:sz w:val="22"/>
          <w:szCs w:val="22"/>
        </w:rPr>
        <w:t xml:space="preserve">Care Act </w:t>
      </w:r>
      <w:r w:rsidR="00B06EFF">
        <w:rPr>
          <w:rFonts w:ascii="Arial" w:hAnsi="Arial" w:cs="Arial"/>
          <w:sz w:val="22"/>
          <w:szCs w:val="22"/>
        </w:rPr>
        <w:t>(</w:t>
      </w:r>
      <w:r w:rsidRPr="00866CF1">
        <w:rPr>
          <w:rFonts w:ascii="Arial" w:hAnsi="Arial" w:cs="Arial"/>
          <w:sz w:val="22"/>
          <w:szCs w:val="22"/>
        </w:rPr>
        <w:t>2014). In addition, the Health and Social Care Act 2008 (Regulated Activities) Regulations 2014 requires providers to maintain accurate records and ensure safe care and treatment through effective governance and documentation.</w:t>
      </w:r>
    </w:p>
    <w:p w14:paraId="52ECC820" w14:textId="1BAAFA83" w:rsidR="00EF428C" w:rsidRPr="00866CF1" w:rsidRDefault="00866CF1" w:rsidP="00210FE0">
      <w:pPr>
        <w:pStyle w:val="Heading2"/>
      </w:pPr>
      <w:bookmarkStart w:id="5" w:name="_Toc235617647"/>
      <w:r w:rsidRPr="00866CF1">
        <w:t>Working Collaboratively</w:t>
      </w:r>
      <w:bookmarkEnd w:id="5"/>
      <w:r w:rsidRPr="00866CF1">
        <w:t xml:space="preserve"> </w:t>
      </w:r>
    </w:p>
    <w:p w14:paraId="7AFA8917" w14:textId="09BB1C9E" w:rsidR="00433F1E" w:rsidRPr="00433F1E" w:rsidRDefault="00433F1E" w:rsidP="00433F1E">
      <w:pPr>
        <w:pStyle w:val="NormalWeb"/>
        <w:spacing w:line="360" w:lineRule="auto"/>
        <w:rPr>
          <w:rFonts w:ascii="Arial" w:hAnsi="Arial" w:cs="Arial"/>
          <w:sz w:val="22"/>
          <w:szCs w:val="22"/>
        </w:rPr>
      </w:pPr>
      <w:r w:rsidRPr="00433F1E">
        <w:rPr>
          <w:rFonts w:ascii="Arial" w:hAnsi="Arial" w:cs="Arial"/>
          <w:sz w:val="22"/>
          <w:szCs w:val="22"/>
        </w:rPr>
        <w:t xml:space="preserve">Collaborative working is essential in ensuring that Mrs Thompson receives safe, coordinated and person-centred care. As an 84-year-old woman living with mild dementia who has recently been discharged from hospital following pneumonia, she has complex physical, cognitive and social care needs that require input from several professionals. These include her GP, who monitors her overall health and reviews her medication; the community nurse, who assesses her recovery and ongoing clinical needs; and domiciliary care workers, who provide daily support, monitor her wellbeing and report any concerns. Working collaboratively enables professionals to share information, identify risks early and provide consistent care, reducing the likelihood of medication errors, hospital readmissions and safeguarding concerns </w:t>
      </w:r>
      <w:r w:rsidR="005968B2">
        <w:rPr>
          <w:rFonts w:ascii="Arial" w:hAnsi="Arial" w:cs="Arial"/>
          <w:sz w:val="22"/>
          <w:szCs w:val="22"/>
        </w:rPr>
        <w:t xml:space="preserve">claims </w:t>
      </w:r>
      <w:r w:rsidRPr="00433F1E">
        <w:rPr>
          <w:rFonts w:ascii="Arial" w:hAnsi="Arial" w:cs="Arial"/>
          <w:sz w:val="22"/>
          <w:szCs w:val="22"/>
        </w:rPr>
        <w:t>NICE</w:t>
      </w:r>
      <w:r w:rsidR="002F3993">
        <w:rPr>
          <w:rFonts w:ascii="Arial" w:hAnsi="Arial" w:cs="Arial"/>
          <w:sz w:val="22"/>
          <w:szCs w:val="22"/>
        </w:rPr>
        <w:t xml:space="preserve"> (</w:t>
      </w:r>
      <w:r w:rsidRPr="00433F1E">
        <w:rPr>
          <w:rFonts w:ascii="Arial" w:hAnsi="Arial" w:cs="Arial"/>
          <w:sz w:val="22"/>
          <w:szCs w:val="22"/>
        </w:rPr>
        <w:t>2023).</w:t>
      </w:r>
    </w:p>
    <w:p w14:paraId="786A3EBF" w14:textId="7E2AD2CF" w:rsidR="00433F1E" w:rsidRPr="00433F1E" w:rsidRDefault="00433F1E" w:rsidP="00433F1E">
      <w:pPr>
        <w:pStyle w:val="NormalWeb"/>
        <w:spacing w:line="360" w:lineRule="auto"/>
        <w:rPr>
          <w:rFonts w:ascii="Arial" w:hAnsi="Arial" w:cs="Arial"/>
          <w:sz w:val="22"/>
          <w:szCs w:val="22"/>
        </w:rPr>
      </w:pPr>
      <w:r w:rsidRPr="00433F1E">
        <w:rPr>
          <w:rFonts w:ascii="Arial" w:hAnsi="Arial" w:cs="Arial"/>
          <w:sz w:val="22"/>
          <w:szCs w:val="22"/>
        </w:rPr>
        <w:t xml:space="preserve">Effective collaboration is achieved through regular communication, accurate record keeping, multidisciplinary team (MDT) meetings and shared care planning. </w:t>
      </w:r>
      <w:r w:rsidR="00EF3DF1">
        <w:rPr>
          <w:rFonts w:ascii="Arial" w:hAnsi="Arial" w:cs="Arial"/>
          <w:sz w:val="22"/>
          <w:szCs w:val="22"/>
        </w:rPr>
        <w:t xml:space="preserve">The Professionals involved </w:t>
      </w:r>
      <w:r w:rsidRPr="00433F1E">
        <w:rPr>
          <w:rFonts w:ascii="Arial" w:hAnsi="Arial" w:cs="Arial"/>
          <w:sz w:val="22"/>
          <w:szCs w:val="22"/>
        </w:rPr>
        <w:t xml:space="preserve">should exchange relevant information </w:t>
      </w:r>
      <w:r w:rsidR="00E92A21">
        <w:rPr>
          <w:rFonts w:ascii="Arial" w:hAnsi="Arial" w:cs="Arial"/>
          <w:sz w:val="22"/>
          <w:szCs w:val="22"/>
        </w:rPr>
        <w:t>immediately</w:t>
      </w:r>
      <w:r w:rsidRPr="00433F1E">
        <w:rPr>
          <w:rFonts w:ascii="Arial" w:hAnsi="Arial" w:cs="Arial"/>
          <w:sz w:val="22"/>
          <w:szCs w:val="22"/>
        </w:rPr>
        <w:t xml:space="preserve"> while complying with the </w:t>
      </w:r>
      <w:r w:rsidRPr="00866CF1">
        <w:rPr>
          <w:rFonts w:ascii="Arial" w:hAnsi="Arial" w:cs="Arial"/>
          <w:sz w:val="22"/>
          <w:szCs w:val="22"/>
        </w:rPr>
        <w:t>Data Protection Act 2018</w:t>
      </w:r>
      <w:r w:rsidRPr="00433F1E">
        <w:rPr>
          <w:rFonts w:ascii="Arial" w:hAnsi="Arial" w:cs="Arial"/>
          <w:sz w:val="22"/>
          <w:szCs w:val="22"/>
        </w:rPr>
        <w:t xml:space="preserve"> and the UK General Data Protection Regulation, ensuring that confidential information is shared only </w:t>
      </w:r>
      <w:r w:rsidR="00A2256E">
        <w:rPr>
          <w:rFonts w:ascii="Arial" w:hAnsi="Arial" w:cs="Arial"/>
          <w:sz w:val="22"/>
          <w:szCs w:val="22"/>
        </w:rPr>
        <w:t xml:space="preserve">when </w:t>
      </w:r>
      <w:r w:rsidRPr="00433F1E">
        <w:rPr>
          <w:rFonts w:ascii="Arial" w:hAnsi="Arial" w:cs="Arial"/>
          <w:sz w:val="22"/>
          <w:szCs w:val="22"/>
        </w:rPr>
        <w:t xml:space="preserve">necessary. In Mrs Thompson's case, the domiciliary care workers' reporting of missed medication and increased confusion enabled the GP to arrange a medication review, while concerns about her being found outside inappropriately dressed prompted safeguarding involvement by the local authority. These coordinated actions support continuity of care and improve decision-making </w:t>
      </w:r>
      <w:r w:rsidR="00544892">
        <w:rPr>
          <w:rFonts w:ascii="Arial" w:hAnsi="Arial" w:cs="Arial"/>
          <w:sz w:val="22"/>
          <w:szCs w:val="22"/>
        </w:rPr>
        <w:t xml:space="preserve">highlights </w:t>
      </w:r>
      <w:r w:rsidRPr="00433F1E">
        <w:rPr>
          <w:rFonts w:ascii="Arial" w:hAnsi="Arial" w:cs="Arial"/>
          <w:sz w:val="22"/>
          <w:szCs w:val="22"/>
        </w:rPr>
        <w:t xml:space="preserve">Care Act </w:t>
      </w:r>
      <w:r w:rsidR="002F3993">
        <w:rPr>
          <w:rFonts w:ascii="Arial" w:hAnsi="Arial" w:cs="Arial"/>
          <w:sz w:val="22"/>
          <w:szCs w:val="22"/>
        </w:rPr>
        <w:t>(</w:t>
      </w:r>
      <w:r w:rsidRPr="00433F1E">
        <w:rPr>
          <w:rFonts w:ascii="Arial" w:hAnsi="Arial" w:cs="Arial"/>
          <w:sz w:val="22"/>
          <w:szCs w:val="22"/>
        </w:rPr>
        <w:t>2014</w:t>
      </w:r>
      <w:r w:rsidR="002F3993">
        <w:rPr>
          <w:rFonts w:ascii="Arial" w:hAnsi="Arial" w:cs="Arial"/>
          <w:sz w:val="22"/>
          <w:szCs w:val="22"/>
        </w:rPr>
        <w:t>)</w:t>
      </w:r>
    </w:p>
    <w:p w14:paraId="28F9510B" w14:textId="35E17729" w:rsidR="0007618B" w:rsidRPr="001E75F7" w:rsidRDefault="0008764F" w:rsidP="00210FE0">
      <w:pPr>
        <w:pStyle w:val="Heading2"/>
      </w:pPr>
      <w:bookmarkStart w:id="6" w:name="_Toc235617648"/>
      <w:r w:rsidRPr="001E75F7">
        <w:t>Conclusion</w:t>
      </w:r>
      <w:bookmarkEnd w:id="6"/>
      <w:r w:rsidRPr="001E75F7">
        <w:t xml:space="preserve"> </w:t>
      </w:r>
    </w:p>
    <w:p w14:paraId="0DAD0841" w14:textId="729AADAD" w:rsidR="0008764F" w:rsidRPr="00654FA8" w:rsidRDefault="00EC73C1" w:rsidP="00654FA8">
      <w:pPr>
        <w:pStyle w:val="NormalWeb"/>
        <w:spacing w:line="360" w:lineRule="auto"/>
        <w:rPr>
          <w:rFonts w:ascii="Arial" w:hAnsi="Arial" w:cs="Arial"/>
          <w:sz w:val="22"/>
          <w:szCs w:val="22"/>
        </w:rPr>
      </w:pPr>
      <w:r>
        <w:rPr>
          <w:rFonts w:ascii="Arial" w:hAnsi="Arial" w:cs="Arial"/>
          <w:sz w:val="22"/>
          <w:szCs w:val="22"/>
        </w:rPr>
        <w:t xml:space="preserve">In </w:t>
      </w:r>
      <w:r w:rsidRPr="00EC73C1">
        <w:rPr>
          <w:rFonts w:ascii="Arial" w:hAnsi="Arial" w:cs="Arial"/>
          <w:sz w:val="22"/>
          <w:szCs w:val="22"/>
        </w:rPr>
        <w:t>conclusion, Mrs Thompson's case demonstrates the importance of delivering person-centred</w:t>
      </w:r>
      <w:r w:rsidR="00480A77">
        <w:rPr>
          <w:rFonts w:ascii="Arial" w:hAnsi="Arial" w:cs="Arial"/>
          <w:sz w:val="22"/>
          <w:szCs w:val="22"/>
        </w:rPr>
        <w:t xml:space="preserve"> care using e</w:t>
      </w:r>
      <w:r w:rsidRPr="00EC73C1">
        <w:rPr>
          <w:rFonts w:ascii="Arial" w:hAnsi="Arial" w:cs="Arial"/>
          <w:sz w:val="22"/>
          <w:szCs w:val="22"/>
        </w:rPr>
        <w:t xml:space="preserve">ffective communication, </w:t>
      </w:r>
      <w:r w:rsidR="00F84F89">
        <w:rPr>
          <w:rFonts w:ascii="Arial" w:hAnsi="Arial" w:cs="Arial"/>
          <w:sz w:val="22"/>
          <w:szCs w:val="22"/>
        </w:rPr>
        <w:t xml:space="preserve">which is </w:t>
      </w:r>
      <w:r w:rsidRPr="00EC73C1">
        <w:rPr>
          <w:rFonts w:ascii="Arial" w:hAnsi="Arial" w:cs="Arial"/>
          <w:sz w:val="22"/>
          <w:szCs w:val="22"/>
        </w:rPr>
        <w:t>supported by Berlo's Communication Model and the principles of the Equality Act 2010</w:t>
      </w:r>
      <w:r w:rsidR="00480A77">
        <w:rPr>
          <w:rFonts w:ascii="Arial" w:hAnsi="Arial" w:cs="Arial"/>
          <w:sz w:val="22"/>
          <w:szCs w:val="22"/>
        </w:rPr>
        <w:t xml:space="preserve">. This </w:t>
      </w:r>
      <w:r w:rsidRPr="00EC73C1">
        <w:rPr>
          <w:rFonts w:ascii="Arial" w:hAnsi="Arial" w:cs="Arial"/>
          <w:sz w:val="22"/>
          <w:szCs w:val="22"/>
        </w:rPr>
        <w:t>enables professionals to meet her individual needs while promoting dignity, safety and independence. Good administrative practice, including accurate record keeping and compl</w:t>
      </w:r>
      <w:r w:rsidR="00F84F89">
        <w:rPr>
          <w:rFonts w:ascii="Arial" w:hAnsi="Arial" w:cs="Arial"/>
          <w:sz w:val="22"/>
          <w:szCs w:val="22"/>
        </w:rPr>
        <w:t>ying</w:t>
      </w:r>
      <w:r w:rsidRPr="00EC73C1">
        <w:rPr>
          <w:rFonts w:ascii="Arial" w:hAnsi="Arial" w:cs="Arial"/>
          <w:sz w:val="22"/>
          <w:szCs w:val="22"/>
        </w:rPr>
        <w:t xml:space="preserve"> with the Data Protection Act </w:t>
      </w:r>
      <w:r w:rsidRPr="00EC73C1">
        <w:rPr>
          <w:rFonts w:ascii="Arial" w:hAnsi="Arial" w:cs="Arial"/>
          <w:sz w:val="22"/>
          <w:szCs w:val="22"/>
        </w:rPr>
        <w:lastRenderedPageBreak/>
        <w:t>2018, ensures continuity of care, protects confidential information and supports informed decision-making. Furthermore, collaborative working between the GP, community nurse, domiciliary care workers and the local authority is essential for identifying risks, managing her dementia and reducing the likelihood of further incidents. Moving forward, Mrs Thompson's care should include regular medication reviews, ongoing risk assessments, multidisciplinary meetings and appropriate safeguarding measures where necessary. Continued involvement of her family, together with regular monitoring and personalised care planning, will help maintain her wellbeing, reduce future risks and enable her to live as safely and independently as possible.</w:t>
      </w:r>
    </w:p>
    <w:p w14:paraId="0F8C8511" w14:textId="77777777" w:rsidR="00654FA8" w:rsidRPr="00654FA8" w:rsidRDefault="00654FA8" w:rsidP="00654FA8">
      <w:pPr>
        <w:pStyle w:val="NormalWeb"/>
        <w:spacing w:line="360" w:lineRule="auto"/>
        <w:rPr>
          <w:rStyle w:val="Strong"/>
          <w:rFonts w:ascii="Arial" w:hAnsi="Arial" w:cs="Arial"/>
          <w:sz w:val="22"/>
          <w:szCs w:val="22"/>
        </w:rPr>
      </w:pPr>
    </w:p>
    <w:p w14:paraId="720F649A" w14:textId="77777777" w:rsidR="001E75F7" w:rsidRDefault="001E75F7" w:rsidP="00654FA8">
      <w:pPr>
        <w:pStyle w:val="NormalWeb"/>
        <w:spacing w:line="360" w:lineRule="auto"/>
        <w:rPr>
          <w:rStyle w:val="Strong"/>
          <w:rFonts w:ascii="Arial" w:hAnsi="Arial" w:cs="Arial"/>
          <w:sz w:val="22"/>
          <w:szCs w:val="22"/>
        </w:rPr>
      </w:pPr>
    </w:p>
    <w:p w14:paraId="333244C4" w14:textId="77777777" w:rsidR="00E658A2" w:rsidRDefault="00E658A2" w:rsidP="00654FA8">
      <w:pPr>
        <w:pStyle w:val="NormalWeb"/>
        <w:spacing w:line="360" w:lineRule="auto"/>
        <w:rPr>
          <w:rStyle w:val="Strong"/>
          <w:rFonts w:ascii="Arial" w:hAnsi="Arial" w:cs="Arial"/>
          <w:sz w:val="22"/>
          <w:szCs w:val="22"/>
        </w:rPr>
      </w:pPr>
    </w:p>
    <w:p w14:paraId="4519D81D" w14:textId="77777777" w:rsidR="00E658A2" w:rsidRDefault="00E658A2" w:rsidP="00654FA8">
      <w:pPr>
        <w:pStyle w:val="NormalWeb"/>
        <w:spacing w:line="360" w:lineRule="auto"/>
        <w:rPr>
          <w:rStyle w:val="Strong"/>
          <w:rFonts w:ascii="Arial" w:hAnsi="Arial" w:cs="Arial"/>
          <w:sz w:val="22"/>
          <w:szCs w:val="22"/>
        </w:rPr>
      </w:pPr>
    </w:p>
    <w:p w14:paraId="7A1BE6F8" w14:textId="77777777" w:rsidR="00E658A2" w:rsidRDefault="00E658A2" w:rsidP="00654FA8">
      <w:pPr>
        <w:pStyle w:val="NormalWeb"/>
        <w:spacing w:line="360" w:lineRule="auto"/>
        <w:rPr>
          <w:rStyle w:val="Strong"/>
          <w:rFonts w:ascii="Arial" w:hAnsi="Arial" w:cs="Arial"/>
          <w:sz w:val="22"/>
          <w:szCs w:val="22"/>
        </w:rPr>
      </w:pPr>
    </w:p>
    <w:p w14:paraId="7F23C5DF" w14:textId="77777777" w:rsidR="00E658A2" w:rsidRDefault="00E658A2" w:rsidP="00654FA8">
      <w:pPr>
        <w:pStyle w:val="NormalWeb"/>
        <w:spacing w:line="360" w:lineRule="auto"/>
        <w:rPr>
          <w:rStyle w:val="Strong"/>
          <w:rFonts w:ascii="Arial" w:hAnsi="Arial" w:cs="Arial"/>
          <w:sz w:val="22"/>
          <w:szCs w:val="22"/>
        </w:rPr>
      </w:pPr>
    </w:p>
    <w:p w14:paraId="135DD2B2" w14:textId="77777777" w:rsidR="00E658A2" w:rsidRDefault="00E658A2" w:rsidP="00654FA8">
      <w:pPr>
        <w:pStyle w:val="NormalWeb"/>
        <w:spacing w:line="360" w:lineRule="auto"/>
        <w:rPr>
          <w:rStyle w:val="Strong"/>
          <w:rFonts w:ascii="Arial" w:hAnsi="Arial" w:cs="Arial"/>
          <w:sz w:val="22"/>
          <w:szCs w:val="22"/>
        </w:rPr>
      </w:pPr>
    </w:p>
    <w:p w14:paraId="796D8090" w14:textId="77777777" w:rsidR="00E658A2" w:rsidRDefault="00E658A2" w:rsidP="00654FA8">
      <w:pPr>
        <w:pStyle w:val="NormalWeb"/>
        <w:spacing w:line="360" w:lineRule="auto"/>
        <w:rPr>
          <w:rStyle w:val="Strong"/>
          <w:rFonts w:ascii="Arial" w:hAnsi="Arial" w:cs="Arial"/>
          <w:sz w:val="22"/>
          <w:szCs w:val="22"/>
        </w:rPr>
      </w:pPr>
    </w:p>
    <w:p w14:paraId="468F4438" w14:textId="77777777" w:rsidR="00E658A2" w:rsidRDefault="00E658A2" w:rsidP="00654FA8">
      <w:pPr>
        <w:pStyle w:val="NormalWeb"/>
        <w:spacing w:line="360" w:lineRule="auto"/>
        <w:rPr>
          <w:rStyle w:val="Strong"/>
          <w:rFonts w:ascii="Arial" w:hAnsi="Arial" w:cs="Arial"/>
          <w:sz w:val="22"/>
          <w:szCs w:val="22"/>
        </w:rPr>
      </w:pPr>
    </w:p>
    <w:p w14:paraId="0361A7B6" w14:textId="77777777" w:rsidR="00E658A2" w:rsidRDefault="00E658A2" w:rsidP="00654FA8">
      <w:pPr>
        <w:pStyle w:val="NormalWeb"/>
        <w:spacing w:line="360" w:lineRule="auto"/>
        <w:rPr>
          <w:rStyle w:val="Strong"/>
          <w:rFonts w:ascii="Arial" w:hAnsi="Arial" w:cs="Arial"/>
          <w:sz w:val="22"/>
          <w:szCs w:val="22"/>
        </w:rPr>
      </w:pPr>
    </w:p>
    <w:p w14:paraId="1AB9071B" w14:textId="77777777" w:rsidR="00E658A2" w:rsidRDefault="00E658A2" w:rsidP="00654FA8">
      <w:pPr>
        <w:pStyle w:val="NormalWeb"/>
        <w:spacing w:line="360" w:lineRule="auto"/>
        <w:rPr>
          <w:rStyle w:val="Strong"/>
          <w:rFonts w:ascii="Arial" w:hAnsi="Arial" w:cs="Arial"/>
          <w:sz w:val="22"/>
          <w:szCs w:val="22"/>
        </w:rPr>
      </w:pPr>
    </w:p>
    <w:p w14:paraId="2878F2B9" w14:textId="77777777" w:rsidR="008F6674" w:rsidRDefault="008F6674" w:rsidP="00654FA8">
      <w:pPr>
        <w:pStyle w:val="NormalWeb"/>
        <w:spacing w:line="360" w:lineRule="auto"/>
        <w:rPr>
          <w:rStyle w:val="Strong"/>
          <w:rFonts w:ascii="Arial" w:hAnsi="Arial" w:cs="Arial"/>
          <w:sz w:val="22"/>
          <w:szCs w:val="22"/>
        </w:rPr>
      </w:pPr>
    </w:p>
    <w:p w14:paraId="1DF90A23" w14:textId="77777777" w:rsidR="008F6674" w:rsidRDefault="008F6674" w:rsidP="00654FA8">
      <w:pPr>
        <w:pStyle w:val="NormalWeb"/>
        <w:spacing w:line="360" w:lineRule="auto"/>
        <w:rPr>
          <w:rStyle w:val="Strong"/>
          <w:rFonts w:ascii="Arial" w:hAnsi="Arial" w:cs="Arial"/>
          <w:sz w:val="22"/>
          <w:szCs w:val="22"/>
        </w:rPr>
      </w:pPr>
    </w:p>
    <w:p w14:paraId="78B187F7" w14:textId="77777777" w:rsidR="008F6674" w:rsidRDefault="008F6674" w:rsidP="00654FA8">
      <w:pPr>
        <w:pStyle w:val="NormalWeb"/>
        <w:spacing w:line="360" w:lineRule="auto"/>
        <w:rPr>
          <w:rStyle w:val="Strong"/>
          <w:rFonts w:ascii="Arial" w:hAnsi="Arial" w:cs="Arial"/>
          <w:sz w:val="22"/>
          <w:szCs w:val="22"/>
        </w:rPr>
      </w:pPr>
    </w:p>
    <w:p w14:paraId="74EA436E" w14:textId="77777777" w:rsidR="008F6674" w:rsidRDefault="008F6674" w:rsidP="00654FA8">
      <w:pPr>
        <w:pStyle w:val="NormalWeb"/>
        <w:spacing w:line="360" w:lineRule="auto"/>
        <w:rPr>
          <w:rStyle w:val="Strong"/>
          <w:rFonts w:ascii="Arial" w:hAnsi="Arial" w:cs="Arial"/>
          <w:sz w:val="22"/>
          <w:szCs w:val="22"/>
        </w:rPr>
      </w:pPr>
    </w:p>
    <w:p w14:paraId="12B35748" w14:textId="77777777" w:rsidR="008F6674" w:rsidRDefault="008F6674" w:rsidP="00654FA8">
      <w:pPr>
        <w:pStyle w:val="NormalWeb"/>
        <w:spacing w:line="360" w:lineRule="auto"/>
        <w:rPr>
          <w:rStyle w:val="Strong"/>
          <w:rFonts w:ascii="Arial" w:hAnsi="Arial" w:cs="Arial"/>
          <w:sz w:val="22"/>
          <w:szCs w:val="22"/>
        </w:rPr>
      </w:pPr>
    </w:p>
    <w:p w14:paraId="4A80D95D" w14:textId="45072342" w:rsidR="008F6674" w:rsidRDefault="008F6674" w:rsidP="00654FA8">
      <w:pPr>
        <w:pStyle w:val="NormalWeb"/>
        <w:spacing w:line="360" w:lineRule="auto"/>
        <w:rPr>
          <w:rStyle w:val="Strong"/>
          <w:rFonts w:ascii="Arial" w:hAnsi="Arial" w:cs="Arial"/>
          <w:sz w:val="22"/>
          <w:szCs w:val="22"/>
        </w:rPr>
      </w:pPr>
    </w:p>
    <w:p w14:paraId="14D60795" w14:textId="117B83ED" w:rsidR="00E658A2" w:rsidRPr="00B13479" w:rsidRDefault="00654FA8" w:rsidP="00F425F1">
      <w:pPr>
        <w:pStyle w:val="Heading2"/>
        <w:rPr>
          <w:b/>
          <w:bCs/>
        </w:rPr>
      </w:pPr>
      <w:bookmarkStart w:id="7" w:name="_Toc235617649"/>
      <w:r w:rsidRPr="00B13479">
        <w:rPr>
          <w:rStyle w:val="Strong"/>
          <w:rFonts w:ascii="Arial" w:hAnsi="Arial" w:cs="Arial"/>
          <w:b w:val="0"/>
          <w:bCs w:val="0"/>
          <w:sz w:val="22"/>
          <w:szCs w:val="22"/>
        </w:rPr>
        <w:t>References</w:t>
      </w:r>
      <w:bookmarkEnd w:id="7"/>
    </w:p>
    <w:p w14:paraId="5FA51D97" w14:textId="5199D039" w:rsidR="00654FA8" w:rsidRPr="00345538" w:rsidRDefault="00654FA8" w:rsidP="00654FA8">
      <w:pPr>
        <w:pStyle w:val="NormalWeb"/>
        <w:spacing w:line="360" w:lineRule="auto"/>
        <w:rPr>
          <w:rFonts w:ascii="Arial" w:hAnsi="Arial" w:cs="Arial"/>
          <w:sz w:val="22"/>
          <w:szCs w:val="22"/>
        </w:rPr>
      </w:pPr>
      <w:r w:rsidRPr="00345538">
        <w:rPr>
          <w:rFonts w:ascii="Arial" w:hAnsi="Arial" w:cs="Arial"/>
          <w:sz w:val="22"/>
          <w:szCs w:val="22"/>
        </w:rPr>
        <w:t xml:space="preserve">Berlo, D.K. (1960) </w:t>
      </w:r>
      <w:r w:rsidRPr="00345538">
        <w:rPr>
          <w:rStyle w:val="Emphasis"/>
          <w:rFonts w:ascii="Arial" w:hAnsi="Arial" w:cs="Arial"/>
          <w:sz w:val="22"/>
          <w:szCs w:val="22"/>
        </w:rPr>
        <w:t>The Process of Communication: An Introduction to Theory and Practice</w:t>
      </w:r>
      <w:r w:rsidRPr="00345538">
        <w:rPr>
          <w:rFonts w:ascii="Arial" w:hAnsi="Arial" w:cs="Arial"/>
          <w:sz w:val="22"/>
          <w:szCs w:val="22"/>
        </w:rPr>
        <w:t>. New York: Holt, Rinehart and Winston.</w:t>
      </w:r>
      <w:r w:rsidR="00ED6045">
        <w:rPr>
          <w:rFonts w:ascii="Arial" w:hAnsi="Arial" w:cs="Arial"/>
          <w:sz w:val="22"/>
          <w:szCs w:val="22"/>
        </w:rPr>
        <w:t xml:space="preserve"> (Accessed on: 17 June 2026)</w:t>
      </w:r>
    </w:p>
    <w:p w14:paraId="5C6D0232" w14:textId="6FE5EB30" w:rsidR="00654FA8" w:rsidRPr="00345538" w:rsidRDefault="00654FA8" w:rsidP="00654FA8">
      <w:pPr>
        <w:pStyle w:val="NormalWeb"/>
        <w:spacing w:line="360" w:lineRule="auto"/>
        <w:rPr>
          <w:rFonts w:ascii="Arial" w:hAnsi="Arial" w:cs="Arial"/>
          <w:sz w:val="22"/>
          <w:szCs w:val="22"/>
        </w:rPr>
      </w:pPr>
      <w:r w:rsidRPr="00345538">
        <w:rPr>
          <w:rFonts w:ascii="Arial" w:hAnsi="Arial" w:cs="Arial"/>
          <w:sz w:val="22"/>
          <w:szCs w:val="22"/>
        </w:rPr>
        <w:t>Equality Act 2010. London: The Stationery Office.</w:t>
      </w:r>
      <w:r w:rsidR="00202AD2">
        <w:rPr>
          <w:rFonts w:ascii="Arial" w:hAnsi="Arial" w:cs="Arial"/>
          <w:sz w:val="22"/>
          <w:szCs w:val="22"/>
        </w:rPr>
        <w:t xml:space="preserve"> Available at </w:t>
      </w:r>
      <w:hyperlink r:id="rId8" w:history="1">
        <w:r w:rsidR="009312F7" w:rsidRPr="009312F7">
          <w:rPr>
            <w:rStyle w:val="Hyperlink"/>
            <w:rFonts w:ascii="Arial" w:hAnsi="Arial" w:cs="Arial"/>
            <w:sz w:val="22"/>
            <w:szCs w:val="22"/>
          </w:rPr>
          <w:t>Equality Act 2010</w:t>
        </w:r>
      </w:hyperlink>
      <w:r w:rsidR="009312F7">
        <w:rPr>
          <w:rFonts w:ascii="Arial" w:hAnsi="Arial" w:cs="Arial"/>
          <w:sz w:val="22"/>
          <w:szCs w:val="22"/>
        </w:rPr>
        <w:t xml:space="preserve"> (Acces</w:t>
      </w:r>
      <w:r w:rsidR="00EB0242">
        <w:rPr>
          <w:rFonts w:ascii="Arial" w:hAnsi="Arial" w:cs="Arial"/>
          <w:sz w:val="22"/>
          <w:szCs w:val="22"/>
        </w:rPr>
        <w:t>sed on</w:t>
      </w:r>
      <w:r w:rsidR="00ED6045">
        <w:rPr>
          <w:rFonts w:ascii="Arial" w:hAnsi="Arial" w:cs="Arial"/>
          <w:sz w:val="22"/>
          <w:szCs w:val="22"/>
        </w:rPr>
        <w:t>:</w:t>
      </w:r>
      <w:r w:rsidR="00EB0242">
        <w:rPr>
          <w:rFonts w:ascii="Arial" w:hAnsi="Arial" w:cs="Arial"/>
          <w:sz w:val="22"/>
          <w:szCs w:val="22"/>
        </w:rPr>
        <w:t xml:space="preserve"> </w:t>
      </w:r>
      <w:r w:rsidR="00ED6045">
        <w:rPr>
          <w:rFonts w:ascii="Arial" w:hAnsi="Arial" w:cs="Arial"/>
          <w:sz w:val="22"/>
          <w:szCs w:val="22"/>
        </w:rPr>
        <w:t xml:space="preserve">17 June 2026) </w:t>
      </w:r>
    </w:p>
    <w:p w14:paraId="1508DF33" w14:textId="1AF0D3BF" w:rsidR="00345538" w:rsidRDefault="00345538" w:rsidP="00654FA8">
      <w:pPr>
        <w:pStyle w:val="NormalWeb"/>
        <w:spacing w:line="360" w:lineRule="auto"/>
        <w:rPr>
          <w:rFonts w:ascii="Arial" w:hAnsi="Arial" w:cs="Arial"/>
          <w:sz w:val="22"/>
          <w:szCs w:val="22"/>
        </w:rPr>
      </w:pPr>
      <w:r w:rsidRPr="00345538">
        <w:rPr>
          <w:rFonts w:ascii="Arial" w:hAnsi="Arial" w:cs="Arial"/>
          <w:sz w:val="22"/>
          <w:szCs w:val="22"/>
        </w:rPr>
        <w:t xml:space="preserve">NHS </w:t>
      </w:r>
      <w:r>
        <w:rPr>
          <w:rFonts w:ascii="Arial" w:hAnsi="Arial" w:cs="Arial"/>
          <w:sz w:val="22"/>
          <w:szCs w:val="22"/>
        </w:rPr>
        <w:t xml:space="preserve">(2023) </w:t>
      </w:r>
      <w:r w:rsidR="0034408D" w:rsidRPr="0034408D">
        <w:rPr>
          <w:rFonts w:ascii="Arial" w:hAnsi="Arial" w:cs="Arial"/>
          <w:i/>
          <w:iCs/>
          <w:sz w:val="22"/>
          <w:szCs w:val="22"/>
        </w:rPr>
        <w:t>communicating with someone with dementia</w:t>
      </w:r>
      <w:r w:rsidR="0034408D">
        <w:rPr>
          <w:rFonts w:ascii="Arial" w:hAnsi="Arial" w:cs="Arial"/>
          <w:sz w:val="22"/>
          <w:szCs w:val="22"/>
        </w:rPr>
        <w:t xml:space="preserve">. Available at </w:t>
      </w:r>
      <w:hyperlink r:id="rId9" w:history="1">
        <w:r w:rsidR="00A4316F" w:rsidRPr="00A4316F">
          <w:rPr>
            <w:rStyle w:val="Hyperlink"/>
            <w:rFonts w:ascii="Arial" w:hAnsi="Arial" w:cs="Arial"/>
            <w:sz w:val="22"/>
            <w:szCs w:val="22"/>
          </w:rPr>
          <w:t>Communicating with someone with dementia - NHS</w:t>
        </w:r>
      </w:hyperlink>
      <w:r w:rsidR="00A4316F">
        <w:rPr>
          <w:rFonts w:ascii="Arial" w:hAnsi="Arial" w:cs="Arial"/>
          <w:sz w:val="22"/>
          <w:szCs w:val="22"/>
        </w:rPr>
        <w:t xml:space="preserve"> </w:t>
      </w:r>
      <w:r w:rsidR="00F662C9">
        <w:rPr>
          <w:rFonts w:ascii="Arial" w:hAnsi="Arial" w:cs="Arial"/>
          <w:sz w:val="22"/>
          <w:szCs w:val="22"/>
        </w:rPr>
        <w:t>(A</w:t>
      </w:r>
      <w:r w:rsidR="00A4316F">
        <w:rPr>
          <w:rFonts w:ascii="Arial" w:hAnsi="Arial" w:cs="Arial"/>
          <w:sz w:val="22"/>
          <w:szCs w:val="22"/>
        </w:rPr>
        <w:t>ccessed on</w:t>
      </w:r>
      <w:r w:rsidR="00F662C9">
        <w:rPr>
          <w:rFonts w:ascii="Arial" w:hAnsi="Arial" w:cs="Arial"/>
          <w:sz w:val="22"/>
          <w:szCs w:val="22"/>
        </w:rPr>
        <w:t xml:space="preserve">: </w:t>
      </w:r>
      <w:r w:rsidR="00A4316F">
        <w:rPr>
          <w:rFonts w:ascii="Arial" w:hAnsi="Arial" w:cs="Arial"/>
          <w:sz w:val="22"/>
          <w:szCs w:val="22"/>
        </w:rPr>
        <w:t xml:space="preserve">08 </w:t>
      </w:r>
      <w:r w:rsidR="00F662C9">
        <w:rPr>
          <w:rFonts w:ascii="Arial" w:hAnsi="Arial" w:cs="Arial"/>
          <w:sz w:val="22"/>
          <w:szCs w:val="22"/>
        </w:rPr>
        <w:t>July</w:t>
      </w:r>
      <w:r w:rsidR="00A4316F">
        <w:rPr>
          <w:rFonts w:ascii="Arial" w:hAnsi="Arial" w:cs="Arial"/>
          <w:sz w:val="22"/>
          <w:szCs w:val="22"/>
        </w:rPr>
        <w:t xml:space="preserve"> </w:t>
      </w:r>
      <w:r w:rsidR="00F662C9">
        <w:rPr>
          <w:rFonts w:ascii="Arial" w:hAnsi="Arial" w:cs="Arial"/>
          <w:sz w:val="22"/>
          <w:szCs w:val="22"/>
        </w:rPr>
        <w:t>2026)</w:t>
      </w:r>
    </w:p>
    <w:p w14:paraId="1B793FB3" w14:textId="665A501D" w:rsidR="005F01D9" w:rsidRDefault="008A4BDB" w:rsidP="00654FA8">
      <w:pPr>
        <w:pStyle w:val="NormalWeb"/>
        <w:spacing w:line="360" w:lineRule="auto"/>
        <w:rPr>
          <w:rFonts w:ascii="Arial" w:hAnsi="Arial" w:cs="Arial"/>
          <w:sz w:val="22"/>
          <w:szCs w:val="22"/>
        </w:rPr>
      </w:pPr>
      <w:r>
        <w:rPr>
          <w:rFonts w:ascii="Arial" w:hAnsi="Arial" w:cs="Arial"/>
          <w:sz w:val="22"/>
          <w:szCs w:val="22"/>
        </w:rPr>
        <w:t xml:space="preserve">Brooks. L, </w:t>
      </w:r>
      <w:r w:rsidR="009A1717">
        <w:rPr>
          <w:rFonts w:ascii="Arial" w:hAnsi="Arial" w:cs="Arial"/>
          <w:sz w:val="22"/>
          <w:szCs w:val="22"/>
        </w:rPr>
        <w:t xml:space="preserve">Manias. E, Bloomer. M </w:t>
      </w:r>
      <w:r w:rsidR="00FA575E">
        <w:rPr>
          <w:rFonts w:ascii="Arial" w:hAnsi="Arial" w:cs="Arial"/>
          <w:sz w:val="22"/>
          <w:szCs w:val="22"/>
        </w:rPr>
        <w:t xml:space="preserve">(2019) </w:t>
      </w:r>
      <w:r w:rsidR="00FA575E">
        <w:rPr>
          <w:rFonts w:ascii="Arial" w:hAnsi="Arial" w:cs="Arial"/>
          <w:i/>
          <w:iCs/>
          <w:sz w:val="22"/>
          <w:szCs w:val="22"/>
        </w:rPr>
        <w:t xml:space="preserve">culturally sensitive communication in healthcare: A concept analysis. </w:t>
      </w:r>
      <w:r w:rsidR="00C90275">
        <w:rPr>
          <w:rFonts w:ascii="Arial" w:hAnsi="Arial" w:cs="Arial"/>
          <w:sz w:val="22"/>
          <w:szCs w:val="22"/>
        </w:rPr>
        <w:t xml:space="preserve">Available at </w:t>
      </w:r>
      <w:hyperlink r:id="rId10" w:history="1">
        <w:r w:rsidR="00C90275" w:rsidRPr="00C90275">
          <w:rPr>
            <w:rStyle w:val="Hyperlink"/>
            <w:rFonts w:ascii="Arial" w:hAnsi="Arial" w:cs="Arial"/>
            <w:sz w:val="22"/>
            <w:szCs w:val="22"/>
          </w:rPr>
          <w:t>Culturally sensitive communication in healthcare: A concept analysis - ScienceDirect</w:t>
        </w:r>
      </w:hyperlink>
      <w:r w:rsidR="00C90275">
        <w:rPr>
          <w:rFonts w:ascii="Arial" w:hAnsi="Arial" w:cs="Arial"/>
          <w:sz w:val="22"/>
          <w:szCs w:val="22"/>
        </w:rPr>
        <w:t xml:space="preserve"> (</w:t>
      </w:r>
      <w:r w:rsidR="00202AD2">
        <w:rPr>
          <w:rFonts w:ascii="Arial" w:hAnsi="Arial" w:cs="Arial"/>
          <w:sz w:val="22"/>
          <w:szCs w:val="22"/>
        </w:rPr>
        <w:t>A</w:t>
      </w:r>
      <w:r w:rsidR="00C90275">
        <w:rPr>
          <w:rFonts w:ascii="Arial" w:hAnsi="Arial" w:cs="Arial"/>
          <w:sz w:val="22"/>
          <w:szCs w:val="22"/>
        </w:rPr>
        <w:t>ccessed on</w:t>
      </w:r>
      <w:r w:rsidR="00202AD2">
        <w:rPr>
          <w:rFonts w:ascii="Arial" w:hAnsi="Arial" w:cs="Arial"/>
          <w:sz w:val="22"/>
          <w:szCs w:val="22"/>
        </w:rPr>
        <w:t>:</w:t>
      </w:r>
      <w:r w:rsidR="00C90275">
        <w:rPr>
          <w:rFonts w:ascii="Arial" w:hAnsi="Arial" w:cs="Arial"/>
          <w:sz w:val="22"/>
          <w:szCs w:val="22"/>
        </w:rPr>
        <w:t xml:space="preserve"> 08 </w:t>
      </w:r>
      <w:r w:rsidR="00202AD2">
        <w:rPr>
          <w:rFonts w:ascii="Arial" w:hAnsi="Arial" w:cs="Arial"/>
          <w:sz w:val="22"/>
          <w:szCs w:val="22"/>
        </w:rPr>
        <w:t>July 2026)</w:t>
      </w:r>
    </w:p>
    <w:p w14:paraId="2A963817" w14:textId="7C51DD3E" w:rsidR="009245A1" w:rsidRDefault="00FB1592" w:rsidP="00654FA8">
      <w:pPr>
        <w:pStyle w:val="NormalWeb"/>
        <w:spacing w:line="360" w:lineRule="auto"/>
        <w:rPr>
          <w:rFonts w:ascii="Arial" w:hAnsi="Arial" w:cs="Arial"/>
          <w:sz w:val="22"/>
          <w:szCs w:val="22"/>
        </w:rPr>
      </w:pPr>
      <w:r w:rsidRPr="00FB1592">
        <w:rPr>
          <w:rFonts w:ascii="Arial" w:hAnsi="Arial" w:cs="Arial"/>
          <w:sz w:val="22"/>
          <w:szCs w:val="22"/>
        </w:rPr>
        <w:t>Kapur</w:t>
      </w:r>
      <w:r>
        <w:rPr>
          <w:rFonts w:ascii="Arial" w:hAnsi="Arial" w:cs="Arial"/>
          <w:sz w:val="22"/>
          <w:szCs w:val="22"/>
        </w:rPr>
        <w:t xml:space="preserve">. </w:t>
      </w:r>
      <w:r w:rsidRPr="00FB1592">
        <w:rPr>
          <w:rFonts w:ascii="Arial" w:hAnsi="Arial" w:cs="Arial"/>
          <w:sz w:val="22"/>
          <w:szCs w:val="22"/>
        </w:rPr>
        <w:t>R</w:t>
      </w:r>
      <w:r>
        <w:rPr>
          <w:rFonts w:ascii="Arial" w:hAnsi="Arial" w:cs="Arial"/>
          <w:sz w:val="22"/>
          <w:szCs w:val="22"/>
        </w:rPr>
        <w:t xml:space="preserve"> (</w:t>
      </w:r>
      <w:r w:rsidRPr="00FB1592">
        <w:rPr>
          <w:rFonts w:ascii="Arial" w:hAnsi="Arial" w:cs="Arial"/>
          <w:sz w:val="22"/>
          <w:szCs w:val="22"/>
        </w:rPr>
        <w:t>2018</w:t>
      </w:r>
      <w:r>
        <w:rPr>
          <w:rFonts w:ascii="Arial" w:hAnsi="Arial" w:cs="Arial"/>
          <w:sz w:val="22"/>
          <w:szCs w:val="22"/>
        </w:rPr>
        <w:t>)</w:t>
      </w:r>
      <w:r w:rsidRPr="00FB1592">
        <w:rPr>
          <w:rFonts w:ascii="Arial" w:hAnsi="Arial" w:cs="Arial"/>
          <w:sz w:val="22"/>
          <w:szCs w:val="22"/>
        </w:rPr>
        <w:t xml:space="preserve"> </w:t>
      </w:r>
      <w:r w:rsidRPr="00FB1592">
        <w:rPr>
          <w:rFonts w:ascii="Arial" w:hAnsi="Arial" w:cs="Arial"/>
          <w:i/>
          <w:iCs/>
          <w:sz w:val="22"/>
          <w:szCs w:val="22"/>
        </w:rPr>
        <w:t>Barriers to effective communication. Delhi University</w:t>
      </w:r>
      <w:r w:rsidRPr="00FB1592">
        <w:rPr>
          <w:rFonts w:ascii="Arial" w:hAnsi="Arial" w:cs="Arial"/>
          <w:sz w:val="22"/>
          <w:szCs w:val="22"/>
        </w:rPr>
        <w:t>.</w:t>
      </w:r>
      <w:r w:rsidR="006C29B1">
        <w:rPr>
          <w:rFonts w:ascii="Arial" w:hAnsi="Arial" w:cs="Arial"/>
          <w:sz w:val="22"/>
          <w:szCs w:val="22"/>
        </w:rPr>
        <w:t xml:space="preserve"> Available at </w:t>
      </w:r>
      <w:hyperlink r:id="rId11" w:history="1">
        <w:r w:rsidR="007B0B2F" w:rsidRPr="007B0B2F">
          <w:rPr>
            <w:rStyle w:val="Hyperlink"/>
            <w:rFonts w:ascii="Arial" w:hAnsi="Arial" w:cs="Arial"/>
            <w:sz w:val="22"/>
            <w:szCs w:val="22"/>
          </w:rPr>
          <w:t>Barriers-of-Communication-Notes.pdf</w:t>
        </w:r>
      </w:hyperlink>
      <w:r w:rsidR="007B0B2F">
        <w:rPr>
          <w:rFonts w:ascii="Arial" w:hAnsi="Arial" w:cs="Arial"/>
          <w:sz w:val="22"/>
          <w:szCs w:val="22"/>
        </w:rPr>
        <w:t xml:space="preserve"> (Accessed on: 08 July 2026)</w:t>
      </w:r>
    </w:p>
    <w:p w14:paraId="26C2C4B9" w14:textId="734DCFE1" w:rsidR="00131B95" w:rsidRPr="00B006CE" w:rsidRDefault="00131B95" w:rsidP="00654FA8">
      <w:pPr>
        <w:pStyle w:val="NormalWeb"/>
        <w:spacing w:line="360" w:lineRule="auto"/>
        <w:rPr>
          <w:rFonts w:ascii="Arial" w:hAnsi="Arial" w:cs="Arial"/>
          <w:sz w:val="22"/>
          <w:szCs w:val="22"/>
        </w:rPr>
      </w:pPr>
      <w:r>
        <w:rPr>
          <w:rFonts w:ascii="Arial" w:hAnsi="Arial" w:cs="Arial"/>
          <w:sz w:val="22"/>
          <w:szCs w:val="22"/>
        </w:rPr>
        <w:t xml:space="preserve">Ratna. H (2019) </w:t>
      </w:r>
      <w:r w:rsidR="007A1B11" w:rsidRPr="007A1B11">
        <w:rPr>
          <w:rFonts w:ascii="Arial" w:hAnsi="Arial" w:cs="Arial"/>
          <w:i/>
          <w:iCs/>
          <w:sz w:val="22"/>
          <w:szCs w:val="22"/>
        </w:rPr>
        <w:t>The Importance of Effective Communication in Healthcare Practice</w:t>
      </w:r>
      <w:r w:rsidR="007A1B11">
        <w:rPr>
          <w:rFonts w:ascii="Arial" w:hAnsi="Arial" w:cs="Arial"/>
          <w:i/>
          <w:iCs/>
          <w:sz w:val="22"/>
          <w:szCs w:val="22"/>
        </w:rPr>
        <w:t xml:space="preserve">. </w:t>
      </w:r>
      <w:r w:rsidR="007A1B11">
        <w:rPr>
          <w:rFonts w:ascii="Arial" w:hAnsi="Arial" w:cs="Arial"/>
          <w:sz w:val="22"/>
          <w:szCs w:val="22"/>
        </w:rPr>
        <w:t xml:space="preserve">Available at </w:t>
      </w:r>
      <w:hyperlink r:id="rId12" w:history="1">
        <w:r w:rsidR="00E31DD5" w:rsidRPr="00E31DD5">
          <w:rPr>
            <w:rStyle w:val="Hyperlink"/>
            <w:rFonts w:ascii="Arial" w:hAnsi="Arial" w:cs="Arial"/>
            <w:sz w:val="22"/>
            <w:szCs w:val="22"/>
          </w:rPr>
          <w:t>The Importance of Effective Communication in Healthcare Practice | JSTOR</w:t>
        </w:r>
      </w:hyperlink>
      <w:r w:rsidR="00E31DD5">
        <w:rPr>
          <w:rFonts w:ascii="Arial" w:hAnsi="Arial" w:cs="Arial"/>
          <w:sz w:val="22"/>
          <w:szCs w:val="22"/>
        </w:rPr>
        <w:t xml:space="preserve"> </w:t>
      </w:r>
      <w:r w:rsidR="00E31DD5" w:rsidRPr="00B006CE">
        <w:rPr>
          <w:rFonts w:ascii="Arial" w:hAnsi="Arial" w:cs="Arial"/>
          <w:sz w:val="22"/>
          <w:szCs w:val="22"/>
        </w:rPr>
        <w:t>(</w:t>
      </w:r>
      <w:r w:rsidR="00F40760" w:rsidRPr="00B006CE">
        <w:rPr>
          <w:rFonts w:ascii="Arial" w:hAnsi="Arial" w:cs="Arial"/>
          <w:sz w:val="22"/>
          <w:szCs w:val="22"/>
        </w:rPr>
        <w:t>A</w:t>
      </w:r>
      <w:r w:rsidR="00E31DD5" w:rsidRPr="00B006CE">
        <w:rPr>
          <w:rFonts w:ascii="Arial" w:hAnsi="Arial" w:cs="Arial"/>
          <w:sz w:val="22"/>
          <w:szCs w:val="22"/>
        </w:rPr>
        <w:t>ccessed on</w:t>
      </w:r>
      <w:r w:rsidR="00F40760" w:rsidRPr="00B006CE">
        <w:rPr>
          <w:rFonts w:ascii="Arial" w:hAnsi="Arial" w:cs="Arial"/>
          <w:sz w:val="22"/>
          <w:szCs w:val="22"/>
        </w:rPr>
        <w:t>:</w:t>
      </w:r>
      <w:r w:rsidR="00E31DD5" w:rsidRPr="00B006CE">
        <w:rPr>
          <w:rFonts w:ascii="Arial" w:hAnsi="Arial" w:cs="Arial"/>
          <w:sz w:val="22"/>
          <w:szCs w:val="22"/>
        </w:rPr>
        <w:t xml:space="preserve"> </w:t>
      </w:r>
      <w:r w:rsidR="00F40760" w:rsidRPr="00B006CE">
        <w:rPr>
          <w:rFonts w:ascii="Arial" w:hAnsi="Arial" w:cs="Arial"/>
          <w:sz w:val="22"/>
          <w:szCs w:val="22"/>
        </w:rPr>
        <w:t>25 June 2026)</w:t>
      </w:r>
    </w:p>
    <w:p w14:paraId="55BA7207" w14:textId="2CAE637C" w:rsidR="00B006CE" w:rsidRDefault="003112AA" w:rsidP="00B006CE">
      <w:pPr>
        <w:pStyle w:val="NormalWeb"/>
        <w:spacing w:line="360" w:lineRule="auto"/>
        <w:rPr>
          <w:rFonts w:ascii="Arial" w:hAnsi="Arial" w:cs="Arial"/>
          <w:sz w:val="22"/>
          <w:szCs w:val="22"/>
        </w:rPr>
      </w:pPr>
      <w:r w:rsidRPr="00210FE0">
        <w:rPr>
          <w:rFonts w:ascii="Arial" w:hAnsi="Arial" w:cs="Arial"/>
          <w:sz w:val="22"/>
          <w:szCs w:val="22"/>
          <w:lang w:val="pt-PT"/>
        </w:rPr>
        <w:t>Shamsi</w:t>
      </w:r>
      <w:r w:rsidR="00431630" w:rsidRPr="00210FE0">
        <w:rPr>
          <w:rFonts w:ascii="Arial" w:hAnsi="Arial" w:cs="Arial"/>
          <w:sz w:val="22"/>
          <w:szCs w:val="22"/>
          <w:lang w:val="pt-PT"/>
        </w:rPr>
        <w:t xml:space="preserve">. H, </w:t>
      </w:r>
      <w:r w:rsidR="00184A9E" w:rsidRPr="00210FE0">
        <w:rPr>
          <w:rFonts w:ascii="Arial" w:hAnsi="Arial" w:cs="Arial"/>
          <w:sz w:val="22"/>
          <w:szCs w:val="22"/>
          <w:lang w:val="pt-PT"/>
        </w:rPr>
        <w:t>A</w:t>
      </w:r>
      <w:r w:rsidR="00431630" w:rsidRPr="00210FE0">
        <w:rPr>
          <w:rFonts w:ascii="Arial" w:hAnsi="Arial" w:cs="Arial"/>
          <w:sz w:val="22"/>
          <w:szCs w:val="22"/>
          <w:lang w:val="pt-PT"/>
        </w:rPr>
        <w:t>lmuta</w:t>
      </w:r>
      <w:r w:rsidR="00184A9E" w:rsidRPr="00210FE0">
        <w:rPr>
          <w:rFonts w:ascii="Arial" w:hAnsi="Arial" w:cs="Arial"/>
          <w:sz w:val="22"/>
          <w:szCs w:val="22"/>
          <w:lang w:val="pt-PT"/>
        </w:rPr>
        <w:t xml:space="preserve">iri. A, Mashrafi. </w:t>
      </w:r>
      <w:r w:rsidR="00184A9E" w:rsidRPr="00B006CE">
        <w:rPr>
          <w:rFonts w:ascii="Arial" w:hAnsi="Arial" w:cs="Arial"/>
          <w:sz w:val="22"/>
          <w:szCs w:val="22"/>
        </w:rPr>
        <w:t>S</w:t>
      </w:r>
      <w:r w:rsidR="006F2926" w:rsidRPr="00B006CE">
        <w:rPr>
          <w:rFonts w:ascii="Arial" w:hAnsi="Arial" w:cs="Arial"/>
          <w:sz w:val="22"/>
          <w:szCs w:val="22"/>
        </w:rPr>
        <w:t xml:space="preserve">, Kalbani. T </w:t>
      </w:r>
      <w:r w:rsidR="00B006CE" w:rsidRPr="00B006CE">
        <w:rPr>
          <w:rFonts w:ascii="Arial" w:hAnsi="Arial" w:cs="Arial"/>
          <w:sz w:val="22"/>
          <w:szCs w:val="22"/>
        </w:rPr>
        <w:t xml:space="preserve">(2020) </w:t>
      </w:r>
      <w:r w:rsidR="00B006CE" w:rsidRPr="00B006CE">
        <w:rPr>
          <w:rFonts w:ascii="Arial" w:hAnsi="Arial" w:cs="Arial"/>
          <w:i/>
          <w:iCs/>
          <w:sz w:val="22"/>
          <w:szCs w:val="22"/>
        </w:rPr>
        <w:t>Implications of Language Barriers for Healthcare: A Systematic Review</w:t>
      </w:r>
      <w:r w:rsidR="00B006CE">
        <w:rPr>
          <w:rFonts w:ascii="Arial" w:hAnsi="Arial" w:cs="Arial"/>
          <w:i/>
          <w:iCs/>
          <w:sz w:val="22"/>
          <w:szCs w:val="22"/>
        </w:rPr>
        <w:t xml:space="preserve">. </w:t>
      </w:r>
      <w:r w:rsidR="00B006CE">
        <w:rPr>
          <w:rFonts w:ascii="Arial" w:hAnsi="Arial" w:cs="Arial"/>
          <w:sz w:val="22"/>
          <w:szCs w:val="22"/>
        </w:rPr>
        <w:t xml:space="preserve">Available </w:t>
      </w:r>
      <w:r w:rsidR="00AB0FAC">
        <w:rPr>
          <w:rFonts w:ascii="Arial" w:hAnsi="Arial" w:cs="Arial"/>
          <w:sz w:val="22"/>
          <w:szCs w:val="22"/>
        </w:rPr>
        <w:t xml:space="preserve">at </w:t>
      </w:r>
      <w:hyperlink r:id="rId13" w:history="1">
        <w:r w:rsidR="00AB0FAC" w:rsidRPr="00AB0FAC">
          <w:rPr>
            <w:rStyle w:val="Hyperlink"/>
            <w:rFonts w:ascii="Arial" w:hAnsi="Arial" w:cs="Arial"/>
            <w:sz w:val="22"/>
            <w:szCs w:val="22"/>
          </w:rPr>
          <w:t>Implications of Language Barriers for Healthcare: A Systematic Review - PMC</w:t>
        </w:r>
      </w:hyperlink>
      <w:r w:rsidR="00AB0FAC">
        <w:rPr>
          <w:rFonts w:ascii="Arial" w:hAnsi="Arial" w:cs="Arial"/>
          <w:sz w:val="22"/>
          <w:szCs w:val="22"/>
        </w:rPr>
        <w:t xml:space="preserve"> (Accessed on: 25 June 2026)</w:t>
      </w:r>
    </w:p>
    <w:p w14:paraId="5DCB5783" w14:textId="6BB6A7E3" w:rsidR="00163DDA" w:rsidRDefault="00163DDA" w:rsidP="00B006CE">
      <w:pPr>
        <w:pStyle w:val="NormalWeb"/>
        <w:spacing w:line="360" w:lineRule="auto"/>
        <w:rPr>
          <w:rFonts w:ascii="Arial" w:hAnsi="Arial" w:cs="Arial"/>
          <w:sz w:val="22"/>
          <w:szCs w:val="22"/>
        </w:rPr>
      </w:pPr>
      <w:r w:rsidRPr="00163DDA">
        <w:rPr>
          <w:rFonts w:ascii="Arial" w:hAnsi="Arial" w:cs="Arial"/>
          <w:sz w:val="22"/>
          <w:szCs w:val="22"/>
        </w:rPr>
        <w:t>Hjelm</w:t>
      </w:r>
      <w:r>
        <w:rPr>
          <w:rFonts w:ascii="Arial" w:hAnsi="Arial" w:cs="Arial"/>
          <w:sz w:val="22"/>
          <w:szCs w:val="22"/>
        </w:rPr>
        <w:t xml:space="preserve">. K, </w:t>
      </w:r>
      <w:r w:rsidRPr="00163DDA">
        <w:rPr>
          <w:rFonts w:ascii="Arial" w:hAnsi="Arial" w:cs="Arial"/>
          <w:sz w:val="22"/>
          <w:szCs w:val="22"/>
        </w:rPr>
        <w:t>Hadziabdic</w:t>
      </w:r>
      <w:r>
        <w:rPr>
          <w:rFonts w:ascii="Arial" w:hAnsi="Arial" w:cs="Arial"/>
          <w:sz w:val="22"/>
          <w:szCs w:val="22"/>
        </w:rPr>
        <w:t>.</w:t>
      </w:r>
      <w:r w:rsidR="00710DB5">
        <w:rPr>
          <w:rFonts w:ascii="Arial" w:hAnsi="Arial" w:cs="Arial"/>
          <w:sz w:val="22"/>
          <w:szCs w:val="22"/>
        </w:rPr>
        <w:t xml:space="preserve"> </w:t>
      </w:r>
      <w:r w:rsidRPr="00163DDA">
        <w:rPr>
          <w:rFonts w:ascii="Arial" w:hAnsi="Arial" w:cs="Arial"/>
          <w:sz w:val="22"/>
          <w:szCs w:val="22"/>
        </w:rPr>
        <w:t>E (2013)</w:t>
      </w:r>
      <w:r w:rsidR="00710DB5">
        <w:rPr>
          <w:rFonts w:ascii="Arial" w:hAnsi="Arial" w:cs="Arial"/>
          <w:sz w:val="22"/>
          <w:szCs w:val="22"/>
        </w:rPr>
        <w:t xml:space="preserve"> </w:t>
      </w:r>
      <w:r w:rsidR="00986871" w:rsidRPr="00986871">
        <w:rPr>
          <w:rFonts w:ascii="Arial" w:hAnsi="Arial" w:cs="Arial"/>
          <w:i/>
          <w:iCs/>
          <w:sz w:val="22"/>
          <w:szCs w:val="22"/>
        </w:rPr>
        <w:t>Working with interpreters: practical advice for use of an interpreter in healthcare. International Journal of Evidence-Based Healthcare</w:t>
      </w:r>
      <w:r w:rsidR="00986871">
        <w:rPr>
          <w:rFonts w:ascii="Arial" w:hAnsi="Arial" w:cs="Arial"/>
          <w:i/>
          <w:iCs/>
          <w:sz w:val="22"/>
          <w:szCs w:val="22"/>
        </w:rPr>
        <w:t xml:space="preserve">. </w:t>
      </w:r>
      <w:r w:rsidR="00986871">
        <w:rPr>
          <w:rFonts w:ascii="Arial" w:hAnsi="Arial" w:cs="Arial"/>
          <w:sz w:val="22"/>
          <w:szCs w:val="22"/>
        </w:rPr>
        <w:t xml:space="preserve">Available at </w:t>
      </w:r>
      <w:hyperlink r:id="rId14" w:history="1">
        <w:r w:rsidR="0007618B" w:rsidRPr="0007618B">
          <w:rPr>
            <w:rStyle w:val="Hyperlink"/>
            <w:rFonts w:ascii="Arial" w:hAnsi="Arial" w:cs="Arial"/>
            <w:sz w:val="22"/>
            <w:szCs w:val="22"/>
          </w:rPr>
          <w:t>Working with interpreters: practical advice for International Journal of Evidence-Based Healthcare</w:t>
        </w:r>
      </w:hyperlink>
      <w:r w:rsidR="0007618B">
        <w:rPr>
          <w:rFonts w:ascii="Arial" w:hAnsi="Arial" w:cs="Arial"/>
          <w:sz w:val="22"/>
          <w:szCs w:val="22"/>
        </w:rPr>
        <w:t xml:space="preserve"> (Accessed on: 09 July 2026)</w:t>
      </w:r>
    </w:p>
    <w:p w14:paraId="6C07C4F5" w14:textId="2522467B" w:rsidR="00051E42" w:rsidRPr="00986871" w:rsidRDefault="00051E42" w:rsidP="00B006CE">
      <w:pPr>
        <w:pStyle w:val="NormalWeb"/>
        <w:spacing w:line="360" w:lineRule="auto"/>
        <w:rPr>
          <w:rFonts w:ascii="Arial" w:hAnsi="Arial" w:cs="Arial"/>
          <w:sz w:val="22"/>
          <w:szCs w:val="22"/>
        </w:rPr>
      </w:pPr>
      <w:r>
        <w:rPr>
          <w:rFonts w:ascii="Arial" w:hAnsi="Arial" w:cs="Arial"/>
          <w:sz w:val="22"/>
          <w:szCs w:val="22"/>
        </w:rPr>
        <w:t>Nursing and midwifery</w:t>
      </w:r>
      <w:r w:rsidR="00D064B2">
        <w:rPr>
          <w:rFonts w:ascii="Arial" w:hAnsi="Arial" w:cs="Arial"/>
          <w:sz w:val="22"/>
          <w:szCs w:val="22"/>
        </w:rPr>
        <w:t xml:space="preserve"> council</w:t>
      </w:r>
      <w:r>
        <w:rPr>
          <w:rFonts w:ascii="Arial" w:hAnsi="Arial" w:cs="Arial"/>
          <w:sz w:val="22"/>
          <w:szCs w:val="22"/>
        </w:rPr>
        <w:t xml:space="preserve"> (2018)</w:t>
      </w:r>
      <w:r w:rsidR="00D064B2">
        <w:rPr>
          <w:rFonts w:ascii="Arial" w:hAnsi="Arial" w:cs="Arial"/>
          <w:sz w:val="22"/>
          <w:szCs w:val="22"/>
        </w:rPr>
        <w:t xml:space="preserve"> </w:t>
      </w:r>
      <w:r w:rsidR="00CC17C9" w:rsidRPr="00CC17C9">
        <w:rPr>
          <w:rFonts w:ascii="Arial" w:hAnsi="Arial" w:cs="Arial"/>
          <w:i/>
          <w:iCs/>
          <w:sz w:val="22"/>
          <w:szCs w:val="22"/>
        </w:rPr>
        <w:t>The Code: Professional standards of practice and behaviour for nurses, midwives and nursing associates</w:t>
      </w:r>
      <w:r w:rsidR="00CC17C9" w:rsidRPr="00CC17C9">
        <w:rPr>
          <w:rFonts w:ascii="Arial" w:hAnsi="Arial" w:cs="Arial"/>
          <w:sz w:val="22"/>
          <w:szCs w:val="22"/>
        </w:rPr>
        <w:t>.</w:t>
      </w:r>
      <w:r w:rsidR="00CC17C9">
        <w:rPr>
          <w:rFonts w:ascii="Arial" w:hAnsi="Arial" w:cs="Arial"/>
          <w:sz w:val="22"/>
          <w:szCs w:val="22"/>
        </w:rPr>
        <w:t xml:space="preserve"> Available at </w:t>
      </w:r>
      <w:hyperlink r:id="rId15" w:history="1">
        <w:r w:rsidR="00FC459C" w:rsidRPr="00FC459C">
          <w:rPr>
            <w:rStyle w:val="Hyperlink"/>
            <w:rFonts w:ascii="Arial" w:hAnsi="Arial" w:cs="Arial"/>
            <w:sz w:val="22"/>
            <w:szCs w:val="22"/>
          </w:rPr>
          <w:t>The Code: Professional standards of practice and behaviour for nurses, midwives and nursing associates - The Nursing and Midwifery Council</w:t>
        </w:r>
      </w:hyperlink>
      <w:r w:rsidR="00FC459C">
        <w:rPr>
          <w:rFonts w:ascii="Arial" w:hAnsi="Arial" w:cs="Arial"/>
          <w:sz w:val="22"/>
          <w:szCs w:val="22"/>
        </w:rPr>
        <w:t xml:space="preserve"> (Accessed on</w:t>
      </w:r>
      <w:r w:rsidR="00DC5CA1">
        <w:rPr>
          <w:rFonts w:ascii="Arial" w:hAnsi="Arial" w:cs="Arial"/>
          <w:sz w:val="22"/>
          <w:szCs w:val="22"/>
        </w:rPr>
        <w:t xml:space="preserve">: 09 July 2026) </w:t>
      </w:r>
    </w:p>
    <w:p w14:paraId="22F8A1F2" w14:textId="120A6F7B" w:rsidR="003112AA" w:rsidRPr="00B40701" w:rsidRDefault="00744737" w:rsidP="00654FA8">
      <w:pPr>
        <w:pStyle w:val="NormalWeb"/>
        <w:spacing w:line="360" w:lineRule="auto"/>
        <w:rPr>
          <w:rFonts w:ascii="Arial" w:hAnsi="Arial" w:cs="Arial"/>
          <w:sz w:val="22"/>
          <w:szCs w:val="22"/>
        </w:rPr>
      </w:pPr>
      <w:r w:rsidRPr="00B40701">
        <w:rPr>
          <w:rFonts w:ascii="Arial" w:hAnsi="Arial" w:cs="Arial"/>
          <w:sz w:val="22"/>
          <w:szCs w:val="22"/>
        </w:rPr>
        <w:lastRenderedPageBreak/>
        <w:t>Information Commissioner's Office (2024</w:t>
      </w:r>
      <w:r w:rsidRPr="00B40701">
        <w:rPr>
          <w:rFonts w:ascii="Arial" w:hAnsi="Arial" w:cs="Arial"/>
          <w:i/>
          <w:iCs/>
          <w:sz w:val="22"/>
          <w:szCs w:val="22"/>
        </w:rPr>
        <w:t>). Guide to UK GDPR</w:t>
      </w:r>
      <w:r w:rsidRPr="00B40701">
        <w:rPr>
          <w:rFonts w:ascii="Arial" w:hAnsi="Arial" w:cs="Arial"/>
          <w:sz w:val="22"/>
          <w:szCs w:val="22"/>
        </w:rPr>
        <w:t xml:space="preserve">. Available at: </w:t>
      </w:r>
      <w:hyperlink r:id="rId16" w:history="1">
        <w:r w:rsidRPr="00B40701">
          <w:rPr>
            <w:rStyle w:val="Hyperlink"/>
            <w:rFonts w:ascii="Arial" w:hAnsi="Arial" w:cs="Arial"/>
            <w:sz w:val="22"/>
            <w:szCs w:val="22"/>
          </w:rPr>
          <w:t>https://ico.org.uk/for-organisations/uk-gdpr-guidance-and-resources/</w:t>
        </w:r>
      </w:hyperlink>
      <w:r w:rsidR="00B24715" w:rsidRPr="00B40701">
        <w:rPr>
          <w:rFonts w:ascii="Arial" w:hAnsi="Arial" w:cs="Arial"/>
          <w:sz w:val="22"/>
          <w:szCs w:val="22"/>
        </w:rPr>
        <w:t xml:space="preserve"> (Accessed on: </w:t>
      </w:r>
      <w:r w:rsidR="00584082" w:rsidRPr="00B40701">
        <w:rPr>
          <w:rFonts w:ascii="Arial" w:hAnsi="Arial" w:cs="Arial"/>
          <w:sz w:val="22"/>
          <w:szCs w:val="22"/>
        </w:rPr>
        <w:t>09 July 2026)</w:t>
      </w:r>
    </w:p>
    <w:p w14:paraId="7576E6F1" w14:textId="303DAB73" w:rsidR="00024199" w:rsidRPr="00B40701" w:rsidRDefault="00024199" w:rsidP="00654FA8">
      <w:pPr>
        <w:pStyle w:val="NormalWeb"/>
        <w:spacing w:line="360" w:lineRule="auto"/>
        <w:rPr>
          <w:rFonts w:ascii="Arial" w:hAnsi="Arial" w:cs="Arial"/>
          <w:sz w:val="22"/>
          <w:szCs w:val="22"/>
        </w:rPr>
      </w:pPr>
      <w:r w:rsidRPr="00B40701">
        <w:rPr>
          <w:rFonts w:ascii="Arial" w:hAnsi="Arial" w:cs="Arial"/>
          <w:sz w:val="22"/>
          <w:szCs w:val="22"/>
        </w:rPr>
        <w:t xml:space="preserve">Health and Social Care Act </w:t>
      </w:r>
      <w:r w:rsidR="00B40701">
        <w:rPr>
          <w:rFonts w:ascii="Arial" w:hAnsi="Arial" w:cs="Arial"/>
          <w:sz w:val="22"/>
          <w:szCs w:val="22"/>
        </w:rPr>
        <w:t>(</w:t>
      </w:r>
      <w:r w:rsidRPr="00B40701">
        <w:rPr>
          <w:rFonts w:ascii="Arial" w:hAnsi="Arial" w:cs="Arial"/>
          <w:sz w:val="22"/>
          <w:szCs w:val="22"/>
        </w:rPr>
        <w:t>2008</w:t>
      </w:r>
      <w:r w:rsidR="00B40701">
        <w:rPr>
          <w:rFonts w:ascii="Arial" w:hAnsi="Arial" w:cs="Arial"/>
          <w:sz w:val="22"/>
          <w:szCs w:val="22"/>
        </w:rPr>
        <w:t>)</w:t>
      </w:r>
      <w:r w:rsidRPr="00B40701">
        <w:rPr>
          <w:rFonts w:ascii="Arial" w:hAnsi="Arial" w:cs="Arial"/>
          <w:sz w:val="22"/>
          <w:szCs w:val="22"/>
        </w:rPr>
        <w:t xml:space="preserve"> </w:t>
      </w:r>
      <w:r w:rsidRPr="00B40701">
        <w:rPr>
          <w:rFonts w:ascii="Arial" w:hAnsi="Arial" w:cs="Arial"/>
          <w:i/>
          <w:iCs/>
          <w:sz w:val="22"/>
          <w:szCs w:val="22"/>
        </w:rPr>
        <w:t>(Regulated Activities) Regulations 2014</w:t>
      </w:r>
      <w:r w:rsidRPr="00B40701">
        <w:rPr>
          <w:rFonts w:ascii="Arial" w:hAnsi="Arial" w:cs="Arial"/>
          <w:sz w:val="22"/>
          <w:szCs w:val="22"/>
        </w:rPr>
        <w:t xml:space="preserve">. Available at: </w:t>
      </w:r>
      <w:hyperlink r:id="rId17" w:history="1">
        <w:r w:rsidRPr="00B40701">
          <w:rPr>
            <w:rStyle w:val="Hyperlink"/>
            <w:rFonts w:ascii="Arial" w:hAnsi="Arial" w:cs="Arial"/>
            <w:sz w:val="22"/>
            <w:szCs w:val="22"/>
          </w:rPr>
          <w:t>https://www.legislation.gov.uk/uksi/2014/2936/contents</w:t>
        </w:r>
      </w:hyperlink>
      <w:r w:rsidR="00584082" w:rsidRPr="00B40701">
        <w:rPr>
          <w:rFonts w:ascii="Arial" w:hAnsi="Arial" w:cs="Arial"/>
          <w:sz w:val="22"/>
          <w:szCs w:val="22"/>
        </w:rPr>
        <w:t xml:space="preserve"> (Accessed on: 09 July 2026)</w:t>
      </w:r>
    </w:p>
    <w:p w14:paraId="2F2D874F" w14:textId="4B782F93" w:rsidR="00B40701" w:rsidRPr="00B40701" w:rsidRDefault="00B24715" w:rsidP="00654FA8">
      <w:pPr>
        <w:pStyle w:val="NormalWeb"/>
        <w:spacing w:line="360" w:lineRule="auto"/>
        <w:rPr>
          <w:rFonts w:ascii="Arial" w:hAnsi="Arial" w:cs="Arial"/>
          <w:sz w:val="22"/>
          <w:szCs w:val="22"/>
        </w:rPr>
      </w:pPr>
      <w:r w:rsidRPr="00B40701">
        <w:rPr>
          <w:rFonts w:ascii="Arial" w:hAnsi="Arial" w:cs="Arial"/>
          <w:sz w:val="22"/>
          <w:szCs w:val="22"/>
        </w:rPr>
        <w:t xml:space="preserve">Data Protection Act </w:t>
      </w:r>
      <w:r w:rsidR="00B40701">
        <w:rPr>
          <w:rFonts w:ascii="Arial" w:hAnsi="Arial" w:cs="Arial"/>
          <w:sz w:val="22"/>
          <w:szCs w:val="22"/>
        </w:rPr>
        <w:t>(</w:t>
      </w:r>
      <w:r w:rsidRPr="00B40701">
        <w:rPr>
          <w:rFonts w:ascii="Arial" w:hAnsi="Arial" w:cs="Arial"/>
          <w:sz w:val="22"/>
          <w:szCs w:val="22"/>
        </w:rPr>
        <w:t>2018</w:t>
      </w:r>
      <w:r w:rsidR="00B40701">
        <w:rPr>
          <w:rFonts w:ascii="Arial" w:hAnsi="Arial" w:cs="Arial"/>
          <w:sz w:val="22"/>
          <w:szCs w:val="22"/>
        </w:rPr>
        <w:t>)</w:t>
      </w:r>
      <w:r w:rsidRPr="00B40701">
        <w:rPr>
          <w:rFonts w:ascii="Arial" w:hAnsi="Arial" w:cs="Arial"/>
          <w:sz w:val="22"/>
          <w:szCs w:val="22"/>
        </w:rPr>
        <w:t xml:space="preserve">. London: </w:t>
      </w:r>
      <w:r w:rsidRPr="00B40701">
        <w:rPr>
          <w:rFonts w:ascii="Arial" w:hAnsi="Arial" w:cs="Arial"/>
          <w:i/>
          <w:iCs/>
          <w:sz w:val="22"/>
          <w:szCs w:val="22"/>
        </w:rPr>
        <w:t>The Stationery Office</w:t>
      </w:r>
      <w:r w:rsidRPr="00B40701">
        <w:rPr>
          <w:rFonts w:ascii="Arial" w:hAnsi="Arial" w:cs="Arial"/>
          <w:sz w:val="22"/>
          <w:szCs w:val="22"/>
        </w:rPr>
        <w:t xml:space="preserve">. Available at: </w:t>
      </w:r>
      <w:hyperlink r:id="rId18" w:history="1">
        <w:r w:rsidRPr="00B40701">
          <w:rPr>
            <w:rStyle w:val="Hyperlink"/>
            <w:rFonts w:ascii="Arial" w:hAnsi="Arial" w:cs="Arial"/>
            <w:sz w:val="22"/>
            <w:szCs w:val="22"/>
          </w:rPr>
          <w:t>https://www.legislation.gov.uk/ukpga/2018/12/contents</w:t>
        </w:r>
      </w:hyperlink>
      <w:r w:rsidR="00584082" w:rsidRPr="00B40701">
        <w:rPr>
          <w:rFonts w:ascii="Arial" w:hAnsi="Arial" w:cs="Arial"/>
          <w:sz w:val="22"/>
          <w:szCs w:val="22"/>
        </w:rPr>
        <w:t xml:space="preserve"> </w:t>
      </w:r>
      <w:r w:rsidR="00B40701" w:rsidRPr="00B40701">
        <w:rPr>
          <w:rFonts w:ascii="Arial" w:hAnsi="Arial" w:cs="Arial"/>
          <w:sz w:val="22"/>
          <w:szCs w:val="22"/>
        </w:rPr>
        <w:t>(Accessed on: 09 July 2026)</w:t>
      </w:r>
    </w:p>
    <w:p w14:paraId="2FB97461" w14:textId="70999701" w:rsidR="00B40701" w:rsidRDefault="00B24715" w:rsidP="00B40701">
      <w:pPr>
        <w:pStyle w:val="NormalWeb"/>
        <w:spacing w:line="360" w:lineRule="auto"/>
        <w:rPr>
          <w:rFonts w:ascii="Arial" w:hAnsi="Arial" w:cs="Arial"/>
          <w:i/>
          <w:iCs/>
          <w:sz w:val="22"/>
          <w:szCs w:val="22"/>
        </w:rPr>
      </w:pPr>
      <w:r w:rsidRPr="00B40701">
        <w:rPr>
          <w:rFonts w:ascii="Arial" w:hAnsi="Arial" w:cs="Arial"/>
          <w:sz w:val="22"/>
          <w:szCs w:val="22"/>
        </w:rPr>
        <w:t xml:space="preserve">Care Act </w:t>
      </w:r>
      <w:r w:rsidR="00B40701">
        <w:rPr>
          <w:rFonts w:ascii="Arial" w:hAnsi="Arial" w:cs="Arial"/>
          <w:sz w:val="22"/>
          <w:szCs w:val="22"/>
        </w:rPr>
        <w:t>(</w:t>
      </w:r>
      <w:r w:rsidRPr="00B40701">
        <w:rPr>
          <w:rFonts w:ascii="Arial" w:hAnsi="Arial" w:cs="Arial"/>
          <w:sz w:val="22"/>
          <w:szCs w:val="22"/>
        </w:rPr>
        <w:t>201</w:t>
      </w:r>
      <w:r w:rsidR="00B40701">
        <w:rPr>
          <w:rFonts w:ascii="Arial" w:hAnsi="Arial" w:cs="Arial"/>
          <w:sz w:val="22"/>
          <w:szCs w:val="22"/>
        </w:rPr>
        <w:t xml:space="preserve">4) </w:t>
      </w:r>
      <w:r w:rsidRPr="00B40701">
        <w:rPr>
          <w:rFonts w:ascii="Arial" w:hAnsi="Arial" w:cs="Arial"/>
          <w:sz w:val="22"/>
          <w:szCs w:val="22"/>
        </w:rPr>
        <w:t xml:space="preserve">London: </w:t>
      </w:r>
      <w:r w:rsidRPr="00B40701">
        <w:rPr>
          <w:rFonts w:ascii="Arial" w:hAnsi="Arial" w:cs="Arial"/>
          <w:i/>
          <w:iCs/>
          <w:sz w:val="22"/>
          <w:szCs w:val="22"/>
        </w:rPr>
        <w:t>The Stationery Office</w:t>
      </w:r>
      <w:r w:rsidRPr="00B40701">
        <w:rPr>
          <w:rFonts w:ascii="Arial" w:hAnsi="Arial" w:cs="Arial"/>
          <w:sz w:val="22"/>
          <w:szCs w:val="22"/>
        </w:rPr>
        <w:t>. Available at:</w:t>
      </w:r>
      <w:r w:rsidRPr="00B24715">
        <w:rPr>
          <w:rFonts w:ascii="Arial" w:hAnsi="Arial" w:cs="Arial"/>
          <w:i/>
          <w:iCs/>
          <w:sz w:val="22"/>
          <w:szCs w:val="22"/>
        </w:rPr>
        <w:t xml:space="preserve"> </w:t>
      </w:r>
      <w:hyperlink r:id="rId19" w:history="1">
        <w:r w:rsidRPr="00B24715">
          <w:rPr>
            <w:rStyle w:val="Hyperlink"/>
            <w:rFonts w:ascii="Arial" w:hAnsi="Arial" w:cs="Arial"/>
            <w:i/>
            <w:iCs/>
            <w:sz w:val="22"/>
            <w:szCs w:val="22"/>
          </w:rPr>
          <w:t>https://www.legislation.gov.uk/ukpga/2014/23/contents</w:t>
        </w:r>
      </w:hyperlink>
      <w:r w:rsidR="00B40701">
        <w:rPr>
          <w:rFonts w:ascii="Arial" w:hAnsi="Arial" w:cs="Arial"/>
          <w:i/>
          <w:iCs/>
          <w:sz w:val="22"/>
          <w:szCs w:val="22"/>
        </w:rPr>
        <w:t xml:space="preserve"> (Accessed on: 09 July 2026)</w:t>
      </w:r>
    </w:p>
    <w:p w14:paraId="6E969348" w14:textId="2342D901" w:rsidR="00867155" w:rsidRPr="00FF5050" w:rsidRDefault="00FF5050" w:rsidP="00B40701">
      <w:pPr>
        <w:pStyle w:val="NormalWeb"/>
        <w:spacing w:line="360" w:lineRule="auto"/>
        <w:rPr>
          <w:rFonts w:ascii="Arial" w:hAnsi="Arial" w:cs="Arial"/>
          <w:sz w:val="22"/>
          <w:szCs w:val="22"/>
        </w:rPr>
      </w:pPr>
      <w:r w:rsidRPr="00FF5050">
        <w:rPr>
          <w:rFonts w:ascii="Arial" w:hAnsi="Arial" w:cs="Arial"/>
          <w:sz w:val="22"/>
          <w:szCs w:val="22"/>
        </w:rPr>
        <w:t xml:space="preserve">National Institute for Health and Care Excellence (2023) </w:t>
      </w:r>
      <w:r w:rsidRPr="00FF5050">
        <w:rPr>
          <w:rFonts w:ascii="Arial" w:hAnsi="Arial" w:cs="Arial"/>
          <w:i/>
          <w:iCs/>
          <w:sz w:val="22"/>
          <w:szCs w:val="22"/>
        </w:rPr>
        <w:t>Multimorbidity: clinical assessment and management (NG56).</w:t>
      </w:r>
      <w:r w:rsidRPr="00FF5050">
        <w:rPr>
          <w:rFonts w:ascii="Arial" w:hAnsi="Arial" w:cs="Arial"/>
          <w:sz w:val="22"/>
          <w:szCs w:val="22"/>
        </w:rPr>
        <w:t xml:space="preserve"> Available at: </w:t>
      </w:r>
      <w:hyperlink r:id="rId20" w:history="1">
        <w:r w:rsidRPr="00FF5050">
          <w:rPr>
            <w:rStyle w:val="Hyperlink"/>
            <w:rFonts w:ascii="Arial" w:hAnsi="Arial" w:cs="Arial"/>
            <w:sz w:val="22"/>
            <w:szCs w:val="22"/>
          </w:rPr>
          <w:t>https://www.nice.org.uk/guidance/ng56</w:t>
        </w:r>
      </w:hyperlink>
      <w:r w:rsidR="0020581F">
        <w:rPr>
          <w:rFonts w:ascii="Arial" w:hAnsi="Arial" w:cs="Arial"/>
          <w:sz w:val="22"/>
          <w:szCs w:val="22"/>
        </w:rPr>
        <w:t xml:space="preserve"> (Accessed on 09 July 2026)</w:t>
      </w:r>
    </w:p>
    <w:p w14:paraId="2A9D6134" w14:textId="78B26F2C" w:rsidR="00B24715" w:rsidRPr="00B006CE" w:rsidRDefault="00B24715" w:rsidP="00654FA8">
      <w:pPr>
        <w:pStyle w:val="NormalWeb"/>
        <w:spacing w:line="360" w:lineRule="auto"/>
        <w:rPr>
          <w:rFonts w:ascii="Arial" w:hAnsi="Arial" w:cs="Arial"/>
          <w:i/>
          <w:iCs/>
          <w:sz w:val="22"/>
          <w:szCs w:val="22"/>
        </w:rPr>
      </w:pPr>
    </w:p>
    <w:p w14:paraId="60ACAADF" w14:textId="77777777" w:rsidR="00CB3E9E" w:rsidRPr="00CB3E9E" w:rsidRDefault="00CB3E9E" w:rsidP="006E281F">
      <w:pPr>
        <w:pStyle w:val="NormalWeb"/>
        <w:spacing w:line="360" w:lineRule="auto"/>
        <w:rPr>
          <w:rFonts w:ascii="Arial" w:hAnsi="Arial" w:cs="Arial"/>
          <w:b/>
          <w:bCs/>
          <w:sz w:val="22"/>
          <w:szCs w:val="22"/>
          <w:u w:val="single"/>
        </w:rPr>
      </w:pPr>
    </w:p>
    <w:p w14:paraId="40A2D320" w14:textId="479F53DC" w:rsidR="00867596" w:rsidRPr="007F049A" w:rsidRDefault="00AB5964" w:rsidP="00AB5964">
      <w:pPr>
        <w:rPr>
          <w:lang w:val="en-US"/>
        </w:rPr>
      </w:pPr>
      <w:r>
        <w:rPr>
          <w:lang w:val="en-US"/>
        </w:rPr>
        <w:t xml:space="preserve"> </w:t>
      </w:r>
    </w:p>
    <w:p w14:paraId="333D4663" w14:textId="77777777" w:rsidR="00AB5964" w:rsidRDefault="00AB5964" w:rsidP="007F049A">
      <w:pPr>
        <w:spacing w:line="360" w:lineRule="auto"/>
        <w:jc w:val="both"/>
        <w:rPr>
          <w:rFonts w:ascii="Arial" w:hAnsi="Arial" w:cs="Arial"/>
          <w:sz w:val="22"/>
          <w:szCs w:val="22"/>
        </w:rPr>
      </w:pPr>
    </w:p>
    <w:p w14:paraId="1AE4E6B7" w14:textId="77777777" w:rsidR="007F049A" w:rsidRPr="007F049A" w:rsidRDefault="007F049A" w:rsidP="007F049A">
      <w:pPr>
        <w:spacing w:line="360" w:lineRule="auto"/>
        <w:jc w:val="both"/>
        <w:rPr>
          <w:rFonts w:ascii="Arial" w:hAnsi="Arial" w:cs="Arial"/>
          <w:sz w:val="22"/>
          <w:szCs w:val="22"/>
        </w:rPr>
      </w:pPr>
    </w:p>
    <w:sectPr w:rsidR="007F049A" w:rsidRPr="007F049A" w:rsidSect="00CB299B">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E319F" w14:textId="77777777" w:rsidR="0044195A" w:rsidRDefault="0044195A" w:rsidP="006D6488">
      <w:pPr>
        <w:spacing w:after="0" w:line="240" w:lineRule="auto"/>
      </w:pPr>
      <w:r>
        <w:separator/>
      </w:r>
    </w:p>
  </w:endnote>
  <w:endnote w:type="continuationSeparator" w:id="0">
    <w:p w14:paraId="02C005E7" w14:textId="77777777" w:rsidR="0044195A" w:rsidRDefault="0044195A" w:rsidP="006D6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95096"/>
      <w:docPartObj>
        <w:docPartGallery w:val="Page Numbers (Bottom of Page)"/>
        <w:docPartUnique/>
      </w:docPartObj>
    </w:sdtPr>
    <w:sdtEndPr>
      <w:rPr>
        <w:noProof/>
      </w:rPr>
    </w:sdtEndPr>
    <w:sdtContent>
      <w:p w14:paraId="68CE3A99" w14:textId="77F48431" w:rsidR="006D6488" w:rsidRDefault="006D64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2E5872" w14:textId="77777777" w:rsidR="006D6488" w:rsidRDefault="006D64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A1059" w14:textId="77777777" w:rsidR="0044195A" w:rsidRDefault="0044195A" w:rsidP="006D6488">
      <w:pPr>
        <w:spacing w:after="0" w:line="240" w:lineRule="auto"/>
      </w:pPr>
      <w:r>
        <w:separator/>
      </w:r>
    </w:p>
  </w:footnote>
  <w:footnote w:type="continuationSeparator" w:id="0">
    <w:p w14:paraId="73A85C34" w14:textId="77777777" w:rsidR="0044195A" w:rsidRDefault="0044195A" w:rsidP="006D6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B7C9F"/>
    <w:multiLevelType w:val="hybridMultilevel"/>
    <w:tmpl w:val="EF00712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DB2353"/>
    <w:multiLevelType w:val="hybridMultilevel"/>
    <w:tmpl w:val="BE20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850720">
    <w:abstractNumId w:val="1"/>
  </w:num>
  <w:num w:numId="2" w16cid:durableId="147988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0B54514-4A6C-4A48-962F-7F4DC405A576}"/>
    <w:docVar w:name="dgnword-eventsink" w:val="1666679997776"/>
  </w:docVars>
  <w:rsids>
    <w:rsidRoot w:val="007F049A"/>
    <w:rsid w:val="000078F8"/>
    <w:rsid w:val="00024199"/>
    <w:rsid w:val="00050CC5"/>
    <w:rsid w:val="00051E42"/>
    <w:rsid w:val="000747AC"/>
    <w:rsid w:val="0007618B"/>
    <w:rsid w:val="000767C2"/>
    <w:rsid w:val="0008764F"/>
    <w:rsid w:val="00087B8C"/>
    <w:rsid w:val="00091D38"/>
    <w:rsid w:val="000A44D4"/>
    <w:rsid w:val="000C4467"/>
    <w:rsid w:val="001223ED"/>
    <w:rsid w:val="00131B95"/>
    <w:rsid w:val="00157AF2"/>
    <w:rsid w:val="00163DDA"/>
    <w:rsid w:val="00180797"/>
    <w:rsid w:val="00184A9E"/>
    <w:rsid w:val="001958F9"/>
    <w:rsid w:val="001E1275"/>
    <w:rsid w:val="001E75F7"/>
    <w:rsid w:val="001F2BC4"/>
    <w:rsid w:val="00202AD2"/>
    <w:rsid w:val="0020581F"/>
    <w:rsid w:val="00210B62"/>
    <w:rsid w:val="00210FE0"/>
    <w:rsid w:val="0021374C"/>
    <w:rsid w:val="002401A2"/>
    <w:rsid w:val="00263059"/>
    <w:rsid w:val="002763C7"/>
    <w:rsid w:val="0027663B"/>
    <w:rsid w:val="002B0B3D"/>
    <w:rsid w:val="002B6A41"/>
    <w:rsid w:val="002D5E2E"/>
    <w:rsid w:val="002F3993"/>
    <w:rsid w:val="003112AA"/>
    <w:rsid w:val="00311522"/>
    <w:rsid w:val="00337700"/>
    <w:rsid w:val="0034408D"/>
    <w:rsid w:val="00345514"/>
    <w:rsid w:val="00345538"/>
    <w:rsid w:val="003555A9"/>
    <w:rsid w:val="00364571"/>
    <w:rsid w:val="003865D3"/>
    <w:rsid w:val="003D4EDD"/>
    <w:rsid w:val="003E1705"/>
    <w:rsid w:val="004048E6"/>
    <w:rsid w:val="00404B4A"/>
    <w:rsid w:val="0041207D"/>
    <w:rsid w:val="00431630"/>
    <w:rsid w:val="00433F1E"/>
    <w:rsid w:val="0044164F"/>
    <w:rsid w:val="0044195A"/>
    <w:rsid w:val="0044645D"/>
    <w:rsid w:val="00455431"/>
    <w:rsid w:val="0046110F"/>
    <w:rsid w:val="00476692"/>
    <w:rsid w:val="00480A77"/>
    <w:rsid w:val="004B2621"/>
    <w:rsid w:val="004D686A"/>
    <w:rsid w:val="00544892"/>
    <w:rsid w:val="005530F8"/>
    <w:rsid w:val="00584082"/>
    <w:rsid w:val="005968B2"/>
    <w:rsid w:val="005A451D"/>
    <w:rsid w:val="005B0A82"/>
    <w:rsid w:val="005B6E1B"/>
    <w:rsid w:val="005D0E27"/>
    <w:rsid w:val="005E12A5"/>
    <w:rsid w:val="005E20F7"/>
    <w:rsid w:val="005F01D9"/>
    <w:rsid w:val="00627751"/>
    <w:rsid w:val="006533C7"/>
    <w:rsid w:val="00654FA8"/>
    <w:rsid w:val="00673AA6"/>
    <w:rsid w:val="006C29B1"/>
    <w:rsid w:val="006D1B1B"/>
    <w:rsid w:val="006D6488"/>
    <w:rsid w:val="006E281F"/>
    <w:rsid w:val="006F2926"/>
    <w:rsid w:val="00710DB5"/>
    <w:rsid w:val="00737D7F"/>
    <w:rsid w:val="00744737"/>
    <w:rsid w:val="00781F7E"/>
    <w:rsid w:val="00783F71"/>
    <w:rsid w:val="007A1B11"/>
    <w:rsid w:val="007B0B2F"/>
    <w:rsid w:val="007B75B2"/>
    <w:rsid w:val="007E07BE"/>
    <w:rsid w:val="007F049A"/>
    <w:rsid w:val="00804F91"/>
    <w:rsid w:val="008119A8"/>
    <w:rsid w:val="00841EE2"/>
    <w:rsid w:val="0084218F"/>
    <w:rsid w:val="00852F8F"/>
    <w:rsid w:val="00866CF1"/>
    <w:rsid w:val="00867155"/>
    <w:rsid w:val="00867596"/>
    <w:rsid w:val="008A4BDB"/>
    <w:rsid w:val="008E363E"/>
    <w:rsid w:val="008F6674"/>
    <w:rsid w:val="009245A1"/>
    <w:rsid w:val="009312F7"/>
    <w:rsid w:val="009374A3"/>
    <w:rsid w:val="00952C5C"/>
    <w:rsid w:val="00977EA7"/>
    <w:rsid w:val="00986871"/>
    <w:rsid w:val="00991A56"/>
    <w:rsid w:val="009A1717"/>
    <w:rsid w:val="009C4768"/>
    <w:rsid w:val="009C7A01"/>
    <w:rsid w:val="00A2256E"/>
    <w:rsid w:val="00A35B31"/>
    <w:rsid w:val="00A414B4"/>
    <w:rsid w:val="00A4316F"/>
    <w:rsid w:val="00A56CEB"/>
    <w:rsid w:val="00A9128B"/>
    <w:rsid w:val="00AB0F7B"/>
    <w:rsid w:val="00AB0FAC"/>
    <w:rsid w:val="00AB5964"/>
    <w:rsid w:val="00AE1493"/>
    <w:rsid w:val="00AE4340"/>
    <w:rsid w:val="00AE6541"/>
    <w:rsid w:val="00AF442C"/>
    <w:rsid w:val="00AF51B7"/>
    <w:rsid w:val="00B006CE"/>
    <w:rsid w:val="00B06EFF"/>
    <w:rsid w:val="00B13479"/>
    <w:rsid w:val="00B24715"/>
    <w:rsid w:val="00B40701"/>
    <w:rsid w:val="00B63249"/>
    <w:rsid w:val="00B75672"/>
    <w:rsid w:val="00BD1F76"/>
    <w:rsid w:val="00C2026E"/>
    <w:rsid w:val="00C7087D"/>
    <w:rsid w:val="00C818D2"/>
    <w:rsid w:val="00C90275"/>
    <w:rsid w:val="00CB299B"/>
    <w:rsid w:val="00CB378E"/>
    <w:rsid w:val="00CB3E9E"/>
    <w:rsid w:val="00CC17C9"/>
    <w:rsid w:val="00CD66D9"/>
    <w:rsid w:val="00CF23E0"/>
    <w:rsid w:val="00CF2C90"/>
    <w:rsid w:val="00D064B2"/>
    <w:rsid w:val="00D070FA"/>
    <w:rsid w:val="00D96005"/>
    <w:rsid w:val="00D96823"/>
    <w:rsid w:val="00DA29C0"/>
    <w:rsid w:val="00DA45E2"/>
    <w:rsid w:val="00DC51A6"/>
    <w:rsid w:val="00DC5CA1"/>
    <w:rsid w:val="00DD55FB"/>
    <w:rsid w:val="00DF56D0"/>
    <w:rsid w:val="00E2332B"/>
    <w:rsid w:val="00E31DD5"/>
    <w:rsid w:val="00E34FCE"/>
    <w:rsid w:val="00E658A2"/>
    <w:rsid w:val="00E92A21"/>
    <w:rsid w:val="00EB0242"/>
    <w:rsid w:val="00EC73C1"/>
    <w:rsid w:val="00ED6045"/>
    <w:rsid w:val="00EF3DF1"/>
    <w:rsid w:val="00EF428C"/>
    <w:rsid w:val="00F15B27"/>
    <w:rsid w:val="00F40760"/>
    <w:rsid w:val="00F425F1"/>
    <w:rsid w:val="00F43987"/>
    <w:rsid w:val="00F50F22"/>
    <w:rsid w:val="00F662C9"/>
    <w:rsid w:val="00F84F89"/>
    <w:rsid w:val="00FA575E"/>
    <w:rsid w:val="00FB1592"/>
    <w:rsid w:val="00FC459C"/>
    <w:rsid w:val="00FD4E3D"/>
    <w:rsid w:val="00FF5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56923"/>
  <w15:chartTrackingRefBased/>
  <w15:docId w15:val="{91A1B37E-F1C4-47B3-9E3C-FD73B9F68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4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04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4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4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4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4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4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4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4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4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04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4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4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4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4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4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4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49A"/>
    <w:rPr>
      <w:rFonts w:eastAsiaTheme="majorEastAsia" w:cstheme="majorBidi"/>
      <w:color w:val="272727" w:themeColor="text1" w:themeTint="D8"/>
    </w:rPr>
  </w:style>
  <w:style w:type="paragraph" w:styleId="Title">
    <w:name w:val="Title"/>
    <w:basedOn w:val="Normal"/>
    <w:next w:val="Normal"/>
    <w:link w:val="TitleChar"/>
    <w:uiPriority w:val="10"/>
    <w:qFormat/>
    <w:rsid w:val="007F04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4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4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4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49A"/>
    <w:pPr>
      <w:spacing w:before="160"/>
      <w:jc w:val="center"/>
    </w:pPr>
    <w:rPr>
      <w:i/>
      <w:iCs/>
      <w:color w:val="404040" w:themeColor="text1" w:themeTint="BF"/>
    </w:rPr>
  </w:style>
  <w:style w:type="character" w:customStyle="1" w:styleId="QuoteChar">
    <w:name w:val="Quote Char"/>
    <w:basedOn w:val="DefaultParagraphFont"/>
    <w:link w:val="Quote"/>
    <w:uiPriority w:val="29"/>
    <w:rsid w:val="007F049A"/>
    <w:rPr>
      <w:i/>
      <w:iCs/>
      <w:color w:val="404040" w:themeColor="text1" w:themeTint="BF"/>
    </w:rPr>
  </w:style>
  <w:style w:type="paragraph" w:styleId="ListParagraph">
    <w:name w:val="List Paragraph"/>
    <w:basedOn w:val="Normal"/>
    <w:uiPriority w:val="34"/>
    <w:qFormat/>
    <w:rsid w:val="007F049A"/>
    <w:pPr>
      <w:ind w:left="720"/>
      <w:contextualSpacing/>
    </w:pPr>
  </w:style>
  <w:style w:type="character" w:styleId="IntenseEmphasis">
    <w:name w:val="Intense Emphasis"/>
    <w:basedOn w:val="DefaultParagraphFont"/>
    <w:uiPriority w:val="21"/>
    <w:qFormat/>
    <w:rsid w:val="007F049A"/>
    <w:rPr>
      <w:i/>
      <w:iCs/>
      <w:color w:val="0F4761" w:themeColor="accent1" w:themeShade="BF"/>
    </w:rPr>
  </w:style>
  <w:style w:type="paragraph" w:styleId="IntenseQuote">
    <w:name w:val="Intense Quote"/>
    <w:basedOn w:val="Normal"/>
    <w:next w:val="Normal"/>
    <w:link w:val="IntenseQuoteChar"/>
    <w:uiPriority w:val="30"/>
    <w:qFormat/>
    <w:rsid w:val="007F04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49A"/>
    <w:rPr>
      <w:i/>
      <w:iCs/>
      <w:color w:val="0F4761" w:themeColor="accent1" w:themeShade="BF"/>
    </w:rPr>
  </w:style>
  <w:style w:type="character" w:styleId="IntenseReference">
    <w:name w:val="Intense Reference"/>
    <w:basedOn w:val="DefaultParagraphFont"/>
    <w:uiPriority w:val="32"/>
    <w:qFormat/>
    <w:rsid w:val="007F049A"/>
    <w:rPr>
      <w:b/>
      <w:bCs/>
      <w:smallCaps/>
      <w:color w:val="0F4761" w:themeColor="accent1" w:themeShade="BF"/>
      <w:spacing w:val="5"/>
    </w:rPr>
  </w:style>
  <w:style w:type="paragraph" w:styleId="NoSpacing">
    <w:name w:val="No Spacing"/>
    <w:link w:val="NoSpacingChar"/>
    <w:uiPriority w:val="1"/>
    <w:qFormat/>
    <w:rsid w:val="00977EA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77EA7"/>
    <w:rPr>
      <w:rFonts w:eastAsiaTheme="minorEastAsia"/>
      <w:kern w:val="0"/>
      <w:sz w:val="22"/>
      <w:szCs w:val="22"/>
      <w:lang w:val="en-US"/>
      <w14:ligatures w14:val="none"/>
    </w:rPr>
  </w:style>
  <w:style w:type="paragraph" w:customStyle="1" w:styleId="isselectedend">
    <w:name w:val="isselectedend"/>
    <w:basedOn w:val="Normal"/>
    <w:rsid w:val="006E28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6E28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54FA8"/>
    <w:rPr>
      <w:b/>
      <w:bCs/>
    </w:rPr>
  </w:style>
  <w:style w:type="character" w:styleId="Emphasis">
    <w:name w:val="Emphasis"/>
    <w:basedOn w:val="DefaultParagraphFont"/>
    <w:uiPriority w:val="20"/>
    <w:qFormat/>
    <w:rsid w:val="00654FA8"/>
    <w:rPr>
      <w:i/>
      <w:iCs/>
    </w:rPr>
  </w:style>
  <w:style w:type="paragraph" w:styleId="TOC1">
    <w:name w:val="toc 1"/>
    <w:basedOn w:val="Normal"/>
    <w:next w:val="Normal"/>
    <w:autoRedefine/>
    <w:uiPriority w:val="39"/>
    <w:semiHidden/>
    <w:unhideWhenUsed/>
    <w:rsid w:val="00852F8F"/>
    <w:pPr>
      <w:spacing w:after="100"/>
    </w:pPr>
  </w:style>
  <w:style w:type="paragraph" w:customStyle="1" w:styleId="TableParagraph">
    <w:name w:val="Table Paragraph"/>
    <w:basedOn w:val="Normal"/>
    <w:uiPriority w:val="1"/>
    <w:qFormat/>
    <w:rsid w:val="002B0B3D"/>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6D6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488"/>
  </w:style>
  <w:style w:type="paragraph" w:styleId="Footer">
    <w:name w:val="footer"/>
    <w:basedOn w:val="Normal"/>
    <w:link w:val="FooterChar"/>
    <w:uiPriority w:val="99"/>
    <w:unhideWhenUsed/>
    <w:rsid w:val="006D6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488"/>
  </w:style>
  <w:style w:type="character" w:styleId="Hyperlink">
    <w:name w:val="Hyperlink"/>
    <w:basedOn w:val="DefaultParagraphFont"/>
    <w:uiPriority w:val="99"/>
    <w:unhideWhenUsed/>
    <w:rsid w:val="00A4316F"/>
    <w:rPr>
      <w:color w:val="467886" w:themeColor="hyperlink"/>
      <w:u w:val="single"/>
    </w:rPr>
  </w:style>
  <w:style w:type="character" w:styleId="UnresolvedMention">
    <w:name w:val="Unresolved Mention"/>
    <w:basedOn w:val="DefaultParagraphFont"/>
    <w:uiPriority w:val="99"/>
    <w:semiHidden/>
    <w:unhideWhenUsed/>
    <w:rsid w:val="00A4316F"/>
    <w:rPr>
      <w:color w:val="605E5C"/>
      <w:shd w:val="clear" w:color="auto" w:fill="E1DFDD"/>
    </w:rPr>
  </w:style>
  <w:style w:type="character" w:styleId="FollowedHyperlink">
    <w:name w:val="FollowedHyperlink"/>
    <w:basedOn w:val="DefaultParagraphFont"/>
    <w:uiPriority w:val="99"/>
    <w:semiHidden/>
    <w:unhideWhenUsed/>
    <w:rsid w:val="005B0A82"/>
    <w:rPr>
      <w:color w:val="96607D" w:themeColor="followedHyperlink"/>
      <w:u w:val="single"/>
    </w:rPr>
  </w:style>
  <w:style w:type="paragraph" w:styleId="TOCHeading">
    <w:name w:val="TOC Heading"/>
    <w:basedOn w:val="Heading1"/>
    <w:next w:val="Normal"/>
    <w:uiPriority w:val="39"/>
    <w:unhideWhenUsed/>
    <w:qFormat/>
    <w:rsid w:val="00210FE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425F1"/>
    <w:pPr>
      <w:tabs>
        <w:tab w:val="right" w:leader="dot" w:pos="9016"/>
      </w:tabs>
      <w:spacing w:after="100"/>
      <w:ind w:left="240"/>
    </w:pPr>
    <w:rPr>
      <w:rFonts w:ascii="Arial" w:hAnsi="Arial" w:cs="Arial"/>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hyperlink" Target="https://pmc.ncbi.nlm.nih.gov/articles/PMC7201401/" TargetMode="External"/><Relationship Id="rId18" Type="http://schemas.openxmlformats.org/officeDocument/2006/relationships/hyperlink" Target="https://www.legislation.gov.uk/ukpga/2018/12/content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jstor.org/stable/48546767" TargetMode="External"/><Relationship Id="rId17" Type="http://schemas.openxmlformats.org/officeDocument/2006/relationships/hyperlink" Target="https://www.legislation.gov.uk/uksi/2014/2936/contents" TargetMode="External"/><Relationship Id="rId2" Type="http://schemas.openxmlformats.org/officeDocument/2006/relationships/numbering" Target="numbering.xml"/><Relationship Id="rId16" Type="http://schemas.openxmlformats.org/officeDocument/2006/relationships/hyperlink" Target="https://ico.org.uk/for-organisations/uk-gdpr-guidance-and-resources/" TargetMode="External"/><Relationship Id="rId20" Type="http://schemas.openxmlformats.org/officeDocument/2006/relationships/hyperlink" Target="https://www.nice.org.uk/guidance/ng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assets.leverageedu.com/blog/wp-content/uploads/2021/08/Barriers-of-Communication-Notes.pdf" TargetMode="External"/><Relationship Id="rId5" Type="http://schemas.openxmlformats.org/officeDocument/2006/relationships/webSettings" Target="webSettings.xml"/><Relationship Id="rId15" Type="http://schemas.openxmlformats.org/officeDocument/2006/relationships/hyperlink" Target="https://www.nmc.org.uk/standards/code/" TargetMode="External"/><Relationship Id="rId23" Type="http://schemas.openxmlformats.org/officeDocument/2006/relationships/theme" Target="theme/theme1.xml"/><Relationship Id="rId10" Type="http://schemas.openxmlformats.org/officeDocument/2006/relationships/hyperlink" Target="https://www.sciencedirect.com/science/article/pii/S1322769617303153" TargetMode="External"/><Relationship Id="rId19" Type="http://schemas.openxmlformats.org/officeDocument/2006/relationships/hyperlink" Target="https://www.legislation.gov.uk/ukpga/2014/23/contents" TargetMode="External"/><Relationship Id="rId4" Type="http://schemas.openxmlformats.org/officeDocument/2006/relationships/settings" Target="settings.xml"/><Relationship Id="rId9" Type="http://schemas.openxmlformats.org/officeDocument/2006/relationships/hyperlink" Target="https://www.nhs.uk/conditions/dementia/living-with-dementia/communication/" TargetMode="External"/><Relationship Id="rId14" Type="http://schemas.openxmlformats.org/officeDocument/2006/relationships/hyperlink" Target="https://www.ovid.com/jnls/ijebh/abstract/10.1111/1744-1609.12005~working-with-interpreters-practical-advice-for-use-of-an?redirectionsource=fulltextvie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A6242-495B-4D4F-8119-EA9342FA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12381</TotalTime>
  <Pages>9</Pages>
  <Words>2229</Words>
  <Characters>12707</Characters>
  <Application>Microsoft Office Word</Application>
  <DocSecurity>0</DocSecurity>
  <Lines>105</Lines>
  <Paragraphs>29</Paragraphs>
  <ScaleCrop>false</ScaleCrop>
  <Company/>
  <LinksUpToDate>false</LinksUpToDate>
  <CharactersWithSpaces>14907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dc:title>
  <dc:subject/>
  <dc:creator>Charmeka Gray (2437580)</dc:creator>
  <cp:keywords/>
  <dc:description/>
  <cp:lastModifiedBy>Charmeka Gray (2437580)</cp:lastModifiedBy>
  <cp:revision>167</cp:revision>
  <dcterms:created xsi:type="dcterms:W3CDTF">2026-06-17T19:34:00Z</dcterms:created>
  <dcterms:modified xsi:type="dcterms:W3CDTF">2026-07-22T16:28:00Z</dcterms:modified>
</cp:coreProperties>
</file>