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06BF3F" w14:textId="77777777" w:rsidR="006B6FEF" w:rsidRDefault="006B6FEF" w:rsidP="006B6FEF">
      <w:pPr>
        <w:jc w:val="center"/>
        <w:rPr>
          <w:b/>
          <w:bCs/>
          <w:sz w:val="40"/>
          <w:szCs w:val="36"/>
        </w:rPr>
      </w:pPr>
    </w:p>
    <w:p w14:paraId="05E3845F" w14:textId="77777777" w:rsidR="006B6FEF" w:rsidRDefault="006B6FEF" w:rsidP="006B6FEF">
      <w:pPr>
        <w:jc w:val="center"/>
        <w:rPr>
          <w:b/>
          <w:bCs/>
          <w:sz w:val="40"/>
          <w:szCs w:val="36"/>
        </w:rPr>
      </w:pPr>
      <w:r>
        <w:rPr>
          <w:b/>
          <w:bCs/>
          <w:sz w:val="40"/>
          <w:szCs w:val="36"/>
        </w:rPr>
        <w:t xml:space="preserve">Module Name and Code: </w:t>
      </w:r>
      <w:r w:rsidRPr="00870BE2">
        <w:rPr>
          <w:b/>
          <w:bCs/>
          <w:sz w:val="40"/>
          <w:szCs w:val="36"/>
        </w:rPr>
        <w:t>Financial Management for the Hotel Industry</w:t>
      </w:r>
      <w:r>
        <w:rPr>
          <w:b/>
          <w:bCs/>
          <w:sz w:val="40"/>
          <w:szCs w:val="36"/>
        </w:rPr>
        <w:t xml:space="preserve">   </w:t>
      </w:r>
    </w:p>
    <w:p w14:paraId="0459D1A2" w14:textId="77777777" w:rsidR="006B6FEF" w:rsidRDefault="006B6FEF" w:rsidP="006B6FEF">
      <w:pPr>
        <w:rPr>
          <w:b/>
          <w:bCs/>
          <w:sz w:val="40"/>
          <w:szCs w:val="36"/>
        </w:rPr>
      </w:pPr>
      <w:r>
        <w:rPr>
          <w:b/>
          <w:bCs/>
          <w:sz w:val="40"/>
          <w:szCs w:val="36"/>
        </w:rPr>
        <w:t xml:space="preserve">                               BMIH5007</w:t>
      </w:r>
    </w:p>
    <w:p w14:paraId="04CBF245" w14:textId="77777777" w:rsidR="006B6FEF" w:rsidRDefault="006B6FEF" w:rsidP="006B6FEF">
      <w:pPr>
        <w:rPr>
          <w:b/>
          <w:bCs/>
          <w:sz w:val="40"/>
          <w:szCs w:val="36"/>
        </w:rPr>
      </w:pPr>
      <w:r>
        <w:rPr>
          <w:b/>
          <w:bCs/>
          <w:sz w:val="40"/>
          <w:szCs w:val="36"/>
        </w:rPr>
        <w:t xml:space="preserve">                   Module Type: Case Study</w:t>
      </w:r>
    </w:p>
    <w:p w14:paraId="1F1A004F" w14:textId="77777777" w:rsidR="006B6FEF" w:rsidRDefault="006B6FEF" w:rsidP="006B6FEF">
      <w:pPr>
        <w:rPr>
          <w:b/>
          <w:bCs/>
          <w:sz w:val="40"/>
          <w:szCs w:val="36"/>
        </w:rPr>
      </w:pPr>
      <w:r>
        <w:rPr>
          <w:b/>
          <w:bCs/>
          <w:sz w:val="40"/>
          <w:szCs w:val="36"/>
        </w:rPr>
        <w:t xml:space="preserve">             Module Leader: Tristan Hawkins</w:t>
      </w:r>
    </w:p>
    <w:p w14:paraId="438A95DD" w14:textId="77777777" w:rsidR="006B6FEF" w:rsidRDefault="006B6FEF" w:rsidP="006B6FEF">
      <w:pPr>
        <w:rPr>
          <w:b/>
          <w:bCs/>
          <w:sz w:val="40"/>
          <w:szCs w:val="36"/>
        </w:rPr>
      </w:pPr>
      <w:r>
        <w:rPr>
          <w:b/>
          <w:bCs/>
          <w:sz w:val="40"/>
          <w:szCs w:val="36"/>
        </w:rPr>
        <w:t xml:space="preserve">               Student Name: Tatiana </w:t>
      </w:r>
      <w:proofErr w:type="spellStart"/>
      <w:r>
        <w:rPr>
          <w:b/>
          <w:bCs/>
          <w:sz w:val="40"/>
          <w:szCs w:val="36"/>
        </w:rPr>
        <w:t>Raileanu</w:t>
      </w:r>
      <w:proofErr w:type="spellEnd"/>
    </w:p>
    <w:p w14:paraId="36A41DD8" w14:textId="77777777" w:rsidR="006B6FEF" w:rsidRDefault="006B6FEF" w:rsidP="006B6FEF">
      <w:pPr>
        <w:rPr>
          <w:b/>
          <w:bCs/>
          <w:sz w:val="40"/>
          <w:szCs w:val="36"/>
        </w:rPr>
      </w:pPr>
      <w:r>
        <w:rPr>
          <w:b/>
          <w:bCs/>
          <w:sz w:val="40"/>
          <w:szCs w:val="36"/>
        </w:rPr>
        <w:t xml:space="preserve">                        Student ID: 2211942</w:t>
      </w:r>
    </w:p>
    <w:p w14:paraId="5119CA26" w14:textId="77777777" w:rsidR="006B6FEF" w:rsidRDefault="006B6FEF" w:rsidP="006B6FEF">
      <w:pPr>
        <w:spacing w:after="200" w:line="276" w:lineRule="auto"/>
        <w:jc w:val="left"/>
        <w:rPr>
          <w:b/>
          <w:bCs/>
          <w:sz w:val="40"/>
          <w:szCs w:val="36"/>
        </w:rPr>
      </w:pPr>
      <w:r>
        <w:rPr>
          <w:b/>
          <w:bCs/>
          <w:sz w:val="40"/>
          <w:szCs w:val="36"/>
        </w:rPr>
        <w:br w:type="page"/>
      </w:r>
    </w:p>
    <w:p w14:paraId="656CF61C" w14:textId="77777777" w:rsidR="006B6FEF" w:rsidRPr="00356E60" w:rsidRDefault="006B6FEF" w:rsidP="006B6FEF">
      <w:pPr>
        <w:jc w:val="center"/>
        <w:rPr>
          <w:b/>
          <w:bCs/>
          <w:color w:val="FF0000"/>
        </w:rPr>
      </w:pPr>
      <w:r w:rsidRPr="00356E60">
        <w:rPr>
          <w:b/>
          <w:bCs/>
          <w:color w:val="FF0000"/>
        </w:rPr>
        <w:lastRenderedPageBreak/>
        <w:t>Executive summary</w:t>
      </w:r>
    </w:p>
    <w:p w14:paraId="202A7600" w14:textId="77777777" w:rsidR="006B6FEF" w:rsidRPr="00356E60" w:rsidRDefault="006B6FEF" w:rsidP="006B6FEF">
      <w:pPr>
        <w:rPr>
          <w:color w:val="FF0000"/>
        </w:rPr>
      </w:pPr>
      <w:r w:rsidRPr="00356E60">
        <w:rPr>
          <w:color w:val="FF0000"/>
        </w:rPr>
        <w:t xml:space="preserve">The operational activity of the hospitality business named The </w:t>
      </w:r>
      <w:r w:rsidRPr="00356E60">
        <w:rPr>
          <w:color w:val="FF0000"/>
          <w:sz w:val="23"/>
          <w:szCs w:val="23"/>
        </w:rPr>
        <w:t xml:space="preserve">Seacrest Lodge </w:t>
      </w:r>
      <w:r w:rsidRPr="00356E60">
        <w:rPr>
          <w:color w:val="FF0000"/>
        </w:rPr>
        <w:t xml:space="preserve">has been represented here which faces several difficulties of reducing its profitability in the current time. This context has shown several reasons like increasing level of inflation preferences of consumers and other aspects which create problems regarding the achievement of the business goal of increasing its profits. To overcome this type of critical situation this portion has been reflected in some turnaround strategies which has been used by the higher management of this respect to business to operate their functions effectively in the upcoming time. Along with that the analysis of financial performance and </w:t>
      </w:r>
      <w:proofErr w:type="gramStart"/>
      <w:r w:rsidRPr="00356E60">
        <w:rPr>
          <w:color w:val="FF0000"/>
        </w:rPr>
        <w:t>on the basis of</w:t>
      </w:r>
      <w:proofErr w:type="gramEnd"/>
      <w:r w:rsidRPr="00356E60">
        <w:rPr>
          <w:color w:val="FF0000"/>
        </w:rPr>
        <w:t xml:space="preserve"> that some kind of recommendations have been used by the top authority to understand the areas of development which needs more focus in the future.</w:t>
      </w:r>
    </w:p>
    <w:p w14:paraId="17FDB213" w14:textId="77777777" w:rsidR="006B6FEF" w:rsidRDefault="006B6FEF" w:rsidP="006B6FEF">
      <w:pPr>
        <w:spacing w:after="200" w:line="276" w:lineRule="auto"/>
        <w:jc w:val="left"/>
        <w:rPr>
          <w:b/>
          <w:bCs/>
          <w:sz w:val="40"/>
          <w:szCs w:val="36"/>
        </w:rPr>
      </w:pPr>
      <w:r>
        <w:rPr>
          <w:b/>
          <w:bCs/>
          <w:sz w:val="40"/>
          <w:szCs w:val="36"/>
        </w:rPr>
        <w:br w:type="page"/>
      </w:r>
    </w:p>
    <w:sdt>
      <w:sdtPr>
        <w:rPr>
          <w:rFonts w:ascii="Times New Roman" w:eastAsia="Arial" w:hAnsi="Times New Roman" w:cs="Arial"/>
          <w:color w:val="auto"/>
          <w:sz w:val="24"/>
          <w:szCs w:val="22"/>
          <w:lang w:val="en-GB"/>
        </w:rPr>
        <w:id w:val="-225461634"/>
        <w:docPartObj>
          <w:docPartGallery w:val="Table of Contents"/>
          <w:docPartUnique/>
        </w:docPartObj>
      </w:sdtPr>
      <w:sdtEndPr>
        <w:rPr>
          <w:b/>
          <w:bCs/>
          <w:noProof/>
        </w:rPr>
      </w:sdtEndPr>
      <w:sdtContent>
        <w:p w14:paraId="7AA52EBB" w14:textId="77777777" w:rsidR="006B6FEF" w:rsidRDefault="006B6FEF" w:rsidP="006B6FEF">
          <w:pPr>
            <w:pStyle w:val="ae"/>
          </w:pPr>
          <w:r>
            <w:t>Table of Contents</w:t>
          </w:r>
        </w:p>
        <w:p w14:paraId="2DFEC61A" w14:textId="77777777" w:rsidR="006B6FEF" w:rsidRDefault="006B6FEF" w:rsidP="006B6FEF">
          <w:pPr>
            <w:pStyle w:val="11"/>
            <w:tabs>
              <w:tab w:val="right" w:leader="dot" w:pos="9016"/>
            </w:tabs>
            <w:rPr>
              <w:rFonts w:asciiTheme="minorHAnsi" w:eastAsiaTheme="minorEastAsia" w:hAnsiTheme="minorHAnsi" w:cstheme="minorBidi"/>
              <w:noProof/>
              <w:kern w:val="2"/>
              <w:sz w:val="22"/>
              <w:lang w:val="en-IN" w:eastAsia="en-IN"/>
              <w14:ligatures w14:val="standardContextual"/>
            </w:rPr>
          </w:pPr>
          <w:r>
            <w:fldChar w:fldCharType="begin"/>
          </w:r>
          <w:r>
            <w:instrText xml:space="preserve"> TOC \o "1-3" \h \z \u </w:instrText>
          </w:r>
          <w:r>
            <w:fldChar w:fldCharType="separate"/>
          </w:r>
          <w:hyperlink w:anchor="_Toc159697344" w:history="1">
            <w:r w:rsidRPr="00846D9C">
              <w:rPr>
                <w:rStyle w:val="af"/>
                <w:noProof/>
              </w:rPr>
              <w:t>Introduction</w:t>
            </w:r>
            <w:r>
              <w:rPr>
                <w:noProof/>
                <w:webHidden/>
              </w:rPr>
              <w:tab/>
            </w:r>
            <w:r>
              <w:rPr>
                <w:noProof/>
                <w:webHidden/>
              </w:rPr>
              <w:fldChar w:fldCharType="begin"/>
            </w:r>
            <w:r>
              <w:rPr>
                <w:noProof/>
                <w:webHidden/>
              </w:rPr>
              <w:instrText xml:space="preserve"> PAGEREF _Toc159697344 \h </w:instrText>
            </w:r>
            <w:r>
              <w:rPr>
                <w:noProof/>
                <w:webHidden/>
              </w:rPr>
            </w:r>
            <w:r>
              <w:rPr>
                <w:noProof/>
                <w:webHidden/>
              </w:rPr>
              <w:fldChar w:fldCharType="separate"/>
            </w:r>
            <w:r>
              <w:rPr>
                <w:noProof/>
                <w:webHidden/>
              </w:rPr>
              <w:t>4</w:t>
            </w:r>
            <w:r>
              <w:rPr>
                <w:noProof/>
                <w:webHidden/>
              </w:rPr>
              <w:fldChar w:fldCharType="end"/>
            </w:r>
          </w:hyperlink>
        </w:p>
        <w:p w14:paraId="2202AB30" w14:textId="77777777" w:rsidR="006B6FEF" w:rsidRDefault="006B6FEF" w:rsidP="006B6FEF">
          <w:pPr>
            <w:pStyle w:val="11"/>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9697345" w:history="1">
            <w:r w:rsidRPr="00846D9C">
              <w:rPr>
                <w:rStyle w:val="af"/>
                <w:noProof/>
              </w:rPr>
              <w:t>Indicating the monetary performance of The Seacrest Lodge</w:t>
            </w:r>
            <w:r>
              <w:rPr>
                <w:noProof/>
                <w:webHidden/>
              </w:rPr>
              <w:tab/>
            </w:r>
            <w:r>
              <w:rPr>
                <w:noProof/>
                <w:webHidden/>
              </w:rPr>
              <w:fldChar w:fldCharType="begin"/>
            </w:r>
            <w:r>
              <w:rPr>
                <w:noProof/>
                <w:webHidden/>
              </w:rPr>
              <w:instrText xml:space="preserve"> PAGEREF _Toc159697345 \h </w:instrText>
            </w:r>
            <w:r>
              <w:rPr>
                <w:noProof/>
                <w:webHidden/>
              </w:rPr>
            </w:r>
            <w:r>
              <w:rPr>
                <w:noProof/>
                <w:webHidden/>
              </w:rPr>
              <w:fldChar w:fldCharType="separate"/>
            </w:r>
            <w:r>
              <w:rPr>
                <w:noProof/>
                <w:webHidden/>
              </w:rPr>
              <w:t>5</w:t>
            </w:r>
            <w:r>
              <w:rPr>
                <w:noProof/>
                <w:webHidden/>
              </w:rPr>
              <w:fldChar w:fldCharType="end"/>
            </w:r>
          </w:hyperlink>
        </w:p>
        <w:p w14:paraId="5B6E1ED0" w14:textId="77777777" w:rsidR="006B6FEF" w:rsidRDefault="006B6FEF" w:rsidP="006B6FEF">
          <w:pPr>
            <w:pStyle w:val="23"/>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9697346" w:history="1">
            <w:r w:rsidRPr="00846D9C">
              <w:rPr>
                <w:rStyle w:val="af"/>
                <w:noProof/>
              </w:rPr>
              <w:t>Reflecting the financial condition of The Seacrest Lodge with the help of income report and balance sheet</w:t>
            </w:r>
            <w:r>
              <w:rPr>
                <w:noProof/>
                <w:webHidden/>
              </w:rPr>
              <w:tab/>
            </w:r>
            <w:r>
              <w:rPr>
                <w:noProof/>
                <w:webHidden/>
              </w:rPr>
              <w:fldChar w:fldCharType="begin"/>
            </w:r>
            <w:r>
              <w:rPr>
                <w:noProof/>
                <w:webHidden/>
              </w:rPr>
              <w:instrText xml:space="preserve"> PAGEREF _Toc159697346 \h </w:instrText>
            </w:r>
            <w:r>
              <w:rPr>
                <w:noProof/>
                <w:webHidden/>
              </w:rPr>
            </w:r>
            <w:r>
              <w:rPr>
                <w:noProof/>
                <w:webHidden/>
              </w:rPr>
              <w:fldChar w:fldCharType="separate"/>
            </w:r>
            <w:r>
              <w:rPr>
                <w:noProof/>
                <w:webHidden/>
              </w:rPr>
              <w:t>5</w:t>
            </w:r>
            <w:r>
              <w:rPr>
                <w:noProof/>
                <w:webHidden/>
              </w:rPr>
              <w:fldChar w:fldCharType="end"/>
            </w:r>
          </w:hyperlink>
        </w:p>
        <w:p w14:paraId="2AA0EB41" w14:textId="77777777" w:rsidR="006B6FEF" w:rsidRDefault="006B6FEF" w:rsidP="006B6FEF">
          <w:pPr>
            <w:pStyle w:val="11"/>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9697347" w:history="1">
            <w:r w:rsidRPr="00846D9C">
              <w:rPr>
                <w:rStyle w:val="af"/>
                <w:noProof/>
              </w:rPr>
              <w:t>Identify the key reasons behind the decline in profitability of The Seacrest Lodge</w:t>
            </w:r>
            <w:r>
              <w:rPr>
                <w:noProof/>
                <w:webHidden/>
              </w:rPr>
              <w:tab/>
            </w:r>
            <w:r>
              <w:rPr>
                <w:noProof/>
                <w:webHidden/>
              </w:rPr>
              <w:fldChar w:fldCharType="begin"/>
            </w:r>
            <w:r>
              <w:rPr>
                <w:noProof/>
                <w:webHidden/>
              </w:rPr>
              <w:instrText xml:space="preserve"> PAGEREF _Toc159697347 \h </w:instrText>
            </w:r>
            <w:r>
              <w:rPr>
                <w:noProof/>
                <w:webHidden/>
              </w:rPr>
            </w:r>
            <w:r>
              <w:rPr>
                <w:noProof/>
                <w:webHidden/>
              </w:rPr>
              <w:fldChar w:fldCharType="separate"/>
            </w:r>
            <w:r>
              <w:rPr>
                <w:noProof/>
                <w:webHidden/>
              </w:rPr>
              <w:t>9</w:t>
            </w:r>
            <w:r>
              <w:rPr>
                <w:noProof/>
                <w:webHidden/>
              </w:rPr>
              <w:fldChar w:fldCharType="end"/>
            </w:r>
          </w:hyperlink>
        </w:p>
        <w:p w14:paraId="7A6DE058" w14:textId="77777777" w:rsidR="006B6FEF" w:rsidRDefault="006B6FEF" w:rsidP="006B6FEF">
          <w:pPr>
            <w:pStyle w:val="23"/>
            <w:tabs>
              <w:tab w:val="right" w:leader="dot" w:pos="9016"/>
            </w:tabs>
            <w:rPr>
              <w:noProof/>
            </w:rPr>
          </w:pPr>
          <w:r>
            <w:fldChar w:fldCharType="begin"/>
          </w:r>
          <w:r>
            <w:instrText>HYPERLINK \l "_Toc159697348"</w:instrText>
          </w:r>
          <w:r>
            <w:fldChar w:fldCharType="separate"/>
          </w:r>
          <w:r w:rsidRPr="00846D9C">
            <w:rPr>
              <w:rStyle w:val="af"/>
              <w:noProof/>
            </w:rPr>
            <w:t>Representing a comprehensive turnaround strategy to revitalise the lodge</w:t>
          </w:r>
          <w:r>
            <w:rPr>
              <w:rStyle w:val="af"/>
              <w:noProof/>
            </w:rPr>
            <w:t>’</w:t>
          </w:r>
          <w:r w:rsidRPr="00846D9C">
            <w:rPr>
              <w:rStyle w:val="af"/>
              <w:noProof/>
            </w:rPr>
            <w:t>s financial health and restore its rep</w:t>
          </w:r>
          <w:r w:rsidRPr="00846D9C">
            <w:rPr>
              <w:rStyle w:val="af"/>
              <w:noProof/>
            </w:rPr>
            <w:t>u</w:t>
          </w:r>
          <w:r w:rsidRPr="00846D9C">
            <w:rPr>
              <w:rStyle w:val="af"/>
              <w:noProof/>
            </w:rPr>
            <w:t>tation</w:t>
          </w:r>
          <w:r>
            <w:rPr>
              <w:noProof/>
              <w:webHidden/>
            </w:rPr>
            <w:tab/>
          </w:r>
          <w:r>
            <w:rPr>
              <w:noProof/>
              <w:webHidden/>
            </w:rPr>
            <w:fldChar w:fldCharType="begin"/>
          </w:r>
          <w:r>
            <w:rPr>
              <w:noProof/>
              <w:webHidden/>
            </w:rPr>
            <w:instrText xml:space="preserve"> PAGEREF _Toc159697348 \h </w:instrText>
          </w:r>
          <w:r>
            <w:rPr>
              <w:noProof/>
              <w:webHidden/>
            </w:rPr>
          </w:r>
          <w:r>
            <w:rPr>
              <w:noProof/>
              <w:webHidden/>
            </w:rPr>
            <w:fldChar w:fldCharType="separate"/>
          </w:r>
          <w:r>
            <w:rPr>
              <w:noProof/>
              <w:webHidden/>
            </w:rPr>
            <w:t>11</w:t>
          </w:r>
          <w:r>
            <w:rPr>
              <w:noProof/>
              <w:webHidden/>
            </w:rPr>
            <w:fldChar w:fldCharType="end"/>
          </w:r>
          <w:r>
            <w:rPr>
              <w:noProof/>
            </w:rPr>
            <w:fldChar w:fldCharType="end"/>
          </w:r>
        </w:p>
        <w:p w14:paraId="644497F6" w14:textId="77777777" w:rsidR="006B6FEF" w:rsidRDefault="006B6FEF" w:rsidP="006B6FEF">
          <w:r>
            <w:t>Conclusion……………………………………………………………………………………13</w:t>
          </w:r>
        </w:p>
        <w:p w14:paraId="3686AC48" w14:textId="77777777" w:rsidR="006B6FEF" w:rsidRPr="004549CE" w:rsidRDefault="006B6FEF" w:rsidP="006B6FEF">
          <w:r>
            <w:t>Recommendation…………………………………………………………………………</w:t>
          </w:r>
          <w:proofErr w:type="gramStart"/>
          <w:r>
            <w:t>…..</w:t>
          </w:r>
          <w:proofErr w:type="gramEnd"/>
          <w:r>
            <w:t>14</w:t>
          </w:r>
        </w:p>
        <w:p w14:paraId="678C1FEB" w14:textId="77777777" w:rsidR="006B6FEF" w:rsidRDefault="006B6FEF" w:rsidP="006B6FEF">
          <w:pPr>
            <w:pStyle w:val="11"/>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9697351" w:history="1">
            <w:r w:rsidRPr="00846D9C">
              <w:rPr>
                <w:rStyle w:val="af"/>
                <w:noProof/>
              </w:rPr>
              <w:t>R</w:t>
            </w:r>
            <w:r w:rsidRPr="00846D9C">
              <w:rPr>
                <w:rStyle w:val="af"/>
                <w:noProof/>
              </w:rPr>
              <w:t>e</w:t>
            </w:r>
            <w:r w:rsidRPr="00846D9C">
              <w:rPr>
                <w:rStyle w:val="af"/>
                <w:noProof/>
              </w:rPr>
              <w:t>ferences</w:t>
            </w:r>
            <w:r>
              <w:rPr>
                <w:noProof/>
                <w:webHidden/>
              </w:rPr>
              <w:tab/>
            </w:r>
            <w:r>
              <w:rPr>
                <w:noProof/>
                <w:webHidden/>
              </w:rPr>
              <w:fldChar w:fldCharType="begin"/>
            </w:r>
            <w:r>
              <w:rPr>
                <w:noProof/>
                <w:webHidden/>
              </w:rPr>
              <w:instrText xml:space="preserve"> PAGEREF _Toc159697351 \h </w:instrText>
            </w:r>
            <w:r>
              <w:rPr>
                <w:noProof/>
                <w:webHidden/>
              </w:rPr>
            </w:r>
            <w:r>
              <w:rPr>
                <w:noProof/>
                <w:webHidden/>
              </w:rPr>
              <w:fldChar w:fldCharType="separate"/>
            </w:r>
            <w:r>
              <w:rPr>
                <w:noProof/>
                <w:webHidden/>
              </w:rPr>
              <w:t>15</w:t>
            </w:r>
            <w:r>
              <w:rPr>
                <w:noProof/>
                <w:webHidden/>
              </w:rPr>
              <w:fldChar w:fldCharType="end"/>
            </w:r>
          </w:hyperlink>
        </w:p>
        <w:p w14:paraId="05B16B71" w14:textId="77777777" w:rsidR="006B6FEF" w:rsidRDefault="006B6FEF" w:rsidP="006B6FEF">
          <w:pPr>
            <w:rPr>
              <w:b/>
              <w:bCs/>
              <w:noProof/>
            </w:rPr>
          </w:pPr>
          <w:r>
            <w:rPr>
              <w:b/>
              <w:bCs/>
              <w:noProof/>
            </w:rPr>
            <w:fldChar w:fldCharType="end"/>
          </w:r>
        </w:p>
      </w:sdtContent>
    </w:sdt>
    <w:p w14:paraId="02738534" w14:textId="77777777" w:rsidR="006B6FEF" w:rsidRDefault="006B6FEF" w:rsidP="006B6FEF"/>
    <w:p w14:paraId="24C9C361" w14:textId="77777777" w:rsidR="006B6FEF" w:rsidRPr="00870BE2" w:rsidRDefault="006B6FEF" w:rsidP="006B6FEF"/>
    <w:p w14:paraId="6B592F83" w14:textId="77777777" w:rsidR="006B6FEF" w:rsidRDefault="006B6FEF" w:rsidP="006B6FEF">
      <w:pPr>
        <w:spacing w:after="200" w:line="276" w:lineRule="auto"/>
        <w:jc w:val="left"/>
      </w:pPr>
      <w:r>
        <w:br w:type="page"/>
      </w:r>
    </w:p>
    <w:p w14:paraId="5780AC2D" w14:textId="77777777" w:rsidR="006B6FEF" w:rsidRDefault="006B6FEF" w:rsidP="006B6FEF">
      <w:pPr>
        <w:pStyle w:val="1"/>
      </w:pPr>
      <w:bookmarkStart w:id="0" w:name="_Toc159697344"/>
      <w:r>
        <w:lastRenderedPageBreak/>
        <w:t>Introduction</w:t>
      </w:r>
      <w:bookmarkEnd w:id="0"/>
      <w:r>
        <w:t xml:space="preserve"> </w:t>
      </w:r>
    </w:p>
    <w:p w14:paraId="7E5A1049" w14:textId="77777777" w:rsidR="006B6FEF" w:rsidRPr="00BF253D" w:rsidRDefault="006B6FEF" w:rsidP="006B6FEF">
      <w:pPr>
        <w:rPr>
          <w:color w:val="FF0000"/>
          <w:sz w:val="23"/>
          <w:szCs w:val="23"/>
        </w:rPr>
      </w:pPr>
      <w:r>
        <w:t xml:space="preserve">This report will highlight the operational activity of the business named The </w:t>
      </w:r>
      <w:r>
        <w:rPr>
          <w:sz w:val="23"/>
          <w:szCs w:val="23"/>
        </w:rPr>
        <w:t xml:space="preserve">Seacrest Lodge which is able to offer hospitality services with a relevant pricing policy. This will be able to offer their services with the help of restaurant, bar and event facilities located on a picturesque coastline for the person who seeking relaxation and luxury. </w:t>
      </w:r>
      <w:r w:rsidRPr="00BF253D">
        <w:rPr>
          <w:color w:val="FF0000"/>
          <w:sz w:val="23"/>
          <w:szCs w:val="23"/>
        </w:rPr>
        <w:t xml:space="preserve">Accounting will </w:t>
      </w:r>
      <w:proofErr w:type="gramStart"/>
      <w:r w:rsidRPr="00BF253D">
        <w:rPr>
          <w:color w:val="FF0000"/>
          <w:sz w:val="23"/>
          <w:szCs w:val="23"/>
        </w:rPr>
        <w:t>showing</w:t>
      </w:r>
      <w:proofErr w:type="gramEnd"/>
      <w:r w:rsidRPr="00BF253D">
        <w:rPr>
          <w:color w:val="FF0000"/>
          <w:sz w:val="23"/>
          <w:szCs w:val="23"/>
        </w:rPr>
        <w:t xml:space="preserve"> the process of combining financial data to represent it strong and comprehensible for all shareholders and stockholders. The core goal of bookkeeping is to track and highlight a business</w:t>
      </w:r>
      <w:r>
        <w:rPr>
          <w:color w:val="FF0000"/>
          <w:sz w:val="23"/>
          <w:szCs w:val="23"/>
        </w:rPr>
        <w:t>’</w:t>
      </w:r>
      <w:r w:rsidRPr="00BF253D">
        <w:rPr>
          <w:color w:val="FF0000"/>
          <w:sz w:val="23"/>
          <w:szCs w:val="23"/>
        </w:rPr>
        <w:t>s financial dealings, financial presentation, and currency movements.</w:t>
      </w:r>
      <w:r>
        <w:rPr>
          <w:color w:val="FF0000"/>
          <w:sz w:val="23"/>
          <w:szCs w:val="23"/>
        </w:rPr>
        <w:t xml:space="preserve"> </w:t>
      </w:r>
      <w:r>
        <w:rPr>
          <w:sz w:val="23"/>
          <w:szCs w:val="23"/>
        </w:rPr>
        <w:t xml:space="preserve">The preparation of the relevant accounting report like balance sheet, and income statement will also be covered here for three years to indicate the economic performance in a precise manner. Also, some estimation of the important ratio will be reflected here to understand the way that will be required to bring relevant improvement over that time. </w:t>
      </w:r>
    </w:p>
    <w:p w14:paraId="602FCDD5" w14:textId="77777777" w:rsidR="006B6FEF" w:rsidRDefault="006B6FEF" w:rsidP="006B6FEF">
      <w:pPr>
        <w:spacing w:after="200" w:line="276" w:lineRule="auto"/>
        <w:jc w:val="left"/>
      </w:pPr>
      <w:r>
        <w:br w:type="page"/>
      </w:r>
    </w:p>
    <w:p w14:paraId="24F85466" w14:textId="77777777" w:rsidR="006B6FEF" w:rsidRDefault="006B6FEF" w:rsidP="006B6FEF">
      <w:pPr>
        <w:pStyle w:val="1"/>
      </w:pPr>
      <w:bookmarkStart w:id="1" w:name="_Toc159697345"/>
      <w:r>
        <w:lastRenderedPageBreak/>
        <w:t xml:space="preserve">Indicating the monetary performance of </w:t>
      </w:r>
      <w:r w:rsidRPr="001A79D7">
        <w:t>The Seacrest Lodge</w:t>
      </w:r>
      <w:bookmarkEnd w:id="1"/>
    </w:p>
    <w:p w14:paraId="65CA95BC" w14:textId="77777777" w:rsidR="006B6FEF" w:rsidRDefault="006B6FEF" w:rsidP="006B6FEF">
      <w:pPr>
        <w:pStyle w:val="2"/>
      </w:pPr>
      <w:bookmarkStart w:id="2" w:name="_Toc159697346"/>
      <w:r>
        <w:t xml:space="preserve">Reflecting the financial condition of </w:t>
      </w:r>
      <w:r w:rsidRPr="0032503F">
        <w:t>The Seacrest Lodge</w:t>
      </w:r>
      <w:r>
        <w:t xml:space="preserve"> with the help of income report and balance sheet</w:t>
      </w:r>
      <w:bookmarkEnd w:id="2"/>
    </w:p>
    <w:p w14:paraId="27DF2E7B" w14:textId="77777777" w:rsidR="006B6FEF" w:rsidRDefault="006B6FEF" w:rsidP="006B6FEF">
      <w:pPr>
        <w:rPr>
          <w:b/>
          <w:bCs/>
        </w:rPr>
      </w:pPr>
      <w:r w:rsidRPr="005B0C6F">
        <w:rPr>
          <w:b/>
          <w:bCs/>
        </w:rPr>
        <w:t xml:space="preserve">Income </w:t>
      </w:r>
      <w:r>
        <w:rPr>
          <w:b/>
          <w:bCs/>
        </w:rPr>
        <w:t>Report</w:t>
      </w:r>
    </w:p>
    <w:p w14:paraId="3806EEB7" w14:textId="77777777" w:rsidR="006B6FEF" w:rsidRDefault="006B6FEF" w:rsidP="006B6FEF">
      <w:r w:rsidRPr="00D94096">
        <w:rPr>
          <w:noProof/>
        </w:rPr>
        <w:drawing>
          <wp:inline distT="0" distB="0" distL="0" distR="0" wp14:anchorId="649AC0A8" wp14:editId="1FDDE717">
            <wp:extent cx="5731510" cy="1103630"/>
            <wp:effectExtent l="0" t="0" r="2540" b="1270"/>
            <wp:docPr id="300472290" name="Picture 1" descr="Изображение выглядит как текст, снимок экрана, Шрифт, число&#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72290" name="Picture 1" descr="Изображение выглядит как текст, снимок экрана, Шрифт, число&#10;&#10;Автоматически созданное описание"/>
                    <pic:cNvPicPr/>
                  </pic:nvPicPr>
                  <pic:blipFill>
                    <a:blip r:embed="rId4"/>
                    <a:stretch>
                      <a:fillRect/>
                    </a:stretch>
                  </pic:blipFill>
                  <pic:spPr>
                    <a:xfrm>
                      <a:off x="0" y="0"/>
                      <a:ext cx="5731510" cy="1103630"/>
                    </a:xfrm>
                    <a:prstGeom prst="rect">
                      <a:avLst/>
                    </a:prstGeom>
                  </pic:spPr>
                </pic:pic>
              </a:graphicData>
            </a:graphic>
          </wp:inline>
        </w:drawing>
      </w:r>
    </w:p>
    <w:p w14:paraId="7D00A7A3" w14:textId="77777777" w:rsidR="006B6FEF" w:rsidRDefault="006B6FEF" w:rsidP="006B6FEF">
      <w:r w:rsidRPr="0046573D">
        <w:t xml:space="preserve">The </w:t>
      </w:r>
      <w:r>
        <w:t xml:space="preserve">reflection </w:t>
      </w:r>
      <w:r w:rsidRPr="0046573D">
        <w:t xml:space="preserve">income report reflects the monetary presentation of a business </w:t>
      </w:r>
      <w:r>
        <w:t xml:space="preserve">like </w:t>
      </w:r>
      <w:r w:rsidRPr="006C14CA">
        <w:t xml:space="preserve">The Seacrest Lodge </w:t>
      </w:r>
      <w:r w:rsidRPr="0046573D">
        <w:t xml:space="preserve">over </w:t>
      </w:r>
      <w:r>
        <w:t>an</w:t>
      </w:r>
      <w:r w:rsidRPr="0046573D">
        <w:t xml:space="preserve"> exact period, characteristically </w:t>
      </w:r>
      <w:r>
        <w:t xml:space="preserve">of </w:t>
      </w:r>
      <w:r w:rsidRPr="0046573D">
        <w:t>a year</w:t>
      </w:r>
      <w:r>
        <w:t xml:space="preserve"> (</w:t>
      </w:r>
      <w:proofErr w:type="spellStart"/>
      <w:r>
        <w:t>Pizam</w:t>
      </w:r>
      <w:proofErr w:type="spellEnd"/>
      <w:r>
        <w:t xml:space="preserve"> </w:t>
      </w:r>
      <w:r w:rsidRPr="00AD1C0A">
        <w:rPr>
          <w:i/>
          <w:iCs/>
        </w:rPr>
        <w:t>et al.,</w:t>
      </w:r>
      <w:r>
        <w:t xml:space="preserve"> 2024)</w:t>
      </w:r>
      <w:r w:rsidRPr="0046573D">
        <w:t xml:space="preserve">. In 2021, the business made £1.2 million in income, with operating expenditures computation £900,000, subsequent in a net revenue of £300,000. </w:t>
      </w:r>
      <w:r>
        <w:t>However</w:t>
      </w:r>
      <w:r w:rsidRPr="0046573D">
        <w:t xml:space="preserve">, in 2022, income deteriorated to £1.1 million though operating expenditures augmented to £950,000, causation </w:t>
      </w:r>
      <w:r>
        <w:t>an</w:t>
      </w:r>
      <w:r w:rsidRPr="0046573D">
        <w:t xml:space="preserve"> important discount in net revenue to £150,000. The tendency </w:t>
      </w:r>
      <w:r>
        <w:t xml:space="preserve">was </w:t>
      </w:r>
      <w:r w:rsidRPr="0046573D">
        <w:t xml:space="preserve">sustained in 2023 with income decreasing additional to £950,000 and working expenses mounting to £1.1 million, subsequent in a net loss of £150,000. </w:t>
      </w:r>
      <w:r w:rsidRPr="00210FEC">
        <w:rPr>
          <w:highlight w:val="yellow"/>
        </w:rPr>
        <w:t>This recession in financial presentation indicates trials the business like The Seacrest Lodge may be suffering, such as decreasing sales or cumulative costs, which could be credited to numerous factors like vicissitudes in market circumstances, working disorganisations, or misconduct. Speaking these subjects will be critical for The Seacrest Lodge to restore success and financial constancy (</w:t>
      </w:r>
      <w:proofErr w:type="spellStart"/>
      <w:r w:rsidRPr="00210FEC">
        <w:rPr>
          <w:highlight w:val="yellow"/>
        </w:rPr>
        <w:t>Orazalin</w:t>
      </w:r>
      <w:proofErr w:type="spellEnd"/>
      <w:r w:rsidRPr="00210FEC">
        <w:rPr>
          <w:highlight w:val="yellow"/>
        </w:rPr>
        <w:t xml:space="preserve"> </w:t>
      </w:r>
      <w:r w:rsidRPr="00210FEC">
        <w:rPr>
          <w:i/>
          <w:iCs/>
          <w:highlight w:val="yellow"/>
        </w:rPr>
        <w:t>et al.,</w:t>
      </w:r>
      <w:r w:rsidRPr="00210FEC">
        <w:rPr>
          <w:highlight w:val="yellow"/>
        </w:rPr>
        <w:t xml:space="preserve"> 2024).</w:t>
      </w:r>
      <w:r>
        <w:t xml:space="preserve"> </w:t>
      </w:r>
    </w:p>
    <w:p w14:paraId="1D2C0B28" w14:textId="77777777" w:rsidR="006B6FEF" w:rsidRPr="006A658B" w:rsidRDefault="006B6FEF" w:rsidP="006B6FEF">
      <w:pPr>
        <w:rPr>
          <w:b/>
          <w:bCs/>
        </w:rPr>
      </w:pPr>
      <w:r w:rsidRPr="006A658B">
        <w:rPr>
          <w:b/>
          <w:bCs/>
        </w:rPr>
        <w:t xml:space="preserve">Balance sheet </w:t>
      </w:r>
    </w:p>
    <w:p w14:paraId="3DB4C995" w14:textId="77777777" w:rsidR="006B6FEF" w:rsidRDefault="006B6FEF" w:rsidP="006B6FEF">
      <w:r w:rsidRPr="00BF0A50">
        <w:rPr>
          <w:noProof/>
        </w:rPr>
        <w:lastRenderedPageBreak/>
        <w:drawing>
          <wp:inline distT="0" distB="0" distL="0" distR="0" wp14:anchorId="1EF73313" wp14:editId="0C6F31F4">
            <wp:extent cx="5731510" cy="2129790"/>
            <wp:effectExtent l="0" t="0" r="2540" b="3810"/>
            <wp:docPr id="377599790" name="Picture 1" descr="Изображение выглядит как текст, снимок экрана, Шрифт, число&#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599790" name="Picture 1" descr="Изображение выглядит как текст, снимок экрана, Шрифт, число&#10;&#10;Автоматически созданное описание"/>
                    <pic:cNvPicPr/>
                  </pic:nvPicPr>
                  <pic:blipFill>
                    <a:blip r:embed="rId5"/>
                    <a:stretch>
                      <a:fillRect/>
                    </a:stretch>
                  </pic:blipFill>
                  <pic:spPr>
                    <a:xfrm>
                      <a:off x="0" y="0"/>
                      <a:ext cx="5731510" cy="2129790"/>
                    </a:xfrm>
                    <a:prstGeom prst="rect">
                      <a:avLst/>
                    </a:prstGeom>
                  </pic:spPr>
                </pic:pic>
              </a:graphicData>
            </a:graphic>
          </wp:inline>
        </w:drawing>
      </w:r>
    </w:p>
    <w:p w14:paraId="5BA640FA" w14:textId="77777777" w:rsidR="006B6FEF" w:rsidRDefault="006B6FEF" w:rsidP="006B6FEF"/>
    <w:p w14:paraId="1417AD96" w14:textId="77777777" w:rsidR="006B6FEF" w:rsidRDefault="006B6FEF" w:rsidP="006B6FEF">
      <w:r w:rsidRPr="00BF4960">
        <w:t>During the accounting time of 2021 to 2023</w:t>
      </w:r>
      <w:r>
        <w:t>,</w:t>
      </w:r>
      <w:r w:rsidRPr="00BF4960">
        <w:t xml:space="preserve"> </w:t>
      </w:r>
      <w:r>
        <w:t xml:space="preserve">businesses like </w:t>
      </w:r>
      <w:r w:rsidRPr="006C14CA">
        <w:t>The Seacrest Lodge</w:t>
      </w:r>
      <w:r w:rsidRPr="00BF4960">
        <w:t xml:space="preserve"> </w:t>
      </w:r>
      <w:r>
        <w:t>showed</w:t>
      </w:r>
      <w:r w:rsidRPr="00BF4960">
        <w:t xml:space="preserve"> financial consequences after </w:t>
      </w:r>
      <w:proofErr w:type="gramStart"/>
      <w:r w:rsidRPr="00BF4960">
        <w:t xml:space="preserve">making adjustments </w:t>
      </w:r>
      <w:r>
        <w:t>to</w:t>
      </w:r>
      <w:proofErr w:type="gramEnd"/>
      <w:r w:rsidRPr="00BF4960">
        <w:t xml:space="preserve"> several alterations in the external as well as internal </w:t>
      </w:r>
      <w:r>
        <w:t>conditions (</w:t>
      </w:r>
      <w:proofErr w:type="spellStart"/>
      <w:r>
        <w:t>Olphin</w:t>
      </w:r>
      <w:proofErr w:type="spellEnd"/>
      <w:r>
        <w:t xml:space="preserve"> </w:t>
      </w:r>
      <w:r w:rsidRPr="00F059FB">
        <w:rPr>
          <w:i/>
          <w:iCs/>
        </w:rPr>
        <w:t>et al.,</w:t>
      </w:r>
      <w:r>
        <w:t xml:space="preserve"> 2024)</w:t>
      </w:r>
      <w:r w:rsidRPr="00BF4960">
        <w:t xml:space="preserve">. The volume of cash and its equivalent reduced from </w:t>
      </w:r>
      <w:r w:rsidRPr="008E5AA1">
        <w:t>£100000</w:t>
      </w:r>
      <w:r>
        <w:t xml:space="preserve"> to </w:t>
      </w:r>
      <w:r w:rsidRPr="008E5AA1">
        <w:t>£20000</w:t>
      </w:r>
      <w:r w:rsidRPr="00BF4960">
        <w:t xml:space="preserve"> in the period of 2023 which </w:t>
      </w:r>
      <w:r>
        <w:t>shows</w:t>
      </w:r>
      <w:r w:rsidRPr="00BF4960">
        <w:t xml:space="preserve"> the possibility of facing liquidity challenges </w:t>
      </w:r>
      <w:r>
        <w:t>over time</w:t>
      </w:r>
      <w:r w:rsidRPr="00BF4960">
        <w:t xml:space="preserve">. The level of accounts receivable has been also reduced highlighting issues in the process of revenue </w:t>
      </w:r>
      <w:r>
        <w:t>collection</w:t>
      </w:r>
      <w:r w:rsidRPr="00BF4960">
        <w:t xml:space="preserve"> along with poor performance in conducting the targeted sales. Also</w:t>
      </w:r>
      <w:r>
        <w:t>,</w:t>
      </w:r>
      <w:r w:rsidRPr="00BF4960">
        <w:t xml:space="preserve"> the value of property and equipment remained at </w:t>
      </w:r>
      <w:r>
        <w:t>a stable position</w:t>
      </w:r>
      <w:r w:rsidRPr="00BF4960">
        <w:t xml:space="preserve"> of </w:t>
      </w:r>
      <w:r w:rsidRPr="00202B15">
        <w:t>£2000000</w:t>
      </w:r>
      <w:r>
        <w:t xml:space="preserve"> </w:t>
      </w:r>
      <w:r w:rsidRPr="00BF4960">
        <w:t xml:space="preserve">all the in 2023 reduced by </w:t>
      </w:r>
      <w:r>
        <w:rPr>
          <w:rFonts w:cs="Times New Roman"/>
        </w:rPr>
        <w:t>£</w:t>
      </w:r>
      <w:r w:rsidRPr="00BF4960">
        <w:t>2</w:t>
      </w:r>
      <w:r w:rsidRPr="00202B15">
        <w:t>00000</w:t>
      </w:r>
      <w:r>
        <w:t xml:space="preserve"> </w:t>
      </w:r>
      <w:r w:rsidRPr="00BF4960">
        <w:t>due to the depreciation on its. Despite the alterations in acids the liability sho</w:t>
      </w:r>
      <w:r>
        <w:t xml:space="preserve">wing enhanced </w:t>
      </w:r>
      <w:r w:rsidRPr="00BF4960">
        <w:t xml:space="preserve">from </w:t>
      </w:r>
      <w:r>
        <w:rPr>
          <w:rFonts w:cs="Times New Roman"/>
        </w:rPr>
        <w:t>£</w:t>
      </w:r>
      <w:r w:rsidRPr="00BF4960">
        <w:t xml:space="preserve">1530000 to </w:t>
      </w:r>
      <w:r>
        <w:rPr>
          <w:rFonts w:cs="Times New Roman"/>
        </w:rPr>
        <w:t>£</w:t>
      </w:r>
      <w:r w:rsidRPr="00BF4960">
        <w:t xml:space="preserve">1550000 for enhancing the volume of accounts payable. </w:t>
      </w:r>
      <w:r>
        <w:t>Furthermore,</w:t>
      </w:r>
      <w:r w:rsidRPr="00BF4960">
        <w:t xml:space="preserve"> the level of equity highlights </w:t>
      </w:r>
      <w:r>
        <w:t>reductions</w:t>
      </w:r>
      <w:r w:rsidRPr="00BF4960">
        <w:t xml:space="preserve"> from </w:t>
      </w:r>
      <w:r>
        <w:rPr>
          <w:rFonts w:cs="Times New Roman"/>
        </w:rPr>
        <w:t>£</w:t>
      </w:r>
      <w:r w:rsidRPr="00BF4960">
        <w:t xml:space="preserve">620000 </w:t>
      </w:r>
      <w:r>
        <w:t>in</w:t>
      </w:r>
      <w:r w:rsidRPr="00BF4960">
        <w:t xml:space="preserve"> 2021 to </w:t>
      </w:r>
      <w:r>
        <w:rPr>
          <w:rFonts w:cs="Times New Roman"/>
        </w:rPr>
        <w:t>£</w:t>
      </w:r>
      <w:r w:rsidRPr="00BF4960">
        <w:t>3</w:t>
      </w:r>
      <w:r w:rsidRPr="00202B15">
        <w:t>00000</w:t>
      </w:r>
      <w:r>
        <w:t xml:space="preserve"> </w:t>
      </w:r>
      <w:r w:rsidRPr="00BF4960">
        <w:t xml:space="preserve">in the period of 2023 </w:t>
      </w:r>
      <w:r>
        <w:t>highlighting</w:t>
      </w:r>
      <w:r w:rsidRPr="00BF4960">
        <w:t xml:space="preserve"> </w:t>
      </w:r>
      <w:r>
        <w:t>a complete reduction</w:t>
      </w:r>
      <w:r w:rsidRPr="00BF4960">
        <w:t xml:space="preserve"> in the overall net worth for facing several financial challenges. </w:t>
      </w:r>
      <w:proofErr w:type="gramStart"/>
      <w:r w:rsidRPr="00BF4960">
        <w:t>Actually</w:t>
      </w:r>
      <w:r>
        <w:t>,</w:t>
      </w:r>
      <w:r w:rsidRPr="00BF4960">
        <w:t xml:space="preserve"> these</w:t>
      </w:r>
      <w:proofErr w:type="gramEnd"/>
      <w:r w:rsidRPr="00BF4960">
        <w:t xml:space="preserve"> estimations </w:t>
      </w:r>
      <w:r>
        <w:t>show</w:t>
      </w:r>
      <w:r w:rsidRPr="00BF4960">
        <w:t xml:space="preserve"> that </w:t>
      </w:r>
      <w:r>
        <w:t xml:space="preserve">businesses like </w:t>
      </w:r>
      <w:r w:rsidRPr="006C14CA">
        <w:t>The Seacrest Lodge</w:t>
      </w:r>
      <w:r w:rsidRPr="00BF4960">
        <w:t xml:space="preserve"> </w:t>
      </w:r>
      <w:r>
        <w:t>have</w:t>
      </w:r>
      <w:r w:rsidRPr="00BF4960">
        <w:t xml:space="preserve"> continuously suffered from a huge financial strain ultimately reducing </w:t>
      </w:r>
      <w:r>
        <w:t>their</w:t>
      </w:r>
      <w:r w:rsidRPr="00BF4960">
        <w:t xml:space="preserve"> productivity</w:t>
      </w:r>
      <w:r>
        <w:t xml:space="preserve"> due to a lack of proper functional control (Liu </w:t>
      </w:r>
      <w:r w:rsidRPr="00567014">
        <w:rPr>
          <w:i/>
          <w:iCs/>
        </w:rPr>
        <w:t>et al.,</w:t>
      </w:r>
      <w:r>
        <w:t xml:space="preserve"> 2024)</w:t>
      </w:r>
      <w:r w:rsidRPr="00BF4960">
        <w:t>.</w:t>
      </w:r>
    </w:p>
    <w:p w14:paraId="6B6B0325" w14:textId="77777777" w:rsidR="006B6FEF" w:rsidRDefault="006B6FEF" w:rsidP="006B6FEF">
      <w:pPr>
        <w:spacing w:after="200" w:line="276" w:lineRule="auto"/>
        <w:jc w:val="left"/>
      </w:pPr>
      <w:r>
        <w:br w:type="page"/>
      </w:r>
    </w:p>
    <w:p w14:paraId="0364905E" w14:textId="77777777" w:rsidR="006B6FEF" w:rsidRDefault="006B6FEF" w:rsidP="006B6FEF">
      <w:r>
        <w:rPr>
          <w:b/>
          <w:bCs/>
          <w:sz w:val="23"/>
          <w:szCs w:val="23"/>
        </w:rPr>
        <w:lastRenderedPageBreak/>
        <w:t>Additional financial information</w:t>
      </w:r>
    </w:p>
    <w:p w14:paraId="4403053E" w14:textId="77777777" w:rsidR="006B6FEF" w:rsidRDefault="006B6FEF" w:rsidP="006B6FEF"/>
    <w:p w14:paraId="42ED03F9" w14:textId="77777777" w:rsidR="006B6FEF" w:rsidRDefault="006B6FEF" w:rsidP="006B6FEF">
      <w:r w:rsidRPr="008D1A8A">
        <w:rPr>
          <w:noProof/>
        </w:rPr>
        <w:drawing>
          <wp:inline distT="0" distB="0" distL="0" distR="0" wp14:anchorId="20DC0D26" wp14:editId="34F1246D">
            <wp:extent cx="3438525" cy="2105025"/>
            <wp:effectExtent l="0" t="0" r="9525" b="9525"/>
            <wp:docPr id="1642952409" name="Picture 1" descr="Изображение выглядит как текст, снимок экрана, Шрифт&#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952409" name="Picture 1" descr="Изображение выглядит как текст, снимок экрана, Шрифт&#10;&#10;Автоматически созданное описание"/>
                    <pic:cNvPicPr/>
                  </pic:nvPicPr>
                  <pic:blipFill rotWithShape="1">
                    <a:blip r:embed="rId6"/>
                    <a:srcRect t="18750"/>
                    <a:stretch/>
                  </pic:blipFill>
                  <pic:spPr bwMode="auto">
                    <a:xfrm>
                      <a:off x="0" y="0"/>
                      <a:ext cx="3439005" cy="2105319"/>
                    </a:xfrm>
                    <a:prstGeom prst="rect">
                      <a:avLst/>
                    </a:prstGeom>
                    <a:ln>
                      <a:noFill/>
                    </a:ln>
                    <a:extLst>
                      <a:ext uri="{53640926-AAD7-44D8-BBD7-CCE9431645EC}">
                        <a14:shadowObscured xmlns:a14="http://schemas.microsoft.com/office/drawing/2010/main"/>
                      </a:ext>
                    </a:extLst>
                  </pic:spPr>
                </pic:pic>
              </a:graphicData>
            </a:graphic>
          </wp:inline>
        </w:drawing>
      </w:r>
    </w:p>
    <w:p w14:paraId="19BE493E" w14:textId="77777777" w:rsidR="006B6FEF" w:rsidRDefault="006B6FEF" w:rsidP="006B6FEF">
      <w:r w:rsidRPr="00AE7F33">
        <w:t xml:space="preserve">During the time frame of 3 </w:t>
      </w:r>
      <w:r>
        <w:t>years,</w:t>
      </w:r>
      <w:r w:rsidRPr="00AE7F33">
        <w:t xml:space="preserve"> </w:t>
      </w:r>
      <w:r w:rsidRPr="006C14CA">
        <w:t xml:space="preserve">The Seacrest Lodge </w:t>
      </w:r>
      <w:r w:rsidRPr="00AE7F33">
        <w:t xml:space="preserve">has suffered a continuous downward </w:t>
      </w:r>
      <w:r>
        <w:t>trend</w:t>
      </w:r>
      <w:r w:rsidRPr="00AE7F33">
        <w:t xml:space="preserve"> in the outcome of average room rate as well as in the volume of occupancy rate. The level </w:t>
      </w:r>
      <w:proofErr w:type="gramStart"/>
      <w:r w:rsidRPr="00AE7F33">
        <w:t xml:space="preserve">of  </w:t>
      </w:r>
      <w:r>
        <w:t>ARR</w:t>
      </w:r>
      <w:proofErr w:type="gramEnd"/>
      <w:r w:rsidRPr="00AE7F33">
        <w:t xml:space="preserve"> has decreased from </w:t>
      </w:r>
      <w:r>
        <w:rPr>
          <w:rFonts w:cs="Times New Roman"/>
        </w:rPr>
        <w:t>£</w:t>
      </w:r>
      <w:r w:rsidRPr="00AE7F33">
        <w:t xml:space="preserve">260 in 2001 to </w:t>
      </w:r>
      <w:r>
        <w:rPr>
          <w:rFonts w:cs="Times New Roman"/>
        </w:rPr>
        <w:t>£</w:t>
      </w:r>
      <w:r>
        <w:t>2</w:t>
      </w:r>
      <w:r w:rsidRPr="00AE7F33">
        <w:t xml:space="preserve">10 in 2023 while the percentage of occupancy dropped from 65% to 50% during the same time frame. </w:t>
      </w:r>
      <w:r>
        <w:t>This estimation</w:t>
      </w:r>
      <w:r w:rsidRPr="00AE7F33">
        <w:t xml:space="preserve"> </w:t>
      </w:r>
      <w:r>
        <w:t>shows</w:t>
      </w:r>
      <w:r w:rsidRPr="00AE7F33">
        <w:t xml:space="preserve"> that </w:t>
      </w:r>
      <w:r w:rsidRPr="006C14CA">
        <w:t xml:space="preserve">The Seacrest Lodge </w:t>
      </w:r>
      <w:r w:rsidRPr="00AE7F33">
        <w:t xml:space="preserve">has suffered </w:t>
      </w:r>
      <w:r>
        <w:t>huge challenges</w:t>
      </w:r>
      <w:r w:rsidRPr="00AE7F33">
        <w:t xml:space="preserve"> in terms of revenue </w:t>
      </w:r>
      <w:r>
        <w:t>generation</w:t>
      </w:r>
      <w:r w:rsidRPr="00AE7F33">
        <w:t xml:space="preserve"> as well as management of occupancy </w:t>
      </w:r>
      <w:r>
        <w:t>due to</w:t>
      </w:r>
      <w:r w:rsidRPr="00AE7F33">
        <w:t xml:space="preserve"> several factors like increased competition on appropriate pricing strategies and other aspects</w:t>
      </w:r>
      <w:r>
        <w:t xml:space="preserve"> (</w:t>
      </w:r>
      <w:proofErr w:type="spellStart"/>
      <w:r>
        <w:t>Lagioia</w:t>
      </w:r>
      <w:proofErr w:type="spellEnd"/>
      <w:r>
        <w:t xml:space="preserve"> </w:t>
      </w:r>
      <w:r w:rsidRPr="006A0EF1">
        <w:rPr>
          <w:i/>
          <w:iCs/>
        </w:rPr>
        <w:t>et al.,</w:t>
      </w:r>
      <w:r>
        <w:t xml:space="preserve"> 2024)</w:t>
      </w:r>
      <w:r w:rsidRPr="00AE7F33">
        <w:t xml:space="preserve">. </w:t>
      </w:r>
      <w:r w:rsidRPr="008029C8">
        <w:rPr>
          <w:highlight w:val="yellow"/>
        </w:rPr>
        <w:t xml:space="preserve">In order to overcome this </w:t>
      </w:r>
      <w:proofErr w:type="gramStart"/>
      <w:r w:rsidRPr="008029C8">
        <w:rPr>
          <w:highlight w:val="yellow"/>
        </w:rPr>
        <w:t>situation</w:t>
      </w:r>
      <w:proofErr w:type="gramEnd"/>
      <w:r w:rsidRPr="008029C8">
        <w:rPr>
          <w:highlight w:val="yellow"/>
        </w:rPr>
        <w:t xml:space="preserve"> the business has to make some proper marketing strategies to understand the market and determine their services in just a way that is easily acceptable to the target audience. Also, The Seacrest Lodge needs to start to keep the focus on the feedback process which is ultimately helpful for them to understand their weak points and bring improvement in themselves.</w:t>
      </w:r>
    </w:p>
    <w:p w14:paraId="340C8493" w14:textId="77777777" w:rsidR="006B6FEF" w:rsidRDefault="006B6FEF" w:rsidP="006B6FEF">
      <w:pPr>
        <w:spacing w:after="200" w:line="276" w:lineRule="auto"/>
        <w:jc w:val="left"/>
      </w:pPr>
      <w:r>
        <w:br w:type="page"/>
      </w:r>
    </w:p>
    <w:p w14:paraId="5F46C5F4" w14:textId="77777777" w:rsidR="006B6FEF" w:rsidRPr="000C6947" w:rsidRDefault="006B6FEF" w:rsidP="006B6FEF">
      <w:pPr>
        <w:rPr>
          <w:b/>
          <w:bCs/>
          <w:color w:val="FF0000"/>
        </w:rPr>
      </w:pPr>
      <w:r w:rsidRPr="000C6947">
        <w:rPr>
          <w:b/>
          <w:bCs/>
          <w:color w:val="FF0000"/>
        </w:rPr>
        <w:lastRenderedPageBreak/>
        <w:t xml:space="preserve">Process of risk management for the issues of profit minimising over time </w:t>
      </w:r>
    </w:p>
    <w:p w14:paraId="39251794" w14:textId="77777777" w:rsidR="006B6FEF" w:rsidRPr="000C6947" w:rsidRDefault="006B6FEF" w:rsidP="006B6FEF">
      <w:pPr>
        <w:rPr>
          <w:b/>
          <w:bCs/>
          <w:color w:val="FF0000"/>
        </w:rPr>
      </w:pPr>
      <w:r w:rsidRPr="000C6947">
        <w:rPr>
          <w:b/>
          <w:bCs/>
          <w:color w:val="FF0000"/>
        </w:rPr>
        <w:t>Identification of risks</w:t>
      </w:r>
    </w:p>
    <w:p w14:paraId="5F065EDB" w14:textId="77777777" w:rsidR="006B6FEF" w:rsidRPr="000C6947" w:rsidRDefault="006B6FEF" w:rsidP="006B6FEF">
      <w:pPr>
        <w:rPr>
          <w:color w:val="FF0000"/>
        </w:rPr>
      </w:pPr>
      <w:r w:rsidRPr="000C6947">
        <w:rPr>
          <w:color w:val="FF0000"/>
        </w:rPr>
        <w:t xml:space="preserve">Demand variations, burden from rivals, vicissitudes to regulations, and ordinary calamities are just </w:t>
      </w:r>
      <w:proofErr w:type="gramStart"/>
      <w:r w:rsidRPr="000C6947">
        <w:rPr>
          <w:color w:val="FF0000"/>
        </w:rPr>
        <w:t>a</w:t>
      </w:r>
      <w:proofErr w:type="gramEnd"/>
      <w:r w:rsidRPr="000C6947">
        <w:rPr>
          <w:color w:val="FF0000"/>
        </w:rPr>
        <w:t xml:space="preserve"> insufficient of the menaces that the restaurant and hotel sector looks carefully at with the goal to regulate how they could affect its margins of success. This entails accumulating information from a gathering of sources, such as trade fortnightlies, consumer contribution, and market tendencies.</w:t>
      </w:r>
    </w:p>
    <w:p w14:paraId="1271EC73" w14:textId="77777777" w:rsidR="006B6FEF" w:rsidRPr="000C6947" w:rsidRDefault="006B6FEF" w:rsidP="006B6FEF">
      <w:pPr>
        <w:rPr>
          <w:b/>
          <w:bCs/>
          <w:color w:val="FF0000"/>
        </w:rPr>
      </w:pPr>
      <w:r w:rsidRPr="000C6947">
        <w:rPr>
          <w:b/>
          <w:bCs/>
          <w:color w:val="FF0000"/>
        </w:rPr>
        <w:t>Assessment and prioritisation</w:t>
      </w:r>
    </w:p>
    <w:p w14:paraId="3788B90A" w14:textId="77777777" w:rsidR="006B6FEF" w:rsidRPr="000C6947" w:rsidRDefault="006B6FEF" w:rsidP="006B6FEF">
      <w:pPr>
        <w:rPr>
          <w:color w:val="FF0000"/>
        </w:rPr>
      </w:pPr>
      <w:r w:rsidRPr="000C6947">
        <w:rPr>
          <w:color w:val="FF0000"/>
        </w:rPr>
        <w:t xml:space="preserve">After dangers are documented, they are appraised according to their inclination to happen and their aptitude to damage wages. Risks are hierarchical to permit of the gradation of sternness, with the utmost potential to radically lower pays at the highest of the list. </w:t>
      </w:r>
      <w:proofErr w:type="gramStart"/>
      <w:r w:rsidRPr="000C6947">
        <w:rPr>
          <w:color w:val="FF0000"/>
        </w:rPr>
        <w:t>In order to</w:t>
      </w:r>
      <w:proofErr w:type="gramEnd"/>
      <w:r w:rsidRPr="000C6947">
        <w:rPr>
          <w:color w:val="FF0000"/>
        </w:rPr>
        <w:t xml:space="preserve"> allocate expenses professionally, this stage syndicates anecdotal decisions with measurable analysis.</w:t>
      </w:r>
    </w:p>
    <w:p w14:paraId="132F967E" w14:textId="77777777" w:rsidR="006B6FEF" w:rsidRPr="000C6947" w:rsidRDefault="006B6FEF" w:rsidP="006B6FEF">
      <w:pPr>
        <w:rPr>
          <w:b/>
          <w:bCs/>
          <w:color w:val="FF0000"/>
        </w:rPr>
      </w:pPr>
      <w:r w:rsidRPr="000C6947">
        <w:rPr>
          <w:b/>
          <w:bCs/>
          <w:color w:val="FF0000"/>
        </w:rPr>
        <w:t>Implementation of risk mitigation strategies</w:t>
      </w:r>
    </w:p>
    <w:p w14:paraId="23AD1BCB" w14:textId="77777777" w:rsidR="006B6FEF" w:rsidRPr="000C6947" w:rsidRDefault="006B6FEF" w:rsidP="006B6FEF">
      <w:pPr>
        <w:rPr>
          <w:color w:val="FF0000"/>
        </w:rPr>
      </w:pPr>
      <w:r w:rsidRPr="000C6947">
        <w:rPr>
          <w:color w:val="FF0000"/>
        </w:rPr>
        <w:t>Subsequent risk ordering, the hotel and restaurant sector puts specific plans into residence to lessen subjects that have been create. These strategies might comprise introducing decreases in expenses, switch up the foundations of salaries purchasing cover coverage, ornamental cybersecurity procedures, and founding contingency plans. Consistent monitoring and appraisal ensure the efficiency of these events in minimi</w:t>
      </w:r>
      <w:r>
        <w:rPr>
          <w:color w:val="FF0000"/>
        </w:rPr>
        <w:t>s</w:t>
      </w:r>
      <w:r w:rsidRPr="000C6947">
        <w:rPr>
          <w:color w:val="FF0000"/>
        </w:rPr>
        <w:t xml:space="preserve">ing profit discount dangers. </w:t>
      </w:r>
      <w:r w:rsidRPr="000C6947">
        <w:rPr>
          <w:color w:val="FF0000"/>
        </w:rPr>
        <w:br w:type="page"/>
      </w:r>
    </w:p>
    <w:p w14:paraId="4310012E" w14:textId="77777777" w:rsidR="006B6FEF" w:rsidRDefault="006B6FEF" w:rsidP="006B6FEF">
      <w:pPr>
        <w:pStyle w:val="1"/>
      </w:pPr>
      <w:bookmarkStart w:id="3" w:name="_Toc159697347"/>
      <w:r w:rsidRPr="001A7683">
        <w:lastRenderedPageBreak/>
        <w:t>Identify the key reasons behind the decline in profitability</w:t>
      </w:r>
      <w:r>
        <w:t xml:space="preserve"> of </w:t>
      </w:r>
      <w:r w:rsidRPr="001522E6">
        <w:t>The Seacrest Lodge</w:t>
      </w:r>
      <w:bookmarkEnd w:id="3"/>
    </w:p>
    <w:p w14:paraId="580A11A9" w14:textId="77777777" w:rsidR="006B6FEF" w:rsidRPr="00DD6369" w:rsidRDefault="006B6FEF" w:rsidP="006B6FEF">
      <w:pPr>
        <w:rPr>
          <w:b/>
          <w:bCs/>
        </w:rPr>
      </w:pPr>
      <w:r w:rsidRPr="00DD6369">
        <w:rPr>
          <w:b/>
          <w:bCs/>
        </w:rPr>
        <w:t xml:space="preserve">Economic </w:t>
      </w:r>
      <w:r>
        <w:rPr>
          <w:b/>
          <w:bCs/>
        </w:rPr>
        <w:t>slowdown</w:t>
      </w:r>
      <w:r w:rsidRPr="00DD6369">
        <w:rPr>
          <w:b/>
          <w:bCs/>
        </w:rPr>
        <w:t xml:space="preserve"> and </w:t>
      </w:r>
      <w:r>
        <w:rPr>
          <w:b/>
          <w:bCs/>
        </w:rPr>
        <w:t>consumer</w:t>
      </w:r>
      <w:r w:rsidRPr="00DD6369">
        <w:rPr>
          <w:b/>
          <w:bCs/>
        </w:rPr>
        <w:t xml:space="preserve"> spending</w:t>
      </w:r>
    </w:p>
    <w:p w14:paraId="155452F8" w14:textId="77777777" w:rsidR="006B6FEF" w:rsidRDefault="006B6FEF" w:rsidP="006B6FEF">
      <w:r>
        <w:t xml:space="preserve">The current circumstances of the economy in Great Britain attributed to factors like high levels of inflation enhancing the cost of living as well as reductions in consumers pending have a great role in the negative impact on the profitability of the respective business. Due to </w:t>
      </w:r>
      <w:proofErr w:type="gramStart"/>
      <w:r>
        <w:t>this consumers</w:t>
      </w:r>
      <w:proofErr w:type="gramEnd"/>
      <w:r>
        <w:t xml:space="preserve"> have started to tighten their budgets regarding the context of travel and accommodation for living a relevant lifestyle has reduced their money-earning capacity. During this time people have started to save their money for the purpose of necessary things and the option of travelling reflects itself as a luxury which has not been used by normal individuals to spend money on themselves. For this, </w:t>
      </w:r>
      <w:r w:rsidRPr="006C14CA">
        <w:t xml:space="preserve">The Seacrest Lodge </w:t>
      </w:r>
      <w:proofErr w:type="gramStart"/>
      <w:r>
        <w:t>has to</w:t>
      </w:r>
      <w:proofErr w:type="gramEnd"/>
      <w:r>
        <w:t xml:space="preserve"> apply some kind of promotional practices to increase the revenue by 2% in the upcoming 6 months by altering the niches of their target audience (</w:t>
      </w:r>
      <w:proofErr w:type="spellStart"/>
      <w:r>
        <w:t>Rathobei</w:t>
      </w:r>
      <w:proofErr w:type="spellEnd"/>
      <w:r>
        <w:t xml:space="preserve"> </w:t>
      </w:r>
      <w:r w:rsidRPr="000706AD">
        <w:rPr>
          <w:i/>
          <w:iCs/>
        </w:rPr>
        <w:t>et al.,</w:t>
      </w:r>
      <w:r>
        <w:t xml:space="preserve"> 2024).</w:t>
      </w:r>
    </w:p>
    <w:p w14:paraId="5EFFAE03" w14:textId="77777777" w:rsidR="006B6FEF" w:rsidRPr="00D422D6" w:rsidRDefault="006B6FEF" w:rsidP="006B6FEF">
      <w:pPr>
        <w:rPr>
          <w:b/>
          <w:bCs/>
        </w:rPr>
      </w:pPr>
      <w:r>
        <w:rPr>
          <w:b/>
          <w:bCs/>
        </w:rPr>
        <w:t>The pressure</w:t>
      </w:r>
      <w:r w:rsidRPr="00D422D6">
        <w:rPr>
          <w:b/>
          <w:bCs/>
        </w:rPr>
        <w:t xml:space="preserve"> of competitiveness and pricing policy</w:t>
      </w:r>
    </w:p>
    <w:p w14:paraId="11C39298" w14:textId="77777777" w:rsidR="006B6FEF" w:rsidRDefault="006B6FEF" w:rsidP="006B6FEF">
      <w:r>
        <w:t>A high level of competition within the operation activity of the lodging sector could have a negative impact on the market share as well as the pricing strategy of the respective business (</w:t>
      </w:r>
      <w:proofErr w:type="spellStart"/>
      <w:r>
        <w:t>Sarhan</w:t>
      </w:r>
      <w:proofErr w:type="spellEnd"/>
      <w:r>
        <w:t xml:space="preserve"> </w:t>
      </w:r>
      <w:r w:rsidRPr="00AB5027">
        <w:rPr>
          <w:i/>
          <w:iCs/>
        </w:rPr>
        <w:t>et al.,</w:t>
      </w:r>
      <w:r>
        <w:t xml:space="preserve"> 2024). The huge volume of competitors may be representing their services at a competitive rate ultimately reducing the potential of maintaining an average ARR as well as their profitability. This creates an unintentional barrier over the performance and try to start their external market review as well as bring sufficient modifications in their prices strategy to attract more consumers from the existing competitive marketplace and serve more people to enhance the performance (Godfrey </w:t>
      </w:r>
      <w:r w:rsidRPr="00A81FE1">
        <w:rPr>
          <w:i/>
          <w:iCs/>
        </w:rPr>
        <w:t>et al.,</w:t>
      </w:r>
      <w:r>
        <w:t xml:space="preserve"> 2024). </w:t>
      </w:r>
    </w:p>
    <w:p w14:paraId="16DB7B1B" w14:textId="77777777" w:rsidR="006B6FEF" w:rsidRPr="00D422D6" w:rsidRDefault="006B6FEF" w:rsidP="006B6FEF">
      <w:pPr>
        <w:rPr>
          <w:b/>
          <w:bCs/>
        </w:rPr>
      </w:pPr>
      <w:r>
        <w:rPr>
          <w:b/>
          <w:bCs/>
        </w:rPr>
        <w:t>Poor o</w:t>
      </w:r>
      <w:r w:rsidRPr="00D422D6">
        <w:rPr>
          <w:b/>
          <w:bCs/>
        </w:rPr>
        <w:t xml:space="preserve">perational efficiency and cost management </w:t>
      </w:r>
    </w:p>
    <w:p w14:paraId="7D0E82E3" w14:textId="77777777" w:rsidR="006B6FEF" w:rsidRDefault="006B6FEF" w:rsidP="006B6FEF">
      <w:r>
        <w:lastRenderedPageBreak/>
        <w:t>Efficient operational practices as well as continuous enhancing the operating cost create pressure on the volume of revenue of the selected lodging sector business. Increasing bills utility as well as maintenance expenses has a negative impact on the profit margin ultimately reducing their actual revenue. For this, it’s trying to implement a controlling system for the upcoming 3 months to use a first controlling procedure for managing the cost by 1.5%.</w:t>
      </w:r>
    </w:p>
    <w:p w14:paraId="30C034A1" w14:textId="77777777" w:rsidR="006B6FEF" w:rsidRPr="001E0F68" w:rsidRDefault="006B6FEF" w:rsidP="006B6FEF">
      <w:pPr>
        <w:rPr>
          <w:b/>
          <w:bCs/>
        </w:rPr>
      </w:pPr>
      <w:r w:rsidRPr="001E0F68">
        <w:rPr>
          <w:b/>
          <w:bCs/>
        </w:rPr>
        <w:t>Poor customer experience and reputational management</w:t>
      </w:r>
    </w:p>
    <w:p w14:paraId="58AFC932" w14:textId="77777777" w:rsidR="006B6FEF" w:rsidRDefault="006B6FEF" w:rsidP="006B6FEF">
      <w:r>
        <w:t xml:space="preserve">Negative reviews regarding the lodging services that </w:t>
      </w:r>
      <w:r w:rsidRPr="006C14CA">
        <w:t xml:space="preserve">The Seacrest Lodge </w:t>
      </w:r>
      <w:r>
        <w:t xml:space="preserve">can provide towards its audiences have a negative impact on its reputation reducing the volume of potential guests that ultimately has been considered as a useful tool to increase its occupancy rates and revenues (Durst </w:t>
      </w:r>
      <w:r w:rsidRPr="00533D6D">
        <w:rPr>
          <w:i/>
          <w:iCs/>
        </w:rPr>
        <w:t>et al.,</w:t>
      </w:r>
      <w:r>
        <w:t xml:space="preserve"> 2024). The main factor behind this is the lack of service delivery on time requirements and lack of knowledge regarding the cleanliness of its workers has created situations where the level of consumer satisfaction while using the lodging facility of these respective entities has continuously increased. This has a short-term goal to attend to the customers for a time frame of 6 months to give their adequate home maintenance services to them to build their trust again in a precise manner. </w:t>
      </w:r>
    </w:p>
    <w:p w14:paraId="6AC672A8" w14:textId="77777777" w:rsidR="006B6FEF" w:rsidRPr="004B70C0" w:rsidRDefault="006B6FEF" w:rsidP="006B6FEF">
      <w:pPr>
        <w:rPr>
          <w:b/>
          <w:bCs/>
        </w:rPr>
      </w:pPr>
      <w:r w:rsidRPr="004B70C0">
        <w:rPr>
          <w:b/>
          <w:bCs/>
        </w:rPr>
        <w:t xml:space="preserve">Lack of market diversification and </w:t>
      </w:r>
      <w:r>
        <w:rPr>
          <w:b/>
          <w:bCs/>
        </w:rPr>
        <w:t>revenue</w:t>
      </w:r>
      <w:r w:rsidRPr="004B70C0">
        <w:rPr>
          <w:b/>
          <w:bCs/>
        </w:rPr>
        <w:t xml:space="preserve"> stream</w:t>
      </w:r>
    </w:p>
    <w:p w14:paraId="5A297BA9" w14:textId="77777777" w:rsidR="006B6FEF" w:rsidRDefault="006B6FEF" w:rsidP="006B6FEF">
      <w:r>
        <w:t xml:space="preserve">Over-dependency on a single market segment as well as a revenue stream can create a negative situation regarding the profitability of this respective business. Due to the current situation of inter-economy, the usage of this kind of lodging facility has been completely reduced as people have tried to focus on the necessary things that are required to live a normal life. This </w:t>
      </w:r>
      <w:proofErr w:type="gramStart"/>
      <w:r>
        <w:t>become</w:t>
      </w:r>
      <w:proofErr w:type="gramEnd"/>
      <w:r>
        <w:t xml:space="preserve"> a luxury life according to the people who have a near to the poverty line. Just only depending on one type of lodging facility revenue creates a situation where the available resources are not fully used as well as not achieving the targets of bringing more consumers.</w:t>
      </w:r>
    </w:p>
    <w:p w14:paraId="0479DA24" w14:textId="77777777" w:rsidR="006B6FEF" w:rsidRDefault="006B6FEF" w:rsidP="006B6FEF">
      <w:pPr>
        <w:spacing w:after="200" w:line="276" w:lineRule="auto"/>
        <w:jc w:val="left"/>
      </w:pPr>
      <w:r>
        <w:br w:type="page"/>
      </w:r>
    </w:p>
    <w:p w14:paraId="51B23F17" w14:textId="77777777" w:rsidR="006B6FEF" w:rsidRDefault="006B6FEF" w:rsidP="006B6FEF">
      <w:pPr>
        <w:pStyle w:val="2"/>
      </w:pPr>
      <w:bookmarkStart w:id="4" w:name="_Toc159697348"/>
      <w:r>
        <w:lastRenderedPageBreak/>
        <w:t>Representing</w:t>
      </w:r>
      <w:r w:rsidRPr="00111569">
        <w:t xml:space="preserve"> a comprehensive turnaround strategy to revitali</w:t>
      </w:r>
      <w:r>
        <w:t>s</w:t>
      </w:r>
      <w:r w:rsidRPr="00111569">
        <w:t>e the lodge</w:t>
      </w:r>
      <w:r>
        <w:t>’</w:t>
      </w:r>
      <w:r w:rsidRPr="00111569">
        <w:t>s financial health and restore its reputation</w:t>
      </w:r>
      <w:bookmarkEnd w:id="4"/>
    </w:p>
    <w:p w14:paraId="3E2B2F0C" w14:textId="77777777" w:rsidR="006B6FEF" w:rsidRPr="00EF2789" w:rsidRDefault="006B6FEF" w:rsidP="006B6FEF">
      <w:pPr>
        <w:rPr>
          <w:b/>
          <w:bCs/>
        </w:rPr>
      </w:pPr>
      <w:r w:rsidRPr="00EF2789">
        <w:rPr>
          <w:b/>
          <w:bCs/>
        </w:rPr>
        <w:t>Enhancing revenue generation</w:t>
      </w:r>
    </w:p>
    <w:p w14:paraId="19B8A319" w14:textId="77777777" w:rsidR="006B6FEF" w:rsidRPr="00F65764" w:rsidRDefault="006B6FEF" w:rsidP="006B6FEF">
      <w:pPr>
        <w:rPr>
          <w:color w:val="FF0000"/>
        </w:rPr>
      </w:pPr>
      <w:r>
        <w:t>The selected entity tries to utilise several marketing campaigns from marketplaces like Facebook and Instagram to prepare innovative marketing strategies for teaching themselves among the new consumers and writing the existing ones (</w:t>
      </w:r>
      <w:proofErr w:type="spellStart"/>
      <w:r>
        <w:t>Cardoni</w:t>
      </w:r>
      <w:proofErr w:type="spellEnd"/>
      <w:r>
        <w:t xml:space="preserve"> </w:t>
      </w:r>
      <w:r w:rsidRPr="002618C3">
        <w:rPr>
          <w:i/>
          <w:iCs/>
        </w:rPr>
        <w:t>et al.,</w:t>
      </w:r>
      <w:r>
        <w:t xml:space="preserve"> 2024). With the help of social media platforms, these can easily make collaborations with local businesses that are ultimately useful in terms of cross promotions as well as offering loyalty programs against repeat booking. With these, this can explode the options of diversifying its revenue beyond the lodge booking and increasing the flow of revenue by around 5% in the upcoming accounting here with several operation modifications like dining spa treatment and other aspects. </w:t>
      </w:r>
      <w:r w:rsidRPr="00F65764">
        <w:rPr>
          <w:color w:val="FF0000"/>
        </w:rPr>
        <w:t xml:space="preserve">Focusing </w:t>
      </w:r>
      <w:r>
        <w:rPr>
          <w:color w:val="FF0000"/>
        </w:rPr>
        <w:t>on</w:t>
      </w:r>
      <w:r w:rsidRPr="00F65764">
        <w:rPr>
          <w:color w:val="FF0000"/>
        </w:rPr>
        <w:t xml:space="preserve"> this can lead to a situation where the entity can </w:t>
      </w:r>
      <w:r>
        <w:rPr>
          <w:color w:val="FF0000"/>
        </w:rPr>
        <w:t xml:space="preserve">be </w:t>
      </w:r>
      <w:r w:rsidRPr="00F65764">
        <w:rPr>
          <w:color w:val="FF0000"/>
        </w:rPr>
        <w:t xml:space="preserve">capable </w:t>
      </w:r>
      <w:r>
        <w:rPr>
          <w:color w:val="FF0000"/>
        </w:rPr>
        <w:t>of beating</w:t>
      </w:r>
      <w:r w:rsidRPr="00F65764">
        <w:rPr>
          <w:color w:val="FF0000"/>
        </w:rPr>
        <w:t xml:space="preserve"> the market uncertainty in the upcoming time.  </w:t>
      </w:r>
    </w:p>
    <w:p w14:paraId="5B55B159" w14:textId="77777777" w:rsidR="006B6FEF" w:rsidRPr="000A3D65" w:rsidRDefault="006B6FEF" w:rsidP="006B6FEF">
      <w:pPr>
        <w:rPr>
          <w:b/>
          <w:bCs/>
        </w:rPr>
      </w:pPr>
      <w:r w:rsidRPr="000A3D65">
        <w:rPr>
          <w:b/>
          <w:bCs/>
        </w:rPr>
        <w:t xml:space="preserve">Improvements </w:t>
      </w:r>
      <w:r>
        <w:rPr>
          <w:b/>
          <w:bCs/>
        </w:rPr>
        <w:t>in</w:t>
      </w:r>
      <w:r w:rsidRPr="000A3D65">
        <w:rPr>
          <w:b/>
          <w:bCs/>
        </w:rPr>
        <w:t xml:space="preserve"> operational efficiency</w:t>
      </w:r>
    </w:p>
    <w:p w14:paraId="0181972D" w14:textId="77777777" w:rsidR="006B6FEF" w:rsidRPr="00943E05" w:rsidRDefault="006B6FEF" w:rsidP="006B6FEF">
      <w:pPr>
        <w:rPr>
          <w:color w:val="FF0000"/>
        </w:rPr>
      </w:pPr>
      <w:r>
        <w:t xml:space="preserve">Making a continuous review regarding the operational workflow has easily identified the weaknesses as well as streamlined procedures of the lodging business. With this, it can be developed by optimising the schedules of housekeeping as well as implementing several technological systems to manage the inventory for reducing the level of waste along with creating a proper routine that is easily accessible to its workers and consumers. Also, the investments in property management system CRM software reduce the operational cost ultimately increasing his profitability by around 2.5% in the upcoming 9 months (Brennan </w:t>
      </w:r>
      <w:r w:rsidRPr="00C5342C">
        <w:rPr>
          <w:i/>
          <w:iCs/>
        </w:rPr>
        <w:t>et al.,</w:t>
      </w:r>
      <w:r>
        <w:t xml:space="preserve"> 2024). </w:t>
      </w:r>
      <w:r w:rsidRPr="00943E05">
        <w:rPr>
          <w:color w:val="FF0000"/>
        </w:rPr>
        <w:t xml:space="preserve">With the support of the higher authority can be able to allocate the resources effectively to the task and make the right action plan to achieve the business target. </w:t>
      </w:r>
    </w:p>
    <w:p w14:paraId="639145C7" w14:textId="77777777" w:rsidR="006B6FEF" w:rsidRPr="000A3D65" w:rsidRDefault="006B6FEF" w:rsidP="006B6FEF">
      <w:pPr>
        <w:rPr>
          <w:b/>
          <w:bCs/>
        </w:rPr>
      </w:pPr>
      <w:r w:rsidRPr="000A3D65">
        <w:rPr>
          <w:b/>
          <w:bCs/>
        </w:rPr>
        <w:t>Focusing on customer experience</w:t>
      </w:r>
    </w:p>
    <w:p w14:paraId="572ED87B" w14:textId="77777777" w:rsidR="006B6FEF" w:rsidRDefault="006B6FEF" w:rsidP="006B6FEF">
      <w:r>
        <w:lastRenderedPageBreak/>
        <w:t xml:space="preserve">Placing a strong emphasis on the attribute of giving exceptional customer service as well as enhancing the facilities like refurbishing guest rooms improving common areas as well and utilising the initiatives of </w:t>
      </w:r>
      <w:proofErr w:type="spellStart"/>
      <w:r>
        <w:t>eco friendly</w:t>
      </w:r>
      <w:proofErr w:type="spellEnd"/>
      <w:r>
        <w:t xml:space="preserve"> attract more consumers towards themselves. With the support of this respective entity can we plan to increase out which operates by around double in the upcoming year for its great facilities.</w:t>
      </w:r>
    </w:p>
    <w:p w14:paraId="3B33CF49" w14:textId="77777777" w:rsidR="006B6FEF" w:rsidRPr="00C844A6" w:rsidRDefault="006B6FEF" w:rsidP="006B6FEF">
      <w:pPr>
        <w:rPr>
          <w:b/>
          <w:bCs/>
        </w:rPr>
      </w:pPr>
      <w:r w:rsidRPr="00C844A6">
        <w:rPr>
          <w:b/>
          <w:bCs/>
        </w:rPr>
        <w:t xml:space="preserve">Measures of </w:t>
      </w:r>
      <w:r>
        <w:rPr>
          <w:b/>
          <w:bCs/>
        </w:rPr>
        <w:t>cost-controlling</w:t>
      </w:r>
    </w:p>
    <w:p w14:paraId="4DA3ECE0" w14:textId="77777777" w:rsidR="006B6FEF" w:rsidRDefault="006B6FEF" w:rsidP="006B6FEF">
      <w:r>
        <w:t xml:space="preserve">Accomplishing a comprehensive analysis regarding the expenses of all departments can easily identify the process of cost reduction which has a positive impact on the actual level of revenue. </w:t>
      </w:r>
      <w:r w:rsidRPr="00E51078">
        <w:rPr>
          <w:highlight w:val="yellow"/>
        </w:rPr>
        <w:t>For example, negotiating with supplier contracts can reduce the value of raw materials as well as focus on using green powers to operate that task ensuring a positive financial target towards them. Encouraging this type of culture has motivated the staff members to think out of the box for representing The Seacrest Lodge in a unique way to the target audience is the level of staff satisfaction towards their allocated job.</w:t>
      </w:r>
      <w:r>
        <w:t xml:space="preserve"> With the help of this issues like staff burnout layoff have been reduced which creates a brand image in the market. </w:t>
      </w:r>
    </w:p>
    <w:p w14:paraId="24C3208C" w14:textId="77777777" w:rsidR="006B6FEF" w:rsidRPr="00C844A6" w:rsidRDefault="006B6FEF" w:rsidP="006B6FEF">
      <w:pPr>
        <w:rPr>
          <w:b/>
          <w:bCs/>
        </w:rPr>
      </w:pPr>
      <w:r w:rsidRPr="00C844A6">
        <w:rPr>
          <w:b/>
          <w:bCs/>
        </w:rPr>
        <w:t>Talent development and retention</w:t>
      </w:r>
    </w:p>
    <w:p w14:paraId="6CC46629" w14:textId="77777777" w:rsidR="006B6FEF" w:rsidRDefault="006B6FEF" w:rsidP="006B6FEF">
      <w:r>
        <w:t xml:space="preserve">The respective business </w:t>
      </w:r>
      <w:proofErr w:type="gramStart"/>
      <w:r>
        <w:t>has to</w:t>
      </w:r>
      <w:proofErr w:type="gramEnd"/>
      <w:r>
        <w:t xml:space="preserve"> implement around strategy for enhancing its financial performance to make proper investments towards worker talent development and retention. </w:t>
      </w:r>
      <w:r w:rsidRPr="00E5624A">
        <w:rPr>
          <w:highlight w:val="yellow"/>
        </w:rPr>
        <w:t xml:space="preserve">The Seacrest Lodge </w:t>
      </w:r>
      <w:proofErr w:type="gramStart"/>
      <w:r w:rsidRPr="00E5624A">
        <w:rPr>
          <w:highlight w:val="yellow"/>
        </w:rPr>
        <w:t>has to</w:t>
      </w:r>
      <w:proofErr w:type="gramEnd"/>
      <w:r w:rsidRPr="00E5624A">
        <w:rPr>
          <w:highlight w:val="yellow"/>
        </w:rPr>
        <w:t xml:space="preserve"> prioritise size over the training programs of the workers that are ultimately helpful for enhancing leadership skills and management skills towards making a positive work environment. With the support of this, the level of lodging services towards the audiences has been increased which ultimately brings the consumers loyal towards The Seacrest Lodge. This motivates the workers to do their best to meet the organisational goal of enhancing the consumer base by around 5% in the next 3 years.</w:t>
      </w:r>
    </w:p>
    <w:p w14:paraId="459021CA" w14:textId="77777777" w:rsidR="006B6FEF" w:rsidRDefault="006B6FEF" w:rsidP="006B6FEF">
      <w:pPr>
        <w:pStyle w:val="1"/>
      </w:pPr>
    </w:p>
    <w:p w14:paraId="456D15A1" w14:textId="77777777" w:rsidR="006B6FEF" w:rsidRDefault="006B6FEF" w:rsidP="006B6FEF">
      <w:pPr>
        <w:pStyle w:val="1"/>
      </w:pPr>
      <w:r>
        <w:t>Conclusion</w:t>
      </w:r>
    </w:p>
    <w:p w14:paraId="04E393C3" w14:textId="77777777" w:rsidR="006B6FEF" w:rsidRDefault="006B6FEF" w:rsidP="006B6FEF">
      <w:r>
        <w:t xml:space="preserve">The context has been showing </w:t>
      </w:r>
      <w:r w:rsidRPr="006C14CA">
        <w:t xml:space="preserve">The Seacrest Lodge faces noteworthy tests in productivity due to economic recession, modest pressures, working inefficiencies, purchaser experience subjects, and lack of income divergence. However, a complete turnaround policy concentrating on revenue generation, operative efficiency, purchaser experience, cost </w:t>
      </w:r>
      <w:r>
        <w:t>regulation</w:t>
      </w:r>
      <w:r w:rsidRPr="006C14CA">
        <w:t xml:space="preserve">, and aptitude development can refresh its monetary health and reinstate its reputation. By applying dynamic pricing policies, enhancing straight booking stations, capitalising in upselling then cross-selling, and ordering talent growth, The Seacrest Lodge can </w:t>
      </w:r>
      <w:r>
        <w:t>overwhelm</w:t>
      </w:r>
      <w:r w:rsidRPr="006C14CA">
        <w:t xml:space="preserve"> its tasks and achieve sustainable development and success in the welcome business</w:t>
      </w:r>
      <w:r>
        <w:t xml:space="preserve">. </w:t>
      </w:r>
    </w:p>
    <w:p w14:paraId="29A86440" w14:textId="77777777" w:rsidR="006B6FEF" w:rsidRDefault="006B6FEF" w:rsidP="006B6FEF">
      <w:pPr>
        <w:spacing w:after="200" w:line="276" w:lineRule="auto"/>
        <w:jc w:val="left"/>
      </w:pPr>
      <w:r>
        <w:br w:type="page"/>
      </w:r>
    </w:p>
    <w:p w14:paraId="3C1ABEDF" w14:textId="77777777" w:rsidR="006B6FEF" w:rsidRDefault="006B6FEF" w:rsidP="006B6FEF"/>
    <w:p w14:paraId="69193FC2" w14:textId="77777777" w:rsidR="006B6FEF" w:rsidRDefault="006B6FEF" w:rsidP="006B6FEF">
      <w:pPr>
        <w:pStyle w:val="1"/>
      </w:pPr>
      <w:bookmarkStart w:id="5" w:name="_Toc159697349"/>
      <w:r>
        <w:t>Recommendation</w:t>
      </w:r>
      <w:bookmarkEnd w:id="5"/>
    </w:p>
    <w:p w14:paraId="08AFF203" w14:textId="77777777" w:rsidR="006B6FEF" w:rsidRPr="005C63FD" w:rsidRDefault="006B6FEF" w:rsidP="006B6FEF">
      <w:pPr>
        <w:rPr>
          <w:b/>
          <w:bCs/>
        </w:rPr>
      </w:pPr>
      <w:r w:rsidRPr="005C63FD">
        <w:rPr>
          <w:b/>
          <w:bCs/>
        </w:rPr>
        <w:t xml:space="preserve">Implement dynamic pricing </w:t>
      </w:r>
      <w:proofErr w:type="gramStart"/>
      <w:r w:rsidRPr="005C63FD">
        <w:rPr>
          <w:b/>
          <w:bCs/>
        </w:rPr>
        <w:t>strategies</w:t>
      </w:r>
      <w:proofErr w:type="gramEnd"/>
    </w:p>
    <w:p w14:paraId="60E40C38" w14:textId="77777777" w:rsidR="006B6FEF" w:rsidRDefault="006B6FEF" w:rsidP="006B6FEF">
      <w:r w:rsidRPr="008F77EA">
        <w:t>Consuming the data analytics dynamically helps to understand the level of</w:t>
      </w:r>
      <w:r>
        <w:t xml:space="preserve"> ARR </w:t>
      </w:r>
      <w:r w:rsidRPr="008F77EA">
        <w:t xml:space="preserve">depending on the alterations of demand seasonal trades as well as competitor </w:t>
      </w:r>
      <w:r>
        <w:t>prices</w:t>
      </w:r>
      <w:r w:rsidRPr="008F77EA">
        <w:t xml:space="preserve">. Using this data analysis tool </w:t>
      </w:r>
      <w:r>
        <w:t>helps</w:t>
      </w:r>
      <w:r w:rsidRPr="008F77EA">
        <w:t xml:space="preserve"> to </w:t>
      </w:r>
      <w:r>
        <w:t>maximise</w:t>
      </w:r>
      <w:r w:rsidRPr="008F77EA">
        <w:t xml:space="preserve"> its revenue </w:t>
      </w:r>
      <w:r>
        <w:t xml:space="preserve">in the next accounting year </w:t>
      </w:r>
      <w:r w:rsidRPr="008F77EA">
        <w:t xml:space="preserve">by identifying the optimal pricing strategies during the peak season to beat the </w:t>
      </w:r>
      <w:r>
        <w:t>competition</w:t>
      </w:r>
      <w:r w:rsidRPr="008F77EA">
        <w:t xml:space="preserve"> and attract more consumers to </w:t>
      </w:r>
      <w:proofErr w:type="gramStart"/>
      <w:r w:rsidRPr="008F77EA">
        <w:t>itself</w:t>
      </w:r>
      <w:proofErr w:type="gramEnd"/>
    </w:p>
    <w:p w14:paraId="27B5A3DA" w14:textId="77777777" w:rsidR="006B6FEF" w:rsidRPr="005C63FD" w:rsidRDefault="006B6FEF" w:rsidP="006B6FEF">
      <w:pPr>
        <w:rPr>
          <w:b/>
          <w:bCs/>
        </w:rPr>
      </w:pPr>
      <w:r w:rsidRPr="005C63FD">
        <w:rPr>
          <w:b/>
          <w:bCs/>
        </w:rPr>
        <w:t xml:space="preserve">Enhance direct booking </w:t>
      </w:r>
      <w:proofErr w:type="gramStart"/>
      <w:r w:rsidRPr="005C63FD">
        <w:rPr>
          <w:b/>
          <w:bCs/>
        </w:rPr>
        <w:t>channels</w:t>
      </w:r>
      <w:proofErr w:type="gramEnd"/>
    </w:p>
    <w:p w14:paraId="7E5B9E0F" w14:textId="77777777" w:rsidR="006B6FEF" w:rsidRDefault="006B6FEF" w:rsidP="006B6FEF">
      <w:r w:rsidRPr="009F57D8">
        <w:t xml:space="preserve">Motivating the targeted audiences to accomplish their booking from the </w:t>
      </w:r>
      <w:r>
        <w:t>hotel’s</w:t>
      </w:r>
      <w:r w:rsidRPr="009F57D8">
        <w:t xml:space="preserve"> online applications by providing additional promotional discounts </w:t>
      </w:r>
      <w:r>
        <w:t xml:space="preserve">and </w:t>
      </w:r>
      <w:r w:rsidRPr="009F57D8">
        <w:t>loyalty rewards</w:t>
      </w:r>
      <w:r>
        <w:t xml:space="preserve"> is </w:t>
      </w:r>
      <w:r w:rsidRPr="009F57D8">
        <w:t xml:space="preserve">another </w:t>
      </w:r>
      <w:r>
        <w:t>aspect</w:t>
      </w:r>
      <w:r w:rsidRPr="009F57D8">
        <w:t xml:space="preserve">. The dependency of </w:t>
      </w:r>
      <w:r>
        <w:t>a third-party</w:t>
      </w:r>
      <w:r w:rsidRPr="009F57D8">
        <w:t xml:space="preserve"> booking system has a negative impact </w:t>
      </w:r>
      <w:r>
        <w:t>on</w:t>
      </w:r>
      <w:r w:rsidRPr="009F57D8">
        <w:t xml:space="preserve"> profitability due to </w:t>
      </w:r>
      <w:r>
        <w:t xml:space="preserve">the </w:t>
      </w:r>
      <w:r w:rsidRPr="009F57D8">
        <w:t>high percentage of commissions on each booking can be minimised by itself</w:t>
      </w:r>
      <w:r>
        <w:t xml:space="preserve"> in the upcoming period of 1.5 years (</w:t>
      </w:r>
      <w:proofErr w:type="spellStart"/>
      <w:r>
        <w:t>Blaseg</w:t>
      </w:r>
      <w:proofErr w:type="spellEnd"/>
      <w:r>
        <w:t xml:space="preserve"> and </w:t>
      </w:r>
      <w:proofErr w:type="spellStart"/>
      <w:r>
        <w:t>Hornuf</w:t>
      </w:r>
      <w:proofErr w:type="spellEnd"/>
      <w:r>
        <w:t>, 2024)</w:t>
      </w:r>
      <w:r w:rsidRPr="009F57D8">
        <w:t>.</w:t>
      </w:r>
    </w:p>
    <w:p w14:paraId="1BCBAAAD" w14:textId="77777777" w:rsidR="006B6FEF" w:rsidRPr="005C63FD" w:rsidRDefault="006B6FEF" w:rsidP="006B6FEF">
      <w:pPr>
        <w:rPr>
          <w:b/>
          <w:bCs/>
        </w:rPr>
      </w:pPr>
      <w:r w:rsidRPr="005C63FD">
        <w:rPr>
          <w:b/>
          <w:bCs/>
        </w:rPr>
        <w:t xml:space="preserve">Invest in upselling and cross-selling: </w:t>
      </w:r>
    </w:p>
    <w:p w14:paraId="6F5F60D3" w14:textId="77777777" w:rsidR="006B6FEF" w:rsidRDefault="006B6FEF" w:rsidP="006B6FEF">
      <w:r w:rsidRPr="00972BF1">
        <w:t>Apart from that</w:t>
      </w:r>
      <w:r>
        <w:t xml:space="preserve"> </w:t>
      </w:r>
      <w:r w:rsidRPr="006C14CA">
        <w:t xml:space="preserve">The Seacrest Lodge </w:t>
      </w:r>
      <w:proofErr w:type="gramStart"/>
      <w:r w:rsidRPr="00972BF1">
        <w:t>has to</w:t>
      </w:r>
      <w:proofErr w:type="gramEnd"/>
      <w:r w:rsidRPr="00972BF1">
        <w:t xml:space="preserve"> recommended to make more investments </w:t>
      </w:r>
      <w:r>
        <w:t>in</w:t>
      </w:r>
      <w:r w:rsidRPr="00972BF1">
        <w:t xml:space="preserve"> staff training for upselling the systems of premium room upgrades as well as some </w:t>
      </w:r>
      <w:r>
        <w:t>add-on</w:t>
      </w:r>
      <w:r w:rsidRPr="00972BF1">
        <w:t xml:space="preserve"> services while visitors come to their place. This can increase the level of </w:t>
      </w:r>
      <w:r>
        <w:t>earnings</w:t>
      </w:r>
      <w:r w:rsidRPr="00972BF1">
        <w:t xml:space="preserve"> from each guest </w:t>
      </w:r>
      <w:r>
        <w:t>which</w:t>
      </w:r>
      <w:r w:rsidRPr="00972BF1">
        <w:t xml:space="preserve"> ultimately increases </w:t>
      </w:r>
      <w:r>
        <w:t>its</w:t>
      </w:r>
      <w:r w:rsidRPr="00972BF1">
        <w:t xml:space="preserve"> profitability in an exponential manner</w:t>
      </w:r>
      <w:r>
        <w:t xml:space="preserve"> in the next 2 years</w:t>
      </w:r>
      <w:r w:rsidRPr="00972BF1">
        <w:t>.</w:t>
      </w:r>
    </w:p>
    <w:p w14:paraId="39125E69" w14:textId="77777777" w:rsidR="006B6FEF" w:rsidRPr="004549CE" w:rsidRDefault="006B6FEF" w:rsidP="006B6FEF">
      <w:pPr>
        <w:spacing w:after="200" w:line="276" w:lineRule="auto"/>
        <w:jc w:val="left"/>
        <w:rPr>
          <w:b/>
          <w:bCs/>
          <w:sz w:val="28"/>
          <w:szCs w:val="28"/>
        </w:rPr>
      </w:pPr>
      <w:r>
        <w:br w:type="page"/>
      </w:r>
      <w:bookmarkStart w:id="6" w:name="_Toc159697351"/>
      <w:r w:rsidRPr="004549CE">
        <w:rPr>
          <w:b/>
          <w:bCs/>
          <w:sz w:val="28"/>
          <w:szCs w:val="28"/>
        </w:rPr>
        <w:lastRenderedPageBreak/>
        <w:t>References</w:t>
      </w:r>
      <w:bookmarkEnd w:id="6"/>
      <w:r w:rsidRPr="004549CE">
        <w:rPr>
          <w:b/>
          <w:bCs/>
          <w:sz w:val="28"/>
          <w:szCs w:val="28"/>
        </w:rPr>
        <w:t xml:space="preserve"> </w:t>
      </w:r>
    </w:p>
    <w:p w14:paraId="10BCC162" w14:textId="77777777" w:rsidR="006B6FEF" w:rsidRPr="00295102" w:rsidRDefault="006B6FEF" w:rsidP="006B6FEF">
      <w:pPr>
        <w:rPr>
          <w:shd w:val="clear" w:color="auto" w:fill="FFFFFF"/>
        </w:rPr>
      </w:pPr>
      <w:proofErr w:type="spellStart"/>
      <w:r w:rsidRPr="00295102">
        <w:rPr>
          <w:shd w:val="clear" w:color="auto" w:fill="FFFFFF"/>
        </w:rPr>
        <w:t>Blaseg</w:t>
      </w:r>
      <w:proofErr w:type="spellEnd"/>
      <w:r w:rsidRPr="00295102">
        <w:rPr>
          <w:shd w:val="clear" w:color="auto" w:fill="FFFFFF"/>
        </w:rPr>
        <w:t xml:space="preserve">, D. and </w:t>
      </w:r>
      <w:proofErr w:type="spellStart"/>
      <w:r w:rsidRPr="00295102">
        <w:rPr>
          <w:shd w:val="clear" w:color="auto" w:fill="FFFFFF"/>
        </w:rPr>
        <w:t>Hornuf</w:t>
      </w:r>
      <w:proofErr w:type="spellEnd"/>
      <w:r w:rsidRPr="00295102">
        <w:rPr>
          <w:shd w:val="clear" w:color="auto" w:fill="FFFFFF"/>
        </w:rPr>
        <w:t xml:space="preserve">, L., </w:t>
      </w:r>
      <w:r>
        <w:rPr>
          <w:shd w:val="clear" w:color="auto" w:fill="FFFFFF"/>
        </w:rPr>
        <w:t>(</w:t>
      </w:r>
      <w:r w:rsidRPr="00295102">
        <w:rPr>
          <w:shd w:val="clear" w:color="auto" w:fill="FFFFFF"/>
        </w:rPr>
        <w:t>2024</w:t>
      </w:r>
      <w:r>
        <w:rPr>
          <w:shd w:val="clear" w:color="auto" w:fill="FFFFFF"/>
        </w:rPr>
        <w:t>)</w:t>
      </w:r>
      <w:r w:rsidRPr="00295102">
        <w:rPr>
          <w:shd w:val="clear" w:color="auto" w:fill="FFFFFF"/>
        </w:rPr>
        <w:t>. Playing the business angel: The impact of well-known business angels on venture performance. </w:t>
      </w:r>
      <w:r w:rsidRPr="00295102">
        <w:rPr>
          <w:i/>
          <w:iCs/>
          <w:shd w:val="clear" w:color="auto" w:fill="FFFFFF"/>
        </w:rPr>
        <w:t>Entrepreneurship Theory and Practice</w:t>
      </w:r>
      <w:r w:rsidRPr="00295102">
        <w:rPr>
          <w:shd w:val="clear" w:color="auto" w:fill="FFFFFF"/>
        </w:rPr>
        <w:t>, </w:t>
      </w:r>
      <w:r w:rsidRPr="00295102">
        <w:rPr>
          <w:i/>
          <w:iCs/>
          <w:shd w:val="clear" w:color="auto" w:fill="FFFFFF"/>
        </w:rPr>
        <w:t>48</w:t>
      </w:r>
      <w:r w:rsidRPr="00295102">
        <w:rPr>
          <w:shd w:val="clear" w:color="auto" w:fill="FFFFFF"/>
        </w:rPr>
        <w:t>(1), pp.171-204.</w:t>
      </w:r>
    </w:p>
    <w:p w14:paraId="34537AE9" w14:textId="77777777" w:rsidR="006B6FEF" w:rsidRPr="00295102" w:rsidRDefault="006B6FEF" w:rsidP="006B6FEF">
      <w:pPr>
        <w:rPr>
          <w:shd w:val="clear" w:color="auto" w:fill="FFFFFF"/>
        </w:rPr>
      </w:pPr>
      <w:r w:rsidRPr="00295102">
        <w:rPr>
          <w:shd w:val="clear" w:color="auto" w:fill="FFFFFF"/>
        </w:rPr>
        <w:t xml:space="preserve">Brennan, R., Canning, L. and McGrath, H., </w:t>
      </w:r>
      <w:r>
        <w:rPr>
          <w:shd w:val="clear" w:color="auto" w:fill="FFFFFF"/>
        </w:rPr>
        <w:t>(</w:t>
      </w:r>
      <w:r w:rsidRPr="00295102">
        <w:rPr>
          <w:shd w:val="clear" w:color="auto" w:fill="FFFFFF"/>
        </w:rPr>
        <w:t>2024</w:t>
      </w:r>
      <w:r>
        <w:rPr>
          <w:shd w:val="clear" w:color="auto" w:fill="FFFFFF"/>
        </w:rPr>
        <w:t>)</w:t>
      </w:r>
      <w:r w:rsidRPr="00295102">
        <w:rPr>
          <w:shd w:val="clear" w:color="auto" w:fill="FFFFFF"/>
        </w:rPr>
        <w:t>. </w:t>
      </w:r>
      <w:r w:rsidRPr="00295102">
        <w:rPr>
          <w:i/>
          <w:iCs/>
          <w:shd w:val="clear" w:color="auto" w:fill="FFFFFF"/>
        </w:rPr>
        <w:t>Business-to-business marketing</w:t>
      </w:r>
      <w:r w:rsidRPr="00295102">
        <w:rPr>
          <w:shd w:val="clear" w:color="auto" w:fill="FFFFFF"/>
        </w:rPr>
        <w:t>. SAGE Publications Limited.</w:t>
      </w:r>
    </w:p>
    <w:p w14:paraId="019EF9DD" w14:textId="77777777" w:rsidR="006B6FEF" w:rsidRPr="00295102" w:rsidRDefault="006B6FEF" w:rsidP="006B6FEF">
      <w:pPr>
        <w:rPr>
          <w:shd w:val="clear" w:color="auto" w:fill="FFFFFF"/>
        </w:rPr>
      </w:pPr>
      <w:proofErr w:type="spellStart"/>
      <w:r w:rsidRPr="00295102">
        <w:rPr>
          <w:shd w:val="clear" w:color="auto" w:fill="FFFFFF"/>
        </w:rPr>
        <w:t>Cardoni</w:t>
      </w:r>
      <w:proofErr w:type="spellEnd"/>
      <w:r w:rsidRPr="00295102">
        <w:rPr>
          <w:shd w:val="clear" w:color="auto" w:fill="FFFFFF"/>
        </w:rPr>
        <w:t xml:space="preserve">, A., </w:t>
      </w:r>
      <w:proofErr w:type="spellStart"/>
      <w:r w:rsidRPr="00295102">
        <w:rPr>
          <w:shd w:val="clear" w:color="auto" w:fill="FFFFFF"/>
        </w:rPr>
        <w:t>Kiseleva</w:t>
      </w:r>
      <w:proofErr w:type="spellEnd"/>
      <w:r w:rsidRPr="00295102">
        <w:rPr>
          <w:shd w:val="clear" w:color="auto" w:fill="FFFFFF"/>
        </w:rPr>
        <w:t xml:space="preserve">, E., </w:t>
      </w:r>
      <w:proofErr w:type="spellStart"/>
      <w:r w:rsidRPr="00295102">
        <w:rPr>
          <w:shd w:val="clear" w:color="auto" w:fill="FFFFFF"/>
        </w:rPr>
        <w:t>Arduini</w:t>
      </w:r>
      <w:proofErr w:type="spellEnd"/>
      <w:r w:rsidRPr="00295102">
        <w:rPr>
          <w:shd w:val="clear" w:color="auto" w:fill="FFFFFF"/>
        </w:rPr>
        <w:t xml:space="preserve">, S. and </w:t>
      </w:r>
      <w:proofErr w:type="spellStart"/>
      <w:r w:rsidRPr="00295102">
        <w:rPr>
          <w:shd w:val="clear" w:color="auto" w:fill="FFFFFF"/>
        </w:rPr>
        <w:t>Terzani</w:t>
      </w:r>
      <w:proofErr w:type="spellEnd"/>
      <w:r w:rsidRPr="00295102">
        <w:rPr>
          <w:shd w:val="clear" w:color="auto" w:fill="FFFFFF"/>
        </w:rPr>
        <w:t xml:space="preserve">, S., </w:t>
      </w:r>
      <w:r>
        <w:rPr>
          <w:shd w:val="clear" w:color="auto" w:fill="FFFFFF"/>
        </w:rPr>
        <w:t>(</w:t>
      </w:r>
      <w:r w:rsidRPr="00295102">
        <w:rPr>
          <w:shd w:val="clear" w:color="auto" w:fill="FFFFFF"/>
        </w:rPr>
        <w:t>2024</w:t>
      </w:r>
      <w:r>
        <w:rPr>
          <w:shd w:val="clear" w:color="auto" w:fill="FFFFFF"/>
        </w:rPr>
        <w:t>)</w:t>
      </w:r>
      <w:r w:rsidRPr="00295102">
        <w:rPr>
          <w:shd w:val="clear" w:color="auto" w:fill="FFFFFF"/>
        </w:rPr>
        <w:t>. From sustainable value to shareholder value: The impact of sustainable governance and anti</w:t>
      </w:r>
      <w:r w:rsidRPr="00295102">
        <w:rPr>
          <w:rFonts w:ascii="Cambria Math" w:hAnsi="Cambria Math" w:cs="Cambria Math"/>
          <w:shd w:val="clear" w:color="auto" w:fill="FFFFFF"/>
        </w:rPr>
        <w:t>‐</w:t>
      </w:r>
      <w:r w:rsidRPr="00295102">
        <w:rPr>
          <w:shd w:val="clear" w:color="auto" w:fill="FFFFFF"/>
        </w:rPr>
        <w:t>corruption programs on market valuation. </w:t>
      </w:r>
      <w:r w:rsidRPr="00295102">
        <w:rPr>
          <w:i/>
          <w:iCs/>
          <w:shd w:val="clear" w:color="auto" w:fill="FFFFFF"/>
        </w:rPr>
        <w:t>Business Strategy and the Environment</w:t>
      </w:r>
      <w:r w:rsidRPr="00295102">
        <w:rPr>
          <w:shd w:val="clear" w:color="auto" w:fill="FFFFFF"/>
        </w:rPr>
        <w:t>, </w:t>
      </w:r>
      <w:r w:rsidRPr="00295102">
        <w:rPr>
          <w:i/>
          <w:iCs/>
          <w:shd w:val="clear" w:color="auto" w:fill="FFFFFF"/>
        </w:rPr>
        <w:t>33</w:t>
      </w:r>
      <w:r w:rsidRPr="00295102">
        <w:rPr>
          <w:shd w:val="clear" w:color="auto" w:fill="FFFFFF"/>
        </w:rPr>
        <w:t>(1), pp.19-42.</w:t>
      </w:r>
    </w:p>
    <w:p w14:paraId="4AE4561F" w14:textId="77777777" w:rsidR="006B6FEF" w:rsidRPr="00295102" w:rsidRDefault="006B6FEF" w:rsidP="006B6FEF">
      <w:pPr>
        <w:rPr>
          <w:shd w:val="clear" w:color="auto" w:fill="FFFFFF"/>
        </w:rPr>
      </w:pPr>
      <w:r w:rsidRPr="00295102">
        <w:rPr>
          <w:shd w:val="clear" w:color="auto" w:fill="FFFFFF"/>
        </w:rPr>
        <w:t xml:space="preserve">Durst, S., </w:t>
      </w:r>
      <w:proofErr w:type="spellStart"/>
      <w:r w:rsidRPr="00295102">
        <w:rPr>
          <w:shd w:val="clear" w:color="auto" w:fill="FFFFFF"/>
        </w:rPr>
        <w:t>Hinteregger</w:t>
      </w:r>
      <w:proofErr w:type="spellEnd"/>
      <w:r w:rsidRPr="00295102">
        <w:rPr>
          <w:shd w:val="clear" w:color="auto" w:fill="FFFFFF"/>
        </w:rPr>
        <w:t xml:space="preserve">, C. and </w:t>
      </w:r>
      <w:proofErr w:type="spellStart"/>
      <w:r w:rsidRPr="00295102">
        <w:rPr>
          <w:shd w:val="clear" w:color="auto" w:fill="FFFFFF"/>
        </w:rPr>
        <w:t>Zieba</w:t>
      </w:r>
      <w:proofErr w:type="spellEnd"/>
      <w:r w:rsidRPr="00295102">
        <w:rPr>
          <w:shd w:val="clear" w:color="auto" w:fill="FFFFFF"/>
        </w:rPr>
        <w:t xml:space="preserve">, M., </w:t>
      </w:r>
      <w:r>
        <w:rPr>
          <w:shd w:val="clear" w:color="auto" w:fill="FFFFFF"/>
        </w:rPr>
        <w:t>(</w:t>
      </w:r>
      <w:r w:rsidRPr="00295102">
        <w:rPr>
          <w:shd w:val="clear" w:color="auto" w:fill="FFFFFF"/>
        </w:rPr>
        <w:t>2024</w:t>
      </w:r>
      <w:r>
        <w:rPr>
          <w:shd w:val="clear" w:color="auto" w:fill="FFFFFF"/>
        </w:rPr>
        <w:t>)</w:t>
      </w:r>
      <w:r w:rsidRPr="00295102">
        <w:rPr>
          <w:shd w:val="clear" w:color="auto" w:fill="FFFFFF"/>
        </w:rPr>
        <w:t>. The effect of environmental turbulence on cyber security risk management and organizational resilience. </w:t>
      </w:r>
      <w:r w:rsidRPr="00295102">
        <w:rPr>
          <w:i/>
          <w:iCs/>
          <w:shd w:val="clear" w:color="auto" w:fill="FFFFFF"/>
        </w:rPr>
        <w:t>Computers &amp; Security</w:t>
      </w:r>
      <w:r w:rsidRPr="00295102">
        <w:rPr>
          <w:shd w:val="clear" w:color="auto" w:fill="FFFFFF"/>
        </w:rPr>
        <w:t>, </w:t>
      </w:r>
      <w:r w:rsidRPr="00295102">
        <w:rPr>
          <w:i/>
          <w:iCs/>
          <w:shd w:val="clear" w:color="auto" w:fill="FFFFFF"/>
        </w:rPr>
        <w:t>137</w:t>
      </w:r>
      <w:r w:rsidRPr="00295102">
        <w:rPr>
          <w:shd w:val="clear" w:color="auto" w:fill="FFFFFF"/>
        </w:rPr>
        <w:t>, p.103591.</w:t>
      </w:r>
    </w:p>
    <w:p w14:paraId="34C8BE01" w14:textId="77777777" w:rsidR="006B6FEF" w:rsidRPr="00295102" w:rsidRDefault="006B6FEF" w:rsidP="006B6FEF">
      <w:pPr>
        <w:rPr>
          <w:shd w:val="clear" w:color="auto" w:fill="FFFFFF"/>
        </w:rPr>
      </w:pPr>
      <w:r w:rsidRPr="00295102">
        <w:rPr>
          <w:shd w:val="clear" w:color="auto" w:fill="FFFFFF"/>
        </w:rPr>
        <w:t xml:space="preserve">Godfrey, C., </w:t>
      </w:r>
      <w:proofErr w:type="spellStart"/>
      <w:r w:rsidRPr="00295102">
        <w:rPr>
          <w:shd w:val="clear" w:color="auto" w:fill="FFFFFF"/>
        </w:rPr>
        <w:t>Hoepner</w:t>
      </w:r>
      <w:proofErr w:type="spellEnd"/>
      <w:r w:rsidRPr="00295102">
        <w:rPr>
          <w:shd w:val="clear" w:color="auto" w:fill="FFFFFF"/>
        </w:rPr>
        <w:t xml:space="preserve">, A.G., Lin, M.T. and Poon, S.H., </w:t>
      </w:r>
      <w:r>
        <w:rPr>
          <w:shd w:val="clear" w:color="auto" w:fill="FFFFFF"/>
        </w:rPr>
        <w:t>(</w:t>
      </w:r>
      <w:r w:rsidRPr="00295102">
        <w:rPr>
          <w:shd w:val="clear" w:color="auto" w:fill="FFFFFF"/>
        </w:rPr>
        <w:t>2024</w:t>
      </w:r>
      <w:r>
        <w:rPr>
          <w:shd w:val="clear" w:color="auto" w:fill="FFFFFF"/>
        </w:rPr>
        <w:t>)</w:t>
      </w:r>
      <w:r w:rsidRPr="00295102">
        <w:rPr>
          <w:shd w:val="clear" w:color="auto" w:fill="FFFFFF"/>
        </w:rPr>
        <w:t>. Women on boards and corporate social irresponsibility: evidence from a Granger style reverse causality minimisation procedure. </w:t>
      </w:r>
      <w:r w:rsidRPr="00295102">
        <w:rPr>
          <w:i/>
          <w:iCs/>
          <w:shd w:val="clear" w:color="auto" w:fill="FFFFFF"/>
        </w:rPr>
        <w:t>The European Journal of Finance</w:t>
      </w:r>
      <w:r w:rsidRPr="00295102">
        <w:rPr>
          <w:shd w:val="clear" w:color="auto" w:fill="FFFFFF"/>
        </w:rPr>
        <w:t>, </w:t>
      </w:r>
      <w:r w:rsidRPr="00295102">
        <w:rPr>
          <w:i/>
          <w:iCs/>
          <w:shd w:val="clear" w:color="auto" w:fill="FFFFFF"/>
        </w:rPr>
        <w:t>30</w:t>
      </w:r>
      <w:r w:rsidRPr="00295102">
        <w:rPr>
          <w:shd w:val="clear" w:color="auto" w:fill="FFFFFF"/>
        </w:rPr>
        <w:t>(1), pp.1-27.</w:t>
      </w:r>
    </w:p>
    <w:p w14:paraId="142DEA08" w14:textId="77777777" w:rsidR="006B6FEF" w:rsidRPr="00295102" w:rsidRDefault="006B6FEF" w:rsidP="006B6FEF">
      <w:proofErr w:type="spellStart"/>
      <w:r>
        <w:rPr>
          <w:shd w:val="clear" w:color="auto" w:fill="FFFFFF"/>
        </w:rPr>
        <w:t>Lagioia</w:t>
      </w:r>
      <w:proofErr w:type="spellEnd"/>
      <w:r>
        <w:rPr>
          <w:shd w:val="clear" w:color="auto" w:fill="FFFFFF"/>
        </w:rPr>
        <w:t xml:space="preserve">, G., </w:t>
      </w:r>
      <w:proofErr w:type="spellStart"/>
      <w:r>
        <w:rPr>
          <w:shd w:val="clear" w:color="auto" w:fill="FFFFFF"/>
        </w:rPr>
        <w:t>Amicarelli</w:t>
      </w:r>
      <w:proofErr w:type="spellEnd"/>
      <w:r>
        <w:rPr>
          <w:shd w:val="clear" w:color="auto" w:fill="FFFFFF"/>
        </w:rPr>
        <w:t xml:space="preserve">, V., </w:t>
      </w:r>
      <w:proofErr w:type="spellStart"/>
      <w:r>
        <w:rPr>
          <w:shd w:val="clear" w:color="auto" w:fill="FFFFFF"/>
        </w:rPr>
        <w:t>Strippoli</w:t>
      </w:r>
      <w:proofErr w:type="spellEnd"/>
      <w:r>
        <w:rPr>
          <w:shd w:val="clear" w:color="auto" w:fill="FFFFFF"/>
        </w:rPr>
        <w:t xml:space="preserve">, R., </w:t>
      </w:r>
      <w:proofErr w:type="spellStart"/>
      <w:r>
        <w:rPr>
          <w:shd w:val="clear" w:color="auto" w:fill="FFFFFF"/>
        </w:rPr>
        <w:t>Bux</w:t>
      </w:r>
      <w:proofErr w:type="spellEnd"/>
      <w:r>
        <w:rPr>
          <w:shd w:val="clear" w:color="auto" w:fill="FFFFFF"/>
        </w:rPr>
        <w:t>, C. and Gallucci, T., (</w:t>
      </w:r>
      <w:r w:rsidRPr="00295102">
        <w:rPr>
          <w:shd w:val="clear" w:color="auto" w:fill="FFFFFF"/>
        </w:rPr>
        <w:t>2024</w:t>
      </w:r>
      <w:r>
        <w:rPr>
          <w:shd w:val="clear" w:color="auto" w:fill="FFFFFF"/>
        </w:rPr>
        <w:t xml:space="preserve">). Sustainable and circular practices in the hotel industry in Southern Italy: Opportunities, </w:t>
      </w:r>
      <w:proofErr w:type="gramStart"/>
      <w:r>
        <w:rPr>
          <w:shd w:val="clear" w:color="auto" w:fill="FFFFFF"/>
        </w:rPr>
        <w:t>barriers</w:t>
      </w:r>
      <w:proofErr w:type="gramEnd"/>
      <w:r>
        <w:rPr>
          <w:shd w:val="clear" w:color="auto" w:fill="FFFFFF"/>
        </w:rPr>
        <w:t xml:space="preserve"> and trends in food waste management. </w:t>
      </w:r>
      <w:r>
        <w:rPr>
          <w:i/>
          <w:iCs/>
          <w:shd w:val="clear" w:color="auto" w:fill="FFFFFF"/>
        </w:rPr>
        <w:t>British Food Journal</w:t>
      </w:r>
      <w:r>
        <w:rPr>
          <w:shd w:val="clear" w:color="auto" w:fill="FFFFFF"/>
        </w:rPr>
        <w:t>, </w:t>
      </w:r>
      <w:r>
        <w:rPr>
          <w:i/>
          <w:iCs/>
          <w:shd w:val="clear" w:color="auto" w:fill="FFFFFF"/>
        </w:rPr>
        <w:t>126</w:t>
      </w:r>
      <w:r>
        <w:rPr>
          <w:shd w:val="clear" w:color="auto" w:fill="FFFFFF"/>
        </w:rPr>
        <w:t>(1), pp.428-452.</w:t>
      </w:r>
    </w:p>
    <w:p w14:paraId="4077FB30" w14:textId="77777777" w:rsidR="006B6FEF" w:rsidRPr="00295102" w:rsidRDefault="006B6FEF" w:rsidP="006B6FEF">
      <w:pPr>
        <w:rPr>
          <w:shd w:val="clear" w:color="auto" w:fill="FFFFFF"/>
        </w:rPr>
      </w:pPr>
      <w:r w:rsidRPr="00295102">
        <w:rPr>
          <w:shd w:val="clear" w:color="auto" w:fill="FFFFFF"/>
        </w:rPr>
        <w:t xml:space="preserve">Liu, Z., Jiang, P., De Bock, K.W., Wang, J., Zhang, L. and </w:t>
      </w:r>
      <w:proofErr w:type="spellStart"/>
      <w:r w:rsidRPr="00295102">
        <w:rPr>
          <w:shd w:val="clear" w:color="auto" w:fill="FFFFFF"/>
        </w:rPr>
        <w:t>Niu</w:t>
      </w:r>
      <w:proofErr w:type="spellEnd"/>
      <w:r w:rsidRPr="00295102">
        <w:rPr>
          <w:shd w:val="clear" w:color="auto" w:fill="FFFFFF"/>
        </w:rPr>
        <w:t xml:space="preserve">, X., </w:t>
      </w:r>
      <w:r>
        <w:rPr>
          <w:shd w:val="clear" w:color="auto" w:fill="FFFFFF"/>
        </w:rPr>
        <w:t>(</w:t>
      </w:r>
      <w:r w:rsidRPr="00295102">
        <w:rPr>
          <w:shd w:val="clear" w:color="auto" w:fill="FFFFFF"/>
        </w:rPr>
        <w:t>2024</w:t>
      </w:r>
      <w:r>
        <w:rPr>
          <w:shd w:val="clear" w:color="auto" w:fill="FFFFFF"/>
        </w:rPr>
        <w:t>)</w:t>
      </w:r>
      <w:r w:rsidRPr="00295102">
        <w:rPr>
          <w:shd w:val="clear" w:color="auto" w:fill="FFFFFF"/>
        </w:rPr>
        <w:t>. Extreme gradient boosting trees with efficient Bayesian optimization for profit-driven customer churn prediction. </w:t>
      </w:r>
      <w:r w:rsidRPr="00295102">
        <w:rPr>
          <w:i/>
          <w:iCs/>
          <w:shd w:val="clear" w:color="auto" w:fill="FFFFFF"/>
        </w:rPr>
        <w:t>Technological Forecasting and Social Change</w:t>
      </w:r>
      <w:r w:rsidRPr="00295102">
        <w:rPr>
          <w:shd w:val="clear" w:color="auto" w:fill="FFFFFF"/>
        </w:rPr>
        <w:t>, </w:t>
      </w:r>
      <w:r w:rsidRPr="00295102">
        <w:rPr>
          <w:i/>
          <w:iCs/>
          <w:shd w:val="clear" w:color="auto" w:fill="FFFFFF"/>
        </w:rPr>
        <w:t>198</w:t>
      </w:r>
      <w:r w:rsidRPr="00295102">
        <w:rPr>
          <w:shd w:val="clear" w:color="auto" w:fill="FFFFFF"/>
        </w:rPr>
        <w:t>, p.122945.</w:t>
      </w:r>
    </w:p>
    <w:p w14:paraId="55EC48D0" w14:textId="77777777" w:rsidR="006B6FEF" w:rsidRPr="00295102" w:rsidRDefault="006B6FEF" w:rsidP="006B6FEF">
      <w:proofErr w:type="spellStart"/>
      <w:r w:rsidRPr="00295102">
        <w:rPr>
          <w:shd w:val="clear" w:color="auto" w:fill="FFFFFF"/>
        </w:rPr>
        <w:t>Olphin</w:t>
      </w:r>
      <w:proofErr w:type="spellEnd"/>
      <w:r w:rsidRPr="00295102">
        <w:rPr>
          <w:shd w:val="clear" w:color="auto" w:fill="FFFFFF"/>
        </w:rPr>
        <w:t xml:space="preserve">, C., </w:t>
      </w:r>
      <w:proofErr w:type="spellStart"/>
      <w:r w:rsidRPr="00295102">
        <w:rPr>
          <w:shd w:val="clear" w:color="auto" w:fill="FFFFFF"/>
        </w:rPr>
        <w:t>Larty</w:t>
      </w:r>
      <w:proofErr w:type="spellEnd"/>
      <w:r w:rsidRPr="00295102">
        <w:rPr>
          <w:shd w:val="clear" w:color="auto" w:fill="FFFFFF"/>
        </w:rPr>
        <w:t xml:space="preserve">, J. and </w:t>
      </w:r>
      <w:proofErr w:type="spellStart"/>
      <w:r w:rsidRPr="00295102">
        <w:rPr>
          <w:shd w:val="clear" w:color="auto" w:fill="FFFFFF"/>
        </w:rPr>
        <w:t>Tyfield</w:t>
      </w:r>
      <w:proofErr w:type="spellEnd"/>
      <w:r w:rsidRPr="00295102">
        <w:rPr>
          <w:shd w:val="clear" w:color="auto" w:fill="FFFFFF"/>
        </w:rPr>
        <w:t xml:space="preserve">, D., </w:t>
      </w:r>
      <w:r>
        <w:rPr>
          <w:shd w:val="clear" w:color="auto" w:fill="FFFFFF"/>
        </w:rPr>
        <w:t>(</w:t>
      </w:r>
      <w:r w:rsidRPr="00295102">
        <w:rPr>
          <w:shd w:val="clear" w:color="auto" w:fill="FFFFFF"/>
        </w:rPr>
        <w:t>2024</w:t>
      </w:r>
      <w:r>
        <w:rPr>
          <w:shd w:val="clear" w:color="auto" w:fill="FFFFFF"/>
        </w:rPr>
        <w:t>)</w:t>
      </w:r>
      <w:r w:rsidRPr="00295102">
        <w:rPr>
          <w:shd w:val="clear" w:color="auto" w:fill="FFFFFF"/>
        </w:rPr>
        <w:t>. Unlocking the evaluation of university</w:t>
      </w:r>
      <w:r w:rsidRPr="00295102">
        <w:rPr>
          <w:rFonts w:ascii="Cambria Math" w:hAnsi="Cambria Math" w:cs="Cambria Math"/>
          <w:shd w:val="clear" w:color="auto" w:fill="FFFFFF"/>
        </w:rPr>
        <w:t>‐</w:t>
      </w:r>
      <w:r w:rsidRPr="00295102">
        <w:rPr>
          <w:shd w:val="clear" w:color="auto" w:fill="FFFFFF"/>
        </w:rPr>
        <w:t>business collaborations on sustainable regional development: A comprehensive review and framework for place</w:t>
      </w:r>
      <w:r w:rsidRPr="00295102">
        <w:rPr>
          <w:rFonts w:ascii="Cambria Math" w:hAnsi="Cambria Math" w:cs="Cambria Math"/>
          <w:shd w:val="clear" w:color="auto" w:fill="FFFFFF"/>
        </w:rPr>
        <w:t>‐</w:t>
      </w:r>
      <w:r w:rsidRPr="00295102">
        <w:rPr>
          <w:shd w:val="clear" w:color="auto" w:fill="FFFFFF"/>
        </w:rPr>
        <w:t>based policy initiatives. </w:t>
      </w:r>
      <w:r w:rsidRPr="00295102">
        <w:rPr>
          <w:i/>
          <w:iCs/>
          <w:shd w:val="clear" w:color="auto" w:fill="FFFFFF"/>
        </w:rPr>
        <w:t>Sustainable Development</w:t>
      </w:r>
      <w:r w:rsidRPr="00295102">
        <w:rPr>
          <w:shd w:val="clear" w:color="auto" w:fill="FFFFFF"/>
        </w:rPr>
        <w:t>.</w:t>
      </w:r>
    </w:p>
    <w:p w14:paraId="64B22E60" w14:textId="77777777" w:rsidR="006B6FEF" w:rsidRPr="00295102" w:rsidRDefault="006B6FEF" w:rsidP="006B6FEF">
      <w:pPr>
        <w:rPr>
          <w:shd w:val="clear" w:color="auto" w:fill="FFFFFF"/>
        </w:rPr>
      </w:pPr>
      <w:proofErr w:type="spellStart"/>
      <w:r w:rsidRPr="00295102">
        <w:rPr>
          <w:shd w:val="clear" w:color="auto" w:fill="FFFFFF"/>
        </w:rPr>
        <w:lastRenderedPageBreak/>
        <w:t>Orazalin</w:t>
      </w:r>
      <w:proofErr w:type="spellEnd"/>
      <w:r w:rsidRPr="00295102">
        <w:rPr>
          <w:shd w:val="clear" w:color="auto" w:fill="FFFFFF"/>
        </w:rPr>
        <w:t xml:space="preserve">, N.S., </w:t>
      </w:r>
      <w:proofErr w:type="spellStart"/>
      <w:r w:rsidRPr="00295102">
        <w:rPr>
          <w:shd w:val="clear" w:color="auto" w:fill="FFFFFF"/>
        </w:rPr>
        <w:t>Ntim</w:t>
      </w:r>
      <w:proofErr w:type="spellEnd"/>
      <w:r w:rsidRPr="00295102">
        <w:rPr>
          <w:shd w:val="clear" w:color="auto" w:fill="FFFFFF"/>
        </w:rPr>
        <w:t xml:space="preserve">, C.G. and </w:t>
      </w:r>
      <w:proofErr w:type="spellStart"/>
      <w:r w:rsidRPr="00295102">
        <w:rPr>
          <w:shd w:val="clear" w:color="auto" w:fill="FFFFFF"/>
        </w:rPr>
        <w:t>Malagila</w:t>
      </w:r>
      <w:proofErr w:type="spellEnd"/>
      <w:r w:rsidRPr="00295102">
        <w:rPr>
          <w:shd w:val="clear" w:color="auto" w:fill="FFFFFF"/>
        </w:rPr>
        <w:t xml:space="preserve">, J.K., </w:t>
      </w:r>
      <w:r>
        <w:rPr>
          <w:shd w:val="clear" w:color="auto" w:fill="FFFFFF"/>
        </w:rPr>
        <w:t>(</w:t>
      </w:r>
      <w:r w:rsidRPr="00295102">
        <w:rPr>
          <w:shd w:val="clear" w:color="auto" w:fill="FFFFFF"/>
        </w:rPr>
        <w:t>2024</w:t>
      </w:r>
      <w:r>
        <w:rPr>
          <w:shd w:val="clear" w:color="auto" w:fill="FFFFFF"/>
        </w:rPr>
        <w:t>)</w:t>
      </w:r>
      <w:r w:rsidRPr="00295102">
        <w:rPr>
          <w:shd w:val="clear" w:color="auto" w:fill="FFFFFF"/>
        </w:rPr>
        <w:t>. Board sustainability committees, climate change initiatives, carbon performance, and market value. </w:t>
      </w:r>
      <w:r w:rsidRPr="00295102">
        <w:rPr>
          <w:i/>
          <w:iCs/>
          <w:shd w:val="clear" w:color="auto" w:fill="FFFFFF"/>
        </w:rPr>
        <w:t>British Journal of Management</w:t>
      </w:r>
      <w:r w:rsidRPr="00295102">
        <w:rPr>
          <w:shd w:val="clear" w:color="auto" w:fill="FFFFFF"/>
        </w:rPr>
        <w:t>, </w:t>
      </w:r>
      <w:r w:rsidRPr="00295102">
        <w:rPr>
          <w:i/>
          <w:iCs/>
          <w:shd w:val="clear" w:color="auto" w:fill="FFFFFF"/>
        </w:rPr>
        <w:t>35</w:t>
      </w:r>
      <w:r w:rsidRPr="00295102">
        <w:rPr>
          <w:shd w:val="clear" w:color="auto" w:fill="FFFFFF"/>
        </w:rPr>
        <w:t>(1), pp.295-320.</w:t>
      </w:r>
    </w:p>
    <w:p w14:paraId="22A9F869" w14:textId="77777777" w:rsidR="006B6FEF" w:rsidRPr="00B96C65" w:rsidRDefault="006B6FEF" w:rsidP="006B6FEF">
      <w:proofErr w:type="spellStart"/>
      <w:r>
        <w:rPr>
          <w:shd w:val="clear" w:color="auto" w:fill="FFFFFF"/>
        </w:rPr>
        <w:t>Pizam</w:t>
      </w:r>
      <w:proofErr w:type="spellEnd"/>
      <w:r>
        <w:rPr>
          <w:shd w:val="clear" w:color="auto" w:fill="FFFFFF"/>
        </w:rPr>
        <w:t xml:space="preserve">, A., Ozturk, A.B., </w:t>
      </w:r>
      <w:proofErr w:type="spellStart"/>
      <w:r>
        <w:rPr>
          <w:shd w:val="clear" w:color="auto" w:fill="FFFFFF"/>
        </w:rPr>
        <w:t>Hacikara</w:t>
      </w:r>
      <w:proofErr w:type="spellEnd"/>
      <w:r>
        <w:rPr>
          <w:shd w:val="clear" w:color="auto" w:fill="FFFFFF"/>
        </w:rPr>
        <w:t xml:space="preserve">, A., Zhang, T., Balderas-Cejudo, A., </w:t>
      </w:r>
      <w:proofErr w:type="spellStart"/>
      <w:r>
        <w:rPr>
          <w:shd w:val="clear" w:color="auto" w:fill="FFFFFF"/>
        </w:rPr>
        <w:t>Buhalis</w:t>
      </w:r>
      <w:proofErr w:type="spellEnd"/>
      <w:r>
        <w:rPr>
          <w:shd w:val="clear" w:color="auto" w:fill="FFFFFF"/>
        </w:rPr>
        <w:t>, D., Fuchs, G., Hara, T., Meira, J., Revilla, R.G.M. and Sethi, D., (</w:t>
      </w:r>
      <w:r w:rsidRPr="00295102">
        <w:rPr>
          <w:shd w:val="clear" w:color="auto" w:fill="FFFFFF"/>
        </w:rPr>
        <w:t>2024</w:t>
      </w:r>
      <w:r>
        <w:rPr>
          <w:shd w:val="clear" w:color="auto" w:fill="FFFFFF"/>
        </w:rPr>
        <w:t>). The role of perceived risk and information security on customers’ acceptance of service robots in the hotel industry. </w:t>
      </w:r>
      <w:r>
        <w:rPr>
          <w:i/>
          <w:iCs/>
          <w:shd w:val="clear" w:color="auto" w:fill="FFFFFF"/>
        </w:rPr>
        <w:t>International Journal of Hospitality Management</w:t>
      </w:r>
      <w:r>
        <w:rPr>
          <w:shd w:val="clear" w:color="auto" w:fill="FFFFFF"/>
        </w:rPr>
        <w:t>, </w:t>
      </w:r>
      <w:r>
        <w:rPr>
          <w:i/>
          <w:iCs/>
          <w:shd w:val="clear" w:color="auto" w:fill="FFFFFF"/>
        </w:rPr>
        <w:t>117</w:t>
      </w:r>
      <w:r>
        <w:rPr>
          <w:shd w:val="clear" w:color="auto" w:fill="FFFFFF"/>
        </w:rPr>
        <w:t>, p.103641.</w:t>
      </w:r>
    </w:p>
    <w:p w14:paraId="6DAB9E52" w14:textId="77777777" w:rsidR="006B6FEF" w:rsidRPr="00295102" w:rsidRDefault="006B6FEF" w:rsidP="006B6FEF">
      <w:pPr>
        <w:rPr>
          <w:shd w:val="clear" w:color="auto" w:fill="FFFFFF"/>
        </w:rPr>
      </w:pPr>
      <w:proofErr w:type="spellStart"/>
      <w:r w:rsidRPr="00295102">
        <w:rPr>
          <w:shd w:val="clear" w:color="auto" w:fill="FFFFFF"/>
        </w:rPr>
        <w:t>Rathobei</w:t>
      </w:r>
      <w:proofErr w:type="spellEnd"/>
      <w:r w:rsidRPr="00295102">
        <w:rPr>
          <w:shd w:val="clear" w:color="auto" w:fill="FFFFFF"/>
        </w:rPr>
        <w:t xml:space="preserve">, K.E., </w:t>
      </w:r>
      <w:proofErr w:type="spellStart"/>
      <w:r w:rsidRPr="00295102">
        <w:rPr>
          <w:shd w:val="clear" w:color="auto" w:fill="FFFFFF"/>
        </w:rPr>
        <w:t>Ranängen</w:t>
      </w:r>
      <w:proofErr w:type="spellEnd"/>
      <w:r w:rsidRPr="00295102">
        <w:rPr>
          <w:shd w:val="clear" w:color="auto" w:fill="FFFFFF"/>
        </w:rPr>
        <w:t xml:space="preserve">, H. and </w:t>
      </w:r>
      <w:proofErr w:type="spellStart"/>
      <w:r w:rsidRPr="00295102">
        <w:rPr>
          <w:shd w:val="clear" w:color="auto" w:fill="FFFFFF"/>
        </w:rPr>
        <w:t>Lindman</w:t>
      </w:r>
      <w:proofErr w:type="spellEnd"/>
      <w:r w:rsidRPr="00295102">
        <w:rPr>
          <w:shd w:val="clear" w:color="auto" w:fill="FFFFFF"/>
        </w:rPr>
        <w:t xml:space="preserve">, Å., </w:t>
      </w:r>
      <w:r>
        <w:rPr>
          <w:shd w:val="clear" w:color="auto" w:fill="FFFFFF"/>
        </w:rPr>
        <w:t>(</w:t>
      </w:r>
      <w:r w:rsidRPr="00295102">
        <w:rPr>
          <w:shd w:val="clear" w:color="auto" w:fill="FFFFFF"/>
        </w:rPr>
        <w:t>2024</w:t>
      </w:r>
      <w:r>
        <w:rPr>
          <w:shd w:val="clear" w:color="auto" w:fill="FFFFFF"/>
        </w:rPr>
        <w:t>)</w:t>
      </w:r>
      <w:r w:rsidRPr="00295102">
        <w:rPr>
          <w:shd w:val="clear" w:color="auto" w:fill="FFFFFF"/>
        </w:rPr>
        <w:t>. Stakeholder integration in sustainable business models to enhance value delivery for a broader range of stakeholders. </w:t>
      </w:r>
      <w:r w:rsidRPr="00295102">
        <w:rPr>
          <w:i/>
          <w:iCs/>
          <w:shd w:val="clear" w:color="auto" w:fill="FFFFFF"/>
        </w:rPr>
        <w:t>Business Strategy and the Environment</w:t>
      </w:r>
      <w:r w:rsidRPr="00295102">
        <w:rPr>
          <w:shd w:val="clear" w:color="auto" w:fill="FFFFFF"/>
        </w:rPr>
        <w:t>.</w:t>
      </w:r>
    </w:p>
    <w:p w14:paraId="6BE5A93F" w14:textId="77777777" w:rsidR="006B6FEF" w:rsidRPr="00295102" w:rsidRDefault="006B6FEF" w:rsidP="006B6FEF">
      <w:pPr>
        <w:rPr>
          <w:shd w:val="clear" w:color="auto" w:fill="FFFFFF"/>
        </w:rPr>
      </w:pPr>
      <w:proofErr w:type="spellStart"/>
      <w:r w:rsidRPr="00295102">
        <w:rPr>
          <w:shd w:val="clear" w:color="auto" w:fill="FFFFFF"/>
        </w:rPr>
        <w:t>Sarhan</w:t>
      </w:r>
      <w:proofErr w:type="spellEnd"/>
      <w:r w:rsidRPr="00295102">
        <w:rPr>
          <w:shd w:val="clear" w:color="auto" w:fill="FFFFFF"/>
        </w:rPr>
        <w:t xml:space="preserve">, A., </w:t>
      </w:r>
      <w:proofErr w:type="spellStart"/>
      <w:r w:rsidRPr="00295102">
        <w:rPr>
          <w:shd w:val="clear" w:color="auto" w:fill="FFFFFF"/>
        </w:rPr>
        <w:t>Elmagrhi</w:t>
      </w:r>
      <w:proofErr w:type="spellEnd"/>
      <w:r w:rsidRPr="00295102">
        <w:rPr>
          <w:shd w:val="clear" w:color="auto" w:fill="FFFFFF"/>
        </w:rPr>
        <w:t xml:space="preserve">, M. and </w:t>
      </w:r>
      <w:proofErr w:type="spellStart"/>
      <w:r w:rsidRPr="00295102">
        <w:rPr>
          <w:shd w:val="clear" w:color="auto" w:fill="FFFFFF"/>
        </w:rPr>
        <w:t>Elkhashen</w:t>
      </w:r>
      <w:proofErr w:type="spellEnd"/>
      <w:r w:rsidRPr="00295102">
        <w:rPr>
          <w:shd w:val="clear" w:color="auto" w:fill="FFFFFF"/>
        </w:rPr>
        <w:t xml:space="preserve">, E., </w:t>
      </w:r>
      <w:r>
        <w:rPr>
          <w:shd w:val="clear" w:color="auto" w:fill="FFFFFF"/>
        </w:rPr>
        <w:t>(</w:t>
      </w:r>
      <w:r w:rsidRPr="00295102">
        <w:rPr>
          <w:shd w:val="clear" w:color="auto" w:fill="FFFFFF"/>
        </w:rPr>
        <w:t>2024</w:t>
      </w:r>
      <w:r>
        <w:rPr>
          <w:shd w:val="clear" w:color="auto" w:fill="FFFFFF"/>
        </w:rPr>
        <w:t>)</w:t>
      </w:r>
      <w:r w:rsidRPr="00295102">
        <w:rPr>
          <w:shd w:val="clear" w:color="auto" w:fill="FFFFFF"/>
        </w:rPr>
        <w:t>. Corruption Prevention Practices and Tax Avoidance: The Moderating Effect of Corporate Board Characteristics. </w:t>
      </w:r>
      <w:r w:rsidRPr="00295102">
        <w:rPr>
          <w:i/>
          <w:iCs/>
          <w:shd w:val="clear" w:color="auto" w:fill="FFFFFF"/>
        </w:rPr>
        <w:t>Forthcoming in Journal of International Accounting, Auditing &amp; Taxation (JIAAT)</w:t>
      </w:r>
      <w:r w:rsidRPr="00295102">
        <w:rPr>
          <w:shd w:val="clear" w:color="auto" w:fill="FFFFFF"/>
        </w:rPr>
        <w:t>.</w:t>
      </w:r>
    </w:p>
    <w:p w14:paraId="5CD98B5C" w14:textId="77777777" w:rsidR="00302F73" w:rsidRDefault="00302F73"/>
    <w:sectPr w:rsidR="00302F73" w:rsidSect="00BD7B41">
      <w:headerReference w:type="default" r:id="rId7"/>
      <w:footerReference w:type="default" r:id="rId8"/>
      <w:pgSz w:w="11906" w:h="16838"/>
      <w:pgMar w:top="1440" w:right="1440" w:bottom="1440" w:left="144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2185910"/>
      <w:docPartObj>
        <w:docPartGallery w:val="Page Numbers (Bottom of Page)"/>
        <w:docPartUnique/>
      </w:docPartObj>
    </w:sdtPr>
    <w:sdtContent>
      <w:sdt>
        <w:sdtPr>
          <w:id w:val="-1769616900"/>
          <w:docPartObj>
            <w:docPartGallery w:val="Page Numbers (Top of Page)"/>
            <w:docPartUnique/>
          </w:docPartObj>
        </w:sdtPr>
        <w:sdtContent>
          <w:p w14:paraId="2254C3A3" w14:textId="77777777" w:rsidR="00000000" w:rsidRDefault="00000000">
            <w:pPr>
              <w:pStyle w:val="ac"/>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28E1FBBD" w14:textId="77777777" w:rsidR="00000000" w:rsidRDefault="00000000">
    <w:pPr>
      <w:pStyle w:val="ac"/>
    </w:pPr>
  </w:p>
  <w:p w14:paraId="00834BFE" w14:textId="77777777" w:rsidR="00000000" w:rsidRDefault="00000000"/>
  <w:p w14:paraId="480709F1" w14:textId="77777777" w:rsidR="00000000" w:rsidRDefault="00000000"/>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F373A" w14:textId="77777777" w:rsidR="00000000" w:rsidRDefault="00000000" w:rsidP="008D1A8A">
    <w:pPr>
      <w:jc w:val="right"/>
    </w:pPr>
    <w:r>
      <w:t xml:space="preserve">Financial Management for the Hotel Industry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FEF"/>
    <w:rsid w:val="00302F73"/>
    <w:rsid w:val="003D5037"/>
    <w:rsid w:val="006B6FEF"/>
    <w:rsid w:val="00720405"/>
    <w:rsid w:val="00954CF9"/>
  </w:rsids>
  <m:mathPr>
    <m:mathFont m:val="Cambria Math"/>
    <m:brkBin m:val="before"/>
    <m:brkBinSub m:val="--"/>
    <m:smallFrac m:val="0"/>
    <m:dispDef/>
    <m:lMargin m:val="0"/>
    <m:rMargin m:val="0"/>
    <m:defJc m:val="centerGroup"/>
    <m:wrapIndent m:val="1440"/>
    <m:intLim m:val="subSup"/>
    <m:naryLim m:val="undOvr"/>
  </m:mathPr>
  <w:themeFontLang w:val="ru-GB"/>
  <w:clrSchemeMapping w:bg1="light1" w:t1="dark1" w:bg2="light2" w:t2="dark2" w:accent1="accent1" w:accent2="accent2" w:accent3="accent3" w:accent4="accent4" w:accent5="accent5" w:accent6="accent6" w:hyperlink="hyperlink" w:followedHyperlink="followedHyperlink"/>
  <w:decimalSymbol w:val="."/>
  <w:listSeparator w:val=";"/>
  <w14:docId w14:val="7661C776"/>
  <w15:chartTrackingRefBased/>
  <w15:docId w15:val="{4DF9B180-53CD-EE4F-A870-4FB112588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B6FEF"/>
    <w:pPr>
      <w:spacing w:line="480" w:lineRule="auto"/>
      <w:jc w:val="both"/>
    </w:pPr>
    <w:rPr>
      <w:rFonts w:ascii="Times New Roman" w:eastAsia="Arial" w:hAnsi="Times New Roman" w:cs="Arial"/>
      <w:kern w:val="0"/>
      <w:szCs w:val="22"/>
      <w:lang w:val="en-GB"/>
      <w14:ligatures w14:val="none"/>
    </w:rPr>
  </w:style>
  <w:style w:type="paragraph" w:styleId="1">
    <w:name w:val="heading 1"/>
    <w:basedOn w:val="a"/>
    <w:next w:val="a"/>
    <w:link w:val="10"/>
    <w:uiPriority w:val="9"/>
    <w:qFormat/>
    <w:rsid w:val="006B6FEF"/>
    <w:pPr>
      <w:keepNext/>
      <w:keepLines/>
      <w:spacing w:before="360" w:after="80" w:line="240" w:lineRule="auto"/>
      <w:jc w:val="left"/>
      <w:outlineLvl w:val="0"/>
    </w:pPr>
    <w:rPr>
      <w:rFonts w:asciiTheme="majorHAnsi" w:eastAsiaTheme="majorEastAsia" w:hAnsiTheme="majorHAnsi" w:cstheme="majorBidi"/>
      <w:color w:val="0F4761" w:themeColor="accent1" w:themeShade="BF"/>
      <w:kern w:val="2"/>
      <w:sz w:val="40"/>
      <w:szCs w:val="40"/>
      <w:lang w:val="ru-GB"/>
      <w14:ligatures w14:val="standardContextual"/>
    </w:rPr>
  </w:style>
  <w:style w:type="paragraph" w:styleId="2">
    <w:name w:val="heading 2"/>
    <w:basedOn w:val="a"/>
    <w:next w:val="a"/>
    <w:link w:val="20"/>
    <w:uiPriority w:val="9"/>
    <w:unhideWhenUsed/>
    <w:qFormat/>
    <w:rsid w:val="006B6FEF"/>
    <w:pPr>
      <w:keepNext/>
      <w:keepLines/>
      <w:spacing w:before="160" w:after="80" w:line="240" w:lineRule="auto"/>
      <w:jc w:val="left"/>
      <w:outlineLvl w:val="1"/>
    </w:pPr>
    <w:rPr>
      <w:rFonts w:asciiTheme="majorHAnsi" w:eastAsiaTheme="majorEastAsia" w:hAnsiTheme="majorHAnsi" w:cstheme="majorBidi"/>
      <w:color w:val="0F4761" w:themeColor="accent1" w:themeShade="BF"/>
      <w:kern w:val="2"/>
      <w:sz w:val="32"/>
      <w:szCs w:val="32"/>
      <w:lang w:val="ru-GB"/>
      <w14:ligatures w14:val="standardContextual"/>
    </w:rPr>
  </w:style>
  <w:style w:type="paragraph" w:styleId="3">
    <w:name w:val="heading 3"/>
    <w:basedOn w:val="a"/>
    <w:next w:val="a"/>
    <w:link w:val="30"/>
    <w:uiPriority w:val="9"/>
    <w:semiHidden/>
    <w:unhideWhenUsed/>
    <w:qFormat/>
    <w:rsid w:val="006B6FEF"/>
    <w:pPr>
      <w:keepNext/>
      <w:keepLines/>
      <w:spacing w:before="160" w:after="80" w:line="240" w:lineRule="auto"/>
      <w:jc w:val="left"/>
      <w:outlineLvl w:val="2"/>
    </w:pPr>
    <w:rPr>
      <w:rFonts w:asciiTheme="minorHAnsi" w:eastAsiaTheme="majorEastAsia" w:hAnsiTheme="minorHAnsi" w:cstheme="majorBidi"/>
      <w:color w:val="0F4761" w:themeColor="accent1" w:themeShade="BF"/>
      <w:kern w:val="2"/>
      <w:sz w:val="28"/>
      <w:szCs w:val="28"/>
      <w:lang w:val="ru-GB"/>
      <w14:ligatures w14:val="standardContextual"/>
    </w:rPr>
  </w:style>
  <w:style w:type="paragraph" w:styleId="4">
    <w:name w:val="heading 4"/>
    <w:basedOn w:val="a"/>
    <w:next w:val="a"/>
    <w:link w:val="40"/>
    <w:uiPriority w:val="9"/>
    <w:semiHidden/>
    <w:unhideWhenUsed/>
    <w:qFormat/>
    <w:rsid w:val="006B6FEF"/>
    <w:pPr>
      <w:keepNext/>
      <w:keepLines/>
      <w:spacing w:before="80" w:after="40" w:line="240" w:lineRule="auto"/>
      <w:jc w:val="left"/>
      <w:outlineLvl w:val="3"/>
    </w:pPr>
    <w:rPr>
      <w:rFonts w:asciiTheme="minorHAnsi" w:eastAsiaTheme="majorEastAsia" w:hAnsiTheme="minorHAnsi" w:cstheme="majorBidi"/>
      <w:i/>
      <w:iCs/>
      <w:color w:val="0F4761" w:themeColor="accent1" w:themeShade="BF"/>
      <w:kern w:val="2"/>
      <w:szCs w:val="24"/>
      <w:lang w:val="ru-GB"/>
      <w14:ligatures w14:val="standardContextual"/>
    </w:rPr>
  </w:style>
  <w:style w:type="paragraph" w:styleId="5">
    <w:name w:val="heading 5"/>
    <w:basedOn w:val="a"/>
    <w:next w:val="a"/>
    <w:link w:val="50"/>
    <w:uiPriority w:val="9"/>
    <w:semiHidden/>
    <w:unhideWhenUsed/>
    <w:qFormat/>
    <w:rsid w:val="006B6FEF"/>
    <w:pPr>
      <w:keepNext/>
      <w:keepLines/>
      <w:spacing w:before="80" w:after="40" w:line="240" w:lineRule="auto"/>
      <w:jc w:val="left"/>
      <w:outlineLvl w:val="4"/>
    </w:pPr>
    <w:rPr>
      <w:rFonts w:asciiTheme="minorHAnsi" w:eastAsiaTheme="majorEastAsia" w:hAnsiTheme="minorHAnsi" w:cstheme="majorBidi"/>
      <w:color w:val="0F4761" w:themeColor="accent1" w:themeShade="BF"/>
      <w:kern w:val="2"/>
      <w:szCs w:val="24"/>
      <w:lang w:val="ru-GB"/>
      <w14:ligatures w14:val="standardContextual"/>
    </w:rPr>
  </w:style>
  <w:style w:type="paragraph" w:styleId="6">
    <w:name w:val="heading 6"/>
    <w:basedOn w:val="a"/>
    <w:next w:val="a"/>
    <w:link w:val="60"/>
    <w:uiPriority w:val="9"/>
    <w:semiHidden/>
    <w:unhideWhenUsed/>
    <w:qFormat/>
    <w:rsid w:val="006B6FEF"/>
    <w:pPr>
      <w:keepNext/>
      <w:keepLines/>
      <w:spacing w:before="40" w:line="240" w:lineRule="auto"/>
      <w:jc w:val="left"/>
      <w:outlineLvl w:val="5"/>
    </w:pPr>
    <w:rPr>
      <w:rFonts w:asciiTheme="minorHAnsi" w:eastAsiaTheme="majorEastAsia" w:hAnsiTheme="minorHAnsi" w:cstheme="majorBidi"/>
      <w:i/>
      <w:iCs/>
      <w:color w:val="595959" w:themeColor="text1" w:themeTint="A6"/>
      <w:kern w:val="2"/>
      <w:szCs w:val="24"/>
      <w:lang w:val="ru-GB"/>
      <w14:ligatures w14:val="standardContextual"/>
    </w:rPr>
  </w:style>
  <w:style w:type="paragraph" w:styleId="7">
    <w:name w:val="heading 7"/>
    <w:basedOn w:val="a"/>
    <w:next w:val="a"/>
    <w:link w:val="70"/>
    <w:uiPriority w:val="9"/>
    <w:semiHidden/>
    <w:unhideWhenUsed/>
    <w:qFormat/>
    <w:rsid w:val="006B6FEF"/>
    <w:pPr>
      <w:keepNext/>
      <w:keepLines/>
      <w:spacing w:before="40" w:line="240" w:lineRule="auto"/>
      <w:jc w:val="left"/>
      <w:outlineLvl w:val="6"/>
    </w:pPr>
    <w:rPr>
      <w:rFonts w:asciiTheme="minorHAnsi" w:eastAsiaTheme="majorEastAsia" w:hAnsiTheme="minorHAnsi" w:cstheme="majorBidi"/>
      <w:color w:val="595959" w:themeColor="text1" w:themeTint="A6"/>
      <w:kern w:val="2"/>
      <w:szCs w:val="24"/>
      <w:lang w:val="ru-GB"/>
      <w14:ligatures w14:val="standardContextual"/>
    </w:rPr>
  </w:style>
  <w:style w:type="paragraph" w:styleId="8">
    <w:name w:val="heading 8"/>
    <w:basedOn w:val="a"/>
    <w:next w:val="a"/>
    <w:link w:val="80"/>
    <w:uiPriority w:val="9"/>
    <w:semiHidden/>
    <w:unhideWhenUsed/>
    <w:qFormat/>
    <w:rsid w:val="006B6FEF"/>
    <w:pPr>
      <w:keepNext/>
      <w:keepLines/>
      <w:spacing w:line="240" w:lineRule="auto"/>
      <w:jc w:val="left"/>
      <w:outlineLvl w:val="7"/>
    </w:pPr>
    <w:rPr>
      <w:rFonts w:asciiTheme="minorHAnsi" w:eastAsiaTheme="majorEastAsia" w:hAnsiTheme="minorHAnsi" w:cstheme="majorBidi"/>
      <w:i/>
      <w:iCs/>
      <w:color w:val="272727" w:themeColor="text1" w:themeTint="D8"/>
      <w:kern w:val="2"/>
      <w:szCs w:val="24"/>
      <w:lang w:val="ru-GB"/>
      <w14:ligatures w14:val="standardContextual"/>
    </w:rPr>
  </w:style>
  <w:style w:type="paragraph" w:styleId="9">
    <w:name w:val="heading 9"/>
    <w:basedOn w:val="a"/>
    <w:next w:val="a"/>
    <w:link w:val="90"/>
    <w:uiPriority w:val="9"/>
    <w:semiHidden/>
    <w:unhideWhenUsed/>
    <w:qFormat/>
    <w:rsid w:val="006B6FEF"/>
    <w:pPr>
      <w:keepNext/>
      <w:keepLines/>
      <w:spacing w:line="240" w:lineRule="auto"/>
      <w:jc w:val="left"/>
      <w:outlineLvl w:val="8"/>
    </w:pPr>
    <w:rPr>
      <w:rFonts w:asciiTheme="minorHAnsi" w:eastAsiaTheme="majorEastAsia" w:hAnsiTheme="minorHAnsi" w:cstheme="majorBidi"/>
      <w:color w:val="272727" w:themeColor="text1" w:themeTint="D8"/>
      <w:kern w:val="2"/>
      <w:szCs w:val="24"/>
      <w:lang w:val="ru-GB"/>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B6FEF"/>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rsid w:val="006B6FEF"/>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6B6FEF"/>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6B6FEF"/>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6B6FEF"/>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6B6FEF"/>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6B6FEF"/>
    <w:rPr>
      <w:rFonts w:eastAsiaTheme="majorEastAsia" w:cstheme="majorBidi"/>
      <w:color w:val="595959" w:themeColor="text1" w:themeTint="A6"/>
    </w:rPr>
  </w:style>
  <w:style w:type="character" w:customStyle="1" w:styleId="80">
    <w:name w:val="Заголовок 8 Знак"/>
    <w:basedOn w:val="a0"/>
    <w:link w:val="8"/>
    <w:uiPriority w:val="9"/>
    <w:semiHidden/>
    <w:rsid w:val="006B6FEF"/>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6B6FEF"/>
    <w:rPr>
      <w:rFonts w:eastAsiaTheme="majorEastAsia" w:cstheme="majorBidi"/>
      <w:color w:val="272727" w:themeColor="text1" w:themeTint="D8"/>
    </w:rPr>
  </w:style>
  <w:style w:type="paragraph" w:styleId="a3">
    <w:name w:val="Title"/>
    <w:basedOn w:val="a"/>
    <w:next w:val="a"/>
    <w:link w:val="a4"/>
    <w:uiPriority w:val="10"/>
    <w:qFormat/>
    <w:rsid w:val="006B6FEF"/>
    <w:pPr>
      <w:spacing w:after="80" w:line="240" w:lineRule="auto"/>
      <w:contextualSpacing/>
      <w:jc w:val="left"/>
    </w:pPr>
    <w:rPr>
      <w:rFonts w:asciiTheme="majorHAnsi" w:eastAsiaTheme="majorEastAsia" w:hAnsiTheme="majorHAnsi" w:cstheme="majorBidi"/>
      <w:spacing w:val="-10"/>
      <w:kern w:val="28"/>
      <w:sz w:val="56"/>
      <w:szCs w:val="56"/>
      <w:lang w:val="ru-GB"/>
      <w14:ligatures w14:val="standardContextual"/>
    </w:rPr>
  </w:style>
  <w:style w:type="character" w:customStyle="1" w:styleId="a4">
    <w:name w:val="Заголовок Знак"/>
    <w:basedOn w:val="a0"/>
    <w:link w:val="a3"/>
    <w:uiPriority w:val="10"/>
    <w:rsid w:val="006B6FE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B6FEF"/>
    <w:pPr>
      <w:numPr>
        <w:ilvl w:val="1"/>
      </w:numPr>
      <w:spacing w:after="160" w:line="240" w:lineRule="auto"/>
      <w:jc w:val="left"/>
    </w:pPr>
    <w:rPr>
      <w:rFonts w:asciiTheme="minorHAnsi" w:eastAsiaTheme="majorEastAsia" w:hAnsiTheme="minorHAnsi" w:cstheme="majorBidi"/>
      <w:color w:val="595959" w:themeColor="text1" w:themeTint="A6"/>
      <w:spacing w:val="15"/>
      <w:kern w:val="2"/>
      <w:sz w:val="28"/>
      <w:szCs w:val="28"/>
      <w:lang w:val="ru-GB"/>
      <w14:ligatures w14:val="standardContextual"/>
    </w:rPr>
  </w:style>
  <w:style w:type="character" w:customStyle="1" w:styleId="a6">
    <w:name w:val="Подзаголовок Знак"/>
    <w:basedOn w:val="a0"/>
    <w:link w:val="a5"/>
    <w:uiPriority w:val="11"/>
    <w:rsid w:val="006B6FEF"/>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6B6FEF"/>
    <w:pPr>
      <w:spacing w:before="160" w:after="160" w:line="240" w:lineRule="auto"/>
      <w:jc w:val="center"/>
    </w:pPr>
    <w:rPr>
      <w:rFonts w:asciiTheme="minorHAnsi" w:eastAsiaTheme="minorHAnsi" w:hAnsiTheme="minorHAnsi" w:cstheme="minorBidi"/>
      <w:i/>
      <w:iCs/>
      <w:color w:val="404040" w:themeColor="text1" w:themeTint="BF"/>
      <w:kern w:val="2"/>
      <w:szCs w:val="24"/>
      <w:lang w:val="ru-GB"/>
      <w14:ligatures w14:val="standardContextual"/>
    </w:rPr>
  </w:style>
  <w:style w:type="character" w:customStyle="1" w:styleId="22">
    <w:name w:val="Цитата 2 Знак"/>
    <w:basedOn w:val="a0"/>
    <w:link w:val="21"/>
    <w:uiPriority w:val="29"/>
    <w:rsid w:val="006B6FEF"/>
    <w:rPr>
      <w:i/>
      <w:iCs/>
      <w:color w:val="404040" w:themeColor="text1" w:themeTint="BF"/>
    </w:rPr>
  </w:style>
  <w:style w:type="paragraph" w:styleId="a7">
    <w:name w:val="List Paragraph"/>
    <w:basedOn w:val="a"/>
    <w:uiPriority w:val="34"/>
    <w:qFormat/>
    <w:rsid w:val="006B6FEF"/>
    <w:pPr>
      <w:spacing w:line="240" w:lineRule="auto"/>
      <w:ind w:left="720"/>
      <w:contextualSpacing/>
      <w:jc w:val="left"/>
    </w:pPr>
    <w:rPr>
      <w:rFonts w:asciiTheme="minorHAnsi" w:eastAsiaTheme="minorHAnsi" w:hAnsiTheme="minorHAnsi" w:cstheme="minorBidi"/>
      <w:kern w:val="2"/>
      <w:szCs w:val="24"/>
      <w:lang w:val="ru-GB"/>
      <w14:ligatures w14:val="standardContextual"/>
    </w:rPr>
  </w:style>
  <w:style w:type="character" w:styleId="a8">
    <w:name w:val="Intense Emphasis"/>
    <w:basedOn w:val="a0"/>
    <w:uiPriority w:val="21"/>
    <w:qFormat/>
    <w:rsid w:val="006B6FEF"/>
    <w:rPr>
      <w:i/>
      <w:iCs/>
      <w:color w:val="0F4761" w:themeColor="accent1" w:themeShade="BF"/>
    </w:rPr>
  </w:style>
  <w:style w:type="paragraph" w:styleId="a9">
    <w:name w:val="Intense Quote"/>
    <w:basedOn w:val="a"/>
    <w:next w:val="a"/>
    <w:link w:val="aa"/>
    <w:uiPriority w:val="30"/>
    <w:qFormat/>
    <w:rsid w:val="006B6FEF"/>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asciiTheme="minorHAnsi" w:eastAsiaTheme="minorHAnsi" w:hAnsiTheme="minorHAnsi" w:cstheme="minorBidi"/>
      <w:i/>
      <w:iCs/>
      <w:color w:val="0F4761" w:themeColor="accent1" w:themeShade="BF"/>
      <w:kern w:val="2"/>
      <w:szCs w:val="24"/>
      <w:lang w:val="ru-GB"/>
      <w14:ligatures w14:val="standardContextual"/>
    </w:rPr>
  </w:style>
  <w:style w:type="character" w:customStyle="1" w:styleId="aa">
    <w:name w:val="Выделенная цитата Знак"/>
    <w:basedOn w:val="a0"/>
    <w:link w:val="a9"/>
    <w:uiPriority w:val="30"/>
    <w:rsid w:val="006B6FEF"/>
    <w:rPr>
      <w:i/>
      <w:iCs/>
      <w:color w:val="0F4761" w:themeColor="accent1" w:themeShade="BF"/>
    </w:rPr>
  </w:style>
  <w:style w:type="character" w:styleId="ab">
    <w:name w:val="Intense Reference"/>
    <w:basedOn w:val="a0"/>
    <w:uiPriority w:val="32"/>
    <w:qFormat/>
    <w:rsid w:val="006B6FEF"/>
    <w:rPr>
      <w:b/>
      <w:bCs/>
      <w:smallCaps/>
      <w:color w:val="0F4761" w:themeColor="accent1" w:themeShade="BF"/>
      <w:spacing w:val="5"/>
    </w:rPr>
  </w:style>
  <w:style w:type="paragraph" w:styleId="ac">
    <w:name w:val="footer"/>
    <w:basedOn w:val="a"/>
    <w:link w:val="ad"/>
    <w:uiPriority w:val="99"/>
    <w:unhideWhenUsed/>
    <w:rsid w:val="006B6FEF"/>
    <w:pPr>
      <w:tabs>
        <w:tab w:val="center" w:pos="4513"/>
        <w:tab w:val="right" w:pos="9026"/>
      </w:tabs>
      <w:spacing w:line="240" w:lineRule="auto"/>
    </w:pPr>
  </w:style>
  <w:style w:type="character" w:customStyle="1" w:styleId="ad">
    <w:name w:val="Нижний колонтитул Знак"/>
    <w:basedOn w:val="a0"/>
    <w:link w:val="ac"/>
    <w:uiPriority w:val="99"/>
    <w:rsid w:val="006B6FEF"/>
    <w:rPr>
      <w:rFonts w:ascii="Times New Roman" w:eastAsia="Arial" w:hAnsi="Times New Roman" w:cs="Arial"/>
      <w:kern w:val="0"/>
      <w:szCs w:val="22"/>
      <w:lang w:val="en-GB"/>
      <w14:ligatures w14:val="none"/>
    </w:rPr>
  </w:style>
  <w:style w:type="paragraph" w:styleId="ae">
    <w:name w:val="TOC Heading"/>
    <w:basedOn w:val="1"/>
    <w:next w:val="a"/>
    <w:uiPriority w:val="39"/>
    <w:unhideWhenUsed/>
    <w:qFormat/>
    <w:rsid w:val="006B6FEF"/>
    <w:pPr>
      <w:spacing w:before="240" w:after="0" w:line="259" w:lineRule="auto"/>
      <w:outlineLvl w:val="9"/>
    </w:pPr>
    <w:rPr>
      <w:kern w:val="0"/>
      <w:sz w:val="32"/>
      <w:szCs w:val="32"/>
      <w:lang w:val="en-US"/>
      <w14:ligatures w14:val="none"/>
    </w:rPr>
  </w:style>
  <w:style w:type="paragraph" w:styleId="11">
    <w:name w:val="toc 1"/>
    <w:basedOn w:val="a"/>
    <w:next w:val="a"/>
    <w:autoRedefine/>
    <w:uiPriority w:val="39"/>
    <w:unhideWhenUsed/>
    <w:rsid w:val="006B6FEF"/>
    <w:pPr>
      <w:spacing w:after="100"/>
    </w:pPr>
  </w:style>
  <w:style w:type="paragraph" w:styleId="23">
    <w:name w:val="toc 2"/>
    <w:basedOn w:val="a"/>
    <w:next w:val="a"/>
    <w:autoRedefine/>
    <w:uiPriority w:val="39"/>
    <w:unhideWhenUsed/>
    <w:rsid w:val="006B6FEF"/>
    <w:pPr>
      <w:spacing w:after="100"/>
      <w:ind w:left="240"/>
    </w:pPr>
  </w:style>
  <w:style w:type="character" w:styleId="af">
    <w:name w:val="Hyperlink"/>
    <w:basedOn w:val="a0"/>
    <w:uiPriority w:val="99"/>
    <w:unhideWhenUsed/>
    <w:rsid w:val="006B6FE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16</Pages>
  <Words>3051</Words>
  <Characters>17392</Characters>
  <Application>Microsoft Office Word</Application>
  <DocSecurity>0</DocSecurity>
  <Lines>144</Lines>
  <Paragraphs>40</Paragraphs>
  <ScaleCrop>false</ScaleCrop>
  <Company/>
  <LinksUpToDate>false</LinksUpToDate>
  <CharactersWithSpaces>20403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premierstarqi@yahoo.com</dc:creator>
  <cp:keywords/>
  <dc:description/>
  <cp:lastModifiedBy>premierstarqi@yahoo.com</cp:lastModifiedBy>
  <cp:revision>1</cp:revision>
  <dcterms:created xsi:type="dcterms:W3CDTF">2024-02-28T21:41:00Z</dcterms:created>
  <dcterms:modified xsi:type="dcterms:W3CDTF">2024-02-28T21:43:00Z</dcterms:modified>
</cp:coreProperties>
</file>