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45927858"/>
        <w:docPartObj>
          <w:docPartGallery w:val="Cover Pages"/>
          <w:docPartUnique/>
        </w:docPartObj>
      </w:sdtPr>
      <w:sdtEndPr>
        <w:rPr>
          <w:rFonts w:ascii="Times New Roman" w:hAnsi="Times New Roman" w:cs="Times New Roman"/>
          <w:sz w:val="24"/>
          <w:szCs w:val="24"/>
        </w:rPr>
      </w:sdtEndPr>
      <w:sdtContent>
        <w:p w14:paraId="46AD5E37" w14:textId="5E18A672" w:rsidR="00DA0625" w:rsidRDefault="00DA0625"/>
        <w:p w14:paraId="1862C8C4" w14:textId="69600C2C" w:rsidR="00DA0625" w:rsidRDefault="00DA0625">
          <w:pP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2F78B2F4" wp14:editId="3E3BA05C">
                    <wp:simplePos x="0" y="0"/>
                    <wp:positionH relativeFrom="page">
                      <wp:posOffset>1117600</wp:posOffset>
                    </wp:positionH>
                    <wp:positionV relativeFrom="page">
                      <wp:posOffset>8934450</wp:posOffset>
                    </wp:positionV>
                    <wp:extent cx="5753100" cy="736600"/>
                    <wp:effectExtent l="0" t="0" r="13335" b="635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73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C9210FB" w14:textId="34B08890" w:rsidR="00DA0625" w:rsidRDefault="00DA0625">
                                    <w:pPr>
                                      <w:pStyle w:val="NoSpacing"/>
                                      <w:jc w:val="right"/>
                                      <w:rPr>
                                        <w:caps/>
                                        <w:color w:val="262626" w:themeColor="text1" w:themeTint="D9"/>
                                        <w:sz w:val="28"/>
                                        <w:szCs w:val="28"/>
                                      </w:rPr>
                                    </w:pPr>
                                    <w:r w:rsidRPr="00DA0625">
                                      <w:rPr>
                                        <w:rFonts w:ascii="Times New Roman" w:hAnsi="Times New Roman" w:cs="Times New Roman"/>
                                        <w:caps/>
                                        <w:color w:val="262626" w:themeColor="text1" w:themeTint="D9"/>
                                        <w:sz w:val="24"/>
                                        <w:szCs w:val="24"/>
                                      </w:rPr>
                                      <w:t>Gareth Jenkins</w:t>
                                    </w:r>
                                  </w:p>
                                </w:sdtContent>
                              </w:sdt>
                              <w:p w14:paraId="3AA25999" w14:textId="661703CF" w:rsidR="00DA0625" w:rsidRDefault="00000000">
                                <w:pPr>
                                  <w:pStyle w:val="NoSpacing"/>
                                  <w:jc w:val="right"/>
                                  <w:rPr>
                                    <w:caps/>
                                    <w:color w:val="262626" w:themeColor="text1" w:themeTint="D9"/>
                                    <w:sz w:val="20"/>
                                    <w:szCs w:val="20"/>
                                  </w:rPr>
                                </w:pPr>
                                <w:sdt>
                                  <w:sdtPr>
                                    <w:rPr>
                                      <w:rFonts w:ascii="Times New Roman" w:hAnsi="Times New Roman" w:cs="Times New Roman"/>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DA0625">
                                      <w:rPr>
                                        <w:rFonts w:ascii="Times New Roman" w:hAnsi="Times New Roman" w:cs="Times New Roman"/>
                                        <w:caps/>
                                        <w:color w:val="262626" w:themeColor="text1" w:themeTint="D9"/>
                                        <w:sz w:val="20"/>
                                        <w:szCs w:val="20"/>
                                      </w:rPr>
                                      <w:t xml:space="preserve">     </w:t>
                                    </w:r>
                                  </w:sdtContent>
                                </w:sdt>
                              </w:p>
                              <w:p w14:paraId="015406D9" w14:textId="191EF0C3" w:rsidR="00DA062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DA0625">
                                      <w:rPr>
                                        <w:color w:val="262626" w:themeColor="text1" w:themeTint="D9"/>
                                        <w:sz w:val="20"/>
                                        <w:szCs w:val="20"/>
                                      </w:rPr>
                                      <w:t xml:space="preserve">     </w:t>
                                    </w:r>
                                  </w:sdtContent>
                                </w:sdt>
                                <w:r w:rsidR="00DA0625">
                                  <w:rPr>
                                    <w:color w:val="262626" w:themeColor="text1" w:themeTint="D9"/>
                                    <w:sz w:val="20"/>
                                    <w:szCs w:val="20"/>
                                  </w:rPr>
                                  <w:t xml:space="preserve"> </w:t>
                                </w:r>
                                <w:r w:rsidR="00DA0625" w:rsidRPr="00DA0625">
                                  <w:rPr>
                                    <w:rFonts w:ascii="Times New Roman" w:hAnsi="Times New Roman" w:cs="Times New Roman"/>
                                    <w:color w:val="262626" w:themeColor="text1" w:themeTint="D9"/>
                                    <w:sz w:val="20"/>
                                    <w:szCs w:val="20"/>
                                  </w:rPr>
                                  <w:t>Student number 99091195</w:t>
                                </w:r>
                                <w:r w:rsidR="00DA062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F78B2F4" id="_x0000_t202" coordsize="21600,21600" o:spt="202" path="m,l,21600r21600,l21600,xe">
                    <v:stroke joinstyle="miter"/>
                    <v:path gradientshapeok="t" o:connecttype="rect"/>
                  </v:shapetype>
                  <v:shape id="Text Box 112" o:spid="_x0000_s1026" type="#_x0000_t202" style="position:absolute;margin-left:88pt;margin-top:703.5pt;width:453pt;height:58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DI+XgIAAC0FAAAOAAAAZHJzL2Uyb0RvYy54bWysVE1v2zAMvQ/YfxB0X5y0SDoYcYqsRYYB&#10;QVs0HXpWZKkxJosapcTOfv0o2U6KbpcOu8i0+Pj1SGp+3daGHRT6CmzBJ6MxZ8pKKCv7UvDvT6tP&#10;nznzQdhSGLCq4Efl+fXi44d543J1ATswpUJGTqzPG1fwXQguzzIvd6oWfgROWVJqwFoE+sWXrETR&#10;kPfaZBfj8SxrAEuHIJX3dHvbKfki+ddayXCvtVeBmYJTbiGdmM5tPLPFXOQvKNyukn0a4h+yqEVl&#10;KejJ1a0Igu2x+sNVXUkEDzqMJNQZaF1JlWqgaibjN9VsdsKpVAuR492JJv//3Mq7w8Y9IAvtF2ip&#10;gZGQxvnc02Wsp9VYxy9lykhPFB5PtKk2MEmX06vp5WRMKkm6q8vZjGRyk52tHfrwVUHNolBwpLYk&#10;tsRh7UMHHSAxmIVVZUxqjbGsKfjscjpOBicNOTc2YlVqcu/mnHmSwtGoiDH2UWlWlamAeJHGS90Y&#10;ZAdBgyGkVDak2pNfQkeUpiTeY9jjz1m9x7irY4gMNpyM68oCpurfpF3+GFLWHZ44f1V3FEO7bfuO&#10;bqE8UqMRuh3wTq4q6sZa+PAgkIaeGkiLHO7p0AaIdeglznaAv/52H/E0i6TlrKElKrj/uReoODPf&#10;LE1p3LhBwEHYDoLd1zdA9E/oiXAyiWSAwQyiRqifab+XMQqphJUUq+DbQbwJ3SrT+yDVcplAtFdO&#10;hLXdOBldx27E2XpqnwW6fgADje4dDOsl8jdz2GGjpYXlPoCu0pBGQjsWe6JpJ9OY9+9HXPrX/wl1&#10;fuUWvwEAAP//AwBQSwMEFAAGAAgAAAAhAJpC4HHfAAAADgEAAA8AAABkcnMvZG93bnJldi54bWxM&#10;j1FLwzAUhd8F/0O4gm8usdZs1KZjCIqgIG77AWmTtWXJTWmyrvv33j3p23e4h3PPKdezd2yyY+wD&#10;KnhcCGAWm2B6bBXsd28PK2AxaTTaBbQKLjbCurq9KXVhwhl/7LRNLaMQjIVW0KU0FJzHprNex0UY&#10;LNLtEEavE8mx5WbUZwr3jmdCSO51j/Sh04N97Wxz3J68gg+ff00533zucP+dufe6l1JelLq/mzcv&#10;wJKd058ZrvWpOlTUqQ4nNJE50ktJWxJBLpZEV4tYZUQ10XP2JIBXJf8/o/oFAAD//wMAUEsBAi0A&#10;FAAGAAgAAAAhALaDOJL+AAAA4QEAABMAAAAAAAAAAAAAAAAAAAAAAFtDb250ZW50X1R5cGVzXS54&#10;bWxQSwECLQAUAAYACAAAACEAOP0h/9YAAACUAQAACwAAAAAAAAAAAAAAAAAvAQAAX3JlbHMvLnJl&#10;bHNQSwECLQAUAAYACAAAACEA1OgyPl4CAAAtBQAADgAAAAAAAAAAAAAAAAAuAgAAZHJzL2Uyb0Rv&#10;Yy54bWxQSwECLQAUAAYACAAAACEAmkLgcd8AAAAOAQAADwAAAAAAAAAAAAAAAAC4BAAAZHJzL2Rv&#10;d25yZXYueG1sUEsFBgAAAAAEAAQA8wAAAMQFAAAAAA==&#10;" filled="f" stroked="f" strokeweight=".5pt">
                    <v:textbox inset="0,0,0,0">
                      <w:txbxContent>
                        <w:sdt>
                          <w:sdtPr>
                            <w:rPr>
                              <w:rFonts w:ascii="Times New Roman" w:hAnsi="Times New Roman" w:cs="Times New Roman"/>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C9210FB" w14:textId="34B08890" w:rsidR="00DA0625" w:rsidRDefault="00DA0625">
                              <w:pPr>
                                <w:pStyle w:val="NoSpacing"/>
                                <w:jc w:val="right"/>
                                <w:rPr>
                                  <w:caps/>
                                  <w:color w:val="262626" w:themeColor="text1" w:themeTint="D9"/>
                                  <w:sz w:val="28"/>
                                  <w:szCs w:val="28"/>
                                </w:rPr>
                              </w:pPr>
                              <w:r w:rsidRPr="00DA0625">
                                <w:rPr>
                                  <w:rFonts w:ascii="Times New Roman" w:hAnsi="Times New Roman" w:cs="Times New Roman"/>
                                  <w:caps/>
                                  <w:color w:val="262626" w:themeColor="text1" w:themeTint="D9"/>
                                  <w:sz w:val="24"/>
                                  <w:szCs w:val="24"/>
                                </w:rPr>
                                <w:t>Gareth Jenkins</w:t>
                              </w:r>
                            </w:p>
                          </w:sdtContent>
                        </w:sdt>
                        <w:p w14:paraId="3AA25999" w14:textId="661703CF" w:rsidR="00DA0625" w:rsidRDefault="00DA0625">
                          <w:pPr>
                            <w:pStyle w:val="NoSpacing"/>
                            <w:jc w:val="right"/>
                            <w:rPr>
                              <w:caps/>
                              <w:color w:val="262626" w:themeColor="text1" w:themeTint="D9"/>
                              <w:sz w:val="20"/>
                              <w:szCs w:val="20"/>
                            </w:rPr>
                          </w:pPr>
                          <w:sdt>
                            <w:sdtPr>
                              <w:rPr>
                                <w:rFonts w:ascii="Times New Roman" w:hAnsi="Times New Roman" w:cs="Times New Roman"/>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aps/>
                                  <w:color w:val="262626" w:themeColor="text1" w:themeTint="D9"/>
                                  <w:sz w:val="20"/>
                                  <w:szCs w:val="20"/>
                                </w:rPr>
                                <w:t xml:space="preserve">     </w:t>
                              </w:r>
                            </w:sdtContent>
                          </w:sdt>
                        </w:p>
                        <w:p w14:paraId="015406D9" w14:textId="191EF0C3" w:rsidR="00DA0625" w:rsidRDefault="00DA062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r w:rsidRPr="00DA0625">
                            <w:rPr>
                              <w:rFonts w:ascii="Times New Roman" w:hAnsi="Times New Roman" w:cs="Times New Roman"/>
                              <w:color w:val="262626" w:themeColor="text1" w:themeTint="D9"/>
                              <w:sz w:val="20"/>
                              <w:szCs w:val="20"/>
                            </w:rPr>
                            <w:t>Student number 99091195</w:t>
                          </w:r>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2C72753" wp14:editId="3B0E7CF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6-05-18T00:00:00Z">
                                    <w:dateFormat w:val="MMMM d, yyyy"/>
                                    <w:lid w:val="en-US"/>
                                    <w:storeMappedDataAs w:val="dateTime"/>
                                    <w:calendar w:val="gregorian"/>
                                  </w:date>
                                </w:sdtPr>
                                <w:sdtContent>
                                  <w:p w14:paraId="026F611B" w14:textId="490223AE" w:rsidR="00DA0625" w:rsidRDefault="00DA0625">
                                    <w:pPr>
                                      <w:pStyle w:val="NoSpacing"/>
                                      <w:jc w:val="right"/>
                                      <w:rPr>
                                        <w:caps/>
                                        <w:color w:val="0A1D30" w:themeColor="text2" w:themeShade="BF"/>
                                        <w:sz w:val="40"/>
                                        <w:szCs w:val="40"/>
                                      </w:rPr>
                                    </w:pPr>
                                    <w:r w:rsidRPr="00DA0625">
                                      <w:rPr>
                                        <w:rFonts w:ascii="Times New Roman" w:hAnsi="Times New Roman" w:cs="Times New Roman"/>
                                        <w:caps/>
                                        <w:color w:val="0A1D30" w:themeColor="text2" w:themeShade="BF"/>
                                        <w:sz w:val="24"/>
                                        <w:szCs w:val="24"/>
                                      </w:rPr>
                                      <w:t>May 18,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2C72753"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6-05-18T00:00:00Z">
                              <w:dateFormat w:val="MMMM d, yyyy"/>
                              <w:lid w:val="en-US"/>
                              <w:storeMappedDataAs w:val="dateTime"/>
                              <w:calendar w:val="gregorian"/>
                            </w:date>
                          </w:sdtPr>
                          <w:sdtContent>
                            <w:p w14:paraId="026F611B" w14:textId="490223AE" w:rsidR="00DA0625" w:rsidRDefault="00DA0625">
                              <w:pPr>
                                <w:pStyle w:val="NoSpacing"/>
                                <w:jc w:val="right"/>
                                <w:rPr>
                                  <w:caps/>
                                  <w:color w:val="0A1D30" w:themeColor="text2" w:themeShade="BF"/>
                                  <w:sz w:val="40"/>
                                  <w:szCs w:val="40"/>
                                </w:rPr>
                              </w:pPr>
                              <w:r w:rsidRPr="00DA0625">
                                <w:rPr>
                                  <w:rFonts w:ascii="Times New Roman" w:hAnsi="Times New Roman" w:cs="Times New Roman"/>
                                  <w:caps/>
                                  <w:color w:val="0A1D30" w:themeColor="text2" w:themeShade="BF"/>
                                  <w:sz w:val="24"/>
                                  <w:szCs w:val="24"/>
                                </w:rPr>
                                <w:t>May 18, 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D5EEDFF" wp14:editId="3DDD3FA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77929" w14:textId="6721AC28" w:rsidR="00DA0625" w:rsidRDefault="00000000">
                                <w:pPr>
                                  <w:pStyle w:val="NoSpacing"/>
                                  <w:jc w:val="right"/>
                                  <w:rPr>
                                    <w:caps/>
                                    <w:color w:val="0A1D30" w:themeColor="text2" w:themeShade="BF"/>
                                    <w:sz w:val="52"/>
                                    <w:szCs w:val="52"/>
                                  </w:rPr>
                                </w:pPr>
                                <w:sdt>
                                  <w:sdtPr>
                                    <w:rPr>
                                      <w:rFonts w:ascii="Times New Roman" w:hAnsi="Times New Roman" w:cs="Times New Roman"/>
                                      <w:caps/>
                                      <w:color w:val="0A1D30"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A0625" w:rsidRPr="00DA0625">
                                      <w:rPr>
                                        <w:rFonts w:ascii="Times New Roman" w:hAnsi="Times New Roman" w:cs="Times New Roman"/>
                                        <w:caps/>
                                        <w:color w:val="0A1D30" w:themeColor="text2" w:themeShade="BF"/>
                                        <w:sz w:val="40"/>
                                        <w:szCs w:val="40"/>
                                      </w:rPr>
                                      <w:t>FielD Journal 2026.</w:t>
                                    </w:r>
                                  </w:sdtContent>
                                </w:sdt>
                              </w:p>
                              <w:sdt>
                                <w:sdtPr>
                                  <w:rPr>
                                    <w:rFonts w:ascii="Times New Roman" w:hAnsi="Times New Roman" w:cs="Times New Roman"/>
                                    <w:smallCaps/>
                                    <w:color w:val="0E2841" w:themeColor="text2"/>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A2FFAD0" w14:textId="6996A363" w:rsidR="00DA0625" w:rsidRDefault="00DA0625">
                                    <w:pPr>
                                      <w:pStyle w:val="NoSpacing"/>
                                      <w:jc w:val="right"/>
                                      <w:rPr>
                                        <w:smallCaps/>
                                        <w:color w:val="0E2841" w:themeColor="text2"/>
                                        <w:sz w:val="36"/>
                                        <w:szCs w:val="36"/>
                                      </w:rPr>
                                    </w:pPr>
                                    <w:r w:rsidRPr="00DA0625">
                                      <w:rPr>
                                        <w:rFonts w:ascii="Times New Roman" w:hAnsi="Times New Roman" w:cs="Times New Roman"/>
                                        <w:smallCaps/>
                                        <w:color w:val="0E2841" w:themeColor="text2"/>
                                        <w:sz w:val="32"/>
                                        <w:szCs w:val="32"/>
                                      </w:rPr>
                                      <w:t>Excavation and Fieldwork. HPAR6004.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D5EEDFF"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3B377929" w14:textId="6721AC28" w:rsidR="00DA0625" w:rsidRDefault="00DA0625">
                          <w:pPr>
                            <w:pStyle w:val="NoSpacing"/>
                            <w:jc w:val="right"/>
                            <w:rPr>
                              <w:caps/>
                              <w:color w:val="0A1D30" w:themeColor="text2" w:themeShade="BF"/>
                              <w:sz w:val="52"/>
                              <w:szCs w:val="52"/>
                            </w:rPr>
                          </w:pPr>
                          <w:sdt>
                            <w:sdtPr>
                              <w:rPr>
                                <w:rFonts w:ascii="Times New Roman" w:hAnsi="Times New Roman" w:cs="Times New Roman"/>
                                <w:caps/>
                                <w:color w:val="0A1D30"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DA0625">
                                <w:rPr>
                                  <w:rFonts w:ascii="Times New Roman" w:hAnsi="Times New Roman" w:cs="Times New Roman"/>
                                  <w:caps/>
                                  <w:color w:val="0A1D30" w:themeColor="text2" w:themeShade="BF"/>
                                  <w:sz w:val="40"/>
                                  <w:szCs w:val="40"/>
                                </w:rPr>
                                <w:t>FielD Journal 2026.</w:t>
                              </w:r>
                            </w:sdtContent>
                          </w:sdt>
                        </w:p>
                        <w:sdt>
                          <w:sdtPr>
                            <w:rPr>
                              <w:rFonts w:ascii="Times New Roman" w:hAnsi="Times New Roman" w:cs="Times New Roman"/>
                              <w:smallCaps/>
                              <w:color w:val="0E2841" w:themeColor="text2"/>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A2FFAD0" w14:textId="6996A363" w:rsidR="00DA0625" w:rsidRDefault="00DA0625">
                              <w:pPr>
                                <w:pStyle w:val="NoSpacing"/>
                                <w:jc w:val="right"/>
                                <w:rPr>
                                  <w:smallCaps/>
                                  <w:color w:val="0E2841" w:themeColor="text2"/>
                                  <w:sz w:val="36"/>
                                  <w:szCs w:val="36"/>
                                </w:rPr>
                              </w:pPr>
                              <w:r w:rsidRPr="00DA0625">
                                <w:rPr>
                                  <w:rFonts w:ascii="Times New Roman" w:hAnsi="Times New Roman" w:cs="Times New Roman"/>
                                  <w:smallCaps/>
                                  <w:color w:val="0E2841" w:themeColor="text2"/>
                                  <w:sz w:val="32"/>
                                  <w:szCs w:val="32"/>
                                </w:rPr>
                                <w:t>Excavation and Fieldwork. HPAR6004.</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BDFD8C9" wp14:editId="058C7F2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58B4687"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sz w:val="24"/>
              <w:szCs w:val="24"/>
            </w:rPr>
            <w:br w:type="page"/>
          </w:r>
        </w:p>
      </w:sdtContent>
    </w:sdt>
    <w:p w14:paraId="032169A0" w14:textId="42D59FDD" w:rsidR="00DB619F" w:rsidRPr="00DB619F" w:rsidRDefault="00CE5557" w:rsidP="00DB619F">
      <w:pPr>
        <w:jc w:val="center"/>
        <w:rPr>
          <w:rFonts w:ascii="Times New Roman" w:hAnsi="Times New Roman" w:cs="Times New Roman"/>
          <w:b/>
          <w:bCs/>
          <w:sz w:val="24"/>
          <w:szCs w:val="24"/>
        </w:rPr>
      </w:pPr>
      <w:r w:rsidRPr="00CA1ED5">
        <w:rPr>
          <w:rFonts w:ascii="Times New Roman" w:hAnsi="Times New Roman" w:cs="Times New Roman"/>
          <w:b/>
          <w:bCs/>
          <w:sz w:val="28"/>
          <w:szCs w:val="28"/>
        </w:rPr>
        <w:lastRenderedPageBreak/>
        <w:t>Field Journal 2026: Llanllyr excavation and fieldwork.</w:t>
      </w:r>
    </w:p>
    <w:p w14:paraId="5219A235" w14:textId="3E045FA7" w:rsidR="00CE5557" w:rsidRDefault="00DB619F">
      <w:pPr>
        <w:rPr>
          <w:rFonts w:ascii="Times New Roman" w:hAnsi="Times New Roman" w:cs="Times New Roman"/>
          <w:sz w:val="24"/>
          <w:szCs w:val="24"/>
        </w:rPr>
      </w:pPr>
      <w:r>
        <w:rPr>
          <w:rFonts w:ascii="Times New Roman" w:hAnsi="Times New Roman" w:cs="Times New Roman"/>
          <w:sz w:val="24"/>
          <w:szCs w:val="24"/>
        </w:rPr>
        <w:t xml:space="preserve">May 2026 saw the return of students from the University of Wales Trinity St. David to the fields of Llanllyr farm, near Talsarn in the Aeron valley, as part of an excavation and fieldwork module. This would be my third excavation at the site, and the </w:t>
      </w:r>
      <w:r w:rsidR="00994A55">
        <w:rPr>
          <w:rFonts w:ascii="Times New Roman" w:hAnsi="Times New Roman" w:cs="Times New Roman"/>
          <w:sz w:val="24"/>
          <w:szCs w:val="24"/>
        </w:rPr>
        <w:t xml:space="preserve">familiar </w:t>
      </w:r>
      <w:r>
        <w:rPr>
          <w:rFonts w:ascii="Times New Roman" w:hAnsi="Times New Roman" w:cs="Times New Roman"/>
          <w:sz w:val="24"/>
          <w:szCs w:val="24"/>
        </w:rPr>
        <w:t>peaceful but dramatic scenery of the valley once again conjure</w:t>
      </w:r>
      <w:r w:rsidR="00263312">
        <w:rPr>
          <w:rFonts w:ascii="Times New Roman" w:hAnsi="Times New Roman" w:cs="Times New Roman"/>
          <w:sz w:val="24"/>
          <w:szCs w:val="24"/>
        </w:rPr>
        <w:t>d</w:t>
      </w:r>
      <w:r>
        <w:rPr>
          <w:rFonts w:ascii="Times New Roman" w:hAnsi="Times New Roman" w:cs="Times New Roman"/>
          <w:sz w:val="24"/>
          <w:szCs w:val="24"/>
        </w:rPr>
        <w:t xml:space="preserve"> feelings of space</w:t>
      </w:r>
      <w:r w:rsidR="00994A55">
        <w:rPr>
          <w:rFonts w:ascii="Times New Roman" w:hAnsi="Times New Roman" w:cs="Times New Roman"/>
          <w:sz w:val="24"/>
          <w:szCs w:val="24"/>
        </w:rPr>
        <w:t xml:space="preserve"> with its lush green open field</w:t>
      </w:r>
      <w:r w:rsidR="00A438CC">
        <w:rPr>
          <w:rFonts w:ascii="Times New Roman" w:hAnsi="Times New Roman" w:cs="Times New Roman"/>
          <w:sz w:val="24"/>
          <w:szCs w:val="24"/>
        </w:rPr>
        <w:t>s</w:t>
      </w:r>
      <w:r w:rsidR="00994A55">
        <w:rPr>
          <w:rFonts w:ascii="Times New Roman" w:hAnsi="Times New Roman" w:cs="Times New Roman"/>
          <w:sz w:val="24"/>
          <w:szCs w:val="24"/>
        </w:rPr>
        <w:t xml:space="preserve"> surrounded by ancient</w:t>
      </w:r>
      <w:r w:rsidR="00A438CC">
        <w:rPr>
          <w:rFonts w:ascii="Times New Roman" w:hAnsi="Times New Roman" w:cs="Times New Roman"/>
          <w:sz w:val="24"/>
          <w:szCs w:val="24"/>
        </w:rPr>
        <w:t xml:space="preserve"> woodland and prehistoric</w:t>
      </w:r>
      <w:r w:rsidR="00994A55">
        <w:rPr>
          <w:rFonts w:ascii="Times New Roman" w:hAnsi="Times New Roman" w:cs="Times New Roman"/>
          <w:sz w:val="24"/>
          <w:szCs w:val="24"/>
        </w:rPr>
        <w:t xml:space="preserve"> hill forts</w:t>
      </w:r>
      <w:r w:rsidR="007F41E6">
        <w:rPr>
          <w:rFonts w:ascii="Times New Roman" w:hAnsi="Times New Roman" w:cs="Times New Roman"/>
          <w:sz w:val="24"/>
          <w:szCs w:val="24"/>
        </w:rPr>
        <w:t>, Figure 1.</w:t>
      </w:r>
      <w:r w:rsidR="00994A55">
        <w:rPr>
          <w:rFonts w:ascii="Times New Roman" w:hAnsi="Times New Roman" w:cs="Times New Roman"/>
          <w:sz w:val="24"/>
          <w:szCs w:val="24"/>
        </w:rPr>
        <w:t xml:space="preserve"> </w:t>
      </w:r>
    </w:p>
    <w:p w14:paraId="366A1DF3" w14:textId="140F44F4" w:rsidR="007F41E6" w:rsidRDefault="007F41E6" w:rsidP="00CA1ED5">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D4F93E" wp14:editId="446DAC16">
            <wp:extent cx="5334000" cy="3557737"/>
            <wp:effectExtent l="0" t="0" r="0" b="5080"/>
            <wp:docPr id="303839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839606" name="Picture 303839606"/>
                    <pic:cNvPicPr/>
                  </pic:nvPicPr>
                  <pic:blipFill>
                    <a:blip r:embed="rId8">
                      <a:extLst>
                        <a:ext uri="{28A0092B-C50C-407E-A947-70E740481C1C}">
                          <a14:useLocalDpi xmlns:a14="http://schemas.microsoft.com/office/drawing/2010/main" val="0"/>
                        </a:ext>
                      </a:extLst>
                    </a:blip>
                    <a:stretch>
                      <a:fillRect/>
                    </a:stretch>
                  </pic:blipFill>
                  <pic:spPr>
                    <a:xfrm>
                      <a:off x="0" y="0"/>
                      <a:ext cx="5379447" cy="3588050"/>
                    </a:xfrm>
                    <a:prstGeom prst="rect">
                      <a:avLst/>
                    </a:prstGeom>
                  </pic:spPr>
                </pic:pic>
              </a:graphicData>
            </a:graphic>
          </wp:inline>
        </w:drawing>
      </w:r>
    </w:p>
    <w:p w14:paraId="13CDFC28" w14:textId="77DBCA52" w:rsidR="007F41E6" w:rsidRDefault="007F41E6" w:rsidP="00CA1ED5">
      <w:pPr>
        <w:jc w:val="center"/>
        <w:rPr>
          <w:rFonts w:ascii="Times New Roman" w:hAnsi="Times New Roman" w:cs="Times New Roman"/>
          <w:sz w:val="16"/>
          <w:szCs w:val="16"/>
        </w:rPr>
      </w:pPr>
      <w:r w:rsidRPr="007F41E6">
        <w:rPr>
          <w:rFonts w:ascii="Times New Roman" w:hAnsi="Times New Roman" w:cs="Times New Roman"/>
          <w:sz w:val="20"/>
          <w:szCs w:val="20"/>
        </w:rPr>
        <w:t>Figure 1, Aerial photograph of the Aeron valley at Llanllyr  looking wes</w:t>
      </w:r>
      <w:r>
        <w:rPr>
          <w:rFonts w:ascii="Times New Roman" w:hAnsi="Times New Roman" w:cs="Times New Roman"/>
          <w:sz w:val="20"/>
          <w:szCs w:val="20"/>
        </w:rPr>
        <w:t>t</w:t>
      </w:r>
      <w:r w:rsidRPr="007F41E6">
        <w:rPr>
          <w:rFonts w:ascii="Times New Roman" w:hAnsi="Times New Roman" w:cs="Times New Roman"/>
          <w:sz w:val="20"/>
          <w:szCs w:val="20"/>
        </w:rPr>
        <w:t xml:space="preserve"> towards Aberaeron (RCAHMW, 2024).</w:t>
      </w:r>
      <w:r>
        <w:rPr>
          <w:rFonts w:ascii="Times New Roman" w:hAnsi="Times New Roman" w:cs="Times New Roman"/>
          <w:sz w:val="24"/>
          <w:szCs w:val="24"/>
        </w:rPr>
        <w:t xml:space="preserve"> </w:t>
      </w:r>
      <w:r w:rsidRPr="007F41E6">
        <w:rPr>
          <w:rFonts w:ascii="Times New Roman" w:hAnsi="Times New Roman" w:cs="Times New Roman"/>
          <w:sz w:val="16"/>
          <w:szCs w:val="16"/>
        </w:rPr>
        <w:t>(This image is Crown Copyright an dis reproduced with the permission of the Royal Commission on Ancient and Historical Monuments of Wales (RCAHMW), under delegated authority from the Keeper of Public Records).</w:t>
      </w:r>
    </w:p>
    <w:p w14:paraId="4353A0D0" w14:textId="696534CF" w:rsidR="00CA1ED5" w:rsidRDefault="00CA1ED5" w:rsidP="00CA1ED5">
      <w:pPr>
        <w:jc w:val="center"/>
        <w:rPr>
          <w:rFonts w:ascii="Times New Roman" w:hAnsi="Times New Roman" w:cs="Times New Roman"/>
          <w:sz w:val="16"/>
          <w:szCs w:val="16"/>
        </w:rPr>
      </w:pPr>
      <w:r>
        <w:rPr>
          <w:rFonts w:ascii="Times New Roman" w:hAnsi="Times New Roman" w:cs="Times New Roman"/>
          <w:noProof/>
          <w:sz w:val="16"/>
          <w:szCs w:val="16"/>
        </w:rPr>
        <w:drawing>
          <wp:inline distT="0" distB="0" distL="0" distR="0" wp14:anchorId="6AA7D445" wp14:editId="139E6C7C">
            <wp:extent cx="5378450" cy="2746095"/>
            <wp:effectExtent l="0" t="0" r="0" b="0"/>
            <wp:docPr id="15464574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57431" name="Picture 154645743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15023" cy="2764768"/>
                    </a:xfrm>
                    <a:prstGeom prst="rect">
                      <a:avLst/>
                    </a:prstGeom>
                  </pic:spPr>
                </pic:pic>
              </a:graphicData>
            </a:graphic>
          </wp:inline>
        </w:drawing>
      </w:r>
    </w:p>
    <w:p w14:paraId="55AC3579" w14:textId="066DE012" w:rsidR="00CA1ED5" w:rsidRPr="005240AF" w:rsidRDefault="00CA1ED5" w:rsidP="00CA1ED5">
      <w:pPr>
        <w:jc w:val="center"/>
        <w:rPr>
          <w:rFonts w:ascii="Times New Roman" w:hAnsi="Times New Roman" w:cs="Times New Roman"/>
          <w:sz w:val="20"/>
          <w:szCs w:val="20"/>
        </w:rPr>
      </w:pPr>
      <w:r w:rsidRPr="005240AF">
        <w:rPr>
          <w:rFonts w:ascii="Times New Roman" w:hAnsi="Times New Roman" w:cs="Times New Roman"/>
          <w:sz w:val="20"/>
          <w:szCs w:val="20"/>
        </w:rPr>
        <w:t>Figure 2, the fields of Llanllyr with</w:t>
      </w:r>
      <w:r w:rsidR="005240AF" w:rsidRPr="005240AF">
        <w:rPr>
          <w:rFonts w:ascii="Times New Roman" w:hAnsi="Times New Roman" w:cs="Times New Roman"/>
          <w:sz w:val="20"/>
          <w:szCs w:val="20"/>
        </w:rPr>
        <w:t xml:space="preserve"> </w:t>
      </w:r>
      <w:r w:rsidR="005240AF">
        <w:rPr>
          <w:rFonts w:ascii="Times New Roman" w:hAnsi="Times New Roman" w:cs="Times New Roman"/>
          <w:sz w:val="20"/>
          <w:szCs w:val="20"/>
        </w:rPr>
        <w:t xml:space="preserve">a </w:t>
      </w:r>
      <w:r w:rsidR="005240AF" w:rsidRPr="005240AF">
        <w:rPr>
          <w:rFonts w:ascii="Times New Roman" w:hAnsi="Times New Roman" w:cs="Times New Roman"/>
          <w:sz w:val="20"/>
          <w:szCs w:val="20"/>
        </w:rPr>
        <w:t>hillfort on the horizon (Author, 2026).</w:t>
      </w:r>
    </w:p>
    <w:p w14:paraId="7FDAC33E" w14:textId="77777777" w:rsidR="00CA1ED5" w:rsidRDefault="00CA1ED5" w:rsidP="00CA1ED5">
      <w:pPr>
        <w:jc w:val="center"/>
        <w:rPr>
          <w:rFonts w:ascii="Times New Roman" w:hAnsi="Times New Roman" w:cs="Times New Roman"/>
          <w:sz w:val="16"/>
          <w:szCs w:val="16"/>
        </w:rPr>
      </w:pPr>
    </w:p>
    <w:p w14:paraId="700EBD86" w14:textId="31B21B5E" w:rsidR="00A438CC" w:rsidRDefault="00A438CC">
      <w:pPr>
        <w:rPr>
          <w:rFonts w:ascii="Times New Roman" w:hAnsi="Times New Roman" w:cs="Times New Roman"/>
          <w:sz w:val="24"/>
          <w:szCs w:val="24"/>
        </w:rPr>
      </w:pPr>
      <w:r>
        <w:rPr>
          <w:rFonts w:ascii="Times New Roman" w:hAnsi="Times New Roman" w:cs="Times New Roman"/>
          <w:sz w:val="24"/>
          <w:szCs w:val="24"/>
        </w:rPr>
        <w:lastRenderedPageBreak/>
        <w:t xml:space="preserve">This site is of significant </w:t>
      </w:r>
      <w:r w:rsidR="00D21054">
        <w:rPr>
          <w:rFonts w:ascii="Times New Roman" w:hAnsi="Times New Roman" w:cs="Times New Roman"/>
          <w:sz w:val="24"/>
          <w:szCs w:val="24"/>
        </w:rPr>
        <w:t>archaeological</w:t>
      </w:r>
      <w:r>
        <w:rPr>
          <w:rFonts w:ascii="Times New Roman" w:hAnsi="Times New Roman" w:cs="Times New Roman"/>
          <w:sz w:val="24"/>
          <w:szCs w:val="24"/>
        </w:rPr>
        <w:t xml:space="preserve"> interest due to the </w:t>
      </w:r>
      <w:r w:rsidR="00D21054">
        <w:rPr>
          <w:rFonts w:ascii="Times New Roman" w:hAnsi="Times New Roman" w:cs="Times New Roman"/>
          <w:sz w:val="24"/>
          <w:szCs w:val="24"/>
        </w:rPr>
        <w:t xml:space="preserve">limited evidence </w:t>
      </w:r>
      <w:r>
        <w:rPr>
          <w:rFonts w:ascii="Times New Roman" w:hAnsi="Times New Roman" w:cs="Times New Roman"/>
          <w:sz w:val="24"/>
          <w:szCs w:val="24"/>
        </w:rPr>
        <w:t>of</w:t>
      </w:r>
      <w:r w:rsidR="00D21054">
        <w:rPr>
          <w:rFonts w:ascii="Times New Roman" w:hAnsi="Times New Roman" w:cs="Times New Roman"/>
          <w:sz w:val="24"/>
          <w:szCs w:val="24"/>
        </w:rPr>
        <w:t xml:space="preserve"> Mesolithic and Neolithic archaeology in </w:t>
      </w:r>
      <w:r w:rsidR="00F569D7">
        <w:rPr>
          <w:rFonts w:ascii="Times New Roman" w:hAnsi="Times New Roman" w:cs="Times New Roman"/>
          <w:sz w:val="24"/>
          <w:szCs w:val="24"/>
        </w:rPr>
        <w:t>Ceredigion and</w:t>
      </w:r>
      <w:r w:rsidR="00D21054">
        <w:rPr>
          <w:rFonts w:ascii="Times New Roman" w:hAnsi="Times New Roman" w:cs="Times New Roman"/>
          <w:sz w:val="24"/>
          <w:szCs w:val="24"/>
        </w:rPr>
        <w:t xml:space="preserve"> provides the oldest evidence for human activity in the county (Bates, 2026; Brummage et al, 2023, p.43). The excavation centres around understanding what the environment was like in Prehistory, and particularly the link between the Mesolithic and Neolithic in the area (Bates, 2026).</w:t>
      </w:r>
    </w:p>
    <w:p w14:paraId="2D396AFB" w14:textId="57475445" w:rsidR="00D21054" w:rsidRDefault="00D21054">
      <w:pPr>
        <w:rPr>
          <w:rFonts w:ascii="Times New Roman" w:hAnsi="Times New Roman" w:cs="Times New Roman"/>
          <w:sz w:val="24"/>
          <w:szCs w:val="24"/>
        </w:rPr>
      </w:pPr>
      <w:r>
        <w:rPr>
          <w:rFonts w:ascii="Times New Roman" w:hAnsi="Times New Roman" w:cs="Times New Roman"/>
          <w:sz w:val="24"/>
          <w:szCs w:val="24"/>
        </w:rPr>
        <w:t>Excavation techniques vary for different periods</w:t>
      </w:r>
      <w:r w:rsidR="00F569D7">
        <w:rPr>
          <w:rFonts w:ascii="Times New Roman" w:hAnsi="Times New Roman" w:cs="Times New Roman"/>
          <w:sz w:val="24"/>
          <w:szCs w:val="24"/>
        </w:rPr>
        <w:t xml:space="preserve"> of time and there is no one way to dig a site (Bates, 2026). The excavations at Llanllyr </w:t>
      </w:r>
      <w:r w:rsidR="00246B78">
        <w:rPr>
          <w:rFonts w:ascii="Times New Roman" w:hAnsi="Times New Roman" w:cs="Times New Roman"/>
          <w:sz w:val="24"/>
          <w:szCs w:val="24"/>
        </w:rPr>
        <w:t>are</w:t>
      </w:r>
      <w:r w:rsidR="00F569D7">
        <w:rPr>
          <w:rFonts w:ascii="Times New Roman" w:hAnsi="Times New Roman" w:cs="Times New Roman"/>
          <w:sz w:val="24"/>
          <w:szCs w:val="24"/>
        </w:rPr>
        <w:t xml:space="preserve"> based on a number of factors such as the limited time available to gather as much information as possible, the small number of students available to carry out the work, and</w:t>
      </w:r>
      <w:r w:rsidR="00246B78">
        <w:rPr>
          <w:rFonts w:ascii="Times New Roman" w:hAnsi="Times New Roman" w:cs="Times New Roman"/>
          <w:sz w:val="24"/>
          <w:szCs w:val="24"/>
        </w:rPr>
        <w:t>,</w:t>
      </w:r>
      <w:r w:rsidR="00F569D7">
        <w:rPr>
          <w:rFonts w:ascii="Times New Roman" w:hAnsi="Times New Roman" w:cs="Times New Roman"/>
          <w:sz w:val="24"/>
          <w:szCs w:val="24"/>
        </w:rPr>
        <w:t xml:space="preserve"> as an open area excavation would be impracticable a more focused excavation strategy has to be implemented</w:t>
      </w:r>
      <w:r w:rsidR="00246B78">
        <w:rPr>
          <w:rFonts w:ascii="Times New Roman" w:hAnsi="Times New Roman" w:cs="Times New Roman"/>
          <w:sz w:val="24"/>
          <w:szCs w:val="24"/>
        </w:rPr>
        <w:t>, and therefore specific areas investigated based on previous results</w:t>
      </w:r>
      <w:r w:rsidR="00F569D7">
        <w:rPr>
          <w:rFonts w:ascii="Times New Roman" w:hAnsi="Times New Roman" w:cs="Times New Roman"/>
          <w:sz w:val="24"/>
          <w:szCs w:val="24"/>
        </w:rPr>
        <w:t xml:space="preserve"> (Bates, 2026). Ultimately, the excavation of various areas at the site is done to understand the buried archaeology to ground truth (</w:t>
      </w:r>
      <w:r w:rsidR="00246B78">
        <w:rPr>
          <w:rFonts w:ascii="Times New Roman" w:hAnsi="Times New Roman" w:cs="Times New Roman"/>
          <w:sz w:val="24"/>
          <w:szCs w:val="24"/>
        </w:rPr>
        <w:t>Coard &amp; Drew, 2024).</w:t>
      </w:r>
    </w:p>
    <w:p w14:paraId="4244DCFC" w14:textId="4F435722" w:rsidR="00246B78" w:rsidRPr="00246B78" w:rsidRDefault="00246B78">
      <w:pPr>
        <w:rPr>
          <w:rFonts w:ascii="Times New Roman" w:hAnsi="Times New Roman" w:cs="Times New Roman"/>
          <w:b/>
          <w:bCs/>
          <w:sz w:val="24"/>
          <w:szCs w:val="24"/>
        </w:rPr>
      </w:pPr>
      <w:r w:rsidRPr="00246B78">
        <w:rPr>
          <w:rFonts w:ascii="Times New Roman" w:hAnsi="Times New Roman" w:cs="Times New Roman"/>
          <w:b/>
          <w:bCs/>
          <w:sz w:val="24"/>
          <w:szCs w:val="24"/>
        </w:rPr>
        <w:t>Trench 20.</w:t>
      </w:r>
    </w:p>
    <w:p w14:paraId="50445CA1" w14:textId="269F5115" w:rsidR="00246B78" w:rsidRDefault="00246B78">
      <w:pPr>
        <w:rPr>
          <w:rFonts w:ascii="Times New Roman" w:hAnsi="Times New Roman" w:cs="Times New Roman"/>
          <w:sz w:val="24"/>
          <w:szCs w:val="24"/>
        </w:rPr>
      </w:pPr>
      <w:r>
        <w:rPr>
          <w:rFonts w:ascii="Times New Roman" w:hAnsi="Times New Roman" w:cs="Times New Roman"/>
          <w:sz w:val="24"/>
          <w:szCs w:val="24"/>
        </w:rPr>
        <w:t xml:space="preserve">Trench 20 was opened by my colleagues and me at the edge of Mound 2, </w:t>
      </w:r>
      <w:r w:rsidR="00215C26">
        <w:rPr>
          <w:rFonts w:ascii="Times New Roman" w:hAnsi="Times New Roman" w:cs="Times New Roman"/>
          <w:sz w:val="24"/>
          <w:szCs w:val="24"/>
        </w:rPr>
        <w:t xml:space="preserve">Figure 3, </w:t>
      </w:r>
      <w:r>
        <w:rPr>
          <w:rFonts w:ascii="Times New Roman" w:hAnsi="Times New Roman" w:cs="Times New Roman"/>
          <w:sz w:val="24"/>
          <w:szCs w:val="24"/>
        </w:rPr>
        <w:t xml:space="preserve">near to where in 2024 Trench 10 was located, a trench that produced significant numbers of worked flint tools and debitage (Bates, 2026, pers. comm.). It was hoped that this trench would continue to follow the flint scatter from the previous excavation (Bates, 2026, pers. comm.). </w:t>
      </w:r>
      <w:r w:rsidR="00215C26">
        <w:rPr>
          <w:rFonts w:ascii="Times New Roman" w:hAnsi="Times New Roman" w:cs="Times New Roman"/>
          <w:sz w:val="24"/>
          <w:szCs w:val="24"/>
        </w:rPr>
        <w:t>Following de-turfing and mattocking, Figure 4 &amp; 5, t</w:t>
      </w:r>
      <w:r>
        <w:rPr>
          <w:rFonts w:ascii="Times New Roman" w:hAnsi="Times New Roman" w:cs="Times New Roman"/>
          <w:sz w:val="24"/>
          <w:szCs w:val="24"/>
        </w:rPr>
        <w:t xml:space="preserve">he excavation revealed a series of plough marks in the clay under the topsoil. These marks were cleaned of brown soil to reveal their shape and course, Figure </w:t>
      </w:r>
      <w:r w:rsidR="00215C26">
        <w:rPr>
          <w:rFonts w:ascii="Times New Roman" w:hAnsi="Times New Roman" w:cs="Times New Roman"/>
          <w:sz w:val="24"/>
          <w:szCs w:val="24"/>
        </w:rPr>
        <w:t>6</w:t>
      </w:r>
      <w:r>
        <w:rPr>
          <w:rFonts w:ascii="Times New Roman" w:hAnsi="Times New Roman" w:cs="Times New Roman"/>
          <w:sz w:val="24"/>
          <w:szCs w:val="24"/>
        </w:rPr>
        <w:t>.</w:t>
      </w:r>
    </w:p>
    <w:p w14:paraId="5E230C99" w14:textId="067F1B75" w:rsidR="00215C26" w:rsidRDefault="00215C26" w:rsidP="00215C26">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54D189E" wp14:editId="72BC5CE8">
            <wp:extent cx="5731510" cy="3681730"/>
            <wp:effectExtent l="0" t="0" r="2540" b="0"/>
            <wp:docPr id="9945119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11901" name="Picture 99451190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81730"/>
                    </a:xfrm>
                    <a:prstGeom prst="rect">
                      <a:avLst/>
                    </a:prstGeom>
                  </pic:spPr>
                </pic:pic>
              </a:graphicData>
            </a:graphic>
          </wp:inline>
        </w:drawing>
      </w:r>
    </w:p>
    <w:p w14:paraId="002104FD" w14:textId="0720DF53" w:rsidR="00215C26" w:rsidRPr="00215C26" w:rsidRDefault="00215C26" w:rsidP="00215C26">
      <w:pPr>
        <w:jc w:val="center"/>
        <w:rPr>
          <w:rFonts w:ascii="Times New Roman" w:hAnsi="Times New Roman" w:cs="Times New Roman"/>
          <w:sz w:val="20"/>
          <w:szCs w:val="20"/>
        </w:rPr>
      </w:pPr>
      <w:r w:rsidRPr="00215C26">
        <w:rPr>
          <w:rFonts w:ascii="Times New Roman" w:hAnsi="Times New Roman" w:cs="Times New Roman"/>
          <w:sz w:val="20"/>
          <w:szCs w:val="20"/>
        </w:rPr>
        <w:t>Figure 3, photograph of Trench 20 at the edge of Mound 2 (Author, 2026).</w:t>
      </w:r>
    </w:p>
    <w:p w14:paraId="74CB279C" w14:textId="2459B47D" w:rsidR="00215C26" w:rsidRDefault="00215C26" w:rsidP="00215C26">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06DE326" wp14:editId="25240ABB">
            <wp:extent cx="5022850" cy="3767416"/>
            <wp:effectExtent l="0" t="0" r="6350" b="5080"/>
            <wp:docPr id="29993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934564" name="Picture 29993456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31360" cy="3773799"/>
                    </a:xfrm>
                    <a:prstGeom prst="rect">
                      <a:avLst/>
                    </a:prstGeom>
                  </pic:spPr>
                </pic:pic>
              </a:graphicData>
            </a:graphic>
          </wp:inline>
        </w:drawing>
      </w:r>
    </w:p>
    <w:p w14:paraId="594C83FF" w14:textId="187C63CF" w:rsidR="00215C26" w:rsidRDefault="00215C26" w:rsidP="00215C26">
      <w:pPr>
        <w:jc w:val="center"/>
        <w:rPr>
          <w:rFonts w:ascii="Times New Roman" w:hAnsi="Times New Roman" w:cs="Times New Roman"/>
          <w:sz w:val="20"/>
          <w:szCs w:val="20"/>
        </w:rPr>
      </w:pPr>
      <w:r w:rsidRPr="00215C26">
        <w:rPr>
          <w:rFonts w:ascii="Times New Roman" w:hAnsi="Times New Roman" w:cs="Times New Roman"/>
          <w:sz w:val="20"/>
          <w:szCs w:val="20"/>
        </w:rPr>
        <w:t>Figure 4, photograph the start of de-turfing (Author, 2026).</w:t>
      </w:r>
    </w:p>
    <w:p w14:paraId="0A47CD40" w14:textId="079BED40" w:rsidR="00215C26" w:rsidRDefault="00215C26" w:rsidP="00215C26">
      <w:pPr>
        <w:jc w:val="center"/>
        <w:rPr>
          <w:rFonts w:ascii="Times New Roman" w:hAnsi="Times New Roman" w:cs="Times New Roman"/>
          <w:sz w:val="20"/>
          <w:szCs w:val="20"/>
        </w:rPr>
      </w:pPr>
      <w:r>
        <w:rPr>
          <w:rFonts w:ascii="Times New Roman" w:hAnsi="Times New Roman" w:cs="Times New Roman"/>
          <w:noProof/>
          <w:sz w:val="24"/>
          <w:szCs w:val="24"/>
        </w:rPr>
        <w:drawing>
          <wp:inline distT="0" distB="0" distL="0" distR="0" wp14:anchorId="03E9757D" wp14:editId="760B28AA">
            <wp:extent cx="5062693" cy="3797300"/>
            <wp:effectExtent l="0" t="0" r="5080" b="0"/>
            <wp:docPr id="5935788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78888" name="Picture 59357888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66716" cy="3800318"/>
                    </a:xfrm>
                    <a:prstGeom prst="rect">
                      <a:avLst/>
                    </a:prstGeom>
                  </pic:spPr>
                </pic:pic>
              </a:graphicData>
            </a:graphic>
          </wp:inline>
        </w:drawing>
      </w:r>
    </w:p>
    <w:p w14:paraId="18AC7075" w14:textId="4CBE339F" w:rsidR="00215C26" w:rsidRPr="00215C26" w:rsidRDefault="00215C26" w:rsidP="00215C26">
      <w:pPr>
        <w:jc w:val="center"/>
        <w:rPr>
          <w:rFonts w:ascii="Times New Roman" w:hAnsi="Times New Roman" w:cs="Times New Roman"/>
          <w:sz w:val="20"/>
          <w:szCs w:val="20"/>
        </w:rPr>
      </w:pPr>
      <w:r>
        <w:rPr>
          <w:rFonts w:ascii="Times New Roman" w:hAnsi="Times New Roman" w:cs="Times New Roman"/>
          <w:sz w:val="20"/>
          <w:szCs w:val="20"/>
        </w:rPr>
        <w:t xml:space="preserve">Figure 5, </w:t>
      </w:r>
      <w:r w:rsidR="001E5F8C">
        <w:rPr>
          <w:rFonts w:ascii="Times New Roman" w:hAnsi="Times New Roman" w:cs="Times New Roman"/>
          <w:sz w:val="20"/>
          <w:szCs w:val="20"/>
        </w:rPr>
        <w:t>T</w:t>
      </w:r>
      <w:r>
        <w:rPr>
          <w:rFonts w:ascii="Times New Roman" w:hAnsi="Times New Roman" w:cs="Times New Roman"/>
          <w:sz w:val="20"/>
          <w:szCs w:val="20"/>
        </w:rPr>
        <w:t>rench 20 after mattocking (Author, 2026).</w:t>
      </w:r>
    </w:p>
    <w:p w14:paraId="6C08D49F" w14:textId="7142FCE4" w:rsidR="00215C26" w:rsidRDefault="00215C26" w:rsidP="001E5F8C">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1ECA32D" wp14:editId="2EC927DD">
            <wp:extent cx="7642225" cy="5731510"/>
            <wp:effectExtent l="2858" t="0" r="0" b="0"/>
            <wp:docPr id="8187048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04889" name="Picture 818704889"/>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280D3A6" w14:textId="16E94158" w:rsidR="001E5F8C" w:rsidRDefault="001E5F8C" w:rsidP="001E5F8C">
      <w:pPr>
        <w:jc w:val="center"/>
        <w:rPr>
          <w:rFonts w:ascii="Times New Roman" w:hAnsi="Times New Roman" w:cs="Times New Roman"/>
          <w:sz w:val="20"/>
          <w:szCs w:val="20"/>
        </w:rPr>
      </w:pPr>
      <w:r w:rsidRPr="001E5F8C">
        <w:rPr>
          <w:rFonts w:ascii="Times New Roman" w:hAnsi="Times New Roman" w:cs="Times New Roman"/>
          <w:sz w:val="20"/>
          <w:szCs w:val="20"/>
        </w:rPr>
        <w:t>Figure 6, the plough marks are cleaned and revealed (Author, 2026).</w:t>
      </w:r>
    </w:p>
    <w:p w14:paraId="2FA06D83" w14:textId="1B3BEF2B" w:rsidR="001E5F8C" w:rsidRDefault="001E5F8C" w:rsidP="001E5F8C">
      <w:pPr>
        <w:rPr>
          <w:rFonts w:ascii="Times New Roman" w:hAnsi="Times New Roman" w:cs="Times New Roman"/>
          <w:sz w:val="24"/>
          <w:szCs w:val="24"/>
        </w:rPr>
      </w:pPr>
      <w:r>
        <w:rPr>
          <w:rFonts w:ascii="Times New Roman" w:hAnsi="Times New Roman" w:cs="Times New Roman"/>
          <w:sz w:val="24"/>
          <w:szCs w:val="24"/>
        </w:rPr>
        <w:t xml:space="preserve">Unfortunately, no flint artefacts were found in this trench, which although disappointing, did however provide useful information in that it has shown that the flint scatter from previous excavation does not extend further beyond this point at the edge of Mound 2 (Bates, 2026, pers. comm.). Figure 7 below is a copy of a rough sketch that I made of the site with the </w:t>
      </w:r>
      <w:r>
        <w:rPr>
          <w:rFonts w:ascii="Times New Roman" w:hAnsi="Times New Roman" w:cs="Times New Roman"/>
          <w:sz w:val="24"/>
          <w:szCs w:val="24"/>
        </w:rPr>
        <w:lastRenderedPageBreak/>
        <w:t>various new trenches highlighted to provide a sense of reference</w:t>
      </w:r>
      <w:r w:rsidR="00E41784">
        <w:rPr>
          <w:rFonts w:ascii="Times New Roman" w:hAnsi="Times New Roman" w:cs="Times New Roman"/>
          <w:sz w:val="24"/>
          <w:szCs w:val="24"/>
        </w:rPr>
        <w:t xml:space="preserve">, and which I later </w:t>
      </w:r>
      <w:r w:rsidR="00263312">
        <w:rPr>
          <w:rFonts w:ascii="Times New Roman" w:hAnsi="Times New Roman" w:cs="Times New Roman"/>
          <w:sz w:val="24"/>
          <w:szCs w:val="24"/>
        </w:rPr>
        <w:t>transferred</w:t>
      </w:r>
      <w:r w:rsidR="00E41784">
        <w:rPr>
          <w:rFonts w:ascii="Times New Roman" w:hAnsi="Times New Roman" w:cs="Times New Roman"/>
          <w:sz w:val="24"/>
          <w:szCs w:val="24"/>
        </w:rPr>
        <w:t xml:space="preserve"> to an aerial photograph Figure 8.</w:t>
      </w:r>
    </w:p>
    <w:p w14:paraId="428E8F27" w14:textId="6B04210A" w:rsidR="001E5F8C" w:rsidRDefault="001E5F8C" w:rsidP="001E5F8C">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747F63" wp14:editId="63EB97B0">
            <wp:extent cx="4961258" cy="8064500"/>
            <wp:effectExtent l="0" t="0" r="0" b="0"/>
            <wp:docPr id="8183222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22210" name="Picture 8183222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74072" cy="8085329"/>
                    </a:xfrm>
                    <a:prstGeom prst="rect">
                      <a:avLst/>
                    </a:prstGeom>
                  </pic:spPr>
                </pic:pic>
              </a:graphicData>
            </a:graphic>
          </wp:inline>
        </w:drawing>
      </w:r>
    </w:p>
    <w:p w14:paraId="6727EC5F" w14:textId="77777777" w:rsidR="00E41784" w:rsidRDefault="001E5F8C" w:rsidP="001E5F8C">
      <w:pPr>
        <w:jc w:val="center"/>
        <w:rPr>
          <w:rFonts w:ascii="Times New Roman" w:hAnsi="Times New Roman" w:cs="Times New Roman"/>
          <w:sz w:val="20"/>
          <w:szCs w:val="20"/>
        </w:rPr>
        <w:sectPr w:rsidR="00E41784" w:rsidSect="00DA0625">
          <w:footerReference w:type="default" r:id="rId15"/>
          <w:pgSz w:w="11906" w:h="16838"/>
          <w:pgMar w:top="1440" w:right="1440" w:bottom="1440" w:left="1440" w:header="708" w:footer="708" w:gutter="0"/>
          <w:pgNumType w:start="0"/>
          <w:cols w:space="708"/>
          <w:titlePg/>
          <w:docGrid w:linePitch="360"/>
        </w:sectPr>
      </w:pPr>
      <w:r w:rsidRPr="001E5F8C">
        <w:rPr>
          <w:rFonts w:ascii="Times New Roman" w:hAnsi="Times New Roman" w:cs="Times New Roman"/>
          <w:sz w:val="20"/>
          <w:szCs w:val="20"/>
        </w:rPr>
        <w:t>Figure 7, rough sketch plan of site (Author, 2026).</w:t>
      </w:r>
    </w:p>
    <w:p w14:paraId="75BAD0E5" w14:textId="07339C91" w:rsidR="001E5F8C" w:rsidRDefault="00E41784" w:rsidP="001E5F8C">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620A1608" wp14:editId="28C5EFDE">
            <wp:extent cx="8426450" cy="5323205"/>
            <wp:effectExtent l="0" t="0" r="0" b="0"/>
            <wp:docPr id="2172720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272091" name="Picture 217272091"/>
                    <pic:cNvPicPr/>
                  </pic:nvPicPr>
                  <pic:blipFill>
                    <a:blip r:embed="rId16">
                      <a:extLst>
                        <a:ext uri="{28A0092B-C50C-407E-A947-70E740481C1C}">
                          <a14:useLocalDpi xmlns:a14="http://schemas.microsoft.com/office/drawing/2010/main" val="0"/>
                        </a:ext>
                      </a:extLst>
                    </a:blip>
                    <a:stretch>
                      <a:fillRect/>
                    </a:stretch>
                  </pic:blipFill>
                  <pic:spPr>
                    <a:xfrm>
                      <a:off x="0" y="0"/>
                      <a:ext cx="8438132" cy="5330585"/>
                    </a:xfrm>
                    <a:prstGeom prst="rect">
                      <a:avLst/>
                    </a:prstGeom>
                  </pic:spPr>
                </pic:pic>
              </a:graphicData>
            </a:graphic>
          </wp:inline>
        </w:drawing>
      </w:r>
    </w:p>
    <w:p w14:paraId="64F21FF4" w14:textId="612F6D5E" w:rsidR="00E41784" w:rsidRDefault="00E41784" w:rsidP="001E5F8C">
      <w:pPr>
        <w:jc w:val="center"/>
        <w:rPr>
          <w:rFonts w:ascii="Times New Roman" w:hAnsi="Times New Roman" w:cs="Times New Roman"/>
          <w:sz w:val="20"/>
          <w:szCs w:val="20"/>
        </w:rPr>
        <w:sectPr w:rsidR="00E41784" w:rsidSect="00E41784">
          <w:pgSz w:w="16838" w:h="11906" w:orient="landscape"/>
          <w:pgMar w:top="1440" w:right="1440" w:bottom="1440" w:left="1440" w:header="709" w:footer="709" w:gutter="0"/>
          <w:cols w:space="708"/>
          <w:docGrid w:linePitch="360"/>
        </w:sectPr>
      </w:pPr>
      <w:r>
        <w:rPr>
          <w:rFonts w:ascii="Times New Roman" w:hAnsi="Times New Roman" w:cs="Times New Roman"/>
          <w:sz w:val="20"/>
          <w:szCs w:val="20"/>
        </w:rPr>
        <w:t>Figure 8, aerial photograph of Llanllyr with the approximate locations of trenches in 2026 (adapted from Getmapping Ltd, 2023a).</w:t>
      </w:r>
    </w:p>
    <w:p w14:paraId="4658DACD" w14:textId="168BCD0B" w:rsidR="00E41784" w:rsidRDefault="00E41784" w:rsidP="00E41784">
      <w:pPr>
        <w:rPr>
          <w:rFonts w:ascii="Times New Roman" w:hAnsi="Times New Roman" w:cs="Times New Roman"/>
          <w:sz w:val="24"/>
          <w:szCs w:val="24"/>
        </w:rPr>
      </w:pPr>
      <w:r w:rsidRPr="00E41784">
        <w:rPr>
          <w:rFonts w:ascii="Times New Roman" w:hAnsi="Times New Roman" w:cs="Times New Roman"/>
          <w:sz w:val="24"/>
          <w:szCs w:val="24"/>
        </w:rPr>
        <w:lastRenderedPageBreak/>
        <w:t>I did not finish the work at Trench 20 as I was asked to assist with other work on site</w:t>
      </w:r>
      <w:r>
        <w:rPr>
          <w:rFonts w:ascii="Times New Roman" w:hAnsi="Times New Roman" w:cs="Times New Roman"/>
          <w:sz w:val="24"/>
          <w:szCs w:val="24"/>
        </w:rPr>
        <w:t>, including</w:t>
      </w:r>
      <w:r w:rsidR="00DF739C">
        <w:rPr>
          <w:rFonts w:ascii="Times New Roman" w:hAnsi="Times New Roman" w:cs="Times New Roman"/>
          <w:sz w:val="24"/>
          <w:szCs w:val="24"/>
        </w:rPr>
        <w:t xml:space="preserve"> along the River Aeron and at the new Trench 26. </w:t>
      </w:r>
    </w:p>
    <w:p w14:paraId="2C837609" w14:textId="77777777" w:rsidR="00B50CBE" w:rsidRPr="008B2F0B" w:rsidRDefault="00B50CBE" w:rsidP="00B50CBE">
      <w:pPr>
        <w:rPr>
          <w:rFonts w:ascii="Times New Roman" w:hAnsi="Times New Roman" w:cs="Times New Roman"/>
          <w:b/>
          <w:bCs/>
          <w:sz w:val="24"/>
          <w:szCs w:val="24"/>
        </w:rPr>
      </w:pPr>
      <w:r w:rsidRPr="008B2F0B">
        <w:rPr>
          <w:rFonts w:ascii="Times New Roman" w:hAnsi="Times New Roman" w:cs="Times New Roman"/>
          <w:b/>
          <w:bCs/>
          <w:sz w:val="24"/>
          <w:szCs w:val="24"/>
        </w:rPr>
        <w:t>Aeron river sampling.</w:t>
      </w:r>
    </w:p>
    <w:p w14:paraId="4A54124F" w14:textId="77777777" w:rsidR="00B50CBE" w:rsidRDefault="00B50CBE" w:rsidP="00B50CBE">
      <w:pPr>
        <w:rPr>
          <w:rFonts w:ascii="Times New Roman" w:hAnsi="Times New Roman" w:cs="Times New Roman"/>
          <w:sz w:val="24"/>
          <w:szCs w:val="24"/>
        </w:rPr>
      </w:pPr>
      <w:r w:rsidRPr="008B2F0B">
        <w:rPr>
          <w:rFonts w:ascii="Times New Roman" w:hAnsi="Times New Roman" w:cs="Times New Roman"/>
          <w:sz w:val="24"/>
          <w:szCs w:val="24"/>
        </w:rPr>
        <w:t xml:space="preserve">Previous </w:t>
      </w:r>
      <w:r>
        <w:rPr>
          <w:rFonts w:ascii="Times New Roman" w:hAnsi="Times New Roman" w:cs="Times New Roman"/>
          <w:sz w:val="24"/>
          <w:szCs w:val="24"/>
        </w:rPr>
        <w:t>dendrochronological analysis</w:t>
      </w:r>
      <w:r w:rsidRPr="008B2F0B">
        <w:rPr>
          <w:rFonts w:ascii="Times New Roman" w:hAnsi="Times New Roman" w:cs="Times New Roman"/>
          <w:sz w:val="24"/>
          <w:szCs w:val="24"/>
        </w:rPr>
        <w:t xml:space="preserve"> of </w:t>
      </w:r>
      <w:r>
        <w:rPr>
          <w:rFonts w:ascii="Times New Roman" w:hAnsi="Times New Roman" w:cs="Times New Roman"/>
          <w:sz w:val="24"/>
          <w:szCs w:val="24"/>
        </w:rPr>
        <w:t xml:space="preserve">the remains of </w:t>
      </w:r>
      <w:r w:rsidRPr="008B2F0B">
        <w:rPr>
          <w:rFonts w:ascii="Times New Roman" w:hAnsi="Times New Roman" w:cs="Times New Roman"/>
          <w:sz w:val="24"/>
          <w:szCs w:val="24"/>
        </w:rPr>
        <w:t>tree</w:t>
      </w:r>
      <w:r>
        <w:rPr>
          <w:rFonts w:ascii="Times New Roman" w:hAnsi="Times New Roman" w:cs="Times New Roman"/>
          <w:sz w:val="24"/>
          <w:szCs w:val="24"/>
        </w:rPr>
        <w:t>s</w:t>
      </w:r>
      <w:r w:rsidRPr="008B2F0B">
        <w:rPr>
          <w:rFonts w:ascii="Times New Roman" w:hAnsi="Times New Roman" w:cs="Times New Roman"/>
          <w:sz w:val="24"/>
          <w:szCs w:val="24"/>
        </w:rPr>
        <w:t xml:space="preserve"> </w:t>
      </w:r>
      <w:r>
        <w:rPr>
          <w:rFonts w:ascii="Times New Roman" w:hAnsi="Times New Roman" w:cs="Times New Roman"/>
          <w:sz w:val="24"/>
          <w:szCs w:val="24"/>
        </w:rPr>
        <w:t xml:space="preserve">that had been revealed through the natural erosion of the riverbank </w:t>
      </w:r>
      <w:r w:rsidRPr="008B2F0B">
        <w:rPr>
          <w:rFonts w:ascii="Times New Roman" w:hAnsi="Times New Roman" w:cs="Times New Roman"/>
          <w:sz w:val="24"/>
          <w:szCs w:val="24"/>
        </w:rPr>
        <w:t>along the river Aeron at Talsarn</w:t>
      </w:r>
      <w:r>
        <w:rPr>
          <w:rFonts w:ascii="Times New Roman" w:hAnsi="Times New Roman" w:cs="Times New Roman"/>
          <w:sz w:val="24"/>
          <w:szCs w:val="24"/>
        </w:rPr>
        <w:t>,</w:t>
      </w:r>
      <w:r w:rsidRPr="008B2F0B">
        <w:rPr>
          <w:rFonts w:ascii="Times New Roman" w:hAnsi="Times New Roman" w:cs="Times New Roman"/>
          <w:sz w:val="24"/>
          <w:szCs w:val="24"/>
        </w:rPr>
        <w:t xml:space="preserve"> </w:t>
      </w:r>
      <w:r>
        <w:rPr>
          <w:rFonts w:ascii="Times New Roman" w:hAnsi="Times New Roman" w:cs="Times New Roman"/>
          <w:sz w:val="24"/>
          <w:szCs w:val="24"/>
        </w:rPr>
        <w:t>have identified a date from the Bronze Age (Bale, 2026, pers. comm.). Additional work of a similar nature was therefore carried out to identify similar tree remains which would be sampled to corroborate the previous information or provide further relevant information that would assist in the interpretation of the local landscape during prehistory.</w:t>
      </w:r>
    </w:p>
    <w:p w14:paraId="164F2EC7" w14:textId="77777777" w:rsidR="00B50CBE" w:rsidRDefault="00B50CBE" w:rsidP="00B50CBE">
      <w:pPr>
        <w:rPr>
          <w:rFonts w:ascii="Times New Roman" w:hAnsi="Times New Roman" w:cs="Times New Roman"/>
          <w:sz w:val="24"/>
          <w:szCs w:val="24"/>
        </w:rPr>
      </w:pPr>
      <w:r>
        <w:rPr>
          <w:rFonts w:ascii="Times New Roman" w:hAnsi="Times New Roman" w:cs="Times New Roman"/>
          <w:sz w:val="24"/>
          <w:szCs w:val="24"/>
        </w:rPr>
        <w:t>Additionally, the collection of samples of riverbank sediment by the use of a monotin will allow for the analysis of pollen, and radiocarbon dating, to provide data in relation to the evolution and alteration of plant species and ecosystem diversity (Mathias et al., 2015, p.880).</w:t>
      </w:r>
    </w:p>
    <w:p w14:paraId="76C2461B" w14:textId="62C1C10F" w:rsidR="00B50CBE" w:rsidRDefault="00B50CBE" w:rsidP="00B50CBE">
      <w:pPr>
        <w:rPr>
          <w:rFonts w:ascii="Times New Roman" w:hAnsi="Times New Roman" w:cs="Times New Roman"/>
          <w:sz w:val="24"/>
          <w:szCs w:val="24"/>
        </w:rPr>
      </w:pPr>
      <w:r>
        <w:rPr>
          <w:rFonts w:ascii="Times New Roman" w:hAnsi="Times New Roman" w:cs="Times New Roman"/>
          <w:sz w:val="24"/>
          <w:szCs w:val="24"/>
        </w:rPr>
        <w:t xml:space="preserve">The sampling locations along the riverbank are shown on the aerial photograph at Figure 9, with Figure 10 showing their relative proximity to the excavation areas at Llanllyr. A geological map at Figure 11, with accompanying legend, shows that the sites of the sampling lie within Head deposits, which are made up of a diamicton of gravel, sand, and silt, deposited following the Last Glacial Maximum (LGM) about 10,000 years ago (Davies at al., 2006, pp. 21-25).  </w:t>
      </w:r>
    </w:p>
    <w:p w14:paraId="16087465" w14:textId="238F4137" w:rsidR="00B50CBE" w:rsidRDefault="00B50CBE" w:rsidP="00B50CBE">
      <w:pPr>
        <w:rPr>
          <w:rFonts w:ascii="Times New Roman" w:hAnsi="Times New Roman" w:cs="Times New Roman"/>
          <w:sz w:val="24"/>
          <w:szCs w:val="24"/>
        </w:rPr>
      </w:pPr>
      <w:r>
        <w:rPr>
          <w:rFonts w:ascii="Times New Roman" w:hAnsi="Times New Roman" w:cs="Times New Roman"/>
          <w:sz w:val="24"/>
          <w:szCs w:val="24"/>
        </w:rPr>
        <w:t>The first sample taken was from a large piece of oak sticking out of the riverbank and lying on the stony edge of the river and deemed by Dr Roderick Bale as being old and therefore worthy of analysis (Bale, 2026, pers. comm). Figure 12 below is a photograph of this piece of wood. Located at grid reference SN53776 57013 (Bale, 2026, pers. comm.).</w:t>
      </w:r>
    </w:p>
    <w:p w14:paraId="5D660076" w14:textId="77777777" w:rsidR="00B50CBE" w:rsidRDefault="00B50CBE" w:rsidP="00B50CBE">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5B9E8E" wp14:editId="6FFDD58D">
            <wp:extent cx="5181600" cy="3315970"/>
            <wp:effectExtent l="0" t="0" r="0" b="0"/>
            <wp:docPr id="20176721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672140" name="Picture 201767214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24968" cy="3343723"/>
                    </a:xfrm>
                    <a:prstGeom prst="rect">
                      <a:avLst/>
                    </a:prstGeom>
                  </pic:spPr>
                </pic:pic>
              </a:graphicData>
            </a:graphic>
          </wp:inline>
        </w:drawing>
      </w:r>
    </w:p>
    <w:p w14:paraId="2D2C8A6E" w14:textId="5BC400F9" w:rsidR="00B50CBE" w:rsidRDefault="00B50CBE" w:rsidP="00B50CBE">
      <w:pPr>
        <w:jc w:val="center"/>
        <w:rPr>
          <w:rFonts w:ascii="Times New Roman" w:hAnsi="Times New Roman" w:cs="Times New Roman"/>
          <w:sz w:val="24"/>
          <w:szCs w:val="24"/>
        </w:rPr>
        <w:sectPr w:rsidR="00B50CBE" w:rsidSect="00B50CBE">
          <w:pgSz w:w="11906" w:h="16838"/>
          <w:pgMar w:top="1440" w:right="1440" w:bottom="1440" w:left="1440" w:header="708" w:footer="708" w:gutter="0"/>
          <w:cols w:space="708"/>
          <w:docGrid w:linePitch="360"/>
        </w:sectPr>
      </w:pPr>
      <w:r w:rsidRPr="00B22A5C">
        <w:rPr>
          <w:rFonts w:ascii="Times New Roman" w:hAnsi="Times New Roman" w:cs="Times New Roman"/>
          <w:sz w:val="20"/>
          <w:szCs w:val="20"/>
        </w:rPr>
        <w:t>Figure</w:t>
      </w:r>
      <w:r>
        <w:rPr>
          <w:rFonts w:ascii="Times New Roman" w:hAnsi="Times New Roman" w:cs="Times New Roman"/>
          <w:sz w:val="20"/>
          <w:szCs w:val="20"/>
        </w:rPr>
        <w:t xml:space="preserve"> 12</w:t>
      </w:r>
      <w:r w:rsidRPr="00B22A5C">
        <w:rPr>
          <w:rFonts w:ascii="Times New Roman" w:hAnsi="Times New Roman" w:cs="Times New Roman"/>
          <w:sz w:val="20"/>
          <w:szCs w:val="20"/>
        </w:rPr>
        <w:t xml:space="preserve"> (Author, 2026).</w:t>
      </w:r>
    </w:p>
    <w:p w14:paraId="20C77674" w14:textId="1D3A18B5"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4"/>
          <w:szCs w:val="24"/>
        </w:rPr>
        <w:lastRenderedPageBreak/>
        <w:drawing>
          <wp:inline distT="0" distB="0" distL="0" distR="0" wp14:anchorId="25EBEE10" wp14:editId="6718A098">
            <wp:extent cx="8604250" cy="5499100"/>
            <wp:effectExtent l="0" t="0" r="6350" b="6350"/>
            <wp:docPr id="1147601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601257" name="Picture 1147601257"/>
                    <pic:cNvPicPr/>
                  </pic:nvPicPr>
                  <pic:blipFill>
                    <a:blip r:embed="rId18">
                      <a:extLst>
                        <a:ext uri="{28A0092B-C50C-407E-A947-70E740481C1C}">
                          <a14:useLocalDpi xmlns:a14="http://schemas.microsoft.com/office/drawing/2010/main" val="0"/>
                        </a:ext>
                      </a:extLst>
                    </a:blip>
                    <a:stretch>
                      <a:fillRect/>
                    </a:stretch>
                  </pic:blipFill>
                  <pic:spPr>
                    <a:xfrm>
                      <a:off x="0" y="0"/>
                      <a:ext cx="8637235" cy="5520181"/>
                    </a:xfrm>
                    <a:prstGeom prst="rect">
                      <a:avLst/>
                    </a:prstGeom>
                  </pic:spPr>
                </pic:pic>
              </a:graphicData>
            </a:graphic>
          </wp:inline>
        </w:drawing>
      </w:r>
      <w:r w:rsidRPr="007F6460">
        <w:rPr>
          <w:rFonts w:ascii="Times New Roman" w:hAnsi="Times New Roman" w:cs="Times New Roman"/>
          <w:sz w:val="20"/>
          <w:szCs w:val="20"/>
        </w:rPr>
        <w:t>Figure</w:t>
      </w:r>
      <w:r>
        <w:rPr>
          <w:rFonts w:ascii="Times New Roman" w:hAnsi="Times New Roman" w:cs="Times New Roman"/>
          <w:sz w:val="20"/>
          <w:szCs w:val="20"/>
        </w:rPr>
        <w:t xml:space="preserve"> 9,</w:t>
      </w:r>
      <w:r w:rsidRPr="007F6460">
        <w:rPr>
          <w:rFonts w:ascii="Times New Roman" w:hAnsi="Times New Roman" w:cs="Times New Roman"/>
          <w:sz w:val="20"/>
          <w:szCs w:val="20"/>
        </w:rPr>
        <w:t xml:space="preserve"> Aeron River sampling sites (adapted from Getmapping Ltd., 2023).</w:t>
      </w:r>
    </w:p>
    <w:p w14:paraId="1F18077A"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36D5DDAE" wp14:editId="45A63CB8">
            <wp:extent cx="8724900" cy="5443855"/>
            <wp:effectExtent l="0" t="0" r="0" b="4445"/>
            <wp:docPr id="6059165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916569" name="Picture 605916569"/>
                    <pic:cNvPicPr/>
                  </pic:nvPicPr>
                  <pic:blipFill>
                    <a:blip r:embed="rId19">
                      <a:extLst>
                        <a:ext uri="{28A0092B-C50C-407E-A947-70E740481C1C}">
                          <a14:useLocalDpi xmlns:a14="http://schemas.microsoft.com/office/drawing/2010/main" val="0"/>
                        </a:ext>
                      </a:extLst>
                    </a:blip>
                    <a:stretch>
                      <a:fillRect/>
                    </a:stretch>
                  </pic:blipFill>
                  <pic:spPr>
                    <a:xfrm>
                      <a:off x="0" y="0"/>
                      <a:ext cx="8742153" cy="5454620"/>
                    </a:xfrm>
                    <a:prstGeom prst="rect">
                      <a:avLst/>
                    </a:prstGeom>
                  </pic:spPr>
                </pic:pic>
              </a:graphicData>
            </a:graphic>
          </wp:inline>
        </w:drawing>
      </w:r>
    </w:p>
    <w:p w14:paraId="77E383CC" w14:textId="0E876348" w:rsidR="00B50CBE" w:rsidRDefault="00B50CBE" w:rsidP="00B50CBE">
      <w:pPr>
        <w:jc w:val="center"/>
        <w:rPr>
          <w:rFonts w:ascii="Times New Roman" w:hAnsi="Times New Roman" w:cs="Times New Roman"/>
          <w:sz w:val="20"/>
          <w:szCs w:val="20"/>
        </w:rPr>
      </w:pPr>
      <w:r>
        <w:rPr>
          <w:rFonts w:ascii="Times New Roman" w:hAnsi="Times New Roman" w:cs="Times New Roman"/>
          <w:sz w:val="20"/>
          <w:szCs w:val="20"/>
        </w:rPr>
        <w:t>Figure 10, Aeron River sampling showing proximity to excavation areas at Llanllyr (adapted from Getmmaping Ltd., 2023).</w:t>
      </w:r>
    </w:p>
    <w:p w14:paraId="6E4416F4"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157436E3" wp14:editId="266A665A">
            <wp:extent cx="8801100" cy="5427980"/>
            <wp:effectExtent l="0" t="0" r="0" b="1270"/>
            <wp:docPr id="364753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75318" name="Picture 36475318"/>
                    <pic:cNvPicPr/>
                  </pic:nvPicPr>
                  <pic:blipFill>
                    <a:blip r:embed="rId20">
                      <a:extLst>
                        <a:ext uri="{28A0092B-C50C-407E-A947-70E740481C1C}">
                          <a14:useLocalDpi xmlns:a14="http://schemas.microsoft.com/office/drawing/2010/main" val="0"/>
                        </a:ext>
                      </a:extLst>
                    </a:blip>
                    <a:stretch>
                      <a:fillRect/>
                    </a:stretch>
                  </pic:blipFill>
                  <pic:spPr>
                    <a:xfrm>
                      <a:off x="0" y="0"/>
                      <a:ext cx="8821181" cy="5440365"/>
                    </a:xfrm>
                    <a:prstGeom prst="rect">
                      <a:avLst/>
                    </a:prstGeom>
                  </pic:spPr>
                </pic:pic>
              </a:graphicData>
            </a:graphic>
          </wp:inline>
        </w:drawing>
      </w:r>
    </w:p>
    <w:p w14:paraId="45317392" w14:textId="1C9F3D68" w:rsidR="00B50CBE" w:rsidRDefault="00B50CBE" w:rsidP="00B50CBE">
      <w:pPr>
        <w:jc w:val="center"/>
        <w:rPr>
          <w:rFonts w:ascii="Times New Roman" w:hAnsi="Times New Roman" w:cs="Times New Roman"/>
          <w:sz w:val="20"/>
          <w:szCs w:val="20"/>
        </w:rPr>
        <w:sectPr w:rsidR="00B50CBE" w:rsidSect="00B50CBE">
          <w:pgSz w:w="16838" w:h="11906" w:orient="landscape"/>
          <w:pgMar w:top="1440" w:right="1440" w:bottom="1440" w:left="1440" w:header="709" w:footer="709" w:gutter="0"/>
          <w:cols w:space="708"/>
          <w:docGrid w:linePitch="360"/>
        </w:sectPr>
      </w:pPr>
      <w:r>
        <w:rPr>
          <w:rFonts w:ascii="Times New Roman" w:hAnsi="Times New Roman" w:cs="Times New Roman"/>
          <w:sz w:val="20"/>
          <w:szCs w:val="20"/>
        </w:rPr>
        <w:t>Figure 11, Llanllyr Geology (British Geological Survey, 2016).</w:t>
      </w:r>
    </w:p>
    <w:p w14:paraId="152B754B" w14:textId="77777777" w:rsidR="00B50CBE" w:rsidRPr="007F6460"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5AE553E6" wp14:editId="2AD08A27">
            <wp:extent cx="2091170" cy="3187700"/>
            <wp:effectExtent l="0" t="0" r="4445" b="0"/>
            <wp:docPr id="15083380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338016" name="Picture 1508338016"/>
                    <pic:cNvPicPr/>
                  </pic:nvPicPr>
                  <pic:blipFill>
                    <a:blip r:embed="rId21">
                      <a:extLst>
                        <a:ext uri="{28A0092B-C50C-407E-A947-70E740481C1C}">
                          <a14:useLocalDpi xmlns:a14="http://schemas.microsoft.com/office/drawing/2010/main" val="0"/>
                        </a:ext>
                      </a:extLst>
                    </a:blip>
                    <a:stretch>
                      <a:fillRect/>
                    </a:stretch>
                  </pic:blipFill>
                  <pic:spPr>
                    <a:xfrm>
                      <a:off x="0" y="0"/>
                      <a:ext cx="2101314" cy="3203162"/>
                    </a:xfrm>
                    <a:prstGeom prst="rect">
                      <a:avLst/>
                    </a:prstGeom>
                  </pic:spPr>
                </pic:pic>
              </a:graphicData>
            </a:graphic>
          </wp:inline>
        </w:drawing>
      </w:r>
    </w:p>
    <w:p w14:paraId="3F3F7C23" w14:textId="2FEFF198" w:rsidR="00B50CBE" w:rsidRPr="00D40CF7" w:rsidRDefault="00B50CBE" w:rsidP="00B50CBE">
      <w:pPr>
        <w:jc w:val="center"/>
        <w:rPr>
          <w:rFonts w:ascii="Times New Roman" w:hAnsi="Times New Roman" w:cs="Times New Roman"/>
          <w:sz w:val="20"/>
          <w:szCs w:val="20"/>
        </w:rPr>
      </w:pPr>
      <w:r w:rsidRPr="00D40CF7">
        <w:rPr>
          <w:rFonts w:ascii="Times New Roman" w:hAnsi="Times New Roman" w:cs="Times New Roman"/>
          <w:sz w:val="20"/>
          <w:szCs w:val="20"/>
        </w:rPr>
        <w:t xml:space="preserve">Legend for Figure </w:t>
      </w:r>
      <w:r>
        <w:rPr>
          <w:rFonts w:ascii="Times New Roman" w:hAnsi="Times New Roman" w:cs="Times New Roman"/>
          <w:sz w:val="20"/>
          <w:szCs w:val="20"/>
        </w:rPr>
        <w:t>11</w:t>
      </w:r>
      <w:r w:rsidRPr="00D40CF7">
        <w:rPr>
          <w:rFonts w:ascii="Times New Roman" w:hAnsi="Times New Roman" w:cs="Times New Roman"/>
          <w:sz w:val="20"/>
          <w:szCs w:val="20"/>
        </w:rPr>
        <w:t xml:space="preserve"> (British Geological Survey, 2016).</w:t>
      </w:r>
    </w:p>
    <w:p w14:paraId="018A25E8" w14:textId="77777777" w:rsidR="00B50CBE" w:rsidRDefault="00B50CBE" w:rsidP="00B50CBE">
      <w:pPr>
        <w:rPr>
          <w:rFonts w:ascii="Times New Roman" w:hAnsi="Times New Roman" w:cs="Times New Roman"/>
          <w:sz w:val="24"/>
          <w:szCs w:val="24"/>
        </w:rPr>
      </w:pPr>
    </w:p>
    <w:p w14:paraId="2BDCEAEE" w14:textId="0E2940B5" w:rsidR="00B50CBE" w:rsidRDefault="00B50CBE" w:rsidP="00B50CBE">
      <w:pPr>
        <w:rPr>
          <w:rFonts w:ascii="Times New Roman" w:hAnsi="Times New Roman" w:cs="Times New Roman"/>
          <w:sz w:val="24"/>
          <w:szCs w:val="24"/>
        </w:rPr>
      </w:pPr>
      <w:r>
        <w:rPr>
          <w:rFonts w:ascii="Times New Roman" w:hAnsi="Times New Roman" w:cs="Times New Roman"/>
          <w:sz w:val="24"/>
          <w:szCs w:val="24"/>
        </w:rPr>
        <w:t xml:space="preserve">A section of the piece of oak was sawn off by Dr Bale for analysis and was given the reference number </w:t>
      </w:r>
      <w:r w:rsidRPr="003F57E3">
        <w:rPr>
          <w:rFonts w:ascii="Times New Roman" w:hAnsi="Times New Roman" w:cs="Times New Roman"/>
          <w:i/>
          <w:iCs/>
          <w:sz w:val="24"/>
          <w:szCs w:val="24"/>
        </w:rPr>
        <w:t>Aeron tree 1</w:t>
      </w:r>
      <w:r>
        <w:rPr>
          <w:rFonts w:ascii="Times New Roman" w:hAnsi="Times New Roman" w:cs="Times New Roman"/>
          <w:sz w:val="24"/>
          <w:szCs w:val="24"/>
        </w:rPr>
        <w:t>. Figure 13 below shows Dr Bale sawing an end section from the oak, with Figure 14 showing the final section obtained for analysis.</w:t>
      </w:r>
    </w:p>
    <w:p w14:paraId="552D8866" w14:textId="77777777" w:rsidR="00B50CBE" w:rsidRDefault="00B50CBE" w:rsidP="00B50CBE">
      <w:pPr>
        <w:rPr>
          <w:rFonts w:ascii="Times New Roman" w:hAnsi="Times New Roman" w:cs="Times New Roman"/>
          <w:sz w:val="24"/>
          <w:szCs w:val="24"/>
        </w:rPr>
      </w:pPr>
    </w:p>
    <w:p w14:paraId="4ED69186" w14:textId="77777777" w:rsidR="00B50CBE" w:rsidRDefault="00B50CBE" w:rsidP="00B50CBE">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D50CDB7" wp14:editId="3FF0AD43">
            <wp:extent cx="3737816" cy="3110528"/>
            <wp:effectExtent l="8890" t="0" r="5080" b="5080"/>
            <wp:docPr id="6159287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28738" name="Picture 615928738"/>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3761024" cy="3129841"/>
                    </a:xfrm>
                    <a:prstGeom prst="rect">
                      <a:avLst/>
                    </a:prstGeom>
                  </pic:spPr>
                </pic:pic>
              </a:graphicData>
            </a:graphic>
          </wp:inline>
        </w:drawing>
      </w:r>
    </w:p>
    <w:p w14:paraId="1899A962" w14:textId="6912BF50" w:rsidR="00B50CBE" w:rsidRDefault="00B50CBE" w:rsidP="00B50CBE">
      <w:pPr>
        <w:jc w:val="center"/>
        <w:rPr>
          <w:rFonts w:ascii="Times New Roman" w:hAnsi="Times New Roman" w:cs="Times New Roman"/>
          <w:sz w:val="20"/>
          <w:szCs w:val="20"/>
        </w:rPr>
      </w:pPr>
      <w:r w:rsidRPr="003F57E3">
        <w:rPr>
          <w:rFonts w:ascii="Times New Roman" w:hAnsi="Times New Roman" w:cs="Times New Roman"/>
          <w:sz w:val="20"/>
          <w:szCs w:val="20"/>
        </w:rPr>
        <w:t>Figure</w:t>
      </w:r>
      <w:r>
        <w:rPr>
          <w:rFonts w:ascii="Times New Roman" w:hAnsi="Times New Roman" w:cs="Times New Roman"/>
          <w:sz w:val="20"/>
          <w:szCs w:val="20"/>
        </w:rPr>
        <w:t xml:space="preserve"> 13</w:t>
      </w:r>
      <w:r w:rsidRPr="003F57E3">
        <w:rPr>
          <w:rFonts w:ascii="Times New Roman" w:hAnsi="Times New Roman" w:cs="Times New Roman"/>
          <w:sz w:val="20"/>
          <w:szCs w:val="20"/>
        </w:rPr>
        <w:t>, Dr Bale sawing an end section (Author, 2026).</w:t>
      </w:r>
    </w:p>
    <w:p w14:paraId="5A03D710" w14:textId="77777777" w:rsidR="00B50CBE" w:rsidRDefault="00B50CBE" w:rsidP="00B50CBE">
      <w:pPr>
        <w:jc w:val="center"/>
        <w:rPr>
          <w:rFonts w:ascii="Times New Roman" w:hAnsi="Times New Roman" w:cs="Times New Roman"/>
          <w:sz w:val="20"/>
          <w:szCs w:val="20"/>
        </w:rPr>
      </w:pPr>
    </w:p>
    <w:p w14:paraId="605E5F12"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0F33BDA2" wp14:editId="4EFE9E9B">
            <wp:extent cx="4704775" cy="3528482"/>
            <wp:effectExtent l="0" t="2222" r="0" b="0"/>
            <wp:docPr id="5325459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45914" name="Picture 532545914"/>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4731180" cy="3548285"/>
                    </a:xfrm>
                    <a:prstGeom prst="rect">
                      <a:avLst/>
                    </a:prstGeom>
                  </pic:spPr>
                </pic:pic>
              </a:graphicData>
            </a:graphic>
          </wp:inline>
        </w:drawing>
      </w:r>
    </w:p>
    <w:p w14:paraId="1F7222B6" w14:textId="1209ECFF" w:rsidR="00B50CBE" w:rsidRDefault="00B50CBE" w:rsidP="00B50CBE">
      <w:pPr>
        <w:jc w:val="center"/>
        <w:rPr>
          <w:rFonts w:ascii="Times New Roman" w:hAnsi="Times New Roman" w:cs="Times New Roman"/>
          <w:sz w:val="20"/>
          <w:szCs w:val="20"/>
        </w:rPr>
      </w:pPr>
      <w:r>
        <w:rPr>
          <w:rFonts w:ascii="Times New Roman" w:hAnsi="Times New Roman" w:cs="Times New Roman"/>
          <w:sz w:val="20"/>
          <w:szCs w:val="20"/>
        </w:rPr>
        <w:t>Figure 14, photograph of sawn end section (Author, 2026).</w:t>
      </w:r>
    </w:p>
    <w:p w14:paraId="78AA6C8A" w14:textId="77777777" w:rsidR="00B50CBE" w:rsidRDefault="00B50CBE" w:rsidP="00B50CBE">
      <w:pPr>
        <w:jc w:val="center"/>
        <w:rPr>
          <w:rFonts w:ascii="Times New Roman" w:hAnsi="Times New Roman" w:cs="Times New Roman"/>
          <w:sz w:val="20"/>
          <w:szCs w:val="20"/>
        </w:rPr>
      </w:pPr>
    </w:p>
    <w:p w14:paraId="3D12F4D3" w14:textId="426795A1" w:rsidR="00B50CBE" w:rsidRDefault="00B50CBE" w:rsidP="00B50CBE">
      <w:pPr>
        <w:rPr>
          <w:rFonts w:ascii="Times New Roman" w:hAnsi="Times New Roman" w:cs="Times New Roman"/>
          <w:sz w:val="24"/>
          <w:szCs w:val="24"/>
        </w:rPr>
      </w:pPr>
      <w:r w:rsidRPr="009C69D7">
        <w:rPr>
          <w:rFonts w:ascii="Times New Roman" w:hAnsi="Times New Roman" w:cs="Times New Roman"/>
          <w:sz w:val="24"/>
          <w:szCs w:val="24"/>
        </w:rPr>
        <w:t>A short distance</w:t>
      </w:r>
      <w:r>
        <w:rPr>
          <w:rFonts w:ascii="Times New Roman" w:hAnsi="Times New Roman" w:cs="Times New Roman"/>
          <w:sz w:val="24"/>
          <w:szCs w:val="24"/>
        </w:rPr>
        <w:t xml:space="preserve"> to the west of the above sample, closer to the village of Talsarn, a further suitable sample location was identified. The northern bank of the river at this location was  high</w:t>
      </w:r>
      <w:r w:rsidR="00263312">
        <w:rPr>
          <w:rFonts w:ascii="Times New Roman" w:hAnsi="Times New Roman" w:cs="Times New Roman"/>
          <w:sz w:val="24"/>
          <w:szCs w:val="24"/>
        </w:rPr>
        <w:t>er</w:t>
      </w:r>
      <w:r>
        <w:rPr>
          <w:rFonts w:ascii="Times New Roman" w:hAnsi="Times New Roman" w:cs="Times New Roman"/>
          <w:sz w:val="24"/>
          <w:szCs w:val="24"/>
        </w:rPr>
        <w:t xml:space="preserve"> and enabled access to an extended area of sediment layers which may provide useful data for the reconstruction of the palaeolandscape (Dufeu, 2017, p.2). A section of the riverbank was cleaned so that all of the soil horizons could be seen (Dufeu, 2017, p. 9). Figure 15. </w:t>
      </w:r>
    </w:p>
    <w:p w14:paraId="1B4724E3" w14:textId="3E099362" w:rsidR="00B50CBE" w:rsidRDefault="00B50CBE" w:rsidP="00B50CBE">
      <w:pPr>
        <w:rPr>
          <w:rFonts w:ascii="Times New Roman" w:hAnsi="Times New Roman" w:cs="Times New Roman"/>
          <w:sz w:val="24"/>
          <w:szCs w:val="24"/>
        </w:rPr>
      </w:pPr>
      <w:r>
        <w:rPr>
          <w:rFonts w:ascii="Times New Roman" w:hAnsi="Times New Roman" w:cs="Times New Roman"/>
          <w:sz w:val="24"/>
          <w:szCs w:val="24"/>
        </w:rPr>
        <w:t>A 1:10 section drawing was made highlighting each significant sediment feature. A levelled string was placed across the face of the section and a measuring tape placed above it to provide accurate measurements for the section drawing (Hawker, 2001, p.31), Figure</w:t>
      </w:r>
      <w:r w:rsidR="00E70ED0">
        <w:rPr>
          <w:rFonts w:ascii="Times New Roman" w:hAnsi="Times New Roman" w:cs="Times New Roman"/>
          <w:sz w:val="24"/>
          <w:szCs w:val="24"/>
        </w:rPr>
        <w:t xml:space="preserve"> 16</w:t>
      </w:r>
      <w:r>
        <w:rPr>
          <w:rFonts w:ascii="Times New Roman" w:hAnsi="Times New Roman" w:cs="Times New Roman"/>
          <w:sz w:val="24"/>
          <w:szCs w:val="24"/>
        </w:rPr>
        <w:t>. Details including the colour, composition and texture of each layer was noted on the section drawing. A photograph of the section drawing can be seen at Figure</w:t>
      </w:r>
      <w:r w:rsidR="00E70ED0">
        <w:rPr>
          <w:rFonts w:ascii="Times New Roman" w:hAnsi="Times New Roman" w:cs="Times New Roman"/>
          <w:sz w:val="24"/>
          <w:szCs w:val="24"/>
        </w:rPr>
        <w:t xml:space="preserve"> 17</w:t>
      </w:r>
      <w:r>
        <w:rPr>
          <w:rFonts w:ascii="Times New Roman" w:hAnsi="Times New Roman" w:cs="Times New Roman"/>
          <w:sz w:val="24"/>
          <w:szCs w:val="24"/>
        </w:rPr>
        <w:t>.</w:t>
      </w:r>
    </w:p>
    <w:p w14:paraId="135ED0F7" w14:textId="21C9DA89" w:rsidR="00B50CBE" w:rsidRDefault="00B50CBE" w:rsidP="00B50CBE">
      <w:pPr>
        <w:rPr>
          <w:rFonts w:ascii="Times New Roman" w:hAnsi="Times New Roman" w:cs="Times New Roman"/>
          <w:sz w:val="24"/>
          <w:szCs w:val="24"/>
        </w:rPr>
      </w:pPr>
      <w:r>
        <w:rPr>
          <w:rFonts w:ascii="Times New Roman" w:hAnsi="Times New Roman" w:cs="Times New Roman"/>
          <w:sz w:val="24"/>
          <w:szCs w:val="24"/>
        </w:rPr>
        <w:t xml:space="preserve">A monotin was then inserted into the </w:t>
      </w:r>
      <w:r w:rsidR="00CD1D98">
        <w:rPr>
          <w:rFonts w:ascii="Times New Roman" w:hAnsi="Times New Roman" w:cs="Times New Roman"/>
          <w:sz w:val="24"/>
          <w:szCs w:val="24"/>
        </w:rPr>
        <w:t>section area</w:t>
      </w:r>
      <w:r>
        <w:rPr>
          <w:rFonts w:ascii="Times New Roman" w:hAnsi="Times New Roman" w:cs="Times New Roman"/>
          <w:sz w:val="24"/>
          <w:szCs w:val="24"/>
        </w:rPr>
        <w:t xml:space="preserve"> to remove a vertical profile sample of the relevant sediment layers for later analysis. A photograph of the monotint inserted in the bank can be seen at Figure</w:t>
      </w:r>
      <w:r w:rsidR="00E70ED0">
        <w:rPr>
          <w:rFonts w:ascii="Times New Roman" w:hAnsi="Times New Roman" w:cs="Times New Roman"/>
          <w:sz w:val="24"/>
          <w:szCs w:val="24"/>
        </w:rPr>
        <w:t xml:space="preserve"> 18</w:t>
      </w:r>
      <w:r>
        <w:rPr>
          <w:rFonts w:ascii="Times New Roman" w:hAnsi="Times New Roman" w:cs="Times New Roman"/>
          <w:sz w:val="24"/>
          <w:szCs w:val="24"/>
        </w:rPr>
        <w:t xml:space="preserve">. The location of the monotint was also noted on the section drawing so that its exact location in the riverbank can be determined during any future work at this location. The monotin sample was given the reference Monotin 1. The monotin with </w:t>
      </w:r>
      <w:r>
        <w:rPr>
          <w:rFonts w:ascii="Times New Roman" w:hAnsi="Times New Roman" w:cs="Times New Roman"/>
          <w:sz w:val="24"/>
          <w:szCs w:val="24"/>
        </w:rPr>
        <w:lastRenderedPageBreak/>
        <w:t>collected sample of sediment , Figure</w:t>
      </w:r>
      <w:r w:rsidR="00E70ED0">
        <w:rPr>
          <w:rFonts w:ascii="Times New Roman" w:hAnsi="Times New Roman" w:cs="Times New Roman"/>
          <w:sz w:val="24"/>
          <w:szCs w:val="24"/>
        </w:rPr>
        <w:t xml:space="preserve"> 19</w:t>
      </w:r>
      <w:r>
        <w:rPr>
          <w:rFonts w:ascii="Times New Roman" w:hAnsi="Times New Roman" w:cs="Times New Roman"/>
          <w:sz w:val="24"/>
          <w:szCs w:val="24"/>
        </w:rPr>
        <w:t>, was wrapped and labelled for transportation to the archaeology laboratory, Figure</w:t>
      </w:r>
      <w:r w:rsidR="00E70ED0">
        <w:rPr>
          <w:rFonts w:ascii="Times New Roman" w:hAnsi="Times New Roman" w:cs="Times New Roman"/>
          <w:sz w:val="24"/>
          <w:szCs w:val="24"/>
        </w:rPr>
        <w:t xml:space="preserve"> 20</w:t>
      </w:r>
      <w:r>
        <w:rPr>
          <w:rFonts w:ascii="Times New Roman" w:hAnsi="Times New Roman" w:cs="Times New Roman"/>
          <w:sz w:val="24"/>
          <w:szCs w:val="24"/>
        </w:rPr>
        <w:t>.</w:t>
      </w:r>
    </w:p>
    <w:p w14:paraId="3783458F" w14:textId="77777777" w:rsidR="00B50CBE" w:rsidRDefault="00B50CBE" w:rsidP="00B50CBE">
      <w:pPr>
        <w:jc w:val="center"/>
        <w:rPr>
          <w:rFonts w:ascii="Times New Roman" w:hAnsi="Times New Roman" w:cs="Times New Roman"/>
          <w:sz w:val="24"/>
          <w:szCs w:val="24"/>
        </w:rPr>
      </w:pPr>
      <w:r w:rsidRPr="000D5F77">
        <w:rPr>
          <w:rFonts w:ascii="Times New Roman" w:eastAsia="Times New Roman" w:hAnsi="Times New Roman" w:cs="Times New Roman"/>
          <w:noProof/>
          <w:kern w:val="2"/>
          <w:sz w:val="20"/>
          <w:szCs w:val="20"/>
          <w:lang w:eastAsia="en-GB"/>
          <w14:ligatures w14:val="standardContextual"/>
        </w:rPr>
        <w:drawing>
          <wp:inline distT="0" distB="0" distL="0" distR="0" wp14:anchorId="19178756" wp14:editId="36AFBEB7">
            <wp:extent cx="4986500" cy="3740150"/>
            <wp:effectExtent l="0" t="0" r="5080" b="0"/>
            <wp:docPr id="505640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64043" name="Picture 5056404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08905" cy="3756955"/>
                    </a:xfrm>
                    <a:prstGeom prst="rect">
                      <a:avLst/>
                    </a:prstGeom>
                  </pic:spPr>
                </pic:pic>
              </a:graphicData>
            </a:graphic>
          </wp:inline>
        </w:drawing>
      </w:r>
    </w:p>
    <w:p w14:paraId="421050C5" w14:textId="2B3CFE15" w:rsidR="00B50CBE" w:rsidRDefault="00B50CBE" w:rsidP="00B50CBE">
      <w:pPr>
        <w:jc w:val="center"/>
        <w:rPr>
          <w:rFonts w:ascii="Times New Roman" w:hAnsi="Times New Roman" w:cs="Times New Roman"/>
          <w:sz w:val="20"/>
          <w:szCs w:val="20"/>
        </w:rPr>
      </w:pPr>
      <w:r w:rsidRPr="00FA287B">
        <w:rPr>
          <w:rFonts w:ascii="Times New Roman" w:hAnsi="Times New Roman" w:cs="Times New Roman"/>
          <w:sz w:val="20"/>
          <w:szCs w:val="20"/>
        </w:rPr>
        <w:t>Figure</w:t>
      </w:r>
      <w:r w:rsidR="00E70ED0">
        <w:rPr>
          <w:rFonts w:ascii="Times New Roman" w:hAnsi="Times New Roman" w:cs="Times New Roman"/>
          <w:sz w:val="20"/>
          <w:szCs w:val="20"/>
        </w:rPr>
        <w:t xml:space="preserve"> 15</w:t>
      </w:r>
      <w:r w:rsidRPr="00FA287B">
        <w:rPr>
          <w:rFonts w:ascii="Times New Roman" w:hAnsi="Times New Roman" w:cs="Times New Roman"/>
          <w:sz w:val="20"/>
          <w:szCs w:val="20"/>
        </w:rPr>
        <w:t>, photograph of cleaned face of riverbank (Author, 2026).</w:t>
      </w:r>
    </w:p>
    <w:p w14:paraId="06F77CE5" w14:textId="77777777" w:rsidR="00B50CBE" w:rsidRDefault="00B50CBE" w:rsidP="00B50CBE">
      <w:pPr>
        <w:jc w:val="center"/>
        <w:rPr>
          <w:rFonts w:ascii="Times New Roman" w:hAnsi="Times New Roman" w:cs="Times New Roman"/>
          <w:sz w:val="24"/>
          <w:szCs w:val="24"/>
        </w:rPr>
      </w:pPr>
    </w:p>
    <w:p w14:paraId="5F7F232C" w14:textId="77777777" w:rsidR="00B50CBE" w:rsidRDefault="00B50CBE" w:rsidP="00B50CBE">
      <w:pPr>
        <w:jc w:val="center"/>
        <w:rPr>
          <w:rFonts w:ascii="Times New Roman" w:hAnsi="Times New Roman" w:cs="Times New Roman"/>
          <w:sz w:val="24"/>
          <w:szCs w:val="24"/>
        </w:rPr>
      </w:pPr>
      <w:r w:rsidRPr="000D5F77">
        <w:rPr>
          <w:rFonts w:ascii="Times New Roman" w:eastAsia="Times New Roman" w:hAnsi="Times New Roman" w:cs="Times New Roman"/>
          <w:noProof/>
          <w:kern w:val="2"/>
          <w:sz w:val="20"/>
          <w:szCs w:val="20"/>
          <w:lang w:eastAsia="en-GB"/>
          <w14:ligatures w14:val="standardContextual"/>
        </w:rPr>
        <w:drawing>
          <wp:inline distT="0" distB="0" distL="0" distR="0" wp14:anchorId="0F344F78" wp14:editId="64D97207">
            <wp:extent cx="4914900" cy="3686447"/>
            <wp:effectExtent l="0" t="0" r="0" b="9525"/>
            <wp:docPr id="9534489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448988" name="Picture 95344898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54912" cy="3716458"/>
                    </a:xfrm>
                    <a:prstGeom prst="rect">
                      <a:avLst/>
                    </a:prstGeom>
                  </pic:spPr>
                </pic:pic>
              </a:graphicData>
            </a:graphic>
          </wp:inline>
        </w:drawing>
      </w:r>
    </w:p>
    <w:p w14:paraId="2B7541DA" w14:textId="51BDD3CB" w:rsidR="00B50CBE" w:rsidRPr="00FA287B" w:rsidRDefault="00B50CBE" w:rsidP="00B50CBE">
      <w:pPr>
        <w:jc w:val="center"/>
        <w:rPr>
          <w:rFonts w:ascii="Times New Roman" w:hAnsi="Times New Roman" w:cs="Times New Roman"/>
          <w:sz w:val="20"/>
          <w:szCs w:val="20"/>
        </w:rPr>
        <w:sectPr w:rsidR="00B50CBE" w:rsidRPr="00FA287B" w:rsidSect="00B50CBE">
          <w:pgSz w:w="11906" w:h="16838"/>
          <w:pgMar w:top="1440" w:right="1440" w:bottom="1440" w:left="1440" w:header="709" w:footer="709" w:gutter="0"/>
          <w:cols w:space="708"/>
          <w:docGrid w:linePitch="360"/>
        </w:sectPr>
      </w:pPr>
      <w:r>
        <w:rPr>
          <w:rFonts w:ascii="Times New Roman" w:hAnsi="Times New Roman" w:cs="Times New Roman"/>
          <w:sz w:val="20"/>
          <w:szCs w:val="20"/>
        </w:rPr>
        <w:t>Figure</w:t>
      </w:r>
      <w:r w:rsidR="00E70ED0">
        <w:rPr>
          <w:rFonts w:ascii="Times New Roman" w:hAnsi="Times New Roman" w:cs="Times New Roman"/>
          <w:sz w:val="20"/>
          <w:szCs w:val="20"/>
        </w:rPr>
        <w:t xml:space="preserve"> 16</w:t>
      </w:r>
      <w:r>
        <w:rPr>
          <w:rFonts w:ascii="Times New Roman" w:hAnsi="Times New Roman" w:cs="Times New Roman"/>
          <w:sz w:val="20"/>
          <w:szCs w:val="20"/>
        </w:rPr>
        <w:t>, photograph of  ruler placed on a level line ready for drawing (Author, 2026).</w:t>
      </w:r>
    </w:p>
    <w:p w14:paraId="4C6C0D21" w14:textId="77777777" w:rsidR="00B50CBE" w:rsidRDefault="00B50CBE" w:rsidP="00B50CBE">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4F862AB" wp14:editId="47EDF1B8">
            <wp:extent cx="8417697" cy="5403850"/>
            <wp:effectExtent l="0" t="0" r="2540" b="6350"/>
            <wp:docPr id="1128055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055972" name="Picture 112805597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8420856" cy="5405878"/>
                    </a:xfrm>
                    <a:prstGeom prst="rect">
                      <a:avLst/>
                    </a:prstGeom>
                  </pic:spPr>
                </pic:pic>
              </a:graphicData>
            </a:graphic>
          </wp:inline>
        </w:drawing>
      </w:r>
    </w:p>
    <w:p w14:paraId="68408905" w14:textId="16C1EF91" w:rsidR="00B50CBE" w:rsidRDefault="00B50CBE" w:rsidP="00B50CBE">
      <w:pPr>
        <w:jc w:val="center"/>
        <w:rPr>
          <w:rFonts w:ascii="Times New Roman" w:hAnsi="Times New Roman" w:cs="Times New Roman"/>
          <w:sz w:val="20"/>
          <w:szCs w:val="20"/>
        </w:rPr>
        <w:sectPr w:rsidR="00B50CBE" w:rsidSect="00B50CBE">
          <w:pgSz w:w="16838" w:h="11906" w:orient="landscape"/>
          <w:pgMar w:top="1440" w:right="1440" w:bottom="1440" w:left="1440" w:header="709" w:footer="709" w:gutter="0"/>
          <w:cols w:space="708"/>
          <w:docGrid w:linePitch="360"/>
        </w:sectPr>
      </w:pPr>
      <w:r w:rsidRPr="002C53E1">
        <w:rPr>
          <w:rFonts w:ascii="Times New Roman" w:hAnsi="Times New Roman" w:cs="Times New Roman"/>
          <w:sz w:val="20"/>
          <w:szCs w:val="20"/>
        </w:rPr>
        <w:t>Figure</w:t>
      </w:r>
      <w:r w:rsidR="00E70ED0">
        <w:rPr>
          <w:rFonts w:ascii="Times New Roman" w:hAnsi="Times New Roman" w:cs="Times New Roman"/>
          <w:sz w:val="20"/>
          <w:szCs w:val="20"/>
        </w:rPr>
        <w:t xml:space="preserve"> 17</w:t>
      </w:r>
      <w:r w:rsidRPr="002C53E1">
        <w:rPr>
          <w:rFonts w:ascii="Times New Roman" w:hAnsi="Times New Roman" w:cs="Times New Roman"/>
          <w:sz w:val="20"/>
          <w:szCs w:val="20"/>
        </w:rPr>
        <w:t>, photograph of section drawing (Author, 2026).</w:t>
      </w:r>
    </w:p>
    <w:p w14:paraId="0ED58373"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0E5EF125" wp14:editId="6B55CEFD">
            <wp:extent cx="7168521" cy="5376242"/>
            <wp:effectExtent l="953" t="0" r="0" b="0"/>
            <wp:docPr id="4470414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041425" name="Picture 447041425"/>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7211321" cy="5408341"/>
                    </a:xfrm>
                    <a:prstGeom prst="rect">
                      <a:avLst/>
                    </a:prstGeom>
                  </pic:spPr>
                </pic:pic>
              </a:graphicData>
            </a:graphic>
          </wp:inline>
        </w:drawing>
      </w:r>
    </w:p>
    <w:p w14:paraId="30208535" w14:textId="6553019C" w:rsidR="00B50CBE" w:rsidRDefault="00B50CBE" w:rsidP="00B50CBE">
      <w:pPr>
        <w:jc w:val="center"/>
        <w:rPr>
          <w:rFonts w:ascii="Times New Roman" w:hAnsi="Times New Roman" w:cs="Times New Roman"/>
          <w:sz w:val="20"/>
          <w:szCs w:val="20"/>
        </w:rPr>
      </w:pPr>
      <w:r>
        <w:rPr>
          <w:rFonts w:ascii="Times New Roman" w:hAnsi="Times New Roman" w:cs="Times New Roman"/>
          <w:sz w:val="20"/>
          <w:szCs w:val="20"/>
        </w:rPr>
        <w:t>Figure</w:t>
      </w:r>
      <w:r w:rsidR="00E70ED0">
        <w:rPr>
          <w:rFonts w:ascii="Times New Roman" w:hAnsi="Times New Roman" w:cs="Times New Roman"/>
          <w:sz w:val="20"/>
          <w:szCs w:val="20"/>
        </w:rPr>
        <w:t xml:space="preserve"> 18</w:t>
      </w:r>
      <w:r>
        <w:rPr>
          <w:rFonts w:ascii="Times New Roman" w:hAnsi="Times New Roman" w:cs="Times New Roman"/>
          <w:sz w:val="20"/>
          <w:szCs w:val="20"/>
        </w:rPr>
        <w:t>, mon</w:t>
      </w:r>
      <w:r w:rsidR="00263312">
        <w:rPr>
          <w:rFonts w:ascii="Times New Roman" w:hAnsi="Times New Roman" w:cs="Times New Roman"/>
          <w:sz w:val="20"/>
          <w:szCs w:val="20"/>
        </w:rPr>
        <w:t>o</w:t>
      </w:r>
      <w:r>
        <w:rPr>
          <w:rFonts w:ascii="Times New Roman" w:hAnsi="Times New Roman" w:cs="Times New Roman"/>
          <w:sz w:val="20"/>
          <w:szCs w:val="20"/>
        </w:rPr>
        <w:t>tin inserted into riverbank sediment (Author, 2026).</w:t>
      </w:r>
    </w:p>
    <w:p w14:paraId="6AA2FF18"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55F2A2BD" wp14:editId="585A1CFA">
            <wp:extent cx="7383231" cy="5537270"/>
            <wp:effectExtent l="8573" t="0" r="0" b="0"/>
            <wp:docPr id="19192228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22868" name="Picture 1919222868"/>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7399216" cy="5549258"/>
                    </a:xfrm>
                    <a:prstGeom prst="rect">
                      <a:avLst/>
                    </a:prstGeom>
                  </pic:spPr>
                </pic:pic>
              </a:graphicData>
            </a:graphic>
          </wp:inline>
        </w:drawing>
      </w:r>
    </w:p>
    <w:p w14:paraId="0A212871" w14:textId="6C11EA9C" w:rsidR="00B50CBE" w:rsidRDefault="00B50CBE" w:rsidP="00B50CBE">
      <w:pPr>
        <w:jc w:val="center"/>
        <w:rPr>
          <w:rFonts w:ascii="Times New Roman" w:hAnsi="Times New Roman" w:cs="Times New Roman"/>
          <w:sz w:val="20"/>
          <w:szCs w:val="20"/>
        </w:rPr>
      </w:pPr>
      <w:r>
        <w:rPr>
          <w:rFonts w:ascii="Times New Roman" w:hAnsi="Times New Roman" w:cs="Times New Roman"/>
          <w:sz w:val="20"/>
          <w:szCs w:val="20"/>
        </w:rPr>
        <w:t>Figure</w:t>
      </w:r>
      <w:r w:rsidR="00E70ED0">
        <w:rPr>
          <w:rFonts w:ascii="Times New Roman" w:hAnsi="Times New Roman" w:cs="Times New Roman"/>
          <w:sz w:val="20"/>
          <w:szCs w:val="20"/>
        </w:rPr>
        <w:t xml:space="preserve"> 19</w:t>
      </w:r>
      <w:r>
        <w:rPr>
          <w:rFonts w:ascii="Times New Roman" w:hAnsi="Times New Roman" w:cs="Times New Roman"/>
          <w:sz w:val="20"/>
          <w:szCs w:val="20"/>
        </w:rPr>
        <w:t>, monotin with sediment sample having been removed from riverbank (Author, 2026).</w:t>
      </w:r>
    </w:p>
    <w:p w14:paraId="35194008"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14168761" wp14:editId="3F543E93">
            <wp:extent cx="6862641" cy="5146838"/>
            <wp:effectExtent l="635" t="0" r="0" b="0"/>
            <wp:docPr id="19728728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72880" name="Picture 1972872880"/>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6869920" cy="5152297"/>
                    </a:xfrm>
                    <a:prstGeom prst="rect">
                      <a:avLst/>
                    </a:prstGeom>
                  </pic:spPr>
                </pic:pic>
              </a:graphicData>
            </a:graphic>
          </wp:inline>
        </w:drawing>
      </w:r>
    </w:p>
    <w:p w14:paraId="24BA499A" w14:textId="78917747" w:rsidR="00B50CBE" w:rsidRPr="00CB4963" w:rsidRDefault="00B50CBE" w:rsidP="00B50CBE">
      <w:pPr>
        <w:jc w:val="center"/>
        <w:rPr>
          <w:rFonts w:ascii="Times New Roman" w:hAnsi="Times New Roman" w:cs="Times New Roman"/>
          <w:sz w:val="20"/>
          <w:szCs w:val="20"/>
        </w:rPr>
      </w:pPr>
      <w:r w:rsidRPr="00CB4963">
        <w:rPr>
          <w:rFonts w:ascii="Times New Roman" w:hAnsi="Times New Roman" w:cs="Times New Roman"/>
          <w:sz w:val="20"/>
          <w:szCs w:val="20"/>
        </w:rPr>
        <w:t>Figure</w:t>
      </w:r>
      <w:r w:rsidR="00E70ED0">
        <w:rPr>
          <w:rFonts w:ascii="Times New Roman" w:hAnsi="Times New Roman" w:cs="Times New Roman"/>
          <w:sz w:val="20"/>
          <w:szCs w:val="20"/>
        </w:rPr>
        <w:t xml:space="preserve"> 20</w:t>
      </w:r>
      <w:r w:rsidRPr="00CB4963">
        <w:rPr>
          <w:rFonts w:ascii="Times New Roman" w:hAnsi="Times New Roman" w:cs="Times New Roman"/>
          <w:sz w:val="20"/>
          <w:szCs w:val="20"/>
        </w:rPr>
        <w:t xml:space="preserve">, </w:t>
      </w:r>
      <w:r>
        <w:rPr>
          <w:rFonts w:ascii="Times New Roman" w:hAnsi="Times New Roman" w:cs="Times New Roman"/>
          <w:sz w:val="20"/>
          <w:szCs w:val="20"/>
        </w:rPr>
        <w:t>M</w:t>
      </w:r>
      <w:r w:rsidRPr="00CB4963">
        <w:rPr>
          <w:rFonts w:ascii="Times New Roman" w:hAnsi="Times New Roman" w:cs="Times New Roman"/>
          <w:sz w:val="20"/>
          <w:szCs w:val="20"/>
        </w:rPr>
        <w:t>onotin 1 wrapped for transportation to the laboratory (Author, 2026).</w:t>
      </w:r>
    </w:p>
    <w:p w14:paraId="19A6527E" w14:textId="77777777" w:rsidR="00B50CBE" w:rsidRDefault="00B50CBE" w:rsidP="00B50CBE">
      <w:pPr>
        <w:rPr>
          <w:rFonts w:ascii="Times New Roman" w:hAnsi="Times New Roman" w:cs="Times New Roman"/>
          <w:sz w:val="20"/>
          <w:szCs w:val="20"/>
        </w:rPr>
      </w:pPr>
    </w:p>
    <w:p w14:paraId="1CB7726F" w14:textId="165B9DFD" w:rsidR="00B50CBE" w:rsidRDefault="00B50CBE" w:rsidP="00B50CBE">
      <w:pPr>
        <w:rPr>
          <w:rFonts w:ascii="Times New Roman" w:hAnsi="Times New Roman" w:cs="Times New Roman"/>
          <w:sz w:val="24"/>
          <w:szCs w:val="24"/>
        </w:rPr>
      </w:pPr>
      <w:r w:rsidRPr="00CB4963">
        <w:rPr>
          <w:rFonts w:ascii="Times New Roman" w:hAnsi="Times New Roman" w:cs="Times New Roman"/>
          <w:sz w:val="24"/>
          <w:szCs w:val="24"/>
        </w:rPr>
        <w:t>On the south bank of the river directly opposite the site of the</w:t>
      </w:r>
      <w:r>
        <w:rPr>
          <w:rFonts w:ascii="Times New Roman" w:hAnsi="Times New Roman" w:cs="Times New Roman"/>
          <w:sz w:val="24"/>
          <w:szCs w:val="24"/>
        </w:rPr>
        <w:t xml:space="preserve"> monotin and section drawing area, a further site was identified which contained several large pieces of oak which had eroded from the riverbank (Bale, 2026, pers. comm.), Figure</w:t>
      </w:r>
      <w:r w:rsidR="00E70ED0">
        <w:rPr>
          <w:rFonts w:ascii="Times New Roman" w:hAnsi="Times New Roman" w:cs="Times New Roman"/>
          <w:sz w:val="24"/>
          <w:szCs w:val="24"/>
        </w:rPr>
        <w:t xml:space="preserve"> 21</w:t>
      </w:r>
      <w:r>
        <w:rPr>
          <w:rFonts w:ascii="Times New Roman" w:hAnsi="Times New Roman" w:cs="Times New Roman"/>
          <w:sz w:val="24"/>
          <w:szCs w:val="24"/>
        </w:rPr>
        <w:t xml:space="preserve">. </w:t>
      </w:r>
    </w:p>
    <w:p w14:paraId="44ADCAD1" w14:textId="77777777" w:rsidR="00B50CBE" w:rsidRDefault="00B50CBE" w:rsidP="00B50CBE">
      <w:pPr>
        <w:rPr>
          <w:rFonts w:ascii="Times New Roman" w:hAnsi="Times New Roman" w:cs="Times New Roman"/>
          <w:sz w:val="24"/>
          <w:szCs w:val="24"/>
        </w:rPr>
      </w:pPr>
    </w:p>
    <w:p w14:paraId="5A4A7A22" w14:textId="77777777" w:rsidR="00B50CBE" w:rsidRDefault="00B50CBE" w:rsidP="00B50CBE">
      <w:pPr>
        <w:rPr>
          <w:rFonts w:ascii="Times New Roman" w:hAnsi="Times New Roman" w:cs="Times New Roman"/>
          <w:sz w:val="24"/>
          <w:szCs w:val="24"/>
        </w:rPr>
      </w:pPr>
    </w:p>
    <w:p w14:paraId="763C4BC1" w14:textId="77777777" w:rsidR="00B50CBE" w:rsidRDefault="00B50CBE" w:rsidP="00B50CBE">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DF158EF" wp14:editId="46095B3C">
            <wp:extent cx="5714577" cy="4286250"/>
            <wp:effectExtent l="0" t="0" r="635" b="0"/>
            <wp:docPr id="19137016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701620" name="Picture 191370162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437" cy="4295896"/>
                    </a:xfrm>
                    <a:prstGeom prst="rect">
                      <a:avLst/>
                    </a:prstGeom>
                  </pic:spPr>
                </pic:pic>
              </a:graphicData>
            </a:graphic>
          </wp:inline>
        </w:drawing>
      </w:r>
    </w:p>
    <w:p w14:paraId="0233306A" w14:textId="22EA2367" w:rsidR="00B50CBE" w:rsidRDefault="00B50CBE" w:rsidP="00B50CBE">
      <w:pPr>
        <w:jc w:val="center"/>
        <w:rPr>
          <w:rFonts w:ascii="Times New Roman" w:hAnsi="Times New Roman" w:cs="Times New Roman"/>
          <w:sz w:val="20"/>
          <w:szCs w:val="20"/>
        </w:rPr>
      </w:pPr>
      <w:r w:rsidRPr="00B47604">
        <w:rPr>
          <w:rFonts w:ascii="Times New Roman" w:hAnsi="Times New Roman" w:cs="Times New Roman"/>
          <w:sz w:val="20"/>
          <w:szCs w:val="20"/>
        </w:rPr>
        <w:t>Figure</w:t>
      </w:r>
      <w:r w:rsidR="00E70ED0">
        <w:rPr>
          <w:rFonts w:ascii="Times New Roman" w:hAnsi="Times New Roman" w:cs="Times New Roman"/>
          <w:sz w:val="20"/>
          <w:szCs w:val="20"/>
        </w:rPr>
        <w:t xml:space="preserve"> 21</w:t>
      </w:r>
      <w:r w:rsidRPr="00B47604">
        <w:rPr>
          <w:rFonts w:ascii="Times New Roman" w:hAnsi="Times New Roman" w:cs="Times New Roman"/>
          <w:sz w:val="20"/>
          <w:szCs w:val="20"/>
        </w:rPr>
        <w:t>, south bank of river, with eroded riverbank and exposed pieces of oak (Author, 2026).</w:t>
      </w:r>
    </w:p>
    <w:p w14:paraId="00D50B62" w14:textId="77777777" w:rsidR="00B50CBE" w:rsidRDefault="00B50CBE" w:rsidP="00B50CBE">
      <w:pPr>
        <w:jc w:val="center"/>
        <w:rPr>
          <w:rFonts w:ascii="Times New Roman" w:hAnsi="Times New Roman" w:cs="Times New Roman"/>
          <w:sz w:val="20"/>
          <w:szCs w:val="20"/>
        </w:rPr>
      </w:pPr>
    </w:p>
    <w:p w14:paraId="08225CEA" w14:textId="5F0A41C2" w:rsidR="00B50CBE" w:rsidRDefault="00B50CBE" w:rsidP="00B50CBE">
      <w:pPr>
        <w:rPr>
          <w:rFonts w:ascii="Times New Roman" w:hAnsi="Times New Roman" w:cs="Times New Roman"/>
          <w:sz w:val="24"/>
          <w:szCs w:val="24"/>
        </w:rPr>
      </w:pPr>
      <w:r>
        <w:rPr>
          <w:rFonts w:ascii="Times New Roman" w:hAnsi="Times New Roman" w:cs="Times New Roman"/>
          <w:sz w:val="24"/>
          <w:szCs w:val="24"/>
        </w:rPr>
        <w:t xml:space="preserve">A decision was made to cut a sample from one of the pieces of oak, seen bottom left in the photograph above (Bale,2026, pers. comm.). This piece was partially embedded into the bottom of the river and partially submerged and proved difficult to saw and extract. Figure </w:t>
      </w:r>
      <w:r w:rsidR="00E70ED0">
        <w:rPr>
          <w:rFonts w:ascii="Times New Roman" w:hAnsi="Times New Roman" w:cs="Times New Roman"/>
          <w:sz w:val="24"/>
          <w:szCs w:val="24"/>
        </w:rPr>
        <w:t xml:space="preserve">22 </w:t>
      </w:r>
      <w:r>
        <w:rPr>
          <w:rFonts w:ascii="Times New Roman" w:hAnsi="Times New Roman" w:cs="Times New Roman"/>
          <w:sz w:val="24"/>
          <w:szCs w:val="24"/>
        </w:rPr>
        <w:t xml:space="preserve">shows Dr Bale sitting in the river sawing a section from this piece of oak. When eventually extracted this piece of oak was given the reference </w:t>
      </w:r>
      <w:r w:rsidRPr="0069639C">
        <w:rPr>
          <w:rFonts w:ascii="Times New Roman" w:hAnsi="Times New Roman" w:cs="Times New Roman"/>
          <w:i/>
          <w:iCs/>
          <w:sz w:val="24"/>
          <w:szCs w:val="24"/>
        </w:rPr>
        <w:t>Aeron tree 2</w:t>
      </w:r>
      <w:r>
        <w:rPr>
          <w:rFonts w:ascii="Times New Roman" w:hAnsi="Times New Roman" w:cs="Times New Roman"/>
          <w:sz w:val="24"/>
          <w:szCs w:val="24"/>
        </w:rPr>
        <w:t>.</w:t>
      </w:r>
    </w:p>
    <w:p w14:paraId="29532ADC" w14:textId="01CB9ABD" w:rsidR="00B50CBE" w:rsidRDefault="00B50CBE" w:rsidP="00B50CBE">
      <w:pPr>
        <w:rPr>
          <w:rFonts w:ascii="Times New Roman" w:hAnsi="Times New Roman" w:cs="Times New Roman"/>
          <w:sz w:val="24"/>
          <w:szCs w:val="24"/>
        </w:rPr>
      </w:pPr>
      <w:r>
        <w:rPr>
          <w:rFonts w:ascii="Times New Roman" w:hAnsi="Times New Roman" w:cs="Times New Roman"/>
          <w:sz w:val="24"/>
          <w:szCs w:val="24"/>
        </w:rPr>
        <w:t>Figure</w:t>
      </w:r>
      <w:r w:rsidR="00E70ED0">
        <w:rPr>
          <w:rFonts w:ascii="Times New Roman" w:hAnsi="Times New Roman" w:cs="Times New Roman"/>
          <w:sz w:val="24"/>
          <w:szCs w:val="24"/>
        </w:rPr>
        <w:t xml:space="preserve"> 23</w:t>
      </w:r>
      <w:r>
        <w:rPr>
          <w:rFonts w:ascii="Times New Roman" w:hAnsi="Times New Roman" w:cs="Times New Roman"/>
          <w:sz w:val="24"/>
          <w:szCs w:val="24"/>
        </w:rPr>
        <w:t xml:space="preserve"> shows the sawn-off section of </w:t>
      </w:r>
      <w:r w:rsidR="00E70ED0">
        <w:rPr>
          <w:rFonts w:ascii="Times New Roman" w:hAnsi="Times New Roman" w:cs="Times New Roman"/>
          <w:sz w:val="24"/>
          <w:szCs w:val="24"/>
        </w:rPr>
        <w:t>oak and</w:t>
      </w:r>
      <w:r>
        <w:rPr>
          <w:rFonts w:ascii="Times New Roman" w:hAnsi="Times New Roman" w:cs="Times New Roman"/>
          <w:sz w:val="24"/>
          <w:szCs w:val="24"/>
        </w:rPr>
        <w:t xml:space="preserve"> highlights the annual growth rings which will be the subject of further examination by Dr Bale, who it is hoped may provide a date for the piece of oak, and therefore a date for the layer of sediment from which it has fallen due the erosion of the bank. This data will add to the current interpretation of the prehistoric landscape within the Aeron valley.</w:t>
      </w:r>
    </w:p>
    <w:p w14:paraId="76A006ED" w14:textId="77777777" w:rsidR="00B50CBE" w:rsidRDefault="00B50CBE" w:rsidP="00B50CBE">
      <w:pPr>
        <w:rPr>
          <w:rFonts w:ascii="Times New Roman" w:hAnsi="Times New Roman" w:cs="Times New Roman"/>
          <w:sz w:val="24"/>
          <w:szCs w:val="24"/>
        </w:rPr>
      </w:pPr>
    </w:p>
    <w:p w14:paraId="7436AFAD" w14:textId="77777777" w:rsidR="00B50CBE" w:rsidRDefault="00B50CBE" w:rsidP="00B50CBE">
      <w:pPr>
        <w:rPr>
          <w:rFonts w:ascii="Times New Roman" w:hAnsi="Times New Roman" w:cs="Times New Roman"/>
          <w:sz w:val="24"/>
          <w:szCs w:val="24"/>
        </w:rPr>
      </w:pPr>
    </w:p>
    <w:p w14:paraId="70FE6A2B" w14:textId="77777777" w:rsidR="00B50CBE" w:rsidRDefault="00B50CBE" w:rsidP="00B50CB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8506171" wp14:editId="0EB6D916">
            <wp:extent cx="7642225" cy="5731510"/>
            <wp:effectExtent l="2858" t="0" r="0" b="0"/>
            <wp:docPr id="3231352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35283" name="Picture 323135283"/>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B3BEA3B" w14:textId="2DD477D4" w:rsidR="00B50CBE" w:rsidRDefault="00B50CBE" w:rsidP="00B50CBE">
      <w:pPr>
        <w:jc w:val="center"/>
        <w:rPr>
          <w:rFonts w:ascii="Times New Roman" w:hAnsi="Times New Roman" w:cs="Times New Roman"/>
          <w:sz w:val="20"/>
          <w:szCs w:val="20"/>
        </w:rPr>
      </w:pPr>
      <w:r w:rsidRPr="0069639C">
        <w:rPr>
          <w:rFonts w:ascii="Times New Roman" w:hAnsi="Times New Roman" w:cs="Times New Roman"/>
          <w:sz w:val="20"/>
          <w:szCs w:val="20"/>
        </w:rPr>
        <w:t>Figure</w:t>
      </w:r>
      <w:r w:rsidR="00E70ED0">
        <w:rPr>
          <w:rFonts w:ascii="Times New Roman" w:hAnsi="Times New Roman" w:cs="Times New Roman"/>
          <w:sz w:val="20"/>
          <w:szCs w:val="20"/>
        </w:rPr>
        <w:t xml:space="preserve"> 22</w:t>
      </w:r>
      <w:r w:rsidRPr="0069639C">
        <w:rPr>
          <w:rFonts w:ascii="Times New Roman" w:hAnsi="Times New Roman" w:cs="Times New Roman"/>
          <w:sz w:val="20"/>
          <w:szCs w:val="20"/>
        </w:rPr>
        <w:t>, Dr Bale sawing a section fr</w:t>
      </w:r>
      <w:r w:rsidR="0012076F">
        <w:rPr>
          <w:rFonts w:ascii="Times New Roman" w:hAnsi="Times New Roman" w:cs="Times New Roman"/>
          <w:sz w:val="20"/>
          <w:szCs w:val="20"/>
        </w:rPr>
        <w:t>o</w:t>
      </w:r>
      <w:r w:rsidRPr="0069639C">
        <w:rPr>
          <w:rFonts w:ascii="Times New Roman" w:hAnsi="Times New Roman" w:cs="Times New Roman"/>
          <w:sz w:val="20"/>
          <w:szCs w:val="20"/>
        </w:rPr>
        <w:t>m the piece of oak (Author, 2026).</w:t>
      </w:r>
    </w:p>
    <w:p w14:paraId="7495C7F3" w14:textId="77777777" w:rsidR="00B50CBE" w:rsidRDefault="00B50CBE" w:rsidP="00B50CBE">
      <w:pPr>
        <w:jc w:val="center"/>
        <w:rPr>
          <w:rFonts w:ascii="Times New Roman" w:hAnsi="Times New Roman" w:cs="Times New Roman"/>
          <w:sz w:val="20"/>
          <w:szCs w:val="20"/>
        </w:rPr>
      </w:pPr>
    </w:p>
    <w:p w14:paraId="3124B27C" w14:textId="77777777" w:rsidR="00B50CBE" w:rsidRDefault="00B50CBE" w:rsidP="00B50CBE">
      <w:pPr>
        <w:jc w:val="center"/>
        <w:rPr>
          <w:rFonts w:ascii="Times New Roman" w:hAnsi="Times New Roman" w:cs="Times New Roman"/>
          <w:sz w:val="20"/>
          <w:szCs w:val="20"/>
        </w:rPr>
      </w:pPr>
    </w:p>
    <w:p w14:paraId="67E0069A" w14:textId="77777777" w:rsidR="00B50CBE" w:rsidRDefault="00B50CBE" w:rsidP="00B50CBE">
      <w:pPr>
        <w:jc w:val="center"/>
        <w:rPr>
          <w:rFonts w:ascii="Times New Roman" w:hAnsi="Times New Roman" w:cs="Times New Roman"/>
          <w:sz w:val="20"/>
          <w:szCs w:val="20"/>
        </w:rPr>
      </w:pPr>
    </w:p>
    <w:p w14:paraId="186A2DB2"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17B2DAD7" wp14:editId="43822646">
            <wp:extent cx="7642225" cy="5731510"/>
            <wp:effectExtent l="2858" t="0" r="0" b="0"/>
            <wp:docPr id="372113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11336" name="Picture 37211336"/>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8F2F5EE" w14:textId="6287560C" w:rsidR="00B50CBE" w:rsidRPr="00E41784" w:rsidRDefault="00B50CBE" w:rsidP="00E70ED0">
      <w:pPr>
        <w:jc w:val="center"/>
        <w:rPr>
          <w:rFonts w:ascii="Times New Roman" w:hAnsi="Times New Roman" w:cs="Times New Roman"/>
          <w:sz w:val="24"/>
          <w:szCs w:val="24"/>
        </w:rPr>
      </w:pPr>
      <w:r>
        <w:rPr>
          <w:rFonts w:ascii="Times New Roman" w:hAnsi="Times New Roman" w:cs="Times New Roman"/>
          <w:sz w:val="20"/>
          <w:szCs w:val="20"/>
        </w:rPr>
        <w:t>Figure</w:t>
      </w:r>
      <w:r w:rsidR="00E70ED0">
        <w:rPr>
          <w:rFonts w:ascii="Times New Roman" w:hAnsi="Times New Roman" w:cs="Times New Roman"/>
          <w:sz w:val="20"/>
          <w:szCs w:val="20"/>
        </w:rPr>
        <w:t xml:space="preserve"> 23</w:t>
      </w:r>
      <w:r>
        <w:rPr>
          <w:rFonts w:ascii="Times New Roman" w:hAnsi="Times New Roman" w:cs="Times New Roman"/>
          <w:sz w:val="20"/>
          <w:szCs w:val="20"/>
        </w:rPr>
        <w:t>, photograph of section of oak referenced as Aeron tree 2 (Author, 2026).</w:t>
      </w:r>
    </w:p>
    <w:p w14:paraId="48724C72" w14:textId="77777777" w:rsidR="001E5F8C" w:rsidRPr="001E5F8C" w:rsidRDefault="001E5F8C" w:rsidP="00E70ED0">
      <w:pPr>
        <w:jc w:val="center"/>
        <w:rPr>
          <w:rFonts w:ascii="Times New Roman" w:hAnsi="Times New Roman" w:cs="Times New Roman"/>
          <w:sz w:val="20"/>
          <w:szCs w:val="20"/>
        </w:rPr>
      </w:pPr>
    </w:p>
    <w:p w14:paraId="71300AE8" w14:textId="77777777" w:rsidR="001E5F8C" w:rsidRDefault="001E5F8C" w:rsidP="00E70ED0">
      <w:pPr>
        <w:jc w:val="center"/>
        <w:rPr>
          <w:rFonts w:ascii="Times New Roman" w:hAnsi="Times New Roman" w:cs="Times New Roman"/>
          <w:sz w:val="20"/>
          <w:szCs w:val="20"/>
        </w:rPr>
      </w:pPr>
    </w:p>
    <w:p w14:paraId="7B080AC4" w14:textId="77777777" w:rsidR="00E70ED0" w:rsidRDefault="00E70ED0" w:rsidP="00E70ED0">
      <w:pPr>
        <w:jc w:val="center"/>
        <w:rPr>
          <w:rFonts w:ascii="Times New Roman" w:hAnsi="Times New Roman" w:cs="Times New Roman"/>
          <w:sz w:val="20"/>
          <w:szCs w:val="20"/>
        </w:rPr>
      </w:pPr>
    </w:p>
    <w:p w14:paraId="7A5552AC" w14:textId="77777777" w:rsidR="00E70ED0" w:rsidRPr="00D433E7" w:rsidRDefault="00E70ED0" w:rsidP="00E70ED0">
      <w:pPr>
        <w:rPr>
          <w:rFonts w:ascii="Times New Roman" w:hAnsi="Times New Roman" w:cs="Times New Roman"/>
          <w:b/>
          <w:bCs/>
          <w:sz w:val="24"/>
          <w:szCs w:val="24"/>
        </w:rPr>
      </w:pPr>
      <w:r w:rsidRPr="00D433E7">
        <w:rPr>
          <w:rFonts w:ascii="Times New Roman" w:hAnsi="Times New Roman" w:cs="Times New Roman"/>
          <w:b/>
          <w:bCs/>
          <w:sz w:val="24"/>
          <w:szCs w:val="24"/>
        </w:rPr>
        <w:lastRenderedPageBreak/>
        <w:t>Trench 26.</w:t>
      </w:r>
    </w:p>
    <w:p w14:paraId="3651952F" w14:textId="6E1665D6" w:rsidR="00E70ED0" w:rsidRDefault="00E70ED0" w:rsidP="00E70ED0">
      <w:pPr>
        <w:rPr>
          <w:rFonts w:ascii="Times New Roman" w:hAnsi="Times New Roman" w:cs="Times New Roman"/>
          <w:sz w:val="24"/>
          <w:szCs w:val="24"/>
        </w:rPr>
      </w:pPr>
      <w:r>
        <w:rPr>
          <w:rFonts w:ascii="Times New Roman" w:hAnsi="Times New Roman" w:cs="Times New Roman"/>
          <w:sz w:val="24"/>
          <w:szCs w:val="24"/>
        </w:rPr>
        <w:t xml:space="preserve">Trench 26 was opened to investigate a crop-mark identified by the farmer at Llanllyr, in a field near to a location in which during previous excavation a piece of oak was recovered which following analysis returned a date of between the early Iron Age and the early Roman periods (Bates, 2026). The crop-mark runs in an east to west direction from the field boundary ditch and ends abruptly in the middle of the field, its purpose is unclear. </w:t>
      </w:r>
      <w:r w:rsidR="00263312">
        <w:rPr>
          <w:rFonts w:ascii="Times New Roman" w:hAnsi="Times New Roman" w:cs="Times New Roman"/>
          <w:sz w:val="24"/>
          <w:szCs w:val="24"/>
        </w:rPr>
        <w:t>Figures</w:t>
      </w:r>
      <w:r>
        <w:rPr>
          <w:rFonts w:ascii="Times New Roman" w:hAnsi="Times New Roman" w:cs="Times New Roman"/>
          <w:sz w:val="24"/>
          <w:szCs w:val="24"/>
        </w:rPr>
        <w:t xml:space="preserve"> 24 and 25 are photographs of the crop-mark.</w:t>
      </w:r>
    </w:p>
    <w:p w14:paraId="72D4F9EC" w14:textId="77777777" w:rsidR="00E70ED0" w:rsidRDefault="00E70ED0" w:rsidP="00E70ED0">
      <w:pPr>
        <w:rPr>
          <w:rFonts w:ascii="Times New Roman" w:hAnsi="Times New Roman" w:cs="Times New Roman"/>
          <w:sz w:val="24"/>
          <w:szCs w:val="24"/>
        </w:rPr>
      </w:pPr>
    </w:p>
    <w:p w14:paraId="6F84C85F"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257015" wp14:editId="4B05CAB8">
            <wp:extent cx="4652834" cy="6203950"/>
            <wp:effectExtent l="0" t="0" r="0" b="6350"/>
            <wp:docPr id="264914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14464" name="Picture 264914464"/>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692486" cy="6256820"/>
                    </a:xfrm>
                    <a:prstGeom prst="rect">
                      <a:avLst/>
                    </a:prstGeom>
                  </pic:spPr>
                </pic:pic>
              </a:graphicData>
            </a:graphic>
          </wp:inline>
        </w:drawing>
      </w:r>
    </w:p>
    <w:p w14:paraId="5407C53E" w14:textId="31DEA2AE" w:rsidR="00E70ED0" w:rsidRPr="00562F1D" w:rsidRDefault="00E70ED0" w:rsidP="00E70ED0">
      <w:pPr>
        <w:jc w:val="center"/>
        <w:rPr>
          <w:rFonts w:ascii="Times New Roman" w:hAnsi="Times New Roman" w:cs="Times New Roman"/>
          <w:sz w:val="20"/>
          <w:szCs w:val="20"/>
        </w:rPr>
      </w:pPr>
      <w:r w:rsidRPr="00562F1D">
        <w:rPr>
          <w:rFonts w:ascii="Times New Roman" w:hAnsi="Times New Roman" w:cs="Times New Roman"/>
          <w:sz w:val="20"/>
          <w:szCs w:val="20"/>
        </w:rPr>
        <w:t>Figure</w:t>
      </w:r>
      <w:r>
        <w:rPr>
          <w:rFonts w:ascii="Times New Roman" w:hAnsi="Times New Roman" w:cs="Times New Roman"/>
          <w:sz w:val="20"/>
          <w:szCs w:val="20"/>
        </w:rPr>
        <w:t xml:space="preserve"> 24</w:t>
      </w:r>
      <w:r w:rsidRPr="00562F1D">
        <w:rPr>
          <w:rFonts w:ascii="Times New Roman" w:hAnsi="Times New Roman" w:cs="Times New Roman"/>
          <w:sz w:val="20"/>
          <w:szCs w:val="20"/>
        </w:rPr>
        <w:t>, photograph of crop-mark (Bates, 2026a).</w:t>
      </w:r>
    </w:p>
    <w:p w14:paraId="4926C88B"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59B9A43" wp14:editId="0D79C613">
            <wp:extent cx="4464050" cy="5952231"/>
            <wp:effectExtent l="0" t="0" r="0" b="0"/>
            <wp:docPr id="19042650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265054" name="Picture 1904265054"/>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492700" cy="5990432"/>
                    </a:xfrm>
                    <a:prstGeom prst="rect">
                      <a:avLst/>
                    </a:prstGeom>
                  </pic:spPr>
                </pic:pic>
              </a:graphicData>
            </a:graphic>
          </wp:inline>
        </w:drawing>
      </w:r>
    </w:p>
    <w:p w14:paraId="6FE86159" w14:textId="157BFF53" w:rsidR="00E70ED0" w:rsidRPr="00562F1D" w:rsidRDefault="00E70ED0" w:rsidP="00E70ED0">
      <w:pPr>
        <w:jc w:val="center"/>
        <w:rPr>
          <w:rFonts w:ascii="Times New Roman" w:hAnsi="Times New Roman" w:cs="Times New Roman"/>
          <w:sz w:val="20"/>
          <w:szCs w:val="20"/>
        </w:rPr>
      </w:pPr>
      <w:r w:rsidRPr="00562F1D">
        <w:rPr>
          <w:rFonts w:ascii="Times New Roman" w:hAnsi="Times New Roman" w:cs="Times New Roman"/>
          <w:sz w:val="20"/>
          <w:szCs w:val="20"/>
        </w:rPr>
        <w:t>Figure</w:t>
      </w:r>
      <w:r>
        <w:rPr>
          <w:rFonts w:ascii="Times New Roman" w:hAnsi="Times New Roman" w:cs="Times New Roman"/>
          <w:sz w:val="20"/>
          <w:szCs w:val="20"/>
        </w:rPr>
        <w:t xml:space="preserve"> 25</w:t>
      </w:r>
      <w:r w:rsidRPr="00562F1D">
        <w:rPr>
          <w:rFonts w:ascii="Times New Roman" w:hAnsi="Times New Roman" w:cs="Times New Roman"/>
          <w:sz w:val="20"/>
          <w:szCs w:val="20"/>
        </w:rPr>
        <w:t>, photograph of crop-mark (Bates, 2026a).</w:t>
      </w:r>
    </w:p>
    <w:p w14:paraId="40EB7FE7" w14:textId="77777777" w:rsidR="00E70ED0" w:rsidRDefault="00E70ED0" w:rsidP="00E70ED0">
      <w:pPr>
        <w:jc w:val="center"/>
        <w:rPr>
          <w:rFonts w:ascii="Times New Roman" w:hAnsi="Times New Roman" w:cs="Times New Roman"/>
          <w:sz w:val="24"/>
          <w:szCs w:val="24"/>
        </w:rPr>
      </w:pPr>
    </w:p>
    <w:p w14:paraId="2596A267" w14:textId="77777777" w:rsidR="00E70ED0" w:rsidRDefault="00E70ED0" w:rsidP="00E70ED0">
      <w:pPr>
        <w:rPr>
          <w:rFonts w:ascii="Times New Roman" w:hAnsi="Times New Roman" w:cs="Times New Roman"/>
          <w:sz w:val="24"/>
          <w:szCs w:val="24"/>
        </w:rPr>
      </w:pPr>
      <w:r>
        <w:rPr>
          <w:rFonts w:ascii="Times New Roman" w:hAnsi="Times New Roman" w:cs="Times New Roman"/>
          <w:sz w:val="24"/>
          <w:szCs w:val="24"/>
        </w:rPr>
        <w:t xml:space="preserve">A trench (26) was opened diagonally, in a north to south direction, across the crop-mark to identify its purpose and assess any link to two new trenches (24 &amp; 25) that had been opened to extend the investigation of the piece of oak recovered during previous investigation. </w:t>
      </w:r>
    </w:p>
    <w:p w14:paraId="1EE108F6" w14:textId="14FE1544" w:rsidR="00E70ED0" w:rsidRDefault="00E70ED0" w:rsidP="00E70ED0">
      <w:pPr>
        <w:rPr>
          <w:rFonts w:ascii="Times New Roman" w:hAnsi="Times New Roman" w:cs="Times New Roman"/>
          <w:sz w:val="24"/>
          <w:szCs w:val="24"/>
        </w:rPr>
      </w:pPr>
      <w:r>
        <w:rPr>
          <w:rFonts w:ascii="Times New Roman" w:hAnsi="Times New Roman" w:cs="Times New Roman"/>
          <w:sz w:val="24"/>
          <w:szCs w:val="24"/>
        </w:rPr>
        <w:t>Initial excavation at trench 26 identified a ditch like feature, with a gravel fill. This can be seen in a plan drawing by Chris Jones, a photograph of which is at Figure 26. Further excavation was carried out to follow the cut of the ditch to see where it goes. During this gradual process of hand trowelling a linear rock feature became apparent towards the bottom of the ditch which may have been of significance, Figure 27.</w:t>
      </w:r>
    </w:p>
    <w:p w14:paraId="3A217A0B" w14:textId="77777777" w:rsidR="00E70ED0" w:rsidRDefault="00E70ED0" w:rsidP="00E70ED0">
      <w:pPr>
        <w:rPr>
          <w:rFonts w:ascii="Times New Roman" w:hAnsi="Times New Roman" w:cs="Times New Roman"/>
          <w:sz w:val="24"/>
          <w:szCs w:val="24"/>
        </w:rPr>
        <w:sectPr w:rsidR="00E70ED0" w:rsidSect="00E70ED0">
          <w:pgSz w:w="11906" w:h="16838"/>
          <w:pgMar w:top="1440" w:right="1440" w:bottom="1440" w:left="1440" w:header="708" w:footer="708" w:gutter="0"/>
          <w:cols w:space="708"/>
          <w:docGrid w:linePitch="360"/>
        </w:sectPr>
      </w:pPr>
    </w:p>
    <w:p w14:paraId="3153C613"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3B07031" wp14:editId="72CCBE7F">
            <wp:extent cx="9206593" cy="2946400"/>
            <wp:effectExtent l="0" t="0" r="0" b="6350"/>
            <wp:docPr id="10571015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101544" name="Picture 105710154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9214049" cy="2948786"/>
                    </a:xfrm>
                    <a:prstGeom prst="rect">
                      <a:avLst/>
                    </a:prstGeom>
                  </pic:spPr>
                </pic:pic>
              </a:graphicData>
            </a:graphic>
          </wp:inline>
        </w:drawing>
      </w:r>
    </w:p>
    <w:p w14:paraId="75E284B7" w14:textId="2EFDED4E" w:rsidR="00E70ED0" w:rsidRDefault="00E70ED0" w:rsidP="00E70ED0">
      <w:pPr>
        <w:jc w:val="center"/>
        <w:rPr>
          <w:rFonts w:ascii="Times New Roman" w:hAnsi="Times New Roman" w:cs="Times New Roman"/>
          <w:sz w:val="20"/>
          <w:szCs w:val="20"/>
        </w:rPr>
      </w:pPr>
      <w:r w:rsidRPr="00895836">
        <w:rPr>
          <w:rFonts w:ascii="Times New Roman" w:hAnsi="Times New Roman" w:cs="Times New Roman"/>
          <w:sz w:val="20"/>
          <w:szCs w:val="20"/>
        </w:rPr>
        <w:t>Figure</w:t>
      </w:r>
      <w:r>
        <w:rPr>
          <w:rFonts w:ascii="Times New Roman" w:hAnsi="Times New Roman" w:cs="Times New Roman"/>
          <w:sz w:val="20"/>
          <w:szCs w:val="20"/>
        </w:rPr>
        <w:t xml:space="preserve"> 26</w:t>
      </w:r>
      <w:r w:rsidRPr="00895836">
        <w:rPr>
          <w:rFonts w:ascii="Times New Roman" w:hAnsi="Times New Roman" w:cs="Times New Roman"/>
          <w:sz w:val="20"/>
          <w:szCs w:val="20"/>
        </w:rPr>
        <w:t>, plan drawing of the initial excavation of Trench 2</w:t>
      </w:r>
      <w:r w:rsidR="00CD1D98">
        <w:rPr>
          <w:rFonts w:ascii="Times New Roman" w:hAnsi="Times New Roman" w:cs="Times New Roman"/>
          <w:sz w:val="20"/>
          <w:szCs w:val="20"/>
        </w:rPr>
        <w:t>6</w:t>
      </w:r>
      <w:r w:rsidRPr="00895836">
        <w:rPr>
          <w:rFonts w:ascii="Times New Roman" w:hAnsi="Times New Roman" w:cs="Times New Roman"/>
          <w:sz w:val="20"/>
          <w:szCs w:val="20"/>
        </w:rPr>
        <w:t xml:space="preserve"> by Chris Jones (Author, 2026).</w:t>
      </w:r>
    </w:p>
    <w:p w14:paraId="0E0A5B11" w14:textId="77777777" w:rsidR="00E70ED0" w:rsidRDefault="00E70ED0" w:rsidP="00E70ED0">
      <w:pPr>
        <w:jc w:val="center"/>
        <w:rPr>
          <w:rFonts w:ascii="Times New Roman" w:hAnsi="Times New Roman" w:cs="Times New Roman"/>
          <w:sz w:val="20"/>
          <w:szCs w:val="20"/>
        </w:rPr>
      </w:pPr>
    </w:p>
    <w:p w14:paraId="3E5454F2" w14:textId="77777777" w:rsidR="00E70ED0" w:rsidRDefault="00E70ED0" w:rsidP="00E70ED0">
      <w:pPr>
        <w:jc w:val="center"/>
        <w:rPr>
          <w:rFonts w:ascii="Times New Roman" w:hAnsi="Times New Roman" w:cs="Times New Roman"/>
          <w:sz w:val="20"/>
          <w:szCs w:val="20"/>
        </w:rPr>
      </w:pPr>
    </w:p>
    <w:p w14:paraId="444BA37A" w14:textId="77777777" w:rsidR="00E70ED0" w:rsidRDefault="00E70ED0" w:rsidP="00E70ED0">
      <w:pPr>
        <w:jc w:val="center"/>
        <w:rPr>
          <w:rFonts w:ascii="Times New Roman" w:hAnsi="Times New Roman" w:cs="Times New Roman"/>
          <w:sz w:val="20"/>
          <w:szCs w:val="20"/>
        </w:rPr>
      </w:pPr>
    </w:p>
    <w:p w14:paraId="24CB57D0" w14:textId="77777777" w:rsidR="00E70ED0" w:rsidRDefault="00E70ED0" w:rsidP="00E70ED0">
      <w:pPr>
        <w:jc w:val="center"/>
        <w:rPr>
          <w:rFonts w:ascii="Times New Roman" w:hAnsi="Times New Roman" w:cs="Times New Roman"/>
          <w:sz w:val="20"/>
          <w:szCs w:val="20"/>
        </w:rPr>
      </w:pPr>
    </w:p>
    <w:p w14:paraId="27F48DE5" w14:textId="77777777" w:rsidR="00E70ED0" w:rsidRDefault="00E70ED0" w:rsidP="00E70ED0">
      <w:pPr>
        <w:jc w:val="center"/>
        <w:rPr>
          <w:rFonts w:ascii="Times New Roman" w:hAnsi="Times New Roman" w:cs="Times New Roman"/>
          <w:sz w:val="20"/>
          <w:szCs w:val="20"/>
        </w:rPr>
      </w:pPr>
    </w:p>
    <w:p w14:paraId="6BF46108" w14:textId="77777777" w:rsidR="00E70ED0" w:rsidRDefault="00E70ED0" w:rsidP="00E70ED0">
      <w:pPr>
        <w:jc w:val="center"/>
        <w:rPr>
          <w:rFonts w:ascii="Times New Roman" w:hAnsi="Times New Roman" w:cs="Times New Roman"/>
          <w:sz w:val="20"/>
          <w:szCs w:val="20"/>
        </w:rPr>
      </w:pPr>
    </w:p>
    <w:p w14:paraId="193B5DC1" w14:textId="77777777" w:rsidR="00E70ED0" w:rsidRDefault="00E70ED0" w:rsidP="00E70ED0">
      <w:pPr>
        <w:jc w:val="center"/>
        <w:rPr>
          <w:rFonts w:ascii="Times New Roman" w:hAnsi="Times New Roman" w:cs="Times New Roman"/>
          <w:sz w:val="20"/>
          <w:szCs w:val="20"/>
        </w:rPr>
      </w:pPr>
    </w:p>
    <w:p w14:paraId="158873AE" w14:textId="77777777" w:rsidR="00E70ED0" w:rsidRDefault="00E70ED0" w:rsidP="00E70ED0">
      <w:pPr>
        <w:jc w:val="center"/>
        <w:rPr>
          <w:rFonts w:ascii="Times New Roman" w:hAnsi="Times New Roman" w:cs="Times New Roman"/>
          <w:sz w:val="20"/>
          <w:szCs w:val="20"/>
        </w:rPr>
      </w:pPr>
    </w:p>
    <w:p w14:paraId="2ECAA763" w14:textId="77777777" w:rsidR="00E70ED0" w:rsidRDefault="00E70ED0" w:rsidP="00E70ED0">
      <w:pPr>
        <w:jc w:val="center"/>
        <w:rPr>
          <w:rFonts w:ascii="Times New Roman" w:hAnsi="Times New Roman" w:cs="Times New Roman"/>
          <w:sz w:val="20"/>
          <w:szCs w:val="20"/>
        </w:rPr>
      </w:pPr>
    </w:p>
    <w:p w14:paraId="2F845E40" w14:textId="77777777" w:rsidR="00E70ED0" w:rsidRDefault="00E70ED0" w:rsidP="00E70ED0">
      <w:pPr>
        <w:jc w:val="center"/>
        <w:rPr>
          <w:rFonts w:ascii="Times New Roman" w:hAnsi="Times New Roman" w:cs="Times New Roman"/>
          <w:sz w:val="20"/>
          <w:szCs w:val="20"/>
        </w:rPr>
        <w:sectPr w:rsidR="00E70ED0" w:rsidSect="00E70ED0">
          <w:pgSz w:w="16838" w:h="11906" w:orient="landscape"/>
          <w:pgMar w:top="1440" w:right="1440" w:bottom="1440" w:left="1440" w:header="709" w:footer="709" w:gutter="0"/>
          <w:cols w:space="708"/>
          <w:docGrid w:linePitch="360"/>
        </w:sectPr>
      </w:pPr>
    </w:p>
    <w:p w14:paraId="04209C90" w14:textId="77777777" w:rsidR="00E70ED0" w:rsidRDefault="00E70ED0" w:rsidP="00E70ED0">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3B4FEE8" wp14:editId="41A3CBFE">
            <wp:extent cx="7642225" cy="5731510"/>
            <wp:effectExtent l="2858" t="0" r="0" b="0"/>
            <wp:docPr id="1303763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76360" name="Picture 130376360"/>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Times New Roman" w:hAnsi="Times New Roman" w:cs="Times New Roman"/>
          <w:sz w:val="24"/>
          <w:szCs w:val="24"/>
        </w:rPr>
        <w:t xml:space="preserve"> </w:t>
      </w:r>
    </w:p>
    <w:p w14:paraId="7222F595" w14:textId="580FF46D" w:rsidR="00E70ED0" w:rsidRDefault="00E70ED0" w:rsidP="00E70ED0">
      <w:pPr>
        <w:jc w:val="center"/>
        <w:rPr>
          <w:rFonts w:ascii="Times New Roman" w:hAnsi="Times New Roman" w:cs="Times New Roman"/>
          <w:sz w:val="20"/>
          <w:szCs w:val="20"/>
        </w:rPr>
      </w:pPr>
      <w:r w:rsidRPr="00212E8E">
        <w:rPr>
          <w:rFonts w:ascii="Times New Roman" w:hAnsi="Times New Roman" w:cs="Times New Roman"/>
          <w:sz w:val="20"/>
          <w:szCs w:val="20"/>
        </w:rPr>
        <w:t xml:space="preserve">Figure </w:t>
      </w:r>
      <w:r>
        <w:rPr>
          <w:rFonts w:ascii="Times New Roman" w:hAnsi="Times New Roman" w:cs="Times New Roman"/>
          <w:sz w:val="20"/>
          <w:szCs w:val="20"/>
        </w:rPr>
        <w:t>27,</w:t>
      </w:r>
      <w:r w:rsidRPr="00212E8E">
        <w:rPr>
          <w:rFonts w:ascii="Times New Roman" w:hAnsi="Times New Roman" w:cs="Times New Roman"/>
          <w:sz w:val="20"/>
          <w:szCs w:val="20"/>
        </w:rPr>
        <w:t xml:space="preserve"> possible linear rocky feature at bottom of ditch (Author, 2026).</w:t>
      </w:r>
    </w:p>
    <w:p w14:paraId="42345AF3" w14:textId="77777777" w:rsidR="00E70ED0" w:rsidRDefault="00E70ED0" w:rsidP="00E70ED0">
      <w:pPr>
        <w:jc w:val="center"/>
        <w:rPr>
          <w:rFonts w:ascii="Times New Roman" w:hAnsi="Times New Roman" w:cs="Times New Roman"/>
          <w:sz w:val="20"/>
          <w:szCs w:val="20"/>
        </w:rPr>
      </w:pPr>
    </w:p>
    <w:p w14:paraId="6D920600" w14:textId="4A480F99" w:rsidR="00E70ED0" w:rsidRDefault="00E70ED0" w:rsidP="00E70ED0">
      <w:pPr>
        <w:rPr>
          <w:rFonts w:ascii="Times New Roman" w:hAnsi="Times New Roman" w:cs="Times New Roman"/>
          <w:sz w:val="24"/>
          <w:szCs w:val="24"/>
        </w:rPr>
      </w:pPr>
      <w:r>
        <w:rPr>
          <w:rFonts w:ascii="Times New Roman" w:hAnsi="Times New Roman" w:cs="Times New Roman"/>
          <w:sz w:val="24"/>
          <w:szCs w:val="24"/>
        </w:rPr>
        <w:t xml:space="preserve">However, during further excavation it became obvious that these stones were loose and did not make up any type of significant feature. They were removed and further excavation undertaken to trace the base of the cut and the ditch. The material being removed was the </w:t>
      </w:r>
      <w:r>
        <w:rPr>
          <w:rFonts w:ascii="Times New Roman" w:hAnsi="Times New Roman" w:cs="Times New Roman"/>
          <w:sz w:val="24"/>
          <w:szCs w:val="24"/>
        </w:rPr>
        <w:lastRenderedPageBreak/>
        <w:t>ditch fill of gravel and once removed the clay sides of the cut became visible. Also, at the base of the ditch a blue clay layer became visible. This blue clay layer appeared to have a sharp vertical cut in its northern face, which when investigated further seemed to be a trough like feature at the bottom of the ditch, running in relatively the same direction as the filled ditch which is highlighted in blue on Figure 28.</w:t>
      </w:r>
    </w:p>
    <w:p w14:paraId="15FD1328"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D5B494" wp14:editId="787D5B6B">
            <wp:extent cx="4114800" cy="5486552"/>
            <wp:effectExtent l="0" t="0" r="0" b="0"/>
            <wp:docPr id="14831521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152181" name="Picture 148315218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122893" cy="5497342"/>
                    </a:xfrm>
                    <a:prstGeom prst="rect">
                      <a:avLst/>
                    </a:prstGeom>
                  </pic:spPr>
                </pic:pic>
              </a:graphicData>
            </a:graphic>
          </wp:inline>
        </w:drawing>
      </w:r>
    </w:p>
    <w:p w14:paraId="28D4A167" w14:textId="3D19995C" w:rsidR="00E70ED0" w:rsidRPr="00387C90" w:rsidRDefault="00E70ED0" w:rsidP="00E70ED0">
      <w:pPr>
        <w:jc w:val="center"/>
        <w:rPr>
          <w:rFonts w:ascii="Times New Roman" w:hAnsi="Times New Roman" w:cs="Times New Roman"/>
          <w:sz w:val="20"/>
          <w:szCs w:val="20"/>
        </w:rPr>
      </w:pPr>
      <w:r w:rsidRPr="00387C90">
        <w:rPr>
          <w:rFonts w:ascii="Times New Roman" w:hAnsi="Times New Roman" w:cs="Times New Roman"/>
          <w:sz w:val="20"/>
          <w:szCs w:val="20"/>
        </w:rPr>
        <w:t>Figure</w:t>
      </w:r>
      <w:r>
        <w:rPr>
          <w:rFonts w:ascii="Times New Roman" w:hAnsi="Times New Roman" w:cs="Times New Roman"/>
          <w:sz w:val="20"/>
          <w:szCs w:val="20"/>
        </w:rPr>
        <w:t xml:space="preserve"> 28</w:t>
      </w:r>
      <w:r w:rsidRPr="00387C90">
        <w:rPr>
          <w:rFonts w:ascii="Times New Roman" w:hAnsi="Times New Roman" w:cs="Times New Roman"/>
          <w:sz w:val="20"/>
          <w:szCs w:val="20"/>
        </w:rPr>
        <w:t>, a blue clay trough like feature running in the same direction as the ditch in blue (Author, 2026).</w:t>
      </w:r>
    </w:p>
    <w:p w14:paraId="0040A4EB" w14:textId="77777777" w:rsidR="00E70ED0" w:rsidRDefault="00E70ED0" w:rsidP="00E70ED0">
      <w:pPr>
        <w:rPr>
          <w:rFonts w:ascii="Times New Roman" w:hAnsi="Times New Roman" w:cs="Times New Roman"/>
          <w:sz w:val="24"/>
          <w:szCs w:val="24"/>
        </w:rPr>
      </w:pPr>
      <w:r>
        <w:rPr>
          <w:rFonts w:ascii="Times New Roman" w:hAnsi="Times New Roman" w:cs="Times New Roman"/>
          <w:sz w:val="24"/>
          <w:szCs w:val="24"/>
        </w:rPr>
        <w:t xml:space="preserve"> </w:t>
      </w:r>
    </w:p>
    <w:p w14:paraId="4B037D33" w14:textId="03B2577E" w:rsidR="00E70ED0" w:rsidRDefault="00E70ED0" w:rsidP="00E70ED0">
      <w:pPr>
        <w:rPr>
          <w:rFonts w:ascii="Times New Roman" w:hAnsi="Times New Roman" w:cs="Times New Roman"/>
          <w:sz w:val="24"/>
          <w:szCs w:val="24"/>
        </w:rPr>
      </w:pPr>
      <w:r>
        <w:rPr>
          <w:rFonts w:ascii="Times New Roman" w:hAnsi="Times New Roman" w:cs="Times New Roman"/>
          <w:sz w:val="24"/>
          <w:szCs w:val="24"/>
        </w:rPr>
        <w:t xml:space="preserve"> At this stage, the purpose of this ditch was still unclear, and the decision was made to clean the whole of the bottom of the ditch until the edges of the cut, and the base layer were found (Bates, 2026, pers. comm.). Additionally, it was decided to remove the upper layers of the trench by mattocking, until the whole profile of the ditch and the cut could be seen (Bates, 2026, pers. comm.). This resulted in a much clearer impression of the ditch and its fill, and of the side of the cut as can be seen in Figures 29, 30 and 31.</w:t>
      </w:r>
    </w:p>
    <w:p w14:paraId="5FE6DF59" w14:textId="77777777" w:rsidR="00E70ED0" w:rsidRDefault="00E70ED0" w:rsidP="00E70ED0">
      <w:pPr>
        <w:rPr>
          <w:rFonts w:ascii="Times New Roman" w:hAnsi="Times New Roman" w:cs="Times New Roman"/>
          <w:sz w:val="24"/>
          <w:szCs w:val="24"/>
        </w:rPr>
      </w:pPr>
    </w:p>
    <w:p w14:paraId="37134F0C"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C2906E9" wp14:editId="4CFB2057">
            <wp:extent cx="5206615" cy="3905250"/>
            <wp:effectExtent l="0" t="0" r="0" b="0"/>
            <wp:docPr id="15989718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971806" name="Picture 159897180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16497" cy="3912662"/>
                    </a:xfrm>
                    <a:prstGeom prst="rect">
                      <a:avLst/>
                    </a:prstGeom>
                  </pic:spPr>
                </pic:pic>
              </a:graphicData>
            </a:graphic>
          </wp:inline>
        </w:drawing>
      </w:r>
    </w:p>
    <w:p w14:paraId="7ACC408B" w14:textId="299465A9" w:rsidR="00E70ED0" w:rsidRPr="00964229" w:rsidRDefault="00E70ED0" w:rsidP="00E70ED0">
      <w:pPr>
        <w:jc w:val="center"/>
        <w:rPr>
          <w:rFonts w:ascii="Times New Roman" w:hAnsi="Times New Roman" w:cs="Times New Roman"/>
          <w:sz w:val="20"/>
          <w:szCs w:val="20"/>
        </w:rPr>
      </w:pPr>
      <w:r w:rsidRPr="00964229">
        <w:rPr>
          <w:rFonts w:ascii="Times New Roman" w:hAnsi="Times New Roman" w:cs="Times New Roman"/>
          <w:sz w:val="20"/>
          <w:szCs w:val="20"/>
        </w:rPr>
        <w:t>Figure</w:t>
      </w:r>
      <w:r>
        <w:rPr>
          <w:rFonts w:ascii="Times New Roman" w:hAnsi="Times New Roman" w:cs="Times New Roman"/>
          <w:sz w:val="20"/>
          <w:szCs w:val="20"/>
        </w:rPr>
        <w:t xml:space="preserve"> 29,</w:t>
      </w:r>
      <w:r w:rsidRPr="00964229">
        <w:rPr>
          <w:rFonts w:ascii="Times New Roman" w:hAnsi="Times New Roman" w:cs="Times New Roman"/>
          <w:sz w:val="20"/>
          <w:szCs w:val="20"/>
        </w:rPr>
        <w:t xml:space="preserve"> photograph of  profile of ditch and fill (Author, 2026).</w:t>
      </w:r>
    </w:p>
    <w:p w14:paraId="08D515C0" w14:textId="77777777" w:rsidR="00E70ED0" w:rsidRDefault="00E70ED0" w:rsidP="00E70ED0">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91481A5" wp14:editId="02BE8132">
            <wp:extent cx="5454650" cy="4091290"/>
            <wp:effectExtent l="0" t="0" r="0" b="5080"/>
            <wp:docPr id="15567482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748225" name="Picture 1556748225"/>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70614" cy="4103264"/>
                    </a:xfrm>
                    <a:prstGeom prst="rect">
                      <a:avLst/>
                    </a:prstGeom>
                  </pic:spPr>
                </pic:pic>
              </a:graphicData>
            </a:graphic>
          </wp:inline>
        </w:drawing>
      </w:r>
    </w:p>
    <w:p w14:paraId="71B026F6" w14:textId="103A6C12" w:rsidR="00E70ED0" w:rsidRPr="00964229" w:rsidRDefault="00E70ED0" w:rsidP="00E70ED0">
      <w:pPr>
        <w:jc w:val="center"/>
        <w:rPr>
          <w:rFonts w:ascii="Times New Roman" w:hAnsi="Times New Roman" w:cs="Times New Roman"/>
          <w:sz w:val="20"/>
          <w:szCs w:val="20"/>
        </w:rPr>
      </w:pPr>
      <w:r w:rsidRPr="00964229">
        <w:rPr>
          <w:rFonts w:ascii="Times New Roman" w:hAnsi="Times New Roman" w:cs="Times New Roman"/>
          <w:sz w:val="20"/>
          <w:szCs w:val="20"/>
        </w:rPr>
        <w:t>Figure</w:t>
      </w:r>
      <w:r>
        <w:rPr>
          <w:rFonts w:ascii="Times New Roman" w:hAnsi="Times New Roman" w:cs="Times New Roman"/>
          <w:sz w:val="20"/>
          <w:szCs w:val="20"/>
        </w:rPr>
        <w:t xml:space="preserve"> 30,</w:t>
      </w:r>
      <w:r w:rsidRPr="00964229">
        <w:rPr>
          <w:rFonts w:ascii="Times New Roman" w:hAnsi="Times New Roman" w:cs="Times New Roman"/>
          <w:sz w:val="20"/>
          <w:szCs w:val="20"/>
        </w:rPr>
        <w:t xml:space="preserve"> photograph of ditch profile (Author, 2026).</w:t>
      </w:r>
    </w:p>
    <w:p w14:paraId="0DD39EC3" w14:textId="77777777" w:rsidR="00E70ED0" w:rsidRDefault="00E70ED0" w:rsidP="00E70ED0">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16EFE01" wp14:editId="7A1357F6">
            <wp:extent cx="5731510" cy="4298950"/>
            <wp:effectExtent l="0" t="0" r="2540" b="6350"/>
            <wp:docPr id="3839969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996944" name="Picture 383996944"/>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A7E47D4" w14:textId="481D3A04" w:rsidR="00E70ED0" w:rsidRPr="00964229" w:rsidRDefault="00E70ED0" w:rsidP="00E70ED0">
      <w:pPr>
        <w:jc w:val="center"/>
        <w:rPr>
          <w:rFonts w:ascii="Times New Roman" w:hAnsi="Times New Roman" w:cs="Times New Roman"/>
          <w:sz w:val="20"/>
          <w:szCs w:val="20"/>
        </w:rPr>
      </w:pPr>
      <w:r w:rsidRPr="00964229">
        <w:rPr>
          <w:rFonts w:ascii="Times New Roman" w:hAnsi="Times New Roman" w:cs="Times New Roman"/>
          <w:sz w:val="20"/>
          <w:szCs w:val="20"/>
        </w:rPr>
        <w:t>Figure</w:t>
      </w:r>
      <w:r>
        <w:rPr>
          <w:rFonts w:ascii="Times New Roman" w:hAnsi="Times New Roman" w:cs="Times New Roman"/>
          <w:sz w:val="20"/>
          <w:szCs w:val="20"/>
        </w:rPr>
        <w:t xml:space="preserve"> 31</w:t>
      </w:r>
      <w:r w:rsidRPr="00964229">
        <w:rPr>
          <w:rFonts w:ascii="Times New Roman" w:hAnsi="Times New Roman" w:cs="Times New Roman"/>
          <w:sz w:val="20"/>
          <w:szCs w:val="20"/>
        </w:rPr>
        <w:t xml:space="preserve">, </w:t>
      </w:r>
      <w:r>
        <w:rPr>
          <w:rFonts w:ascii="Times New Roman" w:hAnsi="Times New Roman" w:cs="Times New Roman"/>
          <w:sz w:val="20"/>
          <w:szCs w:val="20"/>
        </w:rPr>
        <w:t xml:space="preserve">photograph showing </w:t>
      </w:r>
      <w:r w:rsidRPr="00964229">
        <w:rPr>
          <w:rFonts w:ascii="Times New Roman" w:hAnsi="Times New Roman" w:cs="Times New Roman"/>
          <w:sz w:val="20"/>
          <w:szCs w:val="20"/>
        </w:rPr>
        <w:t>profile of cut and ditch (Author, 2026).</w:t>
      </w:r>
    </w:p>
    <w:p w14:paraId="29965134" w14:textId="77777777" w:rsidR="00E70ED0" w:rsidRDefault="00E70ED0" w:rsidP="00E70ED0">
      <w:pPr>
        <w:rPr>
          <w:rFonts w:ascii="Times New Roman" w:hAnsi="Times New Roman" w:cs="Times New Roman"/>
          <w:sz w:val="24"/>
          <w:szCs w:val="24"/>
        </w:rPr>
      </w:pPr>
    </w:p>
    <w:p w14:paraId="06B612C8" w14:textId="5E859696" w:rsidR="00E70ED0" w:rsidRDefault="00E70ED0" w:rsidP="00E70ED0">
      <w:pPr>
        <w:rPr>
          <w:rFonts w:ascii="Times New Roman" w:hAnsi="Times New Roman" w:cs="Times New Roman"/>
          <w:sz w:val="24"/>
          <w:szCs w:val="24"/>
        </w:rPr>
      </w:pPr>
      <w:r>
        <w:rPr>
          <w:rFonts w:ascii="Times New Roman" w:hAnsi="Times New Roman" w:cs="Times New Roman"/>
          <w:sz w:val="24"/>
          <w:szCs w:val="24"/>
        </w:rPr>
        <w:t>A section drawing and plan were then drawn of the trench to provide a permanent record of the features of the trench that have been destroyed by excavation (Hawker, 2001, p.22). Both were drawn at a scale of 1:10, that is one centimetre on the drawing is equivalent to 10 centimetres on the ground (Hawker, 2001, p.17). Figure</w:t>
      </w:r>
      <w:r w:rsidR="00263312">
        <w:rPr>
          <w:rFonts w:ascii="Times New Roman" w:hAnsi="Times New Roman" w:cs="Times New Roman"/>
          <w:sz w:val="24"/>
          <w:szCs w:val="24"/>
        </w:rPr>
        <w:t xml:space="preserve"> 32</w:t>
      </w:r>
      <w:r>
        <w:rPr>
          <w:rFonts w:ascii="Times New Roman" w:hAnsi="Times New Roman" w:cs="Times New Roman"/>
          <w:sz w:val="24"/>
          <w:szCs w:val="24"/>
        </w:rPr>
        <w:t xml:space="preserve"> is a photograph on the section drawing drawn by me, and Figure</w:t>
      </w:r>
      <w:r w:rsidR="00263312">
        <w:rPr>
          <w:rFonts w:ascii="Times New Roman" w:hAnsi="Times New Roman" w:cs="Times New Roman"/>
          <w:sz w:val="24"/>
          <w:szCs w:val="24"/>
        </w:rPr>
        <w:t xml:space="preserve"> 33</w:t>
      </w:r>
      <w:r>
        <w:rPr>
          <w:rFonts w:ascii="Times New Roman" w:hAnsi="Times New Roman" w:cs="Times New Roman"/>
          <w:sz w:val="24"/>
          <w:szCs w:val="24"/>
        </w:rPr>
        <w:t xml:space="preserve"> is a photograph of the plan drawing also drawn by me. I also used a dumpy level to calculate the reduced levels of several important features on both drawings to establish their heights above sea level, which demonstrates their vertical elevations (Hawker, 2001, p. 14). Each sedimentary context, as well as the cut, was given a context number, and these are recorded on the section drawing. Corresponding Context sheets were then completed to provide a record as seen</w:t>
      </w:r>
      <w:r w:rsidR="00CD1D98">
        <w:rPr>
          <w:rFonts w:ascii="Times New Roman" w:hAnsi="Times New Roman" w:cs="Times New Roman"/>
          <w:sz w:val="24"/>
          <w:szCs w:val="24"/>
        </w:rPr>
        <w:t>,</w:t>
      </w:r>
      <w:r>
        <w:rPr>
          <w:rFonts w:ascii="Times New Roman" w:hAnsi="Times New Roman" w:cs="Times New Roman"/>
          <w:sz w:val="24"/>
          <w:szCs w:val="24"/>
        </w:rPr>
        <w:t xml:space="preserve"> of the composition of the context (Wilkinson, 2007, p.65). The context sheets for this section can be seen at Appendix 1.</w:t>
      </w:r>
    </w:p>
    <w:p w14:paraId="11FB42CC" w14:textId="77777777" w:rsidR="00E70ED0" w:rsidRDefault="00E70ED0" w:rsidP="00E70ED0">
      <w:pPr>
        <w:rPr>
          <w:rFonts w:ascii="Times New Roman" w:hAnsi="Times New Roman" w:cs="Times New Roman"/>
          <w:sz w:val="24"/>
          <w:szCs w:val="24"/>
        </w:rPr>
      </w:pPr>
      <w:r>
        <w:rPr>
          <w:rFonts w:ascii="Times New Roman" w:hAnsi="Times New Roman" w:cs="Times New Roman"/>
          <w:sz w:val="24"/>
          <w:szCs w:val="24"/>
        </w:rPr>
        <w:t>Ultimately, the result of the excavation of Trench 26 was inconclusive. There is no evidence to link it to Trench 24 or 25. It appears to be modern drainage ditch which has been filled with gravel on more than one occasion. The only artefacts recovered were modern glazed pottery sherds, pieces of modern iron and plastic. Some charcoal pieces were seen in the bottom blue clay layer but not sufficient to warrant further investigation. The trench was backfilled and will not be examined further (Bates, 2026, pers. comm.).</w:t>
      </w:r>
    </w:p>
    <w:p w14:paraId="6F3E522A" w14:textId="77777777" w:rsidR="00E70ED0" w:rsidRDefault="00E70ED0" w:rsidP="00E70ED0">
      <w:pPr>
        <w:rPr>
          <w:rFonts w:ascii="Times New Roman" w:hAnsi="Times New Roman" w:cs="Times New Roman"/>
          <w:sz w:val="24"/>
          <w:szCs w:val="24"/>
        </w:rPr>
      </w:pPr>
    </w:p>
    <w:p w14:paraId="44E30F17" w14:textId="77777777" w:rsidR="00E70ED0" w:rsidRDefault="00E70ED0" w:rsidP="00E70ED0">
      <w:pPr>
        <w:rPr>
          <w:rFonts w:ascii="Times New Roman" w:hAnsi="Times New Roman" w:cs="Times New Roman"/>
          <w:sz w:val="24"/>
          <w:szCs w:val="24"/>
        </w:rPr>
      </w:pPr>
    </w:p>
    <w:p w14:paraId="55C6CCAE" w14:textId="77777777" w:rsidR="00E70ED0" w:rsidRDefault="00E70ED0" w:rsidP="00E70ED0">
      <w:pPr>
        <w:rPr>
          <w:rFonts w:ascii="Times New Roman" w:hAnsi="Times New Roman" w:cs="Times New Roman"/>
          <w:sz w:val="24"/>
          <w:szCs w:val="24"/>
        </w:rPr>
        <w:sectPr w:rsidR="00E70ED0" w:rsidSect="00E70ED0">
          <w:pgSz w:w="11906" w:h="16838"/>
          <w:pgMar w:top="1440" w:right="1440" w:bottom="1440" w:left="1440" w:header="709" w:footer="709" w:gutter="0"/>
          <w:cols w:space="708"/>
          <w:docGrid w:linePitch="360"/>
        </w:sectPr>
      </w:pPr>
    </w:p>
    <w:p w14:paraId="46A71B8F"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32262EA" wp14:editId="6939903C">
            <wp:extent cx="8863330" cy="2517775"/>
            <wp:effectExtent l="0" t="0" r="0" b="0"/>
            <wp:docPr id="14137131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713108" name="Picture 1413713108"/>
                    <pic:cNvPicPr/>
                  </pic:nvPicPr>
                  <pic:blipFill>
                    <a:blip r:embed="rId41" cstate="print">
                      <a:extLst>
                        <a:ext uri="{28A0092B-C50C-407E-A947-70E740481C1C}">
                          <a14:useLocalDpi xmlns:a14="http://schemas.microsoft.com/office/drawing/2010/main" val="0"/>
                        </a:ext>
                      </a:extLst>
                    </a:blip>
                    <a:stretch>
                      <a:fillRect/>
                    </a:stretch>
                  </pic:blipFill>
                  <pic:spPr>
                    <a:xfrm>
                      <a:off x="0" y="0"/>
                      <a:ext cx="8863330" cy="2517775"/>
                    </a:xfrm>
                    <a:prstGeom prst="rect">
                      <a:avLst/>
                    </a:prstGeom>
                  </pic:spPr>
                </pic:pic>
              </a:graphicData>
            </a:graphic>
          </wp:inline>
        </w:drawing>
      </w:r>
    </w:p>
    <w:p w14:paraId="13D90974" w14:textId="3B7029EF" w:rsidR="00E70ED0" w:rsidRPr="006C7D53" w:rsidRDefault="00E70ED0" w:rsidP="00E70ED0">
      <w:pPr>
        <w:jc w:val="center"/>
        <w:rPr>
          <w:rFonts w:ascii="Times New Roman" w:hAnsi="Times New Roman" w:cs="Times New Roman"/>
          <w:sz w:val="20"/>
          <w:szCs w:val="20"/>
        </w:rPr>
      </w:pPr>
      <w:r w:rsidRPr="006C7D53">
        <w:rPr>
          <w:rFonts w:ascii="Times New Roman" w:hAnsi="Times New Roman" w:cs="Times New Roman"/>
          <w:sz w:val="20"/>
          <w:szCs w:val="20"/>
        </w:rPr>
        <w:t>Figure</w:t>
      </w:r>
      <w:r w:rsidR="00263312">
        <w:rPr>
          <w:rFonts w:ascii="Times New Roman" w:hAnsi="Times New Roman" w:cs="Times New Roman"/>
          <w:sz w:val="20"/>
          <w:szCs w:val="20"/>
        </w:rPr>
        <w:t xml:space="preserve"> 32,</w:t>
      </w:r>
      <w:r w:rsidRPr="006C7D53">
        <w:rPr>
          <w:rFonts w:ascii="Times New Roman" w:hAnsi="Times New Roman" w:cs="Times New Roman"/>
          <w:sz w:val="20"/>
          <w:szCs w:val="20"/>
        </w:rPr>
        <w:t xml:space="preserve"> photograph of Section drawing of Trench 26 (Author, 2026).</w:t>
      </w:r>
    </w:p>
    <w:p w14:paraId="084C6C14"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05F36D8" wp14:editId="3FC7EFA2">
            <wp:extent cx="7829550" cy="5424017"/>
            <wp:effectExtent l="0" t="0" r="0" b="5715"/>
            <wp:docPr id="3071482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148287" name="Picture 30714828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7835428" cy="5428089"/>
                    </a:xfrm>
                    <a:prstGeom prst="rect">
                      <a:avLst/>
                    </a:prstGeom>
                  </pic:spPr>
                </pic:pic>
              </a:graphicData>
            </a:graphic>
          </wp:inline>
        </w:drawing>
      </w:r>
    </w:p>
    <w:p w14:paraId="76DAF2EF" w14:textId="75B0F2E0" w:rsidR="00E70ED0" w:rsidRDefault="00E70ED0" w:rsidP="00E70ED0">
      <w:pPr>
        <w:jc w:val="center"/>
        <w:rPr>
          <w:rFonts w:ascii="Times New Roman" w:hAnsi="Times New Roman" w:cs="Times New Roman"/>
          <w:sz w:val="20"/>
          <w:szCs w:val="20"/>
        </w:rPr>
        <w:sectPr w:rsidR="00E70ED0" w:rsidSect="00E70ED0">
          <w:pgSz w:w="16838" w:h="11906" w:orient="landscape"/>
          <w:pgMar w:top="1440" w:right="1440" w:bottom="1440" w:left="1440" w:header="709" w:footer="709" w:gutter="0"/>
          <w:cols w:space="708"/>
          <w:docGrid w:linePitch="360"/>
        </w:sectPr>
      </w:pPr>
      <w:r w:rsidRPr="006C7D53">
        <w:rPr>
          <w:rFonts w:ascii="Times New Roman" w:hAnsi="Times New Roman" w:cs="Times New Roman"/>
          <w:sz w:val="20"/>
          <w:szCs w:val="20"/>
        </w:rPr>
        <w:t>Figure</w:t>
      </w:r>
      <w:r w:rsidR="00263312">
        <w:rPr>
          <w:rFonts w:ascii="Times New Roman" w:hAnsi="Times New Roman" w:cs="Times New Roman"/>
          <w:sz w:val="20"/>
          <w:szCs w:val="20"/>
        </w:rPr>
        <w:t xml:space="preserve"> 33</w:t>
      </w:r>
      <w:r w:rsidRPr="006C7D53">
        <w:rPr>
          <w:rFonts w:ascii="Times New Roman" w:hAnsi="Times New Roman" w:cs="Times New Roman"/>
          <w:sz w:val="20"/>
          <w:szCs w:val="20"/>
        </w:rPr>
        <w:t>, photograph of the Trench 26 plan drawing (Author, 2026).</w:t>
      </w:r>
    </w:p>
    <w:p w14:paraId="48A6B974" w14:textId="5770EEAE" w:rsidR="00E70ED0" w:rsidRDefault="00CD1D98" w:rsidP="00263312">
      <w:pPr>
        <w:rPr>
          <w:rFonts w:ascii="Times New Roman" w:hAnsi="Times New Roman" w:cs="Times New Roman"/>
          <w:sz w:val="24"/>
          <w:szCs w:val="24"/>
        </w:rPr>
      </w:pPr>
      <w:r>
        <w:rPr>
          <w:rFonts w:ascii="Times New Roman" w:hAnsi="Times New Roman" w:cs="Times New Roman"/>
          <w:sz w:val="24"/>
          <w:szCs w:val="24"/>
        </w:rPr>
        <w:lastRenderedPageBreak/>
        <w:t>Although brief at eleven days the work carried out at Llanllyr</w:t>
      </w:r>
      <w:r w:rsidR="00711CF6">
        <w:rPr>
          <w:rFonts w:ascii="Times New Roman" w:hAnsi="Times New Roman" w:cs="Times New Roman"/>
          <w:sz w:val="24"/>
          <w:szCs w:val="24"/>
        </w:rPr>
        <w:t xml:space="preserve"> in 2026</w:t>
      </w:r>
      <w:r>
        <w:rPr>
          <w:rFonts w:ascii="Times New Roman" w:hAnsi="Times New Roman" w:cs="Times New Roman"/>
          <w:sz w:val="24"/>
          <w:szCs w:val="24"/>
        </w:rPr>
        <w:t xml:space="preserve"> provided some </w:t>
      </w:r>
      <w:r w:rsidR="00711CF6">
        <w:rPr>
          <w:rFonts w:ascii="Times New Roman" w:hAnsi="Times New Roman" w:cs="Times New Roman"/>
          <w:sz w:val="24"/>
          <w:szCs w:val="24"/>
        </w:rPr>
        <w:t>interesting</w:t>
      </w:r>
      <w:r>
        <w:rPr>
          <w:rFonts w:ascii="Times New Roman" w:hAnsi="Times New Roman" w:cs="Times New Roman"/>
          <w:sz w:val="24"/>
          <w:szCs w:val="24"/>
        </w:rPr>
        <w:t xml:space="preserve"> results, with a new flint scatter found at Trench 23, and a beam slot with a stone laid surface of a possible late Iron Age or Roman enclosure</w:t>
      </w:r>
      <w:r w:rsidR="00711CF6">
        <w:rPr>
          <w:rFonts w:ascii="Times New Roman" w:hAnsi="Times New Roman" w:cs="Times New Roman"/>
          <w:sz w:val="24"/>
          <w:szCs w:val="24"/>
        </w:rPr>
        <w:t xml:space="preserve"> found at Trench 25 (Bates, 2026</w:t>
      </w:r>
      <w:r w:rsidR="00532E6E">
        <w:rPr>
          <w:rFonts w:ascii="Times New Roman" w:hAnsi="Times New Roman" w:cs="Times New Roman"/>
          <w:sz w:val="24"/>
          <w:szCs w:val="24"/>
        </w:rPr>
        <w:t>b</w:t>
      </w:r>
      <w:r w:rsidR="00711CF6">
        <w:rPr>
          <w:rFonts w:ascii="Times New Roman" w:hAnsi="Times New Roman" w:cs="Times New Roman"/>
          <w:sz w:val="24"/>
          <w:szCs w:val="24"/>
        </w:rPr>
        <w:t>).</w:t>
      </w:r>
      <w:r w:rsidR="00532E6E">
        <w:rPr>
          <w:rFonts w:ascii="Times New Roman" w:hAnsi="Times New Roman" w:cs="Times New Roman"/>
          <w:sz w:val="24"/>
          <w:szCs w:val="24"/>
        </w:rPr>
        <w:t xml:space="preserve"> Hopefully further work will be carried out at the site next year.</w:t>
      </w:r>
    </w:p>
    <w:p w14:paraId="5B6AFCBE" w14:textId="77777777" w:rsidR="00532E6E" w:rsidRDefault="00532E6E" w:rsidP="00263312">
      <w:pPr>
        <w:rPr>
          <w:rFonts w:ascii="Times New Roman" w:hAnsi="Times New Roman" w:cs="Times New Roman"/>
          <w:sz w:val="24"/>
          <w:szCs w:val="24"/>
        </w:rPr>
      </w:pPr>
    </w:p>
    <w:p w14:paraId="657392E8" w14:textId="77777777" w:rsidR="00532E6E" w:rsidRDefault="00532E6E" w:rsidP="00263312">
      <w:pPr>
        <w:rPr>
          <w:rFonts w:ascii="Times New Roman" w:hAnsi="Times New Roman" w:cs="Times New Roman"/>
          <w:sz w:val="24"/>
          <w:szCs w:val="24"/>
        </w:rPr>
      </w:pPr>
    </w:p>
    <w:p w14:paraId="6BDF9A34" w14:textId="77777777" w:rsidR="00532E6E" w:rsidRPr="00532E6E" w:rsidRDefault="00532E6E" w:rsidP="00532E6E">
      <w:pPr>
        <w:rPr>
          <w:rFonts w:ascii="Times New Roman" w:hAnsi="Times New Roman" w:cs="Times New Roman"/>
          <w:b/>
          <w:bCs/>
          <w:sz w:val="24"/>
          <w:szCs w:val="24"/>
        </w:rPr>
      </w:pPr>
      <w:r w:rsidRPr="00532E6E">
        <w:rPr>
          <w:rFonts w:ascii="Times New Roman" w:hAnsi="Times New Roman" w:cs="Times New Roman"/>
          <w:b/>
          <w:bCs/>
          <w:sz w:val="24"/>
          <w:szCs w:val="24"/>
        </w:rPr>
        <w:t>Bibliography.</w:t>
      </w:r>
    </w:p>
    <w:p w14:paraId="7C2B9EF8"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Allen, J.R.L. (2017). </w:t>
      </w:r>
      <w:r w:rsidRPr="00532E6E">
        <w:rPr>
          <w:rFonts w:ascii="Times New Roman" w:hAnsi="Times New Roman" w:cs="Times New Roman"/>
          <w:i/>
          <w:iCs/>
          <w:sz w:val="24"/>
          <w:szCs w:val="24"/>
        </w:rPr>
        <w:t>Geology for Archaeologists: A short introduction</w:t>
      </w:r>
      <w:r w:rsidRPr="00532E6E">
        <w:rPr>
          <w:rFonts w:ascii="Times New Roman" w:hAnsi="Times New Roman" w:cs="Times New Roman"/>
          <w:sz w:val="24"/>
          <w:szCs w:val="24"/>
        </w:rPr>
        <w:t>. Archaeopress.</w:t>
      </w:r>
    </w:p>
    <w:p w14:paraId="307E8775"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Aston, M. (1995). </w:t>
      </w:r>
      <w:r w:rsidRPr="00532E6E">
        <w:rPr>
          <w:rFonts w:ascii="Times New Roman" w:hAnsi="Times New Roman" w:cs="Times New Roman"/>
          <w:i/>
          <w:iCs/>
          <w:sz w:val="24"/>
          <w:szCs w:val="24"/>
        </w:rPr>
        <w:t>Interpreting the Landscape: Landscape Archaeology and Local History</w:t>
      </w:r>
      <w:r w:rsidRPr="00532E6E">
        <w:rPr>
          <w:rFonts w:ascii="Times New Roman" w:hAnsi="Times New Roman" w:cs="Times New Roman"/>
          <w:sz w:val="24"/>
          <w:szCs w:val="24"/>
        </w:rPr>
        <w:t>. B.T. Batsford Ltd.</w:t>
      </w:r>
    </w:p>
    <w:p w14:paraId="011F549F"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Bates, M. (2026). ‘Briefing for Excavation and Fieldwork module’. [lecture] </w:t>
      </w:r>
      <w:r w:rsidRPr="00532E6E">
        <w:rPr>
          <w:rFonts w:ascii="Times New Roman" w:hAnsi="Times New Roman" w:cs="Times New Roman"/>
          <w:i/>
          <w:iCs/>
          <w:sz w:val="24"/>
          <w:szCs w:val="24"/>
        </w:rPr>
        <w:t>HPAR6004</w:t>
      </w:r>
      <w:r w:rsidRPr="00532E6E">
        <w:rPr>
          <w:rFonts w:ascii="Times New Roman" w:hAnsi="Times New Roman" w:cs="Times New Roman"/>
          <w:sz w:val="24"/>
          <w:szCs w:val="24"/>
        </w:rPr>
        <w:t>. UWTSD, Carmarthen. 27 April.</w:t>
      </w:r>
    </w:p>
    <w:p w14:paraId="29FE0552"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Bates, M. (2026a). Photographs of crop-mark. Facebook messenger to Gareth Jenkins, 15 May.</w:t>
      </w:r>
    </w:p>
    <w:p w14:paraId="111EDF0E"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Bates, M. (2026b). [Facebook] 14 May. Available at: Facebook.com/martin.bates.7121 (Accessed: 14 May 2026).</w:t>
      </w:r>
    </w:p>
    <w:p w14:paraId="685FC6E8"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British Geological Survey. (2016). BGS Geology 50k [SHAPE geospatial data], Scale 1:50000, Tiles: ew195, Updated: 30 November 2016, BGS, Using: EDINA Geology Digimap Service, &lt;https://digimap.edina.ac.uk&gt;, Downloaded: 2026-05-17 15:03:53.633.</w:t>
      </w:r>
    </w:p>
    <w:p w14:paraId="3D5E97EC"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Brummage, S., Bates, M., Carruthers, W., Caseldine, A., Coard, R., Davies, Tudur. And Drew, Q. (2023). ‘Mesolithic-Neolithic Landscapes in Ceredigion: A New Site at Llanllyr’, in </w:t>
      </w:r>
      <w:r w:rsidRPr="00532E6E">
        <w:rPr>
          <w:rFonts w:ascii="Times New Roman" w:hAnsi="Times New Roman" w:cs="Times New Roman"/>
          <w:i/>
          <w:iCs/>
          <w:sz w:val="24"/>
          <w:szCs w:val="24"/>
        </w:rPr>
        <w:t>Archaeology in Wales, Vol. 63, pp.43-56</w:t>
      </w:r>
      <w:r w:rsidRPr="00532E6E">
        <w:rPr>
          <w:rFonts w:ascii="Times New Roman" w:hAnsi="Times New Roman" w:cs="Times New Roman"/>
          <w:sz w:val="24"/>
          <w:szCs w:val="24"/>
        </w:rPr>
        <w:t>.</w:t>
      </w:r>
    </w:p>
    <w:p w14:paraId="70F70E99"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Brummage, S. &amp; Bates, M. (2024). ‘Across the ‘Empty Void’: Patterns of Human Movement in the Landscapes of West Wales during the earlier part of the Holocene’, in </w:t>
      </w:r>
      <w:r w:rsidRPr="00532E6E">
        <w:rPr>
          <w:rFonts w:ascii="Times New Roman" w:hAnsi="Times New Roman" w:cs="Times New Roman"/>
          <w:i/>
          <w:iCs/>
          <w:sz w:val="24"/>
          <w:szCs w:val="24"/>
        </w:rPr>
        <w:t>Archaeology in Wales, Vol. 64, pp. 75-90</w:t>
      </w:r>
      <w:r w:rsidRPr="00532E6E">
        <w:rPr>
          <w:rFonts w:ascii="Times New Roman" w:hAnsi="Times New Roman" w:cs="Times New Roman"/>
          <w:sz w:val="24"/>
          <w:szCs w:val="24"/>
        </w:rPr>
        <w:t>.</w:t>
      </w:r>
    </w:p>
    <w:p w14:paraId="50F809EE"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Coard, R. &amp; Drew, Q. (2024). ‘Excavation: Introduction Llanllyr, Talsarn, 2022: Excavation, methods, techniques’. [lecture &amp; PowerPoint] HPAR4001. UWTSD, Lampeter, 9 April.</w:t>
      </w:r>
    </w:p>
    <w:p w14:paraId="56A1BD29"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Davies, J.R., Schofield, D.I., Sheppard, T.H., Waters, R.A., Williams, M &amp; Wilson, D. (2006). Geology of the Lampeter district - a brief explanation of the geological map</w:t>
      </w:r>
      <w:r w:rsidRPr="00532E6E">
        <w:rPr>
          <w:rFonts w:ascii="Times New Roman" w:hAnsi="Times New Roman" w:cs="Times New Roman"/>
          <w:i/>
          <w:iCs/>
          <w:sz w:val="24"/>
          <w:szCs w:val="24"/>
        </w:rPr>
        <w:t xml:space="preserve">. Sheet Explanation of the British Geological Survey. </w:t>
      </w:r>
      <w:r w:rsidRPr="00532E6E">
        <w:rPr>
          <w:rFonts w:ascii="Times New Roman" w:hAnsi="Times New Roman" w:cs="Times New Roman"/>
          <w:sz w:val="24"/>
          <w:szCs w:val="24"/>
        </w:rPr>
        <w:t>1:50 000 Sheet 195 Lampeter (England &amp; Wales). British Geological Survey.</w:t>
      </w:r>
    </w:p>
    <w:p w14:paraId="15E2B599"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Dufeu, V. (2017). </w:t>
      </w:r>
      <w:r w:rsidRPr="00532E6E">
        <w:rPr>
          <w:rFonts w:ascii="Times New Roman" w:hAnsi="Times New Roman" w:cs="Times New Roman"/>
          <w:i/>
          <w:iCs/>
          <w:sz w:val="24"/>
          <w:szCs w:val="24"/>
        </w:rPr>
        <w:t>From macro to micro-archaeology: An Introduction to geo-archaeology and Soil Micromorphology.</w:t>
      </w:r>
      <w:r w:rsidRPr="00532E6E">
        <w:rPr>
          <w:rFonts w:ascii="Times New Roman" w:hAnsi="Times New Roman" w:cs="Times New Roman"/>
          <w:sz w:val="24"/>
          <w:szCs w:val="24"/>
        </w:rPr>
        <w:t xml:space="preserve"> Guide 48. BAJR.  </w:t>
      </w:r>
    </w:p>
    <w:p w14:paraId="355D710B"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French, C. (2018). </w:t>
      </w:r>
      <w:r w:rsidRPr="00532E6E">
        <w:rPr>
          <w:rFonts w:ascii="Times New Roman" w:hAnsi="Times New Roman" w:cs="Times New Roman"/>
          <w:i/>
          <w:iCs/>
          <w:sz w:val="24"/>
          <w:szCs w:val="24"/>
        </w:rPr>
        <w:t>A handbook of geoarchaeological approaches for investigating landscapes and settlement sites</w:t>
      </w:r>
      <w:r w:rsidRPr="00532E6E">
        <w:rPr>
          <w:rFonts w:ascii="Times New Roman" w:hAnsi="Times New Roman" w:cs="Times New Roman"/>
          <w:sz w:val="24"/>
          <w:szCs w:val="24"/>
        </w:rPr>
        <w:t>. Oxbow Books.</w:t>
      </w:r>
    </w:p>
    <w:p w14:paraId="5CC69141"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Getmapping. (2023). High Resolution (25cm) Vertical Aerial Imagery [JPG geospatial data], Scale 1:500, Tiles: sn5356,sn5357,sn5456,sn5457, Updated: 7 September 2023, Getmapping, </w:t>
      </w:r>
      <w:r w:rsidRPr="00532E6E">
        <w:rPr>
          <w:rFonts w:ascii="Times New Roman" w:hAnsi="Times New Roman" w:cs="Times New Roman"/>
          <w:sz w:val="24"/>
          <w:szCs w:val="24"/>
        </w:rPr>
        <w:lastRenderedPageBreak/>
        <w:t>Using: EDINA Aerial Digimap Service, &lt;https://digimap.edina.ac.uk&gt;, Downloaded: 2026-05-17 14:58:55.973.</w:t>
      </w:r>
    </w:p>
    <w:p w14:paraId="48BF57C9"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Germapping. (2023a). High Resolution (25cm) Vertical Aerial Imagery [JPG geospatial data], Scale 1:500, Tiles: sn5355,sn5455, Updated: 7 September 2023, Getmapping, Using: EDINA Aerial Digimap Service, &lt;https://digimap.edina.ac.uk&gt;, Downloaded: 2026-05-17 14:59:48.074.</w:t>
      </w:r>
    </w:p>
    <w:p w14:paraId="6F978672"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Hawker, J. M. (2001).  </w:t>
      </w:r>
      <w:r w:rsidRPr="00532E6E">
        <w:rPr>
          <w:rFonts w:ascii="Times New Roman" w:hAnsi="Times New Roman" w:cs="Times New Roman"/>
          <w:i/>
          <w:iCs/>
          <w:sz w:val="24"/>
          <w:szCs w:val="24"/>
        </w:rPr>
        <w:t>A Manual of Archaeological Field Drawing</w:t>
      </w:r>
      <w:r w:rsidRPr="00532E6E">
        <w:rPr>
          <w:rFonts w:ascii="Times New Roman" w:hAnsi="Times New Roman" w:cs="Times New Roman"/>
          <w:sz w:val="24"/>
          <w:szCs w:val="24"/>
        </w:rPr>
        <w:t xml:space="preserve">. RESCUE: The British Archaeological Trust. </w:t>
      </w:r>
    </w:p>
    <w:p w14:paraId="230DA7BF"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Jackson, A. A. (2015). </w:t>
      </w:r>
      <w:r w:rsidRPr="00532E6E">
        <w:rPr>
          <w:rFonts w:ascii="Times New Roman" w:hAnsi="Times New Roman" w:cs="Times New Roman"/>
          <w:i/>
          <w:iCs/>
          <w:sz w:val="24"/>
          <w:szCs w:val="24"/>
        </w:rPr>
        <w:t>Bedrock Geology UK South: Devonian and the Old Red Sandstone: This topic provides descriptions of the rock types appearing on the British Geological Survey 1:625 000 scale map of the UK South and gives a brief explanation of their origins</w:t>
      </w:r>
      <w:r w:rsidRPr="00532E6E">
        <w:rPr>
          <w:rFonts w:ascii="Times New Roman" w:hAnsi="Times New Roman" w:cs="Times New Roman"/>
          <w:sz w:val="24"/>
          <w:szCs w:val="24"/>
        </w:rPr>
        <w:t xml:space="preserve">. Available at: </w:t>
      </w:r>
      <w:hyperlink r:id="rId43" w:anchor=":~:text=They%20have%20a%20characteristic%20purplish,%2Darid%2C%20but%20seasonally%20wet" w:history="1">
        <w:r w:rsidRPr="00532E6E">
          <w:rPr>
            <w:rStyle w:val="Hyperlink"/>
            <w:rFonts w:ascii="Times New Roman" w:hAnsi="Times New Roman" w:cs="Times New Roman"/>
            <w:sz w:val="24"/>
            <w:szCs w:val="24"/>
          </w:rPr>
          <w:t>https://earthwise.bgs.ac.uk/index.php/Bedrock_Geology_UK_South:_Devonian_and_the_Old_Red_Sandstone#:~:text=They%20have%20a%20characteristic%20purplish,%2Darid%2C%20but%20seasonally%20wet</w:t>
        </w:r>
      </w:hyperlink>
      <w:r w:rsidRPr="00532E6E">
        <w:rPr>
          <w:rFonts w:ascii="Times New Roman" w:hAnsi="Times New Roman" w:cs="Times New Roman"/>
          <w:sz w:val="24"/>
          <w:szCs w:val="24"/>
        </w:rPr>
        <w:t>. (Accessed: 15 May 2026).</w:t>
      </w:r>
    </w:p>
    <w:p w14:paraId="5DE90641"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Kendall, R.S. ( 2017). </w:t>
      </w:r>
      <w:r w:rsidRPr="00532E6E">
        <w:rPr>
          <w:rFonts w:ascii="Times New Roman" w:hAnsi="Times New Roman" w:cs="Times New Roman"/>
          <w:i/>
          <w:iCs/>
          <w:sz w:val="24"/>
          <w:szCs w:val="24"/>
        </w:rPr>
        <w:t>The Old Red Sandstone of Britain and Ireland – a review</w:t>
      </w:r>
      <w:r w:rsidRPr="00532E6E">
        <w:rPr>
          <w:rFonts w:ascii="Times New Roman" w:hAnsi="Times New Roman" w:cs="Times New Roman"/>
          <w:sz w:val="24"/>
          <w:szCs w:val="24"/>
        </w:rPr>
        <w:t xml:space="preserve">. Available at: </w:t>
      </w:r>
      <w:hyperlink r:id="rId44" w:history="1">
        <w:r w:rsidRPr="00532E6E">
          <w:rPr>
            <w:rStyle w:val="Hyperlink"/>
            <w:rFonts w:ascii="Times New Roman" w:hAnsi="Times New Roman" w:cs="Times New Roman"/>
            <w:sz w:val="24"/>
            <w:szCs w:val="24"/>
          </w:rPr>
          <w:t>https://nora.nerc.ac.uk/id/eprint/517284/1/The%20Old%20Red%20Sandstone%20of%20the%20British%20Isles.pdf</w:t>
        </w:r>
      </w:hyperlink>
      <w:r w:rsidRPr="00532E6E">
        <w:rPr>
          <w:rFonts w:ascii="Times New Roman" w:hAnsi="Times New Roman" w:cs="Times New Roman"/>
          <w:sz w:val="24"/>
          <w:szCs w:val="24"/>
        </w:rPr>
        <w:t xml:space="preserve"> (Accessed: 15 May 2026).</w:t>
      </w:r>
    </w:p>
    <w:p w14:paraId="4FA1CA79"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Renfrew, C. &amp; Bahn, P. (2020). </w:t>
      </w:r>
      <w:r w:rsidRPr="00532E6E">
        <w:rPr>
          <w:rFonts w:ascii="Times New Roman" w:hAnsi="Times New Roman" w:cs="Times New Roman"/>
          <w:i/>
          <w:iCs/>
          <w:sz w:val="24"/>
          <w:szCs w:val="24"/>
        </w:rPr>
        <w:t>Archaeology: Theories, Methods and Practice</w:t>
      </w:r>
      <w:r w:rsidRPr="00532E6E">
        <w:rPr>
          <w:rFonts w:ascii="Times New Roman" w:hAnsi="Times New Roman" w:cs="Times New Roman"/>
          <w:sz w:val="24"/>
          <w:szCs w:val="24"/>
        </w:rPr>
        <w:t>. 8</w:t>
      </w:r>
      <w:r w:rsidRPr="00532E6E">
        <w:rPr>
          <w:rFonts w:ascii="Times New Roman" w:hAnsi="Times New Roman" w:cs="Times New Roman"/>
          <w:sz w:val="24"/>
          <w:szCs w:val="24"/>
          <w:vertAlign w:val="superscript"/>
        </w:rPr>
        <w:t>th</w:t>
      </w:r>
      <w:r w:rsidRPr="00532E6E">
        <w:rPr>
          <w:rFonts w:ascii="Times New Roman" w:hAnsi="Times New Roman" w:cs="Times New Roman"/>
          <w:sz w:val="24"/>
          <w:szCs w:val="24"/>
        </w:rPr>
        <w:t xml:space="preserve"> Edition. Thames &amp; Hudson.</w:t>
      </w:r>
    </w:p>
    <w:p w14:paraId="0CE15C27"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Royal Commission on the Ancient and Historical Monuments of Wales, (2024), </w:t>
      </w:r>
      <w:r w:rsidRPr="00532E6E">
        <w:rPr>
          <w:rFonts w:ascii="Times New Roman" w:hAnsi="Times New Roman" w:cs="Times New Roman"/>
          <w:i/>
          <w:iCs/>
          <w:sz w:val="24"/>
          <w:szCs w:val="24"/>
        </w:rPr>
        <w:t>COFLEIN: Aerial photographs.</w:t>
      </w:r>
      <w:r w:rsidRPr="00532E6E">
        <w:rPr>
          <w:rFonts w:ascii="Times New Roman" w:hAnsi="Times New Roman" w:cs="Times New Roman"/>
          <w:sz w:val="24"/>
          <w:szCs w:val="24"/>
        </w:rPr>
        <w:t xml:space="preserve"> Available at: </w:t>
      </w:r>
      <w:hyperlink r:id="rId45" w:history="1">
        <w:r w:rsidRPr="00532E6E">
          <w:rPr>
            <w:rStyle w:val="Hyperlink"/>
            <w:rFonts w:ascii="Times New Roman" w:hAnsi="Times New Roman" w:cs="Times New Roman"/>
            <w:sz w:val="24"/>
            <w:szCs w:val="24"/>
          </w:rPr>
          <w:t>https://rcahmw.ibase.media/en/view</w:t>
        </w:r>
      </w:hyperlink>
      <w:r w:rsidRPr="00532E6E">
        <w:rPr>
          <w:rFonts w:ascii="Times New Roman" w:hAnsi="Times New Roman" w:cs="Times New Roman"/>
          <w:sz w:val="24"/>
          <w:szCs w:val="24"/>
        </w:rPr>
        <w:t xml:space="preserve"> (Accessed: 29 April 2024).</w:t>
      </w:r>
    </w:p>
    <w:p w14:paraId="3C98EFA0"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Wilkinson, P. (2007). </w:t>
      </w:r>
      <w:r w:rsidRPr="00532E6E">
        <w:rPr>
          <w:rFonts w:ascii="Times New Roman" w:hAnsi="Times New Roman" w:cs="Times New Roman"/>
          <w:i/>
          <w:iCs/>
          <w:sz w:val="24"/>
          <w:szCs w:val="24"/>
        </w:rPr>
        <w:t>Archaeology: What it is, where it is, and how to do it</w:t>
      </w:r>
      <w:r w:rsidRPr="00532E6E">
        <w:rPr>
          <w:rFonts w:ascii="Times New Roman" w:hAnsi="Times New Roman" w:cs="Times New Roman"/>
          <w:sz w:val="24"/>
          <w:szCs w:val="24"/>
        </w:rPr>
        <w:t>. Archaeopress.</w:t>
      </w:r>
    </w:p>
    <w:p w14:paraId="7A6424DD" w14:textId="77777777" w:rsidR="00532E6E" w:rsidRDefault="00532E6E" w:rsidP="00263312">
      <w:pPr>
        <w:rPr>
          <w:rFonts w:ascii="Times New Roman" w:hAnsi="Times New Roman" w:cs="Times New Roman"/>
          <w:sz w:val="24"/>
          <w:szCs w:val="24"/>
        </w:rPr>
      </w:pPr>
    </w:p>
    <w:p w14:paraId="687229B8" w14:textId="77777777" w:rsidR="00532E6E" w:rsidRDefault="00532E6E" w:rsidP="00263312">
      <w:pPr>
        <w:rPr>
          <w:rFonts w:ascii="Times New Roman" w:hAnsi="Times New Roman" w:cs="Times New Roman"/>
          <w:sz w:val="24"/>
          <w:szCs w:val="24"/>
        </w:rPr>
      </w:pPr>
    </w:p>
    <w:p w14:paraId="7765B8C0" w14:textId="77777777" w:rsidR="00532E6E" w:rsidRDefault="00532E6E" w:rsidP="00263312">
      <w:pPr>
        <w:rPr>
          <w:rFonts w:ascii="Times New Roman" w:hAnsi="Times New Roman" w:cs="Times New Roman"/>
          <w:sz w:val="24"/>
          <w:szCs w:val="24"/>
        </w:rPr>
      </w:pPr>
    </w:p>
    <w:p w14:paraId="48971653" w14:textId="77777777" w:rsidR="00532E6E" w:rsidRDefault="00532E6E" w:rsidP="00263312">
      <w:pPr>
        <w:rPr>
          <w:rFonts w:ascii="Times New Roman" w:hAnsi="Times New Roman" w:cs="Times New Roman"/>
          <w:sz w:val="24"/>
          <w:szCs w:val="24"/>
        </w:rPr>
      </w:pPr>
    </w:p>
    <w:p w14:paraId="272257F1" w14:textId="77777777" w:rsidR="00532E6E" w:rsidRDefault="00532E6E" w:rsidP="00263312">
      <w:pPr>
        <w:rPr>
          <w:rFonts w:ascii="Times New Roman" w:hAnsi="Times New Roman" w:cs="Times New Roman"/>
          <w:sz w:val="24"/>
          <w:szCs w:val="24"/>
        </w:rPr>
      </w:pPr>
    </w:p>
    <w:p w14:paraId="38B07254" w14:textId="77777777" w:rsidR="00532E6E" w:rsidRDefault="00532E6E" w:rsidP="00263312">
      <w:pPr>
        <w:rPr>
          <w:rFonts w:ascii="Times New Roman" w:hAnsi="Times New Roman" w:cs="Times New Roman"/>
          <w:sz w:val="24"/>
          <w:szCs w:val="24"/>
        </w:rPr>
      </w:pPr>
    </w:p>
    <w:p w14:paraId="0B6FCBFB" w14:textId="77777777" w:rsidR="00532E6E" w:rsidRDefault="00532E6E" w:rsidP="00263312">
      <w:pPr>
        <w:rPr>
          <w:rFonts w:ascii="Times New Roman" w:hAnsi="Times New Roman" w:cs="Times New Roman"/>
          <w:sz w:val="24"/>
          <w:szCs w:val="24"/>
        </w:rPr>
      </w:pPr>
    </w:p>
    <w:p w14:paraId="6C855CFA" w14:textId="77777777" w:rsidR="00532E6E" w:rsidRDefault="00532E6E" w:rsidP="00263312">
      <w:pPr>
        <w:rPr>
          <w:rFonts w:ascii="Times New Roman" w:hAnsi="Times New Roman" w:cs="Times New Roman"/>
          <w:sz w:val="24"/>
          <w:szCs w:val="24"/>
        </w:rPr>
      </w:pPr>
    </w:p>
    <w:p w14:paraId="4815AA45" w14:textId="77777777" w:rsidR="00532E6E" w:rsidRDefault="00532E6E" w:rsidP="00263312">
      <w:pPr>
        <w:rPr>
          <w:rFonts w:ascii="Times New Roman" w:hAnsi="Times New Roman" w:cs="Times New Roman"/>
          <w:sz w:val="24"/>
          <w:szCs w:val="24"/>
        </w:rPr>
      </w:pPr>
    </w:p>
    <w:p w14:paraId="52FE0BE8" w14:textId="77777777" w:rsidR="00532E6E" w:rsidRDefault="00532E6E" w:rsidP="00263312">
      <w:pPr>
        <w:rPr>
          <w:rFonts w:ascii="Times New Roman" w:hAnsi="Times New Roman" w:cs="Times New Roman"/>
          <w:sz w:val="24"/>
          <w:szCs w:val="24"/>
        </w:rPr>
      </w:pPr>
    </w:p>
    <w:p w14:paraId="7B58E08F" w14:textId="77777777" w:rsidR="00532E6E" w:rsidRDefault="00532E6E" w:rsidP="00263312">
      <w:pPr>
        <w:rPr>
          <w:rFonts w:ascii="Times New Roman" w:hAnsi="Times New Roman" w:cs="Times New Roman"/>
          <w:sz w:val="24"/>
          <w:szCs w:val="24"/>
        </w:rPr>
      </w:pPr>
    </w:p>
    <w:p w14:paraId="2A0D7489" w14:textId="77777777" w:rsidR="00532E6E" w:rsidRDefault="00532E6E" w:rsidP="00263312">
      <w:pPr>
        <w:rPr>
          <w:rFonts w:ascii="Times New Roman" w:hAnsi="Times New Roman" w:cs="Times New Roman"/>
          <w:sz w:val="24"/>
          <w:szCs w:val="24"/>
        </w:rPr>
      </w:pPr>
    </w:p>
    <w:p w14:paraId="683DB618" w14:textId="437D01DC" w:rsidR="00532E6E" w:rsidRDefault="00532E6E" w:rsidP="00532E6E">
      <w:pPr>
        <w:jc w:val="center"/>
        <w:rPr>
          <w:rFonts w:ascii="Times New Roman" w:hAnsi="Times New Roman" w:cs="Times New Roman"/>
          <w:b/>
          <w:bCs/>
          <w:sz w:val="28"/>
          <w:szCs w:val="28"/>
        </w:rPr>
      </w:pPr>
      <w:r w:rsidRPr="00532E6E">
        <w:rPr>
          <w:rFonts w:ascii="Times New Roman" w:hAnsi="Times New Roman" w:cs="Times New Roman"/>
          <w:b/>
          <w:bCs/>
          <w:sz w:val="28"/>
          <w:szCs w:val="28"/>
        </w:rPr>
        <w:lastRenderedPageBreak/>
        <w:t>Appendix 1. Trench 26 Context sheets.</w:t>
      </w:r>
    </w:p>
    <w:p w14:paraId="78E18A50" w14:textId="77777777" w:rsidR="00532E6E" w:rsidRDefault="00532E6E" w:rsidP="00532E6E">
      <w:pPr>
        <w:jc w:val="center"/>
        <w:rPr>
          <w:rFonts w:ascii="Times New Roman" w:hAnsi="Times New Roman" w:cs="Times New Roman"/>
          <w:b/>
          <w:bCs/>
          <w:sz w:val="28"/>
          <w:szCs w:val="28"/>
        </w:rPr>
      </w:pPr>
    </w:p>
    <w:p w14:paraId="0BA77A55" w14:textId="77777777" w:rsidR="00532E6E" w:rsidRDefault="00532E6E" w:rsidP="00532E6E">
      <w:pPr>
        <w:jc w:val="center"/>
        <w:rPr>
          <w:rFonts w:ascii="Times New Roman" w:hAnsi="Times New Roman" w:cs="Times New Roman"/>
          <w:b/>
          <w:bCs/>
          <w:sz w:val="28"/>
          <w:szCs w:val="28"/>
        </w:rPr>
      </w:pPr>
    </w:p>
    <w:p w14:paraId="0B273322" w14:textId="77777777" w:rsidR="00532E6E" w:rsidRDefault="00532E6E" w:rsidP="00532E6E">
      <w:pPr>
        <w:jc w:val="center"/>
        <w:rPr>
          <w:rFonts w:ascii="Times New Roman" w:hAnsi="Times New Roman" w:cs="Times New Roman"/>
          <w:b/>
          <w:bCs/>
          <w:sz w:val="28"/>
          <w:szCs w:val="28"/>
        </w:rPr>
      </w:pPr>
    </w:p>
    <w:p w14:paraId="5222787C" w14:textId="77777777" w:rsidR="00532E6E" w:rsidRDefault="00532E6E" w:rsidP="00532E6E">
      <w:pPr>
        <w:jc w:val="center"/>
        <w:rPr>
          <w:rFonts w:ascii="Times New Roman" w:hAnsi="Times New Roman" w:cs="Times New Roman"/>
          <w:b/>
          <w:bCs/>
          <w:sz w:val="28"/>
          <w:szCs w:val="28"/>
        </w:rPr>
      </w:pPr>
    </w:p>
    <w:p w14:paraId="1631942D" w14:textId="77777777" w:rsidR="00532E6E" w:rsidRDefault="00532E6E" w:rsidP="00532E6E">
      <w:pPr>
        <w:jc w:val="center"/>
        <w:rPr>
          <w:rFonts w:ascii="Times New Roman" w:hAnsi="Times New Roman" w:cs="Times New Roman"/>
          <w:b/>
          <w:bCs/>
          <w:sz w:val="28"/>
          <w:szCs w:val="28"/>
        </w:rPr>
      </w:pPr>
    </w:p>
    <w:p w14:paraId="48F9DCE4" w14:textId="77777777" w:rsidR="00532E6E" w:rsidRDefault="00532E6E" w:rsidP="00532E6E">
      <w:pPr>
        <w:jc w:val="center"/>
        <w:rPr>
          <w:rFonts w:ascii="Times New Roman" w:hAnsi="Times New Roman" w:cs="Times New Roman"/>
          <w:b/>
          <w:bCs/>
          <w:sz w:val="28"/>
          <w:szCs w:val="28"/>
        </w:rPr>
      </w:pPr>
    </w:p>
    <w:p w14:paraId="5D83A0C2" w14:textId="77777777" w:rsidR="00532E6E" w:rsidRDefault="00532E6E" w:rsidP="00532E6E">
      <w:pPr>
        <w:jc w:val="center"/>
        <w:rPr>
          <w:rFonts w:ascii="Times New Roman" w:hAnsi="Times New Roman" w:cs="Times New Roman"/>
          <w:b/>
          <w:bCs/>
          <w:sz w:val="28"/>
          <w:szCs w:val="28"/>
        </w:rPr>
      </w:pPr>
    </w:p>
    <w:p w14:paraId="2C920890" w14:textId="77777777" w:rsidR="00532E6E" w:rsidRDefault="00532E6E" w:rsidP="00532E6E">
      <w:pPr>
        <w:jc w:val="center"/>
        <w:rPr>
          <w:rFonts w:ascii="Times New Roman" w:hAnsi="Times New Roman" w:cs="Times New Roman"/>
          <w:b/>
          <w:bCs/>
          <w:sz w:val="28"/>
          <w:szCs w:val="28"/>
        </w:rPr>
      </w:pPr>
    </w:p>
    <w:p w14:paraId="58E36E90" w14:textId="77777777" w:rsidR="00532E6E" w:rsidRDefault="00532E6E" w:rsidP="00532E6E">
      <w:pPr>
        <w:jc w:val="center"/>
        <w:rPr>
          <w:rFonts w:ascii="Times New Roman" w:hAnsi="Times New Roman" w:cs="Times New Roman"/>
          <w:b/>
          <w:bCs/>
          <w:sz w:val="28"/>
          <w:szCs w:val="28"/>
        </w:rPr>
      </w:pPr>
    </w:p>
    <w:p w14:paraId="5B02D78F" w14:textId="77777777" w:rsidR="00532E6E" w:rsidRDefault="00532E6E" w:rsidP="00532E6E">
      <w:pPr>
        <w:jc w:val="center"/>
        <w:rPr>
          <w:rFonts w:ascii="Times New Roman" w:hAnsi="Times New Roman" w:cs="Times New Roman"/>
          <w:b/>
          <w:bCs/>
          <w:sz w:val="28"/>
          <w:szCs w:val="28"/>
        </w:rPr>
      </w:pPr>
    </w:p>
    <w:p w14:paraId="05386462" w14:textId="77777777" w:rsidR="00532E6E" w:rsidRDefault="00532E6E" w:rsidP="00532E6E">
      <w:pPr>
        <w:jc w:val="center"/>
        <w:rPr>
          <w:rFonts w:ascii="Times New Roman" w:hAnsi="Times New Roman" w:cs="Times New Roman"/>
          <w:b/>
          <w:bCs/>
          <w:sz w:val="28"/>
          <w:szCs w:val="28"/>
        </w:rPr>
      </w:pPr>
    </w:p>
    <w:p w14:paraId="5E75AD6A" w14:textId="77777777" w:rsidR="00532E6E" w:rsidRDefault="00532E6E" w:rsidP="00532E6E">
      <w:pPr>
        <w:jc w:val="center"/>
        <w:rPr>
          <w:rFonts w:ascii="Times New Roman" w:hAnsi="Times New Roman" w:cs="Times New Roman"/>
          <w:b/>
          <w:bCs/>
          <w:sz w:val="28"/>
          <w:szCs w:val="28"/>
        </w:rPr>
      </w:pPr>
    </w:p>
    <w:p w14:paraId="5A395ED8" w14:textId="77777777" w:rsidR="00532E6E" w:rsidRDefault="00532E6E" w:rsidP="00532E6E">
      <w:pPr>
        <w:jc w:val="center"/>
        <w:rPr>
          <w:rFonts w:ascii="Times New Roman" w:hAnsi="Times New Roman" w:cs="Times New Roman"/>
          <w:b/>
          <w:bCs/>
          <w:sz w:val="28"/>
          <w:szCs w:val="28"/>
        </w:rPr>
      </w:pPr>
    </w:p>
    <w:p w14:paraId="0418D072" w14:textId="77777777" w:rsidR="00532E6E" w:rsidRDefault="00532E6E" w:rsidP="00532E6E">
      <w:pPr>
        <w:jc w:val="center"/>
        <w:rPr>
          <w:rFonts w:ascii="Times New Roman" w:hAnsi="Times New Roman" w:cs="Times New Roman"/>
          <w:b/>
          <w:bCs/>
          <w:sz w:val="28"/>
          <w:szCs w:val="28"/>
        </w:rPr>
      </w:pPr>
    </w:p>
    <w:p w14:paraId="180CC7E7" w14:textId="77777777" w:rsidR="00532E6E" w:rsidRDefault="00532E6E" w:rsidP="00532E6E">
      <w:pPr>
        <w:jc w:val="center"/>
        <w:rPr>
          <w:rFonts w:ascii="Times New Roman" w:hAnsi="Times New Roman" w:cs="Times New Roman"/>
          <w:b/>
          <w:bCs/>
          <w:sz w:val="28"/>
          <w:szCs w:val="28"/>
        </w:rPr>
      </w:pPr>
    </w:p>
    <w:p w14:paraId="4BDB19A3" w14:textId="77777777" w:rsidR="00532E6E" w:rsidRDefault="00532E6E" w:rsidP="00532E6E">
      <w:pPr>
        <w:jc w:val="center"/>
        <w:rPr>
          <w:rFonts w:ascii="Times New Roman" w:hAnsi="Times New Roman" w:cs="Times New Roman"/>
          <w:b/>
          <w:bCs/>
          <w:sz w:val="28"/>
          <w:szCs w:val="28"/>
        </w:rPr>
      </w:pPr>
    </w:p>
    <w:p w14:paraId="79EF7C1D" w14:textId="77777777" w:rsidR="00532E6E" w:rsidRDefault="00532E6E" w:rsidP="00532E6E">
      <w:pPr>
        <w:jc w:val="center"/>
        <w:rPr>
          <w:rFonts w:ascii="Times New Roman" w:hAnsi="Times New Roman" w:cs="Times New Roman"/>
          <w:b/>
          <w:bCs/>
          <w:sz w:val="28"/>
          <w:szCs w:val="28"/>
        </w:rPr>
      </w:pPr>
    </w:p>
    <w:p w14:paraId="124B81B9" w14:textId="77777777" w:rsidR="00532E6E" w:rsidRDefault="00532E6E" w:rsidP="00532E6E">
      <w:pPr>
        <w:jc w:val="center"/>
        <w:rPr>
          <w:rFonts w:ascii="Times New Roman" w:hAnsi="Times New Roman" w:cs="Times New Roman"/>
          <w:b/>
          <w:bCs/>
          <w:sz w:val="28"/>
          <w:szCs w:val="28"/>
        </w:rPr>
      </w:pPr>
    </w:p>
    <w:p w14:paraId="52D99674" w14:textId="77777777" w:rsidR="00532E6E" w:rsidRDefault="00532E6E" w:rsidP="00532E6E">
      <w:pPr>
        <w:jc w:val="center"/>
        <w:rPr>
          <w:rFonts w:ascii="Times New Roman" w:hAnsi="Times New Roman" w:cs="Times New Roman"/>
          <w:b/>
          <w:bCs/>
          <w:sz w:val="28"/>
          <w:szCs w:val="28"/>
        </w:rPr>
      </w:pPr>
    </w:p>
    <w:p w14:paraId="0D5F1A08" w14:textId="77777777" w:rsidR="00532E6E" w:rsidRDefault="00532E6E" w:rsidP="00532E6E">
      <w:pPr>
        <w:jc w:val="center"/>
        <w:rPr>
          <w:rFonts w:ascii="Times New Roman" w:hAnsi="Times New Roman" w:cs="Times New Roman"/>
          <w:b/>
          <w:bCs/>
          <w:sz w:val="28"/>
          <w:szCs w:val="28"/>
        </w:rPr>
      </w:pPr>
    </w:p>
    <w:p w14:paraId="1A26D06B" w14:textId="77777777" w:rsidR="00532E6E" w:rsidRDefault="00532E6E" w:rsidP="00532E6E">
      <w:pPr>
        <w:jc w:val="center"/>
        <w:rPr>
          <w:rFonts w:ascii="Times New Roman" w:hAnsi="Times New Roman" w:cs="Times New Roman"/>
          <w:b/>
          <w:bCs/>
          <w:sz w:val="28"/>
          <w:szCs w:val="28"/>
        </w:rPr>
      </w:pPr>
    </w:p>
    <w:p w14:paraId="18B3D17C" w14:textId="77777777" w:rsidR="00532E6E" w:rsidRDefault="00532E6E" w:rsidP="00532E6E">
      <w:pPr>
        <w:jc w:val="center"/>
        <w:rPr>
          <w:rFonts w:ascii="Times New Roman" w:hAnsi="Times New Roman" w:cs="Times New Roman"/>
          <w:b/>
          <w:bCs/>
          <w:sz w:val="28"/>
          <w:szCs w:val="28"/>
        </w:rPr>
      </w:pPr>
    </w:p>
    <w:p w14:paraId="31EBED5C" w14:textId="77777777" w:rsidR="00532E6E" w:rsidRDefault="00532E6E" w:rsidP="00532E6E">
      <w:pPr>
        <w:jc w:val="center"/>
        <w:rPr>
          <w:rFonts w:ascii="Times New Roman" w:hAnsi="Times New Roman" w:cs="Times New Roman"/>
          <w:b/>
          <w:bCs/>
          <w:sz w:val="28"/>
          <w:szCs w:val="28"/>
        </w:rPr>
      </w:pPr>
    </w:p>
    <w:p w14:paraId="17B3EFFA" w14:textId="77777777" w:rsidR="00532E6E" w:rsidRDefault="00532E6E" w:rsidP="00532E6E">
      <w:pPr>
        <w:jc w:val="center"/>
        <w:rPr>
          <w:rFonts w:ascii="Times New Roman" w:hAnsi="Times New Roman" w:cs="Times New Roman"/>
          <w:b/>
          <w:bCs/>
          <w:sz w:val="28"/>
          <w:szCs w:val="28"/>
        </w:rPr>
      </w:pPr>
    </w:p>
    <w:p w14:paraId="34527241" w14:textId="77777777" w:rsidR="00532E6E" w:rsidRDefault="00532E6E" w:rsidP="00532E6E">
      <w:pPr>
        <w:jc w:val="center"/>
        <w:rPr>
          <w:rFonts w:ascii="Times New Roman" w:hAnsi="Times New Roman" w:cs="Times New Roman"/>
          <w:b/>
          <w:bCs/>
          <w:sz w:val="28"/>
          <w:szCs w:val="28"/>
        </w:rPr>
      </w:pPr>
    </w:p>
    <w:p w14:paraId="4DA290D0" w14:textId="77777777" w:rsidR="00532E6E" w:rsidRDefault="00532E6E" w:rsidP="00532E6E">
      <w:pPr>
        <w:jc w:val="center"/>
        <w:rPr>
          <w:rFonts w:ascii="Times New Roman" w:hAnsi="Times New Roman" w:cs="Times New Roman"/>
          <w:b/>
          <w:bCs/>
          <w:sz w:val="28"/>
          <w:szCs w:val="28"/>
        </w:rPr>
      </w:pPr>
    </w:p>
    <w:p w14:paraId="6BB9E2DD" w14:textId="61D781CF" w:rsidR="00532E6E" w:rsidRDefault="00532E6E" w:rsidP="00532E6E">
      <w:pPr>
        <w:jc w:val="center"/>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239BDE95" wp14:editId="26C356FC">
            <wp:extent cx="6021018" cy="8280400"/>
            <wp:effectExtent l="0" t="0" r="0" b="6350"/>
            <wp:docPr id="2097525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525565" name="Picture 2097525565"/>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026015" cy="8287273"/>
                    </a:xfrm>
                    <a:prstGeom prst="rect">
                      <a:avLst/>
                    </a:prstGeom>
                  </pic:spPr>
                </pic:pic>
              </a:graphicData>
            </a:graphic>
          </wp:inline>
        </w:drawing>
      </w:r>
    </w:p>
    <w:p w14:paraId="40047D78" w14:textId="77777777" w:rsidR="00532E6E" w:rsidRDefault="00532E6E" w:rsidP="00532E6E">
      <w:pPr>
        <w:jc w:val="center"/>
        <w:rPr>
          <w:rFonts w:ascii="Times New Roman" w:hAnsi="Times New Roman" w:cs="Times New Roman"/>
          <w:b/>
          <w:bCs/>
          <w:sz w:val="28"/>
          <w:szCs w:val="28"/>
        </w:rPr>
      </w:pPr>
    </w:p>
    <w:p w14:paraId="35848CE9" w14:textId="6453657F" w:rsidR="00532E6E" w:rsidRPr="00532E6E" w:rsidRDefault="00532E6E" w:rsidP="00532E6E">
      <w:pPr>
        <w:jc w:val="center"/>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6E69A841" wp14:editId="63860038">
            <wp:extent cx="5731510" cy="7882255"/>
            <wp:effectExtent l="0" t="0" r="2540" b="4445"/>
            <wp:docPr id="10051583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158318" name="Picture 100515831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5A21741B" w14:textId="77777777" w:rsidR="00532E6E" w:rsidRDefault="00532E6E" w:rsidP="00263312">
      <w:pPr>
        <w:rPr>
          <w:rFonts w:ascii="Times New Roman" w:hAnsi="Times New Roman" w:cs="Times New Roman"/>
          <w:sz w:val="24"/>
          <w:szCs w:val="24"/>
        </w:rPr>
      </w:pPr>
    </w:p>
    <w:p w14:paraId="785F523F" w14:textId="77777777" w:rsidR="00532E6E" w:rsidRPr="00263312" w:rsidRDefault="00532E6E" w:rsidP="00263312">
      <w:pPr>
        <w:rPr>
          <w:rFonts w:ascii="Times New Roman" w:hAnsi="Times New Roman" w:cs="Times New Roman"/>
          <w:sz w:val="24"/>
          <w:szCs w:val="24"/>
        </w:rPr>
      </w:pPr>
    </w:p>
    <w:p w14:paraId="441E6F94" w14:textId="77777777" w:rsidR="00E70ED0" w:rsidRDefault="00E70ED0" w:rsidP="00E70ED0">
      <w:pPr>
        <w:rPr>
          <w:rFonts w:ascii="Times New Roman" w:hAnsi="Times New Roman" w:cs="Times New Roman"/>
          <w:sz w:val="20"/>
          <w:szCs w:val="20"/>
        </w:rPr>
      </w:pPr>
    </w:p>
    <w:p w14:paraId="67B93D22" w14:textId="51E1E2BF" w:rsidR="00532E6E" w:rsidRPr="001E5F8C" w:rsidRDefault="00532E6E" w:rsidP="00E70ED0">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61C490FA" wp14:editId="106A9294">
            <wp:extent cx="5731510" cy="7882255"/>
            <wp:effectExtent l="0" t="0" r="2540" b="4445"/>
            <wp:docPr id="18017898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789891" name="Picture 180178989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46F36CFB" w14:textId="77777777" w:rsidR="00CE5557" w:rsidRDefault="00CE5557">
      <w:pPr>
        <w:rPr>
          <w:rFonts w:ascii="Times New Roman" w:hAnsi="Times New Roman" w:cs="Times New Roman"/>
          <w:sz w:val="24"/>
          <w:szCs w:val="24"/>
        </w:rPr>
      </w:pPr>
    </w:p>
    <w:p w14:paraId="7A208A62" w14:textId="77777777" w:rsidR="00215C26" w:rsidRDefault="00215C26">
      <w:pPr>
        <w:rPr>
          <w:rFonts w:ascii="Times New Roman" w:hAnsi="Times New Roman" w:cs="Times New Roman"/>
          <w:sz w:val="24"/>
          <w:szCs w:val="24"/>
        </w:rPr>
      </w:pPr>
    </w:p>
    <w:p w14:paraId="60F3637D" w14:textId="77777777" w:rsidR="00CE5557" w:rsidRDefault="00CE5557">
      <w:pPr>
        <w:rPr>
          <w:rFonts w:ascii="Times New Roman" w:hAnsi="Times New Roman" w:cs="Times New Roman"/>
          <w:sz w:val="24"/>
          <w:szCs w:val="24"/>
        </w:rPr>
      </w:pPr>
    </w:p>
    <w:p w14:paraId="385AE426" w14:textId="2477AE2C"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E61891B" wp14:editId="7B23330E">
            <wp:extent cx="5731510" cy="7882255"/>
            <wp:effectExtent l="0" t="0" r="2540" b="4445"/>
            <wp:docPr id="966960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96089" name="Picture 96696089"/>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348D94D2" w14:textId="77777777" w:rsidR="00532E6E" w:rsidRDefault="00532E6E">
      <w:pPr>
        <w:rPr>
          <w:rFonts w:ascii="Times New Roman" w:hAnsi="Times New Roman" w:cs="Times New Roman"/>
          <w:sz w:val="24"/>
          <w:szCs w:val="24"/>
        </w:rPr>
      </w:pPr>
    </w:p>
    <w:p w14:paraId="44267D43" w14:textId="77777777" w:rsidR="00532E6E" w:rsidRDefault="00532E6E">
      <w:pPr>
        <w:rPr>
          <w:rFonts w:ascii="Times New Roman" w:hAnsi="Times New Roman" w:cs="Times New Roman"/>
          <w:sz w:val="24"/>
          <w:szCs w:val="24"/>
        </w:rPr>
      </w:pPr>
    </w:p>
    <w:p w14:paraId="09AC1924" w14:textId="77777777" w:rsidR="00532E6E" w:rsidRDefault="00532E6E">
      <w:pPr>
        <w:rPr>
          <w:rFonts w:ascii="Times New Roman" w:hAnsi="Times New Roman" w:cs="Times New Roman"/>
          <w:sz w:val="24"/>
          <w:szCs w:val="24"/>
        </w:rPr>
      </w:pPr>
    </w:p>
    <w:p w14:paraId="70CA905F" w14:textId="096A2494"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809EC2D" wp14:editId="28811584">
            <wp:extent cx="5731510" cy="7882255"/>
            <wp:effectExtent l="0" t="0" r="2540" b="4445"/>
            <wp:docPr id="13079364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36421" name="Picture 130793642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70759413" w14:textId="77777777" w:rsidR="00532E6E" w:rsidRDefault="00532E6E">
      <w:pPr>
        <w:rPr>
          <w:rFonts w:ascii="Times New Roman" w:hAnsi="Times New Roman" w:cs="Times New Roman"/>
          <w:sz w:val="24"/>
          <w:szCs w:val="24"/>
        </w:rPr>
      </w:pPr>
    </w:p>
    <w:p w14:paraId="4BF4FC26" w14:textId="77777777" w:rsidR="00532E6E" w:rsidRDefault="00532E6E">
      <w:pPr>
        <w:rPr>
          <w:rFonts w:ascii="Times New Roman" w:hAnsi="Times New Roman" w:cs="Times New Roman"/>
          <w:sz w:val="24"/>
          <w:szCs w:val="24"/>
        </w:rPr>
      </w:pPr>
    </w:p>
    <w:p w14:paraId="3A2E60FB" w14:textId="77777777" w:rsidR="00532E6E" w:rsidRDefault="00532E6E">
      <w:pPr>
        <w:rPr>
          <w:rFonts w:ascii="Times New Roman" w:hAnsi="Times New Roman" w:cs="Times New Roman"/>
          <w:sz w:val="24"/>
          <w:szCs w:val="24"/>
        </w:rPr>
      </w:pPr>
    </w:p>
    <w:p w14:paraId="03C6C4D5" w14:textId="0B251289"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844D462" wp14:editId="62426748">
            <wp:extent cx="5731510" cy="7882255"/>
            <wp:effectExtent l="0" t="0" r="2540" b="4445"/>
            <wp:docPr id="3634814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481448" name="Picture 363481448"/>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4A3A2A8B" w14:textId="77777777" w:rsidR="00532E6E" w:rsidRDefault="00532E6E">
      <w:pPr>
        <w:rPr>
          <w:rFonts w:ascii="Times New Roman" w:hAnsi="Times New Roman" w:cs="Times New Roman"/>
          <w:sz w:val="24"/>
          <w:szCs w:val="24"/>
        </w:rPr>
      </w:pPr>
    </w:p>
    <w:p w14:paraId="03EB2F86" w14:textId="77777777" w:rsidR="00532E6E" w:rsidRDefault="00532E6E">
      <w:pPr>
        <w:rPr>
          <w:rFonts w:ascii="Times New Roman" w:hAnsi="Times New Roman" w:cs="Times New Roman"/>
          <w:sz w:val="24"/>
          <w:szCs w:val="24"/>
        </w:rPr>
      </w:pPr>
    </w:p>
    <w:p w14:paraId="18DB6CA8" w14:textId="77777777" w:rsidR="00532E6E" w:rsidRDefault="00532E6E">
      <w:pPr>
        <w:rPr>
          <w:rFonts w:ascii="Times New Roman" w:hAnsi="Times New Roman" w:cs="Times New Roman"/>
          <w:sz w:val="24"/>
          <w:szCs w:val="24"/>
        </w:rPr>
      </w:pPr>
    </w:p>
    <w:p w14:paraId="2F17EE09" w14:textId="4117AB2C"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40E8DD4" wp14:editId="40C8611D">
            <wp:extent cx="5731510" cy="7882255"/>
            <wp:effectExtent l="0" t="0" r="2540" b="4445"/>
            <wp:docPr id="3836787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678795" name="Picture 383678795"/>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3EDE50C4" w14:textId="77777777" w:rsidR="00532E6E" w:rsidRDefault="00532E6E">
      <w:pPr>
        <w:rPr>
          <w:rFonts w:ascii="Times New Roman" w:hAnsi="Times New Roman" w:cs="Times New Roman"/>
          <w:sz w:val="24"/>
          <w:szCs w:val="24"/>
        </w:rPr>
      </w:pPr>
    </w:p>
    <w:p w14:paraId="6C44137C" w14:textId="77777777" w:rsidR="00532E6E" w:rsidRDefault="00532E6E">
      <w:pPr>
        <w:rPr>
          <w:rFonts w:ascii="Times New Roman" w:hAnsi="Times New Roman" w:cs="Times New Roman"/>
          <w:sz w:val="24"/>
          <w:szCs w:val="24"/>
        </w:rPr>
      </w:pPr>
    </w:p>
    <w:p w14:paraId="127E5F29" w14:textId="77777777" w:rsidR="00532E6E" w:rsidRDefault="00532E6E">
      <w:pPr>
        <w:rPr>
          <w:rFonts w:ascii="Times New Roman" w:hAnsi="Times New Roman" w:cs="Times New Roman"/>
          <w:sz w:val="24"/>
          <w:szCs w:val="24"/>
        </w:rPr>
      </w:pPr>
    </w:p>
    <w:p w14:paraId="7075F0A3" w14:textId="7231A045"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4DE7ADD" wp14:editId="39EFD4ED">
            <wp:extent cx="5731510" cy="7882255"/>
            <wp:effectExtent l="0" t="0" r="2540" b="4445"/>
            <wp:docPr id="3216436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43633" name="Picture 321643633"/>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2C38F6AE" w14:textId="77777777" w:rsidR="00532E6E" w:rsidRDefault="00532E6E">
      <w:pPr>
        <w:rPr>
          <w:rFonts w:ascii="Times New Roman" w:hAnsi="Times New Roman" w:cs="Times New Roman"/>
          <w:sz w:val="24"/>
          <w:szCs w:val="24"/>
        </w:rPr>
      </w:pPr>
    </w:p>
    <w:p w14:paraId="0A937EA1" w14:textId="77777777" w:rsidR="00532E6E" w:rsidRDefault="00532E6E">
      <w:pPr>
        <w:rPr>
          <w:rFonts w:ascii="Times New Roman" w:hAnsi="Times New Roman" w:cs="Times New Roman"/>
          <w:sz w:val="24"/>
          <w:szCs w:val="24"/>
        </w:rPr>
      </w:pPr>
    </w:p>
    <w:p w14:paraId="23CC5DFD" w14:textId="77777777" w:rsidR="00532E6E" w:rsidRDefault="00532E6E">
      <w:pPr>
        <w:rPr>
          <w:rFonts w:ascii="Times New Roman" w:hAnsi="Times New Roman" w:cs="Times New Roman"/>
          <w:sz w:val="24"/>
          <w:szCs w:val="24"/>
        </w:rPr>
      </w:pPr>
    </w:p>
    <w:p w14:paraId="62CD48E3" w14:textId="4E1FF9B1"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BBAD058" wp14:editId="4860858A">
            <wp:extent cx="5731510" cy="7882255"/>
            <wp:effectExtent l="0" t="0" r="2540" b="4445"/>
            <wp:docPr id="12580121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012114" name="Picture 1258012114"/>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74C31A69" w14:textId="77777777" w:rsidR="00532E6E" w:rsidRDefault="00532E6E">
      <w:pPr>
        <w:rPr>
          <w:rFonts w:ascii="Times New Roman" w:hAnsi="Times New Roman" w:cs="Times New Roman"/>
          <w:sz w:val="24"/>
          <w:szCs w:val="24"/>
        </w:rPr>
      </w:pPr>
    </w:p>
    <w:p w14:paraId="57077051" w14:textId="77777777" w:rsidR="00532E6E" w:rsidRDefault="00532E6E">
      <w:pPr>
        <w:rPr>
          <w:rFonts w:ascii="Times New Roman" w:hAnsi="Times New Roman" w:cs="Times New Roman"/>
          <w:sz w:val="24"/>
          <w:szCs w:val="24"/>
        </w:rPr>
      </w:pPr>
    </w:p>
    <w:p w14:paraId="0A70E4B1" w14:textId="77777777" w:rsidR="00532E6E" w:rsidRDefault="00532E6E">
      <w:pPr>
        <w:rPr>
          <w:rFonts w:ascii="Times New Roman" w:hAnsi="Times New Roman" w:cs="Times New Roman"/>
          <w:sz w:val="24"/>
          <w:szCs w:val="24"/>
        </w:rPr>
      </w:pPr>
    </w:p>
    <w:p w14:paraId="703F2F54" w14:textId="13AB7BC6"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4B808A3" wp14:editId="7878ABB7">
            <wp:extent cx="5731510" cy="7882255"/>
            <wp:effectExtent l="0" t="0" r="2540" b="4445"/>
            <wp:docPr id="13087358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735857" name="Picture 1308735857"/>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3450E453" w14:textId="77777777" w:rsidR="00532E6E" w:rsidRDefault="00532E6E">
      <w:pPr>
        <w:rPr>
          <w:rFonts w:ascii="Times New Roman" w:hAnsi="Times New Roman" w:cs="Times New Roman"/>
          <w:sz w:val="24"/>
          <w:szCs w:val="24"/>
        </w:rPr>
      </w:pPr>
    </w:p>
    <w:p w14:paraId="1D097FB2" w14:textId="77777777" w:rsidR="00532E6E" w:rsidRDefault="00532E6E">
      <w:pPr>
        <w:rPr>
          <w:rFonts w:ascii="Times New Roman" w:hAnsi="Times New Roman" w:cs="Times New Roman"/>
          <w:sz w:val="24"/>
          <w:szCs w:val="24"/>
        </w:rPr>
      </w:pPr>
    </w:p>
    <w:p w14:paraId="64898333" w14:textId="77777777" w:rsidR="00532E6E" w:rsidRDefault="00532E6E">
      <w:pPr>
        <w:rPr>
          <w:rFonts w:ascii="Times New Roman" w:hAnsi="Times New Roman" w:cs="Times New Roman"/>
          <w:sz w:val="24"/>
          <w:szCs w:val="24"/>
        </w:rPr>
      </w:pPr>
    </w:p>
    <w:p w14:paraId="32A6FE04" w14:textId="751C4735"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8E4B15E" wp14:editId="1B8C828A">
            <wp:extent cx="5731510" cy="7882255"/>
            <wp:effectExtent l="0" t="0" r="2540" b="4445"/>
            <wp:docPr id="13924761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76188" name="Picture 1392476188"/>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7B6BC98C" w14:textId="77777777" w:rsidR="00532E6E" w:rsidRPr="00CE5557" w:rsidRDefault="00532E6E">
      <w:pPr>
        <w:rPr>
          <w:rFonts w:ascii="Times New Roman" w:hAnsi="Times New Roman" w:cs="Times New Roman"/>
          <w:sz w:val="24"/>
          <w:szCs w:val="24"/>
        </w:rPr>
      </w:pPr>
    </w:p>
    <w:sectPr w:rsidR="00532E6E" w:rsidRPr="00CE5557" w:rsidSect="00E4178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8EAE05" w14:textId="77777777" w:rsidR="00C7155F" w:rsidRDefault="00C7155F" w:rsidP="00DA0625">
      <w:pPr>
        <w:spacing w:after="0" w:line="240" w:lineRule="auto"/>
      </w:pPr>
      <w:r>
        <w:separator/>
      </w:r>
    </w:p>
  </w:endnote>
  <w:endnote w:type="continuationSeparator" w:id="0">
    <w:p w14:paraId="13E56FC8" w14:textId="77777777" w:rsidR="00C7155F" w:rsidRDefault="00C7155F" w:rsidP="00DA0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799352"/>
      <w:docPartObj>
        <w:docPartGallery w:val="Page Numbers (Bottom of Page)"/>
        <w:docPartUnique/>
      </w:docPartObj>
    </w:sdtPr>
    <w:sdtEndPr>
      <w:rPr>
        <w:noProof/>
      </w:rPr>
    </w:sdtEndPr>
    <w:sdtContent>
      <w:p w14:paraId="386524FC" w14:textId="4DD87F80" w:rsidR="00DA0625" w:rsidRDefault="00DA06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1308ED" w14:textId="020E013B" w:rsidR="00DA0625" w:rsidRDefault="00DA0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D6495" w14:textId="77777777" w:rsidR="00C7155F" w:rsidRDefault="00C7155F" w:rsidP="00DA0625">
      <w:pPr>
        <w:spacing w:after="0" w:line="240" w:lineRule="auto"/>
      </w:pPr>
      <w:r>
        <w:separator/>
      </w:r>
    </w:p>
  </w:footnote>
  <w:footnote w:type="continuationSeparator" w:id="0">
    <w:p w14:paraId="5E5236EA" w14:textId="77777777" w:rsidR="00C7155F" w:rsidRDefault="00C7155F" w:rsidP="00DA06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557"/>
    <w:rsid w:val="0012076F"/>
    <w:rsid w:val="0016504F"/>
    <w:rsid w:val="001D7D4E"/>
    <w:rsid w:val="001E5F8C"/>
    <w:rsid w:val="00215C26"/>
    <w:rsid w:val="00246B78"/>
    <w:rsid w:val="00263312"/>
    <w:rsid w:val="005240AF"/>
    <w:rsid w:val="00532E6E"/>
    <w:rsid w:val="00640D62"/>
    <w:rsid w:val="00676C91"/>
    <w:rsid w:val="00711CF6"/>
    <w:rsid w:val="007F41E6"/>
    <w:rsid w:val="00993A85"/>
    <w:rsid w:val="00994A55"/>
    <w:rsid w:val="009E7510"/>
    <w:rsid w:val="00A438CC"/>
    <w:rsid w:val="00B50CBE"/>
    <w:rsid w:val="00C7155F"/>
    <w:rsid w:val="00CA1ED5"/>
    <w:rsid w:val="00CD1D98"/>
    <w:rsid w:val="00CE5557"/>
    <w:rsid w:val="00D21054"/>
    <w:rsid w:val="00D4366C"/>
    <w:rsid w:val="00DA0625"/>
    <w:rsid w:val="00DB619F"/>
    <w:rsid w:val="00DE52E7"/>
    <w:rsid w:val="00DF739C"/>
    <w:rsid w:val="00E41784"/>
    <w:rsid w:val="00E70ED0"/>
    <w:rsid w:val="00F56485"/>
    <w:rsid w:val="00F569D7"/>
    <w:rsid w:val="00FE1DC9"/>
    <w:rsid w:val="00FE5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46A5FD"/>
  <w15:chartTrackingRefBased/>
  <w15:docId w15:val="{494686C2-B7C7-40A5-90EC-D8B6F7DFC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55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55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55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55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55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55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5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5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5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5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55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55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55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55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55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55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55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5557"/>
    <w:rPr>
      <w:rFonts w:eastAsiaTheme="majorEastAsia" w:cstheme="majorBidi"/>
      <w:color w:val="272727" w:themeColor="text1" w:themeTint="D8"/>
    </w:rPr>
  </w:style>
  <w:style w:type="paragraph" w:styleId="Title">
    <w:name w:val="Title"/>
    <w:basedOn w:val="Normal"/>
    <w:next w:val="Normal"/>
    <w:link w:val="TitleChar"/>
    <w:uiPriority w:val="10"/>
    <w:qFormat/>
    <w:rsid w:val="00CE55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5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55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5557"/>
    <w:pPr>
      <w:spacing w:before="160"/>
      <w:jc w:val="center"/>
    </w:pPr>
    <w:rPr>
      <w:i/>
      <w:iCs/>
      <w:color w:val="404040" w:themeColor="text1" w:themeTint="BF"/>
    </w:rPr>
  </w:style>
  <w:style w:type="character" w:customStyle="1" w:styleId="QuoteChar">
    <w:name w:val="Quote Char"/>
    <w:basedOn w:val="DefaultParagraphFont"/>
    <w:link w:val="Quote"/>
    <w:uiPriority w:val="29"/>
    <w:rsid w:val="00CE5557"/>
    <w:rPr>
      <w:i/>
      <w:iCs/>
      <w:color w:val="404040" w:themeColor="text1" w:themeTint="BF"/>
    </w:rPr>
  </w:style>
  <w:style w:type="paragraph" w:styleId="ListParagraph">
    <w:name w:val="List Paragraph"/>
    <w:basedOn w:val="Normal"/>
    <w:uiPriority w:val="34"/>
    <w:qFormat/>
    <w:rsid w:val="00CE5557"/>
    <w:pPr>
      <w:ind w:left="720"/>
      <w:contextualSpacing/>
    </w:pPr>
  </w:style>
  <w:style w:type="character" w:styleId="IntenseEmphasis">
    <w:name w:val="Intense Emphasis"/>
    <w:basedOn w:val="DefaultParagraphFont"/>
    <w:uiPriority w:val="21"/>
    <w:qFormat/>
    <w:rsid w:val="00CE5557"/>
    <w:rPr>
      <w:i/>
      <w:iCs/>
      <w:color w:val="0F4761" w:themeColor="accent1" w:themeShade="BF"/>
    </w:rPr>
  </w:style>
  <w:style w:type="paragraph" w:styleId="IntenseQuote">
    <w:name w:val="Intense Quote"/>
    <w:basedOn w:val="Normal"/>
    <w:next w:val="Normal"/>
    <w:link w:val="IntenseQuoteChar"/>
    <w:uiPriority w:val="30"/>
    <w:qFormat/>
    <w:rsid w:val="00CE55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5557"/>
    <w:rPr>
      <w:i/>
      <w:iCs/>
      <w:color w:val="0F4761" w:themeColor="accent1" w:themeShade="BF"/>
    </w:rPr>
  </w:style>
  <w:style w:type="character" w:styleId="IntenseReference">
    <w:name w:val="Intense Reference"/>
    <w:basedOn w:val="DefaultParagraphFont"/>
    <w:uiPriority w:val="32"/>
    <w:qFormat/>
    <w:rsid w:val="00CE5557"/>
    <w:rPr>
      <w:b/>
      <w:bCs/>
      <w:smallCaps/>
      <w:color w:val="0F4761" w:themeColor="accent1" w:themeShade="BF"/>
      <w:spacing w:val="5"/>
    </w:rPr>
  </w:style>
  <w:style w:type="character" w:styleId="Hyperlink">
    <w:name w:val="Hyperlink"/>
    <w:basedOn w:val="DefaultParagraphFont"/>
    <w:uiPriority w:val="99"/>
    <w:unhideWhenUsed/>
    <w:rsid w:val="00532E6E"/>
    <w:rPr>
      <w:color w:val="467886" w:themeColor="hyperlink"/>
      <w:u w:val="single"/>
    </w:rPr>
  </w:style>
  <w:style w:type="character" w:styleId="UnresolvedMention">
    <w:name w:val="Unresolved Mention"/>
    <w:basedOn w:val="DefaultParagraphFont"/>
    <w:uiPriority w:val="99"/>
    <w:semiHidden/>
    <w:unhideWhenUsed/>
    <w:rsid w:val="00532E6E"/>
    <w:rPr>
      <w:color w:val="605E5C"/>
      <w:shd w:val="clear" w:color="auto" w:fill="E1DFDD"/>
    </w:rPr>
  </w:style>
  <w:style w:type="paragraph" w:styleId="Header">
    <w:name w:val="header"/>
    <w:basedOn w:val="Normal"/>
    <w:link w:val="HeaderChar"/>
    <w:uiPriority w:val="99"/>
    <w:unhideWhenUsed/>
    <w:rsid w:val="00DA0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625"/>
  </w:style>
  <w:style w:type="paragraph" w:styleId="Footer">
    <w:name w:val="footer"/>
    <w:basedOn w:val="Normal"/>
    <w:link w:val="FooterChar"/>
    <w:uiPriority w:val="99"/>
    <w:unhideWhenUsed/>
    <w:rsid w:val="00DA0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625"/>
  </w:style>
  <w:style w:type="paragraph" w:styleId="NoSpacing">
    <w:name w:val="No Spacing"/>
    <w:link w:val="NoSpacingChar"/>
    <w:uiPriority w:val="1"/>
    <w:qFormat/>
    <w:rsid w:val="00DA06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062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3.pn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6.jpeg"/><Relationship Id="rId50" Type="http://schemas.openxmlformats.org/officeDocument/2006/relationships/image" Target="media/image39.jpeg"/><Relationship Id="rId55" Type="http://schemas.openxmlformats.org/officeDocument/2006/relationships/image" Target="media/image44.jpe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jpeg"/><Relationship Id="rId11" Type="http://schemas.openxmlformats.org/officeDocument/2006/relationships/image" Target="media/image4.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hyperlink" Target="https://rcahmw.ibase.media/en/view" TargetMode="External"/><Relationship Id="rId53" Type="http://schemas.openxmlformats.org/officeDocument/2006/relationships/image" Target="media/image42.jpe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hyperlink" Target="https://earthwise.bgs.ac.uk/index.php/Bedrock_Geology_UK_South:_Devonian_and_the_Old_Red_Sandstone" TargetMode="External"/><Relationship Id="rId48" Type="http://schemas.openxmlformats.org/officeDocument/2006/relationships/image" Target="media/image37.jpeg"/><Relationship Id="rId56" Type="http://schemas.openxmlformats.org/officeDocument/2006/relationships/image" Target="media/image45.jpeg"/><Relationship Id="rId8" Type="http://schemas.openxmlformats.org/officeDocument/2006/relationships/image" Target="media/image1.jpeg"/><Relationship Id="rId51" Type="http://schemas.openxmlformats.org/officeDocument/2006/relationships/image" Target="media/image40.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5.jpeg"/><Relationship Id="rId20" Type="http://schemas.openxmlformats.org/officeDocument/2006/relationships/image" Target="media/image12.png"/><Relationship Id="rId41" Type="http://schemas.openxmlformats.org/officeDocument/2006/relationships/image" Target="media/image33.jpeg"/><Relationship Id="rId54" Type="http://schemas.openxmlformats.org/officeDocument/2006/relationships/image" Target="media/image43.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38.jpeg"/><Relationship Id="rId57" Type="http://schemas.openxmlformats.org/officeDocument/2006/relationships/fontTable" Target="fontTable.xml"/><Relationship Id="rId10" Type="http://schemas.openxmlformats.org/officeDocument/2006/relationships/image" Target="media/image3.jpeg"/><Relationship Id="rId31" Type="http://schemas.openxmlformats.org/officeDocument/2006/relationships/image" Target="media/image23.jpeg"/><Relationship Id="rId44" Type="http://schemas.openxmlformats.org/officeDocument/2006/relationships/hyperlink" Target="https://nora.nerc.ac.uk/id/eprint/517284/1/The%20Old%20Red%20Sandstone%20of%20the%20British%20Isles.pdf" TargetMode="External"/><Relationship Id="rId52" Type="http://schemas.openxmlformats.org/officeDocument/2006/relationships/image" Target="media/image4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B62D73-994F-4BD4-BDAD-26B6EC6B1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1</Pages>
  <Words>2764</Words>
  <Characters>15760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FielD Journal 2026.</dc:title>
  <dc:subject>Excavation and Fieldwork. HPAR6004.</dc:subject>
  <dc:creator>Gareth Jenkins</dc:creator>
  <cp:keywords/>
  <dc:description/>
  <cp:lastModifiedBy>Gareth Jenkins</cp:lastModifiedBy>
  <cp:revision>6</cp:revision>
  <dcterms:created xsi:type="dcterms:W3CDTF">2026-05-18T09:45:00Z</dcterms:created>
  <dcterms:modified xsi:type="dcterms:W3CDTF">2026-05-18T14:21:00Z</dcterms:modified>
</cp:coreProperties>
</file>