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08331C" w14:textId="77777777" w:rsidR="00356233" w:rsidRDefault="00356233" w:rsidP="00356233">
      <w:pPr>
        <w:jc w:val="center"/>
        <w:rPr>
          <w:rFonts w:ascii="Times New Roman" w:hAnsi="Times New Roman" w:cs="Times New Roman"/>
          <w:sz w:val="44"/>
        </w:rPr>
      </w:pPr>
    </w:p>
    <w:p w14:paraId="6D9DC19D" w14:textId="77777777" w:rsidR="00356233" w:rsidRDefault="00356233" w:rsidP="00356233">
      <w:pPr>
        <w:jc w:val="center"/>
        <w:rPr>
          <w:rFonts w:ascii="Times New Roman" w:hAnsi="Times New Roman" w:cs="Times New Roman"/>
          <w:sz w:val="44"/>
        </w:rPr>
      </w:pPr>
    </w:p>
    <w:p w14:paraId="58199B65" w14:textId="77777777" w:rsidR="00356233" w:rsidRPr="001F5C23" w:rsidRDefault="00356233" w:rsidP="00356233">
      <w:pPr>
        <w:jc w:val="center"/>
        <w:rPr>
          <w:rFonts w:ascii="Arial" w:hAnsi="Arial" w:cs="Arial"/>
          <w:sz w:val="44"/>
        </w:rPr>
      </w:pPr>
      <w:r w:rsidRPr="001F5C23">
        <w:rPr>
          <w:rFonts w:ascii="Arial" w:hAnsi="Arial" w:cs="Arial"/>
          <w:sz w:val="44"/>
        </w:rPr>
        <w:t>Leah Jones</w:t>
      </w:r>
    </w:p>
    <w:p w14:paraId="696B592A" w14:textId="77777777" w:rsidR="00356233" w:rsidRPr="001F5C23" w:rsidRDefault="00356233" w:rsidP="00356233">
      <w:pPr>
        <w:jc w:val="center"/>
        <w:rPr>
          <w:rFonts w:ascii="Arial" w:hAnsi="Arial" w:cs="Arial"/>
          <w:sz w:val="44"/>
        </w:rPr>
      </w:pPr>
    </w:p>
    <w:p w14:paraId="56489A8A" w14:textId="77777777" w:rsidR="00356233" w:rsidRPr="001F5C23" w:rsidRDefault="00356233" w:rsidP="00356233">
      <w:pPr>
        <w:jc w:val="center"/>
        <w:rPr>
          <w:rFonts w:ascii="Arial" w:hAnsi="Arial" w:cs="Arial"/>
          <w:sz w:val="44"/>
        </w:rPr>
      </w:pPr>
      <w:r w:rsidRPr="001F5C23">
        <w:rPr>
          <w:rFonts w:ascii="Arial" w:hAnsi="Arial" w:cs="Arial"/>
          <w:sz w:val="44"/>
        </w:rPr>
        <w:t>ECIE4003</w:t>
      </w:r>
    </w:p>
    <w:p w14:paraId="3A5D8AC2" w14:textId="77777777" w:rsidR="00356233" w:rsidRPr="001F5C23" w:rsidRDefault="00356233" w:rsidP="00356233">
      <w:pPr>
        <w:jc w:val="center"/>
        <w:rPr>
          <w:rFonts w:ascii="Arial" w:hAnsi="Arial" w:cs="Arial"/>
          <w:sz w:val="44"/>
        </w:rPr>
      </w:pPr>
    </w:p>
    <w:p w14:paraId="31A0FA29" w14:textId="77777777" w:rsidR="00356233" w:rsidRPr="001F5C23" w:rsidRDefault="00356233" w:rsidP="00356233">
      <w:pPr>
        <w:jc w:val="center"/>
        <w:rPr>
          <w:rFonts w:ascii="Arial" w:hAnsi="Arial" w:cs="Arial"/>
          <w:sz w:val="44"/>
        </w:rPr>
      </w:pPr>
    </w:p>
    <w:p w14:paraId="07A9CDE4" w14:textId="77777777" w:rsidR="00356233" w:rsidRPr="001F5C23" w:rsidRDefault="00356233" w:rsidP="00356233">
      <w:pPr>
        <w:jc w:val="center"/>
        <w:rPr>
          <w:rFonts w:ascii="Arial" w:hAnsi="Arial" w:cs="Arial"/>
          <w:iCs/>
          <w:sz w:val="44"/>
        </w:rPr>
      </w:pPr>
      <w:r w:rsidRPr="001F5C23">
        <w:rPr>
          <w:rFonts w:ascii="Arial" w:hAnsi="Arial" w:cs="Arial"/>
          <w:iCs/>
          <w:sz w:val="44"/>
        </w:rPr>
        <w:t>Additional Needs in Context</w:t>
      </w:r>
    </w:p>
    <w:p w14:paraId="184C52E3" w14:textId="77777777" w:rsidR="00356233" w:rsidRPr="001F5C23" w:rsidRDefault="00356233" w:rsidP="00356233">
      <w:pPr>
        <w:jc w:val="center"/>
        <w:rPr>
          <w:rFonts w:ascii="Arial" w:hAnsi="Arial" w:cs="Arial"/>
          <w:iCs/>
          <w:sz w:val="44"/>
        </w:rPr>
      </w:pPr>
    </w:p>
    <w:p w14:paraId="431484A3" w14:textId="77777777" w:rsidR="00356233" w:rsidRPr="001F5C23" w:rsidRDefault="00356233" w:rsidP="00356233">
      <w:pPr>
        <w:jc w:val="center"/>
        <w:rPr>
          <w:rFonts w:ascii="Arial" w:hAnsi="Arial" w:cs="Arial"/>
          <w:iCs/>
          <w:sz w:val="44"/>
        </w:rPr>
      </w:pPr>
    </w:p>
    <w:p w14:paraId="05314792" w14:textId="77777777" w:rsidR="00356233" w:rsidRPr="001F5C23" w:rsidRDefault="00356233" w:rsidP="00356233">
      <w:pPr>
        <w:jc w:val="center"/>
        <w:rPr>
          <w:rFonts w:ascii="Arial" w:hAnsi="Arial" w:cs="Arial"/>
          <w:iCs/>
          <w:sz w:val="44"/>
        </w:rPr>
      </w:pPr>
      <w:r w:rsidRPr="001F5C23">
        <w:rPr>
          <w:rFonts w:ascii="Arial" w:hAnsi="Arial" w:cs="Arial"/>
          <w:iCs/>
          <w:sz w:val="44"/>
        </w:rPr>
        <w:t>Portfolio</w:t>
      </w:r>
    </w:p>
    <w:p w14:paraId="4E936429" w14:textId="77777777" w:rsidR="00356233" w:rsidRPr="001F5C23" w:rsidRDefault="00356233" w:rsidP="00356233">
      <w:pPr>
        <w:jc w:val="center"/>
        <w:rPr>
          <w:rFonts w:ascii="Arial" w:hAnsi="Arial" w:cs="Arial"/>
          <w:iCs/>
          <w:sz w:val="44"/>
        </w:rPr>
      </w:pPr>
    </w:p>
    <w:p w14:paraId="0776549C" w14:textId="77777777" w:rsidR="00356233" w:rsidRPr="001F5C23" w:rsidRDefault="00356233" w:rsidP="00356233">
      <w:pPr>
        <w:jc w:val="center"/>
        <w:rPr>
          <w:rFonts w:ascii="Arial" w:hAnsi="Arial" w:cs="Arial"/>
          <w:iCs/>
          <w:sz w:val="44"/>
        </w:rPr>
      </w:pPr>
    </w:p>
    <w:p w14:paraId="6198A4BC" w14:textId="77777777" w:rsidR="00356233" w:rsidRPr="001F5C23" w:rsidRDefault="00356233" w:rsidP="00356233">
      <w:pPr>
        <w:jc w:val="center"/>
        <w:rPr>
          <w:rFonts w:ascii="Arial" w:hAnsi="Arial" w:cs="Arial"/>
          <w:iCs/>
          <w:sz w:val="44"/>
        </w:rPr>
      </w:pPr>
      <w:r w:rsidRPr="001F5C23">
        <w:rPr>
          <w:rFonts w:ascii="Arial" w:hAnsi="Arial" w:cs="Arial"/>
          <w:iCs/>
          <w:sz w:val="44"/>
        </w:rPr>
        <w:t>Student Number: 2307229</w:t>
      </w:r>
    </w:p>
    <w:p w14:paraId="37F4A5C0" w14:textId="77777777" w:rsidR="00356233" w:rsidRPr="00B95869" w:rsidRDefault="00356233" w:rsidP="00356233">
      <w:pPr>
        <w:jc w:val="center"/>
        <w:rPr>
          <w:rFonts w:ascii="Times New Roman" w:hAnsi="Times New Roman" w:cs="Times New Roman"/>
          <w:iCs/>
          <w:sz w:val="44"/>
        </w:rPr>
      </w:pPr>
    </w:p>
    <w:p w14:paraId="3F878E57" w14:textId="77777777" w:rsidR="00356233" w:rsidRDefault="00356233" w:rsidP="00356233">
      <w:pPr>
        <w:jc w:val="center"/>
        <w:rPr>
          <w:rFonts w:ascii="Times New Roman" w:hAnsi="Times New Roman" w:cs="Times New Roman"/>
          <w:sz w:val="40"/>
          <w:szCs w:val="40"/>
        </w:rPr>
      </w:pPr>
    </w:p>
    <w:p w14:paraId="4E6C8668" w14:textId="77777777" w:rsidR="00356233" w:rsidRDefault="00356233" w:rsidP="00356233">
      <w:pPr>
        <w:jc w:val="center"/>
        <w:rPr>
          <w:rFonts w:ascii="Times New Roman" w:hAnsi="Times New Roman" w:cs="Times New Roman"/>
          <w:sz w:val="40"/>
          <w:szCs w:val="40"/>
        </w:rPr>
      </w:pPr>
    </w:p>
    <w:p w14:paraId="346D25B7" w14:textId="77777777" w:rsidR="00356233" w:rsidRDefault="00356233" w:rsidP="00356233">
      <w:pPr>
        <w:jc w:val="center"/>
        <w:rPr>
          <w:rFonts w:ascii="Times New Roman" w:hAnsi="Times New Roman" w:cs="Times New Roman"/>
          <w:sz w:val="40"/>
          <w:szCs w:val="40"/>
        </w:rPr>
      </w:pPr>
    </w:p>
    <w:p w14:paraId="5A4CA077" w14:textId="77777777" w:rsidR="00356233" w:rsidRDefault="00356233" w:rsidP="00356233">
      <w:pPr>
        <w:jc w:val="center"/>
        <w:rPr>
          <w:rFonts w:ascii="Times New Roman" w:hAnsi="Times New Roman" w:cs="Times New Roman"/>
          <w:sz w:val="40"/>
          <w:szCs w:val="40"/>
        </w:rPr>
      </w:pPr>
    </w:p>
    <w:p w14:paraId="6D49DB90" w14:textId="77777777" w:rsidR="00250202" w:rsidRDefault="00250202" w:rsidP="00250202">
      <w:pPr>
        <w:pStyle w:val="NoSpacing"/>
        <w:rPr>
          <w:b/>
          <w:bCs/>
        </w:rPr>
      </w:pPr>
    </w:p>
    <w:p w14:paraId="5AE2B3DC" w14:textId="77777777" w:rsidR="00F50F32" w:rsidRDefault="00F50F32" w:rsidP="00250202">
      <w:pPr>
        <w:pStyle w:val="NoSpacing"/>
        <w:rPr>
          <w:b/>
          <w:bCs/>
        </w:rPr>
      </w:pPr>
    </w:p>
    <w:p w14:paraId="7D751087" w14:textId="67C490C4" w:rsidR="001A652B" w:rsidRPr="001F5C23" w:rsidRDefault="001A652B" w:rsidP="00250202">
      <w:pPr>
        <w:pStyle w:val="NoSpacing"/>
        <w:jc w:val="center"/>
        <w:rPr>
          <w:rFonts w:ascii="Arial" w:hAnsi="Arial" w:cs="Arial"/>
          <w:sz w:val="24"/>
          <w:szCs w:val="24"/>
        </w:rPr>
      </w:pPr>
      <w:r w:rsidRPr="001F5C23">
        <w:rPr>
          <w:rFonts w:ascii="Arial" w:hAnsi="Arial" w:cs="Arial"/>
          <w:sz w:val="24"/>
          <w:szCs w:val="24"/>
        </w:rPr>
        <w:lastRenderedPageBreak/>
        <w:t>Element 1</w:t>
      </w:r>
      <w:r w:rsidR="00F50F32" w:rsidRPr="001F5C23">
        <w:rPr>
          <w:rFonts w:ascii="Arial" w:hAnsi="Arial" w:cs="Arial"/>
          <w:sz w:val="24"/>
          <w:szCs w:val="24"/>
        </w:rPr>
        <w:t>.</w:t>
      </w:r>
    </w:p>
    <w:p w14:paraId="78052F62" w14:textId="5A680317" w:rsidR="00F76779" w:rsidRPr="00431CFE" w:rsidRDefault="00250202" w:rsidP="00F76779">
      <w:pPr>
        <w:jc w:val="center"/>
        <w:rPr>
          <w:b/>
          <w:iCs/>
          <w:sz w:val="44"/>
        </w:rPr>
      </w:pPr>
      <w:r>
        <w:rPr>
          <w:i/>
          <w:iCs/>
          <w:noProof/>
          <w:sz w:val="44"/>
        </w:rPr>
        <w:drawing>
          <wp:anchor distT="0" distB="0" distL="114300" distR="114300" simplePos="0" relativeHeight="251658240" behindDoc="0" locked="0" layoutInCell="1" allowOverlap="1" wp14:anchorId="764F58C2" wp14:editId="519CF71C">
            <wp:simplePos x="0" y="0"/>
            <wp:positionH relativeFrom="column">
              <wp:posOffset>-255149</wp:posOffset>
            </wp:positionH>
            <wp:positionV relativeFrom="paragraph">
              <wp:posOffset>57785</wp:posOffset>
            </wp:positionV>
            <wp:extent cx="6179651" cy="8769350"/>
            <wp:effectExtent l="0" t="0" r="0" b="0"/>
            <wp:wrapNone/>
            <wp:docPr id="91658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79651" cy="8769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080DB9" w14:textId="68FBD5DA" w:rsidR="001A652B" w:rsidRDefault="001A652B" w:rsidP="001A652B">
      <w:pPr>
        <w:jc w:val="center"/>
        <w:rPr>
          <w:i/>
          <w:iCs/>
          <w:sz w:val="44"/>
        </w:rPr>
      </w:pPr>
    </w:p>
    <w:p w14:paraId="69878ABA" w14:textId="0773A04E" w:rsidR="00FA10A1" w:rsidRDefault="00FA10A1" w:rsidP="001A652B">
      <w:pPr>
        <w:jc w:val="center"/>
        <w:rPr>
          <w:i/>
          <w:iCs/>
          <w:sz w:val="44"/>
        </w:rPr>
      </w:pPr>
    </w:p>
    <w:p w14:paraId="0FE20286" w14:textId="77777777" w:rsidR="00FA10A1" w:rsidRDefault="00FA10A1" w:rsidP="001A652B">
      <w:pPr>
        <w:jc w:val="center"/>
        <w:rPr>
          <w:i/>
          <w:iCs/>
          <w:sz w:val="44"/>
        </w:rPr>
      </w:pPr>
    </w:p>
    <w:p w14:paraId="6C87994E" w14:textId="77777777" w:rsidR="00FA10A1" w:rsidRDefault="00FA10A1" w:rsidP="001A652B">
      <w:pPr>
        <w:jc w:val="center"/>
        <w:rPr>
          <w:i/>
          <w:iCs/>
          <w:sz w:val="44"/>
        </w:rPr>
      </w:pPr>
    </w:p>
    <w:p w14:paraId="20492379" w14:textId="77777777" w:rsidR="00F76779" w:rsidRDefault="00F76779" w:rsidP="001A652B">
      <w:pPr>
        <w:jc w:val="center"/>
        <w:rPr>
          <w:i/>
          <w:iCs/>
          <w:sz w:val="44"/>
        </w:rPr>
      </w:pPr>
    </w:p>
    <w:p w14:paraId="2911423E" w14:textId="5E453683" w:rsidR="001A652B" w:rsidRDefault="001A652B" w:rsidP="001A652B">
      <w:pPr>
        <w:jc w:val="center"/>
        <w:rPr>
          <w:i/>
          <w:iCs/>
          <w:sz w:val="44"/>
        </w:rPr>
      </w:pPr>
      <w:r>
        <w:rPr>
          <w:i/>
          <w:iCs/>
          <w:sz w:val="44"/>
        </w:rPr>
        <w:t>References</w:t>
      </w:r>
    </w:p>
    <w:p w14:paraId="16271693" w14:textId="77777777" w:rsidR="001A652B" w:rsidRDefault="001A652B">
      <w:pPr>
        <w:rPr>
          <w:i/>
          <w:iCs/>
          <w:sz w:val="44"/>
        </w:rPr>
      </w:pPr>
      <w:r>
        <w:rPr>
          <w:i/>
          <w:iCs/>
          <w:sz w:val="44"/>
        </w:rPr>
        <w:br w:type="page"/>
      </w:r>
    </w:p>
    <w:p w14:paraId="36724628" w14:textId="77777777" w:rsidR="00262AE9" w:rsidRDefault="00262AE9" w:rsidP="00262AE9">
      <w:pPr>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58FA2B9F" w14:textId="77777777" w:rsidR="00262AE9" w:rsidRDefault="00262AE9" w:rsidP="00262AE9">
      <w:pPr>
        <w:jc w:val="center"/>
        <w:rPr>
          <w:rFonts w:ascii="Times New Roman" w:hAnsi="Times New Roman" w:cs="Times New Roman"/>
          <w:sz w:val="24"/>
          <w:szCs w:val="24"/>
        </w:rPr>
      </w:pPr>
    </w:p>
    <w:p w14:paraId="10684A5B"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Adobe stock, (2024). [online] Available at: </w:t>
      </w:r>
      <w:hyperlink r:id="rId9" w:history="1">
        <w:r w:rsidRPr="00245C54">
          <w:rPr>
            <w:rStyle w:val="Hyperlink"/>
            <w:rFonts w:ascii="Times New Roman" w:hAnsi="Times New Roman" w:cs="Times New Roman"/>
            <w:sz w:val="24"/>
            <w:szCs w:val="24"/>
          </w:rPr>
          <w:t>https://stock.adobe.com/uk/search?filters%5Bcontent_type%3Aphoto%5D=1&amp;filters%5Bcontent_type%3Aillustration%5D=1&amp;filters%5Bcontent_type%3Azip_vector%5D=1&amp;filters%5Bcontent_type%3Avideo%5D=1&amp;filters%5Bcontent_type%3Atemplate%5D=1&amp;filters%5Bcontent_type%3A3d%5D=1&amp;filters%5Bcontent_type%3Aimage%5D=1&amp;k=teaching+autism&amp;order=relevance&amp;limit=100&amp;search_page=3&amp;search_type=pagination&amp;acp=&amp;aco=teaching+autism&amp;get_facets=0&amp;asset_id=314280789</w:t>
        </w:r>
      </w:hyperlink>
      <w:r w:rsidRPr="00245C54">
        <w:rPr>
          <w:rFonts w:ascii="Times New Roman" w:hAnsi="Times New Roman" w:cs="Times New Roman"/>
          <w:sz w:val="24"/>
          <w:szCs w:val="24"/>
        </w:rPr>
        <w:t>. (Accessed 19</w:t>
      </w:r>
      <w:r w:rsidRPr="00245C54">
        <w:rPr>
          <w:rFonts w:ascii="Times New Roman" w:hAnsi="Times New Roman" w:cs="Times New Roman"/>
          <w:sz w:val="24"/>
          <w:szCs w:val="24"/>
          <w:vertAlign w:val="superscript"/>
        </w:rPr>
        <w:t>th</w:t>
      </w:r>
      <w:r w:rsidRPr="00245C54">
        <w:rPr>
          <w:rFonts w:ascii="Times New Roman" w:hAnsi="Times New Roman" w:cs="Times New Roman"/>
          <w:sz w:val="24"/>
          <w:szCs w:val="24"/>
        </w:rPr>
        <w:t xml:space="preserve"> October 2024).</w:t>
      </w:r>
    </w:p>
    <w:p w14:paraId="0BF94580"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AutismWales.org (2020). </w:t>
      </w:r>
      <w:r w:rsidRPr="00245C54">
        <w:rPr>
          <w:rFonts w:ascii="Times New Roman" w:hAnsi="Times New Roman" w:cs="Times New Roman"/>
          <w:i/>
          <w:iCs/>
          <w:sz w:val="24"/>
          <w:szCs w:val="24"/>
        </w:rPr>
        <w:t>What is Autism?</w:t>
      </w:r>
      <w:r w:rsidRPr="00245C54">
        <w:rPr>
          <w:rFonts w:ascii="Times New Roman" w:hAnsi="Times New Roman" w:cs="Times New Roman"/>
          <w:sz w:val="24"/>
          <w:szCs w:val="24"/>
        </w:rPr>
        <w:t xml:space="preserve"> [online] Available at: </w:t>
      </w:r>
      <w:hyperlink r:id="rId10" w:history="1">
        <w:r w:rsidRPr="00245C54">
          <w:rPr>
            <w:rStyle w:val="Hyperlink"/>
            <w:rFonts w:ascii="Times New Roman" w:hAnsi="Times New Roman" w:cs="Times New Roman"/>
            <w:sz w:val="24"/>
            <w:szCs w:val="24"/>
          </w:rPr>
          <w:t>https://autismwales.org/wp-content/uploads/2020/09/1-What-is-Autism_Eng.pdf</w:t>
        </w:r>
      </w:hyperlink>
      <w:r w:rsidRPr="00245C54">
        <w:rPr>
          <w:rFonts w:ascii="Times New Roman" w:hAnsi="Times New Roman" w:cs="Times New Roman"/>
          <w:sz w:val="24"/>
          <w:szCs w:val="24"/>
        </w:rPr>
        <w:t>. (Accessed 20</w:t>
      </w:r>
      <w:r w:rsidRPr="00245C54">
        <w:rPr>
          <w:rFonts w:ascii="Times New Roman" w:hAnsi="Times New Roman" w:cs="Times New Roman"/>
          <w:sz w:val="24"/>
          <w:szCs w:val="24"/>
          <w:vertAlign w:val="superscript"/>
        </w:rPr>
        <w:t>th</w:t>
      </w:r>
      <w:r w:rsidRPr="00245C54">
        <w:rPr>
          <w:rFonts w:ascii="Times New Roman" w:hAnsi="Times New Roman" w:cs="Times New Roman"/>
          <w:sz w:val="24"/>
          <w:szCs w:val="24"/>
        </w:rPr>
        <w:t xml:space="preserve"> October 2024).</w:t>
      </w:r>
    </w:p>
    <w:p w14:paraId="74EBFB11"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Bandura, A (1977) </w:t>
      </w:r>
      <w:r w:rsidRPr="00245C54">
        <w:rPr>
          <w:rFonts w:ascii="Times New Roman" w:hAnsi="Times New Roman" w:cs="Times New Roman"/>
          <w:i/>
          <w:iCs/>
          <w:sz w:val="24"/>
          <w:szCs w:val="24"/>
        </w:rPr>
        <w:t xml:space="preserve">Social Learning Theory. </w:t>
      </w:r>
      <w:r w:rsidRPr="00245C54">
        <w:rPr>
          <w:rFonts w:ascii="Times New Roman" w:hAnsi="Times New Roman" w:cs="Times New Roman"/>
          <w:sz w:val="24"/>
          <w:szCs w:val="24"/>
        </w:rPr>
        <w:t>New York: General Learning Press.</w:t>
      </w:r>
    </w:p>
    <w:p w14:paraId="1C0BA487"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Bates, B. (2019). Learning Theories Simplified. London: Sage Publishing</w:t>
      </w:r>
    </w:p>
    <w:p w14:paraId="05B39182"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Bogdashina, O. (2016) </w:t>
      </w:r>
      <w:r w:rsidRPr="00245C54">
        <w:rPr>
          <w:rFonts w:ascii="Times New Roman" w:hAnsi="Times New Roman" w:cs="Times New Roman"/>
          <w:i/>
          <w:iCs/>
          <w:sz w:val="24"/>
          <w:szCs w:val="24"/>
        </w:rPr>
        <w:t>Sensory perceptual issues in autism and asperger syndrome : different sensory experiences - different perceptual worlds</w:t>
      </w:r>
      <w:r w:rsidRPr="00245C54">
        <w:rPr>
          <w:rFonts w:ascii="Times New Roman" w:hAnsi="Times New Roman" w:cs="Times New Roman"/>
          <w:sz w:val="24"/>
          <w:szCs w:val="24"/>
        </w:rPr>
        <w:t>. Second edition. London: Jessica Kingsley Publishers.</w:t>
      </w:r>
    </w:p>
    <w:p w14:paraId="54E1E01F"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Griffin, K. (2021) </w:t>
      </w:r>
      <w:r w:rsidRPr="00245C54">
        <w:rPr>
          <w:rFonts w:ascii="Times New Roman" w:hAnsi="Times New Roman" w:cs="Times New Roman"/>
          <w:i/>
          <w:iCs/>
          <w:sz w:val="24"/>
          <w:szCs w:val="24"/>
        </w:rPr>
        <w:t>100 Ideas for Primary Teachers : Sensory Processing Differences</w:t>
      </w:r>
      <w:r w:rsidRPr="00245C54">
        <w:rPr>
          <w:rFonts w:ascii="Times New Roman" w:hAnsi="Times New Roman" w:cs="Times New Roman"/>
          <w:sz w:val="24"/>
          <w:szCs w:val="24"/>
        </w:rPr>
        <w:t>. First edition. London, England: Bloomsbury Publishing Plc.</w:t>
      </w:r>
    </w:p>
    <w:p w14:paraId="785FF26E"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Laurie, C. (2022). </w:t>
      </w:r>
      <w:r w:rsidRPr="00245C54">
        <w:rPr>
          <w:rFonts w:ascii="Times New Roman" w:hAnsi="Times New Roman" w:cs="Times New Roman"/>
          <w:i/>
          <w:iCs/>
          <w:sz w:val="24"/>
          <w:szCs w:val="24"/>
        </w:rPr>
        <w:t>Sensory and motor strategies : practical ways to help autistic children and young people learn and achieve</w:t>
      </w:r>
      <w:r w:rsidRPr="00245C54">
        <w:rPr>
          <w:rFonts w:ascii="Times New Roman" w:hAnsi="Times New Roman" w:cs="Times New Roman"/>
          <w:sz w:val="24"/>
          <w:szCs w:val="24"/>
        </w:rPr>
        <w:t>. Third edition. London: Jessica Kingsley Publishers.</w:t>
      </w:r>
    </w:p>
    <w:p w14:paraId="13E458C1"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National Autistic Society (2024). </w:t>
      </w:r>
      <w:r w:rsidRPr="00245C54">
        <w:rPr>
          <w:rFonts w:ascii="Times New Roman" w:hAnsi="Times New Roman" w:cs="Times New Roman"/>
          <w:i/>
          <w:iCs/>
          <w:sz w:val="24"/>
          <w:szCs w:val="24"/>
        </w:rPr>
        <w:t>What Is Autism?</w:t>
      </w:r>
      <w:r w:rsidRPr="00245C54">
        <w:rPr>
          <w:rFonts w:ascii="Times New Roman" w:hAnsi="Times New Roman" w:cs="Times New Roman"/>
          <w:sz w:val="24"/>
          <w:szCs w:val="24"/>
        </w:rPr>
        <w:t xml:space="preserve"> [online] Available at: </w:t>
      </w:r>
      <w:hyperlink r:id="rId11" w:history="1">
        <w:r w:rsidRPr="00245C54">
          <w:rPr>
            <w:rStyle w:val="Hyperlink"/>
            <w:rFonts w:ascii="Times New Roman" w:hAnsi="Times New Roman" w:cs="Times New Roman"/>
            <w:sz w:val="24"/>
            <w:szCs w:val="24"/>
          </w:rPr>
          <w:t>https://www.autism.org.uk/advice-and-guidance/what-is-autism</w:t>
        </w:r>
      </w:hyperlink>
      <w:r w:rsidRPr="00245C54">
        <w:rPr>
          <w:rFonts w:ascii="Times New Roman" w:hAnsi="Times New Roman" w:cs="Times New Roman"/>
          <w:sz w:val="24"/>
          <w:szCs w:val="24"/>
        </w:rPr>
        <w:t>. (Accessed: 30</w:t>
      </w:r>
      <w:r w:rsidRPr="00245C54">
        <w:rPr>
          <w:rFonts w:ascii="Times New Roman" w:hAnsi="Times New Roman" w:cs="Times New Roman"/>
          <w:sz w:val="24"/>
          <w:szCs w:val="24"/>
          <w:vertAlign w:val="superscript"/>
        </w:rPr>
        <w:t>th</w:t>
      </w:r>
      <w:r w:rsidRPr="00245C54">
        <w:rPr>
          <w:rFonts w:ascii="Times New Roman" w:hAnsi="Times New Roman" w:cs="Times New Roman"/>
          <w:sz w:val="24"/>
          <w:szCs w:val="24"/>
        </w:rPr>
        <w:t xml:space="preserve"> September 2024).</w:t>
      </w:r>
    </w:p>
    <w:p w14:paraId="3A2DA214"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Pwll Primary School (2020). </w:t>
      </w:r>
      <w:r w:rsidRPr="00245C54">
        <w:rPr>
          <w:rFonts w:ascii="Times New Roman" w:hAnsi="Times New Roman" w:cs="Times New Roman"/>
          <w:i/>
          <w:iCs/>
          <w:sz w:val="24"/>
          <w:szCs w:val="24"/>
        </w:rPr>
        <w:t>Policies | Pwll CP School</w:t>
      </w:r>
      <w:r w:rsidRPr="00245C54">
        <w:rPr>
          <w:rFonts w:ascii="Times New Roman" w:hAnsi="Times New Roman" w:cs="Times New Roman"/>
          <w:sz w:val="24"/>
          <w:szCs w:val="24"/>
        </w:rPr>
        <w:t xml:space="preserve">. [online] Available at: </w:t>
      </w:r>
      <w:hyperlink r:id="rId12" w:history="1">
        <w:r w:rsidRPr="00245C54">
          <w:rPr>
            <w:rStyle w:val="Hyperlink"/>
            <w:rFonts w:ascii="Times New Roman" w:hAnsi="Times New Roman" w:cs="Times New Roman"/>
            <w:sz w:val="24"/>
            <w:szCs w:val="24"/>
          </w:rPr>
          <w:t>https://primarysite-prod-sorted.s3.amazonaws.com/pwll-cp-school/UploadedDocument/3e0bcb41-f9e7-4d32-8a25-599f155d8ed3/positive-behaviour-policy-sept-2022.pdf</w:t>
        </w:r>
      </w:hyperlink>
      <w:r w:rsidRPr="00245C54">
        <w:rPr>
          <w:rFonts w:ascii="Times New Roman" w:hAnsi="Times New Roman" w:cs="Times New Roman"/>
          <w:sz w:val="24"/>
          <w:szCs w:val="24"/>
        </w:rPr>
        <w:t>. (Accessed 19</w:t>
      </w:r>
      <w:r w:rsidRPr="00245C54">
        <w:rPr>
          <w:rFonts w:ascii="Times New Roman" w:hAnsi="Times New Roman" w:cs="Times New Roman"/>
          <w:sz w:val="24"/>
          <w:szCs w:val="24"/>
          <w:vertAlign w:val="superscript"/>
        </w:rPr>
        <w:t>th</w:t>
      </w:r>
      <w:r w:rsidRPr="00245C54">
        <w:rPr>
          <w:rFonts w:ascii="Times New Roman" w:hAnsi="Times New Roman" w:cs="Times New Roman"/>
          <w:sz w:val="24"/>
          <w:szCs w:val="24"/>
        </w:rPr>
        <w:t xml:space="preserve"> October. 2024).</w:t>
      </w:r>
    </w:p>
    <w:p w14:paraId="03AFBB6D" w14:textId="77777777" w:rsidR="00262AE9" w:rsidRPr="00245C54" w:rsidRDefault="00262AE9" w:rsidP="00262AE9">
      <w:pPr>
        <w:spacing w:line="360" w:lineRule="auto"/>
        <w:rPr>
          <w:rFonts w:ascii="Times New Roman" w:hAnsi="Times New Roman" w:cs="Times New Roman"/>
          <w:sz w:val="24"/>
          <w:szCs w:val="24"/>
        </w:rPr>
      </w:pPr>
      <w:r w:rsidRPr="00245C54">
        <w:rPr>
          <w:rFonts w:ascii="Times New Roman" w:hAnsi="Times New Roman" w:cs="Times New Roman"/>
          <w:sz w:val="24"/>
          <w:szCs w:val="24"/>
        </w:rPr>
        <w:t xml:space="preserve">Simplypsychology.org, (2024). [online] Available at: </w:t>
      </w:r>
      <w:hyperlink r:id="rId13" w:anchor="growMeSearch=Bandura" w:history="1">
        <w:r w:rsidRPr="00245C54">
          <w:rPr>
            <w:rStyle w:val="Hyperlink"/>
            <w:rFonts w:ascii="Times New Roman" w:hAnsi="Times New Roman" w:cs="Times New Roman"/>
            <w:sz w:val="24"/>
            <w:szCs w:val="24"/>
          </w:rPr>
          <w:t>https://www.simplypsychology.org/theories#growMeSearch=Bandura</w:t>
        </w:r>
      </w:hyperlink>
      <w:r w:rsidRPr="00245C54">
        <w:rPr>
          <w:rFonts w:ascii="Times New Roman" w:hAnsi="Times New Roman" w:cs="Times New Roman"/>
          <w:sz w:val="24"/>
          <w:szCs w:val="24"/>
        </w:rPr>
        <w:t xml:space="preserve"> . (Accessed 19</w:t>
      </w:r>
      <w:r w:rsidRPr="00245C54">
        <w:rPr>
          <w:rFonts w:ascii="Times New Roman" w:hAnsi="Times New Roman" w:cs="Times New Roman"/>
          <w:sz w:val="24"/>
          <w:szCs w:val="24"/>
          <w:vertAlign w:val="superscript"/>
        </w:rPr>
        <w:t>th</w:t>
      </w:r>
      <w:r w:rsidRPr="00245C54">
        <w:rPr>
          <w:rFonts w:ascii="Times New Roman" w:hAnsi="Times New Roman" w:cs="Times New Roman"/>
          <w:sz w:val="24"/>
          <w:szCs w:val="24"/>
        </w:rPr>
        <w:t xml:space="preserve"> October. 2024).</w:t>
      </w:r>
    </w:p>
    <w:p w14:paraId="0C5578B6" w14:textId="77777777" w:rsidR="00CE2012" w:rsidRDefault="00CE2012" w:rsidP="00CE2012">
      <w:pPr>
        <w:jc w:val="center"/>
        <w:rPr>
          <w:rFonts w:ascii="Times New Roman" w:hAnsi="Times New Roman" w:cs="Times New Roman"/>
          <w:sz w:val="24"/>
          <w:szCs w:val="24"/>
        </w:rPr>
      </w:pPr>
      <w:r>
        <w:rPr>
          <w:rFonts w:ascii="Times New Roman" w:hAnsi="Times New Roman" w:cs="Times New Roman"/>
          <w:sz w:val="24"/>
          <w:szCs w:val="24"/>
        </w:rPr>
        <w:lastRenderedPageBreak/>
        <w:t>Element 2.</w:t>
      </w:r>
    </w:p>
    <w:p w14:paraId="4604974A" w14:textId="77777777" w:rsidR="00CE2012" w:rsidRPr="00AC17CF" w:rsidRDefault="00CE2012" w:rsidP="00CE2012">
      <w:pPr>
        <w:pStyle w:val="paragraph"/>
        <w:spacing w:before="0" w:beforeAutospacing="0" w:after="0" w:afterAutospacing="0" w:line="360" w:lineRule="auto"/>
        <w:jc w:val="center"/>
        <w:textAlignment w:val="baseline"/>
        <w:rPr>
          <w:rStyle w:val="normaltextrun"/>
          <w:highlight w:val="lightGray"/>
        </w:rPr>
      </w:pPr>
      <w:r w:rsidRPr="00AC17CF">
        <w:rPr>
          <w:rStyle w:val="normaltextrun"/>
        </w:rPr>
        <w:t>Explore the wide and complex spectrum of additional needs.</w:t>
      </w:r>
    </w:p>
    <w:p w14:paraId="392CBC10" w14:textId="77777777" w:rsidR="00CE2012" w:rsidRPr="00AC17CF" w:rsidRDefault="00CE2012" w:rsidP="00CE2012">
      <w:pPr>
        <w:pStyle w:val="paragraph"/>
        <w:spacing w:before="0" w:beforeAutospacing="0" w:after="0" w:afterAutospacing="0" w:line="360" w:lineRule="auto"/>
        <w:textAlignment w:val="baseline"/>
        <w:rPr>
          <w:rStyle w:val="normaltextrun"/>
          <w:highlight w:val="lightGray"/>
        </w:rPr>
      </w:pPr>
    </w:p>
    <w:p w14:paraId="043784E9" w14:textId="77777777" w:rsidR="00CE2012" w:rsidRPr="00AC17CF" w:rsidRDefault="00CE2012" w:rsidP="00CE2012">
      <w:pPr>
        <w:pStyle w:val="paragraph"/>
        <w:spacing w:before="0" w:beforeAutospacing="0" w:after="0" w:afterAutospacing="0" w:line="360" w:lineRule="auto"/>
        <w:textAlignment w:val="baseline"/>
        <w:rPr>
          <w:rStyle w:val="eop"/>
        </w:rPr>
      </w:pPr>
    </w:p>
    <w:p w14:paraId="60F2A2FA" w14:textId="77777777" w:rsidR="00CE2012" w:rsidRDefault="00CE2012" w:rsidP="00CE2012">
      <w:pPr>
        <w:pStyle w:val="paragraph"/>
        <w:spacing w:before="0" w:beforeAutospacing="0" w:after="0" w:afterAutospacing="0" w:line="360" w:lineRule="auto"/>
        <w:textAlignment w:val="baseline"/>
        <w:rPr>
          <w:rStyle w:val="eop"/>
        </w:rPr>
      </w:pPr>
      <w:r w:rsidRPr="00AC17CF">
        <w:rPr>
          <w:rStyle w:val="eop"/>
        </w:rPr>
        <w:t>This essay wi</w:t>
      </w:r>
      <w:r>
        <w:rPr>
          <w:rStyle w:val="eop"/>
        </w:rPr>
        <w:t>ll</w:t>
      </w:r>
      <w:r w:rsidRPr="00AC17CF">
        <w:rPr>
          <w:rStyle w:val="eop"/>
        </w:rPr>
        <w:t xml:space="preserve"> explore the wide and complex spectrum of additional needs and discuss the medical and social models of disability. It will explain why the social model is used in schools and the benefits it has on the learner, linking to examples of good practice, theories and policies throughout. Furthermore, </w:t>
      </w:r>
      <w:r>
        <w:rPr>
          <w:rStyle w:val="eop"/>
        </w:rPr>
        <w:t xml:space="preserve">the essay will </w:t>
      </w:r>
      <w:r w:rsidRPr="00AC17CF">
        <w:rPr>
          <w:rStyle w:val="eop"/>
        </w:rPr>
        <w:t>review the replacement of</w:t>
      </w:r>
      <w:r>
        <w:rPr>
          <w:rStyle w:val="eop"/>
        </w:rPr>
        <w:t xml:space="preserve"> the term</w:t>
      </w:r>
      <w:r w:rsidRPr="00AC17CF">
        <w:rPr>
          <w:rStyle w:val="eop"/>
        </w:rPr>
        <w:t xml:space="preserve"> SEN (</w:t>
      </w:r>
      <w:r>
        <w:rPr>
          <w:rStyle w:val="eop"/>
        </w:rPr>
        <w:t>S</w:t>
      </w:r>
      <w:r w:rsidRPr="00AC17CF">
        <w:rPr>
          <w:rStyle w:val="eop"/>
        </w:rPr>
        <w:t xml:space="preserve">pecial </w:t>
      </w:r>
      <w:r>
        <w:rPr>
          <w:rStyle w:val="eop"/>
        </w:rPr>
        <w:t>E</w:t>
      </w:r>
      <w:r w:rsidRPr="00AC17CF">
        <w:rPr>
          <w:rStyle w:val="eop"/>
        </w:rPr>
        <w:t xml:space="preserve">ducational </w:t>
      </w:r>
      <w:r>
        <w:rPr>
          <w:rStyle w:val="eop"/>
        </w:rPr>
        <w:t>N</w:t>
      </w:r>
      <w:r w:rsidRPr="00AC17CF">
        <w:rPr>
          <w:rStyle w:val="eop"/>
        </w:rPr>
        <w:t xml:space="preserve">eeds) </w:t>
      </w:r>
      <w:r>
        <w:rPr>
          <w:rStyle w:val="eop"/>
        </w:rPr>
        <w:t>with</w:t>
      </w:r>
      <w:r w:rsidRPr="00AC17CF">
        <w:rPr>
          <w:rStyle w:val="eop"/>
        </w:rPr>
        <w:t xml:space="preserve"> ALN (Additional </w:t>
      </w:r>
      <w:r>
        <w:rPr>
          <w:rStyle w:val="eop"/>
        </w:rPr>
        <w:t>L</w:t>
      </w:r>
      <w:r w:rsidRPr="00AC17CF">
        <w:rPr>
          <w:rStyle w:val="eop"/>
        </w:rPr>
        <w:t xml:space="preserve">earning </w:t>
      </w:r>
      <w:r>
        <w:rPr>
          <w:rStyle w:val="eop"/>
        </w:rPr>
        <w:t>N</w:t>
      </w:r>
      <w:r w:rsidRPr="00AC17CF">
        <w:rPr>
          <w:rStyle w:val="eop"/>
        </w:rPr>
        <w:t>eeds). A young person has ALN if an additional learning provision is required due to a learning disability or difficulty</w:t>
      </w:r>
      <w:r>
        <w:rPr>
          <w:rStyle w:val="eop"/>
        </w:rPr>
        <w:t>, this could be due to autism, ADHD, diabetes, partially sighted, dyslexia and many others</w:t>
      </w:r>
      <w:r w:rsidRPr="00AC17CF">
        <w:rPr>
          <w:rStyle w:val="eop"/>
        </w:rPr>
        <w:t xml:space="preserve"> (Welsh Government, 2018).</w:t>
      </w:r>
    </w:p>
    <w:p w14:paraId="576343D6" w14:textId="77777777" w:rsidR="00CE2012" w:rsidRPr="00AC17CF" w:rsidRDefault="00CE2012" w:rsidP="00CE2012">
      <w:pPr>
        <w:pStyle w:val="paragraph"/>
        <w:spacing w:before="0" w:beforeAutospacing="0" w:after="0" w:afterAutospacing="0" w:line="360" w:lineRule="auto"/>
        <w:textAlignment w:val="baseline"/>
      </w:pPr>
      <w:r w:rsidRPr="00AC17CF">
        <w:rPr>
          <w:rStyle w:val="eop"/>
        </w:rPr>
        <w:t>T</w:t>
      </w:r>
      <w:r w:rsidRPr="00AC17CF">
        <w:t>he medical model of disability looks at a person’s impairments and not their needs</w:t>
      </w:r>
      <w:r>
        <w:t>, this can be detrimental to their independence and choices (Scope, 2022). W</w:t>
      </w:r>
      <w:r w:rsidRPr="00AC17CF">
        <w:t xml:space="preserve">hereas the social model, which was developed by </w:t>
      </w:r>
      <w:r>
        <w:t xml:space="preserve">disabled people </w:t>
      </w:r>
      <w:r w:rsidRPr="00AC17CF">
        <w:t>looks at the</w:t>
      </w:r>
      <w:r>
        <w:t>ir</w:t>
      </w:r>
      <w:r w:rsidRPr="00AC17CF">
        <w:t xml:space="preserve"> way of viewing the world and the barriers they face in society due to a lack of consideration </w:t>
      </w:r>
      <w:r>
        <w:t>for</w:t>
      </w:r>
      <w:r w:rsidRPr="00AC17CF">
        <w:t xml:space="preserve"> their needs</w:t>
      </w:r>
      <w:r>
        <w:t xml:space="preserve">. The barriers that effect disabled people are both physical and mental, with society’s attitude towards disabilities playing a role </w:t>
      </w:r>
      <w:r w:rsidRPr="00AC17CF">
        <w:t xml:space="preserve">(Scope, 2022). </w:t>
      </w:r>
      <w:r>
        <w:t xml:space="preserve">Maslow (2013) suggests that if we were to view a person based on their impairments or sickness (medical model), we would prohibit them from </w:t>
      </w:r>
      <w:r w:rsidRPr="009110AA">
        <w:t>achieving the attributes listed in the higher levels of the hierarchy</w:t>
      </w:r>
      <w:r>
        <w:t xml:space="preserve">. Alternatively, if society followed the social model it would allow for inclusivity and the person would be able to fulfil their needs by allowing the person to gain independence and control. In addition, society can support disabled people by following good practices such as learning how to talk about disabilities and the type and style of language to use. The social model considers society using language such as ‘disabled people’ good practice and the use of ‘people with disabilities’ is discouraged. This is because the social model recognises the term ‘disabled’ but to use ‘people with disabilities’ would be to suggest that people are disabled by their impairments (medical model) (Welsh Government, 2021a). There is an opportunity to influence the way in which disabled pupils are perceived in a learning environment, this is to consider the style of language and terminology used to describe pupils, such as SEN and ALN </w:t>
      </w:r>
      <w:r w:rsidRPr="00AC17CF">
        <w:t>(Beaton, Codina and Wharton, 2021).</w:t>
      </w:r>
    </w:p>
    <w:p w14:paraId="25534BB2" w14:textId="162E3B9E" w:rsidR="00A537B5" w:rsidRPr="00B57FBA" w:rsidRDefault="00CE2012" w:rsidP="00B57FBA">
      <w:pPr>
        <w:pStyle w:val="NoSpacing"/>
        <w:spacing w:line="360" w:lineRule="auto"/>
        <w:rPr>
          <w:rFonts w:ascii="Times New Roman" w:hAnsi="Times New Roman" w:cs="Times New Roman"/>
          <w:sz w:val="24"/>
          <w:szCs w:val="24"/>
        </w:rPr>
      </w:pPr>
      <w:r w:rsidRPr="00B57FBA">
        <w:rPr>
          <w:rStyle w:val="normaltextrun"/>
          <w:rFonts w:ascii="Times New Roman" w:hAnsi="Times New Roman" w:cs="Times New Roman"/>
          <w:sz w:val="24"/>
          <w:szCs w:val="24"/>
        </w:rPr>
        <w:t>It is evident that the social model is being utilised throughout schools, it can be seen through improved access via ramps for those with a physical disability. In addition, it can be</w:t>
      </w:r>
    </w:p>
    <w:p w14:paraId="6F09A7FF" w14:textId="77777777" w:rsidR="00931230" w:rsidRDefault="00931230" w:rsidP="00FC51A1">
      <w:pPr>
        <w:pStyle w:val="paragraph"/>
        <w:spacing w:before="0" w:beforeAutospacing="0" w:after="0" w:afterAutospacing="0" w:line="360" w:lineRule="auto"/>
        <w:textAlignment w:val="baseline"/>
        <w:rPr>
          <w:rStyle w:val="eop"/>
        </w:rPr>
      </w:pPr>
      <w:r>
        <w:rPr>
          <w:rStyle w:val="normaltextrun"/>
        </w:rPr>
        <w:lastRenderedPageBreak/>
        <w:t>facilitated through teaching where lessons and expectations are modified suitably for the learner. For instance, adapting timings appropriately for the effort and concentration needed for the learner do the work and utilising breaks where necessary (Pwll Primary School, 2024). This allows the pupil to learn at a pace that is appropriate to them and ensure that they are given an equal opportunity (Estyn, 2020). Furthermore, it is considered good practice when teaching staff</w:t>
      </w:r>
      <w:r>
        <w:t xml:space="preserve"> and schools make reasonable adjustments throughout the school by considering the needs of all individual learners. An example of this would be to use an ALP (Additional Learning Provision) such as PECS (Picture Exchange Communication System) for a learner who is non-verbal or has limited speech. This allows the learner to have equal access to all areas of school life. The Equality Act (2010) tells us that reasonable adjustments are changes that someone providing a service such as a school, must make to allow the learner to reach their highest level of personal achievement (UK Government, 2010). The six steps of PECS can be broken down and taught using Vygotsky’s (1986) Zone of Proximal Development, ensuring that each step is achievable throughout the process. The steps within the PECS system also place importance in using MKO’s (Most Knowledgeable Others) such as teachers, teaching assistants and family members throughout the steps to support the learner throughout the process. Vygotsky (1986) states that the ZPD is where the student and teacher’s concepts meet, it is this social interaction of concepts that plays an integral part in the pupils learning process (Bates, 2019).</w:t>
      </w:r>
    </w:p>
    <w:p w14:paraId="607ED360" w14:textId="77777777" w:rsidR="00931230" w:rsidRPr="00AC17CF" w:rsidRDefault="00931230" w:rsidP="00931230">
      <w:pPr>
        <w:pStyle w:val="paragraph"/>
        <w:spacing w:before="0" w:beforeAutospacing="0" w:after="0" w:afterAutospacing="0" w:line="360" w:lineRule="auto"/>
        <w:textAlignment w:val="baseline"/>
        <w:rPr>
          <w:rStyle w:val="eop"/>
        </w:rPr>
      </w:pPr>
      <w:r>
        <w:t xml:space="preserve">The Salamanca Statement (1994) declares that every child has a right to an education and should be given the chance to accomplish a satisfactory level or learning. Thus, the learning environment should take into consideration the vast variety and severity of disabilities the learner may have and accommodate the pupil to allow them to reach their full potential (Right to Education, 2022). </w:t>
      </w:r>
      <w:r>
        <w:rPr>
          <w:rStyle w:val="eop"/>
        </w:rPr>
        <w:t xml:space="preserve">The transition from SEN to ALN entitles a child or young person </w:t>
      </w:r>
      <w:r w:rsidRPr="008C5AA8">
        <w:t xml:space="preserve">support from the age of 0-25 in Wales (Welsh Government, 2020). </w:t>
      </w:r>
      <w:r>
        <w:t xml:space="preserve">Furthermore, the move to ALN also allows the learner </w:t>
      </w:r>
      <w:r>
        <w:rPr>
          <w:rStyle w:val="eop"/>
        </w:rPr>
        <w:t xml:space="preserve">regardless of the degree of the need to have an IDP (Individual Performance Plan), unlike the former SEN system when a statement was issued if the severity of the need was deemed appropriate </w:t>
      </w:r>
      <w:r w:rsidRPr="00173456">
        <w:rPr>
          <w:rStyle w:val="eop"/>
        </w:rPr>
        <w:t>(Welsh Government, 2021b).</w:t>
      </w:r>
      <w:r>
        <w:rPr>
          <w:rStyle w:val="eop"/>
        </w:rPr>
        <w:t xml:space="preserve"> Skinner’s (1953) Operant Conditioning Theory is a prime example of how to help a learner reach goals set out in an IDP, encouraging positive or wanted behaviour through the use of rewards. In addition multi-agency working can help further promote good practice and the learners well-being. Working together with families, social workers and multi-agencies reduces barriers and better prepares the child for learning (Estyn, 2024).</w:t>
      </w:r>
    </w:p>
    <w:p w14:paraId="6ECDCCF7" w14:textId="77777777" w:rsidR="000E4DE7" w:rsidRDefault="000E4DE7" w:rsidP="000E4DE7">
      <w:pPr>
        <w:pStyle w:val="paragraph"/>
        <w:spacing w:before="0" w:beforeAutospacing="0" w:after="0" w:afterAutospacing="0" w:line="360" w:lineRule="auto"/>
        <w:textAlignment w:val="baseline"/>
        <w:rPr>
          <w:rStyle w:val="eop"/>
        </w:rPr>
      </w:pPr>
      <w:r w:rsidRPr="00AC17CF">
        <w:rPr>
          <w:rStyle w:val="normaltextrun"/>
        </w:rPr>
        <w:lastRenderedPageBreak/>
        <w:t xml:space="preserve">This essay has </w:t>
      </w:r>
      <w:r w:rsidRPr="00AC17CF">
        <w:rPr>
          <w:rStyle w:val="eop"/>
        </w:rPr>
        <w:t xml:space="preserve">explored the wide and complex spectrum of additional needs and discussed the medical and social models of disability. It has explained why the social model is used in schools and the benefits it has on the learner whilst linking to examples of good practice, theories and policies throughout. Furthermore, it has reviewed the replacement of </w:t>
      </w:r>
      <w:r>
        <w:rPr>
          <w:rStyle w:val="eop"/>
        </w:rPr>
        <w:t xml:space="preserve">the term </w:t>
      </w:r>
      <w:r w:rsidRPr="00AC17CF">
        <w:rPr>
          <w:rStyle w:val="eop"/>
        </w:rPr>
        <w:t>SEN (</w:t>
      </w:r>
      <w:r>
        <w:rPr>
          <w:rStyle w:val="eop"/>
        </w:rPr>
        <w:t>S</w:t>
      </w:r>
      <w:r w:rsidRPr="00AC17CF">
        <w:rPr>
          <w:rStyle w:val="eop"/>
        </w:rPr>
        <w:t xml:space="preserve">pecial </w:t>
      </w:r>
      <w:r>
        <w:rPr>
          <w:rStyle w:val="eop"/>
        </w:rPr>
        <w:t>E</w:t>
      </w:r>
      <w:r w:rsidRPr="00AC17CF">
        <w:rPr>
          <w:rStyle w:val="eop"/>
        </w:rPr>
        <w:t xml:space="preserve">ducational </w:t>
      </w:r>
      <w:r>
        <w:rPr>
          <w:rStyle w:val="eop"/>
        </w:rPr>
        <w:t>N</w:t>
      </w:r>
      <w:r w:rsidRPr="00AC17CF">
        <w:rPr>
          <w:rStyle w:val="eop"/>
        </w:rPr>
        <w:t xml:space="preserve">eeds) to ALN (Additional </w:t>
      </w:r>
      <w:r>
        <w:rPr>
          <w:rStyle w:val="eop"/>
        </w:rPr>
        <w:t>L</w:t>
      </w:r>
      <w:r w:rsidRPr="00AC17CF">
        <w:rPr>
          <w:rStyle w:val="eop"/>
        </w:rPr>
        <w:t xml:space="preserve">earning </w:t>
      </w:r>
      <w:r>
        <w:rPr>
          <w:rStyle w:val="eop"/>
        </w:rPr>
        <w:t>N</w:t>
      </w:r>
      <w:r w:rsidRPr="00AC17CF">
        <w:rPr>
          <w:rStyle w:val="eop"/>
        </w:rPr>
        <w:t>eeds).</w:t>
      </w:r>
    </w:p>
    <w:p w14:paraId="16D7468A" w14:textId="77777777" w:rsidR="00A537B5" w:rsidRDefault="00A537B5" w:rsidP="00A537B5">
      <w:pPr>
        <w:pStyle w:val="NoSpacing"/>
      </w:pPr>
    </w:p>
    <w:p w14:paraId="42A12FC5" w14:textId="77777777" w:rsidR="00250202" w:rsidRDefault="00250202" w:rsidP="001A652B">
      <w:pPr>
        <w:jc w:val="center"/>
        <w:rPr>
          <w:b/>
          <w:iCs/>
          <w:sz w:val="44"/>
        </w:rPr>
      </w:pPr>
    </w:p>
    <w:p w14:paraId="248E34F2" w14:textId="77777777" w:rsidR="00250202" w:rsidRDefault="00250202" w:rsidP="001A652B">
      <w:pPr>
        <w:jc w:val="center"/>
        <w:rPr>
          <w:b/>
          <w:iCs/>
          <w:sz w:val="44"/>
        </w:rPr>
      </w:pPr>
    </w:p>
    <w:p w14:paraId="41B64228" w14:textId="77777777" w:rsidR="00250202" w:rsidRDefault="00250202" w:rsidP="001A652B">
      <w:pPr>
        <w:jc w:val="center"/>
        <w:rPr>
          <w:b/>
          <w:iCs/>
          <w:sz w:val="44"/>
        </w:rPr>
      </w:pPr>
    </w:p>
    <w:p w14:paraId="227E10AF" w14:textId="77777777" w:rsidR="00250202" w:rsidRDefault="00250202" w:rsidP="001A652B">
      <w:pPr>
        <w:jc w:val="center"/>
        <w:rPr>
          <w:b/>
          <w:iCs/>
          <w:sz w:val="44"/>
        </w:rPr>
      </w:pPr>
    </w:p>
    <w:p w14:paraId="5A86BB37" w14:textId="77777777" w:rsidR="00250202" w:rsidRDefault="00250202" w:rsidP="001A652B">
      <w:pPr>
        <w:jc w:val="center"/>
        <w:rPr>
          <w:b/>
          <w:iCs/>
          <w:sz w:val="44"/>
        </w:rPr>
      </w:pPr>
    </w:p>
    <w:p w14:paraId="25DDA388" w14:textId="77777777" w:rsidR="00250202" w:rsidRDefault="00250202" w:rsidP="001A652B">
      <w:pPr>
        <w:jc w:val="center"/>
        <w:rPr>
          <w:b/>
          <w:iCs/>
          <w:sz w:val="44"/>
        </w:rPr>
      </w:pPr>
    </w:p>
    <w:p w14:paraId="589DEDBD" w14:textId="77777777" w:rsidR="00250202" w:rsidRDefault="00250202" w:rsidP="001A652B">
      <w:pPr>
        <w:jc w:val="center"/>
        <w:rPr>
          <w:b/>
          <w:iCs/>
          <w:sz w:val="44"/>
        </w:rPr>
      </w:pPr>
    </w:p>
    <w:p w14:paraId="1552C8A4" w14:textId="77777777" w:rsidR="00250202" w:rsidRDefault="00250202" w:rsidP="001A652B">
      <w:pPr>
        <w:jc w:val="center"/>
        <w:rPr>
          <w:b/>
          <w:iCs/>
          <w:sz w:val="44"/>
        </w:rPr>
      </w:pPr>
    </w:p>
    <w:p w14:paraId="1335447C" w14:textId="77777777" w:rsidR="00250202" w:rsidRDefault="00250202" w:rsidP="001A652B">
      <w:pPr>
        <w:jc w:val="center"/>
        <w:rPr>
          <w:b/>
          <w:iCs/>
          <w:sz w:val="44"/>
        </w:rPr>
      </w:pPr>
    </w:p>
    <w:p w14:paraId="41818C54" w14:textId="77777777" w:rsidR="00250202" w:rsidRDefault="00250202" w:rsidP="001A652B">
      <w:pPr>
        <w:jc w:val="center"/>
        <w:rPr>
          <w:b/>
          <w:iCs/>
          <w:sz w:val="44"/>
        </w:rPr>
      </w:pPr>
    </w:p>
    <w:p w14:paraId="4360F5D5" w14:textId="77777777" w:rsidR="00250202" w:rsidRDefault="00250202" w:rsidP="001A652B">
      <w:pPr>
        <w:jc w:val="center"/>
        <w:rPr>
          <w:b/>
          <w:iCs/>
          <w:sz w:val="44"/>
        </w:rPr>
      </w:pPr>
    </w:p>
    <w:p w14:paraId="648CFB8D" w14:textId="77777777" w:rsidR="00250202" w:rsidRDefault="00250202" w:rsidP="001A652B">
      <w:pPr>
        <w:jc w:val="center"/>
        <w:rPr>
          <w:b/>
          <w:iCs/>
          <w:sz w:val="44"/>
        </w:rPr>
      </w:pPr>
    </w:p>
    <w:p w14:paraId="51C2D5CA" w14:textId="77777777" w:rsidR="00250202" w:rsidRDefault="00250202" w:rsidP="001A652B">
      <w:pPr>
        <w:jc w:val="center"/>
        <w:rPr>
          <w:b/>
          <w:iCs/>
          <w:sz w:val="44"/>
        </w:rPr>
      </w:pPr>
    </w:p>
    <w:p w14:paraId="568805E0" w14:textId="77777777" w:rsidR="00250202" w:rsidRDefault="00250202" w:rsidP="001A652B">
      <w:pPr>
        <w:jc w:val="center"/>
        <w:rPr>
          <w:b/>
          <w:iCs/>
          <w:sz w:val="44"/>
        </w:rPr>
      </w:pPr>
    </w:p>
    <w:p w14:paraId="7805C7FE" w14:textId="77777777" w:rsidR="00250202" w:rsidRDefault="00250202" w:rsidP="001A652B">
      <w:pPr>
        <w:jc w:val="center"/>
        <w:rPr>
          <w:b/>
          <w:iCs/>
          <w:sz w:val="44"/>
        </w:rPr>
      </w:pPr>
    </w:p>
    <w:p w14:paraId="45F98929" w14:textId="77777777" w:rsidR="009A6442" w:rsidRDefault="009A6442" w:rsidP="009A6442">
      <w:pPr>
        <w:spacing w:line="360" w:lineRule="auto"/>
        <w:jc w:val="center"/>
        <w:rPr>
          <w:rFonts w:ascii="Times New Roman" w:hAnsi="Times New Roman" w:cs="Times New Roman"/>
          <w:sz w:val="24"/>
          <w:szCs w:val="24"/>
        </w:rPr>
      </w:pPr>
    </w:p>
    <w:p w14:paraId="352A6133" w14:textId="700D36BB" w:rsidR="009A6442" w:rsidRPr="00DE3410" w:rsidRDefault="009A6442" w:rsidP="009A6442">
      <w:pPr>
        <w:spacing w:line="360" w:lineRule="auto"/>
        <w:jc w:val="center"/>
        <w:rPr>
          <w:rFonts w:ascii="Times New Roman" w:hAnsi="Times New Roman" w:cs="Times New Roman"/>
          <w:sz w:val="24"/>
          <w:szCs w:val="24"/>
        </w:rPr>
      </w:pPr>
      <w:r w:rsidRPr="00DE3410">
        <w:rPr>
          <w:rFonts w:ascii="Times New Roman" w:hAnsi="Times New Roman" w:cs="Times New Roman"/>
          <w:sz w:val="24"/>
          <w:szCs w:val="24"/>
        </w:rPr>
        <w:lastRenderedPageBreak/>
        <w:t>Ref</w:t>
      </w:r>
      <w:r>
        <w:rPr>
          <w:rFonts w:ascii="Times New Roman" w:hAnsi="Times New Roman" w:cs="Times New Roman"/>
          <w:sz w:val="24"/>
          <w:szCs w:val="24"/>
        </w:rPr>
        <w:t>erence</w:t>
      </w:r>
      <w:r w:rsidRPr="00DE3410">
        <w:rPr>
          <w:rFonts w:ascii="Times New Roman" w:hAnsi="Times New Roman" w:cs="Times New Roman"/>
          <w:sz w:val="24"/>
          <w:szCs w:val="24"/>
        </w:rPr>
        <w:t xml:space="preserve"> List:</w:t>
      </w:r>
    </w:p>
    <w:p w14:paraId="35DFC183" w14:textId="77777777" w:rsidR="009A6442" w:rsidRPr="00DE3410" w:rsidRDefault="009A6442" w:rsidP="009A6442">
      <w:pPr>
        <w:spacing w:line="360" w:lineRule="auto"/>
        <w:jc w:val="center"/>
        <w:rPr>
          <w:rFonts w:ascii="Times New Roman" w:hAnsi="Times New Roman" w:cs="Times New Roman"/>
          <w:sz w:val="24"/>
          <w:szCs w:val="24"/>
        </w:rPr>
      </w:pPr>
    </w:p>
    <w:p w14:paraId="640F8C37" w14:textId="77777777" w:rsidR="009A6442" w:rsidRDefault="009A6442" w:rsidP="009A6442">
      <w:pPr>
        <w:spacing w:line="360" w:lineRule="auto"/>
        <w:rPr>
          <w:rFonts w:ascii="Times New Roman" w:hAnsi="Times New Roman" w:cs="Times New Roman"/>
          <w:sz w:val="24"/>
          <w:szCs w:val="24"/>
        </w:rPr>
      </w:pPr>
      <w:r w:rsidRPr="00E5713F">
        <w:rPr>
          <w:rFonts w:ascii="Times New Roman" w:hAnsi="Times New Roman" w:cs="Times New Roman"/>
          <w:sz w:val="24"/>
          <w:szCs w:val="24"/>
        </w:rPr>
        <w:t xml:space="preserve">Bates, B. (2019). </w:t>
      </w:r>
      <w:r w:rsidRPr="00E5713F">
        <w:rPr>
          <w:rFonts w:ascii="Times New Roman" w:hAnsi="Times New Roman" w:cs="Times New Roman"/>
          <w:i/>
          <w:iCs/>
          <w:sz w:val="24"/>
          <w:szCs w:val="24"/>
        </w:rPr>
        <w:t>Learning Theories Simplified</w:t>
      </w:r>
      <w:r>
        <w:rPr>
          <w:rFonts w:ascii="Times New Roman" w:hAnsi="Times New Roman" w:cs="Times New Roman"/>
          <w:i/>
          <w:iCs/>
          <w:sz w:val="24"/>
          <w:szCs w:val="24"/>
        </w:rPr>
        <w:t>.</w:t>
      </w:r>
      <w:r w:rsidRPr="00E5713F">
        <w:rPr>
          <w:rFonts w:ascii="Times New Roman" w:hAnsi="Times New Roman" w:cs="Times New Roman"/>
          <w:sz w:val="24"/>
          <w:szCs w:val="24"/>
        </w:rPr>
        <w:t xml:space="preserve"> 2nd ed. London: Sage Publications</w:t>
      </w:r>
      <w:r>
        <w:rPr>
          <w:rFonts w:ascii="Times New Roman" w:hAnsi="Times New Roman" w:cs="Times New Roman"/>
          <w:sz w:val="24"/>
          <w:szCs w:val="24"/>
        </w:rPr>
        <w:t>.</w:t>
      </w:r>
    </w:p>
    <w:p w14:paraId="4382FAB7" w14:textId="77777777" w:rsidR="009A6442" w:rsidRPr="00450EAF" w:rsidRDefault="009A6442" w:rsidP="009A6442">
      <w:pPr>
        <w:spacing w:line="360" w:lineRule="auto"/>
        <w:rPr>
          <w:rFonts w:ascii="Times New Roman" w:hAnsi="Times New Roman" w:cs="Times New Roman"/>
          <w:sz w:val="24"/>
          <w:szCs w:val="24"/>
        </w:rPr>
      </w:pPr>
      <w:r w:rsidRPr="00450EAF">
        <w:rPr>
          <w:rFonts w:ascii="Times New Roman" w:hAnsi="Times New Roman" w:cs="Times New Roman"/>
          <w:sz w:val="24"/>
          <w:szCs w:val="24"/>
        </w:rPr>
        <w:t>Beaton, M.C., Codina, G.N. and Wharton, J.C. (2021). </w:t>
      </w:r>
      <w:r w:rsidRPr="00450EAF">
        <w:rPr>
          <w:rFonts w:ascii="Times New Roman" w:hAnsi="Times New Roman" w:cs="Times New Roman"/>
          <w:i/>
          <w:iCs/>
          <w:sz w:val="24"/>
          <w:szCs w:val="24"/>
        </w:rPr>
        <w:t>Leading on Inclusion</w:t>
      </w:r>
      <w:r w:rsidRPr="00450EAF">
        <w:rPr>
          <w:rFonts w:ascii="Times New Roman" w:hAnsi="Times New Roman" w:cs="Times New Roman"/>
          <w:sz w:val="24"/>
          <w:szCs w:val="24"/>
        </w:rPr>
        <w:t>. Routledge.</w:t>
      </w:r>
    </w:p>
    <w:p w14:paraId="12D90511" w14:textId="77777777" w:rsidR="009A6442" w:rsidRDefault="009A6442" w:rsidP="009A6442">
      <w:pPr>
        <w:rPr>
          <w:rFonts w:ascii="Times New Roman" w:hAnsi="Times New Roman" w:cs="Times New Roman"/>
          <w:sz w:val="24"/>
          <w:szCs w:val="24"/>
        </w:rPr>
      </w:pPr>
      <w:r w:rsidRPr="00063D71">
        <w:rPr>
          <w:rFonts w:ascii="Times New Roman" w:hAnsi="Times New Roman" w:cs="Times New Roman"/>
          <w:sz w:val="24"/>
          <w:szCs w:val="24"/>
        </w:rPr>
        <w:t xml:space="preserve">Estyn (2020). </w:t>
      </w:r>
      <w:r w:rsidRPr="00063D71">
        <w:rPr>
          <w:rFonts w:ascii="Times New Roman" w:hAnsi="Times New Roman" w:cs="Times New Roman"/>
          <w:i/>
          <w:iCs/>
          <w:sz w:val="24"/>
          <w:szCs w:val="24"/>
        </w:rPr>
        <w:t>Strategic Equality Plan</w:t>
      </w:r>
      <w:r w:rsidRPr="00063D71">
        <w:rPr>
          <w:rFonts w:ascii="Times New Roman" w:hAnsi="Times New Roman" w:cs="Times New Roman"/>
          <w:sz w:val="24"/>
          <w:szCs w:val="24"/>
        </w:rPr>
        <w:t>. [</w:t>
      </w:r>
      <w:r>
        <w:rPr>
          <w:rFonts w:ascii="Times New Roman" w:hAnsi="Times New Roman" w:cs="Times New Roman"/>
          <w:sz w:val="24"/>
          <w:szCs w:val="24"/>
        </w:rPr>
        <w:t>O</w:t>
      </w:r>
      <w:r w:rsidRPr="00063D71">
        <w:rPr>
          <w:rFonts w:ascii="Times New Roman" w:hAnsi="Times New Roman" w:cs="Times New Roman"/>
          <w:sz w:val="24"/>
          <w:szCs w:val="24"/>
        </w:rPr>
        <w:t>nline</w:t>
      </w:r>
      <w:r w:rsidRPr="00450EAF">
        <w:rPr>
          <w:rFonts w:ascii="Times New Roman" w:hAnsi="Times New Roman" w:cs="Times New Roman"/>
          <w:sz w:val="24"/>
          <w:szCs w:val="24"/>
        </w:rPr>
        <w:t>] Available at:</w:t>
      </w:r>
      <w:r>
        <w:rPr>
          <w:rFonts w:ascii="Times New Roman" w:hAnsi="Times New Roman" w:cs="Times New Roman"/>
          <w:sz w:val="24"/>
          <w:szCs w:val="24"/>
        </w:rPr>
        <w:t xml:space="preserve"> </w:t>
      </w:r>
      <w:hyperlink r:id="rId14" w:history="1">
        <w:r w:rsidRPr="008F06F7">
          <w:rPr>
            <w:rStyle w:val="Hyperlink"/>
            <w:rFonts w:ascii="Times New Roman" w:hAnsi="Times New Roman" w:cs="Times New Roman"/>
            <w:sz w:val="24"/>
            <w:szCs w:val="24"/>
          </w:rPr>
          <w:t>https://www.estyn.gov.wales/system/files/202010/Estyn%20Strategic%20Equality%20Plan%20%202020%20-%202024%20%28002%29.pdf</w:t>
        </w:r>
      </w:hyperlink>
      <w:r w:rsidRPr="00450EAF">
        <w:rPr>
          <w:rFonts w:ascii="Times New Roman" w:hAnsi="Times New Roman" w:cs="Times New Roman"/>
          <w:sz w:val="24"/>
          <w:szCs w:val="24"/>
        </w:rPr>
        <w:t>. (Accessed: 29</w:t>
      </w:r>
      <w:r w:rsidRPr="00450EAF">
        <w:rPr>
          <w:rFonts w:ascii="Times New Roman" w:hAnsi="Times New Roman" w:cs="Times New Roman"/>
          <w:sz w:val="24"/>
          <w:szCs w:val="24"/>
          <w:vertAlign w:val="superscript"/>
        </w:rPr>
        <w:t>th</w:t>
      </w:r>
      <w:r w:rsidRPr="00450EAF">
        <w:rPr>
          <w:rFonts w:ascii="Times New Roman" w:hAnsi="Times New Roman" w:cs="Times New Roman"/>
          <w:sz w:val="24"/>
          <w:szCs w:val="24"/>
        </w:rPr>
        <w:t xml:space="preserve"> October 2024).</w:t>
      </w:r>
    </w:p>
    <w:p w14:paraId="2AA414B3" w14:textId="77777777" w:rsidR="009A6442" w:rsidRPr="00063D71" w:rsidRDefault="009A6442" w:rsidP="009A6442">
      <w:pPr>
        <w:rPr>
          <w:rFonts w:ascii="Times New Roman" w:hAnsi="Times New Roman" w:cs="Times New Roman"/>
          <w:sz w:val="24"/>
          <w:szCs w:val="24"/>
        </w:rPr>
      </w:pPr>
      <w:r w:rsidRPr="006C7DDF">
        <w:rPr>
          <w:rFonts w:ascii="Times New Roman" w:hAnsi="Times New Roman" w:cs="Times New Roman"/>
          <w:sz w:val="24"/>
          <w:szCs w:val="24"/>
        </w:rPr>
        <w:t xml:space="preserve">Estyn (2024). </w:t>
      </w:r>
      <w:r w:rsidRPr="006C7DDF">
        <w:rPr>
          <w:rFonts w:ascii="Times New Roman" w:hAnsi="Times New Roman" w:cs="Times New Roman"/>
          <w:i/>
          <w:iCs/>
          <w:sz w:val="24"/>
          <w:szCs w:val="24"/>
        </w:rPr>
        <w:t>Working in partnership with a range of agencies to support families and promote pupils’ well-being</w:t>
      </w:r>
      <w:r w:rsidRPr="006C7DDF">
        <w:rPr>
          <w:rFonts w:ascii="Times New Roman" w:hAnsi="Times New Roman" w:cs="Times New Roman"/>
          <w:sz w:val="24"/>
          <w:szCs w:val="24"/>
        </w:rPr>
        <w:t>. [</w:t>
      </w:r>
      <w:r>
        <w:rPr>
          <w:rFonts w:ascii="Times New Roman" w:hAnsi="Times New Roman" w:cs="Times New Roman"/>
          <w:sz w:val="24"/>
          <w:szCs w:val="24"/>
        </w:rPr>
        <w:t>O</w:t>
      </w:r>
      <w:r w:rsidRPr="006C7DDF">
        <w:rPr>
          <w:rFonts w:ascii="Times New Roman" w:hAnsi="Times New Roman" w:cs="Times New Roman"/>
          <w:sz w:val="24"/>
          <w:szCs w:val="24"/>
        </w:rPr>
        <w:t xml:space="preserve">nline]. Available at: </w:t>
      </w:r>
      <w:hyperlink r:id="rId15" w:history="1">
        <w:r w:rsidRPr="008F06F7">
          <w:rPr>
            <w:rStyle w:val="Hyperlink"/>
            <w:rFonts w:ascii="Times New Roman" w:hAnsi="Times New Roman" w:cs="Times New Roman"/>
            <w:sz w:val="24"/>
            <w:szCs w:val="24"/>
          </w:rPr>
          <w:t>https://estyn.gov.wales/improvement-resources/working-in-partnership-with-a-range-of-agencies-to-support-families-and-promote-pupils-well-being/#how-have-you-shared-your-good-practice</w:t>
        </w:r>
      </w:hyperlink>
      <w:r>
        <w:rPr>
          <w:rFonts w:ascii="Times New Roman" w:hAnsi="Times New Roman" w:cs="Times New Roman"/>
          <w:sz w:val="24"/>
          <w:szCs w:val="24"/>
        </w:rPr>
        <w:t xml:space="preserve">. </w:t>
      </w:r>
      <w:r w:rsidRPr="006C7DDF">
        <w:rPr>
          <w:rFonts w:ascii="Times New Roman" w:hAnsi="Times New Roman" w:cs="Times New Roman"/>
          <w:sz w:val="24"/>
          <w:szCs w:val="24"/>
        </w:rPr>
        <w:t xml:space="preserve"> </w:t>
      </w:r>
      <w:r>
        <w:rPr>
          <w:rFonts w:ascii="Times New Roman" w:hAnsi="Times New Roman" w:cs="Times New Roman"/>
          <w:sz w:val="24"/>
          <w:szCs w:val="24"/>
        </w:rPr>
        <w:t>(Accessed: 30</w:t>
      </w:r>
      <w:r w:rsidRPr="006C7DD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 </w:t>
      </w:r>
    </w:p>
    <w:p w14:paraId="73BAE15A" w14:textId="77777777" w:rsidR="009A6442" w:rsidRDefault="009A6442" w:rsidP="009A6442">
      <w:pPr>
        <w:spacing w:line="360" w:lineRule="auto"/>
        <w:rPr>
          <w:rFonts w:ascii="Times New Roman" w:hAnsi="Times New Roman" w:cs="Times New Roman"/>
          <w:sz w:val="24"/>
          <w:szCs w:val="24"/>
        </w:rPr>
      </w:pPr>
      <w:r w:rsidRPr="00DE3410">
        <w:rPr>
          <w:rFonts w:ascii="Times New Roman" w:hAnsi="Times New Roman" w:cs="Times New Roman"/>
          <w:sz w:val="24"/>
          <w:szCs w:val="24"/>
        </w:rPr>
        <w:t xml:space="preserve">Gov.UK. (2010). </w:t>
      </w:r>
      <w:r w:rsidRPr="00DE3410">
        <w:rPr>
          <w:rFonts w:ascii="Times New Roman" w:hAnsi="Times New Roman" w:cs="Times New Roman"/>
          <w:i/>
          <w:iCs/>
          <w:sz w:val="24"/>
          <w:szCs w:val="24"/>
        </w:rPr>
        <w:t xml:space="preserve">Equality Act 2010. </w:t>
      </w:r>
      <w:r w:rsidRPr="00DE3410">
        <w:rPr>
          <w:rFonts w:ascii="Times New Roman" w:hAnsi="Times New Roman" w:cs="Times New Roman"/>
          <w:sz w:val="24"/>
          <w:szCs w:val="24"/>
        </w:rPr>
        <w:t>[Online]</w:t>
      </w:r>
      <w:r w:rsidRPr="00DE3410">
        <w:rPr>
          <w:rFonts w:ascii="Times New Roman" w:hAnsi="Times New Roman" w:cs="Times New Roman"/>
          <w:i/>
          <w:iCs/>
          <w:sz w:val="24"/>
          <w:szCs w:val="24"/>
        </w:rPr>
        <w:t xml:space="preserve"> </w:t>
      </w:r>
      <w:r w:rsidRPr="00DE3410">
        <w:rPr>
          <w:rFonts w:ascii="Times New Roman" w:hAnsi="Times New Roman" w:cs="Times New Roman"/>
          <w:sz w:val="24"/>
          <w:szCs w:val="24"/>
        </w:rPr>
        <w:t xml:space="preserve">Available at </w:t>
      </w:r>
      <w:hyperlink r:id="rId16" w:history="1">
        <w:r w:rsidRPr="00DE3410">
          <w:rPr>
            <w:rStyle w:val="Hyperlink"/>
            <w:rFonts w:ascii="Times New Roman" w:hAnsi="Times New Roman" w:cs="Times New Roman"/>
            <w:sz w:val="24"/>
            <w:szCs w:val="24"/>
          </w:rPr>
          <w:t>https://www.gov.uk/guidance/equality-act-2010-guidance</w:t>
        </w:r>
      </w:hyperlink>
      <w:r w:rsidRPr="00DE3410">
        <w:rPr>
          <w:rFonts w:ascii="Times New Roman" w:hAnsi="Times New Roman" w:cs="Times New Roman"/>
          <w:sz w:val="24"/>
          <w:szCs w:val="24"/>
        </w:rPr>
        <w:t>. (Accessed 28</w:t>
      </w:r>
      <w:r w:rsidRPr="00DE3410">
        <w:rPr>
          <w:rFonts w:ascii="Times New Roman" w:hAnsi="Times New Roman" w:cs="Times New Roman"/>
          <w:sz w:val="24"/>
          <w:szCs w:val="24"/>
          <w:vertAlign w:val="superscript"/>
        </w:rPr>
        <w:t>th</w:t>
      </w:r>
      <w:r w:rsidRPr="00DE3410">
        <w:rPr>
          <w:rFonts w:ascii="Times New Roman" w:hAnsi="Times New Roman" w:cs="Times New Roman"/>
          <w:sz w:val="24"/>
          <w:szCs w:val="24"/>
        </w:rPr>
        <w:t xml:space="preserve"> October 2024).</w:t>
      </w:r>
      <w:r w:rsidRPr="00556B9F">
        <w:rPr>
          <w:rFonts w:ascii="Times New Roman" w:hAnsi="Times New Roman" w:cs="Times New Roman"/>
          <w:sz w:val="24"/>
          <w:szCs w:val="24"/>
        </w:rPr>
        <w:t>‌</w:t>
      </w:r>
    </w:p>
    <w:p w14:paraId="63644117" w14:textId="77777777" w:rsidR="009A6442" w:rsidRPr="00DE3410" w:rsidRDefault="009A6442" w:rsidP="009A6442">
      <w:pPr>
        <w:spacing w:line="360" w:lineRule="auto"/>
        <w:rPr>
          <w:rFonts w:ascii="Times New Roman" w:hAnsi="Times New Roman" w:cs="Times New Roman"/>
          <w:sz w:val="24"/>
          <w:szCs w:val="24"/>
        </w:rPr>
      </w:pPr>
      <w:r w:rsidRPr="00067A0A">
        <w:rPr>
          <w:rFonts w:ascii="Times New Roman" w:hAnsi="Times New Roman" w:cs="Times New Roman"/>
          <w:sz w:val="24"/>
          <w:szCs w:val="24"/>
        </w:rPr>
        <w:t>Maslow, A.H. (2013). </w:t>
      </w:r>
      <w:r w:rsidRPr="00067A0A">
        <w:rPr>
          <w:rFonts w:ascii="Times New Roman" w:hAnsi="Times New Roman" w:cs="Times New Roman"/>
          <w:i/>
          <w:iCs/>
          <w:sz w:val="24"/>
          <w:szCs w:val="24"/>
        </w:rPr>
        <w:t>Theory of human motivation.</w:t>
      </w:r>
      <w:r w:rsidRPr="00067A0A">
        <w:rPr>
          <w:rFonts w:ascii="Times New Roman" w:hAnsi="Times New Roman" w:cs="Times New Roman"/>
          <w:sz w:val="24"/>
          <w:szCs w:val="24"/>
        </w:rPr>
        <w:t> Black Curtain Press.</w:t>
      </w:r>
    </w:p>
    <w:p w14:paraId="1821F1E4" w14:textId="77777777" w:rsidR="009A6442" w:rsidRPr="00DE3410" w:rsidRDefault="009A6442" w:rsidP="009A6442">
      <w:pPr>
        <w:spacing w:line="360" w:lineRule="auto"/>
        <w:rPr>
          <w:rFonts w:ascii="Times New Roman" w:hAnsi="Times New Roman" w:cs="Times New Roman"/>
          <w:sz w:val="24"/>
          <w:szCs w:val="24"/>
        </w:rPr>
      </w:pPr>
      <w:r w:rsidRPr="00DE3410">
        <w:rPr>
          <w:rFonts w:ascii="Times New Roman" w:hAnsi="Times New Roman" w:cs="Times New Roman"/>
          <w:sz w:val="24"/>
          <w:szCs w:val="24"/>
        </w:rPr>
        <w:t xml:space="preserve">Pwll Primary School. (2024). </w:t>
      </w:r>
      <w:r w:rsidRPr="00DE3410">
        <w:rPr>
          <w:rFonts w:ascii="Times New Roman" w:hAnsi="Times New Roman" w:cs="Times New Roman"/>
          <w:i/>
          <w:iCs/>
          <w:sz w:val="24"/>
          <w:szCs w:val="24"/>
        </w:rPr>
        <w:t xml:space="preserve">Inclusion Policy. </w:t>
      </w:r>
      <w:r w:rsidRPr="00DE3410">
        <w:rPr>
          <w:rFonts w:ascii="Times New Roman" w:hAnsi="Times New Roman" w:cs="Times New Roman"/>
          <w:sz w:val="24"/>
          <w:szCs w:val="24"/>
        </w:rPr>
        <w:t xml:space="preserve">[Online] Available at: </w:t>
      </w:r>
      <w:hyperlink r:id="rId17" w:history="1">
        <w:r w:rsidRPr="00DE3410">
          <w:rPr>
            <w:rStyle w:val="Hyperlink"/>
            <w:rFonts w:ascii="Times New Roman" w:hAnsi="Times New Roman" w:cs="Times New Roman"/>
            <w:sz w:val="24"/>
            <w:szCs w:val="24"/>
          </w:rPr>
          <w:t>https://primarysite-prod-sorted.s3.amazonaws.com/pwll-cp-school/UploadedDocument/9a34360d-9d6f-435f-bba3-46a20d7b93ce/inclusion-policy-2024.pdf</w:t>
        </w:r>
      </w:hyperlink>
      <w:r w:rsidRPr="00DE3410">
        <w:rPr>
          <w:rFonts w:ascii="Times New Roman" w:hAnsi="Times New Roman" w:cs="Times New Roman"/>
          <w:sz w:val="24"/>
          <w:szCs w:val="24"/>
        </w:rPr>
        <w:t>. (Accessed 29</w:t>
      </w:r>
      <w:r w:rsidRPr="00DE3410">
        <w:rPr>
          <w:rFonts w:ascii="Times New Roman" w:hAnsi="Times New Roman" w:cs="Times New Roman"/>
          <w:sz w:val="24"/>
          <w:szCs w:val="24"/>
          <w:vertAlign w:val="superscript"/>
        </w:rPr>
        <w:t>th</w:t>
      </w:r>
      <w:r w:rsidRPr="00DE3410">
        <w:rPr>
          <w:rFonts w:ascii="Times New Roman" w:hAnsi="Times New Roman" w:cs="Times New Roman"/>
          <w:sz w:val="24"/>
          <w:szCs w:val="24"/>
        </w:rPr>
        <w:t xml:space="preserve"> October 2024).</w:t>
      </w:r>
    </w:p>
    <w:p w14:paraId="694965D5" w14:textId="77777777" w:rsidR="009A6442" w:rsidRPr="00EA7B02" w:rsidRDefault="009A6442" w:rsidP="009A6442">
      <w:pPr>
        <w:spacing w:line="360" w:lineRule="auto"/>
        <w:rPr>
          <w:rFonts w:ascii="Times New Roman" w:hAnsi="Times New Roman" w:cs="Times New Roman"/>
          <w:sz w:val="24"/>
          <w:szCs w:val="24"/>
        </w:rPr>
      </w:pPr>
      <w:r w:rsidRPr="00684571">
        <w:rPr>
          <w:rFonts w:ascii="Times New Roman" w:hAnsi="Times New Roman" w:cs="Times New Roman"/>
          <w:sz w:val="24"/>
          <w:szCs w:val="24"/>
        </w:rPr>
        <w:t>Right to Education</w:t>
      </w:r>
      <w:r w:rsidRPr="00DE3410">
        <w:rPr>
          <w:rFonts w:ascii="Times New Roman" w:hAnsi="Times New Roman" w:cs="Times New Roman"/>
          <w:sz w:val="24"/>
          <w:szCs w:val="24"/>
        </w:rPr>
        <w:t>.</w:t>
      </w:r>
      <w:r w:rsidRPr="00684571">
        <w:rPr>
          <w:rFonts w:ascii="Times New Roman" w:hAnsi="Times New Roman" w:cs="Times New Roman"/>
          <w:sz w:val="24"/>
          <w:szCs w:val="24"/>
        </w:rPr>
        <w:t xml:space="preserve"> (2022)</w:t>
      </w:r>
      <w:r w:rsidRPr="00DE3410">
        <w:rPr>
          <w:rFonts w:ascii="Times New Roman" w:hAnsi="Times New Roman" w:cs="Times New Roman"/>
          <w:sz w:val="24"/>
          <w:szCs w:val="24"/>
        </w:rPr>
        <w:t>.</w:t>
      </w:r>
      <w:r w:rsidRPr="00684571">
        <w:rPr>
          <w:rFonts w:ascii="Times New Roman" w:hAnsi="Times New Roman" w:cs="Times New Roman"/>
          <w:sz w:val="24"/>
          <w:szCs w:val="24"/>
        </w:rPr>
        <w:t xml:space="preserve"> Salamanca Statement and Framework. </w:t>
      </w:r>
      <w:r w:rsidRPr="00DE3410">
        <w:rPr>
          <w:rFonts w:ascii="Times New Roman" w:hAnsi="Times New Roman" w:cs="Times New Roman"/>
          <w:sz w:val="24"/>
          <w:szCs w:val="24"/>
          <w:lang w:val="cy-GB"/>
        </w:rPr>
        <w:t>[Online]</w:t>
      </w:r>
      <w:r w:rsidRPr="00684571">
        <w:rPr>
          <w:rFonts w:ascii="Times New Roman" w:hAnsi="Times New Roman" w:cs="Times New Roman"/>
          <w:sz w:val="24"/>
          <w:szCs w:val="24"/>
          <w:lang w:val="cy-GB"/>
        </w:rPr>
        <w:t xml:space="preserve"> </w:t>
      </w:r>
      <w:r w:rsidRPr="00684571">
        <w:rPr>
          <w:rFonts w:ascii="Times New Roman" w:hAnsi="Times New Roman" w:cs="Times New Roman"/>
          <w:sz w:val="24"/>
          <w:szCs w:val="24"/>
        </w:rPr>
        <w:t xml:space="preserve">Available at </w:t>
      </w:r>
      <w:hyperlink r:id="rId18" w:history="1">
        <w:r w:rsidRPr="00684571">
          <w:rPr>
            <w:rStyle w:val="Hyperlink"/>
            <w:rFonts w:ascii="Times New Roman" w:hAnsi="Times New Roman" w:cs="Times New Roman"/>
            <w:sz w:val="24"/>
            <w:szCs w:val="24"/>
          </w:rPr>
          <w:t>https://www.right-to-education.org/resource/salamanca-statement-and-framework-action-special-needs-education</w:t>
        </w:r>
      </w:hyperlink>
      <w:r w:rsidRPr="00DE3410">
        <w:rPr>
          <w:rFonts w:ascii="Times New Roman" w:hAnsi="Times New Roman" w:cs="Times New Roman"/>
          <w:sz w:val="24"/>
          <w:szCs w:val="24"/>
        </w:rPr>
        <w:t>. (Accessed 29</w:t>
      </w:r>
      <w:r w:rsidRPr="00DE3410">
        <w:rPr>
          <w:rFonts w:ascii="Times New Roman" w:hAnsi="Times New Roman" w:cs="Times New Roman"/>
          <w:sz w:val="24"/>
          <w:szCs w:val="24"/>
          <w:vertAlign w:val="superscript"/>
        </w:rPr>
        <w:t>th</w:t>
      </w:r>
      <w:r w:rsidRPr="00DE3410">
        <w:rPr>
          <w:rFonts w:ascii="Times New Roman" w:hAnsi="Times New Roman" w:cs="Times New Roman"/>
          <w:sz w:val="24"/>
          <w:szCs w:val="24"/>
        </w:rPr>
        <w:t xml:space="preserve"> October 2024).</w:t>
      </w:r>
    </w:p>
    <w:p w14:paraId="3FD48A73" w14:textId="77777777" w:rsidR="009A6442" w:rsidRPr="00DE3410" w:rsidRDefault="009A6442" w:rsidP="009A6442">
      <w:pPr>
        <w:spacing w:line="360" w:lineRule="auto"/>
        <w:rPr>
          <w:rFonts w:ascii="Times New Roman" w:hAnsi="Times New Roman" w:cs="Times New Roman"/>
          <w:sz w:val="24"/>
          <w:szCs w:val="24"/>
        </w:rPr>
      </w:pPr>
      <w:r w:rsidRPr="001B7701">
        <w:rPr>
          <w:rFonts w:ascii="Times New Roman" w:hAnsi="Times New Roman" w:cs="Times New Roman"/>
          <w:sz w:val="24"/>
          <w:szCs w:val="24"/>
        </w:rPr>
        <w:t>Scope</w:t>
      </w:r>
      <w:r w:rsidRPr="00DE3410">
        <w:rPr>
          <w:rFonts w:ascii="Times New Roman" w:hAnsi="Times New Roman" w:cs="Times New Roman"/>
          <w:sz w:val="24"/>
          <w:szCs w:val="24"/>
        </w:rPr>
        <w:t>.</w:t>
      </w:r>
      <w:r w:rsidRPr="001B7701">
        <w:rPr>
          <w:rFonts w:ascii="Times New Roman" w:hAnsi="Times New Roman" w:cs="Times New Roman"/>
          <w:sz w:val="24"/>
          <w:szCs w:val="24"/>
        </w:rPr>
        <w:t xml:space="preserve"> (2022) </w:t>
      </w:r>
      <w:r w:rsidRPr="001B7701">
        <w:rPr>
          <w:rFonts w:ascii="Times New Roman" w:hAnsi="Times New Roman" w:cs="Times New Roman"/>
          <w:i/>
          <w:iCs/>
          <w:sz w:val="24"/>
          <w:szCs w:val="24"/>
        </w:rPr>
        <w:t>The Social Model of Disability.</w:t>
      </w:r>
      <w:r w:rsidRPr="00DE3410">
        <w:rPr>
          <w:rFonts w:ascii="Times New Roman" w:hAnsi="Times New Roman" w:cs="Times New Roman"/>
          <w:i/>
          <w:iCs/>
          <w:sz w:val="24"/>
          <w:szCs w:val="24"/>
        </w:rPr>
        <w:t xml:space="preserve"> </w:t>
      </w:r>
      <w:r w:rsidRPr="00DE3410">
        <w:rPr>
          <w:rFonts w:ascii="Times New Roman" w:hAnsi="Times New Roman" w:cs="Times New Roman"/>
          <w:sz w:val="24"/>
          <w:szCs w:val="24"/>
        </w:rPr>
        <w:t>[Online].</w:t>
      </w:r>
      <w:r w:rsidRPr="001B7701">
        <w:rPr>
          <w:rFonts w:ascii="Times New Roman" w:hAnsi="Times New Roman" w:cs="Times New Roman"/>
          <w:i/>
          <w:iCs/>
          <w:sz w:val="24"/>
          <w:szCs w:val="24"/>
        </w:rPr>
        <w:t xml:space="preserve"> </w:t>
      </w:r>
      <w:r w:rsidRPr="001B7701">
        <w:rPr>
          <w:rFonts w:ascii="Times New Roman" w:hAnsi="Times New Roman" w:cs="Times New Roman"/>
          <w:sz w:val="24"/>
          <w:szCs w:val="24"/>
        </w:rPr>
        <w:t xml:space="preserve">Available at </w:t>
      </w:r>
      <w:hyperlink r:id="rId19" w:history="1">
        <w:r w:rsidRPr="001B7701">
          <w:rPr>
            <w:rStyle w:val="Hyperlink"/>
            <w:rFonts w:ascii="Times New Roman" w:hAnsi="Times New Roman" w:cs="Times New Roman"/>
            <w:sz w:val="24"/>
            <w:szCs w:val="24"/>
          </w:rPr>
          <w:t>https://www.scope.org.uk/about-us/social-model-of-disability/</w:t>
        </w:r>
      </w:hyperlink>
      <w:r w:rsidRPr="00DE3410">
        <w:rPr>
          <w:rFonts w:ascii="Times New Roman" w:hAnsi="Times New Roman" w:cs="Times New Roman"/>
          <w:sz w:val="24"/>
          <w:szCs w:val="24"/>
        </w:rPr>
        <w:t>. (Accessed 22</w:t>
      </w:r>
      <w:r w:rsidRPr="00DE3410">
        <w:rPr>
          <w:rFonts w:ascii="Times New Roman" w:hAnsi="Times New Roman" w:cs="Times New Roman"/>
          <w:sz w:val="24"/>
          <w:szCs w:val="24"/>
          <w:vertAlign w:val="superscript"/>
        </w:rPr>
        <w:t>nd</w:t>
      </w:r>
      <w:r w:rsidRPr="00DE3410">
        <w:rPr>
          <w:rFonts w:ascii="Times New Roman" w:hAnsi="Times New Roman" w:cs="Times New Roman"/>
          <w:sz w:val="24"/>
          <w:szCs w:val="24"/>
        </w:rPr>
        <w:t xml:space="preserve"> October 2024).</w:t>
      </w:r>
    </w:p>
    <w:p w14:paraId="57D03119" w14:textId="77777777" w:rsidR="009A6442" w:rsidRDefault="009A6442" w:rsidP="009A6442">
      <w:pPr>
        <w:spacing w:line="360" w:lineRule="auto"/>
        <w:rPr>
          <w:rFonts w:ascii="Times New Roman" w:hAnsi="Times New Roman" w:cs="Times New Roman"/>
          <w:sz w:val="24"/>
          <w:szCs w:val="24"/>
        </w:rPr>
      </w:pPr>
      <w:r w:rsidRPr="00DE3410">
        <w:rPr>
          <w:rFonts w:ascii="Times New Roman" w:hAnsi="Times New Roman" w:cs="Times New Roman"/>
          <w:sz w:val="24"/>
          <w:szCs w:val="24"/>
        </w:rPr>
        <w:t xml:space="preserve">Skinner, B. F. (1953). </w:t>
      </w:r>
      <w:r w:rsidRPr="00DE3410">
        <w:rPr>
          <w:rFonts w:ascii="Times New Roman" w:hAnsi="Times New Roman" w:cs="Times New Roman"/>
          <w:i/>
          <w:iCs/>
          <w:sz w:val="24"/>
          <w:szCs w:val="24"/>
        </w:rPr>
        <w:t xml:space="preserve">Science and Human Behaviour. </w:t>
      </w:r>
      <w:r w:rsidRPr="00DE3410">
        <w:rPr>
          <w:rFonts w:ascii="Times New Roman" w:hAnsi="Times New Roman" w:cs="Times New Roman"/>
          <w:sz w:val="24"/>
          <w:szCs w:val="24"/>
        </w:rPr>
        <w:t>New York: The Free Press.</w:t>
      </w:r>
    </w:p>
    <w:p w14:paraId="68F86552" w14:textId="77777777" w:rsidR="009A6442" w:rsidRDefault="009A6442" w:rsidP="009A6442">
      <w:pPr>
        <w:spacing w:line="360" w:lineRule="auto"/>
        <w:rPr>
          <w:rFonts w:ascii="Times New Roman" w:hAnsi="Times New Roman" w:cs="Times New Roman"/>
          <w:sz w:val="24"/>
          <w:szCs w:val="24"/>
        </w:rPr>
      </w:pPr>
      <w:r w:rsidRPr="00BD0AA4">
        <w:rPr>
          <w:rFonts w:ascii="Times New Roman" w:hAnsi="Times New Roman" w:cs="Times New Roman"/>
          <w:sz w:val="24"/>
          <w:szCs w:val="24"/>
        </w:rPr>
        <w:t>Vygotsky</w:t>
      </w:r>
      <w:r>
        <w:rPr>
          <w:rFonts w:ascii="Times New Roman" w:hAnsi="Times New Roman" w:cs="Times New Roman"/>
          <w:sz w:val="24"/>
          <w:szCs w:val="24"/>
        </w:rPr>
        <w:t xml:space="preserve">, </w:t>
      </w:r>
      <w:r w:rsidRPr="00BD0AA4">
        <w:rPr>
          <w:rFonts w:ascii="Times New Roman" w:hAnsi="Times New Roman" w:cs="Times New Roman"/>
          <w:sz w:val="24"/>
          <w:szCs w:val="24"/>
        </w:rPr>
        <w:t xml:space="preserve"> </w:t>
      </w:r>
      <w:r>
        <w:rPr>
          <w:rFonts w:ascii="Times New Roman" w:hAnsi="Times New Roman" w:cs="Times New Roman"/>
          <w:sz w:val="24"/>
          <w:szCs w:val="24"/>
        </w:rPr>
        <w:t xml:space="preserve">L., </w:t>
      </w:r>
      <w:r w:rsidRPr="00BD0AA4">
        <w:rPr>
          <w:rFonts w:ascii="Times New Roman" w:hAnsi="Times New Roman" w:cs="Times New Roman"/>
          <w:sz w:val="24"/>
          <w:szCs w:val="24"/>
        </w:rPr>
        <w:t xml:space="preserve">and Kozulin, A. (1986). </w:t>
      </w:r>
      <w:r w:rsidRPr="00BD0AA4">
        <w:rPr>
          <w:rFonts w:ascii="Times New Roman" w:hAnsi="Times New Roman" w:cs="Times New Roman"/>
          <w:i/>
          <w:iCs/>
          <w:sz w:val="24"/>
          <w:szCs w:val="24"/>
        </w:rPr>
        <w:t>Thought and Language - Rev’d Edition</w:t>
      </w:r>
      <w:r w:rsidRPr="00BD0AA4">
        <w:rPr>
          <w:rFonts w:ascii="Times New Roman" w:hAnsi="Times New Roman" w:cs="Times New Roman"/>
          <w:sz w:val="24"/>
          <w:szCs w:val="24"/>
        </w:rPr>
        <w:t>. The MIT Press.</w:t>
      </w:r>
    </w:p>
    <w:p w14:paraId="1C53E171" w14:textId="77777777" w:rsidR="009A6442" w:rsidRPr="00DE3410" w:rsidRDefault="009A6442" w:rsidP="009A6442">
      <w:pPr>
        <w:spacing w:line="360" w:lineRule="auto"/>
        <w:rPr>
          <w:rFonts w:ascii="Times New Roman" w:hAnsi="Times New Roman" w:cs="Times New Roman"/>
          <w:sz w:val="24"/>
          <w:szCs w:val="24"/>
        </w:rPr>
      </w:pPr>
      <w:r w:rsidRPr="00D71FBE">
        <w:rPr>
          <w:rFonts w:ascii="Times New Roman" w:hAnsi="Times New Roman" w:cs="Times New Roman"/>
          <w:sz w:val="24"/>
          <w:szCs w:val="24"/>
        </w:rPr>
        <w:t>Welsh Government</w:t>
      </w:r>
      <w:r w:rsidRPr="00DE3410">
        <w:rPr>
          <w:rFonts w:ascii="Times New Roman" w:hAnsi="Times New Roman" w:cs="Times New Roman"/>
          <w:sz w:val="24"/>
          <w:szCs w:val="24"/>
        </w:rPr>
        <w:t>.</w:t>
      </w:r>
      <w:r w:rsidRPr="00D71FBE">
        <w:rPr>
          <w:rFonts w:ascii="Times New Roman" w:hAnsi="Times New Roman" w:cs="Times New Roman"/>
          <w:sz w:val="24"/>
          <w:szCs w:val="24"/>
        </w:rPr>
        <w:t xml:space="preserve"> (2018). </w:t>
      </w:r>
      <w:r w:rsidRPr="00D71FBE">
        <w:rPr>
          <w:rFonts w:ascii="Times New Roman" w:hAnsi="Times New Roman" w:cs="Times New Roman"/>
          <w:i/>
          <w:iCs/>
          <w:sz w:val="24"/>
          <w:szCs w:val="24"/>
        </w:rPr>
        <w:t>Additional Learning Needs and Education Tribunal (Wales) Act 2018 - Explanatory Notes</w:t>
      </w:r>
      <w:r w:rsidRPr="00D71FBE">
        <w:rPr>
          <w:rFonts w:ascii="Times New Roman" w:hAnsi="Times New Roman" w:cs="Times New Roman"/>
          <w:sz w:val="24"/>
          <w:szCs w:val="24"/>
        </w:rPr>
        <w:t>. [</w:t>
      </w:r>
      <w:r w:rsidRPr="00DE3410">
        <w:rPr>
          <w:rFonts w:ascii="Times New Roman" w:hAnsi="Times New Roman" w:cs="Times New Roman"/>
          <w:sz w:val="24"/>
          <w:szCs w:val="24"/>
        </w:rPr>
        <w:t>O</w:t>
      </w:r>
      <w:r w:rsidRPr="00D71FBE">
        <w:rPr>
          <w:rFonts w:ascii="Times New Roman" w:hAnsi="Times New Roman" w:cs="Times New Roman"/>
          <w:sz w:val="24"/>
          <w:szCs w:val="24"/>
        </w:rPr>
        <w:t xml:space="preserve">nline] Legislation.gov.uk. Available at: </w:t>
      </w:r>
      <w:hyperlink r:id="rId20" w:history="1">
        <w:r w:rsidRPr="00D71FBE">
          <w:rPr>
            <w:rStyle w:val="Hyperlink"/>
            <w:rFonts w:ascii="Times New Roman" w:hAnsi="Times New Roman" w:cs="Times New Roman"/>
            <w:sz w:val="24"/>
            <w:szCs w:val="24"/>
          </w:rPr>
          <w:t>https://www.legislation.gov.uk/anaw/2018/2/notes/division/3</w:t>
        </w:r>
      </w:hyperlink>
      <w:r w:rsidRPr="00D71FBE">
        <w:rPr>
          <w:rFonts w:ascii="Times New Roman" w:hAnsi="Times New Roman" w:cs="Times New Roman"/>
          <w:sz w:val="24"/>
          <w:szCs w:val="24"/>
        </w:rPr>
        <w:t>.</w:t>
      </w:r>
      <w:r w:rsidRPr="00DE3410">
        <w:rPr>
          <w:rFonts w:ascii="Times New Roman" w:hAnsi="Times New Roman" w:cs="Times New Roman"/>
          <w:sz w:val="24"/>
          <w:szCs w:val="24"/>
        </w:rPr>
        <w:t xml:space="preserve"> (Accessed 22</w:t>
      </w:r>
      <w:r w:rsidRPr="00DE3410">
        <w:rPr>
          <w:rFonts w:ascii="Times New Roman" w:hAnsi="Times New Roman" w:cs="Times New Roman"/>
          <w:sz w:val="24"/>
          <w:szCs w:val="24"/>
          <w:vertAlign w:val="superscript"/>
        </w:rPr>
        <w:t>nd</w:t>
      </w:r>
      <w:r w:rsidRPr="00DE3410">
        <w:rPr>
          <w:rFonts w:ascii="Times New Roman" w:hAnsi="Times New Roman" w:cs="Times New Roman"/>
          <w:sz w:val="24"/>
          <w:szCs w:val="24"/>
        </w:rPr>
        <w:t xml:space="preserve"> October 2024).</w:t>
      </w:r>
    </w:p>
    <w:p w14:paraId="0087A6BD" w14:textId="156FCC0A" w:rsidR="001A652B" w:rsidRDefault="001A652B" w:rsidP="006061D6">
      <w:pPr>
        <w:rPr>
          <w:i/>
          <w:iCs/>
          <w:sz w:val="44"/>
        </w:rPr>
        <w:sectPr w:rsidR="001A652B">
          <w:pgSz w:w="11906" w:h="16838"/>
          <w:pgMar w:top="1440" w:right="1440" w:bottom="1440" w:left="1440" w:header="708" w:footer="708" w:gutter="0"/>
          <w:cols w:space="708"/>
          <w:docGrid w:linePitch="360"/>
        </w:sectPr>
      </w:pPr>
    </w:p>
    <w:p w14:paraId="555EEABF" w14:textId="77777777" w:rsidR="002F0C92" w:rsidRDefault="002F0C92" w:rsidP="002F0C92">
      <w:pPr>
        <w:tabs>
          <w:tab w:val="left" w:pos="7870"/>
        </w:tabs>
        <w:rPr>
          <w:sz w:val="44"/>
        </w:rPr>
      </w:pPr>
    </w:p>
    <w:p w14:paraId="35607B4D" w14:textId="77777777" w:rsidR="009813B9" w:rsidRPr="00DE3410" w:rsidRDefault="009813B9" w:rsidP="009813B9">
      <w:pPr>
        <w:spacing w:line="360" w:lineRule="auto"/>
        <w:rPr>
          <w:rFonts w:ascii="Times New Roman" w:hAnsi="Times New Roman" w:cs="Times New Roman"/>
          <w:sz w:val="24"/>
          <w:szCs w:val="24"/>
        </w:rPr>
      </w:pPr>
      <w:r w:rsidRPr="00D71FBE">
        <w:rPr>
          <w:rFonts w:ascii="Times New Roman" w:hAnsi="Times New Roman" w:cs="Times New Roman"/>
          <w:sz w:val="24"/>
          <w:szCs w:val="24"/>
        </w:rPr>
        <w:t>‌</w:t>
      </w:r>
      <w:r w:rsidRPr="00DE3410">
        <w:rPr>
          <w:rFonts w:ascii="Times New Roman" w:hAnsi="Times New Roman" w:cs="Times New Roman"/>
          <w:sz w:val="24"/>
          <w:szCs w:val="24"/>
        </w:rPr>
        <w:t xml:space="preserve">Welsh Government. (2021a). </w:t>
      </w:r>
      <w:r w:rsidRPr="00DE3410">
        <w:rPr>
          <w:rFonts w:ascii="Times New Roman" w:hAnsi="Times New Roman" w:cs="Times New Roman"/>
          <w:i/>
          <w:iCs/>
          <w:sz w:val="24"/>
          <w:szCs w:val="24"/>
        </w:rPr>
        <w:t>EU Structural Funds 2014 to 2020: social model of disability</w:t>
      </w:r>
      <w:r w:rsidRPr="00DE3410">
        <w:rPr>
          <w:rFonts w:ascii="Times New Roman" w:hAnsi="Times New Roman" w:cs="Times New Roman"/>
          <w:sz w:val="24"/>
          <w:szCs w:val="24"/>
        </w:rPr>
        <w:t xml:space="preserve">. [online] GOV.WALES. Available at: </w:t>
      </w:r>
      <w:hyperlink r:id="rId21" w:history="1">
        <w:r w:rsidRPr="00DE3410">
          <w:rPr>
            <w:rStyle w:val="Hyperlink"/>
            <w:rFonts w:ascii="Times New Roman" w:hAnsi="Times New Roman" w:cs="Times New Roman"/>
            <w:sz w:val="24"/>
            <w:szCs w:val="24"/>
          </w:rPr>
          <w:t>https://www.gov.wales/eu-structural-funds-2014-2020-social-model-disability</w:t>
        </w:r>
      </w:hyperlink>
      <w:r w:rsidRPr="00DE3410">
        <w:rPr>
          <w:rFonts w:ascii="Times New Roman" w:hAnsi="Times New Roman" w:cs="Times New Roman"/>
          <w:sz w:val="24"/>
          <w:szCs w:val="24"/>
        </w:rPr>
        <w:t>. (Accessed 29</w:t>
      </w:r>
      <w:r w:rsidRPr="00DE3410">
        <w:rPr>
          <w:rFonts w:ascii="Times New Roman" w:hAnsi="Times New Roman" w:cs="Times New Roman"/>
          <w:sz w:val="24"/>
          <w:szCs w:val="24"/>
          <w:vertAlign w:val="superscript"/>
        </w:rPr>
        <w:t>th</w:t>
      </w:r>
      <w:r w:rsidRPr="00DE3410">
        <w:rPr>
          <w:rFonts w:ascii="Times New Roman" w:hAnsi="Times New Roman" w:cs="Times New Roman"/>
          <w:sz w:val="24"/>
          <w:szCs w:val="24"/>
        </w:rPr>
        <w:t xml:space="preserve"> October 2024).</w:t>
      </w:r>
    </w:p>
    <w:p w14:paraId="5167119D" w14:textId="77777777" w:rsidR="009813B9" w:rsidRPr="00DE3410" w:rsidRDefault="009813B9" w:rsidP="009813B9">
      <w:pPr>
        <w:spacing w:line="360" w:lineRule="auto"/>
        <w:rPr>
          <w:rFonts w:ascii="Times New Roman" w:hAnsi="Times New Roman" w:cs="Times New Roman"/>
          <w:sz w:val="24"/>
          <w:szCs w:val="24"/>
        </w:rPr>
      </w:pPr>
      <w:r w:rsidRPr="0062191E">
        <w:rPr>
          <w:rFonts w:ascii="Times New Roman" w:hAnsi="Times New Roman" w:cs="Times New Roman"/>
          <w:sz w:val="24"/>
          <w:szCs w:val="24"/>
        </w:rPr>
        <w:t>Welsh Government</w:t>
      </w:r>
      <w:r w:rsidRPr="00DE3410">
        <w:rPr>
          <w:rFonts w:ascii="Times New Roman" w:hAnsi="Times New Roman" w:cs="Times New Roman"/>
          <w:sz w:val="24"/>
          <w:szCs w:val="24"/>
        </w:rPr>
        <w:t>.</w:t>
      </w:r>
      <w:r w:rsidRPr="0062191E">
        <w:rPr>
          <w:rFonts w:ascii="Times New Roman" w:hAnsi="Times New Roman" w:cs="Times New Roman"/>
          <w:sz w:val="24"/>
          <w:szCs w:val="24"/>
        </w:rPr>
        <w:t xml:space="preserve"> (2021</w:t>
      </w:r>
      <w:r w:rsidRPr="00DE3410">
        <w:rPr>
          <w:rFonts w:ascii="Times New Roman" w:hAnsi="Times New Roman" w:cs="Times New Roman"/>
          <w:sz w:val="24"/>
          <w:szCs w:val="24"/>
        </w:rPr>
        <w:t>b</w:t>
      </w:r>
      <w:r w:rsidRPr="0062191E">
        <w:rPr>
          <w:rFonts w:ascii="Times New Roman" w:hAnsi="Times New Roman" w:cs="Times New Roman"/>
          <w:sz w:val="24"/>
          <w:szCs w:val="24"/>
        </w:rPr>
        <w:t xml:space="preserve">). </w:t>
      </w:r>
      <w:r w:rsidRPr="0062191E">
        <w:rPr>
          <w:rFonts w:ascii="Times New Roman" w:hAnsi="Times New Roman" w:cs="Times New Roman"/>
          <w:i/>
          <w:iCs/>
          <w:sz w:val="24"/>
          <w:szCs w:val="24"/>
        </w:rPr>
        <w:t>The Additional Learning Needs Code for Wales 2021 WG21-23</w:t>
      </w:r>
      <w:r w:rsidRPr="0062191E">
        <w:rPr>
          <w:rFonts w:ascii="Times New Roman" w:hAnsi="Times New Roman" w:cs="Times New Roman"/>
          <w:sz w:val="24"/>
          <w:szCs w:val="24"/>
        </w:rPr>
        <w:t xml:space="preserve">. [online] Available at: </w:t>
      </w:r>
      <w:hyperlink r:id="rId22" w:history="1">
        <w:r w:rsidRPr="0062191E">
          <w:rPr>
            <w:rStyle w:val="Hyperlink"/>
            <w:rFonts w:ascii="Times New Roman" w:hAnsi="Times New Roman" w:cs="Times New Roman"/>
            <w:sz w:val="24"/>
            <w:szCs w:val="24"/>
          </w:rPr>
          <w:t>https://www.gov.wales/sites/default/files/publications/2024-04/220622-the-additional-learning-needs-code-for-wales-2021%20%282%29.pdf</w:t>
        </w:r>
      </w:hyperlink>
      <w:r w:rsidRPr="0062191E">
        <w:rPr>
          <w:rFonts w:ascii="Times New Roman" w:hAnsi="Times New Roman" w:cs="Times New Roman"/>
          <w:sz w:val="24"/>
          <w:szCs w:val="24"/>
        </w:rPr>
        <w:t>.</w:t>
      </w:r>
      <w:r w:rsidRPr="00DE3410">
        <w:rPr>
          <w:rFonts w:ascii="Times New Roman" w:hAnsi="Times New Roman" w:cs="Times New Roman"/>
          <w:sz w:val="24"/>
          <w:szCs w:val="24"/>
        </w:rPr>
        <w:t xml:space="preserve"> (Accessed 29</w:t>
      </w:r>
      <w:r w:rsidRPr="00DE3410">
        <w:rPr>
          <w:rFonts w:ascii="Times New Roman" w:hAnsi="Times New Roman" w:cs="Times New Roman"/>
          <w:sz w:val="24"/>
          <w:szCs w:val="24"/>
          <w:vertAlign w:val="superscript"/>
        </w:rPr>
        <w:t>th</w:t>
      </w:r>
      <w:r w:rsidRPr="00DE3410">
        <w:rPr>
          <w:rFonts w:ascii="Times New Roman" w:hAnsi="Times New Roman" w:cs="Times New Roman"/>
          <w:sz w:val="24"/>
          <w:szCs w:val="24"/>
        </w:rPr>
        <w:t xml:space="preserve"> October 2024).</w:t>
      </w:r>
    </w:p>
    <w:p w14:paraId="7A1B894D" w14:textId="77777777" w:rsidR="009813B9" w:rsidRPr="00DE3410" w:rsidRDefault="009813B9" w:rsidP="009813B9">
      <w:pPr>
        <w:spacing w:line="360" w:lineRule="auto"/>
        <w:rPr>
          <w:rFonts w:ascii="Times New Roman" w:hAnsi="Times New Roman" w:cs="Times New Roman"/>
          <w:sz w:val="24"/>
          <w:szCs w:val="24"/>
        </w:rPr>
      </w:pPr>
      <w:r w:rsidRPr="007E118A">
        <w:rPr>
          <w:rFonts w:ascii="Times New Roman" w:hAnsi="Times New Roman" w:cs="Times New Roman"/>
          <w:sz w:val="24"/>
          <w:szCs w:val="24"/>
        </w:rPr>
        <w:t>Welsh Government</w:t>
      </w:r>
      <w:r w:rsidRPr="00DE3410">
        <w:rPr>
          <w:rFonts w:ascii="Times New Roman" w:hAnsi="Times New Roman" w:cs="Times New Roman"/>
          <w:sz w:val="24"/>
          <w:szCs w:val="24"/>
        </w:rPr>
        <w:t>.</w:t>
      </w:r>
      <w:r w:rsidRPr="007E118A">
        <w:rPr>
          <w:rFonts w:ascii="Times New Roman" w:hAnsi="Times New Roman" w:cs="Times New Roman"/>
          <w:sz w:val="24"/>
          <w:szCs w:val="24"/>
        </w:rPr>
        <w:t xml:space="preserve"> (2020). </w:t>
      </w:r>
      <w:r w:rsidRPr="007E118A">
        <w:rPr>
          <w:rFonts w:ascii="Times New Roman" w:hAnsi="Times New Roman" w:cs="Times New Roman"/>
          <w:i/>
          <w:iCs/>
          <w:sz w:val="24"/>
          <w:szCs w:val="24"/>
        </w:rPr>
        <w:t>The additional learning needs transformation programme: frequently asked questions</w:t>
      </w:r>
      <w:r w:rsidRPr="007E118A">
        <w:rPr>
          <w:rFonts w:ascii="Times New Roman" w:hAnsi="Times New Roman" w:cs="Times New Roman"/>
          <w:sz w:val="24"/>
          <w:szCs w:val="24"/>
        </w:rPr>
        <w:t>. [</w:t>
      </w:r>
      <w:r w:rsidRPr="00DE3410">
        <w:rPr>
          <w:rFonts w:ascii="Times New Roman" w:hAnsi="Times New Roman" w:cs="Times New Roman"/>
          <w:sz w:val="24"/>
          <w:szCs w:val="24"/>
        </w:rPr>
        <w:t>O</w:t>
      </w:r>
      <w:r w:rsidRPr="007E118A">
        <w:rPr>
          <w:rFonts w:ascii="Times New Roman" w:hAnsi="Times New Roman" w:cs="Times New Roman"/>
          <w:sz w:val="24"/>
          <w:szCs w:val="24"/>
        </w:rPr>
        <w:t>nline]</w:t>
      </w:r>
      <w:r w:rsidRPr="00DE3410">
        <w:rPr>
          <w:rFonts w:ascii="Times New Roman" w:hAnsi="Times New Roman" w:cs="Times New Roman"/>
          <w:sz w:val="24"/>
          <w:szCs w:val="24"/>
        </w:rPr>
        <w:t>.</w:t>
      </w:r>
      <w:r w:rsidRPr="007E118A">
        <w:rPr>
          <w:rFonts w:ascii="Times New Roman" w:hAnsi="Times New Roman" w:cs="Times New Roman"/>
          <w:sz w:val="24"/>
          <w:szCs w:val="24"/>
        </w:rPr>
        <w:t xml:space="preserve"> GOV.WALES. Available at: </w:t>
      </w:r>
      <w:hyperlink r:id="rId23" w:history="1">
        <w:r w:rsidRPr="007E118A">
          <w:rPr>
            <w:rStyle w:val="Hyperlink"/>
            <w:rFonts w:ascii="Times New Roman" w:hAnsi="Times New Roman" w:cs="Times New Roman"/>
            <w:sz w:val="24"/>
            <w:szCs w:val="24"/>
          </w:rPr>
          <w:t>https://www.gov.wales/additional-learning-needs-transformation-programme-frequently-asked-questions-html</w:t>
        </w:r>
      </w:hyperlink>
      <w:r w:rsidRPr="00DE3410">
        <w:rPr>
          <w:rFonts w:ascii="Times New Roman" w:hAnsi="Times New Roman" w:cs="Times New Roman"/>
          <w:sz w:val="24"/>
          <w:szCs w:val="24"/>
        </w:rPr>
        <w:t>. (Accessed 22</w:t>
      </w:r>
      <w:r w:rsidRPr="00DE3410">
        <w:rPr>
          <w:rFonts w:ascii="Times New Roman" w:hAnsi="Times New Roman" w:cs="Times New Roman"/>
          <w:sz w:val="24"/>
          <w:szCs w:val="24"/>
          <w:vertAlign w:val="superscript"/>
        </w:rPr>
        <w:t>nd</w:t>
      </w:r>
      <w:r w:rsidRPr="00DE3410">
        <w:rPr>
          <w:rFonts w:ascii="Times New Roman" w:hAnsi="Times New Roman" w:cs="Times New Roman"/>
          <w:sz w:val="24"/>
          <w:szCs w:val="24"/>
        </w:rPr>
        <w:t xml:space="preserve"> October 2024).</w:t>
      </w:r>
    </w:p>
    <w:p w14:paraId="232B4C08" w14:textId="7DA4DDDC" w:rsidR="009813B9" w:rsidRPr="009813B9" w:rsidRDefault="009813B9" w:rsidP="009813B9">
      <w:pPr>
        <w:rPr>
          <w:sz w:val="44"/>
        </w:rPr>
        <w:sectPr w:rsidR="009813B9" w:rsidRPr="009813B9"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4CCA7D32" w14:textId="77777777" w:rsidTr="00431CFE">
        <w:tc>
          <w:tcPr>
            <w:tcW w:w="13948" w:type="dxa"/>
          </w:tcPr>
          <w:p w14:paraId="4F69F695" w14:textId="4B20B09A" w:rsidR="006061D6" w:rsidRPr="006061D6" w:rsidRDefault="00FC51A1" w:rsidP="00FC51A1">
            <w:pPr>
              <w:rPr>
                <w:rFonts w:ascii="Times New Roman" w:hAnsi="Times New Roman" w:cs="Times New Roman"/>
                <w:sz w:val="24"/>
                <w:szCs w:val="24"/>
              </w:rPr>
            </w:pPr>
            <w:r w:rsidRPr="00FC51A1">
              <w:rPr>
                <w:rFonts w:ascii="Times New Roman" w:hAnsi="Times New Roman" w:cs="Times New Roman"/>
                <w:noProof/>
                <w:sz w:val="24"/>
                <w:szCs w:val="24"/>
              </w:rPr>
              <w:lastRenderedPageBreak/>
              <mc:AlternateContent>
                <mc:Choice Requires="wps">
                  <w:drawing>
                    <wp:anchor distT="182880" distB="182880" distL="114300" distR="114300" simplePos="0" relativeHeight="251662336" behindDoc="0" locked="0" layoutInCell="1" allowOverlap="1" wp14:anchorId="4023E6DA" wp14:editId="4C88A61E">
                      <wp:simplePos x="0" y="0"/>
                      <wp:positionH relativeFrom="margin">
                        <wp:posOffset>1288415</wp:posOffset>
                      </wp:positionH>
                      <wp:positionV relativeFrom="margin">
                        <wp:posOffset>-316871</wp:posOffset>
                      </wp:positionV>
                      <wp:extent cx="4119245" cy="795528"/>
                      <wp:effectExtent l="0" t="0" r="10795" b="12700"/>
                      <wp:wrapNone/>
                      <wp:docPr id="1954796572" name="Text Box 8" descr="Pull quote"/>
                      <wp:cNvGraphicFramePr/>
                      <a:graphic xmlns:a="http://schemas.openxmlformats.org/drawingml/2006/main">
                        <a:graphicData uri="http://schemas.microsoft.com/office/word/2010/wordprocessingShape">
                          <wps:wsp>
                            <wps:cNvSpPr txBox="1"/>
                            <wps:spPr>
                              <a:xfrm>
                                <a:off x="0" y="0"/>
                                <a:ext cx="4119245" cy="7955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745654" w14:textId="55B288CC" w:rsidR="00FC51A1" w:rsidRPr="001F5C23" w:rsidRDefault="001F5C23">
                                  <w:pPr>
                                    <w:jc w:val="center"/>
                                  </w:pPr>
                                  <w:r>
                                    <w:t>Element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69300</wp14:pctWidth>
                      </wp14:sizeRelH>
                      <wp14:sizeRelV relativeFrom="margin">
                        <wp14:pctHeight>0</wp14:pctHeight>
                      </wp14:sizeRelV>
                    </wp:anchor>
                  </w:drawing>
                </mc:Choice>
                <mc:Fallback>
                  <w:pict>
                    <v:shapetype w14:anchorId="4023E6DA" id="_x0000_t202" coordsize="21600,21600" o:spt="202" path="m,l,21600r21600,l21600,xe">
                      <v:stroke joinstyle="miter"/>
                      <v:path gradientshapeok="t" o:connecttype="rect"/>
                    </v:shapetype>
                    <v:shape id="Text Box 8" o:spid="_x0000_s1026" type="#_x0000_t202" alt="Pull quote" style="position:absolute;margin-left:101.45pt;margin-top:-24.95pt;width:324.35pt;height:62.65pt;z-index:251662336;visibility:visible;mso-wrap-style:square;mso-width-percent:693;mso-height-percent:0;mso-wrap-distance-left:9pt;mso-wrap-distance-top:14.4pt;mso-wrap-distance-right:9pt;mso-wrap-distance-bottom:14.4pt;mso-position-horizontal:absolute;mso-position-horizontal-relative:margin;mso-position-vertical:absolute;mso-position-vertical-relative:margin;mso-width-percent:693;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" filled="f" stroked="f" strokeweight=".5pt">
                      <v:textbox style="mso-fit-shape-to-text:t" inset="0,0,0,0">
                        <w:txbxContent>
                          <w:p w14:paraId="35745654" w14:textId="55B288CC" w:rsidR="00FC51A1" w:rsidRPr="001F5C23" w:rsidRDefault="001F5C23">
                            <w:pPr>
                              <w:jc w:val="center"/>
                            </w:pPr>
                            <w:r>
                              <w:t>Element 3.</w:t>
                            </w:r>
                          </w:p>
                        </w:txbxContent>
                      </v:textbox>
                      <w10:wrap anchorx="margin" anchory="margin"/>
                    </v:shape>
                  </w:pict>
                </mc:Fallback>
              </mc:AlternateContent>
            </w:r>
          </w:p>
          <w:p w14:paraId="4F10A659" w14:textId="1864003E" w:rsidR="00091DF8" w:rsidRPr="00FA10A1" w:rsidRDefault="00431CFE" w:rsidP="00FA10A1">
            <w:pPr>
              <w:jc w:val="center"/>
              <w:rPr>
                <w:rFonts w:ascii="Calibri-Bold" w:hAnsi="Calibri-Bold" w:cs="Calibri-Bold"/>
                <w:b/>
                <w:bCs/>
                <w:sz w:val="28"/>
                <w:szCs w:val="28"/>
              </w:rPr>
            </w:pPr>
            <w:r w:rsidRPr="00FA10A1">
              <w:rPr>
                <w:rFonts w:ascii="Calibri-Bold" w:hAnsi="Calibri-Bold" w:cs="Calibri-Bold"/>
                <w:b/>
                <w:bCs/>
                <w:color w:val="C7037E"/>
                <w:sz w:val="28"/>
                <w:szCs w:val="28"/>
              </w:rPr>
              <w:t>Section 1C: Profile (About me)</w:t>
            </w:r>
          </w:p>
        </w:tc>
      </w:tr>
      <w:tr w:rsidR="00431CFE" w14:paraId="5E128A89" w14:textId="77777777" w:rsidTr="00431CFE">
        <w:tc>
          <w:tcPr>
            <w:tcW w:w="13948" w:type="dxa"/>
          </w:tcPr>
          <w:p w14:paraId="7FCAAA5D" w14:textId="77777777" w:rsidR="00EB121A" w:rsidRDefault="00EB121A" w:rsidP="00F14FE0">
            <w:pPr>
              <w:autoSpaceDE w:val="0"/>
              <w:autoSpaceDN w:val="0"/>
              <w:adjustRightInd w:val="0"/>
              <w:rPr>
                <w:rFonts w:ascii="SymbolMT" w:hAnsi="SymbolMT" w:cs="SymbolMT"/>
                <w:sz w:val="24"/>
                <w:szCs w:val="24"/>
              </w:rPr>
            </w:pPr>
          </w:p>
          <w:p w14:paraId="1DEC1F58" w14:textId="76C1B1B0" w:rsidR="00F14FE0" w:rsidRDefault="00431CFE" w:rsidP="00F14FE0">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r w:rsidR="00094237">
              <w:rPr>
                <w:rFonts w:ascii="Arial" w:hAnsi="Arial" w:cs="Arial"/>
                <w:b/>
                <w:iCs/>
                <w:sz w:val="24"/>
                <w:szCs w:val="24"/>
              </w:rPr>
              <w:t>:</w:t>
            </w:r>
          </w:p>
          <w:p w14:paraId="76F812C4" w14:textId="77777777" w:rsidR="00F14FE0" w:rsidRDefault="00297582" w:rsidP="00F14FE0">
            <w:pPr>
              <w:autoSpaceDE w:val="0"/>
              <w:autoSpaceDN w:val="0"/>
              <w:adjustRightInd w:val="0"/>
              <w:ind w:left="720"/>
              <w:rPr>
                <w:rFonts w:ascii="Arial" w:hAnsi="Arial" w:cs="Arial"/>
                <w:bCs/>
                <w:iCs/>
                <w:sz w:val="20"/>
                <w:szCs w:val="20"/>
              </w:rPr>
            </w:pPr>
            <w:r w:rsidRPr="00032D75">
              <w:rPr>
                <w:rFonts w:ascii="Arial" w:hAnsi="Arial" w:cs="Arial"/>
                <w:bCs/>
                <w:iCs/>
                <w:sz w:val="20"/>
                <w:szCs w:val="20"/>
              </w:rPr>
              <w:t>Drawing</w:t>
            </w:r>
            <w:r w:rsidR="00FD3E5D" w:rsidRPr="00032D75">
              <w:rPr>
                <w:rFonts w:ascii="Arial" w:hAnsi="Arial" w:cs="Arial"/>
                <w:bCs/>
                <w:iCs/>
                <w:sz w:val="20"/>
                <w:szCs w:val="20"/>
              </w:rPr>
              <w:t>.</w:t>
            </w:r>
          </w:p>
          <w:p w14:paraId="37A39A10" w14:textId="77777777" w:rsidR="00F14FE0" w:rsidRDefault="00B10AE5" w:rsidP="00F14FE0">
            <w:pPr>
              <w:autoSpaceDE w:val="0"/>
              <w:autoSpaceDN w:val="0"/>
              <w:adjustRightInd w:val="0"/>
              <w:ind w:left="720"/>
              <w:rPr>
                <w:rFonts w:ascii="Arial" w:hAnsi="Arial" w:cs="Arial"/>
                <w:bCs/>
                <w:iCs/>
                <w:sz w:val="20"/>
                <w:szCs w:val="20"/>
              </w:rPr>
            </w:pPr>
            <w:r w:rsidRPr="00032D75">
              <w:rPr>
                <w:rFonts w:ascii="Arial" w:hAnsi="Arial" w:cs="Arial"/>
                <w:bCs/>
                <w:iCs/>
                <w:sz w:val="20"/>
                <w:szCs w:val="20"/>
              </w:rPr>
              <w:t>Talking about the game My Singing Monsters</w:t>
            </w:r>
            <w:r w:rsidR="00C7401C" w:rsidRPr="00032D75">
              <w:rPr>
                <w:rFonts w:ascii="Arial" w:hAnsi="Arial" w:cs="Arial"/>
                <w:bCs/>
                <w:iCs/>
                <w:sz w:val="20"/>
                <w:szCs w:val="20"/>
              </w:rPr>
              <w:t xml:space="preserve"> and current</w:t>
            </w:r>
            <w:r w:rsidR="00BB5982" w:rsidRPr="00032D75">
              <w:rPr>
                <w:rFonts w:ascii="Arial" w:hAnsi="Arial" w:cs="Arial"/>
                <w:bCs/>
                <w:iCs/>
                <w:sz w:val="20"/>
                <w:szCs w:val="20"/>
              </w:rPr>
              <w:t xml:space="preserve"> favourite</w:t>
            </w:r>
            <w:r w:rsidR="00C7401C" w:rsidRPr="00032D75">
              <w:rPr>
                <w:rFonts w:ascii="Arial" w:hAnsi="Arial" w:cs="Arial"/>
                <w:bCs/>
                <w:iCs/>
                <w:sz w:val="20"/>
                <w:szCs w:val="20"/>
              </w:rPr>
              <w:t xml:space="preserve"> topics</w:t>
            </w:r>
            <w:r w:rsidR="00FD3E5D" w:rsidRPr="00032D75">
              <w:rPr>
                <w:rFonts w:ascii="Arial" w:hAnsi="Arial" w:cs="Arial"/>
                <w:bCs/>
                <w:iCs/>
                <w:sz w:val="20"/>
                <w:szCs w:val="20"/>
              </w:rPr>
              <w:t>.</w:t>
            </w:r>
          </w:p>
          <w:p w14:paraId="7642BF41" w14:textId="77777777" w:rsidR="00F14FE0" w:rsidRDefault="00E23701" w:rsidP="00F14FE0">
            <w:pPr>
              <w:autoSpaceDE w:val="0"/>
              <w:autoSpaceDN w:val="0"/>
              <w:adjustRightInd w:val="0"/>
              <w:ind w:left="720"/>
              <w:rPr>
                <w:rFonts w:ascii="Arial" w:hAnsi="Arial" w:cs="Arial"/>
                <w:bCs/>
                <w:iCs/>
                <w:sz w:val="20"/>
                <w:szCs w:val="20"/>
              </w:rPr>
            </w:pPr>
            <w:r w:rsidRPr="00032D75">
              <w:rPr>
                <w:rFonts w:ascii="Arial" w:hAnsi="Arial" w:cs="Arial"/>
                <w:bCs/>
                <w:iCs/>
                <w:sz w:val="20"/>
                <w:szCs w:val="20"/>
              </w:rPr>
              <w:t xml:space="preserve">Watching and talking about </w:t>
            </w:r>
            <w:r w:rsidR="008B3E14" w:rsidRPr="00032D75">
              <w:rPr>
                <w:rFonts w:ascii="Arial" w:hAnsi="Arial" w:cs="Arial"/>
                <w:bCs/>
                <w:iCs/>
                <w:sz w:val="20"/>
                <w:szCs w:val="20"/>
              </w:rPr>
              <w:t>YouTube Shorts</w:t>
            </w:r>
            <w:r w:rsidR="00FD3E5D" w:rsidRPr="00032D75">
              <w:rPr>
                <w:rFonts w:ascii="Arial" w:hAnsi="Arial" w:cs="Arial"/>
                <w:bCs/>
                <w:iCs/>
                <w:sz w:val="20"/>
                <w:szCs w:val="20"/>
              </w:rPr>
              <w:t>.</w:t>
            </w:r>
          </w:p>
          <w:p w14:paraId="7ACB5A6F" w14:textId="77777777" w:rsidR="00F14FE0" w:rsidRDefault="008B3E14" w:rsidP="00F14FE0">
            <w:pPr>
              <w:autoSpaceDE w:val="0"/>
              <w:autoSpaceDN w:val="0"/>
              <w:adjustRightInd w:val="0"/>
              <w:ind w:left="720"/>
              <w:rPr>
                <w:rFonts w:ascii="Arial" w:hAnsi="Arial" w:cs="Arial"/>
                <w:bCs/>
                <w:iCs/>
                <w:sz w:val="20"/>
                <w:szCs w:val="20"/>
              </w:rPr>
            </w:pPr>
            <w:r w:rsidRPr="00032D75">
              <w:rPr>
                <w:rFonts w:ascii="Arial" w:hAnsi="Arial" w:cs="Arial"/>
                <w:bCs/>
                <w:iCs/>
                <w:sz w:val="20"/>
                <w:szCs w:val="20"/>
              </w:rPr>
              <w:t>Impressing others with knowledge</w:t>
            </w:r>
            <w:r w:rsidR="0069486A" w:rsidRPr="00032D75">
              <w:rPr>
                <w:rFonts w:ascii="Arial" w:hAnsi="Arial" w:cs="Arial"/>
                <w:bCs/>
                <w:iCs/>
                <w:sz w:val="20"/>
                <w:szCs w:val="20"/>
              </w:rPr>
              <w:t xml:space="preserve"> such as the longest words in the dictionary</w:t>
            </w:r>
            <w:r w:rsidR="00FD3E5D" w:rsidRPr="00032D75">
              <w:rPr>
                <w:rFonts w:ascii="Arial" w:hAnsi="Arial" w:cs="Arial"/>
                <w:bCs/>
                <w:iCs/>
                <w:sz w:val="20"/>
                <w:szCs w:val="20"/>
              </w:rPr>
              <w:t>.</w:t>
            </w:r>
          </w:p>
          <w:p w14:paraId="09BBE1AD" w14:textId="77777777" w:rsidR="002E7637" w:rsidRDefault="00F207A9" w:rsidP="002E7637">
            <w:pPr>
              <w:autoSpaceDE w:val="0"/>
              <w:autoSpaceDN w:val="0"/>
              <w:adjustRightInd w:val="0"/>
              <w:ind w:left="720"/>
              <w:rPr>
                <w:rFonts w:ascii="Arial" w:hAnsi="Arial" w:cs="Arial"/>
                <w:bCs/>
                <w:iCs/>
                <w:sz w:val="20"/>
                <w:szCs w:val="20"/>
              </w:rPr>
            </w:pPr>
            <w:r w:rsidRPr="00032D75">
              <w:rPr>
                <w:rFonts w:ascii="Arial" w:hAnsi="Arial" w:cs="Arial"/>
                <w:bCs/>
                <w:iCs/>
                <w:sz w:val="20"/>
                <w:szCs w:val="20"/>
              </w:rPr>
              <w:t>Interacti</w:t>
            </w:r>
            <w:r w:rsidR="00297A96" w:rsidRPr="00032D75">
              <w:rPr>
                <w:rFonts w:ascii="Arial" w:hAnsi="Arial" w:cs="Arial"/>
                <w:bCs/>
                <w:iCs/>
                <w:sz w:val="20"/>
                <w:szCs w:val="20"/>
              </w:rPr>
              <w:t>ng</w:t>
            </w:r>
            <w:r w:rsidRPr="00032D75">
              <w:rPr>
                <w:rFonts w:ascii="Arial" w:hAnsi="Arial" w:cs="Arial"/>
                <w:bCs/>
                <w:iCs/>
                <w:sz w:val="20"/>
                <w:szCs w:val="20"/>
              </w:rPr>
              <w:t xml:space="preserve"> with pee</w:t>
            </w:r>
            <w:r w:rsidR="00D47C86">
              <w:rPr>
                <w:rFonts w:ascii="Arial" w:hAnsi="Arial" w:cs="Arial"/>
                <w:bCs/>
                <w:iCs/>
                <w:sz w:val="20"/>
                <w:szCs w:val="20"/>
              </w:rPr>
              <w:t>r</w:t>
            </w:r>
            <w:r w:rsidR="00F14FE0">
              <w:rPr>
                <w:rFonts w:ascii="Arial" w:hAnsi="Arial" w:cs="Arial"/>
                <w:bCs/>
                <w:iCs/>
                <w:sz w:val="20"/>
                <w:szCs w:val="20"/>
              </w:rPr>
              <w:t>s</w:t>
            </w:r>
            <w:r w:rsidR="00CF157B">
              <w:rPr>
                <w:rFonts w:ascii="Arial" w:hAnsi="Arial" w:cs="Arial"/>
                <w:bCs/>
                <w:iCs/>
                <w:sz w:val="20"/>
                <w:szCs w:val="20"/>
              </w:rPr>
              <w:t>, teachers and family.</w:t>
            </w:r>
          </w:p>
          <w:p w14:paraId="2ACF88D9" w14:textId="77777777" w:rsidR="00EB121A" w:rsidRDefault="00EB121A" w:rsidP="002E7637">
            <w:pPr>
              <w:autoSpaceDE w:val="0"/>
              <w:autoSpaceDN w:val="0"/>
              <w:adjustRightInd w:val="0"/>
              <w:ind w:left="720"/>
              <w:rPr>
                <w:rFonts w:ascii="Arial" w:hAnsi="Arial" w:cs="Arial"/>
                <w:b/>
                <w:iCs/>
                <w:sz w:val="24"/>
                <w:szCs w:val="24"/>
              </w:rPr>
            </w:pPr>
          </w:p>
          <w:p w14:paraId="6A31AE1A" w14:textId="20244749" w:rsidR="00091DF8" w:rsidRPr="002E7637" w:rsidRDefault="001141C4" w:rsidP="002E7637">
            <w:pPr>
              <w:autoSpaceDE w:val="0"/>
              <w:autoSpaceDN w:val="0"/>
              <w:adjustRightInd w:val="0"/>
              <w:ind w:left="720"/>
              <w:rPr>
                <w:rFonts w:ascii="Arial" w:hAnsi="Arial" w:cs="Arial"/>
                <w:bCs/>
                <w:iCs/>
                <w:sz w:val="20"/>
                <w:szCs w:val="20"/>
              </w:rPr>
            </w:pPr>
            <w:r>
              <w:rPr>
                <w:rFonts w:ascii="Arial" w:hAnsi="Arial" w:cs="Arial"/>
                <w:b/>
                <w:iCs/>
                <w:sz w:val="24"/>
                <w:szCs w:val="24"/>
              </w:rPr>
              <w:t xml:space="preserve">   </w:t>
            </w:r>
          </w:p>
          <w:p w14:paraId="0A288E3D" w14:textId="49B3A4E1" w:rsidR="00877FD0"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r w:rsidR="00094237">
              <w:rPr>
                <w:rFonts w:ascii="Arial" w:hAnsi="Arial" w:cs="Arial"/>
                <w:b/>
                <w:iCs/>
                <w:sz w:val="24"/>
                <w:szCs w:val="24"/>
              </w:rPr>
              <w:t>:</w:t>
            </w:r>
          </w:p>
          <w:p w14:paraId="4712AD9E" w14:textId="2AC66933" w:rsidR="00877FD0" w:rsidRPr="00032D75" w:rsidRDefault="002A63CD" w:rsidP="00877FD0">
            <w:pPr>
              <w:autoSpaceDE w:val="0"/>
              <w:autoSpaceDN w:val="0"/>
              <w:adjustRightInd w:val="0"/>
              <w:ind w:left="720"/>
              <w:rPr>
                <w:rFonts w:ascii="Arial" w:hAnsi="Arial" w:cs="Arial"/>
                <w:bCs/>
                <w:iCs/>
                <w:sz w:val="20"/>
                <w:szCs w:val="20"/>
              </w:rPr>
            </w:pPr>
            <w:r w:rsidRPr="00032D75">
              <w:rPr>
                <w:rFonts w:ascii="Arial" w:hAnsi="Arial" w:cs="Arial"/>
                <w:bCs/>
                <w:iCs/>
                <w:sz w:val="20"/>
                <w:szCs w:val="20"/>
              </w:rPr>
              <w:t xml:space="preserve">Support </w:t>
            </w:r>
            <w:r w:rsidR="00837BB2" w:rsidRPr="00032D75">
              <w:rPr>
                <w:rFonts w:ascii="Arial" w:hAnsi="Arial" w:cs="Arial"/>
                <w:bCs/>
                <w:iCs/>
                <w:sz w:val="20"/>
                <w:szCs w:val="20"/>
              </w:rPr>
              <w:t xml:space="preserve">the learner </w:t>
            </w:r>
            <w:r w:rsidR="009C4BE3" w:rsidRPr="00032D75">
              <w:rPr>
                <w:rFonts w:ascii="Arial" w:hAnsi="Arial" w:cs="Arial"/>
                <w:bCs/>
                <w:iCs/>
                <w:sz w:val="20"/>
                <w:szCs w:val="20"/>
              </w:rPr>
              <w:t xml:space="preserve">when activities come to an end, this can be done with a timer or a verbal </w:t>
            </w:r>
            <w:r w:rsidR="00D665F0" w:rsidRPr="00032D75">
              <w:rPr>
                <w:rFonts w:ascii="Arial" w:hAnsi="Arial" w:cs="Arial"/>
                <w:bCs/>
                <w:iCs/>
                <w:sz w:val="20"/>
                <w:szCs w:val="20"/>
              </w:rPr>
              <w:t xml:space="preserve">prompt saying </w:t>
            </w:r>
            <w:r w:rsidR="0066132E" w:rsidRPr="00032D75">
              <w:rPr>
                <w:rFonts w:ascii="Arial" w:hAnsi="Arial" w:cs="Arial"/>
                <w:bCs/>
                <w:iCs/>
                <w:sz w:val="20"/>
                <w:szCs w:val="20"/>
              </w:rPr>
              <w:t>“</w:t>
            </w:r>
            <w:r w:rsidR="00D665F0" w:rsidRPr="00032D75">
              <w:rPr>
                <w:rFonts w:ascii="Arial" w:hAnsi="Arial" w:cs="Arial"/>
                <w:bCs/>
                <w:iCs/>
                <w:sz w:val="20"/>
                <w:szCs w:val="20"/>
              </w:rPr>
              <w:t>the activity will end soon</w:t>
            </w:r>
            <w:r w:rsidR="0066132E" w:rsidRPr="00032D75">
              <w:rPr>
                <w:rFonts w:ascii="Arial" w:hAnsi="Arial" w:cs="Arial"/>
                <w:bCs/>
                <w:iCs/>
                <w:sz w:val="20"/>
                <w:szCs w:val="20"/>
              </w:rPr>
              <w:t>”</w:t>
            </w:r>
            <w:r w:rsidR="00D665F0" w:rsidRPr="00032D75">
              <w:rPr>
                <w:rFonts w:ascii="Arial" w:hAnsi="Arial" w:cs="Arial"/>
                <w:bCs/>
                <w:iCs/>
                <w:sz w:val="20"/>
                <w:szCs w:val="20"/>
              </w:rPr>
              <w:t>.</w:t>
            </w:r>
          </w:p>
          <w:p w14:paraId="30D7E7E1" w14:textId="77777777" w:rsidR="00877FD0" w:rsidRPr="00032D75" w:rsidRDefault="00A622A2" w:rsidP="00877FD0">
            <w:pPr>
              <w:autoSpaceDE w:val="0"/>
              <w:autoSpaceDN w:val="0"/>
              <w:adjustRightInd w:val="0"/>
              <w:ind w:left="720"/>
              <w:rPr>
                <w:rFonts w:ascii="Arial" w:hAnsi="Arial" w:cs="Arial"/>
                <w:bCs/>
                <w:iCs/>
                <w:sz w:val="20"/>
                <w:szCs w:val="20"/>
              </w:rPr>
            </w:pPr>
            <w:r w:rsidRPr="00032D75">
              <w:rPr>
                <w:rFonts w:ascii="Arial" w:hAnsi="Arial" w:cs="Arial"/>
                <w:bCs/>
                <w:iCs/>
                <w:sz w:val="20"/>
                <w:szCs w:val="20"/>
              </w:rPr>
              <w:t xml:space="preserve">Taking regular </w:t>
            </w:r>
            <w:r w:rsidR="00900BB1" w:rsidRPr="00032D75">
              <w:rPr>
                <w:rFonts w:ascii="Arial" w:hAnsi="Arial" w:cs="Arial"/>
                <w:bCs/>
                <w:iCs/>
                <w:sz w:val="20"/>
                <w:szCs w:val="20"/>
              </w:rPr>
              <w:t xml:space="preserve">movement </w:t>
            </w:r>
            <w:r w:rsidRPr="00032D75">
              <w:rPr>
                <w:rFonts w:ascii="Arial" w:hAnsi="Arial" w:cs="Arial"/>
                <w:bCs/>
                <w:iCs/>
                <w:sz w:val="20"/>
                <w:szCs w:val="20"/>
              </w:rPr>
              <w:t xml:space="preserve">breaks </w:t>
            </w:r>
            <w:r w:rsidR="008305E3" w:rsidRPr="00032D75">
              <w:rPr>
                <w:rFonts w:ascii="Arial" w:hAnsi="Arial" w:cs="Arial"/>
                <w:bCs/>
                <w:iCs/>
                <w:sz w:val="20"/>
                <w:szCs w:val="20"/>
              </w:rPr>
              <w:t xml:space="preserve">to </w:t>
            </w:r>
            <w:r w:rsidR="003C00C3" w:rsidRPr="00032D75">
              <w:rPr>
                <w:rFonts w:ascii="Arial" w:hAnsi="Arial" w:cs="Arial"/>
                <w:bCs/>
                <w:iCs/>
                <w:sz w:val="20"/>
                <w:szCs w:val="20"/>
              </w:rPr>
              <w:t>help the learner better focus on set activities.</w:t>
            </w:r>
          </w:p>
          <w:p w14:paraId="0104B55F" w14:textId="77777777" w:rsidR="00877FD0" w:rsidRPr="00032D75" w:rsidRDefault="00A66AF8" w:rsidP="00877FD0">
            <w:pPr>
              <w:autoSpaceDE w:val="0"/>
              <w:autoSpaceDN w:val="0"/>
              <w:adjustRightInd w:val="0"/>
              <w:ind w:left="720"/>
              <w:rPr>
                <w:rFonts w:ascii="Arial" w:hAnsi="Arial" w:cs="Arial"/>
                <w:bCs/>
                <w:iCs/>
                <w:sz w:val="20"/>
                <w:szCs w:val="20"/>
              </w:rPr>
            </w:pPr>
            <w:r w:rsidRPr="00032D75">
              <w:rPr>
                <w:rFonts w:ascii="Arial" w:hAnsi="Arial" w:cs="Arial"/>
                <w:bCs/>
                <w:iCs/>
                <w:sz w:val="20"/>
                <w:szCs w:val="20"/>
              </w:rPr>
              <w:t>The learner sometimes gets frustrated whe</w:t>
            </w:r>
            <w:r w:rsidR="00BA07E0" w:rsidRPr="00032D75">
              <w:rPr>
                <w:rFonts w:ascii="Arial" w:hAnsi="Arial" w:cs="Arial"/>
                <w:bCs/>
                <w:iCs/>
                <w:sz w:val="20"/>
                <w:szCs w:val="20"/>
              </w:rPr>
              <w:t>n finding the work hard, pr</w:t>
            </w:r>
            <w:r w:rsidR="00DA4DDE" w:rsidRPr="00032D75">
              <w:rPr>
                <w:rFonts w:ascii="Arial" w:hAnsi="Arial" w:cs="Arial"/>
                <w:bCs/>
                <w:iCs/>
                <w:sz w:val="20"/>
                <w:szCs w:val="20"/>
              </w:rPr>
              <w:t>ompt the learner to ask for help before getting frustrated.</w:t>
            </w:r>
          </w:p>
          <w:p w14:paraId="2C03C233" w14:textId="0967A7F0" w:rsidR="00A22B57" w:rsidRDefault="008439A4" w:rsidP="000A13AB">
            <w:pPr>
              <w:autoSpaceDE w:val="0"/>
              <w:autoSpaceDN w:val="0"/>
              <w:adjustRightInd w:val="0"/>
              <w:ind w:left="720"/>
              <w:rPr>
                <w:rFonts w:ascii="Arial" w:hAnsi="Arial" w:cs="Arial"/>
                <w:bCs/>
                <w:iCs/>
                <w:sz w:val="20"/>
                <w:szCs w:val="20"/>
              </w:rPr>
            </w:pPr>
            <w:r w:rsidRPr="00032D75">
              <w:rPr>
                <w:rFonts w:ascii="Arial" w:hAnsi="Arial" w:cs="Arial"/>
                <w:bCs/>
                <w:iCs/>
                <w:sz w:val="20"/>
                <w:szCs w:val="20"/>
              </w:rPr>
              <w:t>Fidgeting and moving whilst completing work helps the learner focus, allow the</w:t>
            </w:r>
            <w:r w:rsidR="007C7E10">
              <w:rPr>
                <w:rFonts w:ascii="Arial" w:hAnsi="Arial" w:cs="Arial"/>
                <w:bCs/>
                <w:iCs/>
                <w:sz w:val="20"/>
                <w:szCs w:val="20"/>
              </w:rPr>
              <w:t xml:space="preserve"> learner</w:t>
            </w:r>
            <w:r w:rsidRPr="00032D75">
              <w:rPr>
                <w:rFonts w:ascii="Arial" w:hAnsi="Arial" w:cs="Arial"/>
                <w:bCs/>
                <w:iCs/>
                <w:sz w:val="20"/>
                <w:szCs w:val="20"/>
              </w:rPr>
              <w:t xml:space="preserve"> to do so and wait for them to regain focus before </w:t>
            </w:r>
            <w:r w:rsidR="007C7AE4" w:rsidRPr="00032D75">
              <w:rPr>
                <w:rFonts w:ascii="Arial" w:hAnsi="Arial" w:cs="Arial"/>
                <w:bCs/>
                <w:iCs/>
                <w:sz w:val="20"/>
                <w:szCs w:val="20"/>
              </w:rPr>
              <w:t>asking</w:t>
            </w:r>
            <w:r w:rsidR="00877FD0" w:rsidRPr="00032D75">
              <w:rPr>
                <w:rFonts w:ascii="Arial" w:hAnsi="Arial" w:cs="Arial"/>
                <w:bCs/>
                <w:iCs/>
                <w:sz w:val="20"/>
                <w:szCs w:val="20"/>
              </w:rPr>
              <w:t xml:space="preserve"> </w:t>
            </w:r>
            <w:r w:rsidR="007C7AE4" w:rsidRPr="00032D75">
              <w:rPr>
                <w:rFonts w:ascii="Arial" w:hAnsi="Arial" w:cs="Arial"/>
                <w:bCs/>
                <w:iCs/>
                <w:sz w:val="20"/>
                <w:szCs w:val="20"/>
              </w:rPr>
              <w:t>them to do something.</w:t>
            </w:r>
          </w:p>
          <w:p w14:paraId="09214704" w14:textId="31223F58" w:rsidR="002A7BC2" w:rsidRDefault="00986CAE" w:rsidP="002E7637">
            <w:pPr>
              <w:autoSpaceDE w:val="0"/>
              <w:autoSpaceDN w:val="0"/>
              <w:adjustRightInd w:val="0"/>
              <w:ind w:left="720"/>
              <w:rPr>
                <w:rFonts w:ascii="Arial" w:hAnsi="Arial" w:cs="Arial"/>
                <w:bCs/>
                <w:iCs/>
                <w:sz w:val="20"/>
                <w:szCs w:val="20"/>
              </w:rPr>
            </w:pPr>
            <w:r>
              <w:rPr>
                <w:rFonts w:ascii="Arial" w:hAnsi="Arial" w:cs="Arial"/>
                <w:bCs/>
                <w:iCs/>
                <w:sz w:val="20"/>
                <w:szCs w:val="20"/>
              </w:rPr>
              <w:t>Support the learner by n</w:t>
            </w:r>
            <w:r w:rsidR="00A50FA2">
              <w:rPr>
                <w:rFonts w:ascii="Arial" w:hAnsi="Arial" w:cs="Arial"/>
                <w:bCs/>
                <w:iCs/>
                <w:sz w:val="20"/>
                <w:szCs w:val="20"/>
              </w:rPr>
              <w:t>otify</w:t>
            </w:r>
            <w:r>
              <w:rPr>
                <w:rFonts w:ascii="Arial" w:hAnsi="Arial" w:cs="Arial"/>
                <w:bCs/>
                <w:iCs/>
                <w:sz w:val="20"/>
                <w:szCs w:val="20"/>
              </w:rPr>
              <w:t>ing them</w:t>
            </w:r>
            <w:r w:rsidR="00A50FA2">
              <w:rPr>
                <w:rFonts w:ascii="Arial" w:hAnsi="Arial" w:cs="Arial"/>
                <w:bCs/>
                <w:iCs/>
                <w:sz w:val="20"/>
                <w:szCs w:val="20"/>
              </w:rPr>
              <w:t xml:space="preserve"> </w:t>
            </w:r>
            <w:r>
              <w:rPr>
                <w:rFonts w:ascii="Arial" w:hAnsi="Arial" w:cs="Arial"/>
                <w:bCs/>
                <w:iCs/>
                <w:sz w:val="20"/>
                <w:szCs w:val="20"/>
              </w:rPr>
              <w:t>if there are any big changes to their routine.</w:t>
            </w:r>
          </w:p>
          <w:p w14:paraId="49B3B70D" w14:textId="77777777" w:rsidR="002E7637" w:rsidRDefault="002E7637" w:rsidP="002E7637">
            <w:pPr>
              <w:autoSpaceDE w:val="0"/>
              <w:autoSpaceDN w:val="0"/>
              <w:adjustRightInd w:val="0"/>
              <w:ind w:left="720"/>
              <w:rPr>
                <w:rFonts w:ascii="Arial" w:hAnsi="Arial" w:cs="Arial"/>
                <w:bCs/>
                <w:iCs/>
                <w:sz w:val="20"/>
                <w:szCs w:val="20"/>
              </w:rPr>
            </w:pPr>
          </w:p>
          <w:p w14:paraId="489891F5" w14:textId="77777777" w:rsidR="00EB121A" w:rsidRPr="002E7637" w:rsidRDefault="00EB121A" w:rsidP="002E7637">
            <w:pPr>
              <w:autoSpaceDE w:val="0"/>
              <w:autoSpaceDN w:val="0"/>
              <w:adjustRightInd w:val="0"/>
              <w:ind w:left="720"/>
              <w:rPr>
                <w:rFonts w:ascii="Arial" w:hAnsi="Arial" w:cs="Arial"/>
                <w:bCs/>
                <w:iCs/>
                <w:sz w:val="20"/>
                <w:szCs w:val="20"/>
              </w:rPr>
            </w:pPr>
          </w:p>
          <w:p w14:paraId="4220F5E0" w14:textId="7C14C15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r w:rsidR="002D0FDB">
              <w:rPr>
                <w:rFonts w:ascii="Arial" w:hAnsi="Arial" w:cs="Arial"/>
                <w:b/>
                <w:iCs/>
                <w:sz w:val="24"/>
                <w:szCs w:val="24"/>
              </w:rPr>
              <w:t>:</w:t>
            </w:r>
          </w:p>
          <w:p w14:paraId="7AA7760A" w14:textId="652AC11C" w:rsidR="00412BD4" w:rsidRDefault="00367E57" w:rsidP="00412BD4">
            <w:pPr>
              <w:autoSpaceDE w:val="0"/>
              <w:autoSpaceDN w:val="0"/>
              <w:adjustRightInd w:val="0"/>
              <w:ind w:left="720"/>
              <w:rPr>
                <w:rFonts w:ascii="Arial" w:hAnsi="Arial" w:cs="Arial"/>
                <w:bCs/>
                <w:iCs/>
                <w:sz w:val="20"/>
                <w:szCs w:val="20"/>
              </w:rPr>
            </w:pPr>
            <w:r>
              <w:rPr>
                <w:rFonts w:ascii="Arial" w:hAnsi="Arial" w:cs="Arial"/>
                <w:bCs/>
                <w:iCs/>
                <w:sz w:val="20"/>
                <w:szCs w:val="20"/>
              </w:rPr>
              <w:t>Going</w:t>
            </w:r>
            <w:r w:rsidR="0009213B">
              <w:rPr>
                <w:rFonts w:ascii="Arial" w:hAnsi="Arial" w:cs="Arial"/>
                <w:bCs/>
                <w:iCs/>
                <w:sz w:val="20"/>
                <w:szCs w:val="20"/>
              </w:rPr>
              <w:t xml:space="preserve"> into </w:t>
            </w:r>
            <w:r>
              <w:rPr>
                <w:rFonts w:ascii="Arial" w:hAnsi="Arial" w:cs="Arial"/>
                <w:bCs/>
                <w:iCs/>
                <w:sz w:val="20"/>
                <w:szCs w:val="20"/>
              </w:rPr>
              <w:t>another</w:t>
            </w:r>
            <w:r w:rsidR="0009213B">
              <w:rPr>
                <w:rFonts w:ascii="Arial" w:hAnsi="Arial" w:cs="Arial"/>
                <w:bCs/>
                <w:iCs/>
                <w:sz w:val="20"/>
                <w:szCs w:val="20"/>
              </w:rPr>
              <w:t xml:space="preserve"> class </w:t>
            </w:r>
            <w:r w:rsidR="008746AB">
              <w:rPr>
                <w:rFonts w:ascii="Arial" w:hAnsi="Arial" w:cs="Arial"/>
                <w:bCs/>
                <w:iCs/>
                <w:sz w:val="20"/>
                <w:szCs w:val="20"/>
              </w:rPr>
              <w:t>to complete work</w:t>
            </w:r>
            <w:r w:rsidR="009857E7">
              <w:rPr>
                <w:rFonts w:ascii="Arial" w:hAnsi="Arial" w:cs="Arial"/>
                <w:bCs/>
                <w:iCs/>
                <w:sz w:val="20"/>
                <w:szCs w:val="20"/>
              </w:rPr>
              <w:t xml:space="preserve"> </w:t>
            </w:r>
            <w:r w:rsidR="009857E7">
              <w:rPr>
                <w:rFonts w:ascii="Arial" w:hAnsi="Arial" w:cs="Arial"/>
                <w:bCs/>
                <w:iCs/>
                <w:sz w:val="20"/>
                <w:szCs w:val="20"/>
              </w:rPr>
              <w:t>with one other pupil and TA</w:t>
            </w:r>
            <w:r>
              <w:rPr>
                <w:rFonts w:ascii="Arial" w:hAnsi="Arial" w:cs="Arial"/>
                <w:bCs/>
                <w:iCs/>
                <w:sz w:val="20"/>
                <w:szCs w:val="20"/>
              </w:rPr>
              <w:t>.</w:t>
            </w:r>
          </w:p>
          <w:p w14:paraId="060027E1" w14:textId="24A22EC9" w:rsidR="009857E7" w:rsidRDefault="009857E7" w:rsidP="00412BD4">
            <w:pPr>
              <w:autoSpaceDE w:val="0"/>
              <w:autoSpaceDN w:val="0"/>
              <w:adjustRightInd w:val="0"/>
              <w:ind w:left="720"/>
              <w:rPr>
                <w:rFonts w:ascii="Arial" w:hAnsi="Arial" w:cs="Arial"/>
                <w:bCs/>
                <w:iCs/>
                <w:sz w:val="20"/>
                <w:szCs w:val="20"/>
              </w:rPr>
            </w:pPr>
            <w:r>
              <w:rPr>
                <w:rFonts w:ascii="Arial" w:hAnsi="Arial" w:cs="Arial"/>
                <w:bCs/>
                <w:iCs/>
                <w:sz w:val="20"/>
                <w:szCs w:val="20"/>
              </w:rPr>
              <w:t>Working on practical strategies</w:t>
            </w:r>
            <w:r w:rsidR="00063E6A">
              <w:rPr>
                <w:rFonts w:ascii="Arial" w:hAnsi="Arial" w:cs="Arial"/>
                <w:bCs/>
                <w:iCs/>
                <w:sz w:val="20"/>
                <w:szCs w:val="20"/>
              </w:rPr>
              <w:t>, such as how to appropriately interact with teachers and peers.</w:t>
            </w:r>
          </w:p>
          <w:p w14:paraId="264BA021" w14:textId="212DBA8B" w:rsidR="00063E6A" w:rsidRDefault="006E33F9" w:rsidP="00412BD4">
            <w:pPr>
              <w:autoSpaceDE w:val="0"/>
              <w:autoSpaceDN w:val="0"/>
              <w:adjustRightInd w:val="0"/>
              <w:ind w:left="720"/>
              <w:rPr>
                <w:rFonts w:ascii="Arial" w:hAnsi="Arial" w:cs="Arial"/>
                <w:bCs/>
                <w:iCs/>
                <w:sz w:val="20"/>
                <w:szCs w:val="20"/>
              </w:rPr>
            </w:pPr>
            <w:r>
              <w:rPr>
                <w:rFonts w:ascii="Arial" w:hAnsi="Arial" w:cs="Arial"/>
                <w:bCs/>
                <w:iCs/>
                <w:sz w:val="20"/>
                <w:szCs w:val="20"/>
              </w:rPr>
              <w:t>ASD specific strategies.</w:t>
            </w:r>
          </w:p>
          <w:p w14:paraId="05D6F4CE" w14:textId="0DC596D5" w:rsidR="006E33F9" w:rsidRDefault="00C7739A" w:rsidP="006E33F9">
            <w:pPr>
              <w:autoSpaceDE w:val="0"/>
              <w:autoSpaceDN w:val="0"/>
              <w:adjustRightInd w:val="0"/>
              <w:ind w:left="720"/>
              <w:rPr>
                <w:rFonts w:ascii="Arial" w:hAnsi="Arial" w:cs="Arial"/>
                <w:bCs/>
                <w:iCs/>
                <w:sz w:val="20"/>
                <w:szCs w:val="20"/>
              </w:rPr>
            </w:pPr>
            <w:r>
              <w:rPr>
                <w:rFonts w:ascii="Arial" w:hAnsi="Arial" w:cs="Arial"/>
                <w:bCs/>
                <w:iCs/>
                <w:sz w:val="20"/>
                <w:szCs w:val="20"/>
              </w:rPr>
              <w:t>Using a points system to reward positive behaviour.</w:t>
            </w:r>
          </w:p>
          <w:p w14:paraId="52DD1AED" w14:textId="35524415" w:rsidR="007A7FDE" w:rsidRDefault="00684018" w:rsidP="004B4BCC">
            <w:pPr>
              <w:autoSpaceDE w:val="0"/>
              <w:autoSpaceDN w:val="0"/>
              <w:adjustRightInd w:val="0"/>
              <w:ind w:left="720"/>
              <w:rPr>
                <w:rFonts w:ascii="Arial" w:hAnsi="Arial" w:cs="Arial"/>
                <w:bCs/>
                <w:iCs/>
                <w:sz w:val="20"/>
                <w:szCs w:val="20"/>
              </w:rPr>
            </w:pPr>
            <w:r>
              <w:rPr>
                <w:rFonts w:ascii="Arial" w:hAnsi="Arial" w:cs="Arial"/>
                <w:bCs/>
                <w:iCs/>
                <w:sz w:val="20"/>
                <w:szCs w:val="20"/>
              </w:rPr>
              <w:t xml:space="preserve">Denial tolerance, the learner is now able to accept </w:t>
            </w:r>
            <w:r w:rsidR="00FF436E">
              <w:rPr>
                <w:rFonts w:ascii="Arial" w:hAnsi="Arial" w:cs="Arial"/>
                <w:bCs/>
                <w:iCs/>
                <w:sz w:val="20"/>
                <w:szCs w:val="20"/>
              </w:rPr>
              <w:t xml:space="preserve">being told “no” or “not now” for </w:t>
            </w:r>
            <w:r w:rsidR="007A7FDE">
              <w:rPr>
                <w:rFonts w:ascii="Arial" w:hAnsi="Arial" w:cs="Arial"/>
                <w:bCs/>
                <w:iCs/>
                <w:sz w:val="20"/>
                <w:szCs w:val="20"/>
              </w:rPr>
              <w:t>low reinforcing items.</w:t>
            </w:r>
          </w:p>
          <w:p w14:paraId="20319C1B" w14:textId="77777777" w:rsidR="002A7BC2" w:rsidRDefault="002A7BC2" w:rsidP="002E7637">
            <w:pPr>
              <w:autoSpaceDE w:val="0"/>
              <w:autoSpaceDN w:val="0"/>
              <w:adjustRightInd w:val="0"/>
              <w:rPr>
                <w:rFonts w:ascii="Arial" w:hAnsi="Arial" w:cs="Arial"/>
                <w:bCs/>
                <w:iCs/>
                <w:sz w:val="20"/>
                <w:szCs w:val="20"/>
              </w:rPr>
            </w:pPr>
          </w:p>
          <w:p w14:paraId="0FBE09B6" w14:textId="77777777" w:rsidR="00EB121A" w:rsidRDefault="00EB121A" w:rsidP="002E7637">
            <w:pPr>
              <w:autoSpaceDE w:val="0"/>
              <w:autoSpaceDN w:val="0"/>
              <w:adjustRightInd w:val="0"/>
              <w:rPr>
                <w:rFonts w:ascii="Arial" w:hAnsi="Arial" w:cs="Arial"/>
                <w:bCs/>
                <w:iCs/>
                <w:sz w:val="20"/>
                <w:szCs w:val="20"/>
              </w:rPr>
            </w:pPr>
          </w:p>
          <w:p w14:paraId="129588BD" w14:textId="2D5739F4" w:rsidR="00FA10A1"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r w:rsidR="002D0FDB">
              <w:rPr>
                <w:rFonts w:ascii="Arial" w:hAnsi="Arial" w:cs="Arial"/>
                <w:b/>
                <w:iCs/>
                <w:sz w:val="24"/>
                <w:szCs w:val="24"/>
              </w:rPr>
              <w:t>:</w:t>
            </w:r>
          </w:p>
          <w:p w14:paraId="11883058" w14:textId="77777777" w:rsidR="00032D75" w:rsidRDefault="000038D0" w:rsidP="000038D0">
            <w:pPr>
              <w:autoSpaceDE w:val="0"/>
              <w:autoSpaceDN w:val="0"/>
              <w:adjustRightInd w:val="0"/>
              <w:ind w:left="720"/>
              <w:rPr>
                <w:rFonts w:ascii="Arial" w:hAnsi="Arial" w:cs="Arial"/>
                <w:bCs/>
                <w:iCs/>
                <w:sz w:val="20"/>
                <w:szCs w:val="20"/>
              </w:rPr>
            </w:pPr>
            <w:r>
              <w:rPr>
                <w:rFonts w:ascii="Arial" w:hAnsi="Arial" w:cs="Arial"/>
                <w:bCs/>
                <w:iCs/>
                <w:sz w:val="20"/>
                <w:szCs w:val="20"/>
              </w:rPr>
              <w:t>Higher level of independence.</w:t>
            </w:r>
          </w:p>
          <w:p w14:paraId="30820DAC" w14:textId="0AD65047" w:rsidR="00BC3F0D" w:rsidRDefault="002E7637" w:rsidP="000038D0">
            <w:pPr>
              <w:autoSpaceDE w:val="0"/>
              <w:autoSpaceDN w:val="0"/>
              <w:adjustRightInd w:val="0"/>
              <w:ind w:left="720"/>
              <w:rPr>
                <w:rFonts w:ascii="Arial" w:hAnsi="Arial" w:cs="Arial"/>
                <w:bCs/>
                <w:iCs/>
                <w:sz w:val="20"/>
                <w:szCs w:val="20"/>
              </w:rPr>
            </w:pPr>
            <w:r>
              <w:rPr>
                <w:rFonts w:ascii="Arial" w:hAnsi="Arial" w:cs="Arial"/>
                <w:bCs/>
                <w:iCs/>
                <w:sz w:val="20"/>
                <w:szCs w:val="20"/>
              </w:rPr>
              <w:t>Diagnosis of ADHD</w:t>
            </w:r>
            <w:r w:rsidR="008C780D">
              <w:rPr>
                <w:rFonts w:ascii="Arial" w:hAnsi="Arial" w:cs="Arial"/>
                <w:bCs/>
                <w:iCs/>
                <w:sz w:val="20"/>
                <w:szCs w:val="20"/>
              </w:rPr>
              <w:t xml:space="preserve"> (the learner is currently on a waiting list).</w:t>
            </w:r>
          </w:p>
          <w:p w14:paraId="0CCCD59D" w14:textId="50337FF1" w:rsidR="00AA4CCC" w:rsidRDefault="002B5C58" w:rsidP="000038D0">
            <w:pPr>
              <w:autoSpaceDE w:val="0"/>
              <w:autoSpaceDN w:val="0"/>
              <w:adjustRightInd w:val="0"/>
              <w:ind w:left="720"/>
              <w:rPr>
                <w:rFonts w:ascii="Arial" w:hAnsi="Arial" w:cs="Arial"/>
                <w:bCs/>
                <w:iCs/>
                <w:sz w:val="20"/>
                <w:szCs w:val="20"/>
              </w:rPr>
            </w:pPr>
            <w:r>
              <w:rPr>
                <w:rFonts w:ascii="Arial" w:hAnsi="Arial" w:cs="Arial"/>
                <w:bCs/>
                <w:iCs/>
                <w:sz w:val="20"/>
                <w:szCs w:val="20"/>
              </w:rPr>
              <w:t>Social and c</w:t>
            </w:r>
            <w:r w:rsidR="00AA4CCC">
              <w:rPr>
                <w:rFonts w:ascii="Arial" w:hAnsi="Arial" w:cs="Arial"/>
                <w:bCs/>
                <w:iCs/>
                <w:sz w:val="20"/>
                <w:szCs w:val="20"/>
              </w:rPr>
              <w:t>onversational skills.</w:t>
            </w:r>
          </w:p>
          <w:p w14:paraId="6C3B9B13" w14:textId="77777777" w:rsidR="000038D0" w:rsidRDefault="000038D0" w:rsidP="000038D0">
            <w:pPr>
              <w:autoSpaceDE w:val="0"/>
              <w:autoSpaceDN w:val="0"/>
              <w:adjustRightInd w:val="0"/>
              <w:ind w:left="720"/>
              <w:rPr>
                <w:rFonts w:ascii="Arial" w:hAnsi="Arial" w:cs="Arial"/>
                <w:bCs/>
                <w:iCs/>
                <w:sz w:val="20"/>
                <w:szCs w:val="20"/>
              </w:rPr>
            </w:pPr>
          </w:p>
          <w:p w14:paraId="44667F74" w14:textId="77777777" w:rsidR="000038D0" w:rsidRDefault="000038D0" w:rsidP="00EB121A">
            <w:pPr>
              <w:autoSpaceDE w:val="0"/>
              <w:autoSpaceDN w:val="0"/>
              <w:adjustRightInd w:val="0"/>
              <w:rPr>
                <w:rFonts w:ascii="Arial" w:hAnsi="Arial" w:cs="Arial"/>
                <w:bCs/>
                <w:iCs/>
                <w:sz w:val="20"/>
                <w:szCs w:val="20"/>
              </w:rPr>
            </w:pPr>
          </w:p>
          <w:p w14:paraId="7AE92A8E" w14:textId="6CCCF6DC" w:rsidR="000038D0" w:rsidRPr="000038D0" w:rsidRDefault="000038D0" w:rsidP="000038D0">
            <w:pPr>
              <w:autoSpaceDE w:val="0"/>
              <w:autoSpaceDN w:val="0"/>
              <w:adjustRightInd w:val="0"/>
              <w:ind w:left="720"/>
              <w:rPr>
                <w:rFonts w:ascii="Arial" w:hAnsi="Arial" w:cs="Arial"/>
                <w:bCs/>
                <w:iCs/>
                <w:sz w:val="20"/>
                <w:szCs w:val="20"/>
              </w:rPr>
            </w:pPr>
          </w:p>
        </w:tc>
      </w:tr>
      <w:tr w:rsidR="00FA10A1" w14:paraId="7095E140" w14:textId="77777777" w:rsidTr="00FA10A1">
        <w:trPr>
          <w:trHeight w:val="481"/>
        </w:trPr>
        <w:tc>
          <w:tcPr>
            <w:tcW w:w="13948" w:type="dxa"/>
          </w:tcPr>
          <w:p w14:paraId="08599AD7"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04964690" w14:textId="77777777" w:rsidTr="00FA10A1">
        <w:trPr>
          <w:trHeight w:val="5975"/>
        </w:trPr>
        <w:tc>
          <w:tcPr>
            <w:tcW w:w="13948" w:type="dxa"/>
          </w:tcPr>
          <w:p w14:paraId="36BBCC95" w14:textId="5E2F8954"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r w:rsidR="00F16950">
              <w:rPr>
                <w:rFonts w:ascii="Arial" w:hAnsi="Arial" w:cs="Arial"/>
                <w:b/>
                <w:iCs/>
                <w:sz w:val="24"/>
                <w:szCs w:val="24"/>
                <w:u w:val="single"/>
              </w:rPr>
              <w:t>:</w:t>
            </w:r>
          </w:p>
          <w:p w14:paraId="27295EA3" w14:textId="77777777" w:rsidR="00F16950" w:rsidRPr="00807993" w:rsidRDefault="00F16950" w:rsidP="00807993">
            <w:pPr>
              <w:autoSpaceDE w:val="0"/>
              <w:autoSpaceDN w:val="0"/>
              <w:adjustRightInd w:val="0"/>
              <w:rPr>
                <w:rFonts w:ascii="Arial" w:hAnsi="Arial" w:cs="Arial"/>
                <w:b/>
                <w:iCs/>
                <w:sz w:val="24"/>
                <w:szCs w:val="24"/>
                <w:u w:val="single"/>
              </w:rPr>
            </w:pPr>
          </w:p>
          <w:p w14:paraId="5DA43151" w14:textId="5AC73C25" w:rsidR="00807993" w:rsidRDefault="00085944" w:rsidP="00807993">
            <w:pPr>
              <w:autoSpaceDE w:val="0"/>
              <w:autoSpaceDN w:val="0"/>
              <w:adjustRightInd w:val="0"/>
              <w:rPr>
                <w:rFonts w:ascii="Arial" w:hAnsi="Arial" w:cs="Arial"/>
                <w:bCs/>
                <w:iCs/>
                <w:sz w:val="20"/>
                <w:szCs w:val="20"/>
              </w:rPr>
            </w:pPr>
            <w:r>
              <w:rPr>
                <w:rFonts w:ascii="Arial" w:hAnsi="Arial" w:cs="Arial"/>
                <w:bCs/>
                <w:iCs/>
                <w:sz w:val="20"/>
                <w:szCs w:val="20"/>
              </w:rPr>
              <w:t xml:space="preserve">The learner </w:t>
            </w:r>
            <w:r w:rsidR="007C2C3D">
              <w:rPr>
                <w:rFonts w:ascii="Arial" w:hAnsi="Arial" w:cs="Arial"/>
                <w:bCs/>
                <w:iCs/>
                <w:sz w:val="20"/>
                <w:szCs w:val="20"/>
              </w:rPr>
              <w:t>has an excellent memory</w:t>
            </w:r>
            <w:r w:rsidR="00910FD2">
              <w:rPr>
                <w:rFonts w:ascii="Arial" w:hAnsi="Arial" w:cs="Arial"/>
                <w:bCs/>
                <w:iCs/>
                <w:sz w:val="20"/>
                <w:szCs w:val="20"/>
              </w:rPr>
              <w:t>;</w:t>
            </w:r>
            <w:r w:rsidR="007C2C3D">
              <w:rPr>
                <w:rFonts w:ascii="Arial" w:hAnsi="Arial" w:cs="Arial"/>
                <w:bCs/>
                <w:iCs/>
                <w:sz w:val="20"/>
                <w:szCs w:val="20"/>
              </w:rPr>
              <w:t xml:space="preserve"> </w:t>
            </w:r>
            <w:r w:rsidR="00F408B3">
              <w:rPr>
                <w:rFonts w:ascii="Arial" w:hAnsi="Arial" w:cs="Arial"/>
                <w:bCs/>
                <w:iCs/>
                <w:sz w:val="20"/>
                <w:szCs w:val="20"/>
              </w:rPr>
              <w:t>however, the learner</w:t>
            </w:r>
            <w:r w:rsidR="003A625F">
              <w:rPr>
                <w:rFonts w:ascii="Arial" w:hAnsi="Arial" w:cs="Arial"/>
                <w:bCs/>
                <w:iCs/>
                <w:sz w:val="20"/>
                <w:szCs w:val="20"/>
              </w:rPr>
              <w:t xml:space="preserve"> often forgets previous knowledge learnt when </w:t>
            </w:r>
            <w:r w:rsidR="005376A3">
              <w:rPr>
                <w:rFonts w:ascii="Arial" w:hAnsi="Arial" w:cs="Arial"/>
                <w:bCs/>
                <w:iCs/>
                <w:sz w:val="20"/>
                <w:szCs w:val="20"/>
              </w:rPr>
              <w:t>t</w:t>
            </w:r>
            <w:r w:rsidR="003A625F">
              <w:rPr>
                <w:rFonts w:ascii="Arial" w:hAnsi="Arial" w:cs="Arial"/>
                <w:bCs/>
                <w:iCs/>
                <w:sz w:val="20"/>
                <w:szCs w:val="20"/>
              </w:rPr>
              <w:t>he</w:t>
            </w:r>
            <w:r w:rsidR="005376A3">
              <w:rPr>
                <w:rFonts w:ascii="Arial" w:hAnsi="Arial" w:cs="Arial"/>
                <w:bCs/>
                <w:iCs/>
                <w:sz w:val="20"/>
                <w:szCs w:val="20"/>
              </w:rPr>
              <w:t>y</w:t>
            </w:r>
            <w:r w:rsidR="003A625F">
              <w:rPr>
                <w:rFonts w:ascii="Arial" w:hAnsi="Arial" w:cs="Arial"/>
                <w:bCs/>
                <w:iCs/>
                <w:sz w:val="20"/>
                <w:szCs w:val="20"/>
              </w:rPr>
              <w:t xml:space="preserve"> ha</w:t>
            </w:r>
            <w:r w:rsidR="005376A3">
              <w:rPr>
                <w:rFonts w:ascii="Arial" w:hAnsi="Arial" w:cs="Arial"/>
                <w:bCs/>
                <w:iCs/>
                <w:sz w:val="20"/>
                <w:szCs w:val="20"/>
              </w:rPr>
              <w:t>ve</w:t>
            </w:r>
            <w:r w:rsidR="003A625F">
              <w:rPr>
                <w:rFonts w:ascii="Arial" w:hAnsi="Arial" w:cs="Arial"/>
                <w:bCs/>
                <w:iCs/>
                <w:sz w:val="20"/>
                <w:szCs w:val="20"/>
              </w:rPr>
              <w:t xml:space="preserve"> moved onto a new enjoyable topic</w:t>
            </w:r>
            <w:r w:rsidR="00910FD2">
              <w:rPr>
                <w:rFonts w:ascii="Arial" w:hAnsi="Arial" w:cs="Arial"/>
                <w:bCs/>
                <w:iCs/>
                <w:sz w:val="20"/>
                <w:szCs w:val="20"/>
              </w:rPr>
              <w:t>.</w:t>
            </w:r>
            <w:r w:rsidR="00165776">
              <w:rPr>
                <w:rFonts w:ascii="Arial" w:hAnsi="Arial" w:cs="Arial"/>
                <w:bCs/>
                <w:iCs/>
                <w:sz w:val="20"/>
                <w:szCs w:val="20"/>
              </w:rPr>
              <w:t xml:space="preserve"> </w:t>
            </w:r>
            <w:r w:rsidR="00165776">
              <w:rPr>
                <w:rFonts w:ascii="Arial" w:hAnsi="Arial" w:cs="Arial"/>
                <w:bCs/>
                <w:iCs/>
                <w:sz w:val="20"/>
                <w:szCs w:val="20"/>
              </w:rPr>
              <w:t>The learner needs support to help retain</w:t>
            </w:r>
            <w:r w:rsidR="009039E3">
              <w:rPr>
                <w:rFonts w:ascii="Arial" w:hAnsi="Arial" w:cs="Arial"/>
                <w:bCs/>
                <w:iCs/>
                <w:sz w:val="20"/>
                <w:szCs w:val="20"/>
              </w:rPr>
              <w:t xml:space="preserve"> the</w:t>
            </w:r>
            <w:r w:rsidR="00165776">
              <w:rPr>
                <w:rFonts w:ascii="Arial" w:hAnsi="Arial" w:cs="Arial"/>
                <w:bCs/>
                <w:iCs/>
                <w:sz w:val="20"/>
                <w:szCs w:val="20"/>
              </w:rPr>
              <w:t xml:space="preserve"> previously learnt information.</w:t>
            </w:r>
          </w:p>
          <w:p w14:paraId="6D8F8763" w14:textId="77777777" w:rsidR="00F05DED" w:rsidRDefault="00F05DED" w:rsidP="00807993">
            <w:pPr>
              <w:autoSpaceDE w:val="0"/>
              <w:autoSpaceDN w:val="0"/>
              <w:adjustRightInd w:val="0"/>
              <w:rPr>
                <w:rFonts w:ascii="Arial" w:hAnsi="Arial" w:cs="Arial"/>
                <w:bCs/>
                <w:iCs/>
                <w:sz w:val="20"/>
                <w:szCs w:val="20"/>
              </w:rPr>
            </w:pPr>
          </w:p>
          <w:p w14:paraId="254BC28D" w14:textId="133894AB" w:rsidR="00831F49" w:rsidRDefault="00F05DED" w:rsidP="00807993">
            <w:pPr>
              <w:autoSpaceDE w:val="0"/>
              <w:autoSpaceDN w:val="0"/>
              <w:adjustRightInd w:val="0"/>
              <w:rPr>
                <w:rFonts w:ascii="Arial" w:hAnsi="Arial" w:cs="Arial"/>
                <w:bCs/>
                <w:iCs/>
                <w:sz w:val="20"/>
                <w:szCs w:val="20"/>
              </w:rPr>
            </w:pPr>
            <w:r>
              <w:rPr>
                <w:rFonts w:ascii="Arial" w:hAnsi="Arial" w:cs="Arial"/>
                <w:bCs/>
                <w:iCs/>
                <w:sz w:val="20"/>
                <w:szCs w:val="20"/>
              </w:rPr>
              <w:t xml:space="preserve">The learners attention and listening skills are fleeting </w:t>
            </w:r>
            <w:r w:rsidR="00026433">
              <w:rPr>
                <w:rFonts w:ascii="Arial" w:hAnsi="Arial" w:cs="Arial"/>
                <w:bCs/>
                <w:iCs/>
                <w:sz w:val="20"/>
                <w:szCs w:val="20"/>
              </w:rPr>
              <w:t>however</w:t>
            </w:r>
            <w:r w:rsidR="00594557">
              <w:rPr>
                <w:rFonts w:ascii="Arial" w:hAnsi="Arial" w:cs="Arial"/>
                <w:bCs/>
                <w:iCs/>
                <w:sz w:val="20"/>
                <w:szCs w:val="20"/>
              </w:rPr>
              <w:t>,</w:t>
            </w:r>
            <w:r w:rsidR="00026433">
              <w:rPr>
                <w:rFonts w:ascii="Arial" w:hAnsi="Arial" w:cs="Arial"/>
                <w:bCs/>
                <w:iCs/>
                <w:sz w:val="20"/>
                <w:szCs w:val="20"/>
              </w:rPr>
              <w:t xml:space="preserve"> the</w:t>
            </w:r>
            <w:r w:rsidR="00594557">
              <w:rPr>
                <w:rFonts w:ascii="Arial" w:hAnsi="Arial" w:cs="Arial"/>
                <w:bCs/>
                <w:iCs/>
                <w:sz w:val="20"/>
                <w:szCs w:val="20"/>
              </w:rPr>
              <w:t xml:space="preserve"> learner is</w:t>
            </w:r>
            <w:r w:rsidR="00026433">
              <w:rPr>
                <w:rFonts w:ascii="Arial" w:hAnsi="Arial" w:cs="Arial"/>
                <w:bCs/>
                <w:iCs/>
                <w:sz w:val="20"/>
                <w:szCs w:val="20"/>
              </w:rPr>
              <w:t xml:space="preserve"> now able to engage for longer periods of time on things that may not necessarily be of interest to the</w:t>
            </w:r>
            <w:r w:rsidR="003C4DE6">
              <w:rPr>
                <w:rFonts w:ascii="Arial" w:hAnsi="Arial" w:cs="Arial"/>
                <w:bCs/>
                <w:iCs/>
                <w:sz w:val="20"/>
                <w:szCs w:val="20"/>
              </w:rPr>
              <w:t>m</w:t>
            </w:r>
            <w:r w:rsidR="00026433">
              <w:rPr>
                <w:rFonts w:ascii="Arial" w:hAnsi="Arial" w:cs="Arial"/>
                <w:bCs/>
                <w:iCs/>
                <w:sz w:val="20"/>
                <w:szCs w:val="20"/>
              </w:rPr>
              <w:t>.</w:t>
            </w:r>
            <w:r w:rsidR="003C4DE6">
              <w:rPr>
                <w:rFonts w:ascii="Arial" w:hAnsi="Arial" w:cs="Arial"/>
                <w:bCs/>
                <w:iCs/>
                <w:sz w:val="20"/>
                <w:szCs w:val="20"/>
              </w:rPr>
              <w:t xml:space="preserve"> </w:t>
            </w:r>
          </w:p>
          <w:p w14:paraId="7F04CB4F" w14:textId="77777777" w:rsidR="00807993" w:rsidRDefault="00807993" w:rsidP="00807993">
            <w:pPr>
              <w:autoSpaceDE w:val="0"/>
              <w:autoSpaceDN w:val="0"/>
              <w:adjustRightInd w:val="0"/>
              <w:rPr>
                <w:rFonts w:ascii="Arial" w:hAnsi="Arial" w:cs="Arial"/>
                <w:b/>
                <w:iCs/>
                <w:sz w:val="24"/>
                <w:szCs w:val="24"/>
                <w:u w:val="single"/>
              </w:rPr>
            </w:pPr>
          </w:p>
          <w:p w14:paraId="75F8A290" w14:textId="2095B702"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r w:rsidR="00F16950">
              <w:rPr>
                <w:rFonts w:ascii="Arial" w:hAnsi="Arial" w:cs="Arial"/>
                <w:b/>
                <w:iCs/>
                <w:sz w:val="24"/>
                <w:szCs w:val="24"/>
                <w:u w:val="single"/>
              </w:rPr>
              <w:t>:</w:t>
            </w:r>
          </w:p>
          <w:p w14:paraId="5E815ABB" w14:textId="77777777" w:rsidR="00807993" w:rsidRDefault="00807993" w:rsidP="00807993">
            <w:pPr>
              <w:autoSpaceDE w:val="0"/>
              <w:autoSpaceDN w:val="0"/>
              <w:adjustRightInd w:val="0"/>
              <w:rPr>
                <w:rFonts w:ascii="Arial" w:hAnsi="Arial" w:cs="Arial"/>
                <w:b/>
                <w:iCs/>
                <w:sz w:val="24"/>
                <w:szCs w:val="24"/>
                <w:u w:val="single"/>
              </w:rPr>
            </w:pPr>
          </w:p>
          <w:p w14:paraId="16DB2E18" w14:textId="348282FC" w:rsidR="00060E14" w:rsidRDefault="005C0E0D" w:rsidP="00807993">
            <w:pPr>
              <w:autoSpaceDE w:val="0"/>
              <w:autoSpaceDN w:val="0"/>
              <w:adjustRightInd w:val="0"/>
              <w:rPr>
                <w:rFonts w:ascii="Arial" w:hAnsi="Arial" w:cs="Arial"/>
                <w:bCs/>
                <w:iCs/>
                <w:sz w:val="20"/>
                <w:szCs w:val="20"/>
              </w:rPr>
            </w:pPr>
            <w:r>
              <w:rPr>
                <w:rFonts w:ascii="Arial" w:hAnsi="Arial" w:cs="Arial"/>
                <w:bCs/>
                <w:iCs/>
                <w:sz w:val="20"/>
                <w:szCs w:val="20"/>
              </w:rPr>
              <w:t xml:space="preserve">The learner </w:t>
            </w:r>
            <w:r w:rsidR="00D36DB0">
              <w:rPr>
                <w:rFonts w:ascii="Arial" w:hAnsi="Arial" w:cs="Arial"/>
                <w:bCs/>
                <w:iCs/>
                <w:sz w:val="20"/>
                <w:szCs w:val="20"/>
              </w:rPr>
              <w:t xml:space="preserve">prefers to </w:t>
            </w:r>
            <w:r w:rsidR="00511287">
              <w:rPr>
                <w:rFonts w:ascii="Arial" w:hAnsi="Arial" w:cs="Arial"/>
                <w:bCs/>
                <w:iCs/>
                <w:sz w:val="20"/>
                <w:szCs w:val="20"/>
              </w:rPr>
              <w:t>spend</w:t>
            </w:r>
            <w:r w:rsidR="00D36DB0">
              <w:rPr>
                <w:rFonts w:ascii="Arial" w:hAnsi="Arial" w:cs="Arial"/>
                <w:bCs/>
                <w:iCs/>
                <w:sz w:val="20"/>
                <w:szCs w:val="20"/>
              </w:rPr>
              <w:t xml:space="preserve"> most of their time </w:t>
            </w:r>
            <w:r w:rsidR="00AD0A8F">
              <w:rPr>
                <w:rFonts w:ascii="Arial" w:hAnsi="Arial" w:cs="Arial"/>
                <w:bCs/>
                <w:iCs/>
                <w:sz w:val="20"/>
                <w:szCs w:val="20"/>
              </w:rPr>
              <w:t>interacting with adults</w:t>
            </w:r>
            <w:r w:rsidR="004E3CA3">
              <w:rPr>
                <w:rFonts w:ascii="Arial" w:hAnsi="Arial" w:cs="Arial"/>
                <w:bCs/>
                <w:iCs/>
                <w:sz w:val="20"/>
                <w:szCs w:val="20"/>
              </w:rPr>
              <w:t xml:space="preserve"> and will often seek </w:t>
            </w:r>
            <w:r w:rsidR="000663E8">
              <w:rPr>
                <w:rFonts w:ascii="Arial" w:hAnsi="Arial" w:cs="Arial"/>
                <w:bCs/>
                <w:iCs/>
                <w:sz w:val="20"/>
                <w:szCs w:val="20"/>
              </w:rPr>
              <w:t>out adults during the school day.</w:t>
            </w:r>
            <w:r w:rsidR="00811C88">
              <w:rPr>
                <w:rFonts w:ascii="Arial" w:hAnsi="Arial" w:cs="Arial"/>
                <w:bCs/>
                <w:iCs/>
                <w:sz w:val="20"/>
                <w:szCs w:val="20"/>
              </w:rPr>
              <w:t xml:space="preserve"> </w:t>
            </w:r>
            <w:r w:rsidR="000663E8">
              <w:rPr>
                <w:rFonts w:ascii="Arial" w:hAnsi="Arial" w:cs="Arial"/>
                <w:bCs/>
                <w:iCs/>
                <w:sz w:val="20"/>
                <w:szCs w:val="20"/>
              </w:rPr>
              <w:t>H</w:t>
            </w:r>
            <w:r w:rsidR="00811C88">
              <w:rPr>
                <w:rFonts w:ascii="Arial" w:hAnsi="Arial" w:cs="Arial"/>
                <w:bCs/>
                <w:iCs/>
                <w:sz w:val="20"/>
                <w:szCs w:val="20"/>
              </w:rPr>
              <w:t>owever</w:t>
            </w:r>
            <w:r w:rsidR="000663E8">
              <w:rPr>
                <w:rFonts w:ascii="Arial" w:hAnsi="Arial" w:cs="Arial"/>
                <w:bCs/>
                <w:iCs/>
                <w:sz w:val="20"/>
                <w:szCs w:val="20"/>
              </w:rPr>
              <w:t>,</w:t>
            </w:r>
            <w:r w:rsidR="00811C88">
              <w:rPr>
                <w:rFonts w:ascii="Arial" w:hAnsi="Arial" w:cs="Arial"/>
                <w:bCs/>
                <w:iCs/>
                <w:sz w:val="20"/>
                <w:szCs w:val="20"/>
              </w:rPr>
              <w:t xml:space="preserve"> the</w:t>
            </w:r>
            <w:r w:rsidR="00BE4903">
              <w:rPr>
                <w:rFonts w:ascii="Arial" w:hAnsi="Arial" w:cs="Arial"/>
                <w:bCs/>
                <w:iCs/>
                <w:sz w:val="20"/>
                <w:szCs w:val="20"/>
              </w:rPr>
              <w:t xml:space="preserve"> learner</w:t>
            </w:r>
            <w:r w:rsidR="00811C88">
              <w:rPr>
                <w:rFonts w:ascii="Arial" w:hAnsi="Arial" w:cs="Arial"/>
                <w:bCs/>
                <w:iCs/>
                <w:sz w:val="20"/>
                <w:szCs w:val="20"/>
              </w:rPr>
              <w:t xml:space="preserve"> </w:t>
            </w:r>
            <w:r>
              <w:rPr>
                <w:rFonts w:ascii="Arial" w:hAnsi="Arial" w:cs="Arial"/>
                <w:bCs/>
                <w:iCs/>
                <w:sz w:val="20"/>
                <w:szCs w:val="20"/>
              </w:rPr>
              <w:t>find</w:t>
            </w:r>
            <w:r w:rsidR="00BE4903">
              <w:rPr>
                <w:rFonts w:ascii="Arial" w:hAnsi="Arial" w:cs="Arial"/>
                <w:bCs/>
                <w:iCs/>
                <w:sz w:val="20"/>
                <w:szCs w:val="20"/>
              </w:rPr>
              <w:t>s</w:t>
            </w:r>
            <w:r>
              <w:rPr>
                <w:rFonts w:ascii="Arial" w:hAnsi="Arial" w:cs="Arial"/>
                <w:bCs/>
                <w:iCs/>
                <w:sz w:val="20"/>
                <w:szCs w:val="20"/>
              </w:rPr>
              <w:t xml:space="preserve"> it difficult to </w:t>
            </w:r>
            <w:r w:rsidR="006A78E3">
              <w:rPr>
                <w:rFonts w:ascii="Arial" w:hAnsi="Arial" w:cs="Arial"/>
                <w:bCs/>
                <w:iCs/>
                <w:sz w:val="20"/>
                <w:szCs w:val="20"/>
              </w:rPr>
              <w:t>understand when they cannot have</w:t>
            </w:r>
            <w:r w:rsidR="002B602B">
              <w:rPr>
                <w:rFonts w:ascii="Arial" w:hAnsi="Arial" w:cs="Arial"/>
                <w:bCs/>
                <w:iCs/>
                <w:sz w:val="20"/>
                <w:szCs w:val="20"/>
              </w:rPr>
              <w:t xml:space="preserve"> the</w:t>
            </w:r>
            <w:r w:rsidR="006A78E3">
              <w:rPr>
                <w:rFonts w:ascii="Arial" w:hAnsi="Arial" w:cs="Arial"/>
                <w:bCs/>
                <w:iCs/>
                <w:sz w:val="20"/>
                <w:szCs w:val="20"/>
              </w:rPr>
              <w:t xml:space="preserve"> full attention</w:t>
            </w:r>
            <w:r w:rsidR="002B602B">
              <w:rPr>
                <w:rFonts w:ascii="Arial" w:hAnsi="Arial" w:cs="Arial"/>
                <w:bCs/>
                <w:iCs/>
                <w:sz w:val="20"/>
                <w:szCs w:val="20"/>
              </w:rPr>
              <w:t xml:space="preserve"> of the </w:t>
            </w:r>
            <w:r w:rsidR="00C70439">
              <w:rPr>
                <w:rFonts w:ascii="Arial" w:hAnsi="Arial" w:cs="Arial"/>
                <w:bCs/>
                <w:iCs/>
                <w:sz w:val="20"/>
                <w:szCs w:val="20"/>
              </w:rPr>
              <w:t>person</w:t>
            </w:r>
            <w:r w:rsidR="00D36DB0">
              <w:rPr>
                <w:rFonts w:ascii="Arial" w:hAnsi="Arial" w:cs="Arial"/>
                <w:bCs/>
                <w:iCs/>
                <w:sz w:val="20"/>
                <w:szCs w:val="20"/>
              </w:rPr>
              <w:t>.</w:t>
            </w:r>
            <w:r w:rsidR="00C125AA">
              <w:rPr>
                <w:rFonts w:ascii="Arial" w:hAnsi="Arial" w:cs="Arial"/>
                <w:bCs/>
                <w:iCs/>
                <w:sz w:val="20"/>
                <w:szCs w:val="20"/>
              </w:rPr>
              <w:t xml:space="preserve"> The learner enjoys showing </w:t>
            </w:r>
            <w:r w:rsidR="00872D0B">
              <w:rPr>
                <w:rFonts w:ascii="Arial" w:hAnsi="Arial" w:cs="Arial"/>
                <w:bCs/>
                <w:iCs/>
                <w:sz w:val="20"/>
                <w:szCs w:val="20"/>
              </w:rPr>
              <w:t>peers their drawings but needs support to manage emotions</w:t>
            </w:r>
            <w:r w:rsidR="00060E14">
              <w:rPr>
                <w:rFonts w:ascii="Arial" w:hAnsi="Arial" w:cs="Arial"/>
                <w:bCs/>
                <w:iCs/>
                <w:sz w:val="20"/>
                <w:szCs w:val="20"/>
              </w:rPr>
              <w:t xml:space="preserve"> and behaviours</w:t>
            </w:r>
            <w:r w:rsidR="00872D0B">
              <w:rPr>
                <w:rFonts w:ascii="Arial" w:hAnsi="Arial" w:cs="Arial"/>
                <w:bCs/>
                <w:iCs/>
                <w:sz w:val="20"/>
                <w:szCs w:val="20"/>
              </w:rPr>
              <w:t xml:space="preserve"> when </w:t>
            </w:r>
            <w:r w:rsidR="00BE4903">
              <w:rPr>
                <w:rFonts w:ascii="Arial" w:hAnsi="Arial" w:cs="Arial"/>
                <w:bCs/>
                <w:iCs/>
                <w:sz w:val="20"/>
                <w:szCs w:val="20"/>
              </w:rPr>
              <w:t xml:space="preserve">peers are not interested in them or </w:t>
            </w:r>
            <w:r w:rsidR="003669AA">
              <w:rPr>
                <w:rFonts w:ascii="Arial" w:hAnsi="Arial" w:cs="Arial"/>
                <w:bCs/>
                <w:iCs/>
                <w:sz w:val="20"/>
                <w:szCs w:val="20"/>
              </w:rPr>
              <w:t>make comments that the learner does not like.</w:t>
            </w:r>
          </w:p>
          <w:p w14:paraId="5CA3D8B5" w14:textId="77777777" w:rsidR="00EB121A" w:rsidRDefault="00EB121A" w:rsidP="00807993">
            <w:pPr>
              <w:autoSpaceDE w:val="0"/>
              <w:autoSpaceDN w:val="0"/>
              <w:adjustRightInd w:val="0"/>
              <w:rPr>
                <w:rFonts w:ascii="Arial" w:hAnsi="Arial" w:cs="Arial"/>
                <w:bCs/>
                <w:iCs/>
                <w:sz w:val="20"/>
                <w:szCs w:val="20"/>
              </w:rPr>
            </w:pPr>
          </w:p>
          <w:p w14:paraId="054FC06F" w14:textId="2A71CAD3" w:rsidR="00EB121A" w:rsidRPr="00EB121A" w:rsidRDefault="00EB121A" w:rsidP="00807993">
            <w:pPr>
              <w:autoSpaceDE w:val="0"/>
              <w:autoSpaceDN w:val="0"/>
              <w:adjustRightInd w:val="0"/>
              <w:rPr>
                <w:rFonts w:ascii="Arial" w:hAnsi="Arial" w:cs="Arial"/>
                <w:bCs/>
                <w:iCs/>
                <w:sz w:val="20"/>
                <w:szCs w:val="20"/>
              </w:rPr>
            </w:pPr>
            <w:r>
              <w:rPr>
                <w:rFonts w:ascii="Arial" w:hAnsi="Arial" w:cs="Arial"/>
                <w:bCs/>
                <w:iCs/>
                <w:sz w:val="20"/>
                <w:szCs w:val="20"/>
              </w:rPr>
              <w:t>The learner requires support t</w:t>
            </w:r>
            <w:r w:rsidR="00027964">
              <w:rPr>
                <w:rFonts w:ascii="Arial" w:hAnsi="Arial" w:cs="Arial"/>
                <w:bCs/>
                <w:iCs/>
                <w:sz w:val="20"/>
                <w:szCs w:val="20"/>
              </w:rPr>
              <w:t>o</w:t>
            </w:r>
            <w:r>
              <w:rPr>
                <w:rFonts w:ascii="Arial" w:hAnsi="Arial" w:cs="Arial"/>
                <w:bCs/>
                <w:iCs/>
                <w:sz w:val="20"/>
                <w:szCs w:val="20"/>
              </w:rPr>
              <w:t xml:space="preserve"> initiate </w:t>
            </w:r>
            <w:r w:rsidR="00027964">
              <w:rPr>
                <w:rFonts w:ascii="Arial" w:hAnsi="Arial" w:cs="Arial"/>
                <w:bCs/>
                <w:iCs/>
                <w:sz w:val="20"/>
                <w:szCs w:val="20"/>
              </w:rPr>
              <w:t xml:space="preserve">appropriate </w:t>
            </w:r>
            <w:r>
              <w:rPr>
                <w:rFonts w:ascii="Arial" w:hAnsi="Arial" w:cs="Arial"/>
                <w:bCs/>
                <w:iCs/>
                <w:sz w:val="20"/>
                <w:szCs w:val="20"/>
              </w:rPr>
              <w:t xml:space="preserve">interaction </w:t>
            </w:r>
            <w:r w:rsidR="00C05700">
              <w:rPr>
                <w:rFonts w:ascii="Arial" w:hAnsi="Arial" w:cs="Arial"/>
                <w:bCs/>
                <w:iCs/>
                <w:sz w:val="20"/>
                <w:szCs w:val="20"/>
              </w:rPr>
              <w:t xml:space="preserve">with others but is beginning to </w:t>
            </w:r>
            <w:r w:rsidR="00027964">
              <w:rPr>
                <w:rFonts w:ascii="Arial" w:hAnsi="Arial" w:cs="Arial"/>
                <w:bCs/>
                <w:iCs/>
                <w:sz w:val="20"/>
                <w:szCs w:val="20"/>
              </w:rPr>
              <w:t>gain a</w:t>
            </w:r>
            <w:r w:rsidR="00477474">
              <w:rPr>
                <w:rFonts w:ascii="Arial" w:hAnsi="Arial" w:cs="Arial"/>
                <w:bCs/>
                <w:iCs/>
                <w:sz w:val="20"/>
                <w:szCs w:val="20"/>
              </w:rPr>
              <w:t xml:space="preserve"> basic</w:t>
            </w:r>
            <w:r w:rsidR="00027964">
              <w:rPr>
                <w:rFonts w:ascii="Arial" w:hAnsi="Arial" w:cs="Arial"/>
                <w:bCs/>
                <w:iCs/>
                <w:sz w:val="20"/>
                <w:szCs w:val="20"/>
              </w:rPr>
              <w:t xml:space="preserve"> understanding of</w:t>
            </w:r>
            <w:r w:rsidR="00C1190C">
              <w:rPr>
                <w:rFonts w:ascii="Arial" w:hAnsi="Arial" w:cs="Arial"/>
                <w:bCs/>
                <w:iCs/>
                <w:sz w:val="20"/>
                <w:szCs w:val="20"/>
              </w:rPr>
              <w:t xml:space="preserve"> different ways to do so. </w:t>
            </w:r>
            <w:r w:rsidR="00747D58">
              <w:rPr>
                <w:rFonts w:ascii="Arial" w:hAnsi="Arial" w:cs="Arial"/>
                <w:bCs/>
                <w:iCs/>
                <w:sz w:val="20"/>
                <w:szCs w:val="20"/>
              </w:rPr>
              <w:t xml:space="preserve">The learner </w:t>
            </w:r>
            <w:r w:rsidR="001E136D">
              <w:rPr>
                <w:rFonts w:ascii="Arial" w:hAnsi="Arial" w:cs="Arial"/>
                <w:bCs/>
                <w:iCs/>
                <w:sz w:val="20"/>
                <w:szCs w:val="20"/>
              </w:rPr>
              <w:t>requires support to</w:t>
            </w:r>
            <w:r w:rsidR="00935B60">
              <w:rPr>
                <w:rFonts w:ascii="Arial" w:hAnsi="Arial" w:cs="Arial"/>
                <w:bCs/>
                <w:iCs/>
                <w:sz w:val="20"/>
                <w:szCs w:val="20"/>
              </w:rPr>
              <w:t xml:space="preserve"> </w:t>
            </w:r>
            <w:r w:rsidR="00F228BB">
              <w:rPr>
                <w:rFonts w:ascii="Arial" w:hAnsi="Arial" w:cs="Arial"/>
                <w:bCs/>
                <w:iCs/>
                <w:sz w:val="20"/>
                <w:szCs w:val="20"/>
              </w:rPr>
              <w:t xml:space="preserve">help them </w:t>
            </w:r>
            <w:r w:rsidR="00935B60">
              <w:rPr>
                <w:rFonts w:ascii="Arial" w:hAnsi="Arial" w:cs="Arial"/>
                <w:bCs/>
                <w:iCs/>
                <w:sz w:val="20"/>
                <w:szCs w:val="20"/>
              </w:rPr>
              <w:t xml:space="preserve">wait </w:t>
            </w:r>
            <w:r w:rsidR="00563593">
              <w:rPr>
                <w:rFonts w:ascii="Arial" w:hAnsi="Arial" w:cs="Arial"/>
                <w:bCs/>
                <w:iCs/>
                <w:sz w:val="20"/>
                <w:szCs w:val="20"/>
              </w:rPr>
              <w:t xml:space="preserve">and recognise </w:t>
            </w:r>
            <w:r w:rsidR="00935B60">
              <w:rPr>
                <w:rFonts w:ascii="Arial" w:hAnsi="Arial" w:cs="Arial"/>
                <w:bCs/>
                <w:iCs/>
                <w:sz w:val="20"/>
                <w:szCs w:val="20"/>
              </w:rPr>
              <w:t>when others are not able to answer them</w:t>
            </w:r>
            <w:r w:rsidR="00563593">
              <w:rPr>
                <w:rFonts w:ascii="Arial" w:hAnsi="Arial" w:cs="Arial"/>
                <w:bCs/>
                <w:iCs/>
                <w:sz w:val="20"/>
                <w:szCs w:val="20"/>
              </w:rPr>
              <w:t xml:space="preserve"> immediately. </w:t>
            </w:r>
          </w:p>
          <w:p w14:paraId="3F7E8400" w14:textId="77777777" w:rsidR="00EB121A" w:rsidRDefault="00EB121A" w:rsidP="00807993">
            <w:pPr>
              <w:autoSpaceDE w:val="0"/>
              <w:autoSpaceDN w:val="0"/>
              <w:adjustRightInd w:val="0"/>
              <w:rPr>
                <w:rFonts w:ascii="Arial" w:hAnsi="Arial" w:cs="Arial"/>
                <w:b/>
                <w:iCs/>
                <w:sz w:val="24"/>
                <w:szCs w:val="24"/>
                <w:u w:val="single"/>
              </w:rPr>
            </w:pPr>
          </w:p>
          <w:p w14:paraId="67ED733F" w14:textId="0A90AC50"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r w:rsidR="00F16950">
              <w:rPr>
                <w:rFonts w:ascii="Arial" w:hAnsi="Arial" w:cs="Arial"/>
                <w:b/>
                <w:iCs/>
                <w:sz w:val="24"/>
                <w:szCs w:val="24"/>
                <w:u w:val="single"/>
              </w:rPr>
              <w:t>:</w:t>
            </w:r>
          </w:p>
          <w:p w14:paraId="1B6B388B" w14:textId="77777777" w:rsidR="00807993" w:rsidRPr="00807993" w:rsidRDefault="00807993" w:rsidP="00807993">
            <w:pPr>
              <w:autoSpaceDE w:val="0"/>
              <w:autoSpaceDN w:val="0"/>
              <w:adjustRightInd w:val="0"/>
              <w:rPr>
                <w:rFonts w:ascii="Arial" w:hAnsi="Arial" w:cs="Arial"/>
                <w:b/>
                <w:iCs/>
                <w:sz w:val="24"/>
                <w:szCs w:val="24"/>
                <w:u w:val="single"/>
              </w:rPr>
            </w:pPr>
          </w:p>
          <w:p w14:paraId="7B64DB40" w14:textId="6AA6D869" w:rsidR="00807993" w:rsidRDefault="00384F41" w:rsidP="00807993">
            <w:pPr>
              <w:autoSpaceDE w:val="0"/>
              <w:autoSpaceDN w:val="0"/>
              <w:adjustRightInd w:val="0"/>
              <w:rPr>
                <w:rFonts w:ascii="Arial" w:hAnsi="Arial" w:cs="Arial"/>
                <w:bCs/>
                <w:iCs/>
                <w:sz w:val="20"/>
                <w:szCs w:val="20"/>
              </w:rPr>
            </w:pPr>
            <w:r>
              <w:rPr>
                <w:rFonts w:ascii="Arial" w:hAnsi="Arial" w:cs="Arial"/>
                <w:bCs/>
                <w:iCs/>
                <w:sz w:val="20"/>
                <w:szCs w:val="20"/>
              </w:rPr>
              <w:t xml:space="preserve">The learner </w:t>
            </w:r>
            <w:r w:rsidR="00533A54">
              <w:rPr>
                <w:rFonts w:ascii="Arial" w:hAnsi="Arial" w:cs="Arial"/>
                <w:bCs/>
                <w:iCs/>
                <w:sz w:val="20"/>
                <w:szCs w:val="20"/>
              </w:rPr>
              <w:t xml:space="preserve">finds any </w:t>
            </w:r>
            <w:r w:rsidR="00572DC1">
              <w:rPr>
                <w:rFonts w:ascii="Arial" w:hAnsi="Arial" w:cs="Arial"/>
                <w:bCs/>
                <w:iCs/>
                <w:sz w:val="20"/>
                <w:szCs w:val="20"/>
              </w:rPr>
              <w:t>self-help</w:t>
            </w:r>
            <w:r w:rsidR="00533A54">
              <w:rPr>
                <w:rFonts w:ascii="Arial" w:hAnsi="Arial" w:cs="Arial"/>
                <w:bCs/>
                <w:iCs/>
                <w:sz w:val="20"/>
                <w:szCs w:val="20"/>
              </w:rPr>
              <w:t xml:space="preserve"> skills that require a high level of motor skills to be a challenge</w:t>
            </w:r>
            <w:r w:rsidR="009B1219">
              <w:rPr>
                <w:rFonts w:ascii="Arial" w:hAnsi="Arial" w:cs="Arial"/>
                <w:bCs/>
                <w:iCs/>
                <w:sz w:val="20"/>
                <w:szCs w:val="20"/>
              </w:rPr>
              <w:t>, such as putting shoes</w:t>
            </w:r>
            <w:r w:rsidR="00E348AF">
              <w:rPr>
                <w:rFonts w:ascii="Arial" w:hAnsi="Arial" w:cs="Arial"/>
                <w:bCs/>
                <w:iCs/>
                <w:sz w:val="20"/>
                <w:szCs w:val="20"/>
              </w:rPr>
              <w:t xml:space="preserve"> </w:t>
            </w:r>
            <w:r w:rsidR="00572DC1">
              <w:rPr>
                <w:rFonts w:ascii="Arial" w:hAnsi="Arial" w:cs="Arial"/>
                <w:bCs/>
                <w:iCs/>
                <w:sz w:val="20"/>
                <w:szCs w:val="20"/>
              </w:rPr>
              <w:t>and coat on an</w:t>
            </w:r>
            <w:r w:rsidR="00076E55">
              <w:rPr>
                <w:rFonts w:ascii="Arial" w:hAnsi="Arial" w:cs="Arial"/>
                <w:bCs/>
                <w:iCs/>
                <w:sz w:val="20"/>
                <w:szCs w:val="20"/>
              </w:rPr>
              <w:t>d taking them off</w:t>
            </w:r>
            <w:r w:rsidR="00E348AF">
              <w:rPr>
                <w:rFonts w:ascii="Arial" w:hAnsi="Arial" w:cs="Arial"/>
                <w:bCs/>
                <w:iCs/>
                <w:sz w:val="20"/>
                <w:szCs w:val="20"/>
              </w:rPr>
              <w:t xml:space="preserve">. </w:t>
            </w:r>
            <w:r w:rsidR="00CA6A57">
              <w:rPr>
                <w:rFonts w:ascii="Arial" w:hAnsi="Arial" w:cs="Arial"/>
                <w:bCs/>
                <w:iCs/>
                <w:sz w:val="20"/>
                <w:szCs w:val="20"/>
              </w:rPr>
              <w:t>Although vastly improved, the learner still needs prompting when eating food</w:t>
            </w:r>
            <w:r w:rsidR="00DE3DC5">
              <w:rPr>
                <w:rFonts w:ascii="Arial" w:hAnsi="Arial" w:cs="Arial"/>
                <w:bCs/>
                <w:iCs/>
                <w:sz w:val="20"/>
                <w:szCs w:val="20"/>
              </w:rPr>
              <w:t xml:space="preserve"> </w:t>
            </w:r>
            <w:r w:rsidR="00EB0020">
              <w:rPr>
                <w:rFonts w:ascii="Arial" w:hAnsi="Arial" w:cs="Arial"/>
                <w:bCs/>
                <w:iCs/>
                <w:sz w:val="20"/>
                <w:szCs w:val="20"/>
              </w:rPr>
              <w:t xml:space="preserve">to </w:t>
            </w:r>
            <w:r w:rsidR="00D979B7">
              <w:rPr>
                <w:rFonts w:ascii="Arial" w:hAnsi="Arial" w:cs="Arial"/>
                <w:bCs/>
                <w:iCs/>
                <w:sz w:val="20"/>
                <w:szCs w:val="20"/>
              </w:rPr>
              <w:t>remind</w:t>
            </w:r>
            <w:r w:rsidR="00DE3DC5">
              <w:rPr>
                <w:rFonts w:ascii="Arial" w:hAnsi="Arial" w:cs="Arial"/>
                <w:bCs/>
                <w:iCs/>
                <w:sz w:val="20"/>
                <w:szCs w:val="20"/>
              </w:rPr>
              <w:t xml:space="preserve"> them to sit up, chew and use cutlery</w:t>
            </w:r>
            <w:r w:rsidR="00EB0020">
              <w:rPr>
                <w:rFonts w:ascii="Arial" w:hAnsi="Arial" w:cs="Arial"/>
                <w:bCs/>
                <w:iCs/>
                <w:sz w:val="20"/>
                <w:szCs w:val="20"/>
              </w:rPr>
              <w:t>. T</w:t>
            </w:r>
            <w:r w:rsidR="007A23CC">
              <w:rPr>
                <w:rFonts w:ascii="Arial" w:hAnsi="Arial" w:cs="Arial"/>
                <w:bCs/>
                <w:iCs/>
                <w:sz w:val="20"/>
                <w:szCs w:val="20"/>
              </w:rPr>
              <w:t>he learner requires movement breaks when sitting down to eat.</w:t>
            </w:r>
          </w:p>
          <w:p w14:paraId="71785C62" w14:textId="77777777" w:rsidR="007A23CC" w:rsidRPr="00384F41" w:rsidRDefault="007A23CC" w:rsidP="00807993">
            <w:pPr>
              <w:autoSpaceDE w:val="0"/>
              <w:autoSpaceDN w:val="0"/>
              <w:adjustRightInd w:val="0"/>
              <w:rPr>
                <w:rFonts w:ascii="Arial" w:hAnsi="Arial" w:cs="Arial"/>
                <w:bCs/>
                <w:iCs/>
                <w:sz w:val="20"/>
                <w:szCs w:val="20"/>
              </w:rPr>
            </w:pPr>
          </w:p>
          <w:p w14:paraId="673C0D46" w14:textId="6F6302CF" w:rsidR="00FA10A1" w:rsidRPr="00986CAE" w:rsidRDefault="00807993" w:rsidP="00807993">
            <w:pPr>
              <w:autoSpaceDE w:val="0"/>
              <w:autoSpaceDN w:val="0"/>
              <w:adjustRightInd w:val="0"/>
              <w:rPr>
                <w:rFonts w:ascii="Arial" w:hAnsi="Arial" w:cs="Arial"/>
                <w:b/>
                <w:iCs/>
                <w:sz w:val="24"/>
                <w:szCs w:val="24"/>
                <w:u w:val="single"/>
              </w:rPr>
            </w:pPr>
            <w:r w:rsidRPr="00986CAE">
              <w:rPr>
                <w:rFonts w:ascii="Arial" w:hAnsi="Arial" w:cs="Arial"/>
                <w:b/>
                <w:iCs/>
                <w:sz w:val="24"/>
                <w:szCs w:val="24"/>
                <w:u w:val="single"/>
              </w:rPr>
              <w:t>Behaviour, Emotional and social development</w:t>
            </w:r>
            <w:r w:rsidR="00F16950" w:rsidRPr="00986CAE">
              <w:rPr>
                <w:rFonts w:ascii="Arial" w:hAnsi="Arial" w:cs="Arial"/>
                <w:b/>
                <w:iCs/>
                <w:sz w:val="24"/>
                <w:szCs w:val="24"/>
                <w:u w:val="single"/>
              </w:rPr>
              <w:t>:</w:t>
            </w:r>
          </w:p>
          <w:p w14:paraId="05914907" w14:textId="77777777" w:rsidR="00FA10A1" w:rsidRDefault="00FA10A1" w:rsidP="00EF362F">
            <w:pPr>
              <w:autoSpaceDE w:val="0"/>
              <w:autoSpaceDN w:val="0"/>
              <w:adjustRightInd w:val="0"/>
              <w:jc w:val="both"/>
              <w:rPr>
                <w:rFonts w:hAnsi="Calibri"/>
                <w:color w:val="000000" w:themeColor="text1"/>
                <w:kern w:val="24"/>
                <w:sz w:val="32"/>
                <w:szCs w:val="32"/>
              </w:rPr>
            </w:pPr>
          </w:p>
          <w:p w14:paraId="364EF0FA" w14:textId="0E146146" w:rsidR="00986CAE" w:rsidRDefault="004B6A54" w:rsidP="00EF362F">
            <w:pPr>
              <w:autoSpaceDE w:val="0"/>
              <w:autoSpaceDN w:val="0"/>
              <w:adjustRightInd w:val="0"/>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learner has made </w:t>
            </w:r>
            <w:r w:rsidR="00AC136C">
              <w:rPr>
                <w:rFonts w:ascii="Arial" w:hAnsi="Arial" w:cs="Arial"/>
                <w:color w:val="000000" w:themeColor="text1"/>
                <w:kern w:val="24"/>
                <w:sz w:val="20"/>
                <w:szCs w:val="20"/>
              </w:rPr>
              <w:t xml:space="preserve">progress </w:t>
            </w:r>
            <w:r w:rsidR="00E1618A">
              <w:rPr>
                <w:rFonts w:ascii="Arial" w:hAnsi="Arial" w:cs="Arial"/>
                <w:color w:val="000000" w:themeColor="text1"/>
                <w:kern w:val="24"/>
                <w:sz w:val="20"/>
                <w:szCs w:val="20"/>
              </w:rPr>
              <w:t>i</w:t>
            </w:r>
            <w:r w:rsidR="00AC136C">
              <w:rPr>
                <w:rFonts w:ascii="Arial" w:hAnsi="Arial" w:cs="Arial"/>
                <w:color w:val="000000" w:themeColor="text1"/>
                <w:kern w:val="24"/>
                <w:sz w:val="20"/>
                <w:szCs w:val="20"/>
              </w:rPr>
              <w:t>n their ability to manage</w:t>
            </w:r>
            <w:r w:rsidR="00E1618A">
              <w:rPr>
                <w:rFonts w:ascii="Arial" w:hAnsi="Arial" w:cs="Arial"/>
                <w:color w:val="000000" w:themeColor="text1"/>
                <w:kern w:val="24"/>
                <w:sz w:val="20"/>
                <w:szCs w:val="20"/>
              </w:rPr>
              <w:t xml:space="preserve"> their emotions when</w:t>
            </w:r>
            <w:r w:rsidR="00AC136C">
              <w:rPr>
                <w:rFonts w:ascii="Arial" w:hAnsi="Arial" w:cs="Arial"/>
                <w:color w:val="000000" w:themeColor="text1"/>
                <w:kern w:val="24"/>
                <w:sz w:val="20"/>
                <w:szCs w:val="20"/>
              </w:rPr>
              <w:t xml:space="preserve"> small changes</w:t>
            </w:r>
            <w:r w:rsidR="00E1618A">
              <w:rPr>
                <w:rFonts w:ascii="Arial" w:hAnsi="Arial" w:cs="Arial"/>
                <w:color w:val="000000" w:themeColor="text1"/>
                <w:kern w:val="24"/>
                <w:sz w:val="20"/>
                <w:szCs w:val="20"/>
              </w:rPr>
              <w:t xml:space="preserve"> are made</w:t>
            </w:r>
            <w:r w:rsidR="00AC136C">
              <w:rPr>
                <w:rFonts w:ascii="Arial" w:hAnsi="Arial" w:cs="Arial"/>
                <w:color w:val="000000" w:themeColor="text1"/>
                <w:kern w:val="24"/>
                <w:sz w:val="20"/>
                <w:szCs w:val="20"/>
              </w:rPr>
              <w:t xml:space="preserve"> to their routine</w:t>
            </w:r>
            <w:r w:rsidR="00E1618A">
              <w:rPr>
                <w:rFonts w:ascii="Arial" w:hAnsi="Arial" w:cs="Arial"/>
                <w:color w:val="000000" w:themeColor="text1"/>
                <w:kern w:val="24"/>
                <w:sz w:val="20"/>
                <w:szCs w:val="20"/>
              </w:rPr>
              <w:t>,</w:t>
            </w:r>
            <w:r w:rsidR="00AC136C">
              <w:rPr>
                <w:rFonts w:ascii="Arial" w:hAnsi="Arial" w:cs="Arial"/>
                <w:color w:val="000000" w:themeColor="text1"/>
                <w:kern w:val="24"/>
                <w:sz w:val="20"/>
                <w:szCs w:val="20"/>
              </w:rPr>
              <w:t xml:space="preserve"> but </w:t>
            </w:r>
            <w:r w:rsidR="00952DBB">
              <w:rPr>
                <w:rFonts w:ascii="Arial" w:hAnsi="Arial" w:cs="Arial"/>
                <w:color w:val="000000" w:themeColor="text1"/>
                <w:kern w:val="24"/>
                <w:sz w:val="20"/>
                <w:szCs w:val="20"/>
              </w:rPr>
              <w:t xml:space="preserve">requires support </w:t>
            </w:r>
            <w:r w:rsidR="00875695">
              <w:rPr>
                <w:rFonts w:ascii="Arial" w:hAnsi="Arial" w:cs="Arial"/>
                <w:color w:val="000000" w:themeColor="text1"/>
                <w:kern w:val="24"/>
                <w:sz w:val="20"/>
                <w:szCs w:val="20"/>
              </w:rPr>
              <w:t>with larger changes</w:t>
            </w:r>
            <w:r w:rsidR="00952DBB">
              <w:rPr>
                <w:rFonts w:ascii="Arial" w:hAnsi="Arial" w:cs="Arial"/>
                <w:color w:val="000000" w:themeColor="text1"/>
                <w:kern w:val="24"/>
                <w:sz w:val="20"/>
                <w:szCs w:val="20"/>
              </w:rPr>
              <w:t xml:space="preserve"> which the learner finds difficult</w:t>
            </w:r>
            <w:r w:rsidR="00AA0C20">
              <w:rPr>
                <w:rFonts w:ascii="Arial" w:hAnsi="Arial" w:cs="Arial"/>
                <w:color w:val="000000" w:themeColor="text1"/>
                <w:kern w:val="24"/>
                <w:sz w:val="20"/>
                <w:szCs w:val="20"/>
              </w:rPr>
              <w:t xml:space="preserve">. </w:t>
            </w:r>
          </w:p>
          <w:p w14:paraId="2DE3DA2B" w14:textId="77777777" w:rsidR="00AA0C20" w:rsidRDefault="00AA0C20" w:rsidP="00EF362F">
            <w:pPr>
              <w:autoSpaceDE w:val="0"/>
              <w:autoSpaceDN w:val="0"/>
              <w:adjustRightInd w:val="0"/>
              <w:jc w:val="both"/>
              <w:rPr>
                <w:rFonts w:ascii="Arial" w:hAnsi="Arial" w:cs="Arial"/>
                <w:color w:val="000000" w:themeColor="text1"/>
                <w:kern w:val="24"/>
                <w:sz w:val="20"/>
                <w:szCs w:val="20"/>
              </w:rPr>
            </w:pPr>
          </w:p>
          <w:p w14:paraId="32FB7679" w14:textId="253135CE" w:rsidR="00AA0C20" w:rsidRPr="00986CAE" w:rsidRDefault="00B13045" w:rsidP="00EF362F">
            <w:pPr>
              <w:autoSpaceDE w:val="0"/>
              <w:autoSpaceDN w:val="0"/>
              <w:adjustRightInd w:val="0"/>
              <w:jc w:val="both"/>
              <w:rPr>
                <w:rFonts w:ascii="Arial" w:hAnsi="Arial" w:cs="Arial"/>
                <w:color w:val="000000" w:themeColor="text1"/>
                <w:kern w:val="24"/>
                <w:sz w:val="20"/>
                <w:szCs w:val="20"/>
              </w:rPr>
            </w:pPr>
            <w:r>
              <w:rPr>
                <w:rFonts w:ascii="Arial" w:hAnsi="Arial" w:cs="Arial"/>
                <w:color w:val="000000" w:themeColor="text1"/>
                <w:kern w:val="24"/>
                <w:sz w:val="20"/>
                <w:szCs w:val="20"/>
              </w:rPr>
              <w:t>The learner can now accept no for low</w:t>
            </w:r>
            <w:r w:rsidR="006B6C99">
              <w:rPr>
                <w:rFonts w:ascii="Arial" w:hAnsi="Arial" w:cs="Arial"/>
                <w:color w:val="000000" w:themeColor="text1"/>
                <w:kern w:val="24"/>
                <w:sz w:val="20"/>
                <w:szCs w:val="20"/>
              </w:rPr>
              <w:t xml:space="preserve"> </w:t>
            </w:r>
            <w:r>
              <w:rPr>
                <w:rFonts w:ascii="Arial" w:hAnsi="Arial" w:cs="Arial"/>
                <w:color w:val="000000" w:themeColor="text1"/>
                <w:kern w:val="24"/>
                <w:sz w:val="20"/>
                <w:szCs w:val="20"/>
              </w:rPr>
              <w:t xml:space="preserve">reinforcing item but </w:t>
            </w:r>
            <w:r w:rsidR="002D41A9">
              <w:rPr>
                <w:rFonts w:ascii="Arial" w:hAnsi="Arial" w:cs="Arial"/>
                <w:color w:val="000000" w:themeColor="text1"/>
                <w:kern w:val="24"/>
                <w:sz w:val="20"/>
                <w:szCs w:val="20"/>
              </w:rPr>
              <w:t xml:space="preserve">gets very upset when told no when it </w:t>
            </w:r>
            <w:r w:rsidR="00CF0D96">
              <w:rPr>
                <w:rFonts w:ascii="Arial" w:hAnsi="Arial" w:cs="Arial"/>
                <w:color w:val="000000" w:themeColor="text1"/>
                <w:kern w:val="24"/>
                <w:sz w:val="20"/>
                <w:szCs w:val="20"/>
              </w:rPr>
              <w:t>is a high reinforcing item</w:t>
            </w:r>
            <w:r w:rsidR="006B6C99">
              <w:rPr>
                <w:rFonts w:ascii="Arial" w:hAnsi="Arial" w:cs="Arial"/>
                <w:color w:val="000000" w:themeColor="text1"/>
                <w:kern w:val="24"/>
                <w:sz w:val="20"/>
                <w:szCs w:val="20"/>
              </w:rPr>
              <w:t>,</w:t>
            </w:r>
            <w:r w:rsidR="00CF0D96">
              <w:rPr>
                <w:rFonts w:ascii="Arial" w:hAnsi="Arial" w:cs="Arial"/>
                <w:color w:val="000000" w:themeColor="text1"/>
                <w:kern w:val="24"/>
                <w:sz w:val="20"/>
                <w:szCs w:val="20"/>
              </w:rPr>
              <w:t xml:space="preserve"> </w:t>
            </w:r>
            <w:r w:rsidR="006B6C99">
              <w:rPr>
                <w:rFonts w:ascii="Arial" w:hAnsi="Arial" w:cs="Arial"/>
                <w:color w:val="000000" w:themeColor="text1"/>
                <w:kern w:val="24"/>
                <w:sz w:val="20"/>
                <w:szCs w:val="20"/>
              </w:rPr>
              <w:t>this</w:t>
            </w:r>
            <w:r w:rsidR="00CF0D96">
              <w:rPr>
                <w:rFonts w:ascii="Arial" w:hAnsi="Arial" w:cs="Arial"/>
                <w:color w:val="000000" w:themeColor="text1"/>
                <w:kern w:val="24"/>
                <w:sz w:val="20"/>
                <w:szCs w:val="20"/>
              </w:rPr>
              <w:t xml:space="preserve"> often leads to the learner getting very upset and unable to manage their emotions </w:t>
            </w:r>
            <w:r w:rsidR="009A6805">
              <w:rPr>
                <w:rFonts w:ascii="Arial" w:hAnsi="Arial" w:cs="Arial"/>
                <w:color w:val="000000" w:themeColor="text1"/>
                <w:kern w:val="24"/>
                <w:sz w:val="20"/>
                <w:szCs w:val="20"/>
              </w:rPr>
              <w:t xml:space="preserve">or </w:t>
            </w:r>
            <w:r w:rsidR="00CF0D96">
              <w:rPr>
                <w:rFonts w:ascii="Arial" w:hAnsi="Arial" w:cs="Arial"/>
                <w:color w:val="000000" w:themeColor="text1"/>
                <w:kern w:val="24"/>
                <w:sz w:val="20"/>
                <w:szCs w:val="20"/>
              </w:rPr>
              <w:t>behaviours.</w:t>
            </w:r>
          </w:p>
          <w:p w14:paraId="530C8663" w14:textId="77777777" w:rsidR="00986CAE" w:rsidRDefault="00986CAE" w:rsidP="00EF362F">
            <w:pPr>
              <w:autoSpaceDE w:val="0"/>
              <w:autoSpaceDN w:val="0"/>
              <w:adjustRightInd w:val="0"/>
              <w:jc w:val="both"/>
              <w:rPr>
                <w:rFonts w:ascii="Arial" w:hAnsi="Arial" w:cs="Arial"/>
                <w:color w:val="000000" w:themeColor="text1"/>
                <w:kern w:val="24"/>
                <w:sz w:val="20"/>
                <w:szCs w:val="20"/>
              </w:rPr>
            </w:pPr>
          </w:p>
          <w:p w14:paraId="13A2D123" w14:textId="56F6ABEF" w:rsidR="00545B53" w:rsidRDefault="00C94DE1" w:rsidP="00EF362F">
            <w:pPr>
              <w:autoSpaceDE w:val="0"/>
              <w:autoSpaceDN w:val="0"/>
              <w:adjustRightInd w:val="0"/>
              <w:jc w:val="both"/>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learner shows an interest in interacting with </w:t>
            </w:r>
            <w:r w:rsidR="00FD001A">
              <w:rPr>
                <w:rFonts w:ascii="Arial" w:hAnsi="Arial" w:cs="Arial"/>
                <w:color w:val="000000" w:themeColor="text1"/>
                <w:kern w:val="24"/>
                <w:sz w:val="20"/>
                <w:szCs w:val="20"/>
              </w:rPr>
              <w:t>mainstream pupils</w:t>
            </w:r>
            <w:r w:rsidR="00F87615">
              <w:rPr>
                <w:rFonts w:ascii="Arial" w:hAnsi="Arial" w:cs="Arial"/>
                <w:color w:val="000000" w:themeColor="text1"/>
                <w:kern w:val="24"/>
                <w:sz w:val="20"/>
                <w:szCs w:val="20"/>
              </w:rPr>
              <w:t xml:space="preserve"> during playtimes</w:t>
            </w:r>
            <w:r w:rsidR="00F238BD">
              <w:rPr>
                <w:rFonts w:ascii="Arial" w:hAnsi="Arial" w:cs="Arial"/>
                <w:color w:val="000000" w:themeColor="text1"/>
                <w:kern w:val="24"/>
                <w:sz w:val="20"/>
                <w:szCs w:val="20"/>
              </w:rPr>
              <w:t xml:space="preserve">, </w:t>
            </w:r>
            <w:r w:rsidR="00851765">
              <w:rPr>
                <w:rFonts w:ascii="Arial" w:hAnsi="Arial" w:cs="Arial"/>
                <w:color w:val="000000" w:themeColor="text1"/>
                <w:kern w:val="24"/>
                <w:sz w:val="20"/>
                <w:szCs w:val="20"/>
              </w:rPr>
              <w:t xml:space="preserve">however </w:t>
            </w:r>
            <w:r w:rsidR="00F238BD">
              <w:rPr>
                <w:rFonts w:ascii="Arial" w:hAnsi="Arial" w:cs="Arial"/>
                <w:color w:val="000000" w:themeColor="text1"/>
                <w:kern w:val="24"/>
                <w:sz w:val="20"/>
                <w:szCs w:val="20"/>
              </w:rPr>
              <w:t>the learner</w:t>
            </w:r>
            <w:r w:rsidR="00FD001A">
              <w:rPr>
                <w:rFonts w:ascii="Arial" w:hAnsi="Arial" w:cs="Arial"/>
                <w:color w:val="000000" w:themeColor="text1"/>
                <w:kern w:val="24"/>
                <w:sz w:val="20"/>
                <w:szCs w:val="20"/>
              </w:rPr>
              <w:t xml:space="preserve"> requires support to initiate</w:t>
            </w:r>
            <w:r w:rsidR="00FC2CF3">
              <w:rPr>
                <w:rFonts w:ascii="Arial" w:hAnsi="Arial" w:cs="Arial"/>
                <w:color w:val="000000" w:themeColor="text1"/>
                <w:kern w:val="24"/>
                <w:sz w:val="20"/>
                <w:szCs w:val="20"/>
              </w:rPr>
              <w:t xml:space="preserve"> appropriate</w:t>
            </w:r>
            <w:r w:rsidR="00FD001A">
              <w:rPr>
                <w:rFonts w:ascii="Arial" w:hAnsi="Arial" w:cs="Arial"/>
                <w:color w:val="000000" w:themeColor="text1"/>
                <w:kern w:val="24"/>
                <w:sz w:val="20"/>
                <w:szCs w:val="20"/>
              </w:rPr>
              <w:t xml:space="preserve"> conversations</w:t>
            </w:r>
            <w:r w:rsidR="008542B4">
              <w:rPr>
                <w:rFonts w:ascii="Arial" w:hAnsi="Arial" w:cs="Arial"/>
                <w:color w:val="000000" w:themeColor="text1"/>
                <w:kern w:val="24"/>
                <w:sz w:val="20"/>
                <w:szCs w:val="20"/>
              </w:rPr>
              <w:t xml:space="preserve"> and personal space.</w:t>
            </w:r>
          </w:p>
          <w:p w14:paraId="05D62D58" w14:textId="77777777" w:rsidR="00545B53" w:rsidRPr="00986CAE" w:rsidRDefault="00545B53" w:rsidP="00EF362F">
            <w:pPr>
              <w:autoSpaceDE w:val="0"/>
              <w:autoSpaceDN w:val="0"/>
              <w:adjustRightInd w:val="0"/>
              <w:jc w:val="both"/>
              <w:rPr>
                <w:rFonts w:ascii="Arial" w:hAnsi="Arial" w:cs="Arial"/>
                <w:color w:val="000000" w:themeColor="text1"/>
                <w:kern w:val="24"/>
                <w:sz w:val="20"/>
                <w:szCs w:val="20"/>
              </w:rPr>
            </w:pPr>
          </w:p>
        </w:tc>
      </w:tr>
    </w:tbl>
    <w:p w14:paraId="407548BB" w14:textId="49F6931A" w:rsidR="00966DE6" w:rsidRPr="00F34539" w:rsidRDefault="00966DE6" w:rsidP="00305D41">
      <w:pPr>
        <w:spacing w:after="0"/>
        <w:rPr>
          <w:i/>
          <w:iCs/>
          <w:sz w:val="44"/>
        </w:rPr>
      </w:pPr>
    </w:p>
    <w:tbl>
      <w:tblPr>
        <w:tblStyle w:val="TableGrid"/>
        <w:tblW w:w="15735" w:type="dxa"/>
        <w:tblInd w:w="-856" w:type="dxa"/>
        <w:tblLayout w:type="fixed"/>
        <w:tblLook w:val="04A0" w:firstRow="1" w:lastRow="0" w:firstColumn="1" w:lastColumn="0" w:noHBand="0" w:noVBand="1"/>
      </w:tblPr>
      <w:tblGrid>
        <w:gridCol w:w="4610"/>
        <w:gridCol w:w="4321"/>
        <w:gridCol w:w="1418"/>
        <w:gridCol w:w="2268"/>
        <w:gridCol w:w="1164"/>
        <w:gridCol w:w="1954"/>
      </w:tblGrid>
      <w:tr w:rsidR="00431CFE" w:rsidRPr="0000666B" w14:paraId="5919D906" w14:textId="77777777" w:rsidTr="0000666B">
        <w:trPr>
          <w:trHeight w:val="274"/>
        </w:trPr>
        <w:tc>
          <w:tcPr>
            <w:tcW w:w="15735" w:type="dxa"/>
            <w:gridSpan w:val="6"/>
            <w:vAlign w:val="center"/>
          </w:tcPr>
          <w:p w14:paraId="2F39D7D5" w14:textId="54F3AA63" w:rsidR="00431CFE" w:rsidRPr="0000666B" w:rsidRDefault="00FC51A1" w:rsidP="00091DF8">
            <w:pPr>
              <w:jc w:val="center"/>
              <w:rPr>
                <w:rFonts w:ascii="Arial" w:hAnsi="Arial" w:cs="Arial"/>
                <w:b/>
                <w:bCs/>
                <w:color w:val="C7037E"/>
                <w:sz w:val="20"/>
                <w:szCs w:val="20"/>
              </w:rPr>
            </w:pPr>
            <w:r w:rsidRPr="00FC51A1">
              <w:rPr>
                <w:b/>
                <w:iCs/>
                <w:noProof/>
                <w:sz w:val="32"/>
                <w:szCs w:val="32"/>
              </w:rPr>
              <mc:AlternateContent>
                <mc:Choice Requires="wps">
                  <w:drawing>
                    <wp:anchor distT="182880" distB="182880" distL="114300" distR="114300" simplePos="0" relativeHeight="251660288" behindDoc="0" locked="0" layoutInCell="1" allowOverlap="1" wp14:anchorId="0E0FDB55" wp14:editId="56187E33">
                      <wp:simplePos x="0" y="0"/>
                      <wp:positionH relativeFrom="margin">
                        <wp:posOffset>4288155</wp:posOffset>
                      </wp:positionH>
                      <wp:positionV relativeFrom="margin">
                        <wp:posOffset>-272415</wp:posOffset>
                      </wp:positionV>
                      <wp:extent cx="1203960" cy="182880"/>
                      <wp:effectExtent l="0" t="0" r="15240" b="7620"/>
                      <wp:wrapNone/>
                      <wp:docPr id="2" name="Text Box 8" descr="Pull quote"/>
                      <wp:cNvGraphicFramePr/>
                      <a:graphic xmlns:a="http://schemas.openxmlformats.org/drawingml/2006/main">
                        <a:graphicData uri="http://schemas.microsoft.com/office/word/2010/wordprocessingShape">
                          <wps:wsp>
                            <wps:cNvSpPr txBox="1"/>
                            <wps:spPr>
                              <a:xfrm>
                                <a:off x="0" y="0"/>
                                <a:ext cx="1203960" cy="182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0654B3" w14:textId="7DBA0FA1" w:rsidR="00FC51A1" w:rsidRPr="00FC51A1" w:rsidRDefault="00FC51A1">
                                  <w:pPr>
                                    <w:jc w:val="center"/>
                                  </w:pPr>
                                  <w:r>
                                    <w:t>Element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FDB55" id="_x0000_s1027" type="#_x0000_t202" alt="Pull quote" style="position:absolute;left:0;text-align:left;margin-left:337.65pt;margin-top:-21.45pt;width:94.8pt;height:14.4pt;z-index:251660288;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" filled="f" stroked="f" strokeweight=".5pt">
                      <v:textbox inset="0,0,0,0">
                        <w:txbxContent>
                          <w:p w14:paraId="340654B3" w14:textId="7DBA0FA1" w:rsidR="00FC51A1" w:rsidRPr="00FC51A1" w:rsidRDefault="00FC51A1">
                            <w:pPr>
                              <w:jc w:val="center"/>
                            </w:pPr>
                            <w:r>
                              <w:t>Element 4.</w:t>
                            </w:r>
                          </w:p>
                        </w:txbxContent>
                      </v:textbox>
                      <w10:wrap anchorx="margin" anchory="margin"/>
                    </v:shape>
                  </w:pict>
                </mc:Fallback>
              </mc:AlternateContent>
            </w:r>
            <w:r w:rsidR="00431CFE" w:rsidRPr="0000666B">
              <w:rPr>
                <w:rFonts w:ascii="Arial" w:hAnsi="Arial" w:cs="Arial"/>
                <w:b/>
                <w:bCs/>
                <w:color w:val="C7037E"/>
                <w:sz w:val="20"/>
                <w:szCs w:val="20"/>
              </w:rPr>
              <w:t>Section 2B</w:t>
            </w:r>
            <w:r w:rsidR="0000666B">
              <w:rPr>
                <w:rFonts w:ascii="Arial" w:hAnsi="Arial" w:cs="Arial"/>
                <w:b/>
                <w:bCs/>
                <w:color w:val="C7037E"/>
                <w:sz w:val="20"/>
                <w:szCs w:val="20"/>
              </w:rPr>
              <w:t>1</w:t>
            </w:r>
            <w:r w:rsidR="00431CFE" w:rsidRPr="0000666B">
              <w:rPr>
                <w:rFonts w:ascii="Arial" w:hAnsi="Arial" w:cs="Arial"/>
                <w:b/>
                <w:bCs/>
                <w:color w:val="C7037E"/>
                <w:sz w:val="20"/>
                <w:szCs w:val="20"/>
              </w:rPr>
              <w:t>: Description and delivery of the child or young person’s additional learning provision (ALP)</w:t>
            </w:r>
          </w:p>
        </w:tc>
      </w:tr>
      <w:tr w:rsidR="007A6DA8" w:rsidRPr="0000666B" w14:paraId="5ADA3EC1" w14:textId="77777777" w:rsidTr="00305D41">
        <w:trPr>
          <w:trHeight w:val="824"/>
        </w:trPr>
        <w:tc>
          <w:tcPr>
            <w:tcW w:w="4610" w:type="dxa"/>
            <w:vAlign w:val="center"/>
          </w:tcPr>
          <w:p w14:paraId="2E5A20FF" w14:textId="6D8DAFFD" w:rsidR="007A6DA8" w:rsidRPr="002B65E2" w:rsidRDefault="007A6DA8" w:rsidP="002B65E2">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tc>
        <w:tc>
          <w:tcPr>
            <w:tcW w:w="11125" w:type="dxa"/>
            <w:gridSpan w:val="5"/>
            <w:vAlign w:val="center"/>
          </w:tcPr>
          <w:p w14:paraId="52B091E7" w14:textId="33274260" w:rsidR="007A6DA8" w:rsidRPr="0000666B" w:rsidRDefault="003C7EFE" w:rsidP="003C7EFE">
            <w:pPr>
              <w:rPr>
                <w:rFonts w:ascii="Arial" w:hAnsi="Arial" w:cs="Arial"/>
                <w:color w:val="000000" w:themeColor="text1"/>
                <w:kern w:val="24"/>
                <w:sz w:val="20"/>
                <w:szCs w:val="20"/>
              </w:rPr>
            </w:pPr>
            <w:r>
              <w:rPr>
                <w:rFonts w:ascii="Arial" w:hAnsi="Arial" w:cs="Arial"/>
                <w:color w:val="000000" w:themeColor="text1"/>
                <w:kern w:val="24"/>
                <w:sz w:val="20"/>
                <w:szCs w:val="20"/>
              </w:rPr>
              <w:t>Outcome 1 – The learner will be able to regu</w:t>
            </w:r>
            <w:r w:rsidR="009C72F2">
              <w:rPr>
                <w:rFonts w:ascii="Arial" w:hAnsi="Arial" w:cs="Arial"/>
                <w:color w:val="000000" w:themeColor="text1"/>
                <w:kern w:val="24"/>
                <w:sz w:val="20"/>
                <w:szCs w:val="20"/>
              </w:rPr>
              <w:t xml:space="preserve">late their own emotions when </w:t>
            </w:r>
            <w:r w:rsidR="00B11B19">
              <w:rPr>
                <w:rFonts w:ascii="Arial" w:hAnsi="Arial" w:cs="Arial"/>
                <w:color w:val="000000" w:themeColor="text1"/>
                <w:kern w:val="24"/>
                <w:sz w:val="20"/>
                <w:szCs w:val="20"/>
              </w:rPr>
              <w:t>thing</w:t>
            </w:r>
            <w:r w:rsidR="00CD074D">
              <w:rPr>
                <w:rFonts w:ascii="Arial" w:hAnsi="Arial" w:cs="Arial"/>
                <w:color w:val="000000" w:themeColor="text1"/>
                <w:kern w:val="24"/>
                <w:sz w:val="20"/>
                <w:szCs w:val="20"/>
              </w:rPr>
              <w:t>s</w:t>
            </w:r>
            <w:r w:rsidR="00B11B19">
              <w:rPr>
                <w:rFonts w:ascii="Arial" w:hAnsi="Arial" w:cs="Arial"/>
                <w:color w:val="000000" w:themeColor="text1"/>
                <w:kern w:val="24"/>
                <w:sz w:val="20"/>
                <w:szCs w:val="20"/>
              </w:rPr>
              <w:t xml:space="preserve"> do not go as they anticipated.</w:t>
            </w:r>
          </w:p>
        </w:tc>
      </w:tr>
      <w:tr w:rsidR="007A6DA8" w:rsidRPr="0000666B" w14:paraId="61BDC5BC" w14:textId="77777777" w:rsidTr="00F22A15">
        <w:tc>
          <w:tcPr>
            <w:tcW w:w="8931" w:type="dxa"/>
            <w:gridSpan w:val="2"/>
            <w:vAlign w:val="center"/>
          </w:tcPr>
          <w:p w14:paraId="01A66B47"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686E2B41"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57E39C0"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268" w:type="dxa"/>
            <w:vAlign w:val="center"/>
          </w:tcPr>
          <w:p w14:paraId="367A5796"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E7EF15C"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164" w:type="dxa"/>
            <w:vAlign w:val="center"/>
          </w:tcPr>
          <w:p w14:paraId="36FDFE0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490862A9"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1DC93A05" w14:textId="77777777" w:rsidTr="00F22A15">
        <w:trPr>
          <w:cantSplit/>
          <w:trHeight w:val="2964"/>
        </w:trPr>
        <w:tc>
          <w:tcPr>
            <w:tcW w:w="8931" w:type="dxa"/>
            <w:gridSpan w:val="2"/>
            <w:vAlign w:val="center"/>
          </w:tcPr>
          <w:p w14:paraId="1E06EFBB" w14:textId="77777777" w:rsidR="001A652B" w:rsidRDefault="00C550E4" w:rsidP="00F22A15">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A Specialist Placement: Where there is a high ratio of staff to pupil</w:t>
            </w:r>
            <w:r w:rsidR="00352585">
              <w:rPr>
                <w:rFonts w:ascii="Arial" w:hAnsi="Arial" w:cs="Arial"/>
                <w:color w:val="000000" w:themeColor="text1"/>
                <w:kern w:val="24"/>
                <w:sz w:val="20"/>
                <w:szCs w:val="20"/>
              </w:rPr>
              <w:t>s</w:t>
            </w:r>
            <w:r w:rsidR="008C3493">
              <w:rPr>
                <w:rFonts w:ascii="Arial" w:hAnsi="Arial" w:cs="Arial"/>
                <w:color w:val="000000" w:themeColor="text1"/>
                <w:kern w:val="24"/>
                <w:sz w:val="20"/>
                <w:szCs w:val="20"/>
              </w:rPr>
              <w:t xml:space="preserve"> and staff have training and experience in teaching autistic children</w:t>
            </w:r>
            <w:r w:rsidR="005A4A16">
              <w:rPr>
                <w:rFonts w:ascii="Arial" w:hAnsi="Arial" w:cs="Arial"/>
                <w:color w:val="000000" w:themeColor="text1"/>
                <w:kern w:val="24"/>
                <w:sz w:val="20"/>
                <w:szCs w:val="20"/>
              </w:rPr>
              <w:t xml:space="preserve">. </w:t>
            </w:r>
          </w:p>
          <w:p w14:paraId="09BACD5E" w14:textId="77777777" w:rsidR="00352585" w:rsidRDefault="00352585" w:rsidP="00F22A15">
            <w:pPr>
              <w:autoSpaceDE w:val="0"/>
              <w:autoSpaceDN w:val="0"/>
              <w:adjustRightInd w:val="0"/>
              <w:rPr>
                <w:rFonts w:ascii="Arial" w:hAnsi="Arial" w:cs="Arial"/>
                <w:color w:val="000000" w:themeColor="text1"/>
                <w:kern w:val="24"/>
                <w:sz w:val="20"/>
                <w:szCs w:val="20"/>
              </w:rPr>
            </w:pPr>
          </w:p>
          <w:p w14:paraId="5AD9CE0E" w14:textId="66788460" w:rsidR="00352585" w:rsidRDefault="00E26884" w:rsidP="00F22A15">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Support</w:t>
            </w:r>
            <w:r w:rsidR="002A31C4">
              <w:rPr>
                <w:rFonts w:ascii="Arial" w:hAnsi="Arial" w:cs="Arial"/>
                <w:color w:val="000000" w:themeColor="text1"/>
                <w:kern w:val="24"/>
                <w:sz w:val="20"/>
                <w:szCs w:val="20"/>
              </w:rPr>
              <w:t xml:space="preserve"> daily</w:t>
            </w:r>
            <w:r>
              <w:rPr>
                <w:rFonts w:ascii="Arial" w:hAnsi="Arial" w:cs="Arial"/>
                <w:color w:val="000000" w:themeColor="text1"/>
                <w:kern w:val="24"/>
                <w:sz w:val="20"/>
                <w:szCs w:val="20"/>
              </w:rPr>
              <w:t xml:space="preserve"> from classroom staff, using an emotions board, the learner will learn to verbally tell us his emotions.</w:t>
            </w:r>
          </w:p>
          <w:p w14:paraId="4EB1B8D3" w14:textId="77777777" w:rsidR="00E26884" w:rsidRDefault="00E26884" w:rsidP="00F22A15">
            <w:pPr>
              <w:autoSpaceDE w:val="0"/>
              <w:autoSpaceDN w:val="0"/>
              <w:adjustRightInd w:val="0"/>
              <w:rPr>
                <w:rFonts w:ascii="Arial" w:hAnsi="Arial" w:cs="Arial"/>
                <w:color w:val="000000" w:themeColor="text1"/>
                <w:kern w:val="24"/>
                <w:sz w:val="20"/>
                <w:szCs w:val="20"/>
              </w:rPr>
            </w:pPr>
          </w:p>
          <w:p w14:paraId="65EE2E1B" w14:textId="7976FDC4" w:rsidR="004F0295" w:rsidRDefault="004F0295" w:rsidP="00F22A15">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T</w:t>
            </w:r>
            <w:r w:rsidR="002A31C4">
              <w:rPr>
                <w:rFonts w:ascii="Arial" w:hAnsi="Arial" w:cs="Arial"/>
                <w:color w:val="000000" w:themeColor="text1"/>
                <w:kern w:val="24"/>
                <w:sz w:val="20"/>
                <w:szCs w:val="20"/>
              </w:rPr>
              <w:t>hroughout t</w:t>
            </w:r>
            <w:r w:rsidR="00370B4F">
              <w:rPr>
                <w:rFonts w:ascii="Arial" w:hAnsi="Arial" w:cs="Arial"/>
                <w:color w:val="000000" w:themeColor="text1"/>
                <w:kern w:val="24"/>
                <w:sz w:val="20"/>
                <w:szCs w:val="20"/>
              </w:rPr>
              <w:t>he day t</w:t>
            </w:r>
            <w:r>
              <w:rPr>
                <w:rFonts w:ascii="Arial" w:hAnsi="Arial" w:cs="Arial"/>
                <w:color w:val="000000" w:themeColor="text1"/>
                <w:kern w:val="24"/>
                <w:sz w:val="20"/>
                <w:szCs w:val="20"/>
              </w:rPr>
              <w:t xml:space="preserve">he learner </w:t>
            </w:r>
            <w:r w:rsidR="00370B4F">
              <w:rPr>
                <w:rFonts w:ascii="Arial" w:hAnsi="Arial" w:cs="Arial"/>
                <w:color w:val="000000" w:themeColor="text1"/>
                <w:kern w:val="24"/>
                <w:sz w:val="20"/>
                <w:szCs w:val="20"/>
              </w:rPr>
              <w:t xml:space="preserve">will receive </w:t>
            </w:r>
            <w:r w:rsidR="00A2754F">
              <w:rPr>
                <w:rFonts w:ascii="Arial" w:hAnsi="Arial" w:cs="Arial"/>
                <w:color w:val="000000" w:themeColor="text1"/>
                <w:kern w:val="24"/>
                <w:sz w:val="20"/>
                <w:szCs w:val="20"/>
              </w:rPr>
              <w:t xml:space="preserve">support from staff </w:t>
            </w:r>
            <w:r w:rsidR="00370B4F">
              <w:rPr>
                <w:rFonts w:ascii="Arial" w:hAnsi="Arial" w:cs="Arial"/>
                <w:color w:val="000000" w:themeColor="text1"/>
                <w:kern w:val="24"/>
                <w:sz w:val="20"/>
                <w:szCs w:val="20"/>
              </w:rPr>
              <w:t>to help</w:t>
            </w:r>
            <w:r w:rsidR="00881905">
              <w:rPr>
                <w:rFonts w:ascii="Arial" w:hAnsi="Arial" w:cs="Arial"/>
                <w:color w:val="000000" w:themeColor="text1"/>
                <w:kern w:val="24"/>
                <w:sz w:val="20"/>
                <w:szCs w:val="20"/>
              </w:rPr>
              <w:t xml:space="preserve"> the learner </w:t>
            </w:r>
            <w:r>
              <w:rPr>
                <w:rFonts w:ascii="Arial" w:hAnsi="Arial" w:cs="Arial"/>
                <w:color w:val="000000" w:themeColor="text1"/>
                <w:kern w:val="24"/>
                <w:sz w:val="20"/>
                <w:szCs w:val="20"/>
              </w:rPr>
              <w:t xml:space="preserve">accept the word “no” </w:t>
            </w:r>
            <w:r w:rsidR="002E299C">
              <w:rPr>
                <w:rFonts w:ascii="Arial" w:hAnsi="Arial" w:cs="Arial"/>
                <w:color w:val="000000" w:themeColor="text1"/>
                <w:kern w:val="24"/>
                <w:sz w:val="20"/>
                <w:szCs w:val="20"/>
              </w:rPr>
              <w:t>when paired with another option</w:t>
            </w:r>
            <w:r w:rsidR="00881905">
              <w:rPr>
                <w:rFonts w:ascii="Arial" w:hAnsi="Arial" w:cs="Arial"/>
                <w:color w:val="000000" w:themeColor="text1"/>
                <w:kern w:val="24"/>
                <w:sz w:val="20"/>
                <w:szCs w:val="20"/>
              </w:rPr>
              <w:t xml:space="preserve"> such as</w:t>
            </w:r>
            <w:r w:rsidR="002E299C">
              <w:rPr>
                <w:rFonts w:ascii="Arial" w:hAnsi="Arial" w:cs="Arial"/>
                <w:color w:val="000000" w:themeColor="text1"/>
                <w:kern w:val="24"/>
                <w:sz w:val="20"/>
                <w:szCs w:val="20"/>
              </w:rPr>
              <w:t xml:space="preserve"> “but you can have..” </w:t>
            </w:r>
          </w:p>
          <w:p w14:paraId="2652C90E" w14:textId="77777777" w:rsidR="00A2754F" w:rsidRDefault="00A2754F" w:rsidP="00F22A15">
            <w:pPr>
              <w:autoSpaceDE w:val="0"/>
              <w:autoSpaceDN w:val="0"/>
              <w:adjustRightInd w:val="0"/>
              <w:rPr>
                <w:rFonts w:ascii="Arial" w:hAnsi="Arial" w:cs="Arial"/>
                <w:color w:val="000000" w:themeColor="text1"/>
                <w:kern w:val="24"/>
                <w:sz w:val="20"/>
                <w:szCs w:val="20"/>
              </w:rPr>
            </w:pPr>
          </w:p>
          <w:p w14:paraId="48579D0E" w14:textId="3CD0D924" w:rsidR="00A2754F" w:rsidRPr="0000666B" w:rsidRDefault="00F776B9" w:rsidP="00F22A15">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learner will respond to a timer or </w:t>
            </w:r>
            <w:r w:rsidR="003F6890">
              <w:rPr>
                <w:rFonts w:ascii="Arial" w:hAnsi="Arial" w:cs="Arial"/>
                <w:color w:val="000000" w:themeColor="text1"/>
                <w:kern w:val="24"/>
                <w:sz w:val="20"/>
                <w:szCs w:val="20"/>
              </w:rPr>
              <w:t xml:space="preserve">a verbal </w:t>
            </w:r>
            <w:r>
              <w:rPr>
                <w:rFonts w:ascii="Arial" w:hAnsi="Arial" w:cs="Arial"/>
                <w:color w:val="000000" w:themeColor="text1"/>
                <w:kern w:val="24"/>
                <w:sz w:val="20"/>
                <w:szCs w:val="20"/>
              </w:rPr>
              <w:t xml:space="preserve">prompt </w:t>
            </w:r>
            <w:r w:rsidR="003F6890">
              <w:rPr>
                <w:rFonts w:ascii="Arial" w:hAnsi="Arial" w:cs="Arial"/>
                <w:color w:val="000000" w:themeColor="text1"/>
                <w:kern w:val="24"/>
                <w:sz w:val="20"/>
                <w:szCs w:val="20"/>
              </w:rPr>
              <w:t xml:space="preserve">with support from </w:t>
            </w:r>
            <w:r>
              <w:rPr>
                <w:rFonts w:ascii="Arial" w:hAnsi="Arial" w:cs="Arial"/>
                <w:color w:val="000000" w:themeColor="text1"/>
                <w:kern w:val="24"/>
                <w:sz w:val="20"/>
                <w:szCs w:val="20"/>
              </w:rPr>
              <w:t>staff to signify</w:t>
            </w:r>
            <w:r w:rsidR="003F6890">
              <w:rPr>
                <w:rFonts w:ascii="Arial" w:hAnsi="Arial" w:cs="Arial"/>
                <w:color w:val="000000" w:themeColor="text1"/>
                <w:kern w:val="24"/>
                <w:sz w:val="20"/>
                <w:szCs w:val="20"/>
              </w:rPr>
              <w:t xml:space="preserve"> when something finishes</w:t>
            </w:r>
            <w:r w:rsidR="001F1C38">
              <w:rPr>
                <w:rFonts w:ascii="Arial" w:hAnsi="Arial" w:cs="Arial"/>
                <w:color w:val="000000" w:themeColor="text1"/>
                <w:kern w:val="24"/>
                <w:sz w:val="20"/>
                <w:szCs w:val="20"/>
              </w:rPr>
              <w:t xml:space="preserve"> throughout the day</w:t>
            </w:r>
            <w:r w:rsidR="003F6890">
              <w:rPr>
                <w:rFonts w:ascii="Arial" w:hAnsi="Arial" w:cs="Arial"/>
                <w:color w:val="000000" w:themeColor="text1"/>
                <w:kern w:val="24"/>
                <w:sz w:val="20"/>
                <w:szCs w:val="20"/>
              </w:rPr>
              <w:t>.</w:t>
            </w:r>
            <w:r w:rsidR="0053473C">
              <w:rPr>
                <w:rFonts w:ascii="Arial" w:hAnsi="Arial" w:cs="Arial"/>
                <w:color w:val="000000" w:themeColor="text1"/>
                <w:kern w:val="24"/>
                <w:sz w:val="20"/>
                <w:szCs w:val="20"/>
              </w:rPr>
              <w:t xml:space="preserve"> </w:t>
            </w:r>
          </w:p>
        </w:tc>
        <w:tc>
          <w:tcPr>
            <w:tcW w:w="1418" w:type="dxa"/>
            <w:vAlign w:val="center"/>
          </w:tcPr>
          <w:p w14:paraId="6431012B" w14:textId="6659213A"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268" w:type="dxa"/>
            <w:vAlign w:val="center"/>
          </w:tcPr>
          <w:p w14:paraId="4706BBB7" w14:textId="77777777" w:rsidR="001A652B" w:rsidRPr="0000666B" w:rsidRDefault="001A652B" w:rsidP="00D47262">
            <w:pPr>
              <w:jc w:val="center"/>
              <w:rPr>
                <w:rFonts w:ascii="Arial" w:hAnsi="Arial" w:cs="Arial"/>
                <w:color w:val="000000" w:themeColor="text1"/>
                <w:kern w:val="24"/>
                <w:sz w:val="20"/>
                <w:szCs w:val="20"/>
              </w:rPr>
            </w:pPr>
          </w:p>
        </w:tc>
        <w:tc>
          <w:tcPr>
            <w:tcW w:w="1164" w:type="dxa"/>
            <w:textDirection w:val="btLr"/>
            <w:vAlign w:val="center"/>
          </w:tcPr>
          <w:p w14:paraId="685C474D" w14:textId="4AF164DE" w:rsidR="001A652B" w:rsidRPr="0000666B" w:rsidRDefault="008C1494"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01.11.2024</w:t>
            </w:r>
          </w:p>
        </w:tc>
        <w:tc>
          <w:tcPr>
            <w:tcW w:w="1954" w:type="dxa"/>
            <w:textDirection w:val="btLr"/>
            <w:vAlign w:val="center"/>
          </w:tcPr>
          <w:p w14:paraId="37283D6C" w14:textId="17FCF4EE" w:rsidR="001A652B" w:rsidRPr="0000666B" w:rsidRDefault="00B43D0B"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24.02.202</w:t>
            </w:r>
            <w:r w:rsidR="00CB3B2D">
              <w:rPr>
                <w:rFonts w:ascii="Arial" w:hAnsi="Arial" w:cs="Arial"/>
                <w:color w:val="000000" w:themeColor="text1"/>
                <w:kern w:val="24"/>
                <w:sz w:val="20"/>
                <w:szCs w:val="20"/>
              </w:rPr>
              <w:t>5</w:t>
            </w:r>
          </w:p>
        </w:tc>
      </w:tr>
      <w:tr w:rsidR="00431CFE" w:rsidRPr="0000666B" w14:paraId="07A6F8AE" w14:textId="77777777" w:rsidTr="00305D41">
        <w:trPr>
          <w:trHeight w:val="2684"/>
        </w:trPr>
        <w:tc>
          <w:tcPr>
            <w:tcW w:w="8931" w:type="dxa"/>
            <w:gridSpan w:val="2"/>
          </w:tcPr>
          <w:p w14:paraId="217C4377" w14:textId="3A2D6B0E" w:rsidR="00431CFE" w:rsidRPr="0053473C" w:rsidRDefault="00431CFE" w:rsidP="0053473C">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tc>
        <w:tc>
          <w:tcPr>
            <w:tcW w:w="6804" w:type="dxa"/>
            <w:gridSpan w:val="4"/>
            <w:vAlign w:val="center"/>
          </w:tcPr>
          <w:p w14:paraId="37350253" w14:textId="704DF169" w:rsidR="00431CFE" w:rsidRPr="0000666B" w:rsidRDefault="002B551F" w:rsidP="00B036A4">
            <w:pPr>
              <w:autoSpaceDE w:val="0"/>
              <w:autoSpaceDN w:val="0"/>
              <w:adjustRightInd w:val="0"/>
              <w:jc w:val="center"/>
              <w:rPr>
                <w:rFonts w:ascii="Arial" w:hAnsi="Arial" w:cs="Arial"/>
                <w:iCs/>
                <w:sz w:val="20"/>
                <w:szCs w:val="20"/>
              </w:rPr>
            </w:pPr>
            <w:r>
              <w:rPr>
                <w:rFonts w:ascii="Arial" w:hAnsi="Arial" w:cs="Arial"/>
                <w:iCs/>
                <w:sz w:val="20"/>
                <w:szCs w:val="20"/>
              </w:rPr>
              <w:t>The learner can become frustrated when they cannot access what they want immediately</w:t>
            </w:r>
            <w:r w:rsidR="007249E5">
              <w:rPr>
                <w:rFonts w:ascii="Arial" w:hAnsi="Arial" w:cs="Arial"/>
                <w:iCs/>
                <w:sz w:val="20"/>
                <w:szCs w:val="20"/>
              </w:rPr>
              <w:t>. The learner struggle</w:t>
            </w:r>
            <w:r w:rsidR="00EB7CA0">
              <w:rPr>
                <w:rFonts w:ascii="Arial" w:hAnsi="Arial" w:cs="Arial"/>
                <w:iCs/>
                <w:sz w:val="20"/>
                <w:szCs w:val="20"/>
              </w:rPr>
              <w:t>s</w:t>
            </w:r>
            <w:r w:rsidR="007249E5">
              <w:rPr>
                <w:rFonts w:ascii="Arial" w:hAnsi="Arial" w:cs="Arial"/>
                <w:iCs/>
                <w:sz w:val="20"/>
                <w:szCs w:val="20"/>
              </w:rPr>
              <w:t xml:space="preserve"> with </w:t>
            </w:r>
            <w:r w:rsidR="005B425A">
              <w:rPr>
                <w:rFonts w:ascii="Arial" w:hAnsi="Arial" w:cs="Arial"/>
                <w:iCs/>
                <w:sz w:val="20"/>
                <w:szCs w:val="20"/>
              </w:rPr>
              <w:t>transitions</w:t>
            </w:r>
            <w:r w:rsidR="007249E5">
              <w:rPr>
                <w:rFonts w:ascii="Arial" w:hAnsi="Arial" w:cs="Arial"/>
                <w:iCs/>
                <w:sz w:val="20"/>
                <w:szCs w:val="20"/>
              </w:rPr>
              <w:t xml:space="preserve"> and </w:t>
            </w:r>
            <w:r w:rsidR="005B425A">
              <w:rPr>
                <w:rFonts w:ascii="Arial" w:hAnsi="Arial" w:cs="Arial"/>
                <w:iCs/>
                <w:sz w:val="20"/>
                <w:szCs w:val="20"/>
              </w:rPr>
              <w:t>finds it challenging when mistakes are made</w:t>
            </w:r>
            <w:r w:rsidR="0069583C">
              <w:rPr>
                <w:rFonts w:ascii="Arial" w:hAnsi="Arial" w:cs="Arial"/>
                <w:iCs/>
                <w:sz w:val="20"/>
                <w:szCs w:val="20"/>
              </w:rPr>
              <w:t>.</w:t>
            </w:r>
          </w:p>
        </w:tc>
      </w:tr>
      <w:tr w:rsidR="0000666B" w:rsidRPr="0000666B" w14:paraId="0AE2BFD1" w14:textId="77777777" w:rsidTr="00EF362F">
        <w:trPr>
          <w:trHeight w:val="274"/>
        </w:trPr>
        <w:tc>
          <w:tcPr>
            <w:tcW w:w="15735" w:type="dxa"/>
            <w:gridSpan w:val="6"/>
            <w:vAlign w:val="center"/>
          </w:tcPr>
          <w:p w14:paraId="2B9EEC7A"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5E3B7596" w14:textId="77777777" w:rsidTr="00EF362F">
        <w:trPr>
          <w:trHeight w:val="1270"/>
        </w:trPr>
        <w:tc>
          <w:tcPr>
            <w:tcW w:w="4610" w:type="dxa"/>
            <w:vAlign w:val="center"/>
          </w:tcPr>
          <w:p w14:paraId="37E570F2"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782ABA58" w14:textId="77777777" w:rsidR="0000666B" w:rsidRPr="0000666B" w:rsidRDefault="0000666B" w:rsidP="00EF362F">
            <w:pPr>
              <w:autoSpaceDE w:val="0"/>
              <w:autoSpaceDN w:val="0"/>
              <w:adjustRightInd w:val="0"/>
              <w:jc w:val="center"/>
              <w:rPr>
                <w:rFonts w:ascii="Arial" w:hAnsi="Arial" w:cs="Arial"/>
                <w:b/>
                <w:bCs/>
                <w:sz w:val="20"/>
                <w:szCs w:val="20"/>
              </w:rPr>
            </w:pPr>
          </w:p>
          <w:p w14:paraId="001974CE" w14:textId="36C716F0" w:rsidR="0000666B" w:rsidRPr="0000666B" w:rsidRDefault="0000666B" w:rsidP="00EF362F">
            <w:pPr>
              <w:autoSpaceDE w:val="0"/>
              <w:autoSpaceDN w:val="0"/>
              <w:adjustRightInd w:val="0"/>
              <w:jc w:val="center"/>
              <w:rPr>
                <w:rFonts w:ascii="Arial" w:hAnsi="Arial" w:cs="Arial"/>
                <w:iCs/>
                <w:sz w:val="20"/>
                <w:szCs w:val="20"/>
              </w:rPr>
            </w:pPr>
          </w:p>
        </w:tc>
        <w:tc>
          <w:tcPr>
            <w:tcW w:w="11125" w:type="dxa"/>
            <w:gridSpan w:val="5"/>
            <w:vAlign w:val="center"/>
          </w:tcPr>
          <w:p w14:paraId="6BA2C3B9" w14:textId="7BAA2806" w:rsidR="0000666B" w:rsidRPr="0000666B" w:rsidRDefault="004C3C66"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Outcome 2 – The learner will be </w:t>
            </w:r>
            <w:r w:rsidR="00AA4CCC">
              <w:rPr>
                <w:rFonts w:ascii="Arial" w:hAnsi="Arial" w:cs="Arial"/>
                <w:color w:val="000000" w:themeColor="text1"/>
                <w:kern w:val="24"/>
                <w:sz w:val="20"/>
                <w:szCs w:val="20"/>
              </w:rPr>
              <w:t>to listen to the responses of others and answer appropriately so that the learner can develop their conversational skills.</w:t>
            </w:r>
          </w:p>
        </w:tc>
      </w:tr>
      <w:tr w:rsidR="0000666B" w:rsidRPr="0000666B" w14:paraId="75256FC3" w14:textId="77777777" w:rsidTr="00F22A15">
        <w:tc>
          <w:tcPr>
            <w:tcW w:w="8931" w:type="dxa"/>
            <w:gridSpan w:val="2"/>
            <w:vAlign w:val="center"/>
          </w:tcPr>
          <w:p w14:paraId="2A1AD9D4"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632367CA"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0519F0D"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268" w:type="dxa"/>
            <w:vAlign w:val="center"/>
          </w:tcPr>
          <w:p w14:paraId="364F9A6D"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26E4263C"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164" w:type="dxa"/>
            <w:vAlign w:val="center"/>
          </w:tcPr>
          <w:p w14:paraId="199B8F16"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7FCCF6CF"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10C11E29" w14:textId="77777777" w:rsidTr="00F22A15">
        <w:trPr>
          <w:cantSplit/>
          <w:trHeight w:val="2964"/>
        </w:trPr>
        <w:tc>
          <w:tcPr>
            <w:tcW w:w="8931" w:type="dxa"/>
            <w:gridSpan w:val="2"/>
            <w:vAlign w:val="center"/>
          </w:tcPr>
          <w:p w14:paraId="47793816" w14:textId="5BC43F00" w:rsidR="0000666B" w:rsidRDefault="00AE2B53" w:rsidP="00523F7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 Specialist Placement: Where there is a high ratio of staff to pupils and staff have training and experience in teaching autistic children. </w:t>
            </w:r>
          </w:p>
          <w:p w14:paraId="47AEF564" w14:textId="77777777" w:rsidR="00523F74" w:rsidRDefault="00523F74" w:rsidP="00523F74">
            <w:pPr>
              <w:autoSpaceDE w:val="0"/>
              <w:autoSpaceDN w:val="0"/>
              <w:adjustRightInd w:val="0"/>
              <w:rPr>
                <w:rFonts w:ascii="Arial" w:hAnsi="Arial" w:cs="Arial"/>
                <w:color w:val="000000" w:themeColor="text1"/>
                <w:kern w:val="24"/>
                <w:sz w:val="20"/>
                <w:szCs w:val="20"/>
              </w:rPr>
            </w:pPr>
          </w:p>
          <w:p w14:paraId="5247D468" w14:textId="4098F3D6" w:rsidR="00523F74" w:rsidRDefault="00523F74" w:rsidP="00523F7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1:1 </w:t>
            </w:r>
            <w:r w:rsidR="0043568E">
              <w:rPr>
                <w:rFonts w:ascii="Arial" w:hAnsi="Arial" w:cs="Arial"/>
                <w:color w:val="000000" w:themeColor="text1"/>
                <w:kern w:val="24"/>
                <w:sz w:val="20"/>
                <w:szCs w:val="20"/>
              </w:rPr>
              <w:t>support from classroom staff to learn new conversation starters</w:t>
            </w:r>
            <w:r w:rsidR="00EC0D46">
              <w:rPr>
                <w:rFonts w:ascii="Arial" w:hAnsi="Arial" w:cs="Arial"/>
                <w:color w:val="000000" w:themeColor="text1"/>
                <w:kern w:val="24"/>
                <w:sz w:val="20"/>
                <w:szCs w:val="20"/>
              </w:rPr>
              <w:t xml:space="preserve">, </w:t>
            </w:r>
            <w:r w:rsidR="004D5910">
              <w:rPr>
                <w:rFonts w:ascii="Arial" w:hAnsi="Arial" w:cs="Arial"/>
                <w:color w:val="000000" w:themeColor="text1"/>
                <w:kern w:val="24"/>
                <w:sz w:val="20"/>
                <w:szCs w:val="20"/>
              </w:rPr>
              <w:t>one new starter a week.</w:t>
            </w:r>
          </w:p>
          <w:p w14:paraId="67F7377F" w14:textId="77777777" w:rsidR="0043568E" w:rsidRDefault="0043568E" w:rsidP="00523F74">
            <w:pPr>
              <w:autoSpaceDE w:val="0"/>
              <w:autoSpaceDN w:val="0"/>
              <w:adjustRightInd w:val="0"/>
              <w:rPr>
                <w:rFonts w:ascii="Arial" w:hAnsi="Arial" w:cs="Arial"/>
                <w:color w:val="000000" w:themeColor="text1"/>
                <w:kern w:val="24"/>
                <w:sz w:val="20"/>
                <w:szCs w:val="20"/>
              </w:rPr>
            </w:pPr>
          </w:p>
          <w:p w14:paraId="63B35D02" w14:textId="6A035427" w:rsidR="0043568E" w:rsidRDefault="00743230" w:rsidP="00523F7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Support from staff at play time</w:t>
            </w:r>
            <w:r w:rsidR="00AA3FA1">
              <w:rPr>
                <w:rFonts w:ascii="Arial" w:hAnsi="Arial" w:cs="Arial"/>
                <w:color w:val="000000" w:themeColor="text1"/>
                <w:kern w:val="24"/>
                <w:sz w:val="20"/>
                <w:szCs w:val="20"/>
              </w:rPr>
              <w:t>s</w:t>
            </w:r>
            <w:r>
              <w:rPr>
                <w:rFonts w:ascii="Arial" w:hAnsi="Arial" w:cs="Arial"/>
                <w:color w:val="000000" w:themeColor="text1"/>
                <w:kern w:val="24"/>
                <w:sz w:val="20"/>
                <w:szCs w:val="20"/>
              </w:rPr>
              <w:t xml:space="preserve"> to give the learner o</w:t>
            </w:r>
            <w:r w:rsidR="0043568E">
              <w:rPr>
                <w:rFonts w:ascii="Arial" w:hAnsi="Arial" w:cs="Arial"/>
                <w:color w:val="000000" w:themeColor="text1"/>
                <w:kern w:val="24"/>
                <w:sz w:val="20"/>
                <w:szCs w:val="20"/>
              </w:rPr>
              <w:t>pportunities to practice newly learnt conversation starters with children from mainstream.</w:t>
            </w:r>
          </w:p>
          <w:p w14:paraId="2C385837" w14:textId="77777777" w:rsidR="00AE2B53" w:rsidRDefault="00AE2B53" w:rsidP="00EF362F">
            <w:pPr>
              <w:autoSpaceDE w:val="0"/>
              <w:autoSpaceDN w:val="0"/>
              <w:adjustRightInd w:val="0"/>
              <w:jc w:val="center"/>
              <w:rPr>
                <w:rFonts w:ascii="Arial" w:hAnsi="Arial" w:cs="Arial"/>
                <w:color w:val="000000" w:themeColor="text1"/>
                <w:kern w:val="24"/>
                <w:sz w:val="20"/>
                <w:szCs w:val="20"/>
              </w:rPr>
            </w:pPr>
          </w:p>
          <w:p w14:paraId="383D82C0" w14:textId="56D4EB77" w:rsidR="00B11BA0" w:rsidRPr="0000666B" w:rsidRDefault="00FD13A2" w:rsidP="00B11BA0">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Throughout the day staff will support the learner </w:t>
            </w:r>
            <w:r w:rsidR="00513A66">
              <w:rPr>
                <w:rFonts w:ascii="Arial" w:hAnsi="Arial" w:cs="Arial"/>
                <w:color w:val="000000" w:themeColor="text1"/>
                <w:kern w:val="24"/>
                <w:sz w:val="20"/>
                <w:szCs w:val="20"/>
              </w:rPr>
              <w:t>in</w:t>
            </w:r>
            <w:r>
              <w:rPr>
                <w:rFonts w:ascii="Arial" w:hAnsi="Arial" w:cs="Arial"/>
                <w:color w:val="000000" w:themeColor="text1"/>
                <w:kern w:val="24"/>
                <w:sz w:val="20"/>
                <w:szCs w:val="20"/>
              </w:rPr>
              <w:t xml:space="preserve"> wait</w:t>
            </w:r>
            <w:r w:rsidR="00513A66">
              <w:rPr>
                <w:rFonts w:ascii="Arial" w:hAnsi="Arial" w:cs="Arial"/>
                <w:color w:val="000000" w:themeColor="text1"/>
                <w:kern w:val="24"/>
                <w:sz w:val="20"/>
                <w:szCs w:val="20"/>
              </w:rPr>
              <w:t>ing</w:t>
            </w:r>
            <w:r>
              <w:rPr>
                <w:rFonts w:ascii="Arial" w:hAnsi="Arial" w:cs="Arial"/>
                <w:color w:val="000000" w:themeColor="text1"/>
                <w:kern w:val="24"/>
                <w:sz w:val="20"/>
                <w:szCs w:val="20"/>
              </w:rPr>
              <w:t xml:space="preserve"> their turn whilst having a conversation</w:t>
            </w:r>
            <w:r w:rsidR="007C2A3B">
              <w:rPr>
                <w:rFonts w:ascii="Arial" w:hAnsi="Arial" w:cs="Arial"/>
                <w:color w:val="000000" w:themeColor="text1"/>
                <w:kern w:val="24"/>
                <w:sz w:val="20"/>
                <w:szCs w:val="20"/>
              </w:rPr>
              <w:t>.</w:t>
            </w:r>
          </w:p>
        </w:tc>
        <w:tc>
          <w:tcPr>
            <w:tcW w:w="1418" w:type="dxa"/>
            <w:vAlign w:val="center"/>
          </w:tcPr>
          <w:p w14:paraId="2ACDE3C8" w14:textId="7AB15F1D"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268" w:type="dxa"/>
            <w:vAlign w:val="center"/>
          </w:tcPr>
          <w:p w14:paraId="37A835F1" w14:textId="77777777" w:rsidR="0000666B" w:rsidRPr="0000666B" w:rsidRDefault="0000666B" w:rsidP="00EF362F">
            <w:pPr>
              <w:jc w:val="center"/>
              <w:rPr>
                <w:rFonts w:ascii="Arial" w:hAnsi="Arial" w:cs="Arial"/>
                <w:color w:val="000000" w:themeColor="text1"/>
                <w:kern w:val="24"/>
                <w:sz w:val="20"/>
                <w:szCs w:val="20"/>
              </w:rPr>
            </w:pPr>
          </w:p>
        </w:tc>
        <w:tc>
          <w:tcPr>
            <w:tcW w:w="1164" w:type="dxa"/>
            <w:textDirection w:val="btLr"/>
            <w:vAlign w:val="center"/>
          </w:tcPr>
          <w:p w14:paraId="4B2A2090" w14:textId="59807C5E" w:rsidR="0000666B" w:rsidRPr="0000666B" w:rsidRDefault="00CB3B2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01.11.2024</w:t>
            </w:r>
          </w:p>
        </w:tc>
        <w:tc>
          <w:tcPr>
            <w:tcW w:w="1954" w:type="dxa"/>
            <w:textDirection w:val="btLr"/>
            <w:vAlign w:val="center"/>
          </w:tcPr>
          <w:p w14:paraId="2A300F21" w14:textId="365B5E9C" w:rsidR="0000666B" w:rsidRPr="0000666B" w:rsidRDefault="0097707E"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20.01.2025</w:t>
            </w:r>
          </w:p>
        </w:tc>
      </w:tr>
      <w:tr w:rsidR="0000666B" w:rsidRPr="0000666B" w14:paraId="0454DC11" w14:textId="77777777" w:rsidTr="00EF362F">
        <w:trPr>
          <w:trHeight w:val="2960"/>
        </w:trPr>
        <w:tc>
          <w:tcPr>
            <w:tcW w:w="8931" w:type="dxa"/>
            <w:gridSpan w:val="2"/>
          </w:tcPr>
          <w:p w14:paraId="5D310CFF" w14:textId="3F620EB4" w:rsidR="00E07DDD" w:rsidRPr="00E07DDD" w:rsidRDefault="0000666B" w:rsidP="00E07DDD">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3DCC7D56" w14:textId="0CE924AD" w:rsidR="0000666B" w:rsidRPr="0000666B" w:rsidRDefault="0000666B" w:rsidP="00EF362F">
            <w:pPr>
              <w:autoSpaceDE w:val="0"/>
              <w:autoSpaceDN w:val="0"/>
              <w:adjustRightInd w:val="0"/>
              <w:jc w:val="center"/>
              <w:rPr>
                <w:rFonts w:ascii="Arial" w:hAnsi="Arial" w:cs="Arial"/>
                <w:i/>
                <w:iCs/>
                <w:sz w:val="20"/>
                <w:szCs w:val="20"/>
              </w:rPr>
            </w:pPr>
          </w:p>
        </w:tc>
        <w:tc>
          <w:tcPr>
            <w:tcW w:w="6804" w:type="dxa"/>
            <w:gridSpan w:val="4"/>
            <w:vAlign w:val="center"/>
          </w:tcPr>
          <w:p w14:paraId="68F118E4" w14:textId="3C99F980" w:rsidR="0000666B" w:rsidRPr="0000666B" w:rsidRDefault="00942F1E" w:rsidP="00EF362F">
            <w:pPr>
              <w:autoSpaceDE w:val="0"/>
              <w:autoSpaceDN w:val="0"/>
              <w:adjustRightInd w:val="0"/>
              <w:jc w:val="center"/>
              <w:rPr>
                <w:rFonts w:ascii="Arial" w:hAnsi="Arial" w:cs="Arial"/>
                <w:iCs/>
                <w:sz w:val="20"/>
                <w:szCs w:val="20"/>
              </w:rPr>
            </w:pPr>
            <w:r>
              <w:rPr>
                <w:rFonts w:ascii="Arial" w:hAnsi="Arial" w:cs="Arial"/>
                <w:iCs/>
                <w:sz w:val="20"/>
                <w:szCs w:val="20"/>
              </w:rPr>
              <w:t>The learner finds it difficult to start conversations and</w:t>
            </w:r>
            <w:r w:rsidR="00DC72C9">
              <w:rPr>
                <w:rFonts w:ascii="Arial" w:hAnsi="Arial" w:cs="Arial"/>
                <w:iCs/>
                <w:sz w:val="20"/>
                <w:szCs w:val="20"/>
              </w:rPr>
              <w:t xml:space="preserve"> requires support from staff. </w:t>
            </w:r>
            <w:r w:rsidR="00801127">
              <w:rPr>
                <w:rFonts w:ascii="Arial" w:hAnsi="Arial" w:cs="Arial"/>
                <w:iCs/>
                <w:sz w:val="20"/>
                <w:szCs w:val="20"/>
              </w:rPr>
              <w:t xml:space="preserve">The learner struggles to pay attention to what is being said and </w:t>
            </w:r>
            <w:r w:rsidR="00AD203D">
              <w:rPr>
                <w:rFonts w:ascii="Arial" w:hAnsi="Arial" w:cs="Arial"/>
                <w:iCs/>
                <w:sz w:val="20"/>
                <w:szCs w:val="20"/>
              </w:rPr>
              <w:t>in turn does not respond appropriately.</w:t>
            </w:r>
          </w:p>
        </w:tc>
      </w:tr>
      <w:tr w:rsidR="0000666B" w:rsidRPr="0000666B" w14:paraId="637B3E52" w14:textId="77777777" w:rsidTr="00EF362F">
        <w:trPr>
          <w:trHeight w:val="274"/>
        </w:trPr>
        <w:tc>
          <w:tcPr>
            <w:tcW w:w="15735" w:type="dxa"/>
            <w:gridSpan w:val="6"/>
            <w:vAlign w:val="center"/>
          </w:tcPr>
          <w:p w14:paraId="468B279B"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5304D142" w14:textId="77777777" w:rsidTr="00EF362F">
        <w:trPr>
          <w:trHeight w:val="1270"/>
        </w:trPr>
        <w:tc>
          <w:tcPr>
            <w:tcW w:w="4610" w:type="dxa"/>
            <w:vAlign w:val="center"/>
          </w:tcPr>
          <w:p w14:paraId="0A12C7E7"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0D8BA2EA" w14:textId="77777777" w:rsidR="0000666B" w:rsidRPr="0000666B" w:rsidRDefault="0000666B" w:rsidP="00EF362F">
            <w:pPr>
              <w:autoSpaceDE w:val="0"/>
              <w:autoSpaceDN w:val="0"/>
              <w:adjustRightInd w:val="0"/>
              <w:jc w:val="center"/>
              <w:rPr>
                <w:rFonts w:ascii="Arial" w:hAnsi="Arial" w:cs="Arial"/>
                <w:b/>
                <w:bCs/>
                <w:sz w:val="20"/>
                <w:szCs w:val="20"/>
              </w:rPr>
            </w:pPr>
          </w:p>
          <w:p w14:paraId="2D31E5AA" w14:textId="1AAB1671" w:rsidR="0000666B" w:rsidRPr="0000666B" w:rsidRDefault="0000666B" w:rsidP="00EF362F">
            <w:pPr>
              <w:autoSpaceDE w:val="0"/>
              <w:autoSpaceDN w:val="0"/>
              <w:adjustRightInd w:val="0"/>
              <w:jc w:val="center"/>
              <w:rPr>
                <w:rFonts w:ascii="Arial" w:hAnsi="Arial" w:cs="Arial"/>
                <w:iCs/>
                <w:sz w:val="20"/>
                <w:szCs w:val="20"/>
              </w:rPr>
            </w:pPr>
          </w:p>
        </w:tc>
        <w:tc>
          <w:tcPr>
            <w:tcW w:w="11125" w:type="dxa"/>
            <w:gridSpan w:val="5"/>
            <w:vAlign w:val="center"/>
          </w:tcPr>
          <w:p w14:paraId="6E447336" w14:textId="3D8C603B" w:rsidR="0000666B" w:rsidRPr="0000666B" w:rsidRDefault="00F24C60"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Outcome 3 – The learner will </w:t>
            </w:r>
            <w:r w:rsidR="00C506A4">
              <w:rPr>
                <w:rFonts w:ascii="Arial" w:hAnsi="Arial" w:cs="Arial"/>
                <w:color w:val="000000" w:themeColor="text1"/>
                <w:kern w:val="24"/>
                <w:sz w:val="20"/>
                <w:szCs w:val="20"/>
              </w:rPr>
              <w:t>eat food appropriately</w:t>
            </w:r>
            <w:r w:rsidR="005939ED">
              <w:rPr>
                <w:rFonts w:ascii="Arial" w:hAnsi="Arial" w:cs="Arial"/>
                <w:color w:val="000000" w:themeColor="text1"/>
                <w:kern w:val="24"/>
                <w:sz w:val="20"/>
                <w:szCs w:val="20"/>
              </w:rPr>
              <w:t xml:space="preserve"> so that the learner can develop their</w:t>
            </w:r>
            <w:r w:rsidR="00C506A4">
              <w:rPr>
                <w:rFonts w:ascii="Arial" w:hAnsi="Arial" w:cs="Arial"/>
                <w:color w:val="000000" w:themeColor="text1"/>
                <w:kern w:val="24"/>
                <w:sz w:val="20"/>
                <w:szCs w:val="20"/>
              </w:rPr>
              <w:t xml:space="preserve"> fine motor skills</w:t>
            </w:r>
            <w:r w:rsidR="00E006CD">
              <w:rPr>
                <w:rFonts w:ascii="Arial" w:hAnsi="Arial" w:cs="Arial"/>
                <w:color w:val="000000" w:themeColor="text1"/>
                <w:kern w:val="24"/>
                <w:sz w:val="20"/>
                <w:szCs w:val="20"/>
              </w:rPr>
              <w:t xml:space="preserve">. </w:t>
            </w:r>
          </w:p>
        </w:tc>
      </w:tr>
      <w:tr w:rsidR="0000666B" w:rsidRPr="0000666B" w14:paraId="18FC541E" w14:textId="77777777" w:rsidTr="00F22A15">
        <w:tc>
          <w:tcPr>
            <w:tcW w:w="8931" w:type="dxa"/>
            <w:gridSpan w:val="2"/>
            <w:vAlign w:val="center"/>
          </w:tcPr>
          <w:p w14:paraId="7ADCA784"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E136B49" w14:textId="4E8A8B2A" w:rsidR="0000666B" w:rsidRPr="0000666B" w:rsidRDefault="0000666B" w:rsidP="00EF362F">
            <w:pPr>
              <w:jc w:val="center"/>
              <w:rPr>
                <w:rFonts w:ascii="Arial" w:hAnsi="Arial" w:cs="Arial"/>
                <w:color w:val="000000" w:themeColor="text1"/>
                <w:kern w:val="24"/>
                <w:sz w:val="20"/>
                <w:szCs w:val="20"/>
              </w:rPr>
            </w:pPr>
          </w:p>
        </w:tc>
        <w:tc>
          <w:tcPr>
            <w:tcW w:w="1418" w:type="dxa"/>
            <w:vAlign w:val="center"/>
          </w:tcPr>
          <w:p w14:paraId="4A07C4E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268" w:type="dxa"/>
            <w:vAlign w:val="center"/>
          </w:tcPr>
          <w:p w14:paraId="271AD094"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4AC089BE"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164" w:type="dxa"/>
            <w:vAlign w:val="center"/>
          </w:tcPr>
          <w:p w14:paraId="57711EE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29BB7ECD"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593E9F68" w14:textId="77777777" w:rsidTr="00F22A15">
        <w:trPr>
          <w:cantSplit/>
          <w:trHeight w:val="2964"/>
        </w:trPr>
        <w:tc>
          <w:tcPr>
            <w:tcW w:w="8931" w:type="dxa"/>
            <w:gridSpan w:val="2"/>
            <w:vAlign w:val="center"/>
          </w:tcPr>
          <w:p w14:paraId="4EE469DF" w14:textId="77777777" w:rsidR="00AE2B53" w:rsidRDefault="00AE2B53" w:rsidP="00AE2B53">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 Specialist Placement: Where there is a high ratio of staff to pupils and staff have training and experience in teaching autistic children. </w:t>
            </w:r>
          </w:p>
          <w:p w14:paraId="408CCA99" w14:textId="77777777" w:rsidR="00DC10C1" w:rsidRDefault="00DC10C1" w:rsidP="00AE2B53">
            <w:pPr>
              <w:autoSpaceDE w:val="0"/>
              <w:autoSpaceDN w:val="0"/>
              <w:adjustRightInd w:val="0"/>
              <w:rPr>
                <w:rFonts w:ascii="Arial" w:hAnsi="Arial" w:cs="Arial"/>
                <w:color w:val="000000" w:themeColor="text1"/>
                <w:kern w:val="24"/>
                <w:sz w:val="20"/>
                <w:szCs w:val="20"/>
              </w:rPr>
            </w:pPr>
          </w:p>
          <w:p w14:paraId="1D4FDA87" w14:textId="1B7F3534" w:rsidR="00DC10C1" w:rsidRDefault="00DC10C1" w:rsidP="00AE2B53">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1:1 staff will be seated next to the learner at dinner times to help support the learner.</w:t>
            </w:r>
          </w:p>
          <w:p w14:paraId="0ED3150D" w14:textId="77777777" w:rsidR="0000666B" w:rsidRDefault="0000666B" w:rsidP="00E006CD">
            <w:pPr>
              <w:autoSpaceDE w:val="0"/>
              <w:autoSpaceDN w:val="0"/>
              <w:adjustRightInd w:val="0"/>
              <w:rPr>
                <w:rFonts w:ascii="Arial" w:hAnsi="Arial" w:cs="Arial"/>
                <w:color w:val="000000" w:themeColor="text1"/>
                <w:kern w:val="24"/>
                <w:sz w:val="20"/>
                <w:szCs w:val="20"/>
              </w:rPr>
            </w:pPr>
          </w:p>
          <w:p w14:paraId="5DD73286" w14:textId="749A3A07" w:rsidR="00E006CD" w:rsidRDefault="00E006CD" w:rsidP="00E006CD">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Verbal prompts from staff at dinner times to encourage the learner to use cutlery</w:t>
            </w:r>
            <w:r w:rsidR="00E85506">
              <w:rPr>
                <w:rFonts w:ascii="Arial" w:hAnsi="Arial" w:cs="Arial"/>
                <w:color w:val="000000" w:themeColor="text1"/>
                <w:kern w:val="24"/>
                <w:sz w:val="20"/>
                <w:szCs w:val="20"/>
              </w:rPr>
              <w:t xml:space="preserve"> and chew food</w:t>
            </w:r>
            <w:r>
              <w:rPr>
                <w:rFonts w:ascii="Arial" w:hAnsi="Arial" w:cs="Arial"/>
                <w:color w:val="000000" w:themeColor="text1"/>
                <w:kern w:val="24"/>
                <w:sz w:val="20"/>
                <w:szCs w:val="20"/>
              </w:rPr>
              <w:t>.</w:t>
            </w:r>
          </w:p>
          <w:p w14:paraId="1FB53E6E" w14:textId="77777777" w:rsidR="00DC10C1" w:rsidRDefault="00DC10C1" w:rsidP="00E006CD">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1:1 staff will be seated next to the learner at dinner times to help support the learner.</w:t>
            </w:r>
          </w:p>
          <w:p w14:paraId="41CAC415" w14:textId="77777777" w:rsidR="00F51C79" w:rsidRDefault="00F51C79" w:rsidP="00E006CD">
            <w:pPr>
              <w:autoSpaceDE w:val="0"/>
              <w:autoSpaceDN w:val="0"/>
              <w:adjustRightInd w:val="0"/>
              <w:rPr>
                <w:rFonts w:ascii="Arial" w:hAnsi="Arial" w:cs="Arial"/>
                <w:color w:val="000000" w:themeColor="text1"/>
                <w:kern w:val="24"/>
                <w:sz w:val="20"/>
                <w:szCs w:val="20"/>
              </w:rPr>
            </w:pPr>
          </w:p>
          <w:p w14:paraId="68B0BCE9" w14:textId="77777777" w:rsidR="00F51C79" w:rsidRDefault="009C7EDB" w:rsidP="00E006CD">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T</w:t>
            </w:r>
            <w:r w:rsidR="00D443EA">
              <w:rPr>
                <w:rFonts w:ascii="Arial" w:hAnsi="Arial" w:cs="Arial"/>
                <w:color w:val="000000" w:themeColor="text1"/>
                <w:kern w:val="24"/>
                <w:sz w:val="20"/>
                <w:szCs w:val="20"/>
              </w:rPr>
              <w:t>hroughout the week t</w:t>
            </w:r>
            <w:r>
              <w:rPr>
                <w:rFonts w:ascii="Arial" w:hAnsi="Arial" w:cs="Arial"/>
                <w:color w:val="000000" w:themeColor="text1"/>
                <w:kern w:val="24"/>
                <w:sz w:val="20"/>
                <w:szCs w:val="20"/>
              </w:rPr>
              <w:t xml:space="preserve">he learner will use Therapy Putty to help </w:t>
            </w:r>
            <w:r w:rsidR="00C72018">
              <w:rPr>
                <w:rFonts w:ascii="Arial" w:hAnsi="Arial" w:cs="Arial"/>
                <w:color w:val="000000" w:themeColor="text1"/>
                <w:kern w:val="24"/>
                <w:sz w:val="20"/>
                <w:szCs w:val="20"/>
              </w:rPr>
              <w:t>build</w:t>
            </w:r>
            <w:r>
              <w:rPr>
                <w:rFonts w:ascii="Arial" w:hAnsi="Arial" w:cs="Arial"/>
                <w:color w:val="000000" w:themeColor="text1"/>
                <w:kern w:val="24"/>
                <w:sz w:val="20"/>
                <w:szCs w:val="20"/>
              </w:rPr>
              <w:t xml:space="preserve"> grip and muscles </w:t>
            </w:r>
            <w:r w:rsidR="00DE77BE">
              <w:rPr>
                <w:rFonts w:ascii="Arial" w:hAnsi="Arial" w:cs="Arial"/>
                <w:color w:val="000000" w:themeColor="text1"/>
                <w:kern w:val="24"/>
                <w:sz w:val="20"/>
                <w:szCs w:val="20"/>
              </w:rPr>
              <w:t>with the support of staff monitoring and progressing through the levels.</w:t>
            </w:r>
            <w:r w:rsidR="004D67EB">
              <w:rPr>
                <w:rFonts w:ascii="Arial" w:hAnsi="Arial" w:cs="Arial"/>
                <w:color w:val="000000" w:themeColor="text1"/>
                <w:kern w:val="24"/>
                <w:sz w:val="20"/>
                <w:szCs w:val="20"/>
              </w:rPr>
              <w:t xml:space="preserve"> </w:t>
            </w:r>
          </w:p>
          <w:p w14:paraId="0876C4CD" w14:textId="77777777" w:rsidR="004E5DB1" w:rsidRDefault="004E5DB1" w:rsidP="00E006CD">
            <w:pPr>
              <w:autoSpaceDE w:val="0"/>
              <w:autoSpaceDN w:val="0"/>
              <w:adjustRightInd w:val="0"/>
              <w:rPr>
                <w:rFonts w:ascii="Arial" w:hAnsi="Arial" w:cs="Arial"/>
                <w:color w:val="000000" w:themeColor="text1"/>
                <w:kern w:val="24"/>
                <w:sz w:val="20"/>
                <w:szCs w:val="20"/>
              </w:rPr>
            </w:pPr>
          </w:p>
          <w:p w14:paraId="2333CDFB" w14:textId="42C4378D" w:rsidR="004E5DB1" w:rsidRPr="0000666B" w:rsidRDefault="004E5DB1" w:rsidP="00E006CD">
            <w:pPr>
              <w:autoSpaceDE w:val="0"/>
              <w:autoSpaceDN w:val="0"/>
              <w:adjustRightInd w:val="0"/>
              <w:rPr>
                <w:rFonts w:ascii="Arial" w:hAnsi="Arial" w:cs="Arial"/>
                <w:color w:val="000000" w:themeColor="text1"/>
                <w:kern w:val="24"/>
                <w:sz w:val="20"/>
                <w:szCs w:val="20"/>
              </w:rPr>
            </w:pPr>
          </w:p>
        </w:tc>
        <w:tc>
          <w:tcPr>
            <w:tcW w:w="1418" w:type="dxa"/>
            <w:vAlign w:val="center"/>
          </w:tcPr>
          <w:p w14:paraId="1571C9D0" w14:textId="437DDF18"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268" w:type="dxa"/>
            <w:vAlign w:val="center"/>
          </w:tcPr>
          <w:p w14:paraId="4957E9CF" w14:textId="77777777" w:rsidR="0000666B" w:rsidRPr="0000666B" w:rsidRDefault="0000666B" w:rsidP="00EF362F">
            <w:pPr>
              <w:jc w:val="center"/>
              <w:rPr>
                <w:rFonts w:ascii="Arial" w:hAnsi="Arial" w:cs="Arial"/>
                <w:color w:val="000000" w:themeColor="text1"/>
                <w:kern w:val="24"/>
                <w:sz w:val="20"/>
                <w:szCs w:val="20"/>
              </w:rPr>
            </w:pPr>
          </w:p>
        </w:tc>
        <w:tc>
          <w:tcPr>
            <w:tcW w:w="1164" w:type="dxa"/>
            <w:textDirection w:val="btLr"/>
            <w:vAlign w:val="center"/>
          </w:tcPr>
          <w:p w14:paraId="4CB17B59" w14:textId="441164A2" w:rsidR="0000666B" w:rsidRPr="0000666B" w:rsidRDefault="00224C91"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01.10.2024</w:t>
            </w:r>
          </w:p>
        </w:tc>
        <w:tc>
          <w:tcPr>
            <w:tcW w:w="1954" w:type="dxa"/>
            <w:textDirection w:val="btLr"/>
            <w:vAlign w:val="center"/>
          </w:tcPr>
          <w:p w14:paraId="4FD5D44E" w14:textId="5133E2A4" w:rsidR="0000666B" w:rsidRPr="0000666B" w:rsidRDefault="005A107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11.04.2025</w:t>
            </w:r>
          </w:p>
        </w:tc>
      </w:tr>
      <w:tr w:rsidR="0000666B" w:rsidRPr="0000666B" w14:paraId="0824BD26" w14:textId="77777777" w:rsidTr="00EF362F">
        <w:trPr>
          <w:trHeight w:val="2960"/>
        </w:trPr>
        <w:tc>
          <w:tcPr>
            <w:tcW w:w="8931" w:type="dxa"/>
            <w:gridSpan w:val="2"/>
          </w:tcPr>
          <w:p w14:paraId="1EBF8A10" w14:textId="44ACD44B" w:rsidR="00E45450" w:rsidRPr="00E45450" w:rsidRDefault="0000666B" w:rsidP="00E45450">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3520391E" w14:textId="22C190DE" w:rsidR="0000666B" w:rsidRPr="0000666B" w:rsidRDefault="0000666B" w:rsidP="00EF362F">
            <w:pPr>
              <w:autoSpaceDE w:val="0"/>
              <w:autoSpaceDN w:val="0"/>
              <w:adjustRightInd w:val="0"/>
              <w:jc w:val="center"/>
              <w:rPr>
                <w:rFonts w:ascii="Arial" w:hAnsi="Arial" w:cs="Arial"/>
                <w:i/>
                <w:iCs/>
                <w:sz w:val="20"/>
                <w:szCs w:val="20"/>
              </w:rPr>
            </w:pPr>
          </w:p>
        </w:tc>
        <w:tc>
          <w:tcPr>
            <w:tcW w:w="6804" w:type="dxa"/>
            <w:gridSpan w:val="4"/>
            <w:vAlign w:val="center"/>
          </w:tcPr>
          <w:p w14:paraId="303BFB4E" w14:textId="1F12AC4A" w:rsidR="0000666B" w:rsidRPr="0000666B" w:rsidRDefault="00C72018"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The learner struggles to hold cutlery for long periods of times, </w:t>
            </w:r>
            <w:r w:rsidR="006C363F">
              <w:rPr>
                <w:rFonts w:ascii="Arial" w:hAnsi="Arial" w:cs="Arial"/>
                <w:iCs/>
                <w:sz w:val="20"/>
                <w:szCs w:val="20"/>
              </w:rPr>
              <w:t xml:space="preserve">this </w:t>
            </w:r>
            <w:r>
              <w:rPr>
                <w:rFonts w:ascii="Arial" w:hAnsi="Arial" w:cs="Arial"/>
                <w:iCs/>
                <w:sz w:val="20"/>
                <w:szCs w:val="20"/>
              </w:rPr>
              <w:t>often resul</w:t>
            </w:r>
            <w:r w:rsidR="006C363F">
              <w:rPr>
                <w:rFonts w:ascii="Arial" w:hAnsi="Arial" w:cs="Arial"/>
                <w:iCs/>
                <w:sz w:val="20"/>
                <w:szCs w:val="20"/>
              </w:rPr>
              <w:t xml:space="preserve">ts in the learner </w:t>
            </w:r>
            <w:r>
              <w:rPr>
                <w:rFonts w:ascii="Arial" w:hAnsi="Arial" w:cs="Arial"/>
                <w:iCs/>
                <w:sz w:val="20"/>
                <w:szCs w:val="20"/>
              </w:rPr>
              <w:t>using their hands instead. The learner requires prompts often to</w:t>
            </w:r>
            <w:r w:rsidR="0017044A">
              <w:rPr>
                <w:rFonts w:ascii="Arial" w:hAnsi="Arial" w:cs="Arial"/>
                <w:iCs/>
                <w:sz w:val="20"/>
                <w:szCs w:val="20"/>
              </w:rPr>
              <w:t xml:space="preserve"> use the cutl</w:t>
            </w:r>
            <w:r w:rsidR="004E5DB1">
              <w:rPr>
                <w:rFonts w:ascii="Arial" w:hAnsi="Arial" w:cs="Arial"/>
                <w:iCs/>
                <w:sz w:val="20"/>
                <w:szCs w:val="20"/>
              </w:rPr>
              <w:t>ery and to chew food.</w:t>
            </w:r>
          </w:p>
        </w:tc>
      </w:tr>
      <w:tr w:rsidR="0000666B" w:rsidRPr="0000666B" w14:paraId="35871669" w14:textId="77777777" w:rsidTr="00EF362F">
        <w:trPr>
          <w:trHeight w:val="274"/>
        </w:trPr>
        <w:tc>
          <w:tcPr>
            <w:tcW w:w="15735" w:type="dxa"/>
            <w:gridSpan w:val="6"/>
            <w:vAlign w:val="center"/>
          </w:tcPr>
          <w:p w14:paraId="04791E2B"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6841C502" w14:textId="77777777" w:rsidTr="00EF362F">
        <w:trPr>
          <w:trHeight w:val="1270"/>
        </w:trPr>
        <w:tc>
          <w:tcPr>
            <w:tcW w:w="4610" w:type="dxa"/>
            <w:vAlign w:val="center"/>
          </w:tcPr>
          <w:p w14:paraId="1A739C3A"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603D2DFE" w14:textId="77777777" w:rsidR="0000666B" w:rsidRPr="0000666B" w:rsidRDefault="0000666B" w:rsidP="00EF362F">
            <w:pPr>
              <w:autoSpaceDE w:val="0"/>
              <w:autoSpaceDN w:val="0"/>
              <w:adjustRightInd w:val="0"/>
              <w:jc w:val="center"/>
              <w:rPr>
                <w:rFonts w:ascii="Arial" w:hAnsi="Arial" w:cs="Arial"/>
                <w:b/>
                <w:bCs/>
                <w:sz w:val="20"/>
                <w:szCs w:val="20"/>
              </w:rPr>
            </w:pPr>
          </w:p>
          <w:p w14:paraId="598A75D3" w14:textId="4776AEC2" w:rsidR="0000666B" w:rsidRPr="0000666B" w:rsidRDefault="0000666B" w:rsidP="00EF362F">
            <w:pPr>
              <w:autoSpaceDE w:val="0"/>
              <w:autoSpaceDN w:val="0"/>
              <w:adjustRightInd w:val="0"/>
              <w:jc w:val="center"/>
              <w:rPr>
                <w:rFonts w:ascii="Arial" w:hAnsi="Arial" w:cs="Arial"/>
                <w:iCs/>
                <w:sz w:val="20"/>
                <w:szCs w:val="20"/>
              </w:rPr>
            </w:pPr>
          </w:p>
        </w:tc>
        <w:tc>
          <w:tcPr>
            <w:tcW w:w="11125" w:type="dxa"/>
            <w:gridSpan w:val="5"/>
            <w:vAlign w:val="center"/>
          </w:tcPr>
          <w:p w14:paraId="2FD70E06" w14:textId="7EB6FD6E" w:rsidR="0000666B" w:rsidRPr="0000666B" w:rsidRDefault="00076E55"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Outcome 4 – The learner will </w:t>
            </w:r>
            <w:r w:rsidR="00D615FB">
              <w:rPr>
                <w:rFonts w:ascii="Arial" w:hAnsi="Arial" w:cs="Arial"/>
                <w:color w:val="000000" w:themeColor="text1"/>
                <w:kern w:val="24"/>
                <w:sz w:val="20"/>
                <w:szCs w:val="20"/>
              </w:rPr>
              <w:t xml:space="preserve">be able to </w:t>
            </w:r>
            <w:r w:rsidR="00110FD2">
              <w:rPr>
                <w:rFonts w:ascii="Arial" w:hAnsi="Arial" w:cs="Arial"/>
                <w:color w:val="000000" w:themeColor="text1"/>
                <w:kern w:val="24"/>
                <w:sz w:val="20"/>
                <w:szCs w:val="20"/>
              </w:rPr>
              <w:t xml:space="preserve">dress </w:t>
            </w:r>
            <w:r w:rsidR="00121E04">
              <w:rPr>
                <w:rFonts w:ascii="Arial" w:hAnsi="Arial" w:cs="Arial"/>
                <w:color w:val="000000" w:themeColor="text1"/>
                <w:kern w:val="24"/>
                <w:sz w:val="20"/>
                <w:szCs w:val="20"/>
              </w:rPr>
              <w:t>themselves appropriately so that they develop their fine motor skills</w:t>
            </w:r>
            <w:r w:rsidR="005A2D12">
              <w:rPr>
                <w:rFonts w:ascii="Arial" w:hAnsi="Arial" w:cs="Arial"/>
                <w:color w:val="000000" w:themeColor="text1"/>
                <w:kern w:val="24"/>
                <w:sz w:val="20"/>
                <w:szCs w:val="20"/>
              </w:rPr>
              <w:t>.</w:t>
            </w:r>
          </w:p>
        </w:tc>
      </w:tr>
      <w:tr w:rsidR="0000666B" w:rsidRPr="0000666B" w14:paraId="7463D175" w14:textId="77777777" w:rsidTr="00F22A15">
        <w:tc>
          <w:tcPr>
            <w:tcW w:w="8931" w:type="dxa"/>
            <w:gridSpan w:val="2"/>
            <w:vAlign w:val="center"/>
          </w:tcPr>
          <w:p w14:paraId="3E2FCCD8"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4AD2629E" w14:textId="2F1B1C66" w:rsidR="0000666B" w:rsidRPr="0000666B" w:rsidRDefault="0000666B" w:rsidP="00EF362F">
            <w:pPr>
              <w:jc w:val="center"/>
              <w:rPr>
                <w:rFonts w:ascii="Arial" w:hAnsi="Arial" w:cs="Arial"/>
                <w:color w:val="000000" w:themeColor="text1"/>
                <w:kern w:val="24"/>
                <w:sz w:val="20"/>
                <w:szCs w:val="20"/>
              </w:rPr>
            </w:pPr>
          </w:p>
        </w:tc>
        <w:tc>
          <w:tcPr>
            <w:tcW w:w="1418" w:type="dxa"/>
            <w:vAlign w:val="center"/>
          </w:tcPr>
          <w:p w14:paraId="041E33AC"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268" w:type="dxa"/>
            <w:vAlign w:val="center"/>
          </w:tcPr>
          <w:p w14:paraId="15B11305"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45336FDF"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164" w:type="dxa"/>
            <w:vAlign w:val="center"/>
          </w:tcPr>
          <w:p w14:paraId="61579BAC"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78FBF14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21E59FCD" w14:textId="77777777" w:rsidTr="00F22A15">
        <w:trPr>
          <w:cantSplit/>
          <w:trHeight w:val="2964"/>
        </w:trPr>
        <w:tc>
          <w:tcPr>
            <w:tcW w:w="8931" w:type="dxa"/>
            <w:gridSpan w:val="2"/>
            <w:vAlign w:val="center"/>
          </w:tcPr>
          <w:p w14:paraId="02A3A948" w14:textId="77777777" w:rsidR="00AE2B53" w:rsidRDefault="00AE2B53" w:rsidP="00AE2B53">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 Specialist Placement: Where there is a high ratio of staff to pupils and staff have training and experience in teaching autistic children. </w:t>
            </w:r>
          </w:p>
          <w:p w14:paraId="022C9E1D" w14:textId="77777777" w:rsidR="0000666B" w:rsidRDefault="0000666B" w:rsidP="00121E04">
            <w:pPr>
              <w:autoSpaceDE w:val="0"/>
              <w:autoSpaceDN w:val="0"/>
              <w:adjustRightInd w:val="0"/>
              <w:rPr>
                <w:rFonts w:ascii="Arial" w:hAnsi="Arial" w:cs="Arial"/>
                <w:color w:val="000000" w:themeColor="text1"/>
                <w:kern w:val="24"/>
                <w:sz w:val="20"/>
                <w:szCs w:val="20"/>
              </w:rPr>
            </w:pPr>
          </w:p>
          <w:p w14:paraId="2E65E20E" w14:textId="14837E2D" w:rsidR="00121E04" w:rsidRDefault="00A849D1" w:rsidP="00121E0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The learner will </w:t>
            </w:r>
            <w:r w:rsidR="00362FF0">
              <w:rPr>
                <w:rFonts w:ascii="Arial" w:hAnsi="Arial" w:cs="Arial"/>
                <w:color w:val="000000" w:themeColor="text1"/>
                <w:kern w:val="24"/>
                <w:sz w:val="20"/>
                <w:szCs w:val="20"/>
              </w:rPr>
              <w:t>be supported by 1:1 staff with verbal prompts for taking shoes off and put back on procedure</w:t>
            </w:r>
            <w:r w:rsidR="005A2D12">
              <w:rPr>
                <w:rFonts w:ascii="Arial" w:hAnsi="Arial" w:cs="Arial"/>
                <w:color w:val="000000" w:themeColor="text1"/>
                <w:kern w:val="24"/>
                <w:sz w:val="20"/>
                <w:szCs w:val="20"/>
              </w:rPr>
              <w:t xml:space="preserve"> daily.</w:t>
            </w:r>
          </w:p>
          <w:p w14:paraId="11A05F3B" w14:textId="77777777" w:rsidR="00362FF0" w:rsidRDefault="00362FF0" w:rsidP="00121E04">
            <w:pPr>
              <w:autoSpaceDE w:val="0"/>
              <w:autoSpaceDN w:val="0"/>
              <w:adjustRightInd w:val="0"/>
              <w:rPr>
                <w:rFonts w:ascii="Arial" w:hAnsi="Arial" w:cs="Arial"/>
                <w:color w:val="000000" w:themeColor="text1"/>
                <w:kern w:val="24"/>
                <w:sz w:val="20"/>
                <w:szCs w:val="20"/>
              </w:rPr>
            </w:pPr>
          </w:p>
          <w:p w14:paraId="435AC5D1" w14:textId="12847631" w:rsidR="00362FF0" w:rsidRDefault="00362FF0" w:rsidP="00121E0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The learner will be supported by 1:1 staff with verbal prompts for taking</w:t>
            </w:r>
            <w:r>
              <w:rPr>
                <w:rFonts w:ascii="Arial" w:hAnsi="Arial" w:cs="Arial"/>
                <w:color w:val="000000" w:themeColor="text1"/>
                <w:kern w:val="24"/>
                <w:sz w:val="20"/>
                <w:szCs w:val="20"/>
              </w:rPr>
              <w:t xml:space="preserve"> coat off and putting it back</w:t>
            </w:r>
            <w:r w:rsidR="005A2D12">
              <w:rPr>
                <w:rFonts w:ascii="Arial" w:hAnsi="Arial" w:cs="Arial"/>
                <w:color w:val="000000" w:themeColor="text1"/>
                <w:kern w:val="24"/>
                <w:sz w:val="20"/>
                <w:szCs w:val="20"/>
              </w:rPr>
              <w:t xml:space="preserve"> procedure as appropriate throughout the day.</w:t>
            </w:r>
          </w:p>
          <w:p w14:paraId="7E673646" w14:textId="77777777" w:rsidR="002A4D97" w:rsidRDefault="002A4D97" w:rsidP="00121E04">
            <w:pPr>
              <w:autoSpaceDE w:val="0"/>
              <w:autoSpaceDN w:val="0"/>
              <w:adjustRightInd w:val="0"/>
              <w:rPr>
                <w:rFonts w:ascii="Arial" w:hAnsi="Arial" w:cs="Arial"/>
                <w:color w:val="000000" w:themeColor="text1"/>
                <w:kern w:val="24"/>
                <w:sz w:val="20"/>
                <w:szCs w:val="20"/>
              </w:rPr>
            </w:pPr>
          </w:p>
          <w:p w14:paraId="47E09F08" w14:textId="0D9A139A" w:rsidR="002A4D97" w:rsidRDefault="002A4D97" w:rsidP="00121E04">
            <w:p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Throughout the week the learner will use Therapy Putty to help build grip and muscles with the support of staff monitoring and progressing through the levels</w:t>
            </w:r>
            <w:r w:rsidR="00D45CB6">
              <w:rPr>
                <w:rFonts w:ascii="Arial" w:hAnsi="Arial" w:cs="Arial"/>
                <w:color w:val="000000" w:themeColor="text1"/>
                <w:kern w:val="24"/>
                <w:sz w:val="20"/>
                <w:szCs w:val="20"/>
              </w:rPr>
              <w:t>.</w:t>
            </w:r>
          </w:p>
          <w:p w14:paraId="34677D33" w14:textId="2F549AA6" w:rsidR="002A4D97" w:rsidRPr="0000666B" w:rsidRDefault="002A4D97" w:rsidP="00121E04">
            <w:pPr>
              <w:autoSpaceDE w:val="0"/>
              <w:autoSpaceDN w:val="0"/>
              <w:adjustRightInd w:val="0"/>
              <w:rPr>
                <w:rFonts w:ascii="Arial" w:hAnsi="Arial" w:cs="Arial"/>
                <w:color w:val="000000" w:themeColor="text1"/>
                <w:kern w:val="24"/>
                <w:sz w:val="20"/>
                <w:szCs w:val="20"/>
              </w:rPr>
            </w:pPr>
          </w:p>
        </w:tc>
        <w:tc>
          <w:tcPr>
            <w:tcW w:w="1418" w:type="dxa"/>
            <w:vAlign w:val="center"/>
          </w:tcPr>
          <w:p w14:paraId="013AE592" w14:textId="7152701B" w:rsidR="0000666B" w:rsidRPr="0000666B" w:rsidRDefault="00AE2B53" w:rsidP="00AE2B53">
            <w:pPr>
              <w:rPr>
                <w:rFonts w:ascii="Arial" w:hAnsi="Arial" w:cs="Arial"/>
                <w:color w:val="000000" w:themeColor="text1"/>
                <w:kern w:val="24"/>
                <w:sz w:val="20"/>
                <w:szCs w:val="20"/>
              </w:rPr>
            </w:pPr>
            <w:r>
              <w:rPr>
                <w:rFonts w:ascii="Arial" w:hAnsi="Arial" w:cs="Arial"/>
                <w:iCs/>
                <w:sz w:val="20"/>
                <w:szCs w:val="20"/>
              </w:rPr>
              <w:t xml:space="preserve">      </w:t>
            </w:r>
            <w:r w:rsidR="0000666B" w:rsidRPr="0000666B">
              <w:rPr>
                <w:rFonts w:ascii="Arial" w:hAnsi="Arial" w:cs="Arial"/>
                <w:iCs/>
                <w:sz w:val="20"/>
                <w:szCs w:val="20"/>
              </w:rPr>
              <w:t xml:space="preserve"> No</w:t>
            </w:r>
          </w:p>
        </w:tc>
        <w:tc>
          <w:tcPr>
            <w:tcW w:w="2268" w:type="dxa"/>
            <w:vAlign w:val="center"/>
          </w:tcPr>
          <w:p w14:paraId="4B85D5EC" w14:textId="77777777" w:rsidR="0000666B" w:rsidRPr="0000666B" w:rsidRDefault="0000666B" w:rsidP="00EF362F">
            <w:pPr>
              <w:jc w:val="center"/>
              <w:rPr>
                <w:rFonts w:ascii="Arial" w:hAnsi="Arial" w:cs="Arial"/>
                <w:color w:val="000000" w:themeColor="text1"/>
                <w:kern w:val="24"/>
                <w:sz w:val="20"/>
                <w:szCs w:val="20"/>
              </w:rPr>
            </w:pPr>
          </w:p>
        </w:tc>
        <w:tc>
          <w:tcPr>
            <w:tcW w:w="1164" w:type="dxa"/>
            <w:textDirection w:val="btLr"/>
            <w:vAlign w:val="center"/>
          </w:tcPr>
          <w:p w14:paraId="686CAE4D" w14:textId="31453A0D" w:rsidR="0000666B" w:rsidRPr="0000666B" w:rsidRDefault="00A7237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01.10.2024</w:t>
            </w:r>
          </w:p>
        </w:tc>
        <w:tc>
          <w:tcPr>
            <w:tcW w:w="1954" w:type="dxa"/>
            <w:textDirection w:val="btLr"/>
            <w:vAlign w:val="center"/>
          </w:tcPr>
          <w:p w14:paraId="2C67B709" w14:textId="7210435B" w:rsidR="0000666B" w:rsidRPr="0000666B" w:rsidRDefault="003A2EFA"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20.12.2024</w:t>
            </w:r>
          </w:p>
        </w:tc>
      </w:tr>
      <w:tr w:rsidR="0000666B" w:rsidRPr="0000666B" w14:paraId="5B5005E8" w14:textId="77777777" w:rsidTr="00EF362F">
        <w:trPr>
          <w:trHeight w:val="2960"/>
        </w:trPr>
        <w:tc>
          <w:tcPr>
            <w:tcW w:w="8931" w:type="dxa"/>
            <w:gridSpan w:val="2"/>
          </w:tcPr>
          <w:p w14:paraId="4AD3AB6B" w14:textId="0C419137" w:rsidR="0000666B" w:rsidRPr="003A2EFA" w:rsidRDefault="0000666B" w:rsidP="003A2EFA">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tc>
        <w:tc>
          <w:tcPr>
            <w:tcW w:w="6804" w:type="dxa"/>
            <w:gridSpan w:val="4"/>
            <w:vAlign w:val="center"/>
          </w:tcPr>
          <w:p w14:paraId="35641395" w14:textId="04A72A81" w:rsidR="0000666B" w:rsidRPr="0000666B" w:rsidRDefault="008214D6" w:rsidP="00EF362F">
            <w:pPr>
              <w:autoSpaceDE w:val="0"/>
              <w:autoSpaceDN w:val="0"/>
              <w:adjustRightInd w:val="0"/>
              <w:jc w:val="center"/>
              <w:rPr>
                <w:rFonts w:ascii="Arial" w:hAnsi="Arial" w:cs="Arial"/>
                <w:iCs/>
                <w:sz w:val="20"/>
                <w:szCs w:val="20"/>
              </w:rPr>
            </w:pPr>
            <w:r>
              <w:rPr>
                <w:rFonts w:ascii="Arial" w:hAnsi="Arial" w:cs="Arial"/>
                <w:iCs/>
                <w:sz w:val="20"/>
                <w:szCs w:val="20"/>
              </w:rPr>
              <w:t xml:space="preserve">The learner finds it </w:t>
            </w:r>
            <w:r w:rsidR="00F75226">
              <w:rPr>
                <w:rFonts w:ascii="Arial" w:hAnsi="Arial" w:cs="Arial"/>
                <w:iCs/>
                <w:sz w:val="20"/>
                <w:szCs w:val="20"/>
              </w:rPr>
              <w:t>challenging</w:t>
            </w:r>
            <w:r>
              <w:rPr>
                <w:rFonts w:ascii="Arial" w:hAnsi="Arial" w:cs="Arial"/>
                <w:iCs/>
                <w:sz w:val="20"/>
                <w:szCs w:val="20"/>
              </w:rPr>
              <w:t xml:space="preserve"> </w:t>
            </w:r>
            <w:r w:rsidR="00F75226">
              <w:rPr>
                <w:rFonts w:ascii="Arial" w:hAnsi="Arial" w:cs="Arial"/>
                <w:iCs/>
                <w:sz w:val="20"/>
                <w:szCs w:val="20"/>
              </w:rPr>
              <w:t>to</w:t>
            </w:r>
            <w:r>
              <w:rPr>
                <w:rFonts w:ascii="Arial" w:hAnsi="Arial" w:cs="Arial"/>
                <w:iCs/>
                <w:sz w:val="20"/>
                <w:szCs w:val="20"/>
              </w:rPr>
              <w:t xml:space="preserve"> put shoe</w:t>
            </w:r>
            <w:r w:rsidR="00F75226">
              <w:rPr>
                <w:rFonts w:ascii="Arial" w:hAnsi="Arial" w:cs="Arial"/>
                <w:iCs/>
                <w:sz w:val="20"/>
                <w:szCs w:val="20"/>
              </w:rPr>
              <w:t>s</w:t>
            </w:r>
            <w:r w:rsidR="007849C8">
              <w:rPr>
                <w:rFonts w:ascii="Arial" w:hAnsi="Arial" w:cs="Arial"/>
                <w:iCs/>
                <w:sz w:val="20"/>
                <w:szCs w:val="20"/>
              </w:rPr>
              <w:t xml:space="preserve"> and coats on and tak</w:t>
            </w:r>
            <w:r w:rsidR="00F75226">
              <w:rPr>
                <w:rFonts w:ascii="Arial" w:hAnsi="Arial" w:cs="Arial"/>
                <w:iCs/>
                <w:sz w:val="20"/>
                <w:szCs w:val="20"/>
              </w:rPr>
              <w:t>e</w:t>
            </w:r>
            <w:r w:rsidR="007849C8">
              <w:rPr>
                <w:rFonts w:ascii="Arial" w:hAnsi="Arial" w:cs="Arial"/>
                <w:iCs/>
                <w:sz w:val="20"/>
                <w:szCs w:val="20"/>
              </w:rPr>
              <w:t xml:space="preserve"> them off appropriately, this often results in </w:t>
            </w:r>
            <w:r w:rsidR="0043118B">
              <w:rPr>
                <w:rFonts w:ascii="Arial" w:hAnsi="Arial" w:cs="Arial"/>
                <w:iCs/>
                <w:sz w:val="20"/>
                <w:szCs w:val="20"/>
              </w:rPr>
              <w:t xml:space="preserve">the learner becoming frustrated </w:t>
            </w:r>
            <w:r w:rsidR="00A047E3">
              <w:rPr>
                <w:rFonts w:ascii="Arial" w:hAnsi="Arial" w:cs="Arial"/>
                <w:iCs/>
                <w:sz w:val="20"/>
                <w:szCs w:val="20"/>
              </w:rPr>
              <w:t xml:space="preserve">if the </w:t>
            </w:r>
            <w:r w:rsidR="00AC3EBB">
              <w:rPr>
                <w:rFonts w:ascii="Arial" w:hAnsi="Arial" w:cs="Arial"/>
                <w:iCs/>
                <w:sz w:val="20"/>
                <w:szCs w:val="20"/>
              </w:rPr>
              <w:t xml:space="preserve">learner </w:t>
            </w:r>
            <w:r w:rsidR="00A047E3">
              <w:rPr>
                <w:rFonts w:ascii="Arial" w:hAnsi="Arial" w:cs="Arial"/>
                <w:iCs/>
                <w:sz w:val="20"/>
                <w:szCs w:val="20"/>
              </w:rPr>
              <w:t xml:space="preserve">cannot do it </w:t>
            </w:r>
            <w:r w:rsidR="00AC3EBB">
              <w:rPr>
                <w:rFonts w:ascii="Arial" w:hAnsi="Arial" w:cs="Arial"/>
                <w:iCs/>
                <w:sz w:val="20"/>
                <w:szCs w:val="20"/>
              </w:rPr>
              <w:t>immediately</w:t>
            </w:r>
            <w:r w:rsidR="00A047E3">
              <w:rPr>
                <w:rFonts w:ascii="Arial" w:hAnsi="Arial" w:cs="Arial"/>
                <w:iCs/>
                <w:sz w:val="20"/>
                <w:szCs w:val="20"/>
              </w:rPr>
              <w:t>.</w:t>
            </w:r>
            <w:r w:rsidR="0043118B">
              <w:rPr>
                <w:rFonts w:ascii="Arial" w:hAnsi="Arial" w:cs="Arial"/>
                <w:iCs/>
                <w:sz w:val="20"/>
                <w:szCs w:val="20"/>
              </w:rPr>
              <w:t xml:space="preserve">  </w:t>
            </w:r>
          </w:p>
        </w:tc>
      </w:tr>
    </w:tbl>
    <w:p w14:paraId="27FF79C3" w14:textId="77777777" w:rsidR="0000666B" w:rsidRDefault="0000666B">
      <w:pPr>
        <w:rPr>
          <w:rFonts w:hAnsi="Calibri"/>
          <w:color w:val="000000" w:themeColor="text1"/>
          <w:kern w:val="24"/>
          <w:sz w:val="32"/>
          <w:szCs w:val="32"/>
        </w:rPr>
      </w:pPr>
    </w:p>
    <w:sectPr w:rsidR="0000666B" w:rsidSect="00305D41">
      <w:pgSz w:w="16838" w:h="11906" w:orient="landscape"/>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761598" w14:textId="77777777" w:rsidR="00E457B7" w:rsidRDefault="00E457B7" w:rsidP="0000666B">
      <w:pPr>
        <w:spacing w:after="0" w:line="240" w:lineRule="auto"/>
      </w:pPr>
      <w:r>
        <w:separator/>
      </w:r>
    </w:p>
  </w:endnote>
  <w:endnote w:type="continuationSeparator" w:id="0">
    <w:p w14:paraId="47C720F6" w14:textId="77777777" w:rsidR="00E457B7" w:rsidRDefault="00E457B7"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7565D" w14:textId="77777777" w:rsidR="00E457B7" w:rsidRDefault="00E457B7" w:rsidP="0000666B">
      <w:pPr>
        <w:spacing w:after="0" w:line="240" w:lineRule="auto"/>
      </w:pPr>
      <w:r>
        <w:separator/>
      </w:r>
    </w:p>
  </w:footnote>
  <w:footnote w:type="continuationSeparator" w:id="0">
    <w:p w14:paraId="3C200A20" w14:textId="77777777" w:rsidR="00E457B7" w:rsidRDefault="00E457B7"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669447">
    <w:abstractNumId w:val="0"/>
  </w:num>
  <w:num w:numId="2" w16cid:durableId="1351832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38D0"/>
    <w:rsid w:val="0000666B"/>
    <w:rsid w:val="00014691"/>
    <w:rsid w:val="000242D5"/>
    <w:rsid w:val="00026433"/>
    <w:rsid w:val="00027964"/>
    <w:rsid w:val="00032D75"/>
    <w:rsid w:val="00060E14"/>
    <w:rsid w:val="00061ACD"/>
    <w:rsid w:val="00063E6A"/>
    <w:rsid w:val="000663E8"/>
    <w:rsid w:val="0007411D"/>
    <w:rsid w:val="00076E55"/>
    <w:rsid w:val="00085944"/>
    <w:rsid w:val="00091DF8"/>
    <w:rsid w:val="0009213B"/>
    <w:rsid w:val="00094237"/>
    <w:rsid w:val="0009578D"/>
    <w:rsid w:val="000A13AB"/>
    <w:rsid w:val="000E33C3"/>
    <w:rsid w:val="000E4DE7"/>
    <w:rsid w:val="00106E0C"/>
    <w:rsid w:val="00110FD2"/>
    <w:rsid w:val="001141C4"/>
    <w:rsid w:val="0011545F"/>
    <w:rsid w:val="00121E04"/>
    <w:rsid w:val="0013343D"/>
    <w:rsid w:val="00165776"/>
    <w:rsid w:val="00166FB5"/>
    <w:rsid w:val="0017044A"/>
    <w:rsid w:val="00193290"/>
    <w:rsid w:val="001A652B"/>
    <w:rsid w:val="001E136D"/>
    <w:rsid w:val="001E3132"/>
    <w:rsid w:val="001F02A2"/>
    <w:rsid w:val="001F1C38"/>
    <w:rsid w:val="001F5C23"/>
    <w:rsid w:val="00210628"/>
    <w:rsid w:val="00224C91"/>
    <w:rsid w:val="00232E87"/>
    <w:rsid w:val="00236077"/>
    <w:rsid w:val="00237C52"/>
    <w:rsid w:val="00250202"/>
    <w:rsid w:val="002538C0"/>
    <w:rsid w:val="00262AE9"/>
    <w:rsid w:val="002911E4"/>
    <w:rsid w:val="00297582"/>
    <w:rsid w:val="00297A96"/>
    <w:rsid w:val="002A1A96"/>
    <w:rsid w:val="002A2641"/>
    <w:rsid w:val="002A31C4"/>
    <w:rsid w:val="002A4D97"/>
    <w:rsid w:val="002A6205"/>
    <w:rsid w:val="002A63CD"/>
    <w:rsid w:val="002A7BC2"/>
    <w:rsid w:val="002B551F"/>
    <w:rsid w:val="002B5C58"/>
    <w:rsid w:val="002B602B"/>
    <w:rsid w:val="002B65E2"/>
    <w:rsid w:val="002D0FDB"/>
    <w:rsid w:val="002D41A9"/>
    <w:rsid w:val="002E299C"/>
    <w:rsid w:val="002E7637"/>
    <w:rsid w:val="002F0C92"/>
    <w:rsid w:val="002F2624"/>
    <w:rsid w:val="00305D41"/>
    <w:rsid w:val="00323277"/>
    <w:rsid w:val="00344A12"/>
    <w:rsid w:val="00347943"/>
    <w:rsid w:val="00352585"/>
    <w:rsid w:val="00356233"/>
    <w:rsid w:val="00362FF0"/>
    <w:rsid w:val="003669AA"/>
    <w:rsid w:val="00367E57"/>
    <w:rsid w:val="00370B4F"/>
    <w:rsid w:val="00384F41"/>
    <w:rsid w:val="003A0199"/>
    <w:rsid w:val="003A2EFA"/>
    <w:rsid w:val="003A625F"/>
    <w:rsid w:val="003C00C3"/>
    <w:rsid w:val="003C4DE6"/>
    <w:rsid w:val="003C7EFE"/>
    <w:rsid w:val="003F6890"/>
    <w:rsid w:val="00412BD4"/>
    <w:rsid w:val="0043118B"/>
    <w:rsid w:val="00431CFE"/>
    <w:rsid w:val="0043568E"/>
    <w:rsid w:val="0044236F"/>
    <w:rsid w:val="00453C6C"/>
    <w:rsid w:val="00477474"/>
    <w:rsid w:val="00484097"/>
    <w:rsid w:val="004913DE"/>
    <w:rsid w:val="00496ACF"/>
    <w:rsid w:val="004A5831"/>
    <w:rsid w:val="004B4BCC"/>
    <w:rsid w:val="004B6A54"/>
    <w:rsid w:val="004C323F"/>
    <w:rsid w:val="004C3C66"/>
    <w:rsid w:val="004C7A18"/>
    <w:rsid w:val="004D1091"/>
    <w:rsid w:val="004D5910"/>
    <w:rsid w:val="004D67EB"/>
    <w:rsid w:val="004E3CA3"/>
    <w:rsid w:val="004E5DB1"/>
    <w:rsid w:val="004F0295"/>
    <w:rsid w:val="00511287"/>
    <w:rsid w:val="00513A66"/>
    <w:rsid w:val="0051557E"/>
    <w:rsid w:val="00515837"/>
    <w:rsid w:val="00522565"/>
    <w:rsid w:val="00523F74"/>
    <w:rsid w:val="00533A54"/>
    <w:rsid w:val="0053473C"/>
    <w:rsid w:val="005376A3"/>
    <w:rsid w:val="00545B53"/>
    <w:rsid w:val="00551DDD"/>
    <w:rsid w:val="00563593"/>
    <w:rsid w:val="00572DC1"/>
    <w:rsid w:val="00576DCC"/>
    <w:rsid w:val="005939ED"/>
    <w:rsid w:val="00594557"/>
    <w:rsid w:val="00595F8E"/>
    <w:rsid w:val="005A1073"/>
    <w:rsid w:val="005A2D12"/>
    <w:rsid w:val="005A4A16"/>
    <w:rsid w:val="005B425A"/>
    <w:rsid w:val="005C0E0D"/>
    <w:rsid w:val="005F3A61"/>
    <w:rsid w:val="006058B6"/>
    <w:rsid w:val="006061D6"/>
    <w:rsid w:val="00640B56"/>
    <w:rsid w:val="00651E52"/>
    <w:rsid w:val="00652DE2"/>
    <w:rsid w:val="0066132E"/>
    <w:rsid w:val="00670586"/>
    <w:rsid w:val="00684018"/>
    <w:rsid w:val="0069486A"/>
    <w:rsid w:val="0069583C"/>
    <w:rsid w:val="006A78E3"/>
    <w:rsid w:val="006B6C99"/>
    <w:rsid w:val="006C0BA6"/>
    <w:rsid w:val="006C363F"/>
    <w:rsid w:val="006D0C0F"/>
    <w:rsid w:val="006D2BC8"/>
    <w:rsid w:val="006E33F9"/>
    <w:rsid w:val="006E4568"/>
    <w:rsid w:val="006F2A66"/>
    <w:rsid w:val="00712C9E"/>
    <w:rsid w:val="00717567"/>
    <w:rsid w:val="00721DCD"/>
    <w:rsid w:val="007249E5"/>
    <w:rsid w:val="00732986"/>
    <w:rsid w:val="00743230"/>
    <w:rsid w:val="00744826"/>
    <w:rsid w:val="00747D58"/>
    <w:rsid w:val="007849C8"/>
    <w:rsid w:val="007A23CC"/>
    <w:rsid w:val="007A6DA8"/>
    <w:rsid w:val="007A7FDE"/>
    <w:rsid w:val="007B4D80"/>
    <w:rsid w:val="007C2A3B"/>
    <w:rsid w:val="007C2C3D"/>
    <w:rsid w:val="007C7AE4"/>
    <w:rsid w:val="007C7E10"/>
    <w:rsid w:val="00801127"/>
    <w:rsid w:val="00807993"/>
    <w:rsid w:val="00811C88"/>
    <w:rsid w:val="008214D6"/>
    <w:rsid w:val="008305E3"/>
    <w:rsid w:val="00831F49"/>
    <w:rsid w:val="00837BB2"/>
    <w:rsid w:val="008439A4"/>
    <w:rsid w:val="00851765"/>
    <w:rsid w:val="008542B4"/>
    <w:rsid w:val="00860128"/>
    <w:rsid w:val="00867E9B"/>
    <w:rsid w:val="00872D0B"/>
    <w:rsid w:val="008746AB"/>
    <w:rsid w:val="00875695"/>
    <w:rsid w:val="00877166"/>
    <w:rsid w:val="00877FD0"/>
    <w:rsid w:val="0088189A"/>
    <w:rsid w:val="00881905"/>
    <w:rsid w:val="008A074C"/>
    <w:rsid w:val="008B2E95"/>
    <w:rsid w:val="008B3E14"/>
    <w:rsid w:val="008C1494"/>
    <w:rsid w:val="008C3493"/>
    <w:rsid w:val="008C780D"/>
    <w:rsid w:val="00900BB1"/>
    <w:rsid w:val="009039E3"/>
    <w:rsid w:val="00910FD2"/>
    <w:rsid w:val="00931230"/>
    <w:rsid w:val="00935B60"/>
    <w:rsid w:val="0093777C"/>
    <w:rsid w:val="00942F1E"/>
    <w:rsid w:val="009440F2"/>
    <w:rsid w:val="00952DBB"/>
    <w:rsid w:val="0095659A"/>
    <w:rsid w:val="00966DE6"/>
    <w:rsid w:val="00972479"/>
    <w:rsid w:val="00975135"/>
    <w:rsid w:val="0097707E"/>
    <w:rsid w:val="009813B9"/>
    <w:rsid w:val="009857E7"/>
    <w:rsid w:val="00986CAE"/>
    <w:rsid w:val="009A6442"/>
    <w:rsid w:val="009A6805"/>
    <w:rsid w:val="009B1219"/>
    <w:rsid w:val="009C1AD1"/>
    <w:rsid w:val="009C4BE3"/>
    <w:rsid w:val="009C72F2"/>
    <w:rsid w:val="009C74A6"/>
    <w:rsid w:val="009C7EDB"/>
    <w:rsid w:val="00A00FD9"/>
    <w:rsid w:val="00A047E3"/>
    <w:rsid w:val="00A15CCD"/>
    <w:rsid w:val="00A22B57"/>
    <w:rsid w:val="00A2754F"/>
    <w:rsid w:val="00A50FA2"/>
    <w:rsid w:val="00A537B5"/>
    <w:rsid w:val="00A622A2"/>
    <w:rsid w:val="00A66AF8"/>
    <w:rsid w:val="00A72373"/>
    <w:rsid w:val="00A73127"/>
    <w:rsid w:val="00A849D1"/>
    <w:rsid w:val="00A85690"/>
    <w:rsid w:val="00AA0C20"/>
    <w:rsid w:val="00AA3FA1"/>
    <w:rsid w:val="00AA4CCC"/>
    <w:rsid w:val="00AC136C"/>
    <w:rsid w:val="00AC3EBB"/>
    <w:rsid w:val="00AD0A8F"/>
    <w:rsid w:val="00AD1347"/>
    <w:rsid w:val="00AD203D"/>
    <w:rsid w:val="00AE2B53"/>
    <w:rsid w:val="00AF58A5"/>
    <w:rsid w:val="00B01E59"/>
    <w:rsid w:val="00B036A4"/>
    <w:rsid w:val="00B10AE5"/>
    <w:rsid w:val="00B11B19"/>
    <w:rsid w:val="00B11BA0"/>
    <w:rsid w:val="00B13045"/>
    <w:rsid w:val="00B20C26"/>
    <w:rsid w:val="00B31D84"/>
    <w:rsid w:val="00B43D0B"/>
    <w:rsid w:val="00B53CFE"/>
    <w:rsid w:val="00B57FBA"/>
    <w:rsid w:val="00B700D5"/>
    <w:rsid w:val="00B705C9"/>
    <w:rsid w:val="00B854E0"/>
    <w:rsid w:val="00B964E1"/>
    <w:rsid w:val="00BA07E0"/>
    <w:rsid w:val="00BA3F45"/>
    <w:rsid w:val="00BB5982"/>
    <w:rsid w:val="00BC36CF"/>
    <w:rsid w:val="00BC3F0D"/>
    <w:rsid w:val="00BE3CB9"/>
    <w:rsid w:val="00BE4903"/>
    <w:rsid w:val="00BF475D"/>
    <w:rsid w:val="00C05700"/>
    <w:rsid w:val="00C1190C"/>
    <w:rsid w:val="00C125AA"/>
    <w:rsid w:val="00C506A4"/>
    <w:rsid w:val="00C550E4"/>
    <w:rsid w:val="00C63D65"/>
    <w:rsid w:val="00C66797"/>
    <w:rsid w:val="00C70439"/>
    <w:rsid w:val="00C7089F"/>
    <w:rsid w:val="00C72018"/>
    <w:rsid w:val="00C7401C"/>
    <w:rsid w:val="00C7739A"/>
    <w:rsid w:val="00C86EBD"/>
    <w:rsid w:val="00C87CB0"/>
    <w:rsid w:val="00C94DE1"/>
    <w:rsid w:val="00CA13E5"/>
    <w:rsid w:val="00CA6A57"/>
    <w:rsid w:val="00CA7721"/>
    <w:rsid w:val="00CB3B2D"/>
    <w:rsid w:val="00CB64A2"/>
    <w:rsid w:val="00CC2D0F"/>
    <w:rsid w:val="00CC49AB"/>
    <w:rsid w:val="00CD074D"/>
    <w:rsid w:val="00CE2012"/>
    <w:rsid w:val="00CE4E0D"/>
    <w:rsid w:val="00CE5929"/>
    <w:rsid w:val="00CF0D96"/>
    <w:rsid w:val="00CF157B"/>
    <w:rsid w:val="00CF4AEA"/>
    <w:rsid w:val="00D22961"/>
    <w:rsid w:val="00D35C1B"/>
    <w:rsid w:val="00D36DB0"/>
    <w:rsid w:val="00D443EA"/>
    <w:rsid w:val="00D45CB6"/>
    <w:rsid w:val="00D47262"/>
    <w:rsid w:val="00D47C86"/>
    <w:rsid w:val="00D57BC6"/>
    <w:rsid w:val="00D615FB"/>
    <w:rsid w:val="00D665F0"/>
    <w:rsid w:val="00D748F2"/>
    <w:rsid w:val="00D85388"/>
    <w:rsid w:val="00D86B8C"/>
    <w:rsid w:val="00D91FAA"/>
    <w:rsid w:val="00D979B7"/>
    <w:rsid w:val="00DA4DDE"/>
    <w:rsid w:val="00DC016B"/>
    <w:rsid w:val="00DC10C1"/>
    <w:rsid w:val="00DC72C9"/>
    <w:rsid w:val="00DE3DC5"/>
    <w:rsid w:val="00DE77BE"/>
    <w:rsid w:val="00E006CD"/>
    <w:rsid w:val="00E07DDD"/>
    <w:rsid w:val="00E1618A"/>
    <w:rsid w:val="00E23701"/>
    <w:rsid w:val="00E26884"/>
    <w:rsid w:val="00E348AF"/>
    <w:rsid w:val="00E34F21"/>
    <w:rsid w:val="00E4351F"/>
    <w:rsid w:val="00E45450"/>
    <w:rsid w:val="00E457B7"/>
    <w:rsid w:val="00E85506"/>
    <w:rsid w:val="00EB0020"/>
    <w:rsid w:val="00EB121A"/>
    <w:rsid w:val="00EB7CA0"/>
    <w:rsid w:val="00EC0D46"/>
    <w:rsid w:val="00EE5441"/>
    <w:rsid w:val="00EF3F22"/>
    <w:rsid w:val="00F05DED"/>
    <w:rsid w:val="00F14FE0"/>
    <w:rsid w:val="00F16950"/>
    <w:rsid w:val="00F207A9"/>
    <w:rsid w:val="00F228BB"/>
    <w:rsid w:val="00F22A15"/>
    <w:rsid w:val="00F238BD"/>
    <w:rsid w:val="00F24C60"/>
    <w:rsid w:val="00F34539"/>
    <w:rsid w:val="00F408B3"/>
    <w:rsid w:val="00F50F32"/>
    <w:rsid w:val="00F51C79"/>
    <w:rsid w:val="00F75226"/>
    <w:rsid w:val="00F76779"/>
    <w:rsid w:val="00F776B9"/>
    <w:rsid w:val="00F87615"/>
    <w:rsid w:val="00FA10A1"/>
    <w:rsid w:val="00FB15D7"/>
    <w:rsid w:val="00FC2CF3"/>
    <w:rsid w:val="00FC51A1"/>
    <w:rsid w:val="00FC59A0"/>
    <w:rsid w:val="00FD001A"/>
    <w:rsid w:val="00FD13A2"/>
    <w:rsid w:val="00FD1640"/>
    <w:rsid w:val="00FD3E5D"/>
    <w:rsid w:val="00FF344C"/>
    <w:rsid w:val="00FF4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AB24C"/>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styleId="NoSpacing">
    <w:name w:val="No Spacing"/>
    <w:uiPriority w:val="1"/>
    <w:qFormat/>
    <w:rsid w:val="00250202"/>
    <w:pPr>
      <w:spacing w:after="0" w:line="240" w:lineRule="auto"/>
    </w:pPr>
  </w:style>
  <w:style w:type="character" w:styleId="Hyperlink">
    <w:name w:val="Hyperlink"/>
    <w:basedOn w:val="DefaultParagraphFont"/>
    <w:uiPriority w:val="99"/>
    <w:unhideWhenUsed/>
    <w:rsid w:val="00262AE9"/>
    <w:rPr>
      <w:color w:val="0563C1" w:themeColor="hyperlink"/>
      <w:u w:val="single"/>
    </w:rPr>
  </w:style>
  <w:style w:type="paragraph" w:styleId="Quote">
    <w:name w:val="Quote"/>
    <w:basedOn w:val="Normal"/>
    <w:next w:val="Normal"/>
    <w:link w:val="QuoteChar"/>
    <w:uiPriority w:val="29"/>
    <w:qFormat/>
    <w:rsid w:val="00CE2012"/>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CE2012"/>
    <w:rPr>
      <w:i/>
      <w:iCs/>
      <w:color w:val="404040" w:themeColor="text1" w:themeTint="BF"/>
      <w:kern w:val="2"/>
      <w14:ligatures w14:val="standardContextual"/>
    </w:rPr>
  </w:style>
  <w:style w:type="paragraph" w:customStyle="1" w:styleId="paragraph">
    <w:name w:val="paragraph"/>
    <w:basedOn w:val="Normal"/>
    <w:rsid w:val="00CE2012"/>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CE2012"/>
  </w:style>
  <w:style w:type="character" w:customStyle="1" w:styleId="eop">
    <w:name w:val="eop"/>
    <w:basedOn w:val="DefaultParagraphFont"/>
    <w:rsid w:val="00CE2012"/>
  </w:style>
  <w:style w:type="character" w:styleId="FollowedHyperlink">
    <w:name w:val="FollowedHyperlink"/>
    <w:basedOn w:val="DefaultParagraphFont"/>
    <w:uiPriority w:val="99"/>
    <w:semiHidden/>
    <w:unhideWhenUsed/>
    <w:rsid w:val="009A64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theories" TargetMode="External"/><Relationship Id="rId18" Type="http://schemas.openxmlformats.org/officeDocument/2006/relationships/hyperlink" Target="https://www.right-to-education.org/resource/salamanca-statement-and-framework-action-special-needs-education" TargetMode="External"/><Relationship Id="rId3" Type="http://schemas.openxmlformats.org/officeDocument/2006/relationships/styles" Target="styles.xml"/><Relationship Id="rId21" Type="http://schemas.openxmlformats.org/officeDocument/2006/relationships/hyperlink" Target="https://www.gov.wales/eu-structural-funds-2014-2020-social-model-disability" TargetMode="External"/><Relationship Id="rId7" Type="http://schemas.openxmlformats.org/officeDocument/2006/relationships/endnotes" Target="endnotes.xml"/><Relationship Id="rId12" Type="http://schemas.openxmlformats.org/officeDocument/2006/relationships/hyperlink" Target="https://primarysite-prod-sorted.s3.amazonaws.com/pwll-cp-school/UploadedDocument/3e0bcb41-f9e7-4d32-8a25-599f155d8ed3/positive-behaviour-policy-sept-2022.pdf" TargetMode="External"/><Relationship Id="rId17" Type="http://schemas.openxmlformats.org/officeDocument/2006/relationships/hyperlink" Target="https://primarysite-prod-sorted.s3.amazonaws.com/pwll-cp-school/UploadedDocument/9a34360d-9d6f-435f-bba3-46a20d7b93ce/inclusion-policy-2024.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uidance/equality-act-2010-guidance" TargetMode="External"/><Relationship Id="rId20" Type="http://schemas.openxmlformats.org/officeDocument/2006/relationships/hyperlink" Target="https://www.legislation.gov.uk/anaw/2018/2/notes/division/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ism.org.uk/advice-and-guidance/what-is-autis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styn.gov.wales/improvement-resources/working-in-partnership-with-a-range-of-agencies-to-support-families-and-promote-pupils-well-being/#how-have-you-shared-your-good-practice" TargetMode="External"/><Relationship Id="rId23" Type="http://schemas.openxmlformats.org/officeDocument/2006/relationships/hyperlink" Target="https://www.gov.wales/additional-learning-needs-transformation-programme-frequently-asked-questions-html" TargetMode="External"/><Relationship Id="rId10" Type="http://schemas.openxmlformats.org/officeDocument/2006/relationships/hyperlink" Target="https://autismwales.org/wp-content/uploads/2020/09/1-What-is-Autism_Eng.pdf" TargetMode="External"/><Relationship Id="rId19" Type="http://schemas.openxmlformats.org/officeDocument/2006/relationships/hyperlink" Target="https://www.scope.org.uk/about-us/social-model-of-disability/" TargetMode="External"/><Relationship Id="rId4" Type="http://schemas.openxmlformats.org/officeDocument/2006/relationships/settings" Target="settings.xml"/><Relationship Id="rId9" Type="http://schemas.openxmlformats.org/officeDocument/2006/relationships/hyperlink" Target="https://stock.adobe.com/uk/search?filters%5Bcontent_type%3Aphoto%5D=1&amp;filters%5Bcontent_type%3Aillustration%5D=1&amp;filters%5Bcontent_type%3Azip_vector%5D=1&amp;filters%5Bcontent_type%3Avideo%5D=1&amp;filters%5Bcontent_type%3Atemplate%5D=1&amp;filters%5Bcontent_type%3A3d%5D=1&amp;filters%5Bcontent_type%3Aimage%5D=1&amp;k=teaching+autism&amp;order=relevance&amp;limit=100&amp;search_page=3&amp;search_type=pagination&amp;acp=&amp;aco=teaching+autism&amp;get_facets=0&amp;asset_id=314280789" TargetMode="External"/><Relationship Id="rId14" Type="http://schemas.openxmlformats.org/officeDocument/2006/relationships/hyperlink" Target="https://www.estyn.gov.wales/system/files/202010/Estyn%20Strategic%20Equality%20Plan%20%202020%20-%202024%20%28002%29.pdf" TargetMode="External"/><Relationship Id="rId22" Type="http://schemas.openxmlformats.org/officeDocument/2006/relationships/hyperlink" Target="https://www.gov.wales/sites/default/files/publications/2024-04/220622-the-additional-learning-needs-code-for-wales-2021%20%282%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F9453-6531-44A2-9935-CF6BD600B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2549</TotalTime>
  <Pages>15</Pages>
  <Words>3155</Words>
  <Characters>19217</Characters>
  <Application>Microsoft Office Word</Application>
  <DocSecurity>0</DocSecurity>
  <Lines>505</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Leah Jones</cp:lastModifiedBy>
  <cp:revision>320</cp:revision>
  <dcterms:created xsi:type="dcterms:W3CDTF">2024-10-30T09:01:00Z</dcterms:created>
  <dcterms:modified xsi:type="dcterms:W3CDTF">2024-11-03T16:30:00Z</dcterms:modified>
</cp:coreProperties>
</file>