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33285" w14:textId="52C138B0" w:rsidR="0066342C" w:rsidRDefault="0066342C" w:rsidP="0066342C">
      <w:pPr>
        <w:jc w:val="both"/>
        <w:rPr>
          <w:rFonts w:ascii="Arial" w:hAnsi="Arial" w:cs="Arial"/>
          <w:sz w:val="24"/>
          <w:szCs w:val="24"/>
        </w:rPr>
      </w:pPr>
    </w:p>
    <w:p w14:paraId="35829200" w14:textId="77777777" w:rsidR="006B5B17" w:rsidRPr="00EA4F4F" w:rsidRDefault="006B5B17" w:rsidP="006B5B17">
      <w:pPr>
        <w:spacing w:line="480" w:lineRule="auto"/>
        <w:jc w:val="center"/>
        <w:rPr>
          <w:rFonts w:ascii="Times New Roman" w:eastAsia="Times New Roman" w:hAnsi="Times New Roman" w:cs="Times New Roman"/>
          <w:kern w:val="0"/>
          <w:sz w:val="24"/>
          <w:szCs w:val="24"/>
          <w:lang w:eastAsia="en-MY"/>
          <w14:ligatures w14:val="none"/>
        </w:rPr>
      </w:pPr>
      <w:r>
        <w:rPr>
          <w:noProof/>
        </w:rPr>
        <w:drawing>
          <wp:inline distT="0" distB="0" distL="0" distR="0" wp14:anchorId="4030C8E0" wp14:editId="2A9719CF">
            <wp:extent cx="4560983" cy="1511547"/>
            <wp:effectExtent l="0" t="0" r="0" b="0"/>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8069" cy="1513895"/>
                    </a:xfrm>
                    <a:prstGeom prst="rect">
                      <a:avLst/>
                    </a:prstGeom>
                    <a:noFill/>
                    <a:ln>
                      <a:noFill/>
                    </a:ln>
                  </pic:spPr>
                </pic:pic>
              </a:graphicData>
            </a:graphic>
          </wp:inline>
        </w:drawing>
      </w:r>
    </w:p>
    <w:p w14:paraId="6D27D1DB" w14:textId="77777777" w:rsidR="006B5B17" w:rsidRDefault="006B5B17" w:rsidP="006B5B17">
      <w:pPr>
        <w:spacing w:after="0" w:line="480" w:lineRule="auto"/>
        <w:jc w:val="center"/>
        <w:rPr>
          <w:rFonts w:ascii="Times New Roman" w:eastAsia="Times New Roman" w:hAnsi="Times New Roman" w:cs="Times New Roman"/>
          <w:b/>
          <w:bCs/>
          <w:color w:val="000000"/>
          <w:kern w:val="0"/>
          <w:sz w:val="24"/>
          <w:szCs w:val="24"/>
          <w:lang w:eastAsia="en-MY"/>
          <w14:ligatures w14:val="none"/>
        </w:rPr>
      </w:pPr>
    </w:p>
    <w:p w14:paraId="2BAA9FD1" w14:textId="578911E6" w:rsidR="006B5B17" w:rsidRPr="003A3C22" w:rsidRDefault="006B5B17" w:rsidP="006B5B17">
      <w:pPr>
        <w:spacing w:after="0" w:line="480" w:lineRule="auto"/>
        <w:jc w:val="center"/>
        <w:rPr>
          <w:rFonts w:ascii="Arial" w:eastAsia="Times New Roman" w:hAnsi="Arial" w:cs="Arial"/>
          <w:b/>
          <w:bCs/>
          <w:color w:val="000000"/>
          <w:kern w:val="0"/>
          <w:sz w:val="24"/>
          <w:szCs w:val="24"/>
          <w:lang w:val="en-GB" w:eastAsia="en-MY"/>
          <w14:ligatures w14:val="none"/>
        </w:rPr>
      </w:pPr>
      <w:r w:rsidRPr="003A3C22">
        <w:rPr>
          <w:rFonts w:ascii="Arial" w:eastAsia="Times New Roman" w:hAnsi="Arial" w:cs="Arial"/>
          <w:b/>
          <w:bCs/>
          <w:color w:val="000000"/>
          <w:kern w:val="0"/>
          <w:sz w:val="24"/>
          <w:szCs w:val="24"/>
          <w:lang w:eastAsia="en-MY"/>
          <w14:ligatures w14:val="none"/>
        </w:rPr>
        <w:t xml:space="preserve">MODULE CODE: </w:t>
      </w:r>
      <w:r w:rsidRPr="003A3C22">
        <w:rPr>
          <w:rFonts w:ascii="Arial" w:eastAsia="Times New Roman" w:hAnsi="Arial" w:cs="Arial"/>
          <w:b/>
          <w:bCs/>
          <w:color w:val="000000"/>
          <w:kern w:val="0"/>
          <w:sz w:val="24"/>
          <w:szCs w:val="24"/>
          <w:lang w:val="en-GB" w:eastAsia="en-MY"/>
          <w14:ligatures w14:val="none"/>
        </w:rPr>
        <w:t>BMBM601</w:t>
      </w:r>
      <w:r w:rsidRPr="003A3C22">
        <w:rPr>
          <w:rFonts w:ascii="Arial" w:eastAsia="Times New Roman" w:hAnsi="Arial" w:cs="Arial"/>
          <w:b/>
          <w:bCs/>
          <w:color w:val="000000"/>
          <w:kern w:val="0"/>
          <w:sz w:val="24"/>
          <w:szCs w:val="24"/>
          <w:lang w:val="en-GB" w:eastAsia="en-MY"/>
          <w14:ligatures w14:val="none"/>
        </w:rPr>
        <w:t>6</w:t>
      </w:r>
    </w:p>
    <w:p w14:paraId="4BC1E613" w14:textId="1E1AAE65" w:rsidR="006B5B17" w:rsidRPr="003A3C22" w:rsidRDefault="006B5B17" w:rsidP="006B5B17">
      <w:pPr>
        <w:spacing w:after="0" w:line="480" w:lineRule="auto"/>
        <w:jc w:val="center"/>
        <w:rPr>
          <w:rFonts w:ascii="Arial" w:eastAsia="Times New Roman" w:hAnsi="Arial" w:cs="Arial"/>
          <w:b/>
          <w:bCs/>
          <w:color w:val="000000"/>
          <w:kern w:val="0"/>
          <w:sz w:val="24"/>
          <w:szCs w:val="24"/>
          <w:lang w:eastAsia="en-MY"/>
          <w14:ligatures w14:val="none"/>
        </w:rPr>
      </w:pPr>
      <w:r w:rsidRPr="003A3C22">
        <w:rPr>
          <w:rFonts w:ascii="Arial" w:eastAsia="Times New Roman" w:hAnsi="Arial" w:cs="Arial"/>
          <w:b/>
          <w:bCs/>
          <w:color w:val="000000"/>
          <w:kern w:val="0"/>
          <w:sz w:val="24"/>
          <w:szCs w:val="24"/>
          <w:lang w:val="en-GB" w:eastAsia="en-MY"/>
          <w14:ligatures w14:val="none"/>
        </w:rPr>
        <w:t>STRATEGIC MARKETING</w:t>
      </w:r>
    </w:p>
    <w:p w14:paraId="68A435E0" w14:textId="549242C1" w:rsidR="006B5B17" w:rsidRPr="003A3C22" w:rsidRDefault="003A3C22" w:rsidP="006B5B17">
      <w:pPr>
        <w:spacing w:after="0" w:line="480" w:lineRule="auto"/>
        <w:jc w:val="center"/>
        <w:rPr>
          <w:rFonts w:ascii="Arial" w:eastAsia="Times New Roman" w:hAnsi="Arial" w:cs="Arial"/>
          <w:b/>
          <w:bCs/>
          <w:kern w:val="0"/>
          <w:sz w:val="24"/>
          <w:szCs w:val="24"/>
          <w:lang w:eastAsia="en-MY"/>
          <w14:ligatures w14:val="none"/>
        </w:rPr>
      </w:pPr>
      <w:r w:rsidRPr="003A3C22">
        <w:rPr>
          <w:rFonts w:ascii="Arial" w:eastAsia="Times New Roman" w:hAnsi="Arial" w:cs="Arial"/>
          <w:b/>
          <w:bCs/>
          <w:kern w:val="0"/>
          <w:sz w:val="24"/>
          <w:szCs w:val="24"/>
          <w:lang w:eastAsia="en-MY"/>
          <w14:ligatures w14:val="none"/>
        </w:rPr>
        <w:t>GWYNETH JONES</w:t>
      </w:r>
    </w:p>
    <w:p w14:paraId="4CFA0C0B" w14:textId="0A17D9E2" w:rsidR="006B5B17" w:rsidRDefault="006B5B17" w:rsidP="006B5B17">
      <w:pPr>
        <w:spacing w:after="0" w:line="480" w:lineRule="auto"/>
        <w:jc w:val="center"/>
        <w:rPr>
          <w:rFonts w:ascii="Arial" w:eastAsia="Times New Roman" w:hAnsi="Arial" w:cs="Arial"/>
          <w:kern w:val="0"/>
          <w:sz w:val="24"/>
          <w:szCs w:val="24"/>
          <w:lang w:eastAsia="en-MY"/>
          <w14:ligatures w14:val="none"/>
        </w:rPr>
      </w:pPr>
    </w:p>
    <w:p w14:paraId="500E5891" w14:textId="77777777" w:rsidR="003A3C22" w:rsidRPr="003A3C22" w:rsidRDefault="003A3C22" w:rsidP="006B5B17">
      <w:pPr>
        <w:spacing w:after="0" w:line="480" w:lineRule="auto"/>
        <w:jc w:val="center"/>
        <w:rPr>
          <w:rFonts w:ascii="Arial" w:eastAsia="Times New Roman" w:hAnsi="Arial" w:cs="Arial"/>
          <w:kern w:val="0"/>
          <w:sz w:val="24"/>
          <w:szCs w:val="24"/>
          <w:lang w:eastAsia="en-MY"/>
          <w14:ligatures w14:val="none"/>
        </w:rPr>
      </w:pPr>
    </w:p>
    <w:p w14:paraId="7EB3BD72" w14:textId="77777777" w:rsidR="006B5B17" w:rsidRPr="003A3C22" w:rsidRDefault="006B5B17" w:rsidP="006B5B17">
      <w:pPr>
        <w:spacing w:after="0" w:line="240" w:lineRule="auto"/>
        <w:rPr>
          <w:rFonts w:ascii="Arial" w:eastAsia="Times New Roman" w:hAnsi="Arial" w:cs="Arial"/>
          <w:kern w:val="0"/>
          <w:sz w:val="24"/>
          <w:szCs w:val="24"/>
          <w:lang w:eastAsia="en-MY"/>
          <w14:ligatures w14:val="none"/>
        </w:rPr>
      </w:pPr>
    </w:p>
    <w:p w14:paraId="1A5781EA" w14:textId="4564AB84" w:rsidR="006B5B17" w:rsidRPr="003A3C22" w:rsidRDefault="006B5B17" w:rsidP="006B5B17">
      <w:pPr>
        <w:spacing w:after="0" w:line="480" w:lineRule="auto"/>
        <w:jc w:val="center"/>
        <w:rPr>
          <w:rFonts w:ascii="Arial" w:eastAsia="Times New Roman" w:hAnsi="Arial" w:cs="Arial"/>
          <w:b/>
          <w:bCs/>
          <w:color w:val="000000"/>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MARKETING AUDIT:</w:t>
      </w:r>
    </w:p>
    <w:p w14:paraId="4214CD15" w14:textId="615176D8" w:rsidR="006B5B17" w:rsidRPr="003A3C22" w:rsidRDefault="006B5B17" w:rsidP="006B5B1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MCDONALD’S</w:t>
      </w:r>
    </w:p>
    <w:p w14:paraId="2A1F9F50" w14:textId="77777777" w:rsidR="006B5B17" w:rsidRPr="003A3C22" w:rsidRDefault="006B5B17" w:rsidP="006B5B17">
      <w:pPr>
        <w:spacing w:after="0" w:line="480" w:lineRule="auto"/>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 </w:t>
      </w:r>
    </w:p>
    <w:p w14:paraId="1A2F8779" w14:textId="77777777" w:rsidR="006B5B17" w:rsidRPr="003A3C22" w:rsidRDefault="006B5B17" w:rsidP="006B5B17">
      <w:pPr>
        <w:spacing w:after="0" w:line="240" w:lineRule="auto"/>
        <w:rPr>
          <w:rFonts w:ascii="Arial" w:eastAsia="Times New Roman" w:hAnsi="Arial" w:cs="Arial"/>
          <w:kern w:val="0"/>
          <w:sz w:val="24"/>
          <w:szCs w:val="24"/>
          <w:lang w:eastAsia="en-MY"/>
          <w14:ligatures w14:val="none"/>
        </w:rPr>
      </w:pPr>
    </w:p>
    <w:p w14:paraId="2C6CE468" w14:textId="77777777" w:rsidR="006B5B17" w:rsidRPr="003A3C22" w:rsidRDefault="006B5B17" w:rsidP="006B5B17">
      <w:pPr>
        <w:spacing w:after="0" w:line="480" w:lineRule="auto"/>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 </w:t>
      </w:r>
    </w:p>
    <w:p w14:paraId="68832D24" w14:textId="77777777" w:rsidR="006B5B17" w:rsidRPr="003A3C22" w:rsidRDefault="006B5B17" w:rsidP="006B5B1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PREPARED BY</w:t>
      </w:r>
    </w:p>
    <w:p w14:paraId="0B67A33C" w14:textId="77777777" w:rsidR="006B5B17" w:rsidRPr="003A3C22" w:rsidRDefault="006B5B17" w:rsidP="006B5B1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AIMAN HANA YUNUS</w:t>
      </w:r>
    </w:p>
    <w:p w14:paraId="21EDF084" w14:textId="77777777" w:rsidR="006B5B17" w:rsidRPr="003A3C22" w:rsidRDefault="006B5B17" w:rsidP="006B5B17">
      <w:pPr>
        <w:spacing w:after="0" w:line="480" w:lineRule="auto"/>
        <w:jc w:val="center"/>
        <w:rPr>
          <w:rFonts w:ascii="Arial" w:eastAsia="Times New Roman" w:hAnsi="Arial" w:cs="Arial"/>
          <w:kern w:val="0"/>
          <w:sz w:val="24"/>
          <w:szCs w:val="24"/>
          <w:lang w:eastAsia="en-MY"/>
          <w14:ligatures w14:val="none"/>
        </w:rPr>
      </w:pPr>
      <w:r w:rsidRPr="003A3C22">
        <w:rPr>
          <w:rFonts w:ascii="Arial" w:eastAsia="Times New Roman" w:hAnsi="Arial" w:cs="Arial"/>
          <w:b/>
          <w:bCs/>
          <w:color w:val="000000"/>
          <w:kern w:val="0"/>
          <w:sz w:val="24"/>
          <w:szCs w:val="24"/>
          <w:lang w:eastAsia="en-MY"/>
          <w14:ligatures w14:val="none"/>
        </w:rPr>
        <w:t>(2226650)</w:t>
      </w:r>
    </w:p>
    <w:p w14:paraId="59A8A51B" w14:textId="164960CE" w:rsidR="006B5B17" w:rsidRPr="003A3C22" w:rsidRDefault="006B5B17" w:rsidP="0066342C">
      <w:pPr>
        <w:jc w:val="both"/>
        <w:rPr>
          <w:rFonts w:ascii="Arial" w:hAnsi="Arial" w:cs="Arial"/>
          <w:sz w:val="24"/>
          <w:szCs w:val="24"/>
        </w:rPr>
      </w:pPr>
    </w:p>
    <w:p w14:paraId="18137084" w14:textId="3CD03BD7" w:rsidR="006B5B17" w:rsidRDefault="006B5B17" w:rsidP="0066342C">
      <w:pPr>
        <w:jc w:val="both"/>
        <w:rPr>
          <w:rFonts w:ascii="Arial" w:hAnsi="Arial" w:cs="Arial"/>
          <w:sz w:val="24"/>
          <w:szCs w:val="24"/>
        </w:rPr>
      </w:pPr>
    </w:p>
    <w:p w14:paraId="1B947050" w14:textId="28A5724C" w:rsidR="006B5B17" w:rsidRDefault="006B5B17" w:rsidP="0066342C">
      <w:pPr>
        <w:jc w:val="both"/>
        <w:rPr>
          <w:rFonts w:ascii="Arial" w:hAnsi="Arial" w:cs="Arial"/>
          <w:sz w:val="24"/>
          <w:szCs w:val="24"/>
        </w:rPr>
      </w:pPr>
    </w:p>
    <w:p w14:paraId="6E1EA127" w14:textId="28194350" w:rsidR="006B5B17" w:rsidRDefault="006B5B17" w:rsidP="0066342C">
      <w:pPr>
        <w:jc w:val="both"/>
        <w:rPr>
          <w:rFonts w:ascii="Arial" w:hAnsi="Arial" w:cs="Arial"/>
          <w:sz w:val="24"/>
          <w:szCs w:val="24"/>
        </w:rPr>
      </w:pPr>
    </w:p>
    <w:p w14:paraId="6C382E80" w14:textId="425CC78E" w:rsidR="006B5B17" w:rsidRDefault="006B5B17" w:rsidP="0066342C">
      <w:pPr>
        <w:jc w:val="both"/>
        <w:rPr>
          <w:rFonts w:ascii="Arial" w:hAnsi="Arial" w:cs="Arial"/>
          <w:sz w:val="24"/>
          <w:szCs w:val="24"/>
        </w:rPr>
      </w:pPr>
    </w:p>
    <w:p w14:paraId="7C607184" w14:textId="1AEFDA7A" w:rsidR="006B5B17" w:rsidRDefault="006B5B17" w:rsidP="0066342C">
      <w:pPr>
        <w:jc w:val="both"/>
        <w:rPr>
          <w:rFonts w:ascii="Arial" w:hAnsi="Arial" w:cs="Arial"/>
          <w:sz w:val="24"/>
          <w:szCs w:val="24"/>
        </w:rPr>
      </w:pPr>
    </w:p>
    <w:p w14:paraId="7E9D482B" w14:textId="72E68F41" w:rsidR="006B5B17" w:rsidRDefault="006B5B17" w:rsidP="0066342C">
      <w:pPr>
        <w:jc w:val="both"/>
        <w:rPr>
          <w:rFonts w:ascii="Arial" w:hAnsi="Arial" w:cs="Arial"/>
          <w:sz w:val="24"/>
          <w:szCs w:val="24"/>
        </w:rPr>
      </w:pPr>
    </w:p>
    <w:p w14:paraId="754B9BC8" w14:textId="70A43460" w:rsidR="006B5B17" w:rsidRDefault="006B5B17" w:rsidP="0066342C">
      <w:pPr>
        <w:jc w:val="both"/>
        <w:rPr>
          <w:rFonts w:ascii="Arial" w:hAnsi="Arial" w:cs="Arial"/>
          <w:sz w:val="24"/>
          <w:szCs w:val="24"/>
        </w:rPr>
      </w:pPr>
    </w:p>
    <w:p w14:paraId="667A364B" w14:textId="77777777" w:rsidR="006B5B17" w:rsidRPr="007579DB" w:rsidRDefault="006B5B17" w:rsidP="0066342C">
      <w:pPr>
        <w:jc w:val="both"/>
        <w:rPr>
          <w:rFonts w:ascii="Arial" w:hAnsi="Arial" w:cs="Arial"/>
          <w:sz w:val="24"/>
          <w:szCs w:val="24"/>
        </w:rPr>
      </w:pPr>
    </w:p>
    <w:sdt>
      <w:sdtPr>
        <w:rPr>
          <w:rFonts w:ascii="Arial" w:hAnsi="Arial" w:cs="Arial"/>
          <w:color w:val="auto"/>
          <w:sz w:val="24"/>
          <w:szCs w:val="24"/>
        </w:rPr>
        <w:id w:val="1913190808"/>
        <w:docPartObj>
          <w:docPartGallery w:val="Table of Contents"/>
          <w:docPartUnique/>
        </w:docPartObj>
      </w:sdtPr>
      <w:sdtEndPr>
        <w:rPr>
          <w:rFonts w:eastAsiaTheme="minorHAnsi"/>
          <w:b/>
          <w:bCs/>
          <w:noProof/>
          <w:kern w:val="2"/>
          <w:lang w:val="en-MY"/>
          <w14:ligatures w14:val="standardContextual"/>
        </w:rPr>
      </w:sdtEndPr>
      <w:sdtContent>
        <w:p w14:paraId="7E3184AC" w14:textId="53104C67" w:rsidR="0066342C" w:rsidRPr="007579DB" w:rsidRDefault="007579DB" w:rsidP="0066342C">
          <w:pPr>
            <w:pStyle w:val="TOCHeading"/>
            <w:jc w:val="both"/>
            <w:rPr>
              <w:rFonts w:ascii="Arial" w:hAnsi="Arial" w:cs="Arial"/>
              <w:b/>
              <w:bCs/>
              <w:color w:val="auto"/>
              <w:sz w:val="28"/>
              <w:szCs w:val="28"/>
            </w:rPr>
          </w:pPr>
          <w:r w:rsidRPr="007579DB">
            <w:rPr>
              <w:rFonts w:ascii="Arial" w:hAnsi="Arial" w:cs="Arial"/>
              <w:b/>
              <w:bCs/>
              <w:color w:val="auto"/>
              <w:sz w:val="28"/>
              <w:szCs w:val="28"/>
            </w:rPr>
            <w:t>CONTENTS</w:t>
          </w:r>
        </w:p>
        <w:p w14:paraId="77F670EB" w14:textId="31DB0186" w:rsidR="00F260A9" w:rsidRDefault="0066342C">
          <w:pPr>
            <w:pStyle w:val="TOC1"/>
            <w:tabs>
              <w:tab w:val="right" w:leader="dot" w:pos="9016"/>
            </w:tabs>
            <w:rPr>
              <w:rFonts w:eastAsiaTheme="minorEastAsia"/>
              <w:noProof/>
              <w:kern w:val="0"/>
              <w:lang w:eastAsia="en-MY"/>
              <w14:ligatures w14:val="none"/>
            </w:rPr>
          </w:pPr>
          <w:r w:rsidRPr="007579DB">
            <w:rPr>
              <w:rFonts w:ascii="Arial" w:hAnsi="Arial" w:cs="Arial"/>
              <w:sz w:val="24"/>
              <w:szCs w:val="24"/>
            </w:rPr>
            <w:fldChar w:fldCharType="begin"/>
          </w:r>
          <w:r w:rsidRPr="007579DB">
            <w:rPr>
              <w:rFonts w:ascii="Arial" w:hAnsi="Arial" w:cs="Arial"/>
              <w:sz w:val="24"/>
              <w:szCs w:val="24"/>
            </w:rPr>
            <w:instrText xml:space="preserve"> TOC \o "1-3" \h \z \u </w:instrText>
          </w:r>
          <w:r w:rsidRPr="007579DB">
            <w:rPr>
              <w:rFonts w:ascii="Arial" w:hAnsi="Arial" w:cs="Arial"/>
              <w:sz w:val="24"/>
              <w:szCs w:val="24"/>
            </w:rPr>
            <w:fldChar w:fldCharType="separate"/>
          </w:r>
          <w:hyperlink w:anchor="_Toc131194927" w:history="1">
            <w:r w:rsidR="00F260A9" w:rsidRPr="001A28A1">
              <w:rPr>
                <w:rStyle w:val="Hyperlink"/>
                <w:rFonts w:ascii="Arial" w:hAnsi="Arial" w:cs="Arial"/>
                <w:noProof/>
              </w:rPr>
              <w:t>1.0 EXECUTIVE SUMMARY</w:t>
            </w:r>
            <w:r w:rsidR="00F260A9">
              <w:rPr>
                <w:noProof/>
                <w:webHidden/>
              </w:rPr>
              <w:tab/>
            </w:r>
            <w:r w:rsidR="00F260A9">
              <w:rPr>
                <w:noProof/>
                <w:webHidden/>
              </w:rPr>
              <w:fldChar w:fldCharType="begin"/>
            </w:r>
            <w:r w:rsidR="00F260A9">
              <w:rPr>
                <w:noProof/>
                <w:webHidden/>
              </w:rPr>
              <w:instrText xml:space="preserve"> PAGEREF _Toc131194927 \h </w:instrText>
            </w:r>
            <w:r w:rsidR="00F260A9">
              <w:rPr>
                <w:noProof/>
                <w:webHidden/>
              </w:rPr>
            </w:r>
            <w:r w:rsidR="00F260A9">
              <w:rPr>
                <w:noProof/>
                <w:webHidden/>
              </w:rPr>
              <w:fldChar w:fldCharType="separate"/>
            </w:r>
            <w:r w:rsidR="003A3C22">
              <w:rPr>
                <w:noProof/>
                <w:webHidden/>
              </w:rPr>
              <w:t>3</w:t>
            </w:r>
            <w:r w:rsidR="00F260A9">
              <w:rPr>
                <w:noProof/>
                <w:webHidden/>
              </w:rPr>
              <w:fldChar w:fldCharType="end"/>
            </w:r>
          </w:hyperlink>
        </w:p>
        <w:p w14:paraId="4456DA50" w14:textId="6C5E4785" w:rsidR="00F260A9" w:rsidRDefault="00F260A9">
          <w:pPr>
            <w:pStyle w:val="TOC1"/>
            <w:tabs>
              <w:tab w:val="right" w:leader="dot" w:pos="9016"/>
            </w:tabs>
            <w:rPr>
              <w:rFonts w:eastAsiaTheme="minorEastAsia"/>
              <w:noProof/>
              <w:kern w:val="0"/>
              <w:lang w:eastAsia="en-MY"/>
              <w14:ligatures w14:val="none"/>
            </w:rPr>
          </w:pPr>
          <w:hyperlink w:anchor="_Toc131194928" w:history="1">
            <w:r w:rsidRPr="001A28A1">
              <w:rPr>
                <w:rStyle w:val="Hyperlink"/>
                <w:rFonts w:ascii="Arial" w:hAnsi="Arial" w:cs="Arial"/>
                <w:noProof/>
              </w:rPr>
              <w:t>2.0 INTRODUCTION</w:t>
            </w:r>
            <w:r>
              <w:rPr>
                <w:noProof/>
                <w:webHidden/>
              </w:rPr>
              <w:tab/>
            </w:r>
            <w:r>
              <w:rPr>
                <w:noProof/>
                <w:webHidden/>
              </w:rPr>
              <w:fldChar w:fldCharType="begin"/>
            </w:r>
            <w:r>
              <w:rPr>
                <w:noProof/>
                <w:webHidden/>
              </w:rPr>
              <w:instrText xml:space="preserve"> PAGEREF _Toc131194928 \h </w:instrText>
            </w:r>
            <w:r>
              <w:rPr>
                <w:noProof/>
                <w:webHidden/>
              </w:rPr>
            </w:r>
            <w:r>
              <w:rPr>
                <w:noProof/>
                <w:webHidden/>
              </w:rPr>
              <w:fldChar w:fldCharType="separate"/>
            </w:r>
            <w:r w:rsidR="003A3C22">
              <w:rPr>
                <w:noProof/>
                <w:webHidden/>
              </w:rPr>
              <w:t>3</w:t>
            </w:r>
            <w:r>
              <w:rPr>
                <w:noProof/>
                <w:webHidden/>
              </w:rPr>
              <w:fldChar w:fldCharType="end"/>
            </w:r>
          </w:hyperlink>
        </w:p>
        <w:p w14:paraId="5301FB1D" w14:textId="034EEFE5" w:rsidR="00F260A9" w:rsidRDefault="00F260A9">
          <w:pPr>
            <w:pStyle w:val="TOC1"/>
            <w:tabs>
              <w:tab w:val="right" w:leader="dot" w:pos="9016"/>
            </w:tabs>
            <w:rPr>
              <w:rFonts w:eastAsiaTheme="minorEastAsia"/>
              <w:noProof/>
              <w:kern w:val="0"/>
              <w:lang w:eastAsia="en-MY"/>
              <w14:ligatures w14:val="none"/>
            </w:rPr>
          </w:pPr>
          <w:hyperlink w:anchor="_Toc131194929" w:history="1">
            <w:r w:rsidRPr="001A28A1">
              <w:rPr>
                <w:rStyle w:val="Hyperlink"/>
                <w:rFonts w:ascii="Arial" w:hAnsi="Arial" w:cs="Arial"/>
                <w:noProof/>
              </w:rPr>
              <w:t>3.0 MAIN FINDINGS</w:t>
            </w:r>
            <w:r>
              <w:rPr>
                <w:noProof/>
                <w:webHidden/>
              </w:rPr>
              <w:tab/>
            </w:r>
            <w:r>
              <w:rPr>
                <w:noProof/>
                <w:webHidden/>
              </w:rPr>
              <w:fldChar w:fldCharType="begin"/>
            </w:r>
            <w:r>
              <w:rPr>
                <w:noProof/>
                <w:webHidden/>
              </w:rPr>
              <w:instrText xml:space="preserve"> PAGEREF _Toc131194929 \h </w:instrText>
            </w:r>
            <w:r>
              <w:rPr>
                <w:noProof/>
                <w:webHidden/>
              </w:rPr>
            </w:r>
            <w:r>
              <w:rPr>
                <w:noProof/>
                <w:webHidden/>
              </w:rPr>
              <w:fldChar w:fldCharType="separate"/>
            </w:r>
            <w:r w:rsidR="003A3C22">
              <w:rPr>
                <w:noProof/>
                <w:webHidden/>
              </w:rPr>
              <w:t>4</w:t>
            </w:r>
            <w:r>
              <w:rPr>
                <w:noProof/>
                <w:webHidden/>
              </w:rPr>
              <w:fldChar w:fldCharType="end"/>
            </w:r>
          </w:hyperlink>
        </w:p>
        <w:p w14:paraId="0E0B6F64" w14:textId="25879513" w:rsidR="00F260A9" w:rsidRDefault="00F260A9">
          <w:pPr>
            <w:pStyle w:val="TOC2"/>
            <w:tabs>
              <w:tab w:val="right" w:leader="dot" w:pos="9016"/>
            </w:tabs>
            <w:rPr>
              <w:rFonts w:eastAsiaTheme="minorEastAsia"/>
              <w:noProof/>
              <w:kern w:val="0"/>
              <w:lang w:eastAsia="en-MY"/>
              <w14:ligatures w14:val="none"/>
            </w:rPr>
          </w:pPr>
          <w:hyperlink w:anchor="_Toc131194930" w:history="1">
            <w:r w:rsidRPr="001A28A1">
              <w:rPr>
                <w:rStyle w:val="Hyperlink"/>
                <w:rFonts w:ascii="Arial" w:hAnsi="Arial" w:cs="Arial"/>
                <w:noProof/>
              </w:rPr>
              <w:t>3.1 PESTEL ANALYSIS</w:t>
            </w:r>
            <w:r>
              <w:rPr>
                <w:noProof/>
                <w:webHidden/>
              </w:rPr>
              <w:tab/>
            </w:r>
            <w:r>
              <w:rPr>
                <w:noProof/>
                <w:webHidden/>
              </w:rPr>
              <w:fldChar w:fldCharType="begin"/>
            </w:r>
            <w:r>
              <w:rPr>
                <w:noProof/>
                <w:webHidden/>
              </w:rPr>
              <w:instrText xml:space="preserve"> PAGEREF _Toc131194930 \h </w:instrText>
            </w:r>
            <w:r>
              <w:rPr>
                <w:noProof/>
                <w:webHidden/>
              </w:rPr>
            </w:r>
            <w:r>
              <w:rPr>
                <w:noProof/>
                <w:webHidden/>
              </w:rPr>
              <w:fldChar w:fldCharType="separate"/>
            </w:r>
            <w:r w:rsidR="003A3C22">
              <w:rPr>
                <w:noProof/>
                <w:webHidden/>
              </w:rPr>
              <w:t>4</w:t>
            </w:r>
            <w:r>
              <w:rPr>
                <w:noProof/>
                <w:webHidden/>
              </w:rPr>
              <w:fldChar w:fldCharType="end"/>
            </w:r>
          </w:hyperlink>
        </w:p>
        <w:p w14:paraId="67BCF95C" w14:textId="7CA71948" w:rsidR="00F260A9" w:rsidRDefault="00F260A9">
          <w:pPr>
            <w:pStyle w:val="TOC3"/>
            <w:tabs>
              <w:tab w:val="right" w:leader="dot" w:pos="9016"/>
            </w:tabs>
            <w:rPr>
              <w:rFonts w:eastAsiaTheme="minorEastAsia"/>
              <w:noProof/>
              <w:kern w:val="0"/>
              <w:lang w:eastAsia="en-MY"/>
              <w14:ligatures w14:val="none"/>
            </w:rPr>
          </w:pPr>
          <w:hyperlink w:anchor="_Toc131194931" w:history="1">
            <w:r w:rsidRPr="001A28A1">
              <w:rPr>
                <w:rStyle w:val="Hyperlink"/>
                <w:rFonts w:ascii="Arial" w:hAnsi="Arial" w:cs="Arial"/>
                <w:noProof/>
              </w:rPr>
              <w:t>3.1.1 ECONOMIC FACTOR</w:t>
            </w:r>
            <w:r>
              <w:rPr>
                <w:noProof/>
                <w:webHidden/>
              </w:rPr>
              <w:tab/>
            </w:r>
            <w:r>
              <w:rPr>
                <w:noProof/>
                <w:webHidden/>
              </w:rPr>
              <w:fldChar w:fldCharType="begin"/>
            </w:r>
            <w:r>
              <w:rPr>
                <w:noProof/>
                <w:webHidden/>
              </w:rPr>
              <w:instrText xml:space="preserve"> PAGEREF _Toc131194931 \h </w:instrText>
            </w:r>
            <w:r>
              <w:rPr>
                <w:noProof/>
                <w:webHidden/>
              </w:rPr>
            </w:r>
            <w:r>
              <w:rPr>
                <w:noProof/>
                <w:webHidden/>
              </w:rPr>
              <w:fldChar w:fldCharType="separate"/>
            </w:r>
            <w:r w:rsidR="003A3C22">
              <w:rPr>
                <w:noProof/>
                <w:webHidden/>
              </w:rPr>
              <w:t>5</w:t>
            </w:r>
            <w:r>
              <w:rPr>
                <w:noProof/>
                <w:webHidden/>
              </w:rPr>
              <w:fldChar w:fldCharType="end"/>
            </w:r>
          </w:hyperlink>
        </w:p>
        <w:p w14:paraId="57B73ACD" w14:textId="5EC179D3" w:rsidR="00F260A9" w:rsidRDefault="00F260A9">
          <w:pPr>
            <w:pStyle w:val="TOC3"/>
            <w:tabs>
              <w:tab w:val="right" w:leader="dot" w:pos="9016"/>
            </w:tabs>
            <w:rPr>
              <w:rFonts w:eastAsiaTheme="minorEastAsia"/>
              <w:noProof/>
              <w:kern w:val="0"/>
              <w:lang w:eastAsia="en-MY"/>
              <w14:ligatures w14:val="none"/>
            </w:rPr>
          </w:pPr>
          <w:hyperlink w:anchor="_Toc131194932" w:history="1">
            <w:r w:rsidRPr="001A28A1">
              <w:rPr>
                <w:rStyle w:val="Hyperlink"/>
                <w:rFonts w:ascii="Arial" w:hAnsi="Arial" w:cs="Arial"/>
                <w:noProof/>
              </w:rPr>
              <w:t>3.1.2 SOCIAL FACTOR</w:t>
            </w:r>
            <w:r>
              <w:rPr>
                <w:noProof/>
                <w:webHidden/>
              </w:rPr>
              <w:tab/>
            </w:r>
            <w:r>
              <w:rPr>
                <w:noProof/>
                <w:webHidden/>
              </w:rPr>
              <w:fldChar w:fldCharType="begin"/>
            </w:r>
            <w:r>
              <w:rPr>
                <w:noProof/>
                <w:webHidden/>
              </w:rPr>
              <w:instrText xml:space="preserve"> PAGEREF _Toc131194932 \h </w:instrText>
            </w:r>
            <w:r>
              <w:rPr>
                <w:noProof/>
                <w:webHidden/>
              </w:rPr>
            </w:r>
            <w:r>
              <w:rPr>
                <w:noProof/>
                <w:webHidden/>
              </w:rPr>
              <w:fldChar w:fldCharType="separate"/>
            </w:r>
            <w:r w:rsidR="003A3C22">
              <w:rPr>
                <w:noProof/>
                <w:webHidden/>
              </w:rPr>
              <w:t>7</w:t>
            </w:r>
            <w:r>
              <w:rPr>
                <w:noProof/>
                <w:webHidden/>
              </w:rPr>
              <w:fldChar w:fldCharType="end"/>
            </w:r>
          </w:hyperlink>
        </w:p>
        <w:p w14:paraId="2B57B865" w14:textId="19E0CF17" w:rsidR="00F260A9" w:rsidRDefault="00F260A9">
          <w:pPr>
            <w:pStyle w:val="TOC2"/>
            <w:tabs>
              <w:tab w:val="right" w:leader="dot" w:pos="9016"/>
            </w:tabs>
            <w:rPr>
              <w:rFonts w:eastAsiaTheme="minorEastAsia"/>
              <w:noProof/>
              <w:kern w:val="0"/>
              <w:lang w:eastAsia="en-MY"/>
              <w14:ligatures w14:val="none"/>
            </w:rPr>
          </w:pPr>
          <w:hyperlink w:anchor="_Toc131194933" w:history="1">
            <w:r w:rsidRPr="001A28A1">
              <w:rPr>
                <w:rStyle w:val="Hyperlink"/>
                <w:rFonts w:ascii="Arial" w:hAnsi="Arial" w:cs="Arial"/>
                <w:noProof/>
              </w:rPr>
              <w:t>3.2 VRIO FRAMEWORK</w:t>
            </w:r>
            <w:r>
              <w:rPr>
                <w:noProof/>
                <w:webHidden/>
              </w:rPr>
              <w:tab/>
            </w:r>
            <w:r>
              <w:rPr>
                <w:noProof/>
                <w:webHidden/>
              </w:rPr>
              <w:fldChar w:fldCharType="begin"/>
            </w:r>
            <w:r>
              <w:rPr>
                <w:noProof/>
                <w:webHidden/>
              </w:rPr>
              <w:instrText xml:space="preserve"> PAGEREF _Toc131194933 \h </w:instrText>
            </w:r>
            <w:r>
              <w:rPr>
                <w:noProof/>
                <w:webHidden/>
              </w:rPr>
            </w:r>
            <w:r>
              <w:rPr>
                <w:noProof/>
                <w:webHidden/>
              </w:rPr>
              <w:fldChar w:fldCharType="separate"/>
            </w:r>
            <w:r w:rsidR="003A3C22">
              <w:rPr>
                <w:noProof/>
                <w:webHidden/>
              </w:rPr>
              <w:t>8</w:t>
            </w:r>
            <w:r>
              <w:rPr>
                <w:noProof/>
                <w:webHidden/>
              </w:rPr>
              <w:fldChar w:fldCharType="end"/>
            </w:r>
          </w:hyperlink>
        </w:p>
        <w:p w14:paraId="5F49C013" w14:textId="1455ED18" w:rsidR="00F260A9" w:rsidRDefault="00F260A9">
          <w:pPr>
            <w:pStyle w:val="TOC2"/>
            <w:tabs>
              <w:tab w:val="right" w:leader="dot" w:pos="9016"/>
            </w:tabs>
            <w:rPr>
              <w:rFonts w:eastAsiaTheme="minorEastAsia"/>
              <w:noProof/>
              <w:kern w:val="0"/>
              <w:lang w:eastAsia="en-MY"/>
              <w14:ligatures w14:val="none"/>
            </w:rPr>
          </w:pPr>
          <w:hyperlink w:anchor="_Toc131194934" w:history="1">
            <w:r w:rsidRPr="001A28A1">
              <w:rPr>
                <w:rStyle w:val="Hyperlink"/>
                <w:rFonts w:ascii="Arial" w:hAnsi="Arial" w:cs="Arial"/>
                <w:noProof/>
              </w:rPr>
              <w:t>3.3 PORTER’S FIVE FORCES</w:t>
            </w:r>
            <w:r>
              <w:rPr>
                <w:noProof/>
                <w:webHidden/>
              </w:rPr>
              <w:tab/>
            </w:r>
            <w:r>
              <w:rPr>
                <w:noProof/>
                <w:webHidden/>
              </w:rPr>
              <w:fldChar w:fldCharType="begin"/>
            </w:r>
            <w:r>
              <w:rPr>
                <w:noProof/>
                <w:webHidden/>
              </w:rPr>
              <w:instrText xml:space="preserve"> PAGEREF _Toc131194934 \h </w:instrText>
            </w:r>
            <w:r>
              <w:rPr>
                <w:noProof/>
                <w:webHidden/>
              </w:rPr>
            </w:r>
            <w:r>
              <w:rPr>
                <w:noProof/>
                <w:webHidden/>
              </w:rPr>
              <w:fldChar w:fldCharType="separate"/>
            </w:r>
            <w:r w:rsidR="003A3C22">
              <w:rPr>
                <w:noProof/>
                <w:webHidden/>
              </w:rPr>
              <w:t>9</w:t>
            </w:r>
            <w:r>
              <w:rPr>
                <w:noProof/>
                <w:webHidden/>
              </w:rPr>
              <w:fldChar w:fldCharType="end"/>
            </w:r>
          </w:hyperlink>
        </w:p>
        <w:p w14:paraId="2B5A7A63" w14:textId="148A2E6B" w:rsidR="00F260A9" w:rsidRDefault="00F260A9">
          <w:pPr>
            <w:pStyle w:val="TOC2"/>
            <w:tabs>
              <w:tab w:val="right" w:leader="dot" w:pos="9016"/>
            </w:tabs>
            <w:rPr>
              <w:rFonts w:eastAsiaTheme="minorEastAsia"/>
              <w:noProof/>
              <w:kern w:val="0"/>
              <w:lang w:eastAsia="en-MY"/>
              <w14:ligatures w14:val="none"/>
            </w:rPr>
          </w:pPr>
          <w:hyperlink w:anchor="_Toc131194935" w:history="1">
            <w:r w:rsidRPr="001A28A1">
              <w:rPr>
                <w:rStyle w:val="Hyperlink"/>
                <w:rFonts w:ascii="Arial" w:hAnsi="Arial" w:cs="Arial"/>
                <w:noProof/>
              </w:rPr>
              <w:t>3.4 SWOT ANALYSIS</w:t>
            </w:r>
            <w:r>
              <w:rPr>
                <w:noProof/>
                <w:webHidden/>
              </w:rPr>
              <w:tab/>
            </w:r>
            <w:r>
              <w:rPr>
                <w:noProof/>
                <w:webHidden/>
              </w:rPr>
              <w:fldChar w:fldCharType="begin"/>
            </w:r>
            <w:r>
              <w:rPr>
                <w:noProof/>
                <w:webHidden/>
              </w:rPr>
              <w:instrText xml:space="preserve"> PAGEREF _Toc131194935 \h </w:instrText>
            </w:r>
            <w:r>
              <w:rPr>
                <w:noProof/>
                <w:webHidden/>
              </w:rPr>
            </w:r>
            <w:r>
              <w:rPr>
                <w:noProof/>
                <w:webHidden/>
              </w:rPr>
              <w:fldChar w:fldCharType="separate"/>
            </w:r>
            <w:r w:rsidR="003A3C22">
              <w:rPr>
                <w:noProof/>
                <w:webHidden/>
              </w:rPr>
              <w:t>10</w:t>
            </w:r>
            <w:r>
              <w:rPr>
                <w:noProof/>
                <w:webHidden/>
              </w:rPr>
              <w:fldChar w:fldCharType="end"/>
            </w:r>
          </w:hyperlink>
        </w:p>
        <w:p w14:paraId="4915E781" w14:textId="3070604A" w:rsidR="00F260A9" w:rsidRDefault="00F260A9">
          <w:pPr>
            <w:pStyle w:val="TOC1"/>
            <w:tabs>
              <w:tab w:val="right" w:leader="dot" w:pos="9016"/>
            </w:tabs>
            <w:rPr>
              <w:rFonts w:eastAsiaTheme="minorEastAsia"/>
              <w:noProof/>
              <w:kern w:val="0"/>
              <w:lang w:eastAsia="en-MY"/>
              <w14:ligatures w14:val="none"/>
            </w:rPr>
          </w:pPr>
          <w:hyperlink w:anchor="_Toc131194936" w:history="1">
            <w:r w:rsidRPr="001A28A1">
              <w:rPr>
                <w:rStyle w:val="Hyperlink"/>
                <w:rFonts w:ascii="Arial" w:hAnsi="Arial" w:cs="Arial"/>
                <w:noProof/>
              </w:rPr>
              <w:t>4.0 RECOMMENDATIONS</w:t>
            </w:r>
            <w:r>
              <w:rPr>
                <w:noProof/>
                <w:webHidden/>
              </w:rPr>
              <w:tab/>
            </w:r>
            <w:r>
              <w:rPr>
                <w:noProof/>
                <w:webHidden/>
              </w:rPr>
              <w:fldChar w:fldCharType="begin"/>
            </w:r>
            <w:r>
              <w:rPr>
                <w:noProof/>
                <w:webHidden/>
              </w:rPr>
              <w:instrText xml:space="preserve"> PAGEREF _Toc131194936 \h </w:instrText>
            </w:r>
            <w:r>
              <w:rPr>
                <w:noProof/>
                <w:webHidden/>
              </w:rPr>
            </w:r>
            <w:r>
              <w:rPr>
                <w:noProof/>
                <w:webHidden/>
              </w:rPr>
              <w:fldChar w:fldCharType="separate"/>
            </w:r>
            <w:r w:rsidR="003A3C22">
              <w:rPr>
                <w:noProof/>
                <w:webHidden/>
              </w:rPr>
              <w:t>11</w:t>
            </w:r>
            <w:r>
              <w:rPr>
                <w:noProof/>
                <w:webHidden/>
              </w:rPr>
              <w:fldChar w:fldCharType="end"/>
            </w:r>
          </w:hyperlink>
        </w:p>
        <w:p w14:paraId="685F1AE6" w14:textId="1B65EB1F" w:rsidR="00F260A9" w:rsidRDefault="00F260A9">
          <w:pPr>
            <w:pStyle w:val="TOC1"/>
            <w:tabs>
              <w:tab w:val="right" w:leader="dot" w:pos="9016"/>
            </w:tabs>
            <w:rPr>
              <w:rFonts w:eastAsiaTheme="minorEastAsia"/>
              <w:noProof/>
              <w:kern w:val="0"/>
              <w:lang w:eastAsia="en-MY"/>
              <w14:ligatures w14:val="none"/>
            </w:rPr>
          </w:pPr>
          <w:hyperlink w:anchor="_Toc131194937" w:history="1">
            <w:r w:rsidRPr="001A28A1">
              <w:rPr>
                <w:rStyle w:val="Hyperlink"/>
                <w:rFonts w:ascii="Arial" w:hAnsi="Arial" w:cs="Arial"/>
                <w:noProof/>
              </w:rPr>
              <w:t>5.0 CONCLUSIONS</w:t>
            </w:r>
            <w:r>
              <w:rPr>
                <w:noProof/>
                <w:webHidden/>
              </w:rPr>
              <w:tab/>
            </w:r>
            <w:r>
              <w:rPr>
                <w:noProof/>
                <w:webHidden/>
              </w:rPr>
              <w:fldChar w:fldCharType="begin"/>
            </w:r>
            <w:r>
              <w:rPr>
                <w:noProof/>
                <w:webHidden/>
              </w:rPr>
              <w:instrText xml:space="preserve"> PAGEREF _Toc131194937 \h </w:instrText>
            </w:r>
            <w:r>
              <w:rPr>
                <w:noProof/>
                <w:webHidden/>
              </w:rPr>
            </w:r>
            <w:r>
              <w:rPr>
                <w:noProof/>
                <w:webHidden/>
              </w:rPr>
              <w:fldChar w:fldCharType="separate"/>
            </w:r>
            <w:r w:rsidR="003A3C22">
              <w:rPr>
                <w:noProof/>
                <w:webHidden/>
              </w:rPr>
              <w:t>12</w:t>
            </w:r>
            <w:r>
              <w:rPr>
                <w:noProof/>
                <w:webHidden/>
              </w:rPr>
              <w:fldChar w:fldCharType="end"/>
            </w:r>
          </w:hyperlink>
        </w:p>
        <w:p w14:paraId="2397DDFF" w14:textId="1A5DFB96" w:rsidR="00F260A9" w:rsidRDefault="00F260A9">
          <w:pPr>
            <w:pStyle w:val="TOC1"/>
            <w:tabs>
              <w:tab w:val="right" w:leader="dot" w:pos="9016"/>
            </w:tabs>
            <w:rPr>
              <w:rFonts w:eastAsiaTheme="minorEastAsia"/>
              <w:noProof/>
              <w:kern w:val="0"/>
              <w:lang w:eastAsia="en-MY"/>
              <w14:ligatures w14:val="none"/>
            </w:rPr>
          </w:pPr>
          <w:hyperlink w:anchor="_Toc131194938" w:history="1">
            <w:r w:rsidRPr="001A28A1">
              <w:rPr>
                <w:rStyle w:val="Hyperlink"/>
                <w:rFonts w:ascii="Arial" w:hAnsi="Arial" w:cs="Arial"/>
                <w:noProof/>
              </w:rPr>
              <w:t>6.0 APPENDICES</w:t>
            </w:r>
            <w:r>
              <w:rPr>
                <w:noProof/>
                <w:webHidden/>
              </w:rPr>
              <w:tab/>
            </w:r>
            <w:r>
              <w:rPr>
                <w:noProof/>
                <w:webHidden/>
              </w:rPr>
              <w:fldChar w:fldCharType="begin"/>
            </w:r>
            <w:r>
              <w:rPr>
                <w:noProof/>
                <w:webHidden/>
              </w:rPr>
              <w:instrText xml:space="preserve"> PAGEREF _Toc131194938 \h </w:instrText>
            </w:r>
            <w:r>
              <w:rPr>
                <w:noProof/>
                <w:webHidden/>
              </w:rPr>
            </w:r>
            <w:r>
              <w:rPr>
                <w:noProof/>
                <w:webHidden/>
              </w:rPr>
              <w:fldChar w:fldCharType="separate"/>
            </w:r>
            <w:r w:rsidR="003A3C22">
              <w:rPr>
                <w:noProof/>
                <w:webHidden/>
              </w:rPr>
              <w:t>13</w:t>
            </w:r>
            <w:r>
              <w:rPr>
                <w:noProof/>
                <w:webHidden/>
              </w:rPr>
              <w:fldChar w:fldCharType="end"/>
            </w:r>
          </w:hyperlink>
        </w:p>
        <w:p w14:paraId="142C3D75" w14:textId="0A05902D" w:rsidR="00F260A9" w:rsidRDefault="00F260A9">
          <w:pPr>
            <w:pStyle w:val="TOC2"/>
            <w:tabs>
              <w:tab w:val="right" w:leader="dot" w:pos="9016"/>
            </w:tabs>
            <w:rPr>
              <w:rFonts w:eastAsiaTheme="minorEastAsia"/>
              <w:noProof/>
              <w:kern w:val="0"/>
              <w:lang w:eastAsia="en-MY"/>
              <w14:ligatures w14:val="none"/>
            </w:rPr>
          </w:pPr>
          <w:hyperlink w:anchor="_Toc131194939" w:history="1">
            <w:r w:rsidRPr="001A28A1">
              <w:rPr>
                <w:rStyle w:val="Hyperlink"/>
                <w:rFonts w:ascii="Arial" w:hAnsi="Arial" w:cs="Arial"/>
                <w:noProof/>
              </w:rPr>
              <w:t>6.1 DIAGRAMS</w:t>
            </w:r>
            <w:r>
              <w:rPr>
                <w:noProof/>
                <w:webHidden/>
              </w:rPr>
              <w:tab/>
            </w:r>
            <w:r>
              <w:rPr>
                <w:noProof/>
                <w:webHidden/>
              </w:rPr>
              <w:fldChar w:fldCharType="begin"/>
            </w:r>
            <w:r>
              <w:rPr>
                <w:noProof/>
                <w:webHidden/>
              </w:rPr>
              <w:instrText xml:space="preserve"> PAGEREF _Toc131194939 \h </w:instrText>
            </w:r>
            <w:r>
              <w:rPr>
                <w:noProof/>
                <w:webHidden/>
              </w:rPr>
            </w:r>
            <w:r>
              <w:rPr>
                <w:noProof/>
                <w:webHidden/>
              </w:rPr>
              <w:fldChar w:fldCharType="separate"/>
            </w:r>
            <w:r w:rsidR="003A3C22">
              <w:rPr>
                <w:noProof/>
                <w:webHidden/>
              </w:rPr>
              <w:t>13</w:t>
            </w:r>
            <w:r>
              <w:rPr>
                <w:noProof/>
                <w:webHidden/>
              </w:rPr>
              <w:fldChar w:fldCharType="end"/>
            </w:r>
          </w:hyperlink>
        </w:p>
        <w:p w14:paraId="003E5F5D" w14:textId="3D856F44" w:rsidR="00F260A9" w:rsidRDefault="00F260A9">
          <w:pPr>
            <w:pStyle w:val="TOC2"/>
            <w:tabs>
              <w:tab w:val="right" w:leader="dot" w:pos="9016"/>
            </w:tabs>
            <w:rPr>
              <w:rFonts w:eastAsiaTheme="minorEastAsia"/>
              <w:noProof/>
              <w:kern w:val="0"/>
              <w:lang w:eastAsia="en-MY"/>
              <w14:ligatures w14:val="none"/>
            </w:rPr>
          </w:pPr>
          <w:hyperlink w:anchor="_Toc131194940" w:history="1">
            <w:r w:rsidRPr="001A28A1">
              <w:rPr>
                <w:rStyle w:val="Hyperlink"/>
                <w:rFonts w:ascii="Arial" w:hAnsi="Arial" w:cs="Arial"/>
                <w:noProof/>
              </w:rPr>
              <w:t>6.2 TABLES</w:t>
            </w:r>
            <w:r>
              <w:rPr>
                <w:noProof/>
                <w:webHidden/>
              </w:rPr>
              <w:tab/>
            </w:r>
            <w:r>
              <w:rPr>
                <w:noProof/>
                <w:webHidden/>
              </w:rPr>
              <w:fldChar w:fldCharType="begin"/>
            </w:r>
            <w:r>
              <w:rPr>
                <w:noProof/>
                <w:webHidden/>
              </w:rPr>
              <w:instrText xml:space="preserve"> PAGEREF _Toc131194940 \h </w:instrText>
            </w:r>
            <w:r>
              <w:rPr>
                <w:noProof/>
                <w:webHidden/>
              </w:rPr>
            </w:r>
            <w:r>
              <w:rPr>
                <w:noProof/>
                <w:webHidden/>
              </w:rPr>
              <w:fldChar w:fldCharType="separate"/>
            </w:r>
            <w:r w:rsidR="003A3C22">
              <w:rPr>
                <w:noProof/>
                <w:webHidden/>
              </w:rPr>
              <w:t>15</w:t>
            </w:r>
            <w:r>
              <w:rPr>
                <w:noProof/>
                <w:webHidden/>
              </w:rPr>
              <w:fldChar w:fldCharType="end"/>
            </w:r>
          </w:hyperlink>
        </w:p>
        <w:p w14:paraId="73DD2C8D" w14:textId="7D6629AD" w:rsidR="00F260A9" w:rsidRDefault="00F260A9">
          <w:pPr>
            <w:pStyle w:val="TOC1"/>
            <w:tabs>
              <w:tab w:val="right" w:leader="dot" w:pos="9016"/>
            </w:tabs>
            <w:rPr>
              <w:rFonts w:eastAsiaTheme="minorEastAsia"/>
              <w:noProof/>
              <w:kern w:val="0"/>
              <w:lang w:eastAsia="en-MY"/>
              <w14:ligatures w14:val="none"/>
            </w:rPr>
          </w:pPr>
          <w:hyperlink w:anchor="_Toc131194941" w:history="1">
            <w:r w:rsidRPr="001A28A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_Toc131194941 \h </w:instrText>
            </w:r>
            <w:r>
              <w:rPr>
                <w:noProof/>
                <w:webHidden/>
              </w:rPr>
            </w:r>
            <w:r>
              <w:rPr>
                <w:noProof/>
                <w:webHidden/>
              </w:rPr>
              <w:fldChar w:fldCharType="separate"/>
            </w:r>
            <w:r w:rsidR="003A3C22">
              <w:rPr>
                <w:noProof/>
                <w:webHidden/>
              </w:rPr>
              <w:t>18</w:t>
            </w:r>
            <w:r>
              <w:rPr>
                <w:noProof/>
                <w:webHidden/>
              </w:rPr>
              <w:fldChar w:fldCharType="end"/>
            </w:r>
          </w:hyperlink>
        </w:p>
        <w:p w14:paraId="4CBBACAD" w14:textId="07031F27" w:rsidR="0066342C" w:rsidRPr="0066342C" w:rsidRDefault="0066342C" w:rsidP="0066342C">
          <w:pPr>
            <w:jc w:val="both"/>
            <w:rPr>
              <w:rFonts w:ascii="Arial" w:hAnsi="Arial" w:cs="Arial"/>
              <w:sz w:val="24"/>
              <w:szCs w:val="24"/>
            </w:rPr>
          </w:pPr>
          <w:r w:rsidRPr="007579DB">
            <w:rPr>
              <w:rFonts w:ascii="Arial" w:hAnsi="Arial" w:cs="Arial"/>
              <w:b/>
              <w:bCs/>
              <w:noProof/>
              <w:sz w:val="24"/>
              <w:szCs w:val="24"/>
            </w:rPr>
            <w:fldChar w:fldCharType="end"/>
          </w:r>
        </w:p>
      </w:sdtContent>
    </w:sdt>
    <w:p w14:paraId="5AE0D3FD" w14:textId="7FD975D0" w:rsidR="0066342C" w:rsidRDefault="0066342C" w:rsidP="0066342C">
      <w:pPr>
        <w:jc w:val="both"/>
        <w:rPr>
          <w:rFonts w:ascii="Arial" w:hAnsi="Arial" w:cs="Arial"/>
          <w:sz w:val="24"/>
          <w:szCs w:val="24"/>
        </w:rPr>
      </w:pPr>
    </w:p>
    <w:p w14:paraId="5489BB9A" w14:textId="42EED358" w:rsidR="0066342C" w:rsidRDefault="0066342C" w:rsidP="0066342C">
      <w:pPr>
        <w:jc w:val="both"/>
        <w:rPr>
          <w:rFonts w:ascii="Arial" w:hAnsi="Arial" w:cs="Arial"/>
          <w:sz w:val="24"/>
          <w:szCs w:val="24"/>
        </w:rPr>
      </w:pPr>
    </w:p>
    <w:p w14:paraId="5F2EACFC" w14:textId="72A16D4D" w:rsidR="0066342C" w:rsidRDefault="0066342C" w:rsidP="0066342C">
      <w:pPr>
        <w:jc w:val="both"/>
        <w:rPr>
          <w:rFonts w:ascii="Arial" w:hAnsi="Arial" w:cs="Arial"/>
          <w:sz w:val="24"/>
          <w:szCs w:val="24"/>
        </w:rPr>
      </w:pPr>
    </w:p>
    <w:p w14:paraId="35EB08E0" w14:textId="2BB51C4F" w:rsidR="0066342C" w:rsidRDefault="0066342C" w:rsidP="0066342C">
      <w:pPr>
        <w:jc w:val="both"/>
        <w:rPr>
          <w:rFonts w:ascii="Arial" w:hAnsi="Arial" w:cs="Arial"/>
          <w:sz w:val="24"/>
          <w:szCs w:val="24"/>
        </w:rPr>
      </w:pPr>
    </w:p>
    <w:p w14:paraId="5E0BD6EB" w14:textId="3716DB17" w:rsidR="0066342C" w:rsidRDefault="0066342C" w:rsidP="0066342C">
      <w:pPr>
        <w:jc w:val="both"/>
        <w:rPr>
          <w:rFonts w:ascii="Arial" w:hAnsi="Arial" w:cs="Arial"/>
          <w:sz w:val="24"/>
          <w:szCs w:val="24"/>
        </w:rPr>
      </w:pPr>
    </w:p>
    <w:p w14:paraId="02DFC8B1" w14:textId="1B604880" w:rsidR="0066342C" w:rsidRDefault="0066342C" w:rsidP="0066342C">
      <w:pPr>
        <w:jc w:val="both"/>
        <w:rPr>
          <w:rFonts w:ascii="Arial" w:hAnsi="Arial" w:cs="Arial"/>
          <w:sz w:val="24"/>
          <w:szCs w:val="24"/>
        </w:rPr>
      </w:pPr>
    </w:p>
    <w:p w14:paraId="57CA0CAC" w14:textId="61468E65" w:rsidR="0066342C" w:rsidRDefault="0066342C" w:rsidP="0066342C">
      <w:pPr>
        <w:jc w:val="both"/>
        <w:rPr>
          <w:rFonts w:ascii="Arial" w:hAnsi="Arial" w:cs="Arial"/>
          <w:sz w:val="24"/>
          <w:szCs w:val="24"/>
        </w:rPr>
      </w:pPr>
    </w:p>
    <w:p w14:paraId="6AD19839" w14:textId="4784E768" w:rsidR="007579DB" w:rsidRDefault="007579DB" w:rsidP="0066342C">
      <w:pPr>
        <w:jc w:val="both"/>
        <w:rPr>
          <w:rFonts w:ascii="Arial" w:hAnsi="Arial" w:cs="Arial"/>
          <w:sz w:val="24"/>
          <w:szCs w:val="24"/>
        </w:rPr>
      </w:pPr>
    </w:p>
    <w:p w14:paraId="50AE6B8E" w14:textId="4E60FA35" w:rsidR="007579DB" w:rsidRDefault="007579DB" w:rsidP="0066342C">
      <w:pPr>
        <w:jc w:val="both"/>
        <w:rPr>
          <w:rFonts w:ascii="Arial" w:hAnsi="Arial" w:cs="Arial"/>
          <w:sz w:val="24"/>
          <w:szCs w:val="24"/>
        </w:rPr>
      </w:pPr>
    </w:p>
    <w:p w14:paraId="796B9200" w14:textId="2ECD0688" w:rsidR="007579DB" w:rsidRDefault="007579DB" w:rsidP="0066342C">
      <w:pPr>
        <w:jc w:val="both"/>
        <w:rPr>
          <w:rFonts w:ascii="Arial" w:hAnsi="Arial" w:cs="Arial"/>
          <w:sz w:val="24"/>
          <w:szCs w:val="24"/>
        </w:rPr>
      </w:pPr>
    </w:p>
    <w:p w14:paraId="0A80650E" w14:textId="77777777" w:rsidR="007579DB" w:rsidRDefault="007579DB" w:rsidP="0066342C">
      <w:pPr>
        <w:jc w:val="both"/>
        <w:rPr>
          <w:rFonts w:ascii="Arial" w:hAnsi="Arial" w:cs="Arial"/>
          <w:sz w:val="24"/>
          <w:szCs w:val="24"/>
        </w:rPr>
      </w:pPr>
    </w:p>
    <w:p w14:paraId="312B32F5" w14:textId="026C4D85" w:rsidR="0066342C" w:rsidRDefault="0066342C" w:rsidP="0066342C">
      <w:pPr>
        <w:jc w:val="both"/>
        <w:rPr>
          <w:rFonts w:ascii="Arial" w:hAnsi="Arial" w:cs="Arial"/>
          <w:sz w:val="24"/>
          <w:szCs w:val="24"/>
        </w:rPr>
      </w:pPr>
    </w:p>
    <w:p w14:paraId="62638CA4" w14:textId="650C880B" w:rsidR="0066342C" w:rsidRDefault="0066342C" w:rsidP="0066342C">
      <w:pPr>
        <w:jc w:val="both"/>
        <w:rPr>
          <w:rFonts w:ascii="Arial" w:hAnsi="Arial" w:cs="Arial"/>
          <w:sz w:val="24"/>
          <w:szCs w:val="24"/>
        </w:rPr>
      </w:pPr>
    </w:p>
    <w:p w14:paraId="3182F4D8" w14:textId="40072818" w:rsidR="0066342C" w:rsidRDefault="00AB4F78" w:rsidP="00BB7C21">
      <w:pPr>
        <w:pStyle w:val="Heading1"/>
        <w:spacing w:line="480" w:lineRule="auto"/>
        <w:jc w:val="both"/>
        <w:rPr>
          <w:rFonts w:ascii="Arial" w:hAnsi="Arial" w:cs="Arial"/>
          <w:color w:val="auto"/>
          <w:sz w:val="24"/>
          <w:szCs w:val="24"/>
        </w:rPr>
      </w:pPr>
      <w:bookmarkStart w:id="0" w:name="_Toc131194927"/>
      <w:r>
        <w:rPr>
          <w:rFonts w:ascii="Arial" w:hAnsi="Arial" w:cs="Arial"/>
          <w:color w:val="auto"/>
          <w:sz w:val="24"/>
          <w:szCs w:val="24"/>
        </w:rPr>
        <w:lastRenderedPageBreak/>
        <w:t xml:space="preserve">1.0 </w:t>
      </w:r>
      <w:r w:rsidR="0066342C" w:rsidRPr="0066342C">
        <w:rPr>
          <w:rFonts w:ascii="Arial" w:hAnsi="Arial" w:cs="Arial"/>
          <w:color w:val="auto"/>
          <w:sz w:val="24"/>
          <w:szCs w:val="24"/>
        </w:rPr>
        <w:t>E</w:t>
      </w:r>
      <w:r w:rsidR="0066342C">
        <w:rPr>
          <w:rFonts w:ascii="Arial" w:hAnsi="Arial" w:cs="Arial"/>
          <w:color w:val="auto"/>
          <w:sz w:val="24"/>
          <w:szCs w:val="24"/>
        </w:rPr>
        <w:t>XECUTIVE SUMMARY</w:t>
      </w:r>
      <w:bookmarkEnd w:id="0"/>
    </w:p>
    <w:p w14:paraId="0BBF3861" w14:textId="796F7ACF" w:rsidR="006152D1" w:rsidRDefault="003A3C22" w:rsidP="00BB7C21">
      <w:pPr>
        <w:spacing w:before="240" w:after="0" w:line="480" w:lineRule="auto"/>
        <w:jc w:val="both"/>
        <w:rPr>
          <w:rFonts w:ascii="Arial" w:hAnsi="Arial" w:cs="Arial"/>
          <w:sz w:val="24"/>
          <w:szCs w:val="24"/>
        </w:rPr>
      </w:pPr>
      <w:r>
        <w:rPr>
          <w:rFonts w:ascii="Arial" w:hAnsi="Arial" w:cs="Arial"/>
          <w:sz w:val="24"/>
          <w:szCs w:val="24"/>
        </w:rPr>
        <w:t xml:space="preserve">As we emerged in a more technologically- based era, there is no doubt that the fast- food industry is continuously growing day by day. Even so, it is important to note that the aftermath of the pandemic has since led the world into an economic recession global-wise. In regards to this, this report entails on the fast- food industry, specifically focused on McDonald’s, one of the key players within said industry. </w:t>
      </w:r>
    </w:p>
    <w:p w14:paraId="44C75D53" w14:textId="4D729689" w:rsidR="003A3C22" w:rsidRPr="003A3C22" w:rsidRDefault="003A3C22" w:rsidP="00BB7C21">
      <w:pPr>
        <w:spacing w:before="240" w:after="0" w:line="480" w:lineRule="auto"/>
        <w:jc w:val="both"/>
        <w:rPr>
          <w:rFonts w:ascii="Arial" w:hAnsi="Arial" w:cs="Arial"/>
          <w:sz w:val="24"/>
          <w:szCs w:val="24"/>
        </w:rPr>
      </w:pPr>
      <w:r>
        <w:rPr>
          <w:rFonts w:ascii="Arial" w:hAnsi="Arial" w:cs="Arial"/>
          <w:sz w:val="24"/>
          <w:szCs w:val="24"/>
        </w:rPr>
        <w:t xml:space="preserve">The main objective of this report is to outline the market audit done on McDonald’s as a company, as well as the fast- food industry in both external, and internal regards. As of such, four models have been utilised. These models are; </w:t>
      </w:r>
      <w:r w:rsidR="00BB7C21">
        <w:rPr>
          <w:rFonts w:ascii="Arial" w:hAnsi="Arial" w:cs="Arial"/>
          <w:sz w:val="24"/>
          <w:szCs w:val="24"/>
        </w:rPr>
        <w:t xml:space="preserve">the PESTEL analysis, VRIO framework, Porter’s five forces, and lastly, the SWOT analysis. Include in this report is a set of recommendations that McDonald’s could take into consideration, with the mission to further enhance the company as a whole. </w:t>
      </w:r>
    </w:p>
    <w:p w14:paraId="037ADF32" w14:textId="77777777" w:rsidR="006152D1" w:rsidRPr="006152D1" w:rsidRDefault="006152D1" w:rsidP="00BB7C21">
      <w:pPr>
        <w:spacing w:before="240" w:after="0" w:line="480" w:lineRule="auto"/>
        <w:jc w:val="both"/>
      </w:pPr>
    </w:p>
    <w:p w14:paraId="680695CB" w14:textId="32F6FFB3" w:rsidR="0066342C" w:rsidRPr="0066342C" w:rsidRDefault="0066342C" w:rsidP="00BB7C21">
      <w:pPr>
        <w:pStyle w:val="Heading1"/>
        <w:spacing w:line="480" w:lineRule="auto"/>
        <w:jc w:val="both"/>
        <w:rPr>
          <w:rFonts w:ascii="Arial" w:hAnsi="Arial" w:cs="Arial"/>
          <w:color w:val="auto"/>
          <w:sz w:val="24"/>
          <w:szCs w:val="24"/>
        </w:rPr>
      </w:pPr>
      <w:bookmarkStart w:id="1" w:name="_Toc131194928"/>
      <w:r w:rsidRPr="0066342C">
        <w:rPr>
          <w:rFonts w:ascii="Arial" w:hAnsi="Arial" w:cs="Arial"/>
          <w:color w:val="auto"/>
          <w:sz w:val="24"/>
          <w:szCs w:val="24"/>
        </w:rPr>
        <w:t xml:space="preserve">2.0 </w:t>
      </w:r>
      <w:r>
        <w:rPr>
          <w:rFonts w:ascii="Arial" w:hAnsi="Arial" w:cs="Arial"/>
          <w:color w:val="auto"/>
          <w:sz w:val="24"/>
          <w:szCs w:val="24"/>
        </w:rPr>
        <w:t>INTRODUCTION</w:t>
      </w:r>
      <w:bookmarkEnd w:id="1"/>
    </w:p>
    <w:p w14:paraId="59256AB5" w14:textId="3B978C21" w:rsidR="00D13083" w:rsidRDefault="005D6132" w:rsidP="00BB7C21">
      <w:pPr>
        <w:spacing w:before="240" w:after="0" w:line="480" w:lineRule="auto"/>
        <w:jc w:val="both"/>
        <w:rPr>
          <w:rFonts w:ascii="Arial" w:hAnsi="Arial" w:cs="Arial"/>
          <w:sz w:val="24"/>
          <w:szCs w:val="24"/>
        </w:rPr>
      </w:pPr>
      <w:r>
        <w:rPr>
          <w:rFonts w:ascii="Arial" w:hAnsi="Arial" w:cs="Arial"/>
          <w:sz w:val="24"/>
          <w:szCs w:val="24"/>
        </w:rPr>
        <w:t xml:space="preserve">The fast-food industry, in essence, can best be regarded </w:t>
      </w:r>
      <w:r w:rsidR="00D13083">
        <w:rPr>
          <w:rFonts w:ascii="Arial" w:hAnsi="Arial" w:cs="Arial"/>
          <w:sz w:val="24"/>
          <w:szCs w:val="24"/>
        </w:rPr>
        <w:t xml:space="preserve">as a growing industry, particularly one of which is most commonly associated with the food and beverage industry. To put this matter into perspective, with the global economy being in an uncertain state after the turmoil of which is the pandemic, it is no surprise to see significant growth in this regard, specifically in terms of how consumption of fast- food options has been steadily growing. </w:t>
      </w:r>
      <w:r w:rsidR="001D4689">
        <w:rPr>
          <w:rFonts w:ascii="Arial" w:hAnsi="Arial" w:cs="Arial"/>
          <w:sz w:val="24"/>
          <w:szCs w:val="24"/>
        </w:rPr>
        <w:t>Research shows that the fast- food industry would continue to soar around 4.6% post pandemic, almost returning to its initial rates pre-pandemic (Grand View Research, 2023; Fortune Business Insight, 2023).</w:t>
      </w:r>
      <w:r w:rsidR="001D4689" w:rsidRPr="001D4689">
        <w:rPr>
          <w:rFonts w:ascii="Arial" w:hAnsi="Arial" w:cs="Arial"/>
          <w:sz w:val="24"/>
          <w:szCs w:val="24"/>
        </w:rPr>
        <w:t xml:space="preserve"> </w:t>
      </w:r>
      <w:r w:rsidR="001D4689">
        <w:rPr>
          <w:rFonts w:ascii="Arial" w:hAnsi="Arial" w:cs="Arial"/>
          <w:sz w:val="24"/>
          <w:szCs w:val="24"/>
        </w:rPr>
        <w:t>This, from a generic perspective,</w:t>
      </w:r>
      <w:r w:rsidR="001D4689">
        <w:rPr>
          <w:rFonts w:ascii="Arial" w:hAnsi="Arial" w:cs="Arial"/>
          <w:sz w:val="24"/>
          <w:szCs w:val="24"/>
        </w:rPr>
        <w:t xml:space="preserve"> is mainly contributed by the increment of consumer-spending </w:t>
      </w:r>
      <w:r w:rsidR="001D4689">
        <w:rPr>
          <w:rFonts w:ascii="Arial" w:hAnsi="Arial" w:cs="Arial"/>
          <w:sz w:val="24"/>
          <w:szCs w:val="24"/>
        </w:rPr>
        <w:lastRenderedPageBreak/>
        <w:t>in general regards</w:t>
      </w:r>
      <w:r w:rsidR="00FF0811">
        <w:rPr>
          <w:rFonts w:ascii="Arial" w:hAnsi="Arial" w:cs="Arial"/>
          <w:sz w:val="24"/>
          <w:szCs w:val="24"/>
        </w:rPr>
        <w:t>. Prominent global key players include McDonald’s, Wendy’s, KFC and so on (</w:t>
      </w:r>
      <w:proofErr w:type="spellStart"/>
      <w:r w:rsidR="00FF0811">
        <w:rPr>
          <w:rFonts w:ascii="Arial" w:hAnsi="Arial" w:cs="Arial"/>
          <w:sz w:val="24"/>
          <w:szCs w:val="24"/>
        </w:rPr>
        <w:t>Markatos</w:t>
      </w:r>
      <w:proofErr w:type="spellEnd"/>
      <w:r w:rsidR="00FF0811">
        <w:rPr>
          <w:rFonts w:ascii="Arial" w:hAnsi="Arial" w:cs="Arial"/>
          <w:sz w:val="24"/>
          <w:szCs w:val="24"/>
        </w:rPr>
        <w:t>, 2006).</w:t>
      </w:r>
    </w:p>
    <w:p w14:paraId="1C6A4F9F" w14:textId="77777777" w:rsidR="00FF0811" w:rsidRDefault="00D13083" w:rsidP="00BB7C21">
      <w:pPr>
        <w:spacing w:before="240" w:after="0" w:line="480" w:lineRule="auto"/>
        <w:jc w:val="both"/>
        <w:rPr>
          <w:rFonts w:ascii="Arial" w:hAnsi="Arial" w:cs="Arial"/>
          <w:sz w:val="24"/>
          <w:szCs w:val="24"/>
        </w:rPr>
      </w:pPr>
      <w:r>
        <w:rPr>
          <w:rFonts w:ascii="Arial" w:hAnsi="Arial" w:cs="Arial"/>
          <w:sz w:val="24"/>
          <w:szCs w:val="24"/>
        </w:rPr>
        <w:t xml:space="preserve">Pertaining to this, </w:t>
      </w:r>
      <w:r w:rsidR="001D4689">
        <w:rPr>
          <w:rFonts w:ascii="Arial" w:hAnsi="Arial" w:cs="Arial"/>
          <w:sz w:val="24"/>
          <w:szCs w:val="24"/>
        </w:rPr>
        <w:t xml:space="preserve">McDonald’s, being one of the prominent players within the fast- food industry can best be regarded as a multinational fast- food restaurant. To further elaborate in regards to this matter, McDonald’s </w:t>
      </w:r>
      <w:r w:rsidR="00D53D2E">
        <w:rPr>
          <w:rFonts w:ascii="Arial" w:hAnsi="Arial" w:cs="Arial"/>
          <w:sz w:val="24"/>
          <w:szCs w:val="24"/>
        </w:rPr>
        <w:t xml:space="preserve">can be considered as one of the leading companies within the industry (Freeman, 2007). With the iconic golden arches, McDonald’s </w:t>
      </w:r>
      <w:r w:rsidR="00687ED7">
        <w:rPr>
          <w:rFonts w:ascii="Arial" w:hAnsi="Arial" w:cs="Arial"/>
          <w:sz w:val="24"/>
          <w:szCs w:val="24"/>
        </w:rPr>
        <w:t xml:space="preserve">was founded by Ray Kroc, of who took the opportunity to </w:t>
      </w:r>
      <w:r w:rsidR="00D53D2E">
        <w:rPr>
          <w:rFonts w:ascii="Arial" w:hAnsi="Arial" w:cs="Arial"/>
          <w:sz w:val="24"/>
          <w:szCs w:val="24"/>
        </w:rPr>
        <w:t>offer the American meal essentials, particularly hamburgers, fries and shakes global-wide in more than 100 countries (</w:t>
      </w:r>
      <w:proofErr w:type="spellStart"/>
      <w:r w:rsidR="00D53D2E">
        <w:rPr>
          <w:rFonts w:ascii="Arial" w:hAnsi="Arial" w:cs="Arial"/>
          <w:sz w:val="24"/>
          <w:szCs w:val="24"/>
        </w:rPr>
        <w:t>Vrontis</w:t>
      </w:r>
      <w:proofErr w:type="spellEnd"/>
      <w:r w:rsidR="00D53D2E">
        <w:rPr>
          <w:rFonts w:ascii="Arial" w:hAnsi="Arial" w:cs="Arial"/>
          <w:sz w:val="24"/>
          <w:szCs w:val="24"/>
        </w:rPr>
        <w:t xml:space="preserve"> &amp; </w:t>
      </w:r>
      <w:proofErr w:type="spellStart"/>
      <w:r w:rsidR="00D53D2E">
        <w:rPr>
          <w:rFonts w:ascii="Arial" w:hAnsi="Arial" w:cs="Arial"/>
          <w:sz w:val="24"/>
          <w:szCs w:val="24"/>
        </w:rPr>
        <w:t>Pavlou</w:t>
      </w:r>
      <w:proofErr w:type="spellEnd"/>
      <w:r w:rsidR="00D53D2E">
        <w:rPr>
          <w:rFonts w:ascii="Arial" w:hAnsi="Arial" w:cs="Arial"/>
          <w:sz w:val="24"/>
          <w:szCs w:val="24"/>
        </w:rPr>
        <w:t xml:space="preserve">, 2008; </w:t>
      </w:r>
      <w:proofErr w:type="spellStart"/>
      <w:r w:rsidR="00D53D2E">
        <w:rPr>
          <w:rFonts w:ascii="Arial" w:hAnsi="Arial" w:cs="Arial"/>
          <w:sz w:val="24"/>
          <w:szCs w:val="24"/>
        </w:rPr>
        <w:t>Onyusheva</w:t>
      </w:r>
      <w:proofErr w:type="spellEnd"/>
      <w:r w:rsidR="00D53D2E">
        <w:rPr>
          <w:rFonts w:ascii="Arial" w:hAnsi="Arial" w:cs="Arial"/>
          <w:sz w:val="24"/>
          <w:szCs w:val="24"/>
        </w:rPr>
        <w:t xml:space="preserve"> &amp; Salim, 2022).</w:t>
      </w:r>
      <w:r w:rsidR="00FF0811" w:rsidRPr="00FF0811">
        <w:rPr>
          <w:rFonts w:ascii="Arial" w:hAnsi="Arial" w:cs="Arial"/>
          <w:sz w:val="24"/>
          <w:szCs w:val="24"/>
        </w:rPr>
        <w:t xml:space="preserve"> </w:t>
      </w:r>
    </w:p>
    <w:p w14:paraId="35C3941D" w14:textId="6017BBB8" w:rsidR="0066342C" w:rsidRDefault="00FF0811" w:rsidP="00BB7C21">
      <w:pPr>
        <w:spacing w:before="240" w:after="0" w:line="480" w:lineRule="auto"/>
        <w:jc w:val="both"/>
        <w:rPr>
          <w:rFonts w:ascii="Arial" w:hAnsi="Arial" w:cs="Arial"/>
          <w:sz w:val="24"/>
          <w:szCs w:val="24"/>
        </w:rPr>
      </w:pPr>
      <w:r>
        <w:rPr>
          <w:rFonts w:ascii="Arial" w:hAnsi="Arial" w:cs="Arial"/>
          <w:sz w:val="24"/>
          <w:szCs w:val="24"/>
        </w:rPr>
        <w:t xml:space="preserve">As of such, to gain a much better understanding on how the economy has since impacted McDonald’s as a fast-food company, a thorough and detailed marketing audit is done </w:t>
      </w:r>
      <w:r>
        <w:rPr>
          <w:rFonts w:ascii="Arial" w:hAnsi="Arial" w:cs="Arial"/>
          <w:sz w:val="24"/>
          <w:szCs w:val="24"/>
        </w:rPr>
        <w:t>as</w:t>
      </w:r>
      <w:r>
        <w:rPr>
          <w:rFonts w:ascii="Arial" w:hAnsi="Arial" w:cs="Arial"/>
          <w:sz w:val="24"/>
          <w:szCs w:val="24"/>
        </w:rPr>
        <w:t xml:space="preserve"> request</w:t>
      </w:r>
      <w:r>
        <w:rPr>
          <w:rFonts w:ascii="Arial" w:hAnsi="Arial" w:cs="Arial"/>
          <w:sz w:val="24"/>
          <w:szCs w:val="24"/>
        </w:rPr>
        <w:t>ed</w:t>
      </w:r>
      <w:r>
        <w:rPr>
          <w:rFonts w:ascii="Arial" w:hAnsi="Arial" w:cs="Arial"/>
          <w:sz w:val="24"/>
          <w:szCs w:val="24"/>
        </w:rPr>
        <w:t xml:space="preserve"> of the management.</w:t>
      </w:r>
      <w:r>
        <w:rPr>
          <w:rFonts w:ascii="Arial" w:hAnsi="Arial" w:cs="Arial"/>
          <w:sz w:val="24"/>
          <w:szCs w:val="24"/>
        </w:rPr>
        <w:t xml:space="preserve"> </w:t>
      </w:r>
    </w:p>
    <w:p w14:paraId="5BCFBAA2" w14:textId="77777777" w:rsidR="005D6132" w:rsidRPr="0066342C" w:rsidRDefault="005D6132" w:rsidP="00BB7C21">
      <w:pPr>
        <w:spacing w:before="240" w:after="0" w:line="480" w:lineRule="auto"/>
        <w:jc w:val="both"/>
        <w:rPr>
          <w:rFonts w:ascii="Arial" w:hAnsi="Arial" w:cs="Arial"/>
          <w:sz w:val="24"/>
          <w:szCs w:val="24"/>
        </w:rPr>
      </w:pPr>
    </w:p>
    <w:p w14:paraId="399053F1" w14:textId="027D96B8" w:rsidR="0066342C" w:rsidRPr="0066342C" w:rsidRDefault="0066342C" w:rsidP="00BB7C21">
      <w:pPr>
        <w:pStyle w:val="Heading1"/>
        <w:spacing w:line="480" w:lineRule="auto"/>
        <w:jc w:val="both"/>
        <w:rPr>
          <w:rFonts w:ascii="Arial" w:hAnsi="Arial" w:cs="Arial"/>
          <w:color w:val="auto"/>
          <w:sz w:val="24"/>
          <w:szCs w:val="24"/>
        </w:rPr>
      </w:pPr>
      <w:bookmarkStart w:id="2" w:name="_Toc131194929"/>
      <w:r w:rsidRPr="0066342C">
        <w:rPr>
          <w:rFonts w:ascii="Arial" w:hAnsi="Arial" w:cs="Arial"/>
          <w:color w:val="auto"/>
          <w:sz w:val="24"/>
          <w:szCs w:val="24"/>
        </w:rPr>
        <w:t xml:space="preserve">3.0 </w:t>
      </w:r>
      <w:r>
        <w:rPr>
          <w:rFonts w:ascii="Arial" w:hAnsi="Arial" w:cs="Arial"/>
          <w:color w:val="auto"/>
          <w:sz w:val="24"/>
          <w:szCs w:val="24"/>
        </w:rPr>
        <w:t>MAIN FINDINGS</w:t>
      </w:r>
      <w:bookmarkEnd w:id="2"/>
    </w:p>
    <w:p w14:paraId="0B97301F" w14:textId="4998B5D2" w:rsidR="00AB4F78" w:rsidRPr="0066342C" w:rsidRDefault="00FF0811" w:rsidP="00BB7C21">
      <w:pPr>
        <w:spacing w:before="240" w:after="0" w:line="480" w:lineRule="auto"/>
        <w:jc w:val="both"/>
        <w:rPr>
          <w:rFonts w:ascii="Arial" w:hAnsi="Arial" w:cs="Arial"/>
          <w:sz w:val="24"/>
          <w:szCs w:val="24"/>
        </w:rPr>
      </w:pPr>
      <w:r>
        <w:rPr>
          <w:rFonts w:ascii="Arial" w:hAnsi="Arial" w:cs="Arial"/>
          <w:sz w:val="24"/>
          <w:szCs w:val="24"/>
        </w:rPr>
        <w:t>Four models will be utilised within this marketing audit, all of which would define McDonald’s, as well as the fast- food industry from both external and internal perspectives. These models are PESTEL analysis, VRIO framework, Porter’s five forces, and SWOT analysis</w:t>
      </w:r>
      <w:r w:rsidR="00BB7C21">
        <w:rPr>
          <w:rFonts w:ascii="Arial" w:hAnsi="Arial" w:cs="Arial"/>
          <w:sz w:val="24"/>
          <w:szCs w:val="24"/>
        </w:rPr>
        <w:t>.</w:t>
      </w:r>
    </w:p>
    <w:p w14:paraId="047384FB" w14:textId="253F49B1" w:rsidR="0066342C" w:rsidRPr="0066342C" w:rsidRDefault="0066342C" w:rsidP="00BB7C21">
      <w:pPr>
        <w:pStyle w:val="Heading2"/>
        <w:spacing w:before="240" w:line="480" w:lineRule="auto"/>
        <w:ind w:firstLine="720"/>
        <w:jc w:val="both"/>
        <w:rPr>
          <w:rFonts w:ascii="Arial" w:hAnsi="Arial" w:cs="Arial"/>
          <w:color w:val="auto"/>
          <w:sz w:val="24"/>
          <w:szCs w:val="24"/>
        </w:rPr>
      </w:pPr>
      <w:bookmarkStart w:id="3" w:name="_Toc131194930"/>
      <w:r w:rsidRPr="0066342C">
        <w:rPr>
          <w:rFonts w:ascii="Arial" w:hAnsi="Arial" w:cs="Arial"/>
          <w:color w:val="auto"/>
          <w:sz w:val="24"/>
          <w:szCs w:val="24"/>
        </w:rPr>
        <w:t xml:space="preserve">3.1 PESTEL </w:t>
      </w:r>
      <w:r>
        <w:rPr>
          <w:rFonts w:ascii="Arial" w:hAnsi="Arial" w:cs="Arial"/>
          <w:color w:val="auto"/>
          <w:sz w:val="24"/>
          <w:szCs w:val="24"/>
        </w:rPr>
        <w:t>ANALYSIS</w:t>
      </w:r>
      <w:bookmarkEnd w:id="3"/>
    </w:p>
    <w:p w14:paraId="27BD22F3" w14:textId="1DF2902F" w:rsidR="006152D1" w:rsidRDefault="00331D68" w:rsidP="00BB7C21">
      <w:pPr>
        <w:spacing w:before="240" w:after="0" w:line="480" w:lineRule="auto"/>
        <w:ind w:left="720"/>
        <w:jc w:val="both"/>
        <w:rPr>
          <w:rFonts w:ascii="Arial" w:hAnsi="Arial" w:cs="Arial"/>
          <w:sz w:val="24"/>
          <w:szCs w:val="24"/>
        </w:rPr>
      </w:pPr>
      <w:r>
        <w:rPr>
          <w:rFonts w:ascii="Arial" w:hAnsi="Arial" w:cs="Arial"/>
          <w:sz w:val="24"/>
          <w:szCs w:val="24"/>
        </w:rPr>
        <w:t xml:space="preserve">The PESTEL analysis can best be defined as a model of which externally analyses how certain factors may have a direct or indirect impact on the business in general, or to put it in better words, towards the </w:t>
      </w:r>
      <w:r w:rsidR="00DC3CF9">
        <w:rPr>
          <w:rFonts w:ascii="Arial" w:hAnsi="Arial" w:cs="Arial"/>
          <w:sz w:val="24"/>
          <w:szCs w:val="24"/>
        </w:rPr>
        <w:t xml:space="preserve">macro environment </w:t>
      </w:r>
      <w:r w:rsidR="00DC3CF9">
        <w:rPr>
          <w:rFonts w:ascii="Arial" w:hAnsi="Arial" w:cs="Arial"/>
          <w:sz w:val="24"/>
          <w:szCs w:val="24"/>
        </w:rPr>
        <w:lastRenderedPageBreak/>
        <w:t>of the general industry</w:t>
      </w:r>
      <w:r>
        <w:rPr>
          <w:rFonts w:ascii="Arial" w:hAnsi="Arial" w:cs="Arial"/>
          <w:sz w:val="24"/>
          <w:szCs w:val="24"/>
        </w:rPr>
        <w:t xml:space="preserve">. These factors include political, economic, technological, environmental and legal (Shamim, 2019; Issa et al, 2010; Ibrahim, 2012). </w:t>
      </w:r>
      <w:r w:rsidR="006152D1">
        <w:rPr>
          <w:rFonts w:ascii="Arial" w:hAnsi="Arial" w:cs="Arial"/>
          <w:sz w:val="24"/>
          <w:szCs w:val="24"/>
        </w:rPr>
        <w:t xml:space="preserve">Diagram 1 shows the PESTEL analysis and its factors. </w:t>
      </w:r>
    </w:p>
    <w:p w14:paraId="42876B55" w14:textId="7A84845A" w:rsidR="0038571D" w:rsidRPr="00317551" w:rsidRDefault="00331D68" w:rsidP="00BB7C21">
      <w:pPr>
        <w:spacing w:before="240" w:after="0" w:line="480" w:lineRule="auto"/>
        <w:ind w:left="720"/>
        <w:jc w:val="both"/>
        <w:rPr>
          <w:rFonts w:ascii="Arial" w:hAnsi="Arial" w:cs="Arial"/>
          <w:sz w:val="24"/>
          <w:szCs w:val="24"/>
        </w:rPr>
      </w:pPr>
      <w:r>
        <w:rPr>
          <w:rFonts w:ascii="Arial" w:hAnsi="Arial" w:cs="Arial"/>
          <w:sz w:val="24"/>
          <w:szCs w:val="24"/>
        </w:rPr>
        <w:t xml:space="preserve">As of such, a PESTEL analysis has been conducted on the fast- food industry, of which is an industry where McDonald’s is in relations to, as per referred to in Table 1 in </w:t>
      </w:r>
      <w:r w:rsidR="00317551">
        <w:rPr>
          <w:rFonts w:ascii="Arial" w:hAnsi="Arial" w:cs="Arial"/>
          <w:sz w:val="24"/>
          <w:szCs w:val="24"/>
        </w:rPr>
        <w:t>6.0.</w:t>
      </w:r>
      <w:r>
        <w:rPr>
          <w:rFonts w:ascii="Arial" w:hAnsi="Arial" w:cs="Arial"/>
          <w:sz w:val="24"/>
          <w:szCs w:val="24"/>
        </w:rPr>
        <w:t xml:space="preserve"> In specification towards t</w:t>
      </w:r>
      <w:r w:rsidR="00317551">
        <w:rPr>
          <w:rFonts w:ascii="Arial" w:hAnsi="Arial" w:cs="Arial"/>
          <w:sz w:val="24"/>
          <w:szCs w:val="24"/>
        </w:rPr>
        <w:t>his matter</w:t>
      </w:r>
      <w:r>
        <w:rPr>
          <w:rFonts w:ascii="Arial" w:hAnsi="Arial" w:cs="Arial"/>
          <w:sz w:val="24"/>
          <w:szCs w:val="24"/>
        </w:rPr>
        <w:t xml:space="preserve">, two factors would be put under </w:t>
      </w:r>
      <w:r w:rsidRPr="00317551">
        <w:rPr>
          <w:rFonts w:ascii="Arial" w:hAnsi="Arial" w:cs="Arial"/>
          <w:sz w:val="24"/>
          <w:szCs w:val="24"/>
        </w:rPr>
        <w:t xml:space="preserve">detailed </w:t>
      </w:r>
      <w:r w:rsidR="00317551" w:rsidRPr="00317551">
        <w:rPr>
          <w:rFonts w:ascii="Arial" w:hAnsi="Arial" w:cs="Arial"/>
          <w:sz w:val="24"/>
          <w:szCs w:val="24"/>
        </w:rPr>
        <w:t>discussion</w:t>
      </w:r>
      <w:r w:rsidRPr="00317551">
        <w:rPr>
          <w:rFonts w:ascii="Arial" w:hAnsi="Arial" w:cs="Arial"/>
          <w:sz w:val="24"/>
          <w:szCs w:val="24"/>
        </w:rPr>
        <w:t xml:space="preserve">; the economic factor, and the social factor. </w:t>
      </w:r>
    </w:p>
    <w:p w14:paraId="30C5B0A9" w14:textId="13067496" w:rsidR="00317551" w:rsidRPr="00317551" w:rsidRDefault="00317551" w:rsidP="00BB7C21">
      <w:pPr>
        <w:pStyle w:val="Heading3"/>
        <w:spacing w:before="240" w:line="480" w:lineRule="auto"/>
        <w:ind w:left="720" w:firstLine="720"/>
        <w:jc w:val="both"/>
        <w:rPr>
          <w:rFonts w:ascii="Arial" w:hAnsi="Arial" w:cs="Arial"/>
          <w:color w:val="auto"/>
        </w:rPr>
      </w:pPr>
      <w:bookmarkStart w:id="4" w:name="_Toc131194931"/>
      <w:r w:rsidRPr="00317551">
        <w:rPr>
          <w:rFonts w:ascii="Arial" w:hAnsi="Arial" w:cs="Arial"/>
          <w:color w:val="auto"/>
        </w:rPr>
        <w:t>3.1.1 ECONOMIC FACTOR</w:t>
      </w:r>
      <w:bookmarkEnd w:id="4"/>
    </w:p>
    <w:p w14:paraId="79B3648C" w14:textId="29BCA0AC" w:rsidR="00317551" w:rsidRDefault="00574457" w:rsidP="00BB7C21">
      <w:pPr>
        <w:spacing w:before="240" w:after="0" w:line="480" w:lineRule="auto"/>
        <w:ind w:left="1440"/>
        <w:jc w:val="both"/>
        <w:rPr>
          <w:rFonts w:ascii="Arial" w:hAnsi="Arial" w:cs="Arial"/>
          <w:sz w:val="24"/>
          <w:szCs w:val="24"/>
        </w:rPr>
      </w:pPr>
      <w:r>
        <w:rPr>
          <w:rFonts w:ascii="Arial" w:hAnsi="Arial" w:cs="Arial"/>
          <w:sz w:val="24"/>
          <w:szCs w:val="24"/>
        </w:rPr>
        <w:t xml:space="preserve">As of current, there are certain economic factors that should be taken into consideration, particularly one that revolves around the fast food industry, as well as McDonald’s from an external overview. </w:t>
      </w:r>
    </w:p>
    <w:p w14:paraId="311FEF78" w14:textId="77777777" w:rsidR="00961662" w:rsidRDefault="0038571D" w:rsidP="00BB7C21">
      <w:pPr>
        <w:spacing w:before="240" w:after="0" w:line="480" w:lineRule="auto"/>
        <w:ind w:left="1440"/>
        <w:jc w:val="both"/>
        <w:rPr>
          <w:rFonts w:ascii="Arial" w:hAnsi="Arial" w:cs="Arial"/>
          <w:sz w:val="24"/>
          <w:szCs w:val="24"/>
        </w:rPr>
      </w:pPr>
      <w:r>
        <w:rPr>
          <w:rFonts w:ascii="Arial" w:hAnsi="Arial" w:cs="Arial"/>
          <w:sz w:val="24"/>
          <w:szCs w:val="24"/>
        </w:rPr>
        <w:t xml:space="preserve">One of the main aspects when it comes to economic factors is the post- pandemic state of the economy, particularly on how economic recession has plagued the economy globally. This, in essence has caused a major slowdown overall, of which is a direct impact of COVID- 19. </w:t>
      </w:r>
      <w:r w:rsidR="007E2230">
        <w:rPr>
          <w:rFonts w:ascii="Arial" w:hAnsi="Arial" w:cs="Arial"/>
          <w:sz w:val="24"/>
          <w:szCs w:val="24"/>
        </w:rPr>
        <w:t xml:space="preserve">As of such, it is safe to say that due to the pandemic, global sales </w:t>
      </w:r>
      <w:r w:rsidR="00323726">
        <w:rPr>
          <w:rFonts w:ascii="Arial" w:hAnsi="Arial" w:cs="Arial"/>
          <w:sz w:val="24"/>
          <w:szCs w:val="24"/>
        </w:rPr>
        <w:t>have</w:t>
      </w:r>
      <w:r w:rsidR="007E2230">
        <w:rPr>
          <w:rFonts w:ascii="Arial" w:hAnsi="Arial" w:cs="Arial"/>
          <w:sz w:val="24"/>
          <w:szCs w:val="24"/>
        </w:rPr>
        <w:t xml:space="preserve"> suffered from a decrement vehemently, with the percentage being around 22% (</w:t>
      </w:r>
      <w:proofErr w:type="spellStart"/>
      <w:r w:rsidR="007E2230">
        <w:rPr>
          <w:rFonts w:ascii="Arial" w:hAnsi="Arial" w:cs="Arial"/>
          <w:sz w:val="24"/>
          <w:szCs w:val="24"/>
        </w:rPr>
        <w:t>Cuafano</w:t>
      </w:r>
      <w:proofErr w:type="spellEnd"/>
      <w:r w:rsidR="007E2230">
        <w:rPr>
          <w:rFonts w:ascii="Arial" w:hAnsi="Arial" w:cs="Arial"/>
          <w:sz w:val="24"/>
          <w:szCs w:val="24"/>
        </w:rPr>
        <w:t xml:space="preserve">, 2023). </w:t>
      </w:r>
      <w:r w:rsidR="00323726">
        <w:rPr>
          <w:rFonts w:ascii="Arial" w:hAnsi="Arial" w:cs="Arial"/>
          <w:sz w:val="24"/>
          <w:szCs w:val="24"/>
        </w:rPr>
        <w:t>Pertaining to this matter, McDonald’s has been forced to operate at a limited number of stores only. Not only that, as McDonald’s main income comes from their restaurants, due to lockdown, McDonald’s entire revenue has decreased by 9.79% in the year 2020 alone (Shaw, 2023). This inherently shows how the economic recession acts as a significant setback for the fast-food industry, as well as McDonald’s.</w:t>
      </w:r>
      <w:r w:rsidR="00961662">
        <w:rPr>
          <w:rFonts w:ascii="Arial" w:hAnsi="Arial" w:cs="Arial"/>
          <w:sz w:val="24"/>
          <w:szCs w:val="24"/>
        </w:rPr>
        <w:t xml:space="preserve"> </w:t>
      </w:r>
    </w:p>
    <w:p w14:paraId="446C9CBC" w14:textId="2918B75C" w:rsidR="0038571D" w:rsidRDefault="00961662" w:rsidP="00BB7C21">
      <w:pPr>
        <w:spacing w:before="240" w:after="0" w:line="480" w:lineRule="auto"/>
        <w:ind w:left="1440"/>
        <w:jc w:val="both"/>
        <w:rPr>
          <w:rFonts w:ascii="Arial" w:hAnsi="Arial" w:cs="Arial"/>
          <w:sz w:val="24"/>
          <w:szCs w:val="24"/>
        </w:rPr>
      </w:pPr>
      <w:r>
        <w:rPr>
          <w:rFonts w:ascii="Arial" w:hAnsi="Arial" w:cs="Arial"/>
          <w:sz w:val="24"/>
          <w:szCs w:val="24"/>
        </w:rPr>
        <w:lastRenderedPageBreak/>
        <w:t>Another matter that should be put into perspective is the concern over inflation. In accordance to Levin (2023), the prospect of inflation acts as a contributor to the fast- food industry. To further elaborate in regards to this matter, traditional restaurants have proven to be much more expensive, mainly due to the rising prices of groceries in a general sense</w:t>
      </w:r>
      <w:r w:rsidR="002E7FB5">
        <w:rPr>
          <w:rFonts w:ascii="Arial" w:hAnsi="Arial" w:cs="Arial"/>
          <w:sz w:val="24"/>
          <w:szCs w:val="24"/>
        </w:rPr>
        <w:t xml:space="preserve"> (</w:t>
      </w:r>
      <w:proofErr w:type="spellStart"/>
      <w:r w:rsidR="002E7FB5">
        <w:rPr>
          <w:rFonts w:ascii="Arial" w:hAnsi="Arial" w:cs="Arial"/>
          <w:sz w:val="24"/>
          <w:szCs w:val="24"/>
        </w:rPr>
        <w:t>Meisenzahl</w:t>
      </w:r>
      <w:proofErr w:type="spellEnd"/>
      <w:r w:rsidR="002E7FB5">
        <w:rPr>
          <w:rFonts w:ascii="Arial" w:hAnsi="Arial" w:cs="Arial"/>
          <w:sz w:val="24"/>
          <w:szCs w:val="24"/>
        </w:rPr>
        <w:t>, 2022)</w:t>
      </w:r>
      <w:r>
        <w:rPr>
          <w:rFonts w:ascii="Arial" w:hAnsi="Arial" w:cs="Arial"/>
          <w:sz w:val="24"/>
          <w:szCs w:val="24"/>
        </w:rPr>
        <w:t xml:space="preserve">. As of such, </w:t>
      </w:r>
      <w:r w:rsidR="002E7FB5">
        <w:rPr>
          <w:rFonts w:ascii="Arial" w:hAnsi="Arial" w:cs="Arial"/>
          <w:sz w:val="24"/>
          <w:szCs w:val="24"/>
        </w:rPr>
        <w:t>most consumers who aimed to conserve their expenditures are more likely to opt for fast food as a means to save on money. This is mainly due to the fact that fast- food offers a cheaper option for consumers, sometimes even offering value meals. Even so, it is important to note that the fast- food industry has also been directly impacted to the rising costs of materials and food. To combat this, some brands, including McDonald’s has opted to offer long- term combos</w:t>
      </w:r>
      <w:r w:rsidR="00446B23">
        <w:rPr>
          <w:rFonts w:ascii="Arial" w:hAnsi="Arial" w:cs="Arial"/>
          <w:sz w:val="24"/>
          <w:szCs w:val="24"/>
        </w:rPr>
        <w:t xml:space="preserve"> for meals to appeal to the consumers as a whole. To put it in simpler terms, the demand for fast food is increasing over time, with its cheaper price being more appealing for the general consumption of customers (</w:t>
      </w:r>
      <w:proofErr w:type="spellStart"/>
      <w:r w:rsidR="00446B23">
        <w:rPr>
          <w:rFonts w:ascii="Arial" w:hAnsi="Arial" w:cs="Arial"/>
          <w:sz w:val="24"/>
          <w:szCs w:val="24"/>
        </w:rPr>
        <w:t>Mohammadbeigi</w:t>
      </w:r>
      <w:proofErr w:type="spellEnd"/>
      <w:r w:rsidR="00446B23">
        <w:rPr>
          <w:rFonts w:ascii="Arial" w:hAnsi="Arial" w:cs="Arial"/>
          <w:sz w:val="24"/>
          <w:szCs w:val="24"/>
        </w:rPr>
        <w:t xml:space="preserve"> et al., 2018). </w:t>
      </w:r>
    </w:p>
    <w:p w14:paraId="5F79E6BB" w14:textId="48D663EF" w:rsidR="00317551" w:rsidRPr="00317551" w:rsidRDefault="00323726" w:rsidP="00BB7C21">
      <w:pPr>
        <w:spacing w:before="240" w:after="0" w:line="480" w:lineRule="auto"/>
        <w:ind w:left="1440"/>
        <w:jc w:val="both"/>
        <w:rPr>
          <w:rFonts w:ascii="Arial" w:hAnsi="Arial" w:cs="Arial"/>
          <w:sz w:val="24"/>
          <w:szCs w:val="24"/>
        </w:rPr>
      </w:pPr>
      <w:r>
        <w:rPr>
          <w:rFonts w:ascii="Arial" w:hAnsi="Arial" w:cs="Arial"/>
          <w:sz w:val="24"/>
          <w:szCs w:val="24"/>
        </w:rPr>
        <w:t xml:space="preserve">Aside from that, the changes that occurs within the currency exchange rates has also been a concern for the economic factor. To put matters into perspective, any changes in the currency exchange rate can cause a substantial amount of significant change, mainly due to the fact that the fast- food industry is generally large in nature (Dudovskiy, 2022). </w:t>
      </w:r>
      <w:r w:rsidR="00B522E2">
        <w:rPr>
          <w:rFonts w:ascii="Arial" w:hAnsi="Arial" w:cs="Arial"/>
          <w:sz w:val="24"/>
          <w:szCs w:val="24"/>
        </w:rPr>
        <w:t>Besides that, McDonald’s is also operating a global-wide operation, hence, any changes on the currency exchange rates</w:t>
      </w:r>
      <w:r w:rsidR="00961662">
        <w:rPr>
          <w:rFonts w:ascii="Arial" w:hAnsi="Arial" w:cs="Arial"/>
          <w:sz w:val="24"/>
          <w:szCs w:val="24"/>
        </w:rPr>
        <w:t xml:space="preserve"> are a direct impact on the multinational fast- food giant</w:t>
      </w:r>
      <w:r w:rsidR="00B522E2">
        <w:rPr>
          <w:rFonts w:ascii="Arial" w:hAnsi="Arial" w:cs="Arial"/>
          <w:sz w:val="24"/>
          <w:szCs w:val="24"/>
        </w:rPr>
        <w:t xml:space="preserve">. In terms of this, with the constant changes to the currency exchange rates, it may be quite difficult to attain </w:t>
      </w:r>
      <w:r w:rsidR="00B522E2">
        <w:rPr>
          <w:rFonts w:ascii="Arial" w:hAnsi="Arial" w:cs="Arial"/>
          <w:sz w:val="24"/>
          <w:szCs w:val="24"/>
        </w:rPr>
        <w:lastRenderedPageBreak/>
        <w:t xml:space="preserve">and procure any raw materials or inputs at a lower price (Dudovskiy, 2022). </w:t>
      </w:r>
    </w:p>
    <w:p w14:paraId="3013078C" w14:textId="649DAF2E" w:rsidR="00317551" w:rsidRPr="00317551" w:rsidRDefault="00317551" w:rsidP="00BB7C21">
      <w:pPr>
        <w:pStyle w:val="Heading3"/>
        <w:spacing w:before="240" w:line="480" w:lineRule="auto"/>
        <w:ind w:left="720" w:firstLine="720"/>
        <w:jc w:val="both"/>
        <w:rPr>
          <w:rFonts w:ascii="Arial" w:hAnsi="Arial" w:cs="Arial"/>
          <w:color w:val="auto"/>
        </w:rPr>
      </w:pPr>
      <w:bookmarkStart w:id="5" w:name="_Toc131194932"/>
      <w:r w:rsidRPr="00317551">
        <w:rPr>
          <w:rFonts w:ascii="Arial" w:hAnsi="Arial" w:cs="Arial"/>
          <w:color w:val="auto"/>
        </w:rPr>
        <w:t>3.1.</w:t>
      </w:r>
      <w:r w:rsidRPr="00317551">
        <w:rPr>
          <w:rFonts w:ascii="Arial" w:hAnsi="Arial" w:cs="Arial"/>
          <w:color w:val="auto"/>
        </w:rPr>
        <w:t>2</w:t>
      </w:r>
      <w:r w:rsidRPr="00317551">
        <w:rPr>
          <w:rFonts w:ascii="Arial" w:hAnsi="Arial" w:cs="Arial"/>
          <w:color w:val="auto"/>
        </w:rPr>
        <w:t xml:space="preserve"> </w:t>
      </w:r>
      <w:r w:rsidRPr="00317551">
        <w:rPr>
          <w:rFonts w:ascii="Arial" w:hAnsi="Arial" w:cs="Arial"/>
          <w:color w:val="auto"/>
        </w:rPr>
        <w:t>SOCIAL</w:t>
      </w:r>
      <w:r w:rsidRPr="00317551">
        <w:rPr>
          <w:rFonts w:ascii="Arial" w:hAnsi="Arial" w:cs="Arial"/>
          <w:color w:val="auto"/>
        </w:rPr>
        <w:t xml:space="preserve"> FACTOR</w:t>
      </w:r>
      <w:bookmarkEnd w:id="5"/>
    </w:p>
    <w:p w14:paraId="1B6295A1" w14:textId="758C7F04" w:rsidR="00317551" w:rsidRDefault="00446B23" w:rsidP="00BB7C21">
      <w:pPr>
        <w:spacing w:before="240" w:after="0" w:line="480" w:lineRule="auto"/>
        <w:ind w:left="1440"/>
        <w:jc w:val="both"/>
        <w:rPr>
          <w:rFonts w:ascii="Arial" w:hAnsi="Arial" w:cs="Arial"/>
          <w:sz w:val="24"/>
          <w:szCs w:val="24"/>
        </w:rPr>
      </w:pPr>
      <w:r>
        <w:rPr>
          <w:rFonts w:ascii="Arial" w:hAnsi="Arial" w:cs="Arial"/>
          <w:sz w:val="24"/>
          <w:szCs w:val="24"/>
        </w:rPr>
        <w:t>Social factor, in its best regard can be defined as the cultural aspect such as lifestyle and trends, and how it influences the organisation. In regards to this, there are several social factors that should be taken into account.</w:t>
      </w:r>
    </w:p>
    <w:p w14:paraId="29F1C63F" w14:textId="62E9F1A2" w:rsidR="00446B23" w:rsidRDefault="00947F5F" w:rsidP="00BB7C21">
      <w:pPr>
        <w:spacing w:before="240" w:after="0" w:line="480" w:lineRule="auto"/>
        <w:ind w:left="1440"/>
        <w:jc w:val="both"/>
        <w:rPr>
          <w:rFonts w:ascii="Arial" w:hAnsi="Arial" w:cs="Arial"/>
          <w:sz w:val="24"/>
          <w:szCs w:val="24"/>
        </w:rPr>
      </w:pPr>
      <w:r>
        <w:rPr>
          <w:rFonts w:ascii="Arial" w:hAnsi="Arial" w:cs="Arial"/>
          <w:sz w:val="24"/>
          <w:szCs w:val="24"/>
        </w:rPr>
        <w:t>One of the most crucial social factors as of date is the increment of demand and interest over the consumption of vegan- based food. In essence the vegan food industry is set to face an increment of over 10.1% growth rate in the future</w:t>
      </w:r>
      <w:r w:rsidR="009C7F23">
        <w:rPr>
          <w:rFonts w:ascii="Arial" w:hAnsi="Arial" w:cs="Arial"/>
          <w:sz w:val="24"/>
          <w:szCs w:val="24"/>
        </w:rPr>
        <w:t xml:space="preserve"> </w:t>
      </w:r>
      <w:r>
        <w:rPr>
          <w:rFonts w:ascii="Arial" w:hAnsi="Arial" w:cs="Arial"/>
          <w:sz w:val="24"/>
          <w:szCs w:val="24"/>
        </w:rPr>
        <w:t xml:space="preserve">. This is mainly due to the increasing number of influences to adopt a healthy, vegan lifestyle. </w:t>
      </w:r>
      <w:r w:rsidR="00233CEC">
        <w:rPr>
          <w:rFonts w:ascii="Arial" w:hAnsi="Arial" w:cs="Arial"/>
          <w:sz w:val="24"/>
          <w:szCs w:val="24"/>
        </w:rPr>
        <w:t>In other words, consumers as of date tend to be more health- conscious, of which allows the prospect of market penetration in an existing market player, mainly to appeal to the health- conscious by offering with meals that are more suitable for them (Shaw, 2023</w:t>
      </w:r>
      <w:r w:rsidR="009C7F23">
        <w:rPr>
          <w:rFonts w:ascii="Arial" w:hAnsi="Arial" w:cs="Arial"/>
          <w:sz w:val="24"/>
          <w:szCs w:val="24"/>
        </w:rPr>
        <w:t xml:space="preserve">; </w:t>
      </w:r>
      <w:proofErr w:type="spellStart"/>
      <w:r w:rsidR="009C7F23">
        <w:rPr>
          <w:rFonts w:ascii="Arial" w:hAnsi="Arial" w:cs="Arial"/>
          <w:sz w:val="24"/>
          <w:szCs w:val="24"/>
        </w:rPr>
        <w:t>Frue</w:t>
      </w:r>
      <w:proofErr w:type="spellEnd"/>
      <w:r w:rsidR="009C7F23">
        <w:rPr>
          <w:rFonts w:ascii="Arial" w:hAnsi="Arial" w:cs="Arial"/>
          <w:sz w:val="24"/>
          <w:szCs w:val="24"/>
        </w:rPr>
        <w:t>, 2018</w:t>
      </w:r>
      <w:r w:rsidR="00233CEC">
        <w:rPr>
          <w:rFonts w:ascii="Arial" w:hAnsi="Arial" w:cs="Arial"/>
          <w:sz w:val="24"/>
          <w:szCs w:val="24"/>
        </w:rPr>
        <w:t xml:space="preserve">). Offerings like the </w:t>
      </w:r>
      <w:proofErr w:type="spellStart"/>
      <w:r w:rsidR="00233CEC">
        <w:rPr>
          <w:rFonts w:ascii="Arial" w:hAnsi="Arial" w:cs="Arial"/>
          <w:sz w:val="24"/>
          <w:szCs w:val="24"/>
        </w:rPr>
        <w:t>McPlant</w:t>
      </w:r>
      <w:proofErr w:type="spellEnd"/>
      <w:r w:rsidR="00233CEC">
        <w:rPr>
          <w:rFonts w:ascii="Arial" w:hAnsi="Arial" w:cs="Arial"/>
          <w:sz w:val="24"/>
          <w:szCs w:val="24"/>
        </w:rPr>
        <w:t xml:space="preserve"> acts as an intermediary between the fast- food chain, and the </w:t>
      </w:r>
      <w:r w:rsidR="009C7F23">
        <w:rPr>
          <w:rFonts w:ascii="Arial" w:hAnsi="Arial" w:cs="Arial"/>
          <w:sz w:val="24"/>
          <w:szCs w:val="24"/>
        </w:rPr>
        <w:t xml:space="preserve">vegans. </w:t>
      </w:r>
    </w:p>
    <w:p w14:paraId="65560801" w14:textId="4E5C89FC" w:rsidR="00331D68" w:rsidRPr="0066342C" w:rsidRDefault="009C7F23" w:rsidP="00BB7C21">
      <w:pPr>
        <w:spacing w:before="240" w:after="0" w:line="480" w:lineRule="auto"/>
        <w:ind w:left="1440"/>
        <w:jc w:val="both"/>
        <w:rPr>
          <w:rFonts w:ascii="Arial" w:hAnsi="Arial" w:cs="Arial"/>
          <w:sz w:val="24"/>
          <w:szCs w:val="24"/>
        </w:rPr>
      </w:pPr>
      <w:r>
        <w:rPr>
          <w:rFonts w:ascii="Arial" w:hAnsi="Arial" w:cs="Arial"/>
          <w:sz w:val="24"/>
          <w:szCs w:val="24"/>
        </w:rPr>
        <w:t xml:space="preserve">Another important factor the concept of adapting to the culture of the respective countries. Adapting to suit the needs and demands of the consumers is a crucial aspect that should be utilised by all organisation. This is mainly because change is highly volatile, and the fast- food industry is heavily reliant on trends and culture (Greenspan, 2022). For instance, McDonald’s in Japan offers teriyaki burgers and shrimp burgers, whilst in Malaysia, it offers </w:t>
      </w:r>
      <w:r w:rsidR="00FC00AB">
        <w:rPr>
          <w:rFonts w:ascii="Arial" w:hAnsi="Arial" w:cs="Arial"/>
          <w:sz w:val="24"/>
          <w:szCs w:val="24"/>
        </w:rPr>
        <w:t>N</w:t>
      </w:r>
      <w:r>
        <w:rPr>
          <w:rFonts w:ascii="Arial" w:hAnsi="Arial" w:cs="Arial"/>
          <w:sz w:val="24"/>
          <w:szCs w:val="24"/>
        </w:rPr>
        <w:t xml:space="preserve">asi </w:t>
      </w:r>
      <w:r w:rsidR="00FC00AB">
        <w:rPr>
          <w:rFonts w:ascii="Arial" w:hAnsi="Arial" w:cs="Arial"/>
          <w:sz w:val="24"/>
          <w:szCs w:val="24"/>
        </w:rPr>
        <w:t>L</w:t>
      </w:r>
      <w:r>
        <w:rPr>
          <w:rFonts w:ascii="Arial" w:hAnsi="Arial" w:cs="Arial"/>
          <w:sz w:val="24"/>
          <w:szCs w:val="24"/>
        </w:rPr>
        <w:t xml:space="preserve">emak </w:t>
      </w:r>
      <w:proofErr w:type="spellStart"/>
      <w:r>
        <w:rPr>
          <w:rFonts w:ascii="Arial" w:hAnsi="Arial" w:cs="Arial"/>
          <w:sz w:val="24"/>
          <w:szCs w:val="24"/>
        </w:rPr>
        <w:t>McD</w:t>
      </w:r>
      <w:proofErr w:type="spellEnd"/>
      <w:r>
        <w:rPr>
          <w:rFonts w:ascii="Arial" w:hAnsi="Arial" w:cs="Arial"/>
          <w:sz w:val="24"/>
          <w:szCs w:val="24"/>
        </w:rPr>
        <w:t xml:space="preserve"> and the </w:t>
      </w:r>
      <w:r w:rsidR="00633171">
        <w:rPr>
          <w:rFonts w:ascii="Arial" w:hAnsi="Arial" w:cs="Arial"/>
          <w:sz w:val="24"/>
          <w:szCs w:val="24"/>
        </w:rPr>
        <w:t>P</w:t>
      </w:r>
      <w:r>
        <w:rPr>
          <w:rFonts w:ascii="Arial" w:hAnsi="Arial" w:cs="Arial"/>
          <w:sz w:val="24"/>
          <w:szCs w:val="24"/>
        </w:rPr>
        <w:t xml:space="preserve">rosperity </w:t>
      </w:r>
      <w:r>
        <w:rPr>
          <w:rFonts w:ascii="Arial" w:hAnsi="Arial" w:cs="Arial"/>
          <w:sz w:val="24"/>
          <w:szCs w:val="24"/>
        </w:rPr>
        <w:lastRenderedPageBreak/>
        <w:t xml:space="preserve">burger. In essence this shows how McDonalds localises its meals to adapt to the preferences of the consumers. </w:t>
      </w:r>
    </w:p>
    <w:p w14:paraId="7DA7C379" w14:textId="50253C0E" w:rsidR="0066342C" w:rsidRDefault="0066342C" w:rsidP="00BB7C21">
      <w:pPr>
        <w:pStyle w:val="Heading2"/>
        <w:spacing w:before="240" w:line="480" w:lineRule="auto"/>
        <w:ind w:firstLine="720"/>
        <w:jc w:val="both"/>
        <w:rPr>
          <w:rFonts w:ascii="Arial" w:hAnsi="Arial" w:cs="Arial"/>
          <w:color w:val="auto"/>
          <w:sz w:val="24"/>
          <w:szCs w:val="24"/>
        </w:rPr>
      </w:pPr>
      <w:bookmarkStart w:id="6" w:name="_Toc131194933"/>
      <w:r w:rsidRPr="0066342C">
        <w:rPr>
          <w:rFonts w:ascii="Arial" w:hAnsi="Arial" w:cs="Arial"/>
          <w:color w:val="auto"/>
          <w:sz w:val="24"/>
          <w:szCs w:val="24"/>
        </w:rPr>
        <w:t xml:space="preserve">3.2 VRIO </w:t>
      </w:r>
      <w:r w:rsidR="00FF0811">
        <w:rPr>
          <w:rFonts w:ascii="Arial" w:hAnsi="Arial" w:cs="Arial"/>
          <w:color w:val="auto"/>
          <w:sz w:val="24"/>
          <w:szCs w:val="24"/>
        </w:rPr>
        <w:t>FRAMEWORK</w:t>
      </w:r>
      <w:bookmarkEnd w:id="6"/>
    </w:p>
    <w:p w14:paraId="5A734AA1" w14:textId="328B2786" w:rsidR="0066342C" w:rsidRDefault="00391FD2" w:rsidP="00BB7C21">
      <w:pPr>
        <w:spacing w:before="240" w:after="0" w:line="480" w:lineRule="auto"/>
        <w:ind w:left="720"/>
        <w:jc w:val="both"/>
        <w:rPr>
          <w:rFonts w:ascii="Arial" w:hAnsi="Arial" w:cs="Arial"/>
          <w:sz w:val="24"/>
          <w:szCs w:val="24"/>
        </w:rPr>
      </w:pPr>
      <w:r>
        <w:rPr>
          <w:rFonts w:ascii="Arial" w:hAnsi="Arial" w:cs="Arial"/>
          <w:sz w:val="24"/>
          <w:szCs w:val="24"/>
        </w:rPr>
        <w:t>The VRIO Framework is an internal analysis of which categorises the resources and capabilities within an organisation, and determines whether or not is can achieve sustained competitive advantages</w:t>
      </w:r>
      <w:r w:rsidR="006152D1">
        <w:rPr>
          <w:rFonts w:ascii="Arial" w:hAnsi="Arial" w:cs="Arial"/>
          <w:sz w:val="24"/>
          <w:szCs w:val="24"/>
        </w:rPr>
        <w:t xml:space="preserve"> (</w:t>
      </w:r>
      <w:proofErr w:type="spellStart"/>
      <w:r w:rsidR="006152D1">
        <w:rPr>
          <w:rFonts w:ascii="Arial" w:hAnsi="Arial" w:cs="Arial"/>
          <w:sz w:val="24"/>
          <w:szCs w:val="24"/>
        </w:rPr>
        <w:t>Chirjevkis</w:t>
      </w:r>
      <w:proofErr w:type="spellEnd"/>
      <w:r w:rsidR="006152D1">
        <w:rPr>
          <w:rFonts w:ascii="Arial" w:hAnsi="Arial" w:cs="Arial"/>
          <w:sz w:val="24"/>
          <w:szCs w:val="24"/>
        </w:rPr>
        <w:t xml:space="preserve"> &amp; </w:t>
      </w:r>
      <w:proofErr w:type="spellStart"/>
      <w:r w:rsidR="006152D1">
        <w:rPr>
          <w:rFonts w:ascii="Arial" w:hAnsi="Arial" w:cs="Arial"/>
          <w:sz w:val="24"/>
          <w:szCs w:val="24"/>
        </w:rPr>
        <w:t>Ludviga</w:t>
      </w:r>
      <w:proofErr w:type="spellEnd"/>
      <w:r w:rsidR="006152D1">
        <w:rPr>
          <w:rFonts w:ascii="Arial" w:hAnsi="Arial" w:cs="Arial"/>
          <w:sz w:val="24"/>
          <w:szCs w:val="24"/>
        </w:rPr>
        <w:t>, 2009)</w:t>
      </w:r>
      <w:r>
        <w:rPr>
          <w:rFonts w:ascii="Arial" w:hAnsi="Arial" w:cs="Arial"/>
          <w:sz w:val="24"/>
          <w:szCs w:val="24"/>
        </w:rPr>
        <w:t xml:space="preserve">. There are four criterions; Value (V), Rarity (R), Imitability (I), and Organisational (O). </w:t>
      </w:r>
      <w:r w:rsidR="00682BE7">
        <w:rPr>
          <w:rFonts w:ascii="Arial" w:hAnsi="Arial" w:cs="Arial"/>
          <w:sz w:val="24"/>
          <w:szCs w:val="24"/>
        </w:rPr>
        <w:t>Diagram 2 shows the VRIO Framework.</w:t>
      </w:r>
    </w:p>
    <w:p w14:paraId="48F179C5" w14:textId="53FEE8ED" w:rsidR="004B4A68" w:rsidRDefault="00682BE7" w:rsidP="00BB7C21">
      <w:pPr>
        <w:spacing w:before="240" w:after="0" w:line="480" w:lineRule="auto"/>
        <w:ind w:left="720"/>
        <w:jc w:val="both"/>
        <w:rPr>
          <w:rFonts w:ascii="Arial" w:hAnsi="Arial" w:cs="Arial"/>
          <w:sz w:val="24"/>
          <w:szCs w:val="24"/>
        </w:rPr>
      </w:pPr>
      <w:r>
        <w:rPr>
          <w:rFonts w:ascii="Arial" w:hAnsi="Arial" w:cs="Arial"/>
          <w:sz w:val="24"/>
          <w:szCs w:val="24"/>
        </w:rPr>
        <w:t xml:space="preserve">In essence, McDonald’s has plentiful of organisational resources and capabilities; all of which should be taken into close consideration. </w:t>
      </w:r>
      <w:r w:rsidR="007E2342">
        <w:rPr>
          <w:rFonts w:ascii="Arial" w:hAnsi="Arial" w:cs="Arial"/>
          <w:sz w:val="24"/>
          <w:szCs w:val="24"/>
        </w:rPr>
        <w:t xml:space="preserve">Table 2 in 6.0 shows a detailed VRIO framework on McDonald’s. </w:t>
      </w:r>
      <w:r w:rsidR="004B4A68">
        <w:rPr>
          <w:rFonts w:ascii="Arial" w:hAnsi="Arial" w:cs="Arial"/>
          <w:sz w:val="24"/>
          <w:szCs w:val="24"/>
        </w:rPr>
        <w:t>In regards to this, we will be focusing on the VRIO core competencies of McDonald’s, of which has been analysed through the framework</w:t>
      </w:r>
      <w:r w:rsidR="00CD6FD6">
        <w:rPr>
          <w:rFonts w:ascii="Arial" w:hAnsi="Arial" w:cs="Arial"/>
          <w:sz w:val="24"/>
          <w:szCs w:val="24"/>
        </w:rPr>
        <w:t xml:space="preserve"> (</w:t>
      </w:r>
      <w:proofErr w:type="spellStart"/>
      <w:r w:rsidR="00876CA6">
        <w:rPr>
          <w:rFonts w:ascii="Arial" w:hAnsi="Arial" w:cs="Arial"/>
          <w:sz w:val="24"/>
          <w:szCs w:val="24"/>
        </w:rPr>
        <w:t>Bizotto</w:t>
      </w:r>
      <w:proofErr w:type="spellEnd"/>
      <w:r w:rsidR="00CD6FD6">
        <w:rPr>
          <w:rFonts w:ascii="Arial" w:hAnsi="Arial" w:cs="Arial"/>
          <w:sz w:val="24"/>
          <w:szCs w:val="24"/>
        </w:rPr>
        <w:t>, 2019</w:t>
      </w:r>
      <w:r w:rsidR="00876CA6">
        <w:rPr>
          <w:rFonts w:ascii="Arial" w:hAnsi="Arial" w:cs="Arial"/>
          <w:sz w:val="24"/>
          <w:szCs w:val="24"/>
        </w:rPr>
        <w:t>; Harvey, 2020</w:t>
      </w:r>
      <w:r w:rsidR="00CD6FD6">
        <w:rPr>
          <w:rFonts w:ascii="Arial" w:hAnsi="Arial" w:cs="Arial"/>
          <w:sz w:val="24"/>
          <w:szCs w:val="24"/>
        </w:rPr>
        <w:t>)</w:t>
      </w:r>
      <w:r w:rsidR="004B4A68">
        <w:rPr>
          <w:rFonts w:ascii="Arial" w:hAnsi="Arial" w:cs="Arial"/>
          <w:sz w:val="24"/>
          <w:szCs w:val="24"/>
        </w:rPr>
        <w:t xml:space="preserve">. Core competencies, in simple terms, can be regarded as competitive advantages that prolongs on the long run. Pertaining to this, there are two core competencies of which should be taken into account. </w:t>
      </w:r>
    </w:p>
    <w:p w14:paraId="79F7AB76" w14:textId="24B40C33" w:rsidR="009A2EBE" w:rsidRDefault="004B4A68" w:rsidP="00BB7C21">
      <w:pPr>
        <w:spacing w:before="240" w:after="0" w:line="480" w:lineRule="auto"/>
        <w:ind w:left="720"/>
        <w:jc w:val="both"/>
        <w:rPr>
          <w:rFonts w:ascii="Arial" w:hAnsi="Arial" w:cs="Arial"/>
          <w:sz w:val="24"/>
          <w:szCs w:val="24"/>
        </w:rPr>
      </w:pPr>
      <w:r>
        <w:rPr>
          <w:rFonts w:ascii="Arial" w:hAnsi="Arial" w:cs="Arial"/>
          <w:sz w:val="24"/>
          <w:szCs w:val="24"/>
        </w:rPr>
        <w:t>Firstly, is McDonald’s as a brand itself, of which can be defined as iconic worldwide, as well as it being iconic in general. Regarding this matter, McDonald’s can be said to remain profitable through the means of brand recall, where most consumers would think of said brand</w:t>
      </w:r>
      <w:r w:rsidR="009A2EBE">
        <w:rPr>
          <w:rFonts w:ascii="Arial" w:hAnsi="Arial" w:cs="Arial"/>
          <w:sz w:val="24"/>
          <w:szCs w:val="24"/>
        </w:rPr>
        <w:t xml:space="preserve"> (Lopez, 2020)</w:t>
      </w:r>
      <w:r>
        <w:rPr>
          <w:rFonts w:ascii="Arial" w:hAnsi="Arial" w:cs="Arial"/>
          <w:sz w:val="24"/>
          <w:szCs w:val="24"/>
        </w:rPr>
        <w:t xml:space="preserve">. </w:t>
      </w:r>
      <w:r w:rsidR="009A2EBE">
        <w:rPr>
          <w:rFonts w:ascii="Arial" w:hAnsi="Arial" w:cs="Arial"/>
          <w:sz w:val="24"/>
          <w:szCs w:val="24"/>
        </w:rPr>
        <w:t xml:space="preserve">In reference to the VRIO analysis, McDonald’s brand can be regarded as an organisational resource whom are both of high value, and is rare as a whole. While it is imitable, it may be proven to be hard, as it may be difficult to come up with a stronger brand such as McDonald’s, which is already a strong company in </w:t>
      </w:r>
      <w:r w:rsidR="009A2EBE">
        <w:rPr>
          <w:rFonts w:ascii="Arial" w:hAnsi="Arial" w:cs="Arial"/>
          <w:sz w:val="24"/>
          <w:szCs w:val="24"/>
        </w:rPr>
        <w:lastRenderedPageBreak/>
        <w:t xml:space="preserve">general. </w:t>
      </w:r>
      <w:r w:rsidR="00383493">
        <w:rPr>
          <w:rFonts w:ascii="Arial" w:hAnsi="Arial" w:cs="Arial"/>
          <w:sz w:val="24"/>
          <w:szCs w:val="24"/>
        </w:rPr>
        <w:t>It is also important to note how McDonald’s as a brand is organised, of which can be utilised strategically</w:t>
      </w:r>
      <w:r w:rsidR="00876CA6">
        <w:rPr>
          <w:rFonts w:ascii="Arial" w:hAnsi="Arial" w:cs="Arial"/>
          <w:sz w:val="24"/>
          <w:szCs w:val="24"/>
        </w:rPr>
        <w:t xml:space="preserve">. </w:t>
      </w:r>
      <w:r w:rsidR="009A2EBE">
        <w:rPr>
          <w:rFonts w:ascii="Arial" w:hAnsi="Arial" w:cs="Arial"/>
          <w:sz w:val="24"/>
          <w:szCs w:val="24"/>
        </w:rPr>
        <w:t>From a general perspective, this shows that this core competency can best be regarded as sustained competitive advantage</w:t>
      </w:r>
      <w:r w:rsidR="007E2342">
        <w:rPr>
          <w:rFonts w:ascii="Arial" w:hAnsi="Arial" w:cs="Arial"/>
          <w:sz w:val="24"/>
          <w:szCs w:val="24"/>
        </w:rPr>
        <w:t xml:space="preserve"> (Fern Fort University, 2022)</w:t>
      </w:r>
      <w:r w:rsidR="009A2EBE">
        <w:rPr>
          <w:rFonts w:ascii="Arial" w:hAnsi="Arial" w:cs="Arial"/>
          <w:sz w:val="24"/>
          <w:szCs w:val="24"/>
        </w:rPr>
        <w:t xml:space="preserve">. </w:t>
      </w:r>
    </w:p>
    <w:p w14:paraId="7CEADEEE" w14:textId="2099FBC5" w:rsidR="00CD6FD6" w:rsidRPr="0066342C" w:rsidRDefault="009A2EBE" w:rsidP="00BB7C21">
      <w:pPr>
        <w:spacing w:before="240" w:after="0" w:line="480" w:lineRule="auto"/>
        <w:ind w:left="720"/>
        <w:jc w:val="both"/>
        <w:rPr>
          <w:rFonts w:ascii="Arial" w:hAnsi="Arial" w:cs="Arial"/>
          <w:sz w:val="24"/>
          <w:szCs w:val="24"/>
        </w:rPr>
      </w:pPr>
      <w:r>
        <w:rPr>
          <w:rFonts w:ascii="Arial" w:hAnsi="Arial" w:cs="Arial"/>
          <w:sz w:val="24"/>
          <w:szCs w:val="24"/>
        </w:rPr>
        <w:t>Another core competenc</w:t>
      </w:r>
      <w:r w:rsidR="00383493">
        <w:rPr>
          <w:rFonts w:ascii="Arial" w:hAnsi="Arial" w:cs="Arial"/>
          <w:sz w:val="24"/>
          <w:szCs w:val="24"/>
        </w:rPr>
        <w:t xml:space="preserve">y is the McDonald’s trademarks portfolio. To elaborate, through the means of trademarking, McDonald’s sustains the right to legally protect a certain design or idea, particularly through a strategic manner. Regarding this, McDonald’s trademarks include matters such as </w:t>
      </w:r>
      <w:r w:rsidR="007E2342">
        <w:rPr>
          <w:rFonts w:ascii="Arial" w:hAnsi="Arial" w:cs="Arial"/>
          <w:sz w:val="24"/>
          <w:szCs w:val="24"/>
        </w:rPr>
        <w:t xml:space="preserve">the name of </w:t>
      </w:r>
      <w:r w:rsidR="00383493">
        <w:rPr>
          <w:rFonts w:ascii="Arial" w:hAnsi="Arial" w:cs="Arial"/>
          <w:sz w:val="24"/>
          <w:szCs w:val="24"/>
        </w:rPr>
        <w:t>food and drinks</w:t>
      </w:r>
      <w:r w:rsidR="007E2342">
        <w:rPr>
          <w:rFonts w:ascii="Arial" w:hAnsi="Arial" w:cs="Arial"/>
          <w:sz w:val="24"/>
          <w:szCs w:val="24"/>
        </w:rPr>
        <w:t>, all of which portrays a sense of uniqueness (Lopez, 2020)</w:t>
      </w:r>
      <w:r w:rsidR="00383493">
        <w:rPr>
          <w:rFonts w:ascii="Arial" w:hAnsi="Arial" w:cs="Arial"/>
          <w:sz w:val="24"/>
          <w:szCs w:val="24"/>
        </w:rPr>
        <w:t xml:space="preserve">. In essence, with close reference to the VRIO framework, the trademarks portfolio is both of value, and rarity. Another matter is that </w:t>
      </w:r>
      <w:r w:rsidR="007E2342">
        <w:rPr>
          <w:rFonts w:ascii="Arial" w:hAnsi="Arial" w:cs="Arial"/>
          <w:sz w:val="24"/>
          <w:szCs w:val="24"/>
        </w:rPr>
        <w:t>it is also imitable and organisational alike. Henceforth, as the first core competency, this one is also of sustained competitive advantage.</w:t>
      </w:r>
    </w:p>
    <w:p w14:paraId="17F06D68" w14:textId="60CB0E6E" w:rsidR="0066342C" w:rsidRPr="0066342C" w:rsidRDefault="0066342C" w:rsidP="00BB7C21">
      <w:pPr>
        <w:pStyle w:val="Heading2"/>
        <w:spacing w:before="240" w:line="480" w:lineRule="auto"/>
        <w:ind w:firstLine="720"/>
        <w:jc w:val="both"/>
        <w:rPr>
          <w:rFonts w:ascii="Arial" w:hAnsi="Arial" w:cs="Arial"/>
          <w:color w:val="auto"/>
          <w:sz w:val="24"/>
          <w:szCs w:val="24"/>
        </w:rPr>
      </w:pPr>
      <w:bookmarkStart w:id="7" w:name="_Toc131194934"/>
      <w:r w:rsidRPr="0066342C">
        <w:rPr>
          <w:rFonts w:ascii="Arial" w:hAnsi="Arial" w:cs="Arial"/>
          <w:color w:val="auto"/>
          <w:sz w:val="24"/>
          <w:szCs w:val="24"/>
        </w:rPr>
        <w:t xml:space="preserve">3.3 </w:t>
      </w:r>
      <w:r>
        <w:rPr>
          <w:rFonts w:ascii="Arial" w:hAnsi="Arial" w:cs="Arial"/>
          <w:color w:val="auto"/>
          <w:sz w:val="24"/>
          <w:szCs w:val="24"/>
        </w:rPr>
        <w:t>PORTER’S FIVE FORCES</w:t>
      </w:r>
      <w:bookmarkEnd w:id="7"/>
    </w:p>
    <w:p w14:paraId="4F9713FC" w14:textId="416E5726" w:rsidR="0066342C" w:rsidRDefault="00CD6FD6" w:rsidP="00BB7C21">
      <w:pPr>
        <w:spacing w:before="240" w:after="0" w:line="480" w:lineRule="auto"/>
        <w:ind w:left="720"/>
        <w:jc w:val="both"/>
        <w:rPr>
          <w:rFonts w:ascii="Arial" w:hAnsi="Arial" w:cs="Arial"/>
          <w:sz w:val="24"/>
          <w:szCs w:val="24"/>
        </w:rPr>
      </w:pPr>
      <w:r>
        <w:rPr>
          <w:rFonts w:ascii="Arial" w:hAnsi="Arial" w:cs="Arial"/>
          <w:sz w:val="24"/>
          <w:szCs w:val="24"/>
        </w:rPr>
        <w:t xml:space="preserve">Porter’s five forces is an internal model </w:t>
      </w:r>
      <w:r w:rsidR="00AB4F78">
        <w:rPr>
          <w:rFonts w:ascii="Arial" w:hAnsi="Arial" w:cs="Arial"/>
          <w:sz w:val="24"/>
          <w:szCs w:val="24"/>
        </w:rPr>
        <w:t xml:space="preserve">that runs analysis through five competitive forces; competition in the industry, threats of new entrants, bargaining power of suppliers, bargaining power of customers, threat of substitute products (Scott, 2022; </w:t>
      </w:r>
      <w:proofErr w:type="spellStart"/>
      <w:r w:rsidR="00AB4F78">
        <w:rPr>
          <w:rFonts w:ascii="Arial" w:hAnsi="Arial" w:cs="Arial"/>
          <w:sz w:val="24"/>
          <w:szCs w:val="24"/>
        </w:rPr>
        <w:t>Bruijl</w:t>
      </w:r>
      <w:proofErr w:type="spellEnd"/>
      <w:r w:rsidR="00876CA6">
        <w:rPr>
          <w:rFonts w:ascii="Arial" w:hAnsi="Arial" w:cs="Arial"/>
          <w:sz w:val="24"/>
          <w:szCs w:val="24"/>
        </w:rPr>
        <w:t xml:space="preserve"> &amp; Gerard</w:t>
      </w:r>
      <w:r w:rsidR="00AB4F78">
        <w:rPr>
          <w:rFonts w:ascii="Arial" w:hAnsi="Arial" w:cs="Arial"/>
          <w:sz w:val="24"/>
          <w:szCs w:val="24"/>
        </w:rPr>
        <w:t xml:space="preserve">, 2018). </w:t>
      </w:r>
      <w:r w:rsidR="000653BF">
        <w:rPr>
          <w:rFonts w:ascii="Arial" w:hAnsi="Arial" w:cs="Arial"/>
          <w:sz w:val="24"/>
          <w:szCs w:val="24"/>
        </w:rPr>
        <w:t xml:space="preserve">Table 3 can be referred to for a more in-depth analysis on Porter’s Five Forces and McDonalds. </w:t>
      </w:r>
      <w:r w:rsidR="00AB4F78">
        <w:rPr>
          <w:rFonts w:ascii="Arial" w:hAnsi="Arial" w:cs="Arial"/>
          <w:sz w:val="24"/>
          <w:szCs w:val="24"/>
        </w:rPr>
        <w:t xml:space="preserve">Within this model, we will be focusing on the bargaining power of buyers on McDonald’s. </w:t>
      </w:r>
    </w:p>
    <w:p w14:paraId="436EA255" w14:textId="00BAFD74" w:rsidR="00AB4F78" w:rsidRPr="0066342C" w:rsidRDefault="00AB4F78" w:rsidP="00BB7C21">
      <w:pPr>
        <w:spacing w:before="240" w:after="0" w:line="480" w:lineRule="auto"/>
        <w:ind w:left="720"/>
        <w:jc w:val="both"/>
        <w:rPr>
          <w:rFonts w:ascii="Arial" w:hAnsi="Arial" w:cs="Arial"/>
          <w:sz w:val="24"/>
          <w:szCs w:val="24"/>
        </w:rPr>
      </w:pPr>
      <w:r>
        <w:rPr>
          <w:rFonts w:ascii="Arial" w:hAnsi="Arial" w:cs="Arial"/>
          <w:sz w:val="24"/>
          <w:szCs w:val="24"/>
        </w:rPr>
        <w:t xml:space="preserve">The bargaining power of buyers in essence </w:t>
      </w:r>
      <w:r w:rsidR="0003666E">
        <w:rPr>
          <w:rFonts w:ascii="Arial" w:hAnsi="Arial" w:cs="Arial"/>
          <w:sz w:val="24"/>
          <w:szCs w:val="24"/>
        </w:rPr>
        <w:t>refers to the ability of consumers to directly affect the prices, as well as their power as consumers as a whole (</w:t>
      </w:r>
      <w:proofErr w:type="spellStart"/>
      <w:r w:rsidR="0003666E">
        <w:rPr>
          <w:rFonts w:ascii="Arial" w:hAnsi="Arial" w:cs="Arial"/>
          <w:sz w:val="24"/>
          <w:szCs w:val="24"/>
        </w:rPr>
        <w:t>Vrontis</w:t>
      </w:r>
      <w:proofErr w:type="spellEnd"/>
      <w:r w:rsidR="0003666E">
        <w:rPr>
          <w:rFonts w:ascii="Arial" w:hAnsi="Arial" w:cs="Arial"/>
          <w:sz w:val="24"/>
          <w:szCs w:val="24"/>
        </w:rPr>
        <w:t xml:space="preserve"> &amp; </w:t>
      </w:r>
      <w:proofErr w:type="spellStart"/>
      <w:r w:rsidR="0003666E">
        <w:rPr>
          <w:rFonts w:ascii="Arial" w:hAnsi="Arial" w:cs="Arial"/>
          <w:sz w:val="24"/>
          <w:szCs w:val="24"/>
        </w:rPr>
        <w:t>Pavlou</w:t>
      </w:r>
      <w:proofErr w:type="spellEnd"/>
      <w:r w:rsidR="0003666E">
        <w:rPr>
          <w:rFonts w:ascii="Arial" w:hAnsi="Arial" w:cs="Arial"/>
          <w:sz w:val="24"/>
          <w:szCs w:val="24"/>
        </w:rPr>
        <w:t xml:space="preserve">, 2008; Raj &amp; Singh, 2020). </w:t>
      </w:r>
      <w:r>
        <w:rPr>
          <w:rFonts w:ascii="Arial" w:hAnsi="Arial" w:cs="Arial"/>
          <w:sz w:val="24"/>
          <w:szCs w:val="24"/>
        </w:rPr>
        <w:t xml:space="preserve">In a general perspective, the </w:t>
      </w:r>
      <w:r>
        <w:rPr>
          <w:rFonts w:ascii="Arial" w:hAnsi="Arial" w:cs="Arial"/>
          <w:sz w:val="24"/>
          <w:szCs w:val="24"/>
        </w:rPr>
        <w:lastRenderedPageBreak/>
        <w:t xml:space="preserve">bargaining power of buyers on McDonalds can be regarded as strong and immense in nature. </w:t>
      </w:r>
      <w:r w:rsidR="0003666E">
        <w:rPr>
          <w:rFonts w:ascii="Arial" w:hAnsi="Arial" w:cs="Arial"/>
          <w:sz w:val="24"/>
          <w:szCs w:val="24"/>
        </w:rPr>
        <w:t xml:space="preserve">This is mainly due to the fact that there </w:t>
      </w:r>
      <w:proofErr w:type="gramStart"/>
      <w:r w:rsidR="0003666E">
        <w:rPr>
          <w:rFonts w:ascii="Arial" w:hAnsi="Arial" w:cs="Arial"/>
          <w:sz w:val="24"/>
          <w:szCs w:val="24"/>
        </w:rPr>
        <w:t>is</w:t>
      </w:r>
      <w:proofErr w:type="gramEnd"/>
      <w:r w:rsidR="0003666E">
        <w:rPr>
          <w:rFonts w:ascii="Arial" w:hAnsi="Arial" w:cs="Arial"/>
          <w:sz w:val="24"/>
          <w:szCs w:val="24"/>
        </w:rPr>
        <w:t xml:space="preserve"> no switching costs imposed on consumers if they were to opt to switch to other competitors from McDonald’s</w:t>
      </w:r>
      <w:r w:rsidR="000653BF">
        <w:rPr>
          <w:rFonts w:ascii="Arial" w:hAnsi="Arial" w:cs="Arial"/>
          <w:sz w:val="24"/>
          <w:szCs w:val="24"/>
        </w:rPr>
        <w:t xml:space="preserve"> (</w:t>
      </w:r>
      <w:proofErr w:type="spellStart"/>
      <w:r w:rsidR="000653BF">
        <w:rPr>
          <w:rFonts w:ascii="Arial" w:hAnsi="Arial" w:cs="Arial"/>
          <w:sz w:val="24"/>
          <w:szCs w:val="24"/>
        </w:rPr>
        <w:t>Adamkasi</w:t>
      </w:r>
      <w:proofErr w:type="spellEnd"/>
      <w:r w:rsidR="000653BF">
        <w:rPr>
          <w:rFonts w:ascii="Arial" w:hAnsi="Arial" w:cs="Arial"/>
          <w:sz w:val="24"/>
          <w:szCs w:val="24"/>
        </w:rPr>
        <w:t>, 2017)</w:t>
      </w:r>
      <w:r w:rsidR="0003666E">
        <w:rPr>
          <w:rFonts w:ascii="Arial" w:hAnsi="Arial" w:cs="Arial"/>
          <w:sz w:val="24"/>
          <w:szCs w:val="24"/>
        </w:rPr>
        <w:t>.</w:t>
      </w:r>
      <w:r w:rsidR="00C70327">
        <w:rPr>
          <w:rFonts w:ascii="Arial" w:hAnsi="Arial" w:cs="Arial"/>
          <w:sz w:val="24"/>
          <w:szCs w:val="24"/>
        </w:rPr>
        <w:t xml:space="preserve"> Henceforth, it can best be said that McDonald’s does not have the capability to retain its consumers from switching to KFC or Subway. Another matter is that the consumer’s propensity to switch</w:t>
      </w:r>
      <w:r w:rsidR="000653BF">
        <w:rPr>
          <w:rFonts w:ascii="Arial" w:hAnsi="Arial" w:cs="Arial"/>
          <w:sz w:val="24"/>
          <w:szCs w:val="24"/>
        </w:rPr>
        <w:t xml:space="preserve"> can be regarded as rather high</w:t>
      </w:r>
      <w:r w:rsidR="00C70327">
        <w:rPr>
          <w:rFonts w:ascii="Arial" w:hAnsi="Arial" w:cs="Arial"/>
          <w:sz w:val="24"/>
          <w:szCs w:val="24"/>
        </w:rPr>
        <w:t xml:space="preserve">. Regarding this, a customer’s propensity to switch generally relies on </w:t>
      </w:r>
      <w:r w:rsidR="000653BF">
        <w:rPr>
          <w:rFonts w:ascii="Arial" w:hAnsi="Arial" w:cs="Arial"/>
          <w:sz w:val="24"/>
          <w:szCs w:val="24"/>
        </w:rPr>
        <w:t>geographical-wise and culture-wise, as well as how awareness on the dangers of fast- food is being brought up, of which consumers may opt for a healthier option instead (Dudovskiy, 2022; Gregory, 2022).</w:t>
      </w:r>
    </w:p>
    <w:p w14:paraId="08A0EC19" w14:textId="0D4801DB" w:rsidR="0066342C" w:rsidRPr="0066342C" w:rsidRDefault="0066342C" w:rsidP="00BB7C21">
      <w:pPr>
        <w:pStyle w:val="Heading2"/>
        <w:spacing w:before="240" w:line="480" w:lineRule="auto"/>
        <w:ind w:firstLine="720"/>
        <w:jc w:val="both"/>
        <w:rPr>
          <w:rFonts w:ascii="Arial" w:hAnsi="Arial" w:cs="Arial"/>
          <w:color w:val="auto"/>
          <w:sz w:val="24"/>
          <w:szCs w:val="24"/>
        </w:rPr>
      </w:pPr>
      <w:bookmarkStart w:id="8" w:name="_Toc131194935"/>
      <w:r w:rsidRPr="0066342C">
        <w:rPr>
          <w:rFonts w:ascii="Arial" w:hAnsi="Arial" w:cs="Arial"/>
          <w:color w:val="auto"/>
          <w:sz w:val="24"/>
          <w:szCs w:val="24"/>
        </w:rPr>
        <w:t>3.4 SWOT A</w:t>
      </w:r>
      <w:r>
        <w:rPr>
          <w:rFonts w:ascii="Arial" w:hAnsi="Arial" w:cs="Arial"/>
          <w:color w:val="auto"/>
          <w:sz w:val="24"/>
          <w:szCs w:val="24"/>
        </w:rPr>
        <w:t>NALYSIS</w:t>
      </w:r>
      <w:bookmarkEnd w:id="8"/>
    </w:p>
    <w:p w14:paraId="43CA104B" w14:textId="209536E1" w:rsidR="00901FF2" w:rsidRDefault="00901FF2" w:rsidP="00BB7C21">
      <w:pPr>
        <w:spacing w:before="240" w:after="0" w:line="480" w:lineRule="auto"/>
        <w:ind w:left="720"/>
        <w:jc w:val="both"/>
        <w:rPr>
          <w:rFonts w:ascii="Arial" w:hAnsi="Arial" w:cs="Arial"/>
          <w:sz w:val="24"/>
          <w:szCs w:val="24"/>
        </w:rPr>
      </w:pPr>
      <w:r>
        <w:rPr>
          <w:rFonts w:ascii="Arial" w:hAnsi="Arial" w:cs="Arial"/>
          <w:sz w:val="24"/>
          <w:szCs w:val="24"/>
        </w:rPr>
        <w:t>SWOT analysis can be regarded as an analytical model of which serves as a stepping stone for organisations to decide their next plans. It assesses four different areas; strengths, weaknesses, opportunities, and threats. The strengths and weaknesses generally focus on internal matters, while the other two focuses on external ones (</w:t>
      </w:r>
      <w:proofErr w:type="spellStart"/>
      <w:r>
        <w:rPr>
          <w:rFonts w:ascii="Arial" w:hAnsi="Arial" w:cs="Arial"/>
          <w:sz w:val="24"/>
          <w:szCs w:val="24"/>
        </w:rPr>
        <w:t>Danca</w:t>
      </w:r>
      <w:proofErr w:type="spellEnd"/>
      <w:r>
        <w:rPr>
          <w:rFonts w:ascii="Arial" w:hAnsi="Arial" w:cs="Arial"/>
          <w:sz w:val="24"/>
          <w:szCs w:val="24"/>
        </w:rPr>
        <w:t>, 2016). In this, we will thoroughly discuss on the threats posed on McDonald’s.</w:t>
      </w:r>
    </w:p>
    <w:p w14:paraId="17670C83" w14:textId="7B39A4AA" w:rsidR="00901FF2" w:rsidRDefault="006C22B4" w:rsidP="00BB7C21">
      <w:pPr>
        <w:spacing w:before="240" w:after="0" w:line="480" w:lineRule="auto"/>
        <w:ind w:left="720"/>
        <w:jc w:val="both"/>
        <w:rPr>
          <w:rFonts w:ascii="Arial" w:hAnsi="Arial" w:cs="Arial"/>
          <w:sz w:val="24"/>
          <w:szCs w:val="24"/>
        </w:rPr>
      </w:pPr>
      <w:r>
        <w:rPr>
          <w:rFonts w:ascii="Arial" w:hAnsi="Arial" w:cs="Arial"/>
          <w:sz w:val="24"/>
          <w:szCs w:val="24"/>
        </w:rPr>
        <w:t xml:space="preserve">One of the main threats on McDonald’s is that the competition it has with other players in the fast- food industry can be regarded as rather aggressive and competitive in nature (Greenspan, 2022). Prominent competitors like KFC, Subway and Burger King retains as a strong external force in general terms, particularly since the products that they offer are almost similar in nature. </w:t>
      </w:r>
    </w:p>
    <w:p w14:paraId="11246F1D" w14:textId="6BE84F5E" w:rsidR="000653BF" w:rsidRDefault="006C22B4" w:rsidP="00BB7C21">
      <w:pPr>
        <w:spacing w:before="240" w:after="0" w:line="480" w:lineRule="auto"/>
        <w:ind w:left="720"/>
        <w:jc w:val="both"/>
        <w:rPr>
          <w:rFonts w:ascii="Arial" w:hAnsi="Arial" w:cs="Arial"/>
          <w:sz w:val="24"/>
          <w:szCs w:val="24"/>
        </w:rPr>
      </w:pPr>
      <w:r>
        <w:rPr>
          <w:rFonts w:ascii="Arial" w:hAnsi="Arial" w:cs="Arial"/>
          <w:sz w:val="24"/>
          <w:szCs w:val="24"/>
        </w:rPr>
        <w:lastRenderedPageBreak/>
        <w:t xml:space="preserve">Another concern is the everchanging trends, particularly trends on healthy lifestyles, of which may affect McDonald’s, considering that a majority of their products are considered to be unhealthy (Gupta, 2023). Times are everchanging, and so are the preferences of consumers, of which is constantly evolving. As of date, it is no surprise that more consumers are adapting towards a healthier lifestyle, which makes them more health- conscious in general. McDonald’s are at risk of losing consumers if they do not take immediate action to adapt to this trend (Momin, 2022). </w:t>
      </w:r>
    </w:p>
    <w:p w14:paraId="4A39B113" w14:textId="77777777" w:rsidR="006C22B4" w:rsidRPr="0066342C" w:rsidRDefault="006C22B4" w:rsidP="00BB7C21">
      <w:pPr>
        <w:spacing w:before="240" w:after="0" w:line="480" w:lineRule="auto"/>
        <w:ind w:left="720"/>
        <w:jc w:val="both"/>
        <w:rPr>
          <w:rFonts w:ascii="Arial" w:hAnsi="Arial" w:cs="Arial"/>
          <w:sz w:val="24"/>
          <w:szCs w:val="24"/>
        </w:rPr>
      </w:pPr>
    </w:p>
    <w:p w14:paraId="574B311F" w14:textId="42ADFD87" w:rsidR="0066342C" w:rsidRPr="0066342C" w:rsidRDefault="0066342C" w:rsidP="00BB7C21">
      <w:pPr>
        <w:pStyle w:val="Heading1"/>
        <w:spacing w:line="480" w:lineRule="auto"/>
        <w:jc w:val="both"/>
        <w:rPr>
          <w:rFonts w:ascii="Arial" w:hAnsi="Arial" w:cs="Arial"/>
          <w:color w:val="auto"/>
          <w:sz w:val="24"/>
          <w:szCs w:val="24"/>
        </w:rPr>
      </w:pPr>
      <w:bookmarkStart w:id="9" w:name="_Toc131194936"/>
      <w:r w:rsidRPr="0066342C">
        <w:rPr>
          <w:rFonts w:ascii="Arial" w:hAnsi="Arial" w:cs="Arial"/>
          <w:color w:val="auto"/>
          <w:sz w:val="24"/>
          <w:szCs w:val="24"/>
        </w:rPr>
        <w:t xml:space="preserve">4.0 </w:t>
      </w:r>
      <w:r>
        <w:rPr>
          <w:rFonts w:ascii="Arial" w:hAnsi="Arial" w:cs="Arial"/>
          <w:color w:val="auto"/>
          <w:sz w:val="24"/>
          <w:szCs w:val="24"/>
        </w:rPr>
        <w:t>RECOMMENDATIONS</w:t>
      </w:r>
      <w:bookmarkEnd w:id="9"/>
    </w:p>
    <w:p w14:paraId="7E619257" w14:textId="7045E887" w:rsidR="0066342C" w:rsidRDefault="00FC00AB" w:rsidP="00BB7C21">
      <w:pPr>
        <w:spacing w:before="240" w:after="0" w:line="480" w:lineRule="auto"/>
        <w:jc w:val="both"/>
        <w:rPr>
          <w:rFonts w:ascii="Arial" w:hAnsi="Arial" w:cs="Arial"/>
          <w:sz w:val="24"/>
          <w:szCs w:val="24"/>
        </w:rPr>
      </w:pPr>
      <w:r>
        <w:rPr>
          <w:rFonts w:ascii="Arial" w:hAnsi="Arial" w:cs="Arial"/>
          <w:sz w:val="24"/>
          <w:szCs w:val="24"/>
        </w:rPr>
        <w:t xml:space="preserve">There are a plethora of recommendations that McDonald’s should be taken into consideration for the betterment of its company in a general sense. </w:t>
      </w:r>
    </w:p>
    <w:p w14:paraId="44F67B9A" w14:textId="4E57A5FE" w:rsidR="00FC00AB" w:rsidRDefault="00FC00AB" w:rsidP="00BB7C21">
      <w:pPr>
        <w:spacing w:before="240" w:after="0" w:line="480" w:lineRule="auto"/>
        <w:jc w:val="both"/>
        <w:rPr>
          <w:rFonts w:ascii="Arial" w:hAnsi="Arial" w:cs="Arial"/>
          <w:sz w:val="24"/>
          <w:szCs w:val="24"/>
        </w:rPr>
      </w:pPr>
      <w:r>
        <w:rPr>
          <w:rFonts w:ascii="Arial" w:hAnsi="Arial" w:cs="Arial"/>
          <w:sz w:val="24"/>
          <w:szCs w:val="24"/>
        </w:rPr>
        <w:t>Firstly, McDonald’s should enter the healthy- food market and widens its range on health- conscious meals. This is mainly to appeal to the health- conscious consumers who are growing in numbers as of date, particularly with the ever-growing awareness on retaining a healthy lifestyle as a whole</w:t>
      </w:r>
      <w:r w:rsidR="00633171">
        <w:rPr>
          <w:rFonts w:ascii="Arial" w:hAnsi="Arial" w:cs="Arial"/>
          <w:sz w:val="24"/>
          <w:szCs w:val="24"/>
        </w:rPr>
        <w:t xml:space="preserve"> (Ibrahim, 2012)</w:t>
      </w:r>
      <w:r>
        <w:rPr>
          <w:rFonts w:ascii="Arial" w:hAnsi="Arial" w:cs="Arial"/>
          <w:sz w:val="24"/>
          <w:szCs w:val="24"/>
        </w:rPr>
        <w:t xml:space="preserve">. In essence, McDonald’s should diversify their business, thus securing a wider market share in general regards. </w:t>
      </w:r>
    </w:p>
    <w:p w14:paraId="21740093" w14:textId="7446BFB3" w:rsidR="00633171" w:rsidRDefault="00633171" w:rsidP="00BB7C21">
      <w:pPr>
        <w:spacing w:before="240" w:after="0" w:line="480" w:lineRule="auto"/>
        <w:jc w:val="both"/>
        <w:rPr>
          <w:rFonts w:ascii="Arial" w:hAnsi="Arial" w:cs="Arial"/>
          <w:sz w:val="24"/>
          <w:szCs w:val="24"/>
        </w:rPr>
      </w:pPr>
      <w:r>
        <w:rPr>
          <w:rFonts w:ascii="Arial" w:hAnsi="Arial" w:cs="Arial"/>
          <w:sz w:val="24"/>
          <w:szCs w:val="24"/>
        </w:rPr>
        <w:t>Next, McDonald’s should offer at a competitive price. In accordance to the inflation that occurs because of the global economic recession, it is no surprise to see fast food at a slightly higher price (Daniel, 2022). In the US alone, fast- food prices skyrocketed to about 13% in 2022 (</w:t>
      </w:r>
      <w:proofErr w:type="spellStart"/>
      <w:r>
        <w:rPr>
          <w:rFonts w:ascii="Arial" w:hAnsi="Arial" w:cs="Arial"/>
          <w:sz w:val="24"/>
          <w:szCs w:val="24"/>
        </w:rPr>
        <w:t>Kyeyune</w:t>
      </w:r>
      <w:proofErr w:type="spellEnd"/>
      <w:r>
        <w:rPr>
          <w:rFonts w:ascii="Arial" w:hAnsi="Arial" w:cs="Arial"/>
          <w:sz w:val="24"/>
          <w:szCs w:val="24"/>
        </w:rPr>
        <w:t xml:space="preserve">, 2023). Henceforth, McDonald’s should opt to offer a value meal. A close instance on this is how McDonald’s Malaysia offers “Menu Rahmah”, where consumers can enjoy a meal at only RM5 (Around 0.18 GBP) </w:t>
      </w:r>
      <w:r>
        <w:rPr>
          <w:rFonts w:ascii="Arial" w:hAnsi="Arial" w:cs="Arial"/>
          <w:sz w:val="24"/>
          <w:szCs w:val="24"/>
        </w:rPr>
        <w:lastRenderedPageBreak/>
        <w:t xml:space="preserve">(McDonald’s Malaysia, 2023). This should be done worldwide, as a way to combat with the aggressive competition with other key players in the market. </w:t>
      </w:r>
    </w:p>
    <w:p w14:paraId="175F812D" w14:textId="10206085" w:rsidR="00DA1D1B" w:rsidRDefault="00633171" w:rsidP="00BB7C21">
      <w:pPr>
        <w:spacing w:before="240" w:after="0" w:line="480" w:lineRule="auto"/>
        <w:jc w:val="both"/>
        <w:rPr>
          <w:rFonts w:ascii="Arial" w:hAnsi="Arial" w:cs="Arial"/>
          <w:sz w:val="24"/>
          <w:szCs w:val="24"/>
        </w:rPr>
      </w:pPr>
      <w:r>
        <w:rPr>
          <w:rFonts w:ascii="Arial" w:hAnsi="Arial" w:cs="Arial"/>
          <w:sz w:val="24"/>
          <w:szCs w:val="24"/>
        </w:rPr>
        <w:t xml:space="preserve">Lastly, </w:t>
      </w:r>
      <w:r w:rsidR="00DA1D1B">
        <w:rPr>
          <w:rFonts w:ascii="Arial" w:hAnsi="Arial" w:cs="Arial"/>
          <w:sz w:val="24"/>
          <w:szCs w:val="24"/>
        </w:rPr>
        <w:t xml:space="preserve">McDonald’s should invest more in research and development. This is particularly important, as to achieve the recommendations above, on what must done thorough and detailed research and analysis before making any big decisions. This would not only ease the company’s efficiency overall, but also assist in diversifying McDonald’s range of products offered (Fleming, 2019). For instance, with the growing utilisation on artificial intelligence, McDonald’s should also opt to utilise Ais, mainly to observe on the market trends in general. </w:t>
      </w:r>
    </w:p>
    <w:p w14:paraId="45239293" w14:textId="77777777" w:rsidR="00BB7C21" w:rsidRPr="0066342C" w:rsidRDefault="00BB7C21" w:rsidP="00BB7C21">
      <w:pPr>
        <w:spacing w:before="240" w:after="0" w:line="480" w:lineRule="auto"/>
        <w:jc w:val="both"/>
        <w:rPr>
          <w:rFonts w:ascii="Arial" w:hAnsi="Arial" w:cs="Arial"/>
          <w:sz w:val="24"/>
          <w:szCs w:val="24"/>
        </w:rPr>
      </w:pPr>
    </w:p>
    <w:p w14:paraId="6163F8A8" w14:textId="1E996ED6" w:rsidR="00331D68" w:rsidRPr="00331D68" w:rsidRDefault="0066342C" w:rsidP="00BB7C21">
      <w:pPr>
        <w:pStyle w:val="Heading1"/>
        <w:spacing w:line="480" w:lineRule="auto"/>
        <w:jc w:val="both"/>
        <w:rPr>
          <w:rFonts w:ascii="Arial" w:hAnsi="Arial" w:cs="Arial"/>
          <w:color w:val="auto"/>
          <w:sz w:val="24"/>
          <w:szCs w:val="24"/>
        </w:rPr>
      </w:pPr>
      <w:bookmarkStart w:id="10" w:name="_Toc131194937"/>
      <w:r w:rsidRPr="0066342C">
        <w:rPr>
          <w:rFonts w:ascii="Arial" w:hAnsi="Arial" w:cs="Arial"/>
          <w:color w:val="auto"/>
          <w:sz w:val="24"/>
          <w:szCs w:val="24"/>
        </w:rPr>
        <w:t xml:space="preserve">5.0 </w:t>
      </w:r>
      <w:r>
        <w:rPr>
          <w:rFonts w:ascii="Arial" w:hAnsi="Arial" w:cs="Arial"/>
          <w:color w:val="auto"/>
          <w:sz w:val="24"/>
          <w:szCs w:val="24"/>
        </w:rPr>
        <w:t>CONCLUSIONS</w:t>
      </w:r>
      <w:bookmarkEnd w:id="10"/>
    </w:p>
    <w:p w14:paraId="737495B2" w14:textId="60030B83" w:rsidR="00DA1D1B" w:rsidRDefault="003E2DB7" w:rsidP="00BB7C21">
      <w:pPr>
        <w:spacing w:before="240" w:after="0" w:line="480" w:lineRule="auto"/>
        <w:jc w:val="both"/>
        <w:rPr>
          <w:rFonts w:ascii="Arial" w:hAnsi="Arial" w:cs="Arial"/>
          <w:sz w:val="24"/>
          <w:szCs w:val="24"/>
        </w:rPr>
      </w:pPr>
      <w:r>
        <w:rPr>
          <w:rFonts w:ascii="Arial" w:hAnsi="Arial" w:cs="Arial"/>
          <w:sz w:val="24"/>
          <w:szCs w:val="24"/>
        </w:rPr>
        <w:t xml:space="preserve">In an overall sense, McDonald’s is no doubt one of the world’s successful fast- food restaurant, of which it is a key player in the industry. </w:t>
      </w:r>
      <w:r w:rsidR="001B74F7">
        <w:rPr>
          <w:rFonts w:ascii="Arial" w:hAnsi="Arial" w:cs="Arial"/>
          <w:sz w:val="24"/>
          <w:szCs w:val="24"/>
        </w:rPr>
        <w:t xml:space="preserve">After a thorough marketing audit, it is safe to say that McDonald’s have a lot of qualities that sets as proof on to why it is one of the most successful key player in the fast- food market. Through models such as the PESTEL analysis, the VRIO framework, Porter’s five forces and the SWOT analysis, it can be said that McDonald’s in a sense has plentiful of strengths and weaknesses in a general regards, be it both internally and externally. </w:t>
      </w:r>
      <w:r w:rsidR="002E67B4">
        <w:rPr>
          <w:rFonts w:ascii="Arial" w:hAnsi="Arial" w:cs="Arial"/>
          <w:sz w:val="24"/>
          <w:szCs w:val="24"/>
        </w:rPr>
        <w:t xml:space="preserve">As we emerge through a global- induced economic recession, it can be seen how McDonald’s are closely working to further enhance their company as a whole. Even so, it is also important to note how there are also a plethora of improvements that can be taken in consideration, particularly for McDonald’s to thrive even better in the fast- food industry. Overall, the fast- food industry is an already- established industry, and McDonald’s, with good judgment and decision- making, should be able to emerge at </w:t>
      </w:r>
      <w:r w:rsidR="002E67B4">
        <w:rPr>
          <w:rFonts w:ascii="Arial" w:hAnsi="Arial" w:cs="Arial"/>
          <w:sz w:val="24"/>
          <w:szCs w:val="24"/>
        </w:rPr>
        <w:lastRenderedPageBreak/>
        <w:t xml:space="preserve">the top. All in all, with the assistance of the models, McDonald’s could </w:t>
      </w:r>
      <w:proofErr w:type="gramStart"/>
      <w:r w:rsidR="002E67B4">
        <w:rPr>
          <w:rFonts w:ascii="Arial" w:hAnsi="Arial" w:cs="Arial"/>
          <w:sz w:val="24"/>
          <w:szCs w:val="24"/>
        </w:rPr>
        <w:t>utilises</w:t>
      </w:r>
      <w:proofErr w:type="gramEnd"/>
      <w:r w:rsidR="002E67B4">
        <w:rPr>
          <w:rFonts w:ascii="Arial" w:hAnsi="Arial" w:cs="Arial"/>
          <w:sz w:val="24"/>
          <w:szCs w:val="24"/>
        </w:rPr>
        <w:t xml:space="preserve"> the thorough analysis that has been done to further utilise it as a contribution for the betterment of its company.</w:t>
      </w:r>
    </w:p>
    <w:p w14:paraId="6FDD8EF5" w14:textId="77777777" w:rsidR="002E67B4" w:rsidRDefault="002E67B4" w:rsidP="003E2DB7">
      <w:pPr>
        <w:spacing w:before="240" w:line="480" w:lineRule="auto"/>
        <w:jc w:val="both"/>
        <w:rPr>
          <w:rFonts w:ascii="Arial" w:hAnsi="Arial" w:cs="Arial"/>
          <w:sz w:val="24"/>
          <w:szCs w:val="24"/>
        </w:rPr>
      </w:pPr>
    </w:p>
    <w:p w14:paraId="01EA5AFD" w14:textId="2061F1ED" w:rsidR="00331D68" w:rsidRDefault="00331D68" w:rsidP="006152D1">
      <w:pPr>
        <w:pStyle w:val="Heading1"/>
        <w:rPr>
          <w:rFonts w:ascii="Arial" w:hAnsi="Arial" w:cs="Arial"/>
          <w:color w:val="auto"/>
          <w:sz w:val="24"/>
          <w:szCs w:val="24"/>
        </w:rPr>
      </w:pPr>
      <w:bookmarkStart w:id="11" w:name="_Toc131194938"/>
      <w:r>
        <w:rPr>
          <w:rFonts w:ascii="Arial" w:hAnsi="Arial" w:cs="Arial"/>
          <w:color w:val="auto"/>
          <w:sz w:val="24"/>
          <w:szCs w:val="24"/>
        </w:rPr>
        <w:t xml:space="preserve">6.0 </w:t>
      </w:r>
      <w:r w:rsidR="00317551">
        <w:rPr>
          <w:rFonts w:ascii="Arial" w:hAnsi="Arial" w:cs="Arial"/>
          <w:color w:val="auto"/>
          <w:sz w:val="24"/>
          <w:szCs w:val="24"/>
        </w:rPr>
        <w:t>APPENDICES</w:t>
      </w:r>
      <w:bookmarkEnd w:id="11"/>
    </w:p>
    <w:p w14:paraId="688AE7CA" w14:textId="33EB104B" w:rsidR="000653BF" w:rsidRDefault="000653BF" w:rsidP="000653BF"/>
    <w:p w14:paraId="5BDCD3E7" w14:textId="6C5A5AAA" w:rsidR="000653BF" w:rsidRPr="006B5B17" w:rsidRDefault="006B5B17" w:rsidP="00DA1D1B">
      <w:pPr>
        <w:pStyle w:val="Heading2"/>
        <w:spacing w:line="480" w:lineRule="auto"/>
        <w:ind w:firstLine="720"/>
        <w:jc w:val="both"/>
        <w:rPr>
          <w:rFonts w:ascii="Arial" w:hAnsi="Arial" w:cs="Arial"/>
          <w:color w:val="auto"/>
          <w:sz w:val="24"/>
          <w:szCs w:val="24"/>
        </w:rPr>
      </w:pPr>
      <w:bookmarkStart w:id="12" w:name="_Toc131194939"/>
      <w:r w:rsidRPr="006B5B17">
        <w:rPr>
          <w:rFonts w:ascii="Arial" w:hAnsi="Arial" w:cs="Arial"/>
          <w:color w:val="auto"/>
          <w:sz w:val="24"/>
          <w:szCs w:val="24"/>
        </w:rPr>
        <w:t>6.1 DIAGRAMS</w:t>
      </w:r>
      <w:bookmarkEnd w:id="12"/>
    </w:p>
    <w:p w14:paraId="21D551DB" w14:textId="77777777" w:rsidR="000653BF" w:rsidRDefault="000653BF" w:rsidP="000653BF">
      <w:pPr>
        <w:spacing w:before="240" w:line="480" w:lineRule="auto"/>
        <w:ind w:left="1440"/>
        <w:jc w:val="both"/>
        <w:rPr>
          <w:rFonts w:ascii="Arial" w:hAnsi="Arial" w:cs="Arial"/>
          <w:sz w:val="24"/>
          <w:szCs w:val="24"/>
        </w:rPr>
      </w:pPr>
      <w:r>
        <w:rPr>
          <w:noProof/>
        </w:rPr>
        <w:drawing>
          <wp:inline distT="0" distB="0" distL="0" distR="0" wp14:anchorId="7AD5C0B6" wp14:editId="72F449BA">
            <wp:extent cx="3605645" cy="2706030"/>
            <wp:effectExtent l="0" t="0" r="0" b="0"/>
            <wp:docPr id="1" name="Picture 1" descr="PESTEL / PESTE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 PESTELE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70176" cy="2754460"/>
                    </a:xfrm>
                    <a:prstGeom prst="rect">
                      <a:avLst/>
                    </a:prstGeom>
                    <a:noFill/>
                    <a:ln>
                      <a:noFill/>
                    </a:ln>
                  </pic:spPr>
                </pic:pic>
              </a:graphicData>
            </a:graphic>
          </wp:inline>
        </w:drawing>
      </w:r>
    </w:p>
    <w:p w14:paraId="3AB2DD04" w14:textId="48E94155" w:rsidR="000653BF" w:rsidRDefault="000653BF" w:rsidP="006B5B17">
      <w:pPr>
        <w:spacing w:after="0" w:line="480" w:lineRule="auto"/>
        <w:jc w:val="center"/>
        <w:rPr>
          <w:rFonts w:ascii="Arial" w:hAnsi="Arial" w:cs="Arial"/>
          <w:sz w:val="24"/>
          <w:szCs w:val="24"/>
        </w:rPr>
      </w:pPr>
      <w:r>
        <w:rPr>
          <w:rFonts w:ascii="Arial" w:hAnsi="Arial" w:cs="Arial"/>
          <w:sz w:val="24"/>
          <w:szCs w:val="24"/>
        </w:rPr>
        <w:t xml:space="preserve">Figure </w:t>
      </w:r>
      <w:proofErr w:type="gramStart"/>
      <w:r>
        <w:rPr>
          <w:rFonts w:ascii="Arial" w:hAnsi="Arial" w:cs="Arial"/>
          <w:sz w:val="24"/>
          <w:szCs w:val="24"/>
        </w:rPr>
        <w:t>1 :</w:t>
      </w:r>
      <w:proofErr w:type="gramEnd"/>
      <w:r>
        <w:rPr>
          <w:rFonts w:ascii="Arial" w:hAnsi="Arial" w:cs="Arial"/>
          <w:sz w:val="24"/>
          <w:szCs w:val="24"/>
        </w:rPr>
        <w:t xml:space="preserve"> PESTEL Analysis. </w:t>
      </w:r>
      <w:r w:rsidR="006B5B17">
        <w:rPr>
          <w:rFonts w:ascii="Arial" w:hAnsi="Arial" w:cs="Arial"/>
          <w:sz w:val="24"/>
          <w:szCs w:val="24"/>
        </w:rPr>
        <w:br/>
      </w:r>
      <w:r>
        <w:rPr>
          <w:rFonts w:ascii="Arial" w:hAnsi="Arial" w:cs="Arial"/>
          <w:sz w:val="24"/>
          <w:szCs w:val="24"/>
        </w:rPr>
        <w:t xml:space="preserve">Adapted from </w:t>
      </w:r>
      <w:r w:rsidRPr="006152D1">
        <w:rPr>
          <w:rFonts w:ascii="Arial" w:hAnsi="Arial" w:cs="Arial"/>
          <w:i/>
          <w:iCs/>
          <w:sz w:val="24"/>
          <w:szCs w:val="24"/>
        </w:rPr>
        <w:t>Marketing Theories -Pestel Analysis</w:t>
      </w:r>
      <w:r>
        <w:rPr>
          <w:rFonts w:ascii="Arial" w:hAnsi="Arial" w:cs="Arial"/>
          <w:sz w:val="24"/>
          <w:szCs w:val="24"/>
        </w:rPr>
        <w:t xml:space="preserve">. n.d. Professional Academy. Retrieved from </w:t>
      </w:r>
      <w:r w:rsidRPr="006152D1">
        <w:rPr>
          <w:rFonts w:ascii="Arial" w:hAnsi="Arial" w:cs="Arial"/>
          <w:sz w:val="24"/>
          <w:szCs w:val="24"/>
        </w:rPr>
        <w:t>https://www.professionalacademy.com/blogs/marketing-theories-pestel-analysis/</w:t>
      </w:r>
    </w:p>
    <w:p w14:paraId="0682F02C" w14:textId="68448F17" w:rsidR="000653BF" w:rsidRDefault="000653BF" w:rsidP="000653BF"/>
    <w:p w14:paraId="5045FEB6" w14:textId="77777777" w:rsidR="000653BF" w:rsidRDefault="000653BF" w:rsidP="000653BF">
      <w:pPr>
        <w:spacing w:after="0" w:line="480" w:lineRule="auto"/>
        <w:ind w:left="720"/>
        <w:jc w:val="both"/>
        <w:rPr>
          <w:rFonts w:ascii="Arial" w:hAnsi="Arial" w:cs="Arial"/>
          <w:sz w:val="24"/>
          <w:szCs w:val="24"/>
        </w:rPr>
      </w:pPr>
      <w:r>
        <w:rPr>
          <w:noProof/>
        </w:rPr>
        <w:lastRenderedPageBreak/>
        <w:drawing>
          <wp:inline distT="0" distB="0" distL="0" distR="0" wp14:anchorId="7CB2B1EF" wp14:editId="6E93C837">
            <wp:extent cx="4985696" cy="2192482"/>
            <wp:effectExtent l="0" t="0" r="5715" b="0"/>
            <wp:docPr id="2" name="Picture 2" descr="VRIO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t="8212" b="13776"/>
                    <a:stretch/>
                  </pic:blipFill>
                  <pic:spPr bwMode="auto">
                    <a:xfrm>
                      <a:off x="0" y="0"/>
                      <a:ext cx="5012157" cy="2204118"/>
                    </a:xfrm>
                    <a:prstGeom prst="rect">
                      <a:avLst/>
                    </a:prstGeom>
                    <a:noFill/>
                    <a:ln>
                      <a:noFill/>
                    </a:ln>
                    <a:extLst>
                      <a:ext uri="{53640926-AAD7-44D8-BBD7-CCE9431645EC}">
                        <a14:shadowObscured xmlns:a14="http://schemas.microsoft.com/office/drawing/2010/main"/>
                      </a:ext>
                    </a:extLst>
                  </pic:spPr>
                </pic:pic>
              </a:graphicData>
            </a:graphic>
          </wp:inline>
        </w:drawing>
      </w:r>
    </w:p>
    <w:p w14:paraId="284962BC" w14:textId="77777777" w:rsidR="000653BF" w:rsidRDefault="000653BF" w:rsidP="000653BF">
      <w:pPr>
        <w:spacing w:after="0" w:line="480" w:lineRule="auto"/>
        <w:ind w:firstLine="720"/>
        <w:jc w:val="center"/>
        <w:rPr>
          <w:rFonts w:ascii="Arial" w:hAnsi="Arial" w:cs="Arial"/>
          <w:sz w:val="24"/>
          <w:szCs w:val="24"/>
        </w:rPr>
      </w:pPr>
      <w:r>
        <w:rPr>
          <w:rFonts w:ascii="Arial" w:hAnsi="Arial" w:cs="Arial"/>
          <w:sz w:val="24"/>
          <w:szCs w:val="24"/>
        </w:rPr>
        <w:t xml:space="preserve">Diagram </w:t>
      </w:r>
      <w:proofErr w:type="gramStart"/>
      <w:r>
        <w:rPr>
          <w:rFonts w:ascii="Arial" w:hAnsi="Arial" w:cs="Arial"/>
          <w:sz w:val="24"/>
          <w:szCs w:val="24"/>
        </w:rPr>
        <w:t>2 :</w:t>
      </w:r>
      <w:proofErr w:type="gramEnd"/>
      <w:r>
        <w:rPr>
          <w:rFonts w:ascii="Arial" w:hAnsi="Arial" w:cs="Arial"/>
          <w:sz w:val="24"/>
          <w:szCs w:val="24"/>
        </w:rPr>
        <w:t xml:space="preserve"> VRIO Framework</w:t>
      </w:r>
    </w:p>
    <w:p w14:paraId="225D9F3D" w14:textId="2C399B4F" w:rsidR="000653BF" w:rsidRDefault="000653BF" w:rsidP="000653BF">
      <w:pPr>
        <w:spacing w:after="0" w:line="480" w:lineRule="auto"/>
        <w:ind w:left="720"/>
        <w:jc w:val="center"/>
        <w:rPr>
          <w:rFonts w:ascii="Arial" w:hAnsi="Arial" w:cs="Arial"/>
          <w:sz w:val="24"/>
          <w:szCs w:val="24"/>
        </w:rPr>
      </w:pPr>
      <w:r w:rsidRPr="00D16C8B">
        <w:rPr>
          <w:rFonts w:ascii="Arial" w:hAnsi="Arial" w:cs="Arial"/>
          <w:sz w:val="24"/>
          <w:szCs w:val="24"/>
        </w:rPr>
        <w:t xml:space="preserve">Adapted from Bruin, L. 2016. </w:t>
      </w:r>
      <w:r w:rsidRPr="00682BE7">
        <w:rPr>
          <w:rFonts w:ascii="Arial" w:hAnsi="Arial" w:cs="Arial"/>
          <w:i/>
          <w:iCs/>
          <w:sz w:val="24"/>
          <w:szCs w:val="24"/>
        </w:rPr>
        <w:t>VRIO: From Firm Resources to Competitive Advantage</w:t>
      </w:r>
      <w:r>
        <w:rPr>
          <w:rFonts w:ascii="Arial" w:hAnsi="Arial" w:cs="Arial"/>
          <w:sz w:val="24"/>
          <w:szCs w:val="24"/>
        </w:rPr>
        <w:t xml:space="preserve">. B2U. Retrieved from </w:t>
      </w:r>
      <w:r w:rsidR="002E67B4" w:rsidRPr="002E67B4">
        <w:rPr>
          <w:rFonts w:ascii="Arial" w:hAnsi="Arial" w:cs="Arial"/>
          <w:sz w:val="24"/>
          <w:szCs w:val="24"/>
        </w:rPr>
        <w:t>https://www.business-to-you.com/vrio-from-firm-resources-to-competitive-advantage/</w:t>
      </w:r>
    </w:p>
    <w:p w14:paraId="338C3949" w14:textId="77777777" w:rsidR="002E67B4" w:rsidRDefault="002E67B4" w:rsidP="000653BF">
      <w:pPr>
        <w:spacing w:after="0" w:line="480" w:lineRule="auto"/>
        <w:ind w:left="720"/>
        <w:jc w:val="center"/>
        <w:rPr>
          <w:rFonts w:ascii="Arial" w:hAnsi="Arial" w:cs="Arial"/>
          <w:sz w:val="24"/>
          <w:szCs w:val="24"/>
        </w:rPr>
      </w:pPr>
    </w:p>
    <w:p w14:paraId="2C9EB8CF" w14:textId="2EEA9CC5" w:rsidR="006C22B4" w:rsidRPr="00D16C8B" w:rsidRDefault="006C22B4" w:rsidP="000653BF">
      <w:pPr>
        <w:spacing w:after="0" w:line="480" w:lineRule="auto"/>
        <w:ind w:left="720"/>
        <w:jc w:val="center"/>
        <w:rPr>
          <w:rFonts w:ascii="Arial" w:hAnsi="Arial" w:cs="Arial"/>
          <w:sz w:val="24"/>
          <w:szCs w:val="24"/>
        </w:rPr>
      </w:pPr>
      <w:r>
        <w:rPr>
          <w:noProof/>
        </w:rPr>
        <w:drawing>
          <wp:inline distT="0" distB="0" distL="0" distR="0" wp14:anchorId="6D5AC8AB" wp14:editId="5B805A2A">
            <wp:extent cx="3842752" cy="2441863"/>
            <wp:effectExtent l="0" t="0" r="0" b="0"/>
            <wp:docPr id="3" name="Picture 3"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analysis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4589" cy="2443030"/>
                    </a:xfrm>
                    <a:prstGeom prst="rect">
                      <a:avLst/>
                    </a:prstGeom>
                    <a:noFill/>
                    <a:ln>
                      <a:noFill/>
                    </a:ln>
                  </pic:spPr>
                </pic:pic>
              </a:graphicData>
            </a:graphic>
          </wp:inline>
        </w:drawing>
      </w:r>
    </w:p>
    <w:p w14:paraId="6AC53539" w14:textId="77777777" w:rsidR="006B5B17" w:rsidRDefault="006B5B17" w:rsidP="006B5B17">
      <w:pPr>
        <w:spacing w:line="480" w:lineRule="auto"/>
        <w:jc w:val="center"/>
        <w:rPr>
          <w:rFonts w:ascii="Arial" w:hAnsi="Arial" w:cs="Arial"/>
          <w:sz w:val="24"/>
          <w:szCs w:val="24"/>
        </w:rPr>
      </w:pPr>
      <w:r>
        <w:rPr>
          <w:rFonts w:ascii="Arial" w:hAnsi="Arial" w:cs="Arial"/>
          <w:sz w:val="24"/>
          <w:szCs w:val="24"/>
        </w:rPr>
        <w:t xml:space="preserve">Figure </w:t>
      </w:r>
      <w:proofErr w:type="gramStart"/>
      <w:r>
        <w:rPr>
          <w:rFonts w:ascii="Arial" w:hAnsi="Arial" w:cs="Arial"/>
          <w:sz w:val="24"/>
          <w:szCs w:val="24"/>
        </w:rPr>
        <w:t>3 :</w:t>
      </w:r>
      <w:proofErr w:type="gramEnd"/>
      <w:r>
        <w:rPr>
          <w:rFonts w:ascii="Arial" w:hAnsi="Arial" w:cs="Arial"/>
          <w:sz w:val="24"/>
          <w:szCs w:val="24"/>
        </w:rPr>
        <w:t xml:space="preserve"> Porter’s Five Forces</w:t>
      </w:r>
    </w:p>
    <w:p w14:paraId="261625C5" w14:textId="374F132B" w:rsidR="001B74F7" w:rsidRDefault="006B5B17" w:rsidP="001B74F7">
      <w:pPr>
        <w:spacing w:line="480" w:lineRule="auto"/>
        <w:jc w:val="center"/>
        <w:rPr>
          <w:rFonts w:ascii="Arial" w:hAnsi="Arial" w:cs="Arial"/>
          <w:sz w:val="24"/>
          <w:szCs w:val="24"/>
        </w:rPr>
      </w:pPr>
      <w:r>
        <w:rPr>
          <w:rFonts w:ascii="Arial" w:hAnsi="Arial" w:cs="Arial"/>
          <w:sz w:val="24"/>
          <w:szCs w:val="24"/>
        </w:rPr>
        <w:t xml:space="preserve">Adapted from Wikipedia. 2023. </w:t>
      </w:r>
      <w:r w:rsidRPr="006B5B17">
        <w:rPr>
          <w:rFonts w:ascii="Arial" w:hAnsi="Arial" w:cs="Arial"/>
          <w:i/>
          <w:iCs/>
          <w:sz w:val="24"/>
          <w:szCs w:val="24"/>
        </w:rPr>
        <w:t>Porter’s five forces analysis.</w:t>
      </w:r>
      <w:r>
        <w:rPr>
          <w:rFonts w:ascii="Arial" w:hAnsi="Arial" w:cs="Arial"/>
          <w:sz w:val="24"/>
          <w:szCs w:val="24"/>
        </w:rPr>
        <w:t xml:space="preserve"> Retrieved from </w:t>
      </w:r>
      <w:r w:rsidR="001B74F7" w:rsidRPr="001B74F7">
        <w:rPr>
          <w:rFonts w:ascii="Arial" w:hAnsi="Arial" w:cs="Arial"/>
          <w:sz w:val="24"/>
          <w:szCs w:val="24"/>
        </w:rPr>
        <w:t>https://en.wikipedia.org/wiki/Porter%27s_five_forces_analysis</w:t>
      </w:r>
    </w:p>
    <w:p w14:paraId="38310B06" w14:textId="3A60578E" w:rsidR="006B5B17" w:rsidRDefault="001B74F7" w:rsidP="001B74F7">
      <w:pPr>
        <w:spacing w:line="480" w:lineRule="auto"/>
        <w:jc w:val="center"/>
        <w:rPr>
          <w:rFonts w:ascii="Arial" w:hAnsi="Arial" w:cs="Arial"/>
          <w:sz w:val="24"/>
          <w:szCs w:val="24"/>
        </w:rPr>
      </w:pPr>
      <w:r>
        <w:rPr>
          <w:noProof/>
        </w:rPr>
        <w:lastRenderedPageBreak/>
        <w:drawing>
          <wp:inline distT="0" distB="0" distL="0" distR="0" wp14:anchorId="77EC299E" wp14:editId="44FE7185">
            <wp:extent cx="4082400" cy="2934932"/>
            <wp:effectExtent l="0" t="0" r="0" b="0"/>
            <wp:docPr id="5" name="Picture 5" descr="How to Do a SWOT Analysis (Examples &amp;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Do a SWOT Analysis (Examples &amp; Free Templa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05922" cy="2951842"/>
                    </a:xfrm>
                    <a:prstGeom prst="rect">
                      <a:avLst/>
                    </a:prstGeom>
                    <a:noFill/>
                    <a:ln>
                      <a:noFill/>
                    </a:ln>
                  </pic:spPr>
                </pic:pic>
              </a:graphicData>
            </a:graphic>
          </wp:inline>
        </w:drawing>
      </w:r>
    </w:p>
    <w:p w14:paraId="1D518406" w14:textId="70744384" w:rsidR="003E2DB7" w:rsidRDefault="003E2DB7" w:rsidP="001B74F7">
      <w:pPr>
        <w:spacing w:line="480" w:lineRule="auto"/>
        <w:jc w:val="center"/>
        <w:rPr>
          <w:rFonts w:ascii="Arial" w:hAnsi="Arial" w:cs="Arial"/>
          <w:sz w:val="24"/>
          <w:szCs w:val="24"/>
        </w:rPr>
      </w:pPr>
      <w:r>
        <w:rPr>
          <w:rFonts w:ascii="Arial" w:hAnsi="Arial" w:cs="Arial"/>
          <w:sz w:val="24"/>
          <w:szCs w:val="24"/>
        </w:rPr>
        <w:t xml:space="preserve">Figure </w:t>
      </w:r>
      <w:proofErr w:type="gramStart"/>
      <w:r>
        <w:rPr>
          <w:rFonts w:ascii="Arial" w:hAnsi="Arial" w:cs="Arial"/>
          <w:sz w:val="24"/>
          <w:szCs w:val="24"/>
        </w:rPr>
        <w:t>4 :</w:t>
      </w:r>
      <w:proofErr w:type="gramEnd"/>
      <w:r>
        <w:rPr>
          <w:rFonts w:ascii="Arial" w:hAnsi="Arial" w:cs="Arial"/>
          <w:sz w:val="24"/>
          <w:szCs w:val="24"/>
        </w:rPr>
        <w:t xml:space="preserve"> SWOT Analysis</w:t>
      </w:r>
      <w:r>
        <w:rPr>
          <w:rFonts w:ascii="Arial" w:hAnsi="Arial" w:cs="Arial"/>
          <w:sz w:val="24"/>
          <w:szCs w:val="24"/>
        </w:rPr>
        <w:br/>
        <w:t>Adapted from</w:t>
      </w:r>
      <w:r w:rsidR="001B74F7">
        <w:rPr>
          <w:rFonts w:ascii="Arial" w:hAnsi="Arial" w:cs="Arial"/>
          <w:sz w:val="24"/>
          <w:szCs w:val="24"/>
        </w:rPr>
        <w:t xml:space="preserve"> Shewan, D. 2022. </w:t>
      </w:r>
      <w:r w:rsidR="001B74F7" w:rsidRPr="001B74F7">
        <w:rPr>
          <w:rFonts w:ascii="Arial" w:hAnsi="Arial" w:cs="Arial"/>
          <w:i/>
          <w:iCs/>
          <w:sz w:val="24"/>
          <w:szCs w:val="24"/>
        </w:rPr>
        <w:t>How to Do a SWOT Analysis (With Examples &amp; Free Template!)</w:t>
      </w:r>
      <w:r w:rsidR="001B74F7">
        <w:rPr>
          <w:rFonts w:ascii="Arial" w:hAnsi="Arial" w:cs="Arial"/>
          <w:sz w:val="24"/>
          <w:szCs w:val="24"/>
        </w:rPr>
        <w:t xml:space="preserve">. </w:t>
      </w:r>
      <w:proofErr w:type="spellStart"/>
      <w:r w:rsidR="001B74F7">
        <w:rPr>
          <w:rFonts w:ascii="Arial" w:hAnsi="Arial" w:cs="Arial"/>
          <w:sz w:val="24"/>
          <w:szCs w:val="24"/>
        </w:rPr>
        <w:t>WordStream</w:t>
      </w:r>
      <w:proofErr w:type="spellEnd"/>
      <w:r w:rsidR="001B74F7">
        <w:rPr>
          <w:rFonts w:ascii="Arial" w:hAnsi="Arial" w:cs="Arial"/>
          <w:sz w:val="24"/>
          <w:szCs w:val="24"/>
        </w:rPr>
        <w:t xml:space="preserve">. Retrieved from </w:t>
      </w:r>
      <w:r w:rsidR="001B74F7" w:rsidRPr="001B74F7">
        <w:rPr>
          <w:rFonts w:ascii="Arial" w:hAnsi="Arial" w:cs="Arial"/>
          <w:sz w:val="24"/>
          <w:szCs w:val="24"/>
        </w:rPr>
        <w:t>https://www.wordstream.com/blog/ws/2017/12/20/swot-analysis</w:t>
      </w:r>
    </w:p>
    <w:p w14:paraId="589DB37C" w14:textId="77777777" w:rsidR="003E2DB7" w:rsidRDefault="003E2DB7" w:rsidP="006B5B17">
      <w:pPr>
        <w:spacing w:line="480" w:lineRule="auto"/>
        <w:rPr>
          <w:rFonts w:ascii="Arial" w:hAnsi="Arial" w:cs="Arial"/>
          <w:sz w:val="24"/>
          <w:szCs w:val="24"/>
        </w:rPr>
      </w:pPr>
    </w:p>
    <w:p w14:paraId="2F18B96E" w14:textId="534A6ACB" w:rsidR="006B5B17" w:rsidRPr="001B74F7" w:rsidRDefault="006B5B17" w:rsidP="001B74F7">
      <w:pPr>
        <w:pStyle w:val="Heading2"/>
        <w:spacing w:line="480" w:lineRule="auto"/>
        <w:ind w:firstLine="720"/>
        <w:jc w:val="both"/>
        <w:rPr>
          <w:rFonts w:ascii="Arial" w:hAnsi="Arial" w:cs="Arial"/>
          <w:color w:val="auto"/>
          <w:sz w:val="24"/>
          <w:szCs w:val="24"/>
        </w:rPr>
      </w:pPr>
      <w:bookmarkStart w:id="13" w:name="_Toc131194940"/>
      <w:r w:rsidRPr="006B5B17">
        <w:rPr>
          <w:rFonts w:ascii="Arial" w:hAnsi="Arial" w:cs="Arial"/>
          <w:color w:val="auto"/>
          <w:sz w:val="24"/>
          <w:szCs w:val="24"/>
        </w:rPr>
        <w:t>6.</w:t>
      </w:r>
      <w:r>
        <w:rPr>
          <w:rFonts w:ascii="Arial" w:hAnsi="Arial" w:cs="Arial"/>
          <w:color w:val="auto"/>
          <w:sz w:val="24"/>
          <w:szCs w:val="24"/>
        </w:rPr>
        <w:t>2 TABLES</w:t>
      </w:r>
      <w:bookmarkEnd w:id="13"/>
    </w:p>
    <w:tbl>
      <w:tblPr>
        <w:tblStyle w:val="TableGrid"/>
        <w:tblW w:w="0" w:type="auto"/>
        <w:tblLook w:val="04A0" w:firstRow="1" w:lastRow="0" w:firstColumn="1" w:lastColumn="0" w:noHBand="0" w:noVBand="1"/>
      </w:tblPr>
      <w:tblGrid>
        <w:gridCol w:w="816"/>
        <w:gridCol w:w="2298"/>
        <w:gridCol w:w="5902"/>
      </w:tblGrid>
      <w:tr w:rsidR="003E2DB7" w14:paraId="37E78572" w14:textId="77777777" w:rsidTr="00F260A9">
        <w:tc>
          <w:tcPr>
            <w:tcW w:w="816" w:type="dxa"/>
          </w:tcPr>
          <w:p w14:paraId="21C4994A" w14:textId="1E506E2D" w:rsidR="003E2DB7" w:rsidRPr="003E2DB7" w:rsidRDefault="003E2DB7" w:rsidP="00F260A9">
            <w:pPr>
              <w:spacing w:before="240" w:line="480" w:lineRule="auto"/>
              <w:jc w:val="center"/>
              <w:rPr>
                <w:rFonts w:ascii="Arial" w:hAnsi="Arial" w:cs="Arial"/>
                <w:b/>
                <w:bCs/>
                <w:sz w:val="24"/>
                <w:szCs w:val="24"/>
              </w:rPr>
            </w:pPr>
            <w:r w:rsidRPr="003E2DB7">
              <w:rPr>
                <w:rFonts w:ascii="Arial" w:hAnsi="Arial" w:cs="Arial"/>
                <w:b/>
                <w:bCs/>
                <w:sz w:val="24"/>
                <w:szCs w:val="24"/>
              </w:rPr>
              <w:t>Num.</w:t>
            </w:r>
          </w:p>
        </w:tc>
        <w:tc>
          <w:tcPr>
            <w:tcW w:w="2298" w:type="dxa"/>
          </w:tcPr>
          <w:p w14:paraId="0E396D86" w14:textId="1B40FC93" w:rsidR="003E2DB7" w:rsidRPr="003E2DB7" w:rsidRDefault="003E2DB7" w:rsidP="00F260A9">
            <w:pPr>
              <w:spacing w:before="240" w:line="480" w:lineRule="auto"/>
              <w:jc w:val="center"/>
              <w:rPr>
                <w:rFonts w:ascii="Arial" w:hAnsi="Arial" w:cs="Arial"/>
                <w:b/>
                <w:bCs/>
                <w:sz w:val="24"/>
                <w:szCs w:val="24"/>
              </w:rPr>
            </w:pPr>
            <w:r w:rsidRPr="003E2DB7">
              <w:rPr>
                <w:rFonts w:ascii="Arial" w:hAnsi="Arial" w:cs="Arial"/>
                <w:b/>
                <w:bCs/>
                <w:sz w:val="24"/>
                <w:szCs w:val="24"/>
              </w:rPr>
              <w:t>Factors</w:t>
            </w:r>
          </w:p>
        </w:tc>
        <w:tc>
          <w:tcPr>
            <w:tcW w:w="5902" w:type="dxa"/>
          </w:tcPr>
          <w:p w14:paraId="4C2B65A7" w14:textId="72C4C493" w:rsidR="003E2DB7" w:rsidRPr="003E2DB7" w:rsidRDefault="003E2DB7" w:rsidP="00F260A9">
            <w:pPr>
              <w:spacing w:before="240" w:line="480" w:lineRule="auto"/>
              <w:jc w:val="center"/>
              <w:rPr>
                <w:rFonts w:ascii="Arial" w:hAnsi="Arial" w:cs="Arial"/>
                <w:b/>
                <w:bCs/>
                <w:sz w:val="24"/>
                <w:szCs w:val="24"/>
              </w:rPr>
            </w:pPr>
            <w:r w:rsidRPr="003E2DB7">
              <w:rPr>
                <w:rFonts w:ascii="Arial" w:hAnsi="Arial" w:cs="Arial"/>
                <w:b/>
                <w:bCs/>
                <w:sz w:val="24"/>
                <w:szCs w:val="24"/>
              </w:rPr>
              <w:t>Particulars</w:t>
            </w:r>
          </w:p>
        </w:tc>
      </w:tr>
      <w:tr w:rsidR="003E2DB7" w14:paraId="6605F57F" w14:textId="77777777" w:rsidTr="00F260A9">
        <w:tc>
          <w:tcPr>
            <w:tcW w:w="816" w:type="dxa"/>
          </w:tcPr>
          <w:p w14:paraId="47F72EB8" w14:textId="14255DEA" w:rsidR="003E2DB7" w:rsidRPr="003E2DB7" w:rsidRDefault="003E2DB7" w:rsidP="003E2DB7">
            <w:pPr>
              <w:spacing w:before="240" w:line="480" w:lineRule="auto"/>
              <w:jc w:val="center"/>
              <w:rPr>
                <w:rFonts w:ascii="Arial" w:hAnsi="Arial" w:cs="Arial"/>
                <w:b/>
                <w:bCs/>
                <w:sz w:val="24"/>
                <w:szCs w:val="24"/>
              </w:rPr>
            </w:pPr>
            <w:r w:rsidRPr="003E2DB7">
              <w:rPr>
                <w:rFonts w:ascii="Arial" w:hAnsi="Arial" w:cs="Arial"/>
                <w:b/>
                <w:bCs/>
                <w:sz w:val="24"/>
                <w:szCs w:val="24"/>
              </w:rPr>
              <w:t>1.</w:t>
            </w:r>
          </w:p>
        </w:tc>
        <w:tc>
          <w:tcPr>
            <w:tcW w:w="2298" w:type="dxa"/>
          </w:tcPr>
          <w:p w14:paraId="70C82D8B" w14:textId="1FFBB4F6" w:rsidR="003E2DB7" w:rsidRDefault="003E2DB7" w:rsidP="00F260A9">
            <w:pPr>
              <w:spacing w:before="240" w:line="360" w:lineRule="auto"/>
              <w:rPr>
                <w:rFonts w:ascii="Arial" w:hAnsi="Arial" w:cs="Arial"/>
                <w:sz w:val="24"/>
                <w:szCs w:val="24"/>
              </w:rPr>
            </w:pPr>
            <w:r>
              <w:rPr>
                <w:rFonts w:ascii="Arial" w:hAnsi="Arial" w:cs="Arial"/>
                <w:sz w:val="24"/>
                <w:szCs w:val="24"/>
              </w:rPr>
              <w:t>Political</w:t>
            </w:r>
          </w:p>
        </w:tc>
        <w:tc>
          <w:tcPr>
            <w:tcW w:w="5902" w:type="dxa"/>
          </w:tcPr>
          <w:p w14:paraId="0094DC3B" w14:textId="0D698152" w:rsidR="003E2DB7" w:rsidRDefault="002E67B4"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Trade laws, taxes and policies</w:t>
            </w:r>
          </w:p>
          <w:p w14:paraId="4A88327E" w14:textId="45D55D8A" w:rsidR="002E67B4" w:rsidRPr="002E67B4" w:rsidRDefault="002E67B4"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 xml:space="preserve">Political strain </w:t>
            </w:r>
            <w:r>
              <w:rPr>
                <w:rFonts w:ascii="Arial" w:hAnsi="Arial" w:cs="Arial"/>
                <w:sz w:val="24"/>
                <w:szCs w:val="24"/>
              </w:rPr>
              <w:br/>
              <w:t>(Iran banned McDonald’s due to strained relationship with America)</w:t>
            </w:r>
          </w:p>
        </w:tc>
      </w:tr>
      <w:tr w:rsidR="003E2DB7" w14:paraId="01D9491B" w14:textId="77777777" w:rsidTr="00F260A9">
        <w:tc>
          <w:tcPr>
            <w:tcW w:w="816" w:type="dxa"/>
          </w:tcPr>
          <w:p w14:paraId="0DA7EE4B" w14:textId="5D59D6AA" w:rsidR="003E2DB7" w:rsidRPr="003E2DB7" w:rsidRDefault="003E2DB7" w:rsidP="003E2DB7">
            <w:pPr>
              <w:spacing w:before="240" w:line="480" w:lineRule="auto"/>
              <w:jc w:val="center"/>
              <w:rPr>
                <w:rFonts w:ascii="Arial" w:hAnsi="Arial" w:cs="Arial"/>
                <w:b/>
                <w:bCs/>
                <w:sz w:val="24"/>
                <w:szCs w:val="24"/>
              </w:rPr>
            </w:pPr>
            <w:r w:rsidRPr="003E2DB7">
              <w:rPr>
                <w:rFonts w:ascii="Arial" w:hAnsi="Arial" w:cs="Arial"/>
                <w:b/>
                <w:bCs/>
                <w:sz w:val="24"/>
                <w:szCs w:val="24"/>
              </w:rPr>
              <w:t>2.</w:t>
            </w:r>
          </w:p>
        </w:tc>
        <w:tc>
          <w:tcPr>
            <w:tcW w:w="2298" w:type="dxa"/>
          </w:tcPr>
          <w:p w14:paraId="7E6D6EF6" w14:textId="32AF8491" w:rsidR="003E2DB7" w:rsidRDefault="003E2DB7" w:rsidP="00F260A9">
            <w:pPr>
              <w:spacing w:before="240" w:line="360" w:lineRule="auto"/>
              <w:rPr>
                <w:rFonts w:ascii="Arial" w:hAnsi="Arial" w:cs="Arial"/>
                <w:sz w:val="24"/>
                <w:szCs w:val="24"/>
              </w:rPr>
            </w:pPr>
            <w:r>
              <w:rPr>
                <w:rFonts w:ascii="Arial" w:hAnsi="Arial" w:cs="Arial"/>
                <w:sz w:val="24"/>
                <w:szCs w:val="24"/>
              </w:rPr>
              <w:t>Economic</w:t>
            </w:r>
          </w:p>
        </w:tc>
        <w:tc>
          <w:tcPr>
            <w:tcW w:w="5902" w:type="dxa"/>
          </w:tcPr>
          <w:p w14:paraId="33274A63" w14:textId="17622C4C" w:rsidR="002E67B4" w:rsidRDefault="002E67B4"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Economic recession</w:t>
            </w:r>
            <w:r>
              <w:rPr>
                <w:rFonts w:ascii="Arial" w:hAnsi="Arial" w:cs="Arial"/>
                <w:sz w:val="24"/>
                <w:szCs w:val="24"/>
              </w:rPr>
              <w:br/>
              <w:t>(Due to COVID- 19)</w:t>
            </w:r>
          </w:p>
          <w:p w14:paraId="4746CAA7" w14:textId="62E124F6" w:rsidR="002E67B4" w:rsidRPr="002E67B4" w:rsidRDefault="002E67B4"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High inflation rates</w:t>
            </w:r>
          </w:p>
        </w:tc>
      </w:tr>
      <w:tr w:rsidR="003E2DB7" w14:paraId="18720D97" w14:textId="77777777" w:rsidTr="00F260A9">
        <w:tc>
          <w:tcPr>
            <w:tcW w:w="816" w:type="dxa"/>
          </w:tcPr>
          <w:p w14:paraId="07D63B85" w14:textId="739ACD36" w:rsidR="003E2DB7" w:rsidRPr="003E2DB7" w:rsidRDefault="003E2DB7" w:rsidP="003E2DB7">
            <w:pPr>
              <w:spacing w:before="240" w:line="480" w:lineRule="auto"/>
              <w:jc w:val="center"/>
              <w:rPr>
                <w:rFonts w:ascii="Arial" w:hAnsi="Arial" w:cs="Arial"/>
                <w:b/>
                <w:bCs/>
                <w:sz w:val="24"/>
                <w:szCs w:val="24"/>
              </w:rPr>
            </w:pPr>
            <w:r w:rsidRPr="003E2DB7">
              <w:rPr>
                <w:rFonts w:ascii="Arial" w:hAnsi="Arial" w:cs="Arial"/>
                <w:b/>
                <w:bCs/>
                <w:sz w:val="24"/>
                <w:szCs w:val="24"/>
              </w:rPr>
              <w:t>3.</w:t>
            </w:r>
          </w:p>
        </w:tc>
        <w:tc>
          <w:tcPr>
            <w:tcW w:w="2298" w:type="dxa"/>
          </w:tcPr>
          <w:p w14:paraId="40B62553" w14:textId="4498623C" w:rsidR="003E2DB7" w:rsidRDefault="003E2DB7" w:rsidP="00F260A9">
            <w:pPr>
              <w:spacing w:before="240" w:line="360" w:lineRule="auto"/>
              <w:rPr>
                <w:rFonts w:ascii="Arial" w:hAnsi="Arial" w:cs="Arial"/>
                <w:sz w:val="24"/>
                <w:szCs w:val="24"/>
              </w:rPr>
            </w:pPr>
            <w:r>
              <w:rPr>
                <w:rFonts w:ascii="Arial" w:hAnsi="Arial" w:cs="Arial"/>
                <w:sz w:val="24"/>
                <w:szCs w:val="24"/>
              </w:rPr>
              <w:t>Social</w:t>
            </w:r>
          </w:p>
        </w:tc>
        <w:tc>
          <w:tcPr>
            <w:tcW w:w="5902" w:type="dxa"/>
          </w:tcPr>
          <w:p w14:paraId="0B518DB5" w14:textId="77777777" w:rsidR="003E2DB7" w:rsidRDefault="002E67B4"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High demand of vegan- based food</w:t>
            </w:r>
          </w:p>
          <w:p w14:paraId="26C2C0FA" w14:textId="53CD4F9D" w:rsidR="002E67B4" w:rsidRPr="002E67B4" w:rsidRDefault="00F260A9"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lastRenderedPageBreak/>
              <w:t xml:space="preserve">Localisation of products </w:t>
            </w:r>
          </w:p>
        </w:tc>
      </w:tr>
      <w:tr w:rsidR="003E2DB7" w14:paraId="2C05698B" w14:textId="77777777" w:rsidTr="00F260A9">
        <w:tc>
          <w:tcPr>
            <w:tcW w:w="816" w:type="dxa"/>
          </w:tcPr>
          <w:p w14:paraId="6A801A5E" w14:textId="15544C55" w:rsidR="003E2DB7" w:rsidRPr="003E2DB7" w:rsidRDefault="003E2DB7" w:rsidP="003E2DB7">
            <w:pPr>
              <w:spacing w:before="240" w:line="480" w:lineRule="auto"/>
              <w:jc w:val="center"/>
              <w:rPr>
                <w:rFonts w:ascii="Arial" w:hAnsi="Arial" w:cs="Arial"/>
                <w:b/>
                <w:bCs/>
                <w:sz w:val="24"/>
                <w:szCs w:val="24"/>
              </w:rPr>
            </w:pPr>
            <w:r w:rsidRPr="003E2DB7">
              <w:rPr>
                <w:rFonts w:ascii="Arial" w:hAnsi="Arial" w:cs="Arial"/>
                <w:b/>
                <w:bCs/>
                <w:sz w:val="24"/>
                <w:szCs w:val="24"/>
              </w:rPr>
              <w:lastRenderedPageBreak/>
              <w:t>4.</w:t>
            </w:r>
          </w:p>
        </w:tc>
        <w:tc>
          <w:tcPr>
            <w:tcW w:w="2298" w:type="dxa"/>
          </w:tcPr>
          <w:p w14:paraId="4F80710C" w14:textId="77D86DAF" w:rsidR="003E2DB7" w:rsidRDefault="003E2DB7" w:rsidP="00F260A9">
            <w:pPr>
              <w:spacing w:before="240" w:line="360" w:lineRule="auto"/>
              <w:rPr>
                <w:rFonts w:ascii="Arial" w:hAnsi="Arial" w:cs="Arial"/>
                <w:sz w:val="24"/>
                <w:szCs w:val="24"/>
              </w:rPr>
            </w:pPr>
            <w:r>
              <w:rPr>
                <w:rFonts w:ascii="Arial" w:hAnsi="Arial" w:cs="Arial"/>
                <w:sz w:val="24"/>
                <w:szCs w:val="24"/>
              </w:rPr>
              <w:t>Technological</w:t>
            </w:r>
          </w:p>
        </w:tc>
        <w:tc>
          <w:tcPr>
            <w:tcW w:w="5902" w:type="dxa"/>
          </w:tcPr>
          <w:p w14:paraId="3F2F7DE7" w14:textId="77777777" w:rsidR="003E2DB7" w:rsidRDefault="00F260A9"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Rise in the usage of social media marketing</w:t>
            </w:r>
          </w:p>
          <w:p w14:paraId="0D7DBE97" w14:textId="7A5FEE3B" w:rsidR="00F260A9" w:rsidRPr="00F260A9" w:rsidRDefault="00F260A9"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 xml:space="preserve">Utilisation of AI- based technology </w:t>
            </w:r>
            <w:r>
              <w:rPr>
                <w:rFonts w:ascii="Arial" w:hAnsi="Arial" w:cs="Arial"/>
                <w:sz w:val="24"/>
                <w:szCs w:val="24"/>
              </w:rPr>
              <w:br/>
              <w:t>(Monitor trends and forecast the market)</w:t>
            </w:r>
          </w:p>
        </w:tc>
      </w:tr>
      <w:tr w:rsidR="003E2DB7" w14:paraId="66B608FF" w14:textId="77777777" w:rsidTr="00F260A9">
        <w:tc>
          <w:tcPr>
            <w:tcW w:w="816" w:type="dxa"/>
          </w:tcPr>
          <w:p w14:paraId="66AEC64C" w14:textId="6804BF15" w:rsidR="003E2DB7" w:rsidRPr="003E2DB7" w:rsidRDefault="003E2DB7" w:rsidP="003E2DB7">
            <w:pPr>
              <w:spacing w:before="240" w:line="480" w:lineRule="auto"/>
              <w:jc w:val="center"/>
              <w:rPr>
                <w:rFonts w:ascii="Arial" w:hAnsi="Arial" w:cs="Arial"/>
                <w:b/>
                <w:bCs/>
                <w:sz w:val="24"/>
                <w:szCs w:val="24"/>
              </w:rPr>
            </w:pPr>
            <w:r w:rsidRPr="003E2DB7">
              <w:rPr>
                <w:rFonts w:ascii="Arial" w:hAnsi="Arial" w:cs="Arial"/>
                <w:b/>
                <w:bCs/>
                <w:sz w:val="24"/>
                <w:szCs w:val="24"/>
              </w:rPr>
              <w:t>5.</w:t>
            </w:r>
          </w:p>
        </w:tc>
        <w:tc>
          <w:tcPr>
            <w:tcW w:w="2298" w:type="dxa"/>
          </w:tcPr>
          <w:p w14:paraId="59FA326A" w14:textId="31B2DCB4" w:rsidR="003E2DB7" w:rsidRDefault="003E2DB7" w:rsidP="00F260A9">
            <w:pPr>
              <w:spacing w:before="240" w:line="360" w:lineRule="auto"/>
              <w:rPr>
                <w:rFonts w:ascii="Arial" w:hAnsi="Arial" w:cs="Arial"/>
                <w:sz w:val="24"/>
                <w:szCs w:val="24"/>
              </w:rPr>
            </w:pPr>
            <w:r>
              <w:rPr>
                <w:rFonts w:ascii="Arial" w:hAnsi="Arial" w:cs="Arial"/>
                <w:sz w:val="24"/>
                <w:szCs w:val="24"/>
              </w:rPr>
              <w:t>Environmental</w:t>
            </w:r>
          </w:p>
        </w:tc>
        <w:tc>
          <w:tcPr>
            <w:tcW w:w="5902" w:type="dxa"/>
          </w:tcPr>
          <w:p w14:paraId="50D1CBF1" w14:textId="77777777" w:rsidR="003E2DB7" w:rsidRDefault="00F260A9"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Increment in environmental awareness</w:t>
            </w:r>
          </w:p>
          <w:p w14:paraId="6E6D006B" w14:textId="0E00D8E2" w:rsidR="00F260A9" w:rsidRPr="00F260A9" w:rsidRDefault="00F260A9"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 xml:space="preserve">Usage of renewable energy sources </w:t>
            </w:r>
            <w:r>
              <w:rPr>
                <w:rFonts w:ascii="Arial" w:hAnsi="Arial" w:cs="Arial"/>
                <w:sz w:val="24"/>
                <w:szCs w:val="24"/>
              </w:rPr>
              <w:br/>
              <w:t>(Utilising solar panels)</w:t>
            </w:r>
          </w:p>
        </w:tc>
      </w:tr>
      <w:tr w:rsidR="003E2DB7" w14:paraId="2C75E4FD" w14:textId="77777777" w:rsidTr="00F260A9">
        <w:tc>
          <w:tcPr>
            <w:tcW w:w="816" w:type="dxa"/>
          </w:tcPr>
          <w:p w14:paraId="70840FDA" w14:textId="02C3CAE0" w:rsidR="003E2DB7" w:rsidRPr="003E2DB7" w:rsidRDefault="003E2DB7" w:rsidP="003E2DB7">
            <w:pPr>
              <w:spacing w:before="240" w:line="480" w:lineRule="auto"/>
              <w:jc w:val="center"/>
              <w:rPr>
                <w:rFonts w:ascii="Arial" w:hAnsi="Arial" w:cs="Arial"/>
                <w:b/>
                <w:bCs/>
                <w:sz w:val="24"/>
                <w:szCs w:val="24"/>
              </w:rPr>
            </w:pPr>
            <w:r w:rsidRPr="003E2DB7">
              <w:rPr>
                <w:rFonts w:ascii="Arial" w:hAnsi="Arial" w:cs="Arial"/>
                <w:b/>
                <w:bCs/>
                <w:sz w:val="24"/>
                <w:szCs w:val="24"/>
              </w:rPr>
              <w:t>6.</w:t>
            </w:r>
          </w:p>
        </w:tc>
        <w:tc>
          <w:tcPr>
            <w:tcW w:w="2298" w:type="dxa"/>
          </w:tcPr>
          <w:p w14:paraId="156109A5" w14:textId="6F300A75" w:rsidR="003E2DB7" w:rsidRDefault="003E2DB7" w:rsidP="00F260A9">
            <w:pPr>
              <w:spacing w:before="240" w:line="360" w:lineRule="auto"/>
              <w:rPr>
                <w:rFonts w:ascii="Arial" w:hAnsi="Arial" w:cs="Arial"/>
                <w:sz w:val="24"/>
                <w:szCs w:val="24"/>
              </w:rPr>
            </w:pPr>
            <w:r>
              <w:rPr>
                <w:rFonts w:ascii="Arial" w:hAnsi="Arial" w:cs="Arial"/>
                <w:sz w:val="24"/>
                <w:szCs w:val="24"/>
              </w:rPr>
              <w:t>Legal</w:t>
            </w:r>
          </w:p>
        </w:tc>
        <w:tc>
          <w:tcPr>
            <w:tcW w:w="5902" w:type="dxa"/>
          </w:tcPr>
          <w:p w14:paraId="1E8CD43A" w14:textId="49975213" w:rsidR="003E2DB7" w:rsidRDefault="00F260A9"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 xml:space="preserve">Taxations and tariffs </w:t>
            </w:r>
            <w:r>
              <w:rPr>
                <w:rFonts w:ascii="Arial" w:hAnsi="Arial" w:cs="Arial"/>
                <w:sz w:val="24"/>
                <w:szCs w:val="24"/>
              </w:rPr>
              <w:br/>
              <w:t>(Following trade laws to avoid legal ramifications)</w:t>
            </w:r>
          </w:p>
          <w:p w14:paraId="46BBC4B3" w14:textId="640097E2" w:rsidR="00F260A9" w:rsidRPr="00F260A9" w:rsidRDefault="00F260A9" w:rsidP="00F260A9">
            <w:pPr>
              <w:pStyle w:val="ListParagraph"/>
              <w:numPr>
                <w:ilvl w:val="0"/>
                <w:numId w:val="3"/>
              </w:numPr>
              <w:spacing w:before="240" w:line="360" w:lineRule="auto"/>
              <w:rPr>
                <w:rFonts w:ascii="Arial" w:hAnsi="Arial" w:cs="Arial"/>
                <w:sz w:val="24"/>
                <w:szCs w:val="24"/>
              </w:rPr>
            </w:pPr>
            <w:r>
              <w:rPr>
                <w:rFonts w:ascii="Arial" w:hAnsi="Arial" w:cs="Arial"/>
                <w:sz w:val="24"/>
                <w:szCs w:val="24"/>
              </w:rPr>
              <w:t>Awareness on food safety</w:t>
            </w:r>
          </w:p>
        </w:tc>
      </w:tr>
    </w:tbl>
    <w:p w14:paraId="60DD9E35" w14:textId="45EA36A3" w:rsidR="003E2DB7" w:rsidRDefault="003E2DB7" w:rsidP="003E2DB7">
      <w:pPr>
        <w:rPr>
          <w:rFonts w:ascii="Arial" w:hAnsi="Arial" w:cs="Arial"/>
          <w:sz w:val="24"/>
          <w:szCs w:val="24"/>
        </w:rPr>
      </w:pPr>
    </w:p>
    <w:p w14:paraId="21C860E3" w14:textId="32326B48" w:rsidR="003E2DB7" w:rsidRDefault="001B74F7" w:rsidP="001B74F7">
      <w:pPr>
        <w:spacing w:before="240" w:line="480" w:lineRule="auto"/>
        <w:jc w:val="center"/>
        <w:rPr>
          <w:rFonts w:ascii="Arial" w:hAnsi="Arial" w:cs="Arial"/>
          <w:sz w:val="24"/>
          <w:szCs w:val="24"/>
        </w:rPr>
      </w:pPr>
      <w:r>
        <w:rPr>
          <w:rFonts w:ascii="Arial" w:hAnsi="Arial" w:cs="Arial"/>
          <w:sz w:val="24"/>
          <w:szCs w:val="24"/>
        </w:rPr>
        <w:t xml:space="preserve">Table </w:t>
      </w:r>
      <w:proofErr w:type="gramStart"/>
      <w:r>
        <w:rPr>
          <w:rFonts w:ascii="Arial" w:hAnsi="Arial" w:cs="Arial"/>
          <w:sz w:val="24"/>
          <w:szCs w:val="24"/>
        </w:rPr>
        <w:t>1 :</w:t>
      </w:r>
      <w:proofErr w:type="gramEnd"/>
      <w:r>
        <w:rPr>
          <w:rFonts w:ascii="Arial" w:hAnsi="Arial" w:cs="Arial"/>
          <w:sz w:val="24"/>
          <w:szCs w:val="24"/>
        </w:rPr>
        <w:t xml:space="preserve"> PESTEL Analysis</w:t>
      </w:r>
      <w:r>
        <w:rPr>
          <w:rFonts w:ascii="Arial" w:hAnsi="Arial" w:cs="Arial"/>
          <w:sz w:val="24"/>
          <w:szCs w:val="24"/>
        </w:rPr>
        <w:br/>
      </w:r>
    </w:p>
    <w:tbl>
      <w:tblPr>
        <w:tblStyle w:val="TableGrid"/>
        <w:tblW w:w="0" w:type="auto"/>
        <w:tblLook w:val="04A0" w:firstRow="1" w:lastRow="0" w:firstColumn="1" w:lastColumn="0" w:noHBand="0" w:noVBand="1"/>
      </w:tblPr>
      <w:tblGrid>
        <w:gridCol w:w="816"/>
        <w:gridCol w:w="1555"/>
        <w:gridCol w:w="944"/>
        <w:gridCol w:w="1007"/>
        <w:gridCol w:w="1407"/>
        <w:gridCol w:w="1697"/>
        <w:gridCol w:w="1590"/>
      </w:tblGrid>
      <w:tr w:rsidR="001B74F7" w14:paraId="12464B21" w14:textId="77777777" w:rsidTr="00312B1C">
        <w:tc>
          <w:tcPr>
            <w:tcW w:w="816" w:type="dxa"/>
            <w:vMerge w:val="restart"/>
          </w:tcPr>
          <w:p w14:paraId="26EC6ACA" w14:textId="204D9BFF"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Num.</w:t>
            </w:r>
          </w:p>
        </w:tc>
        <w:tc>
          <w:tcPr>
            <w:tcW w:w="1598" w:type="dxa"/>
            <w:vMerge w:val="restart"/>
          </w:tcPr>
          <w:p w14:paraId="56C98C17" w14:textId="0D995020"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Particulars</w:t>
            </w:r>
          </w:p>
        </w:tc>
        <w:tc>
          <w:tcPr>
            <w:tcW w:w="1007" w:type="dxa"/>
          </w:tcPr>
          <w:p w14:paraId="0D103DDA" w14:textId="52FB3C54"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Value</w:t>
            </w:r>
          </w:p>
        </w:tc>
        <w:tc>
          <w:tcPr>
            <w:tcW w:w="1077" w:type="dxa"/>
          </w:tcPr>
          <w:p w14:paraId="43219276" w14:textId="162F5506"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Rarity</w:t>
            </w:r>
          </w:p>
        </w:tc>
        <w:tc>
          <w:tcPr>
            <w:tcW w:w="1451" w:type="dxa"/>
          </w:tcPr>
          <w:p w14:paraId="79FC9088" w14:textId="65F13F13"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Imitability</w:t>
            </w:r>
          </w:p>
        </w:tc>
        <w:tc>
          <w:tcPr>
            <w:tcW w:w="1583" w:type="dxa"/>
          </w:tcPr>
          <w:p w14:paraId="69419F2D" w14:textId="6A4A2E76"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Organisation</w:t>
            </w:r>
          </w:p>
        </w:tc>
        <w:tc>
          <w:tcPr>
            <w:tcW w:w="1484" w:type="dxa"/>
            <w:vMerge w:val="restart"/>
          </w:tcPr>
          <w:p w14:paraId="15845F3C" w14:textId="4FDB83D4" w:rsidR="00312B1C" w:rsidRPr="00312B1C" w:rsidRDefault="00312B1C" w:rsidP="003E2DB7">
            <w:pPr>
              <w:spacing w:before="240" w:line="480" w:lineRule="auto"/>
              <w:jc w:val="both"/>
              <w:rPr>
                <w:rFonts w:ascii="Arial" w:hAnsi="Arial" w:cs="Arial"/>
                <w:b/>
                <w:bCs/>
                <w:sz w:val="24"/>
                <w:szCs w:val="24"/>
              </w:rPr>
            </w:pPr>
            <w:r w:rsidRPr="00312B1C">
              <w:rPr>
                <w:rFonts w:ascii="Arial" w:hAnsi="Arial" w:cs="Arial"/>
                <w:b/>
                <w:bCs/>
                <w:sz w:val="24"/>
                <w:szCs w:val="24"/>
              </w:rPr>
              <w:t>Competitive Advantage</w:t>
            </w:r>
          </w:p>
        </w:tc>
      </w:tr>
      <w:tr w:rsidR="001B74F7" w14:paraId="139F8D4D" w14:textId="77777777" w:rsidTr="00312B1C">
        <w:tc>
          <w:tcPr>
            <w:tcW w:w="816" w:type="dxa"/>
            <w:vMerge/>
          </w:tcPr>
          <w:p w14:paraId="338B3DDF" w14:textId="77777777" w:rsidR="001B74F7" w:rsidRPr="001B74F7" w:rsidRDefault="001B74F7" w:rsidP="001B74F7">
            <w:pPr>
              <w:spacing w:before="240" w:line="480" w:lineRule="auto"/>
              <w:jc w:val="center"/>
              <w:rPr>
                <w:rFonts w:ascii="Arial" w:hAnsi="Arial" w:cs="Arial"/>
                <w:b/>
                <w:bCs/>
                <w:sz w:val="24"/>
                <w:szCs w:val="24"/>
              </w:rPr>
            </w:pPr>
          </w:p>
        </w:tc>
        <w:tc>
          <w:tcPr>
            <w:tcW w:w="1598" w:type="dxa"/>
            <w:vMerge/>
          </w:tcPr>
          <w:p w14:paraId="7FD168D4" w14:textId="77777777" w:rsidR="001B74F7" w:rsidRPr="001B74F7" w:rsidRDefault="001B74F7" w:rsidP="001B74F7">
            <w:pPr>
              <w:spacing w:before="240" w:line="480" w:lineRule="auto"/>
              <w:jc w:val="center"/>
              <w:rPr>
                <w:rFonts w:ascii="Arial" w:hAnsi="Arial" w:cs="Arial"/>
                <w:b/>
                <w:bCs/>
                <w:sz w:val="24"/>
                <w:szCs w:val="24"/>
              </w:rPr>
            </w:pPr>
          </w:p>
        </w:tc>
        <w:tc>
          <w:tcPr>
            <w:tcW w:w="1007" w:type="dxa"/>
          </w:tcPr>
          <w:p w14:paraId="1FAF7E89" w14:textId="1F499825"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(V)</w:t>
            </w:r>
          </w:p>
        </w:tc>
        <w:tc>
          <w:tcPr>
            <w:tcW w:w="1077" w:type="dxa"/>
          </w:tcPr>
          <w:p w14:paraId="2A960871" w14:textId="2149EEF9"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(R)</w:t>
            </w:r>
          </w:p>
        </w:tc>
        <w:tc>
          <w:tcPr>
            <w:tcW w:w="1451" w:type="dxa"/>
          </w:tcPr>
          <w:p w14:paraId="58CE9324" w14:textId="7AC3AED5"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(I)</w:t>
            </w:r>
          </w:p>
        </w:tc>
        <w:tc>
          <w:tcPr>
            <w:tcW w:w="1583" w:type="dxa"/>
          </w:tcPr>
          <w:p w14:paraId="50DBD030" w14:textId="4B009F91"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(O)</w:t>
            </w:r>
          </w:p>
        </w:tc>
        <w:tc>
          <w:tcPr>
            <w:tcW w:w="1484" w:type="dxa"/>
            <w:vMerge/>
          </w:tcPr>
          <w:p w14:paraId="07EFBFD9" w14:textId="6E04FFF2" w:rsidR="001B74F7" w:rsidRDefault="001B74F7" w:rsidP="003E2DB7">
            <w:pPr>
              <w:spacing w:before="240" w:line="480" w:lineRule="auto"/>
              <w:jc w:val="both"/>
              <w:rPr>
                <w:rFonts w:ascii="Arial" w:hAnsi="Arial" w:cs="Arial"/>
                <w:sz w:val="24"/>
                <w:szCs w:val="24"/>
              </w:rPr>
            </w:pPr>
          </w:p>
        </w:tc>
      </w:tr>
      <w:tr w:rsidR="00312B1C" w14:paraId="4195B9F3" w14:textId="77777777" w:rsidTr="00312B1C">
        <w:tc>
          <w:tcPr>
            <w:tcW w:w="816" w:type="dxa"/>
          </w:tcPr>
          <w:p w14:paraId="6AFC6F8D" w14:textId="59AF7370" w:rsidR="003E2DB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1.</w:t>
            </w:r>
          </w:p>
        </w:tc>
        <w:tc>
          <w:tcPr>
            <w:tcW w:w="1598" w:type="dxa"/>
          </w:tcPr>
          <w:p w14:paraId="71507758" w14:textId="6252A21E" w:rsidR="003E2DB7" w:rsidRDefault="00312B1C" w:rsidP="000440C5">
            <w:pPr>
              <w:spacing w:before="240" w:line="480" w:lineRule="auto"/>
              <w:jc w:val="center"/>
              <w:rPr>
                <w:rFonts w:ascii="Arial" w:hAnsi="Arial" w:cs="Arial"/>
                <w:sz w:val="24"/>
                <w:szCs w:val="24"/>
              </w:rPr>
            </w:pPr>
            <w:r>
              <w:rPr>
                <w:rFonts w:ascii="Arial" w:hAnsi="Arial" w:cs="Arial"/>
                <w:sz w:val="24"/>
                <w:szCs w:val="24"/>
              </w:rPr>
              <w:t>McDonald’s brand name</w:t>
            </w:r>
          </w:p>
        </w:tc>
        <w:tc>
          <w:tcPr>
            <w:tcW w:w="1007" w:type="dxa"/>
          </w:tcPr>
          <w:p w14:paraId="36FF6660" w14:textId="47F881DA"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077" w:type="dxa"/>
          </w:tcPr>
          <w:p w14:paraId="7F075101" w14:textId="1FA59F43"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451" w:type="dxa"/>
          </w:tcPr>
          <w:p w14:paraId="56BB954A" w14:textId="7492C862"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583" w:type="dxa"/>
          </w:tcPr>
          <w:p w14:paraId="615876C1" w14:textId="2AB89A58"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484" w:type="dxa"/>
          </w:tcPr>
          <w:p w14:paraId="755B1085" w14:textId="5BE6C254" w:rsidR="003E2DB7" w:rsidRDefault="00312B1C" w:rsidP="000440C5">
            <w:pPr>
              <w:spacing w:before="240" w:line="480" w:lineRule="auto"/>
              <w:jc w:val="center"/>
              <w:rPr>
                <w:rFonts w:ascii="Arial" w:hAnsi="Arial" w:cs="Arial"/>
                <w:sz w:val="24"/>
                <w:szCs w:val="24"/>
              </w:rPr>
            </w:pPr>
            <w:r>
              <w:rPr>
                <w:rFonts w:ascii="Arial" w:hAnsi="Arial" w:cs="Arial"/>
                <w:sz w:val="24"/>
                <w:szCs w:val="24"/>
              </w:rPr>
              <w:t>Sustained CA</w:t>
            </w:r>
          </w:p>
        </w:tc>
      </w:tr>
      <w:tr w:rsidR="00312B1C" w14:paraId="13F12552" w14:textId="77777777" w:rsidTr="00312B1C">
        <w:tc>
          <w:tcPr>
            <w:tcW w:w="816" w:type="dxa"/>
          </w:tcPr>
          <w:p w14:paraId="280B6E07" w14:textId="1BD2839F" w:rsidR="003E2DB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2.</w:t>
            </w:r>
          </w:p>
        </w:tc>
        <w:tc>
          <w:tcPr>
            <w:tcW w:w="1598" w:type="dxa"/>
          </w:tcPr>
          <w:p w14:paraId="5988D8B6" w14:textId="1961EF18" w:rsidR="003E2DB7" w:rsidRDefault="00312B1C" w:rsidP="000440C5">
            <w:pPr>
              <w:spacing w:before="240" w:line="480" w:lineRule="auto"/>
              <w:jc w:val="center"/>
              <w:rPr>
                <w:rFonts w:ascii="Arial" w:hAnsi="Arial" w:cs="Arial"/>
                <w:sz w:val="24"/>
                <w:szCs w:val="24"/>
              </w:rPr>
            </w:pPr>
            <w:r>
              <w:rPr>
                <w:rFonts w:ascii="Arial" w:hAnsi="Arial" w:cs="Arial"/>
                <w:sz w:val="24"/>
                <w:szCs w:val="24"/>
              </w:rPr>
              <w:t>Portfolio on Trademarks</w:t>
            </w:r>
          </w:p>
        </w:tc>
        <w:tc>
          <w:tcPr>
            <w:tcW w:w="1007" w:type="dxa"/>
          </w:tcPr>
          <w:p w14:paraId="71EE939C" w14:textId="3369DE5F"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077" w:type="dxa"/>
          </w:tcPr>
          <w:p w14:paraId="68A1AB2D" w14:textId="4F9B5EC4"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451" w:type="dxa"/>
          </w:tcPr>
          <w:p w14:paraId="1D30BF95" w14:textId="2E90CC9A"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583" w:type="dxa"/>
          </w:tcPr>
          <w:p w14:paraId="77A3F17A" w14:textId="0E99B108"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484" w:type="dxa"/>
          </w:tcPr>
          <w:p w14:paraId="72326F9F" w14:textId="5C8339EF" w:rsidR="003E2DB7" w:rsidRDefault="00312B1C" w:rsidP="000440C5">
            <w:pPr>
              <w:spacing w:before="240" w:line="480" w:lineRule="auto"/>
              <w:jc w:val="center"/>
              <w:rPr>
                <w:rFonts w:ascii="Arial" w:hAnsi="Arial" w:cs="Arial"/>
                <w:sz w:val="24"/>
                <w:szCs w:val="24"/>
              </w:rPr>
            </w:pPr>
            <w:r>
              <w:rPr>
                <w:rFonts w:ascii="Arial" w:hAnsi="Arial" w:cs="Arial"/>
                <w:sz w:val="24"/>
                <w:szCs w:val="24"/>
              </w:rPr>
              <w:t>Sustained CA</w:t>
            </w:r>
          </w:p>
        </w:tc>
      </w:tr>
      <w:tr w:rsidR="00312B1C" w14:paraId="6B8D36C1" w14:textId="77777777" w:rsidTr="00312B1C">
        <w:tc>
          <w:tcPr>
            <w:tcW w:w="816" w:type="dxa"/>
          </w:tcPr>
          <w:p w14:paraId="25316653" w14:textId="64FFE956" w:rsidR="003E2DB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3.</w:t>
            </w:r>
          </w:p>
        </w:tc>
        <w:tc>
          <w:tcPr>
            <w:tcW w:w="1598" w:type="dxa"/>
          </w:tcPr>
          <w:p w14:paraId="732F4615" w14:textId="2AB73396" w:rsidR="003E2DB7" w:rsidRDefault="00312B1C" w:rsidP="000440C5">
            <w:pPr>
              <w:spacing w:before="240" w:line="480" w:lineRule="auto"/>
              <w:jc w:val="center"/>
              <w:rPr>
                <w:rFonts w:ascii="Arial" w:hAnsi="Arial" w:cs="Arial"/>
                <w:sz w:val="24"/>
                <w:szCs w:val="24"/>
              </w:rPr>
            </w:pPr>
            <w:r>
              <w:rPr>
                <w:rFonts w:ascii="Arial" w:hAnsi="Arial" w:cs="Arial"/>
                <w:sz w:val="24"/>
                <w:szCs w:val="24"/>
              </w:rPr>
              <w:t>Economies of Scale</w:t>
            </w:r>
          </w:p>
        </w:tc>
        <w:tc>
          <w:tcPr>
            <w:tcW w:w="1007" w:type="dxa"/>
          </w:tcPr>
          <w:p w14:paraId="77A07BDA" w14:textId="09BA6D62"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077" w:type="dxa"/>
          </w:tcPr>
          <w:p w14:paraId="62BC4D82" w14:textId="4F273A3C"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451" w:type="dxa"/>
          </w:tcPr>
          <w:p w14:paraId="6CF6630B" w14:textId="1320F26E" w:rsidR="003E2DB7" w:rsidRDefault="00312B1C" w:rsidP="000440C5">
            <w:pPr>
              <w:spacing w:before="240" w:line="480" w:lineRule="auto"/>
              <w:jc w:val="center"/>
              <w:rPr>
                <w:rFonts w:ascii="Arial" w:hAnsi="Arial" w:cs="Arial"/>
                <w:sz w:val="24"/>
                <w:szCs w:val="24"/>
              </w:rPr>
            </w:pPr>
            <w:r>
              <w:rPr>
                <w:rFonts w:ascii="Arial" w:hAnsi="Arial" w:cs="Arial"/>
                <w:sz w:val="24"/>
                <w:szCs w:val="24"/>
              </w:rPr>
              <w:t>No</w:t>
            </w:r>
          </w:p>
        </w:tc>
        <w:tc>
          <w:tcPr>
            <w:tcW w:w="1583" w:type="dxa"/>
          </w:tcPr>
          <w:p w14:paraId="61438DE4" w14:textId="32056F29" w:rsidR="003E2DB7" w:rsidRDefault="00312B1C" w:rsidP="000440C5">
            <w:pPr>
              <w:spacing w:before="240" w:line="480" w:lineRule="auto"/>
              <w:jc w:val="center"/>
              <w:rPr>
                <w:rFonts w:ascii="Arial" w:hAnsi="Arial" w:cs="Arial"/>
                <w:sz w:val="24"/>
                <w:szCs w:val="24"/>
              </w:rPr>
            </w:pPr>
            <w:r>
              <w:rPr>
                <w:rFonts w:ascii="Arial" w:hAnsi="Arial" w:cs="Arial"/>
                <w:sz w:val="24"/>
                <w:szCs w:val="24"/>
              </w:rPr>
              <w:t>No</w:t>
            </w:r>
          </w:p>
        </w:tc>
        <w:tc>
          <w:tcPr>
            <w:tcW w:w="1484" w:type="dxa"/>
          </w:tcPr>
          <w:p w14:paraId="43428FA3" w14:textId="65F5D612" w:rsidR="003E2DB7" w:rsidRDefault="000440C5" w:rsidP="000440C5">
            <w:pPr>
              <w:spacing w:before="240" w:line="480" w:lineRule="auto"/>
              <w:jc w:val="center"/>
              <w:rPr>
                <w:rFonts w:ascii="Arial" w:hAnsi="Arial" w:cs="Arial"/>
                <w:sz w:val="24"/>
                <w:szCs w:val="24"/>
              </w:rPr>
            </w:pPr>
            <w:r>
              <w:rPr>
                <w:rFonts w:ascii="Arial" w:hAnsi="Arial" w:cs="Arial"/>
                <w:sz w:val="24"/>
                <w:szCs w:val="24"/>
              </w:rPr>
              <w:t>Competitive Parity</w:t>
            </w:r>
          </w:p>
        </w:tc>
      </w:tr>
      <w:tr w:rsidR="00312B1C" w14:paraId="308B0FC0" w14:textId="77777777" w:rsidTr="00312B1C">
        <w:tc>
          <w:tcPr>
            <w:tcW w:w="816" w:type="dxa"/>
          </w:tcPr>
          <w:p w14:paraId="237A8273" w14:textId="5C0827A8" w:rsidR="003E2DB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lastRenderedPageBreak/>
              <w:t>4.</w:t>
            </w:r>
          </w:p>
        </w:tc>
        <w:tc>
          <w:tcPr>
            <w:tcW w:w="1598" w:type="dxa"/>
          </w:tcPr>
          <w:p w14:paraId="2DEB44D4" w14:textId="7AF595C3" w:rsidR="003E2DB7" w:rsidRDefault="00312B1C" w:rsidP="000440C5">
            <w:pPr>
              <w:spacing w:before="240" w:line="480" w:lineRule="auto"/>
              <w:jc w:val="center"/>
              <w:rPr>
                <w:rFonts w:ascii="Arial" w:hAnsi="Arial" w:cs="Arial"/>
                <w:sz w:val="24"/>
                <w:szCs w:val="24"/>
              </w:rPr>
            </w:pPr>
            <w:r>
              <w:rPr>
                <w:rFonts w:ascii="Arial" w:hAnsi="Arial" w:cs="Arial"/>
                <w:sz w:val="24"/>
                <w:szCs w:val="24"/>
              </w:rPr>
              <w:t>Pricing Strategy</w:t>
            </w:r>
          </w:p>
        </w:tc>
        <w:tc>
          <w:tcPr>
            <w:tcW w:w="1007" w:type="dxa"/>
          </w:tcPr>
          <w:p w14:paraId="35BC44B2" w14:textId="6B2E07E7"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077" w:type="dxa"/>
          </w:tcPr>
          <w:p w14:paraId="12A425AD" w14:textId="67994203" w:rsidR="003E2DB7" w:rsidRDefault="00312B1C" w:rsidP="000440C5">
            <w:pPr>
              <w:spacing w:before="240" w:line="480" w:lineRule="auto"/>
              <w:jc w:val="center"/>
              <w:rPr>
                <w:rFonts w:ascii="Arial" w:hAnsi="Arial" w:cs="Arial"/>
                <w:sz w:val="24"/>
                <w:szCs w:val="24"/>
              </w:rPr>
            </w:pPr>
            <w:r>
              <w:rPr>
                <w:rFonts w:ascii="Arial" w:hAnsi="Arial" w:cs="Arial"/>
                <w:sz w:val="24"/>
                <w:szCs w:val="24"/>
              </w:rPr>
              <w:t>No</w:t>
            </w:r>
          </w:p>
        </w:tc>
        <w:tc>
          <w:tcPr>
            <w:tcW w:w="1451" w:type="dxa"/>
          </w:tcPr>
          <w:p w14:paraId="3E461C7D" w14:textId="476BCFBD"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583" w:type="dxa"/>
          </w:tcPr>
          <w:p w14:paraId="6911D6F8" w14:textId="3569AEC4" w:rsidR="003E2DB7" w:rsidRDefault="00312B1C" w:rsidP="000440C5">
            <w:pPr>
              <w:spacing w:before="240" w:line="480" w:lineRule="auto"/>
              <w:jc w:val="center"/>
              <w:rPr>
                <w:rFonts w:ascii="Arial" w:hAnsi="Arial" w:cs="Arial"/>
                <w:sz w:val="24"/>
                <w:szCs w:val="24"/>
              </w:rPr>
            </w:pPr>
            <w:r>
              <w:rPr>
                <w:rFonts w:ascii="Arial" w:hAnsi="Arial" w:cs="Arial"/>
                <w:sz w:val="24"/>
                <w:szCs w:val="24"/>
              </w:rPr>
              <w:t>Yes</w:t>
            </w:r>
          </w:p>
        </w:tc>
        <w:tc>
          <w:tcPr>
            <w:tcW w:w="1484" w:type="dxa"/>
          </w:tcPr>
          <w:p w14:paraId="401D41B8" w14:textId="77777777" w:rsidR="003E2DB7" w:rsidRDefault="00312B1C" w:rsidP="000440C5">
            <w:pPr>
              <w:spacing w:before="240" w:line="480" w:lineRule="auto"/>
              <w:jc w:val="center"/>
              <w:rPr>
                <w:rFonts w:ascii="Arial" w:hAnsi="Arial" w:cs="Arial"/>
                <w:sz w:val="24"/>
                <w:szCs w:val="24"/>
              </w:rPr>
            </w:pPr>
            <w:r>
              <w:rPr>
                <w:rFonts w:ascii="Arial" w:hAnsi="Arial" w:cs="Arial"/>
                <w:sz w:val="24"/>
                <w:szCs w:val="24"/>
              </w:rPr>
              <w:t>Temporary</w:t>
            </w:r>
          </w:p>
          <w:p w14:paraId="22BFBB8F" w14:textId="67913338" w:rsidR="00312B1C" w:rsidRDefault="00312B1C" w:rsidP="000440C5">
            <w:pPr>
              <w:spacing w:before="240" w:line="480" w:lineRule="auto"/>
              <w:jc w:val="center"/>
              <w:rPr>
                <w:rFonts w:ascii="Arial" w:hAnsi="Arial" w:cs="Arial"/>
                <w:sz w:val="24"/>
                <w:szCs w:val="24"/>
              </w:rPr>
            </w:pPr>
            <w:r>
              <w:rPr>
                <w:rFonts w:ascii="Arial" w:hAnsi="Arial" w:cs="Arial"/>
                <w:sz w:val="24"/>
                <w:szCs w:val="24"/>
              </w:rPr>
              <w:t>CA</w:t>
            </w:r>
          </w:p>
        </w:tc>
      </w:tr>
    </w:tbl>
    <w:p w14:paraId="16C84C62" w14:textId="288CFD29" w:rsidR="003E2DB7" w:rsidRDefault="001B74F7" w:rsidP="001B74F7">
      <w:pPr>
        <w:spacing w:before="240" w:line="480" w:lineRule="auto"/>
        <w:jc w:val="center"/>
        <w:rPr>
          <w:rFonts w:ascii="Arial" w:hAnsi="Arial" w:cs="Arial"/>
          <w:sz w:val="24"/>
          <w:szCs w:val="24"/>
        </w:rPr>
      </w:pPr>
      <w:r>
        <w:rPr>
          <w:rFonts w:ascii="Arial" w:hAnsi="Arial" w:cs="Arial"/>
          <w:sz w:val="24"/>
          <w:szCs w:val="24"/>
        </w:rPr>
        <w:t xml:space="preserve">Table </w:t>
      </w:r>
      <w:proofErr w:type="gramStart"/>
      <w:r>
        <w:rPr>
          <w:rFonts w:ascii="Arial" w:hAnsi="Arial" w:cs="Arial"/>
          <w:sz w:val="24"/>
          <w:szCs w:val="24"/>
        </w:rPr>
        <w:t>2 :</w:t>
      </w:r>
      <w:proofErr w:type="gramEnd"/>
      <w:r>
        <w:rPr>
          <w:rFonts w:ascii="Arial" w:hAnsi="Arial" w:cs="Arial"/>
          <w:sz w:val="24"/>
          <w:szCs w:val="24"/>
        </w:rPr>
        <w:t xml:space="preserve"> VRIO Framework</w:t>
      </w:r>
    </w:p>
    <w:tbl>
      <w:tblPr>
        <w:tblStyle w:val="TableGrid"/>
        <w:tblW w:w="0" w:type="auto"/>
        <w:tblLook w:val="04A0" w:firstRow="1" w:lastRow="0" w:firstColumn="1" w:lastColumn="0" w:noHBand="0" w:noVBand="1"/>
      </w:tblPr>
      <w:tblGrid>
        <w:gridCol w:w="816"/>
        <w:gridCol w:w="2865"/>
        <w:gridCol w:w="1276"/>
        <w:gridCol w:w="4059"/>
      </w:tblGrid>
      <w:tr w:rsidR="000440C5" w14:paraId="5E0A0F06" w14:textId="77777777" w:rsidTr="000440C5">
        <w:tc>
          <w:tcPr>
            <w:tcW w:w="816" w:type="dxa"/>
          </w:tcPr>
          <w:p w14:paraId="2BF68798" w14:textId="1C3F5666" w:rsidR="000440C5" w:rsidRPr="001B74F7" w:rsidRDefault="000440C5" w:rsidP="001B74F7">
            <w:pPr>
              <w:spacing w:before="240" w:line="480" w:lineRule="auto"/>
              <w:jc w:val="center"/>
              <w:rPr>
                <w:rFonts w:ascii="Arial" w:hAnsi="Arial" w:cs="Arial"/>
                <w:b/>
                <w:bCs/>
                <w:sz w:val="24"/>
                <w:szCs w:val="24"/>
              </w:rPr>
            </w:pPr>
            <w:r w:rsidRPr="001B74F7">
              <w:rPr>
                <w:rFonts w:ascii="Arial" w:hAnsi="Arial" w:cs="Arial"/>
                <w:b/>
                <w:bCs/>
                <w:sz w:val="24"/>
                <w:szCs w:val="24"/>
              </w:rPr>
              <w:t>Num.</w:t>
            </w:r>
          </w:p>
        </w:tc>
        <w:tc>
          <w:tcPr>
            <w:tcW w:w="4141" w:type="dxa"/>
            <w:gridSpan w:val="2"/>
          </w:tcPr>
          <w:p w14:paraId="1A63EC63" w14:textId="0148B09F" w:rsidR="000440C5" w:rsidRPr="001B74F7" w:rsidRDefault="000440C5" w:rsidP="001B74F7">
            <w:pPr>
              <w:spacing w:before="240" w:line="480" w:lineRule="auto"/>
              <w:jc w:val="center"/>
              <w:rPr>
                <w:rFonts w:ascii="Arial" w:hAnsi="Arial" w:cs="Arial"/>
                <w:b/>
                <w:bCs/>
                <w:sz w:val="24"/>
                <w:szCs w:val="24"/>
              </w:rPr>
            </w:pPr>
            <w:r w:rsidRPr="001B74F7">
              <w:rPr>
                <w:rFonts w:ascii="Arial" w:hAnsi="Arial" w:cs="Arial"/>
                <w:b/>
                <w:bCs/>
                <w:sz w:val="24"/>
                <w:szCs w:val="24"/>
              </w:rPr>
              <w:t>Forces</w:t>
            </w:r>
          </w:p>
        </w:tc>
        <w:tc>
          <w:tcPr>
            <w:tcW w:w="4059" w:type="dxa"/>
          </w:tcPr>
          <w:p w14:paraId="7B78A2CA" w14:textId="4722BAC5" w:rsidR="000440C5" w:rsidRPr="001B74F7" w:rsidRDefault="000440C5" w:rsidP="001B74F7">
            <w:pPr>
              <w:spacing w:before="240" w:line="480" w:lineRule="auto"/>
              <w:jc w:val="center"/>
              <w:rPr>
                <w:rFonts w:ascii="Arial" w:hAnsi="Arial" w:cs="Arial"/>
                <w:b/>
                <w:bCs/>
                <w:sz w:val="24"/>
                <w:szCs w:val="24"/>
              </w:rPr>
            </w:pPr>
            <w:r w:rsidRPr="001B74F7">
              <w:rPr>
                <w:rFonts w:ascii="Arial" w:hAnsi="Arial" w:cs="Arial"/>
                <w:b/>
                <w:bCs/>
                <w:sz w:val="24"/>
                <w:szCs w:val="24"/>
              </w:rPr>
              <w:t>Particulars</w:t>
            </w:r>
          </w:p>
        </w:tc>
      </w:tr>
      <w:tr w:rsidR="000440C5" w14:paraId="14CC2618" w14:textId="77777777" w:rsidTr="000440C5">
        <w:tc>
          <w:tcPr>
            <w:tcW w:w="816" w:type="dxa"/>
          </w:tcPr>
          <w:p w14:paraId="42EF4BE5" w14:textId="366D9F42" w:rsidR="000440C5" w:rsidRPr="001B74F7" w:rsidRDefault="000440C5" w:rsidP="001B74F7">
            <w:pPr>
              <w:spacing w:before="240" w:line="480" w:lineRule="auto"/>
              <w:jc w:val="center"/>
              <w:rPr>
                <w:rFonts w:ascii="Arial" w:hAnsi="Arial" w:cs="Arial"/>
                <w:b/>
                <w:bCs/>
                <w:sz w:val="24"/>
                <w:szCs w:val="24"/>
              </w:rPr>
            </w:pPr>
            <w:r w:rsidRPr="001B74F7">
              <w:rPr>
                <w:rFonts w:ascii="Arial" w:hAnsi="Arial" w:cs="Arial"/>
                <w:b/>
                <w:bCs/>
                <w:sz w:val="24"/>
                <w:szCs w:val="24"/>
              </w:rPr>
              <w:t>1.</w:t>
            </w:r>
          </w:p>
        </w:tc>
        <w:tc>
          <w:tcPr>
            <w:tcW w:w="2865" w:type="dxa"/>
          </w:tcPr>
          <w:p w14:paraId="713F6D8D" w14:textId="0893B3F3" w:rsidR="000440C5" w:rsidRDefault="000440C5" w:rsidP="000440C5">
            <w:pPr>
              <w:spacing w:before="240" w:line="480" w:lineRule="auto"/>
              <w:jc w:val="center"/>
              <w:rPr>
                <w:rFonts w:ascii="Arial" w:hAnsi="Arial" w:cs="Arial"/>
                <w:sz w:val="24"/>
                <w:szCs w:val="24"/>
              </w:rPr>
            </w:pPr>
            <w:r>
              <w:rPr>
                <w:rFonts w:ascii="Arial" w:hAnsi="Arial" w:cs="Arial"/>
                <w:sz w:val="24"/>
                <w:szCs w:val="24"/>
              </w:rPr>
              <w:t>C</w:t>
            </w:r>
            <w:r>
              <w:rPr>
                <w:rFonts w:ascii="Arial" w:hAnsi="Arial" w:cs="Arial"/>
                <w:sz w:val="24"/>
                <w:szCs w:val="24"/>
              </w:rPr>
              <w:t>ompetition in the industry</w:t>
            </w:r>
          </w:p>
        </w:tc>
        <w:tc>
          <w:tcPr>
            <w:tcW w:w="1276" w:type="dxa"/>
          </w:tcPr>
          <w:p w14:paraId="1FB128DC" w14:textId="0FD2B7D1" w:rsidR="000440C5" w:rsidRPr="000440C5" w:rsidRDefault="000440C5" w:rsidP="000440C5">
            <w:pPr>
              <w:spacing w:before="240" w:line="480" w:lineRule="auto"/>
              <w:jc w:val="both"/>
              <w:rPr>
                <w:rFonts w:ascii="Arial" w:hAnsi="Arial" w:cs="Arial"/>
                <w:sz w:val="24"/>
                <w:szCs w:val="24"/>
              </w:rPr>
            </w:pPr>
            <w:r w:rsidRPr="000440C5">
              <w:rPr>
                <w:rFonts w:ascii="Arial" w:hAnsi="Arial" w:cs="Arial"/>
                <w:sz w:val="24"/>
                <w:szCs w:val="24"/>
              </w:rPr>
              <w:t>Strong</w:t>
            </w:r>
          </w:p>
        </w:tc>
        <w:tc>
          <w:tcPr>
            <w:tcW w:w="4059" w:type="dxa"/>
          </w:tcPr>
          <w:p w14:paraId="295AA080" w14:textId="6BFE3FDF" w:rsidR="000440C5" w:rsidRP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High number of competition (Competitors in the fast- food industry)</w:t>
            </w:r>
          </w:p>
        </w:tc>
      </w:tr>
      <w:tr w:rsidR="000440C5" w14:paraId="56C5E186" w14:textId="77777777" w:rsidTr="000440C5">
        <w:tc>
          <w:tcPr>
            <w:tcW w:w="816" w:type="dxa"/>
          </w:tcPr>
          <w:p w14:paraId="76DE2727" w14:textId="1ED4B962" w:rsidR="000440C5" w:rsidRPr="001B74F7" w:rsidRDefault="000440C5" w:rsidP="001B74F7">
            <w:pPr>
              <w:spacing w:before="240" w:line="480" w:lineRule="auto"/>
              <w:jc w:val="center"/>
              <w:rPr>
                <w:rFonts w:ascii="Arial" w:hAnsi="Arial" w:cs="Arial"/>
                <w:b/>
                <w:bCs/>
                <w:sz w:val="24"/>
                <w:szCs w:val="24"/>
              </w:rPr>
            </w:pPr>
            <w:r w:rsidRPr="001B74F7">
              <w:rPr>
                <w:rFonts w:ascii="Arial" w:hAnsi="Arial" w:cs="Arial"/>
                <w:b/>
                <w:bCs/>
                <w:sz w:val="24"/>
                <w:szCs w:val="24"/>
              </w:rPr>
              <w:t>2.</w:t>
            </w:r>
          </w:p>
        </w:tc>
        <w:tc>
          <w:tcPr>
            <w:tcW w:w="2865" w:type="dxa"/>
          </w:tcPr>
          <w:p w14:paraId="43910B76" w14:textId="6F754180" w:rsidR="000440C5" w:rsidRDefault="000440C5" w:rsidP="000440C5">
            <w:pPr>
              <w:spacing w:before="240" w:line="480" w:lineRule="auto"/>
              <w:jc w:val="center"/>
              <w:rPr>
                <w:rFonts w:ascii="Arial" w:hAnsi="Arial" w:cs="Arial"/>
                <w:sz w:val="24"/>
                <w:szCs w:val="24"/>
              </w:rPr>
            </w:pPr>
            <w:r>
              <w:rPr>
                <w:rFonts w:ascii="Arial" w:hAnsi="Arial" w:cs="Arial"/>
                <w:sz w:val="24"/>
                <w:szCs w:val="24"/>
              </w:rPr>
              <w:t>T</w:t>
            </w:r>
            <w:r>
              <w:rPr>
                <w:rFonts w:ascii="Arial" w:hAnsi="Arial" w:cs="Arial"/>
                <w:sz w:val="24"/>
                <w:szCs w:val="24"/>
              </w:rPr>
              <w:t>hreats of new entrants</w:t>
            </w:r>
          </w:p>
        </w:tc>
        <w:tc>
          <w:tcPr>
            <w:tcW w:w="1276" w:type="dxa"/>
          </w:tcPr>
          <w:p w14:paraId="46F4DEE2" w14:textId="359F38D0" w:rsidR="000440C5" w:rsidRDefault="000440C5" w:rsidP="003E2DB7">
            <w:pPr>
              <w:spacing w:before="240" w:line="480" w:lineRule="auto"/>
              <w:jc w:val="both"/>
              <w:rPr>
                <w:rFonts w:ascii="Arial" w:hAnsi="Arial" w:cs="Arial"/>
                <w:sz w:val="24"/>
                <w:szCs w:val="24"/>
              </w:rPr>
            </w:pPr>
            <w:r>
              <w:rPr>
                <w:rFonts w:ascii="Arial" w:hAnsi="Arial" w:cs="Arial"/>
                <w:sz w:val="24"/>
                <w:szCs w:val="24"/>
              </w:rPr>
              <w:t>Moderate</w:t>
            </w:r>
          </w:p>
        </w:tc>
        <w:tc>
          <w:tcPr>
            <w:tcW w:w="4059" w:type="dxa"/>
          </w:tcPr>
          <w:p w14:paraId="2E71974B" w14:textId="7A32661D" w:rsidR="000440C5" w:rsidRP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High barriers of entry</w:t>
            </w:r>
          </w:p>
        </w:tc>
      </w:tr>
      <w:tr w:rsidR="000440C5" w14:paraId="413BEE92" w14:textId="77777777" w:rsidTr="000440C5">
        <w:tc>
          <w:tcPr>
            <w:tcW w:w="816" w:type="dxa"/>
          </w:tcPr>
          <w:p w14:paraId="0069C440" w14:textId="5031C7B3" w:rsidR="000440C5" w:rsidRPr="001B74F7" w:rsidRDefault="000440C5" w:rsidP="001B74F7">
            <w:pPr>
              <w:spacing w:before="240" w:line="480" w:lineRule="auto"/>
              <w:jc w:val="center"/>
              <w:rPr>
                <w:rFonts w:ascii="Arial" w:hAnsi="Arial" w:cs="Arial"/>
                <w:b/>
                <w:bCs/>
                <w:sz w:val="24"/>
                <w:szCs w:val="24"/>
              </w:rPr>
            </w:pPr>
            <w:r w:rsidRPr="001B74F7">
              <w:rPr>
                <w:rFonts w:ascii="Arial" w:hAnsi="Arial" w:cs="Arial"/>
                <w:b/>
                <w:bCs/>
                <w:sz w:val="24"/>
                <w:szCs w:val="24"/>
              </w:rPr>
              <w:t>3.</w:t>
            </w:r>
          </w:p>
        </w:tc>
        <w:tc>
          <w:tcPr>
            <w:tcW w:w="2865" w:type="dxa"/>
          </w:tcPr>
          <w:p w14:paraId="749A744F" w14:textId="5B8C8EF5" w:rsidR="000440C5" w:rsidRDefault="000440C5" w:rsidP="000440C5">
            <w:pPr>
              <w:spacing w:before="240" w:line="480" w:lineRule="auto"/>
              <w:jc w:val="center"/>
              <w:rPr>
                <w:rFonts w:ascii="Arial" w:hAnsi="Arial" w:cs="Arial"/>
                <w:sz w:val="24"/>
                <w:szCs w:val="24"/>
              </w:rPr>
            </w:pPr>
            <w:r>
              <w:rPr>
                <w:rFonts w:ascii="Arial" w:hAnsi="Arial" w:cs="Arial"/>
                <w:sz w:val="24"/>
                <w:szCs w:val="24"/>
              </w:rPr>
              <w:t>B</w:t>
            </w:r>
            <w:r>
              <w:rPr>
                <w:rFonts w:ascii="Arial" w:hAnsi="Arial" w:cs="Arial"/>
                <w:sz w:val="24"/>
                <w:szCs w:val="24"/>
              </w:rPr>
              <w:t>argaining power of suppliers</w:t>
            </w:r>
          </w:p>
        </w:tc>
        <w:tc>
          <w:tcPr>
            <w:tcW w:w="1276" w:type="dxa"/>
          </w:tcPr>
          <w:p w14:paraId="0853D10F" w14:textId="2F2BE61D" w:rsidR="000440C5" w:rsidRDefault="000440C5" w:rsidP="003E2DB7">
            <w:pPr>
              <w:spacing w:before="240" w:line="480" w:lineRule="auto"/>
              <w:jc w:val="both"/>
              <w:rPr>
                <w:rFonts w:ascii="Arial" w:hAnsi="Arial" w:cs="Arial"/>
                <w:sz w:val="24"/>
                <w:szCs w:val="24"/>
              </w:rPr>
            </w:pPr>
            <w:r>
              <w:rPr>
                <w:rFonts w:ascii="Arial" w:hAnsi="Arial" w:cs="Arial"/>
                <w:sz w:val="24"/>
                <w:szCs w:val="24"/>
              </w:rPr>
              <w:t>Weak</w:t>
            </w:r>
          </w:p>
        </w:tc>
        <w:tc>
          <w:tcPr>
            <w:tcW w:w="4059" w:type="dxa"/>
          </w:tcPr>
          <w:p w14:paraId="1412D033" w14:textId="77777777" w:rsid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Large quantity of suppliers</w:t>
            </w:r>
          </w:p>
          <w:p w14:paraId="646CE938" w14:textId="48060BD8" w:rsidR="000440C5" w:rsidRP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Large supply globally for the F&amp;B industry</w:t>
            </w:r>
          </w:p>
        </w:tc>
      </w:tr>
      <w:tr w:rsidR="000440C5" w14:paraId="4F809128" w14:textId="77777777" w:rsidTr="000440C5">
        <w:tc>
          <w:tcPr>
            <w:tcW w:w="816" w:type="dxa"/>
          </w:tcPr>
          <w:p w14:paraId="333C4017" w14:textId="0E50581B" w:rsidR="000440C5" w:rsidRPr="001B74F7" w:rsidRDefault="000440C5" w:rsidP="000440C5">
            <w:pPr>
              <w:spacing w:before="240" w:line="480" w:lineRule="auto"/>
              <w:jc w:val="center"/>
              <w:rPr>
                <w:rFonts w:ascii="Arial" w:hAnsi="Arial" w:cs="Arial"/>
                <w:b/>
                <w:bCs/>
                <w:sz w:val="24"/>
                <w:szCs w:val="24"/>
              </w:rPr>
            </w:pPr>
            <w:r w:rsidRPr="001B74F7">
              <w:rPr>
                <w:rFonts w:ascii="Arial" w:hAnsi="Arial" w:cs="Arial"/>
                <w:b/>
                <w:bCs/>
                <w:sz w:val="24"/>
                <w:szCs w:val="24"/>
              </w:rPr>
              <w:t>4.</w:t>
            </w:r>
          </w:p>
        </w:tc>
        <w:tc>
          <w:tcPr>
            <w:tcW w:w="2865" w:type="dxa"/>
          </w:tcPr>
          <w:p w14:paraId="29737F29" w14:textId="2930A082" w:rsidR="000440C5" w:rsidRDefault="000440C5" w:rsidP="000440C5">
            <w:pPr>
              <w:spacing w:before="240" w:line="480" w:lineRule="auto"/>
              <w:jc w:val="center"/>
              <w:rPr>
                <w:rFonts w:ascii="Arial" w:hAnsi="Arial" w:cs="Arial"/>
                <w:sz w:val="24"/>
                <w:szCs w:val="24"/>
              </w:rPr>
            </w:pPr>
            <w:r>
              <w:rPr>
                <w:rFonts w:ascii="Arial" w:hAnsi="Arial" w:cs="Arial"/>
                <w:sz w:val="24"/>
                <w:szCs w:val="24"/>
              </w:rPr>
              <w:t>B</w:t>
            </w:r>
            <w:r>
              <w:rPr>
                <w:rFonts w:ascii="Arial" w:hAnsi="Arial" w:cs="Arial"/>
                <w:sz w:val="24"/>
                <w:szCs w:val="24"/>
              </w:rPr>
              <w:t>argaining power of customers</w:t>
            </w:r>
          </w:p>
        </w:tc>
        <w:tc>
          <w:tcPr>
            <w:tcW w:w="1276" w:type="dxa"/>
          </w:tcPr>
          <w:p w14:paraId="7F6D325F" w14:textId="6CCB8E93" w:rsidR="000440C5" w:rsidRDefault="000440C5" w:rsidP="000440C5">
            <w:pPr>
              <w:spacing w:before="240" w:line="480" w:lineRule="auto"/>
              <w:jc w:val="both"/>
              <w:rPr>
                <w:rFonts w:ascii="Arial" w:hAnsi="Arial" w:cs="Arial"/>
                <w:sz w:val="24"/>
                <w:szCs w:val="24"/>
              </w:rPr>
            </w:pPr>
            <w:r>
              <w:rPr>
                <w:rFonts w:ascii="Arial" w:hAnsi="Arial" w:cs="Arial"/>
                <w:sz w:val="24"/>
                <w:szCs w:val="24"/>
              </w:rPr>
              <w:t>Strong</w:t>
            </w:r>
          </w:p>
        </w:tc>
        <w:tc>
          <w:tcPr>
            <w:tcW w:w="4059" w:type="dxa"/>
          </w:tcPr>
          <w:p w14:paraId="53CD0466" w14:textId="77777777" w:rsid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Low switching cost</w:t>
            </w:r>
          </w:p>
          <w:p w14:paraId="4EE20257" w14:textId="7B2E9BB0" w:rsidR="000440C5" w:rsidRP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High propensity to switch to other competitors</w:t>
            </w:r>
          </w:p>
        </w:tc>
      </w:tr>
      <w:tr w:rsidR="000440C5" w14:paraId="1FE3BE41" w14:textId="77777777" w:rsidTr="000440C5">
        <w:tc>
          <w:tcPr>
            <w:tcW w:w="816" w:type="dxa"/>
          </w:tcPr>
          <w:p w14:paraId="124D854C" w14:textId="22D09A7A" w:rsidR="000440C5" w:rsidRPr="001B74F7" w:rsidRDefault="000440C5" w:rsidP="000440C5">
            <w:pPr>
              <w:spacing w:before="240" w:line="480" w:lineRule="auto"/>
              <w:jc w:val="center"/>
              <w:rPr>
                <w:rFonts w:ascii="Arial" w:hAnsi="Arial" w:cs="Arial"/>
                <w:b/>
                <w:bCs/>
                <w:sz w:val="24"/>
                <w:szCs w:val="24"/>
              </w:rPr>
            </w:pPr>
            <w:r w:rsidRPr="001B74F7">
              <w:rPr>
                <w:rFonts w:ascii="Arial" w:hAnsi="Arial" w:cs="Arial"/>
                <w:b/>
                <w:bCs/>
                <w:sz w:val="24"/>
                <w:szCs w:val="24"/>
              </w:rPr>
              <w:t>5.</w:t>
            </w:r>
          </w:p>
        </w:tc>
        <w:tc>
          <w:tcPr>
            <w:tcW w:w="2865" w:type="dxa"/>
          </w:tcPr>
          <w:p w14:paraId="42FF7F50" w14:textId="08AFB659" w:rsidR="000440C5" w:rsidRDefault="000440C5" w:rsidP="000440C5">
            <w:pPr>
              <w:spacing w:before="240" w:line="480" w:lineRule="auto"/>
              <w:jc w:val="center"/>
              <w:rPr>
                <w:rFonts w:ascii="Arial" w:hAnsi="Arial" w:cs="Arial"/>
                <w:sz w:val="24"/>
                <w:szCs w:val="24"/>
              </w:rPr>
            </w:pPr>
            <w:r>
              <w:rPr>
                <w:rFonts w:ascii="Arial" w:hAnsi="Arial" w:cs="Arial"/>
                <w:sz w:val="24"/>
                <w:szCs w:val="24"/>
              </w:rPr>
              <w:t>T</w:t>
            </w:r>
            <w:r>
              <w:rPr>
                <w:rFonts w:ascii="Arial" w:hAnsi="Arial" w:cs="Arial"/>
                <w:sz w:val="24"/>
                <w:szCs w:val="24"/>
              </w:rPr>
              <w:t>hreat of substitute products</w:t>
            </w:r>
          </w:p>
        </w:tc>
        <w:tc>
          <w:tcPr>
            <w:tcW w:w="1276" w:type="dxa"/>
          </w:tcPr>
          <w:p w14:paraId="7916BB27" w14:textId="3FE95AD5" w:rsidR="000440C5" w:rsidRDefault="000440C5" w:rsidP="000440C5">
            <w:pPr>
              <w:spacing w:before="240" w:line="480" w:lineRule="auto"/>
              <w:jc w:val="both"/>
              <w:rPr>
                <w:rFonts w:ascii="Arial" w:hAnsi="Arial" w:cs="Arial"/>
                <w:sz w:val="24"/>
                <w:szCs w:val="24"/>
              </w:rPr>
            </w:pPr>
            <w:r>
              <w:rPr>
                <w:rFonts w:ascii="Arial" w:hAnsi="Arial" w:cs="Arial"/>
                <w:sz w:val="24"/>
                <w:szCs w:val="24"/>
              </w:rPr>
              <w:t>Strong</w:t>
            </w:r>
          </w:p>
        </w:tc>
        <w:tc>
          <w:tcPr>
            <w:tcW w:w="4059" w:type="dxa"/>
          </w:tcPr>
          <w:p w14:paraId="71952623" w14:textId="01E4F40C" w:rsid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 xml:space="preserve">A lot of substitutes available </w:t>
            </w:r>
          </w:p>
          <w:p w14:paraId="5EC3FD92" w14:textId="40797E0A" w:rsidR="000440C5" w:rsidRPr="000440C5" w:rsidRDefault="000440C5" w:rsidP="000440C5">
            <w:pPr>
              <w:pStyle w:val="ListParagraph"/>
              <w:numPr>
                <w:ilvl w:val="0"/>
                <w:numId w:val="3"/>
              </w:numPr>
              <w:spacing w:before="240" w:line="480" w:lineRule="auto"/>
              <w:rPr>
                <w:rFonts w:ascii="Arial" w:hAnsi="Arial" w:cs="Arial"/>
                <w:sz w:val="24"/>
                <w:szCs w:val="24"/>
              </w:rPr>
            </w:pPr>
            <w:r>
              <w:rPr>
                <w:rFonts w:ascii="Arial" w:hAnsi="Arial" w:cs="Arial"/>
                <w:sz w:val="24"/>
                <w:szCs w:val="24"/>
              </w:rPr>
              <w:t>Low switching cost</w:t>
            </w:r>
          </w:p>
        </w:tc>
      </w:tr>
    </w:tbl>
    <w:p w14:paraId="2A62A8F8" w14:textId="68EFCC14" w:rsidR="003E2DB7" w:rsidRDefault="001B74F7" w:rsidP="001B74F7">
      <w:pPr>
        <w:spacing w:before="240" w:line="480" w:lineRule="auto"/>
        <w:jc w:val="center"/>
        <w:rPr>
          <w:rFonts w:ascii="Arial" w:hAnsi="Arial" w:cs="Arial"/>
          <w:sz w:val="24"/>
          <w:szCs w:val="24"/>
        </w:rPr>
      </w:pPr>
      <w:r>
        <w:rPr>
          <w:rFonts w:ascii="Arial" w:hAnsi="Arial" w:cs="Arial"/>
          <w:sz w:val="24"/>
          <w:szCs w:val="24"/>
        </w:rPr>
        <w:t xml:space="preserve">Table </w:t>
      </w:r>
      <w:proofErr w:type="gramStart"/>
      <w:r>
        <w:rPr>
          <w:rFonts w:ascii="Arial" w:hAnsi="Arial" w:cs="Arial"/>
          <w:sz w:val="24"/>
          <w:szCs w:val="24"/>
        </w:rPr>
        <w:t>3 :</w:t>
      </w:r>
      <w:proofErr w:type="gramEnd"/>
      <w:r>
        <w:rPr>
          <w:rFonts w:ascii="Arial" w:hAnsi="Arial" w:cs="Arial"/>
          <w:sz w:val="24"/>
          <w:szCs w:val="24"/>
        </w:rPr>
        <w:t xml:space="preserve"> Porter’s Five Forces</w:t>
      </w:r>
    </w:p>
    <w:p w14:paraId="52750F67" w14:textId="77777777" w:rsidR="001B74F7" w:rsidRDefault="001B74F7" w:rsidP="001B74F7">
      <w:pPr>
        <w:spacing w:before="240"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816"/>
        <w:gridCol w:w="3218"/>
        <w:gridCol w:w="4982"/>
      </w:tblGrid>
      <w:tr w:rsidR="001B74F7" w14:paraId="2F5F9D21" w14:textId="77777777" w:rsidTr="001B74F7">
        <w:tc>
          <w:tcPr>
            <w:tcW w:w="704" w:type="dxa"/>
          </w:tcPr>
          <w:p w14:paraId="050E9169" w14:textId="209DCD0B"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Num.</w:t>
            </w:r>
          </w:p>
        </w:tc>
        <w:tc>
          <w:tcPr>
            <w:tcW w:w="3260" w:type="dxa"/>
          </w:tcPr>
          <w:p w14:paraId="1AED0D43" w14:textId="3E064B39"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Factors</w:t>
            </w:r>
          </w:p>
        </w:tc>
        <w:tc>
          <w:tcPr>
            <w:tcW w:w="5052" w:type="dxa"/>
          </w:tcPr>
          <w:p w14:paraId="13228BF3" w14:textId="5C2B2FFF"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Particulars</w:t>
            </w:r>
          </w:p>
        </w:tc>
      </w:tr>
      <w:tr w:rsidR="001B74F7" w14:paraId="77393B1C" w14:textId="77777777" w:rsidTr="001B74F7">
        <w:tc>
          <w:tcPr>
            <w:tcW w:w="704" w:type="dxa"/>
          </w:tcPr>
          <w:p w14:paraId="021BC925" w14:textId="24D7C36F"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lastRenderedPageBreak/>
              <w:t>1.</w:t>
            </w:r>
          </w:p>
        </w:tc>
        <w:tc>
          <w:tcPr>
            <w:tcW w:w="3260" w:type="dxa"/>
          </w:tcPr>
          <w:p w14:paraId="7F002EDC" w14:textId="39443A8B" w:rsidR="001B74F7" w:rsidRDefault="001B74F7" w:rsidP="003E2DB7">
            <w:pPr>
              <w:spacing w:before="240" w:line="480" w:lineRule="auto"/>
              <w:jc w:val="both"/>
              <w:rPr>
                <w:rFonts w:ascii="Arial" w:hAnsi="Arial" w:cs="Arial"/>
                <w:sz w:val="24"/>
                <w:szCs w:val="24"/>
              </w:rPr>
            </w:pPr>
            <w:r>
              <w:rPr>
                <w:rFonts w:ascii="Arial" w:hAnsi="Arial" w:cs="Arial"/>
                <w:sz w:val="24"/>
                <w:szCs w:val="24"/>
              </w:rPr>
              <w:t>Strengths</w:t>
            </w:r>
          </w:p>
        </w:tc>
        <w:tc>
          <w:tcPr>
            <w:tcW w:w="5052" w:type="dxa"/>
          </w:tcPr>
          <w:p w14:paraId="3ED697F5" w14:textId="77777777" w:rsidR="001B74F7" w:rsidRDefault="000440C5" w:rsidP="000440C5">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High brand value</w:t>
            </w:r>
          </w:p>
          <w:p w14:paraId="1715474C" w14:textId="77777777" w:rsidR="000440C5" w:rsidRDefault="003A3C22" w:rsidP="000440C5">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Revolutionary in technology</w:t>
            </w:r>
          </w:p>
          <w:p w14:paraId="4512A463" w14:textId="4DA33D0E" w:rsidR="003A3C22" w:rsidRPr="000440C5" w:rsidRDefault="003A3C22" w:rsidP="000440C5">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Leading the fast- food industry</w:t>
            </w:r>
          </w:p>
        </w:tc>
      </w:tr>
      <w:tr w:rsidR="001B74F7" w14:paraId="0CC7C8DC" w14:textId="77777777" w:rsidTr="001B74F7">
        <w:tc>
          <w:tcPr>
            <w:tcW w:w="704" w:type="dxa"/>
          </w:tcPr>
          <w:p w14:paraId="699D9682" w14:textId="088ADB36"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2.</w:t>
            </w:r>
          </w:p>
        </w:tc>
        <w:tc>
          <w:tcPr>
            <w:tcW w:w="3260" w:type="dxa"/>
          </w:tcPr>
          <w:p w14:paraId="5DA3E473" w14:textId="2E1EC9F1" w:rsidR="001B74F7" w:rsidRDefault="001B74F7" w:rsidP="003E2DB7">
            <w:pPr>
              <w:spacing w:before="240" w:line="480" w:lineRule="auto"/>
              <w:jc w:val="both"/>
              <w:rPr>
                <w:rFonts w:ascii="Arial" w:hAnsi="Arial" w:cs="Arial"/>
                <w:sz w:val="24"/>
                <w:szCs w:val="24"/>
              </w:rPr>
            </w:pPr>
            <w:r>
              <w:rPr>
                <w:rFonts w:ascii="Arial" w:hAnsi="Arial" w:cs="Arial"/>
                <w:sz w:val="24"/>
                <w:szCs w:val="24"/>
              </w:rPr>
              <w:t>Weaknesses</w:t>
            </w:r>
          </w:p>
        </w:tc>
        <w:tc>
          <w:tcPr>
            <w:tcW w:w="5052" w:type="dxa"/>
          </w:tcPr>
          <w:p w14:paraId="3C989DEA" w14:textId="77777777" w:rsidR="001B74F7" w:rsidRDefault="003A3C22" w:rsidP="003A3C22">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Business model utilised is franchise</w:t>
            </w:r>
          </w:p>
          <w:p w14:paraId="737FE6D7" w14:textId="1C90D100" w:rsidR="003A3C22" w:rsidRPr="003A3C22" w:rsidRDefault="003A3C22" w:rsidP="003A3C22">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Interruptions with supply chain</w:t>
            </w:r>
          </w:p>
        </w:tc>
      </w:tr>
      <w:tr w:rsidR="001B74F7" w14:paraId="2E3FE8F2" w14:textId="77777777" w:rsidTr="001B74F7">
        <w:tc>
          <w:tcPr>
            <w:tcW w:w="704" w:type="dxa"/>
          </w:tcPr>
          <w:p w14:paraId="6771520C" w14:textId="275246ED"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3.</w:t>
            </w:r>
          </w:p>
        </w:tc>
        <w:tc>
          <w:tcPr>
            <w:tcW w:w="3260" w:type="dxa"/>
          </w:tcPr>
          <w:p w14:paraId="0165840F" w14:textId="48A63808" w:rsidR="001B74F7" w:rsidRDefault="001B74F7" w:rsidP="003E2DB7">
            <w:pPr>
              <w:spacing w:before="240" w:line="480" w:lineRule="auto"/>
              <w:jc w:val="both"/>
              <w:rPr>
                <w:rFonts w:ascii="Arial" w:hAnsi="Arial" w:cs="Arial"/>
                <w:sz w:val="24"/>
                <w:szCs w:val="24"/>
              </w:rPr>
            </w:pPr>
            <w:r>
              <w:rPr>
                <w:rFonts w:ascii="Arial" w:hAnsi="Arial" w:cs="Arial"/>
                <w:sz w:val="24"/>
                <w:szCs w:val="24"/>
              </w:rPr>
              <w:t>Opportunities</w:t>
            </w:r>
          </w:p>
        </w:tc>
        <w:tc>
          <w:tcPr>
            <w:tcW w:w="5052" w:type="dxa"/>
          </w:tcPr>
          <w:p w14:paraId="2972E8B3" w14:textId="77777777" w:rsidR="001B74F7" w:rsidRDefault="003A3C22" w:rsidP="003A3C22">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Localised products</w:t>
            </w:r>
          </w:p>
          <w:p w14:paraId="2E87E3EE" w14:textId="6283197D" w:rsidR="003A3C22" w:rsidRPr="003A3C22" w:rsidRDefault="003A3C22" w:rsidP="003A3C22">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Global expansion</w:t>
            </w:r>
          </w:p>
        </w:tc>
      </w:tr>
      <w:tr w:rsidR="001B74F7" w14:paraId="4B1EFD59" w14:textId="77777777" w:rsidTr="001B74F7">
        <w:tc>
          <w:tcPr>
            <w:tcW w:w="704" w:type="dxa"/>
          </w:tcPr>
          <w:p w14:paraId="64D855D4" w14:textId="7BFDBFBA" w:rsidR="001B74F7" w:rsidRPr="001B74F7" w:rsidRDefault="001B74F7" w:rsidP="001B74F7">
            <w:pPr>
              <w:spacing w:before="240" w:line="480" w:lineRule="auto"/>
              <w:jc w:val="center"/>
              <w:rPr>
                <w:rFonts w:ascii="Arial" w:hAnsi="Arial" w:cs="Arial"/>
                <w:b/>
                <w:bCs/>
                <w:sz w:val="24"/>
                <w:szCs w:val="24"/>
              </w:rPr>
            </w:pPr>
            <w:r w:rsidRPr="001B74F7">
              <w:rPr>
                <w:rFonts w:ascii="Arial" w:hAnsi="Arial" w:cs="Arial"/>
                <w:b/>
                <w:bCs/>
                <w:sz w:val="24"/>
                <w:szCs w:val="24"/>
              </w:rPr>
              <w:t>4.</w:t>
            </w:r>
          </w:p>
        </w:tc>
        <w:tc>
          <w:tcPr>
            <w:tcW w:w="3260" w:type="dxa"/>
          </w:tcPr>
          <w:p w14:paraId="5A619A44" w14:textId="267CF029" w:rsidR="001B74F7" w:rsidRDefault="001B74F7" w:rsidP="003E2DB7">
            <w:pPr>
              <w:spacing w:before="240" w:line="480" w:lineRule="auto"/>
              <w:jc w:val="both"/>
              <w:rPr>
                <w:rFonts w:ascii="Arial" w:hAnsi="Arial" w:cs="Arial"/>
                <w:sz w:val="24"/>
                <w:szCs w:val="24"/>
              </w:rPr>
            </w:pPr>
            <w:r>
              <w:rPr>
                <w:rFonts w:ascii="Arial" w:hAnsi="Arial" w:cs="Arial"/>
                <w:sz w:val="24"/>
                <w:szCs w:val="24"/>
              </w:rPr>
              <w:t>Threats</w:t>
            </w:r>
          </w:p>
        </w:tc>
        <w:tc>
          <w:tcPr>
            <w:tcW w:w="5052" w:type="dxa"/>
          </w:tcPr>
          <w:p w14:paraId="71E82083" w14:textId="79E45BE9" w:rsidR="001B74F7" w:rsidRDefault="003A3C22" w:rsidP="003A3C22">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Fierce competition with competitors</w:t>
            </w:r>
          </w:p>
          <w:p w14:paraId="6D68089A" w14:textId="3E73351C" w:rsidR="003A3C22" w:rsidRPr="003A3C22" w:rsidRDefault="003A3C22" w:rsidP="003A3C22">
            <w:pPr>
              <w:pStyle w:val="ListParagraph"/>
              <w:numPr>
                <w:ilvl w:val="0"/>
                <w:numId w:val="3"/>
              </w:numPr>
              <w:spacing w:before="240" w:line="480" w:lineRule="auto"/>
              <w:jc w:val="both"/>
              <w:rPr>
                <w:rFonts w:ascii="Arial" w:hAnsi="Arial" w:cs="Arial"/>
                <w:sz w:val="24"/>
                <w:szCs w:val="24"/>
              </w:rPr>
            </w:pPr>
            <w:r>
              <w:rPr>
                <w:rFonts w:ascii="Arial" w:hAnsi="Arial" w:cs="Arial"/>
                <w:sz w:val="24"/>
                <w:szCs w:val="24"/>
              </w:rPr>
              <w:t>Everchanging food trends</w:t>
            </w:r>
          </w:p>
        </w:tc>
      </w:tr>
    </w:tbl>
    <w:p w14:paraId="1B6169DD" w14:textId="27C45660" w:rsidR="003E2DB7" w:rsidRDefault="001B74F7" w:rsidP="001B74F7">
      <w:pPr>
        <w:spacing w:before="240" w:line="480" w:lineRule="auto"/>
        <w:jc w:val="center"/>
        <w:rPr>
          <w:rFonts w:ascii="Arial" w:hAnsi="Arial" w:cs="Arial"/>
          <w:sz w:val="24"/>
          <w:szCs w:val="24"/>
        </w:rPr>
      </w:pPr>
      <w:r>
        <w:rPr>
          <w:rFonts w:ascii="Arial" w:hAnsi="Arial" w:cs="Arial"/>
          <w:sz w:val="24"/>
          <w:szCs w:val="24"/>
        </w:rPr>
        <w:t xml:space="preserve">Table </w:t>
      </w:r>
      <w:proofErr w:type="gramStart"/>
      <w:r>
        <w:rPr>
          <w:rFonts w:ascii="Arial" w:hAnsi="Arial" w:cs="Arial"/>
          <w:sz w:val="24"/>
          <w:szCs w:val="24"/>
        </w:rPr>
        <w:t>4 :</w:t>
      </w:r>
      <w:proofErr w:type="gramEnd"/>
      <w:r>
        <w:rPr>
          <w:rFonts w:ascii="Arial" w:hAnsi="Arial" w:cs="Arial"/>
          <w:sz w:val="24"/>
          <w:szCs w:val="24"/>
        </w:rPr>
        <w:t xml:space="preserve"> SWOT Analysis</w:t>
      </w:r>
    </w:p>
    <w:p w14:paraId="0A9B9415" w14:textId="028412E8" w:rsidR="003E2DB7" w:rsidRDefault="003E2DB7" w:rsidP="003E2DB7">
      <w:pPr>
        <w:spacing w:before="240" w:line="480" w:lineRule="auto"/>
        <w:jc w:val="both"/>
        <w:rPr>
          <w:rFonts w:ascii="Arial" w:hAnsi="Arial" w:cs="Arial"/>
          <w:sz w:val="24"/>
          <w:szCs w:val="24"/>
        </w:rPr>
      </w:pPr>
    </w:p>
    <w:p w14:paraId="1FD60B0D" w14:textId="7172B11D" w:rsidR="00BB7C21" w:rsidRDefault="00BB7C21" w:rsidP="003E2DB7">
      <w:pPr>
        <w:spacing w:before="240" w:line="480" w:lineRule="auto"/>
        <w:jc w:val="both"/>
        <w:rPr>
          <w:rFonts w:ascii="Arial" w:hAnsi="Arial" w:cs="Arial"/>
          <w:sz w:val="24"/>
          <w:szCs w:val="24"/>
        </w:rPr>
      </w:pPr>
    </w:p>
    <w:p w14:paraId="580189A3" w14:textId="79AEA440" w:rsidR="00BB7C21" w:rsidRDefault="00BB7C21" w:rsidP="003E2DB7">
      <w:pPr>
        <w:spacing w:before="240" w:line="480" w:lineRule="auto"/>
        <w:jc w:val="both"/>
        <w:rPr>
          <w:rFonts w:ascii="Arial" w:hAnsi="Arial" w:cs="Arial"/>
          <w:sz w:val="24"/>
          <w:szCs w:val="24"/>
        </w:rPr>
      </w:pPr>
    </w:p>
    <w:p w14:paraId="3BE02DB3" w14:textId="355484D7" w:rsidR="00BB7C21" w:rsidRDefault="00BB7C21" w:rsidP="003E2DB7">
      <w:pPr>
        <w:spacing w:before="240" w:line="480" w:lineRule="auto"/>
        <w:jc w:val="both"/>
        <w:rPr>
          <w:rFonts w:ascii="Arial" w:hAnsi="Arial" w:cs="Arial"/>
          <w:sz w:val="24"/>
          <w:szCs w:val="24"/>
        </w:rPr>
      </w:pPr>
    </w:p>
    <w:p w14:paraId="067901C1" w14:textId="08F3DE0D" w:rsidR="00BB7C21" w:rsidRDefault="00BB7C21" w:rsidP="003E2DB7">
      <w:pPr>
        <w:spacing w:before="240" w:line="480" w:lineRule="auto"/>
        <w:jc w:val="both"/>
        <w:rPr>
          <w:rFonts w:ascii="Arial" w:hAnsi="Arial" w:cs="Arial"/>
          <w:sz w:val="24"/>
          <w:szCs w:val="24"/>
        </w:rPr>
      </w:pPr>
    </w:p>
    <w:p w14:paraId="0E9A4A7A" w14:textId="10E65BF0" w:rsidR="00BB7C21" w:rsidRDefault="00BB7C21" w:rsidP="003E2DB7">
      <w:pPr>
        <w:spacing w:before="240" w:line="480" w:lineRule="auto"/>
        <w:jc w:val="both"/>
        <w:rPr>
          <w:rFonts w:ascii="Arial" w:hAnsi="Arial" w:cs="Arial"/>
          <w:sz w:val="24"/>
          <w:szCs w:val="24"/>
        </w:rPr>
      </w:pPr>
    </w:p>
    <w:p w14:paraId="7061AFD8" w14:textId="3036814E" w:rsidR="00BB7C21" w:rsidRDefault="00BB7C21" w:rsidP="003E2DB7">
      <w:pPr>
        <w:spacing w:before="240" w:line="480" w:lineRule="auto"/>
        <w:jc w:val="both"/>
        <w:rPr>
          <w:rFonts w:ascii="Arial" w:hAnsi="Arial" w:cs="Arial"/>
          <w:sz w:val="24"/>
          <w:szCs w:val="24"/>
        </w:rPr>
      </w:pPr>
    </w:p>
    <w:p w14:paraId="360B5CE9" w14:textId="77777777" w:rsidR="00BB7C21" w:rsidRPr="006C22B4" w:rsidRDefault="00BB7C21" w:rsidP="003E2DB7">
      <w:pPr>
        <w:spacing w:before="240" w:line="480" w:lineRule="auto"/>
        <w:jc w:val="both"/>
        <w:rPr>
          <w:rFonts w:ascii="Arial" w:hAnsi="Arial" w:cs="Arial"/>
          <w:sz w:val="24"/>
          <w:szCs w:val="24"/>
        </w:rPr>
      </w:pPr>
    </w:p>
    <w:p w14:paraId="24D2E71D" w14:textId="1D778980" w:rsidR="00312B1C" w:rsidRPr="00312B1C" w:rsidRDefault="0066342C" w:rsidP="00312B1C">
      <w:pPr>
        <w:pStyle w:val="Heading1"/>
        <w:spacing w:line="480" w:lineRule="auto"/>
        <w:jc w:val="both"/>
        <w:rPr>
          <w:rFonts w:ascii="Arial" w:hAnsi="Arial" w:cs="Arial"/>
          <w:color w:val="auto"/>
          <w:sz w:val="24"/>
          <w:szCs w:val="24"/>
        </w:rPr>
      </w:pPr>
      <w:bookmarkStart w:id="14" w:name="_Toc131194941"/>
      <w:r w:rsidRPr="0066342C">
        <w:rPr>
          <w:rFonts w:ascii="Arial" w:hAnsi="Arial" w:cs="Arial"/>
          <w:color w:val="auto"/>
          <w:sz w:val="24"/>
          <w:szCs w:val="24"/>
        </w:rPr>
        <w:lastRenderedPageBreak/>
        <w:t>R</w:t>
      </w:r>
      <w:r>
        <w:rPr>
          <w:rFonts w:ascii="Arial" w:hAnsi="Arial" w:cs="Arial"/>
          <w:color w:val="auto"/>
          <w:sz w:val="24"/>
          <w:szCs w:val="24"/>
        </w:rPr>
        <w:t>EFERENCES</w:t>
      </w:r>
      <w:bookmarkEnd w:id="14"/>
    </w:p>
    <w:p w14:paraId="49F914E8" w14:textId="7F0FD551" w:rsidR="00312B1C" w:rsidRPr="00312B1C" w:rsidRDefault="00312B1C" w:rsidP="00312B1C">
      <w:pPr>
        <w:spacing w:before="240" w:line="480" w:lineRule="auto"/>
        <w:jc w:val="both"/>
        <w:rPr>
          <w:rFonts w:ascii="Arial" w:hAnsi="Arial" w:cs="Arial"/>
          <w:sz w:val="24"/>
          <w:szCs w:val="24"/>
        </w:rPr>
      </w:pPr>
      <w:proofErr w:type="spellStart"/>
      <w:r>
        <w:rPr>
          <w:rFonts w:ascii="Arial" w:hAnsi="Arial" w:cs="Arial"/>
          <w:sz w:val="24"/>
          <w:szCs w:val="24"/>
        </w:rPr>
        <w:t>A</w:t>
      </w:r>
      <w:r w:rsidRPr="00312B1C">
        <w:rPr>
          <w:rFonts w:ascii="Arial" w:hAnsi="Arial" w:cs="Arial"/>
          <w:sz w:val="24"/>
          <w:szCs w:val="24"/>
        </w:rPr>
        <w:t>damkasi</w:t>
      </w:r>
      <w:proofErr w:type="spellEnd"/>
      <w:r w:rsidRPr="00312B1C">
        <w:rPr>
          <w:rFonts w:ascii="Arial" w:hAnsi="Arial" w:cs="Arial"/>
          <w:sz w:val="24"/>
          <w:szCs w:val="24"/>
        </w:rPr>
        <w:t xml:space="preserve"> (2017). Porter Five Forces Analysis of </w:t>
      </w:r>
      <w:proofErr w:type="spellStart"/>
      <w:r w:rsidRPr="00312B1C">
        <w:rPr>
          <w:rFonts w:ascii="Arial" w:hAnsi="Arial" w:cs="Arial"/>
          <w:sz w:val="24"/>
          <w:szCs w:val="24"/>
        </w:rPr>
        <w:t>McDonald’s|Porter</w:t>
      </w:r>
      <w:proofErr w:type="spellEnd"/>
      <w:r w:rsidRPr="00312B1C">
        <w:rPr>
          <w:rFonts w:ascii="Arial" w:hAnsi="Arial" w:cs="Arial"/>
          <w:sz w:val="24"/>
          <w:szCs w:val="24"/>
        </w:rPr>
        <w:t xml:space="preserve"> Analysis. [online] Porter Analysis. Available at: https://www.porteranalysis.com/porter-five-forces-analysis-of-mcdonalds/.</w:t>
      </w:r>
    </w:p>
    <w:p w14:paraId="73A3EC28"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 xml:space="preserve">Bizzotto </w:t>
      </w:r>
      <w:proofErr w:type="spellStart"/>
      <w:r w:rsidRPr="00312B1C">
        <w:rPr>
          <w:rFonts w:ascii="Arial" w:hAnsi="Arial" w:cs="Arial"/>
          <w:sz w:val="24"/>
          <w:szCs w:val="24"/>
        </w:rPr>
        <w:t>Magalhaes</w:t>
      </w:r>
      <w:proofErr w:type="spellEnd"/>
      <w:r w:rsidRPr="00312B1C">
        <w:rPr>
          <w:rFonts w:ascii="Arial" w:hAnsi="Arial" w:cs="Arial"/>
          <w:sz w:val="24"/>
          <w:szCs w:val="24"/>
        </w:rPr>
        <w:t xml:space="preserve"> Garcia, R., 2019. International Market Assessment and Entry–United States’ Fast Casual Firm Entering the Brazilian Food Market (Doctoral dissertation, Ohio University).</w:t>
      </w:r>
    </w:p>
    <w:p w14:paraId="72A7BF9A"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Bruijl</w:t>
      </w:r>
      <w:proofErr w:type="spellEnd"/>
      <w:r w:rsidRPr="00312B1C">
        <w:rPr>
          <w:rFonts w:ascii="Arial" w:hAnsi="Arial" w:cs="Arial"/>
          <w:sz w:val="24"/>
          <w:szCs w:val="24"/>
        </w:rPr>
        <w:t>, D. and Gerard, H.T., 2018. The relevance of Porter's five forces in today's innovative and changing business environment. Available at SSRN 3192207.</w:t>
      </w:r>
    </w:p>
    <w:p w14:paraId="286E6790"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Chirjevskis</w:t>
      </w:r>
      <w:proofErr w:type="spellEnd"/>
      <w:r w:rsidRPr="00312B1C">
        <w:rPr>
          <w:rFonts w:ascii="Arial" w:hAnsi="Arial" w:cs="Arial"/>
          <w:sz w:val="24"/>
          <w:szCs w:val="24"/>
        </w:rPr>
        <w:t xml:space="preserve">, A. and </w:t>
      </w:r>
      <w:proofErr w:type="spellStart"/>
      <w:r w:rsidRPr="00312B1C">
        <w:rPr>
          <w:rFonts w:ascii="Arial" w:hAnsi="Arial" w:cs="Arial"/>
          <w:sz w:val="24"/>
          <w:szCs w:val="24"/>
        </w:rPr>
        <w:t>Ludviga</w:t>
      </w:r>
      <w:proofErr w:type="spellEnd"/>
      <w:r w:rsidRPr="00312B1C">
        <w:rPr>
          <w:rFonts w:ascii="Arial" w:hAnsi="Arial" w:cs="Arial"/>
          <w:sz w:val="24"/>
          <w:szCs w:val="24"/>
        </w:rPr>
        <w:t>, I., 2009. Managing the Culture of Diversity: National and Cultural Identities as the basis of Sustained Competitive Advantages in Globalised Markets. International Journal of Diversity in Organisations, Communities &amp; Nations, 9(4).</w:t>
      </w:r>
    </w:p>
    <w:p w14:paraId="2E87D974" w14:textId="77777777" w:rsidR="00312B1C" w:rsidRPr="00312B1C" w:rsidRDefault="00312B1C" w:rsidP="00312B1C">
      <w:pPr>
        <w:spacing w:before="240" w:line="480" w:lineRule="auto"/>
        <w:jc w:val="both"/>
        <w:rPr>
          <w:rFonts w:ascii="Arial" w:hAnsi="Arial" w:cs="Arial"/>
          <w:sz w:val="24"/>
          <w:szCs w:val="24"/>
        </w:rPr>
      </w:pPr>
      <w:proofErr w:type="spellStart"/>
      <w:r w:rsidRPr="00312B1C">
        <w:rPr>
          <w:rFonts w:ascii="Arial" w:hAnsi="Arial" w:cs="Arial"/>
          <w:sz w:val="24"/>
          <w:szCs w:val="24"/>
        </w:rPr>
        <w:t>Cuofano</w:t>
      </w:r>
      <w:proofErr w:type="spellEnd"/>
      <w:r w:rsidRPr="00312B1C">
        <w:rPr>
          <w:rFonts w:ascii="Arial" w:hAnsi="Arial" w:cs="Arial"/>
          <w:sz w:val="24"/>
          <w:szCs w:val="24"/>
        </w:rPr>
        <w:t xml:space="preserve">, G. (2021). McDonald’s PESTEL Analysis. </w:t>
      </w:r>
      <w:proofErr w:type="spellStart"/>
      <w:r w:rsidRPr="00312B1C">
        <w:rPr>
          <w:rFonts w:ascii="Arial" w:hAnsi="Arial" w:cs="Arial"/>
          <w:sz w:val="24"/>
          <w:szCs w:val="24"/>
        </w:rPr>
        <w:t>FourWeekMBA</w:t>
      </w:r>
      <w:proofErr w:type="spellEnd"/>
      <w:r w:rsidRPr="00312B1C">
        <w:rPr>
          <w:rFonts w:ascii="Arial" w:hAnsi="Arial" w:cs="Arial"/>
          <w:sz w:val="24"/>
          <w:szCs w:val="24"/>
        </w:rPr>
        <w:t>. [online] Available at: https://fourweekmba.com/mcdonalds-pestel-analysis/.</w:t>
      </w:r>
    </w:p>
    <w:p w14:paraId="2CADFE53"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Danca</w:t>
      </w:r>
      <w:proofErr w:type="spellEnd"/>
      <w:r w:rsidRPr="00312B1C">
        <w:rPr>
          <w:rFonts w:ascii="Arial" w:hAnsi="Arial" w:cs="Arial"/>
          <w:sz w:val="24"/>
          <w:szCs w:val="24"/>
        </w:rPr>
        <w:t xml:space="preserve">, A.C., 2005. SWOT analysis. available at: website–www. </w:t>
      </w:r>
      <w:proofErr w:type="spellStart"/>
      <w:r w:rsidRPr="00312B1C">
        <w:rPr>
          <w:rFonts w:ascii="Arial" w:hAnsi="Arial" w:cs="Arial"/>
          <w:sz w:val="24"/>
          <w:szCs w:val="24"/>
        </w:rPr>
        <w:t>stfrancis</w:t>
      </w:r>
      <w:proofErr w:type="spellEnd"/>
      <w:r w:rsidRPr="00312B1C">
        <w:rPr>
          <w:rFonts w:ascii="Arial" w:hAnsi="Arial" w:cs="Arial"/>
          <w:sz w:val="24"/>
          <w:szCs w:val="24"/>
        </w:rPr>
        <w:t xml:space="preserve">. </w:t>
      </w:r>
      <w:proofErr w:type="spellStart"/>
      <w:r w:rsidRPr="00312B1C">
        <w:rPr>
          <w:rFonts w:ascii="Arial" w:hAnsi="Arial" w:cs="Arial"/>
          <w:sz w:val="24"/>
          <w:szCs w:val="24"/>
        </w:rPr>
        <w:t>edu</w:t>
      </w:r>
      <w:proofErr w:type="spellEnd"/>
      <w:r w:rsidRPr="00312B1C">
        <w:rPr>
          <w:rFonts w:ascii="Arial" w:hAnsi="Arial" w:cs="Arial"/>
          <w:sz w:val="24"/>
          <w:szCs w:val="24"/>
        </w:rPr>
        <w:t>.</w:t>
      </w:r>
    </w:p>
    <w:p w14:paraId="2A027F0F"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Daniel, W. (2022). The inflationary 2020s mean fast food just isn’t cheap anymore.  Fortune. [online] Available at: https://fortune.com/2022/07/02/fast-food-isnt-cheap-inflation-2020s-economy/.</w:t>
      </w:r>
    </w:p>
    <w:p w14:paraId="3CD1322C"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Dudovskiy, J. (2016). McDonalds PESTEL Analysis - Research-Methodology. [online] Research-Methodology. Available at: https://research-methodology.net/mcdonalds-pestel-analysis/.</w:t>
      </w:r>
    </w:p>
    <w:p w14:paraId="407EA604"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lastRenderedPageBreak/>
        <w:t>‌Dudovskiy, J. (2022). McDonalds Porter’s Five Forces Analysis - Research-Methodology. [online] Research-Methodology. Available at: https://research-methodology.net/mcdonalds-porters-five-forces-analysis/.</w:t>
      </w:r>
    </w:p>
    <w:p w14:paraId="55B3ADBC"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Fern Fort University. (2022). McDonald’s VRIO / VRIN Analysis MBA Solution. [online] Available at: http://fernfortuniversity.com/term-papers/vrio/c/1005-mcdonald-s.php.</w:t>
      </w:r>
    </w:p>
    <w:p w14:paraId="691CEDAB"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‌Fleming, M. (2019). McDonald’s turns to tech to build the future of fast food. [online] Marketing Week. Available at: https://www.marketingweek.com/mcdonalds-digital-transformation/.</w:t>
      </w:r>
    </w:p>
    <w:p w14:paraId="15D6BA4D"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Fortune Business Insights (2022). Fast Food Market Size, Share, Trends &amp; Growth [2021-2028]. [online] www.fortunebusinessinsights.com. Available at: https://www.fortunebusinessinsights.com/fast-food-market-106482.</w:t>
      </w:r>
    </w:p>
    <w:p w14:paraId="69B5D524"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Freeman, A., 2007. Fast food: Oppression through poor nutrition. Calif. L. Rev., 95, p.2221.</w:t>
      </w:r>
    </w:p>
    <w:p w14:paraId="7FBEB69E"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Frue</w:t>
      </w:r>
      <w:proofErr w:type="spellEnd"/>
      <w:r w:rsidRPr="00312B1C">
        <w:rPr>
          <w:rFonts w:ascii="Arial" w:hAnsi="Arial" w:cs="Arial"/>
          <w:sz w:val="24"/>
          <w:szCs w:val="24"/>
        </w:rPr>
        <w:t xml:space="preserve">, K. (2018). PEST Analysis of McDonald’s: Which factors affect their future success. </w:t>
      </w:r>
      <w:proofErr w:type="spellStart"/>
      <w:r w:rsidRPr="00312B1C">
        <w:rPr>
          <w:rFonts w:ascii="Arial" w:hAnsi="Arial" w:cs="Arial"/>
          <w:sz w:val="24"/>
          <w:szCs w:val="24"/>
        </w:rPr>
        <w:t>pestleanalysis</w:t>
      </w:r>
      <w:proofErr w:type="spellEnd"/>
      <w:r w:rsidRPr="00312B1C">
        <w:rPr>
          <w:rFonts w:ascii="Arial" w:hAnsi="Arial" w:cs="Arial"/>
          <w:sz w:val="24"/>
          <w:szCs w:val="24"/>
        </w:rPr>
        <w:t>. [online] Available at: https://pestleanalysis.com/pest-analysis-of-mcdonalds/#Economic_factors_The_economy_of_100_countries.</w:t>
      </w:r>
    </w:p>
    <w:p w14:paraId="5270C4DB" w14:textId="77777777" w:rsidR="00312B1C" w:rsidRPr="00312B1C" w:rsidRDefault="00312B1C" w:rsidP="00312B1C">
      <w:pPr>
        <w:spacing w:before="240" w:line="480" w:lineRule="auto"/>
        <w:jc w:val="both"/>
        <w:rPr>
          <w:rFonts w:ascii="Arial" w:hAnsi="Arial" w:cs="Arial"/>
          <w:sz w:val="24"/>
          <w:szCs w:val="24"/>
        </w:rPr>
      </w:pPr>
      <w:proofErr w:type="spellStart"/>
      <w:r w:rsidRPr="00312B1C">
        <w:rPr>
          <w:rFonts w:ascii="Arial" w:hAnsi="Arial" w:cs="Arial"/>
          <w:sz w:val="24"/>
          <w:szCs w:val="24"/>
        </w:rPr>
        <w:t>Grandviewresearch</w:t>
      </w:r>
      <w:proofErr w:type="spellEnd"/>
      <w:r w:rsidRPr="00312B1C">
        <w:rPr>
          <w:rFonts w:ascii="Arial" w:hAnsi="Arial" w:cs="Arial"/>
          <w:sz w:val="24"/>
          <w:szCs w:val="24"/>
        </w:rPr>
        <w:t>. (2020). Fast Food Market Size, Share, Segmentation | Industry Report, 2020. [online] Available at: https://www.grandviewresearch.com/industry-analysis/fast-food-market.</w:t>
      </w:r>
    </w:p>
    <w:p w14:paraId="4B3CF055"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 xml:space="preserve">Greenspan, R. (2015). McDonald’s SWOT Analysis &amp; Recommendations. [online] </w:t>
      </w:r>
      <w:proofErr w:type="spellStart"/>
      <w:r w:rsidRPr="00312B1C">
        <w:rPr>
          <w:rFonts w:ascii="Arial" w:hAnsi="Arial" w:cs="Arial"/>
          <w:sz w:val="24"/>
          <w:szCs w:val="24"/>
        </w:rPr>
        <w:t>Panmore</w:t>
      </w:r>
      <w:proofErr w:type="spellEnd"/>
      <w:r w:rsidRPr="00312B1C">
        <w:rPr>
          <w:rFonts w:ascii="Arial" w:hAnsi="Arial" w:cs="Arial"/>
          <w:sz w:val="24"/>
          <w:szCs w:val="24"/>
        </w:rPr>
        <w:t xml:space="preserve"> Institute. Available at: https://panmore.com/mcdonalds-swot-analysis-recommendations.</w:t>
      </w:r>
    </w:p>
    <w:p w14:paraId="7BDCC07F"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lastRenderedPageBreak/>
        <w:t xml:space="preserve">‌Greenspan, R. (2022). McDonald’s PESTEL/PESTLE Analysis &amp; Recommendations. [online] </w:t>
      </w:r>
      <w:proofErr w:type="spellStart"/>
      <w:r w:rsidRPr="00312B1C">
        <w:rPr>
          <w:rFonts w:ascii="Arial" w:hAnsi="Arial" w:cs="Arial"/>
          <w:sz w:val="24"/>
          <w:szCs w:val="24"/>
        </w:rPr>
        <w:t>Panmore</w:t>
      </w:r>
      <w:proofErr w:type="spellEnd"/>
      <w:r w:rsidRPr="00312B1C">
        <w:rPr>
          <w:rFonts w:ascii="Arial" w:hAnsi="Arial" w:cs="Arial"/>
          <w:sz w:val="24"/>
          <w:szCs w:val="24"/>
        </w:rPr>
        <w:t xml:space="preserve"> Institute. Available at: https://panmore.com/mcdonalds-pestel-pestle-analysis-recommendations.</w:t>
      </w:r>
    </w:p>
    <w:p w14:paraId="5ED1BD40"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 xml:space="preserve">‌Gregory, L. (2022). McDonald’s Five Forces Analysis (Porter’s Model) &amp; Recommendations. [online] </w:t>
      </w:r>
      <w:proofErr w:type="spellStart"/>
      <w:r w:rsidRPr="00312B1C">
        <w:rPr>
          <w:rFonts w:ascii="Arial" w:hAnsi="Arial" w:cs="Arial"/>
          <w:sz w:val="24"/>
          <w:szCs w:val="24"/>
        </w:rPr>
        <w:t>Panmore</w:t>
      </w:r>
      <w:proofErr w:type="spellEnd"/>
      <w:r w:rsidRPr="00312B1C">
        <w:rPr>
          <w:rFonts w:ascii="Arial" w:hAnsi="Arial" w:cs="Arial"/>
          <w:sz w:val="24"/>
          <w:szCs w:val="24"/>
        </w:rPr>
        <w:t xml:space="preserve"> Institute. Available at: https://panmore.com/mcdonalds-five-forces-analysis-porters-model.</w:t>
      </w:r>
    </w:p>
    <w:p w14:paraId="2F56167E"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Gupta, S.K. (2019). McDonald’s SWOT Analysis. [online] Business Strategy Hub. Available at: https://bstrategyhub.com/mcdonalds-swot-analysis/.</w:t>
      </w:r>
    </w:p>
    <w:p w14:paraId="14A9BC3D"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 xml:space="preserve">‌Harvey, M. (2020). VRIN/VRIO Analysis </w:t>
      </w:r>
      <w:proofErr w:type="gramStart"/>
      <w:r w:rsidRPr="00312B1C">
        <w:rPr>
          <w:rFonts w:ascii="Arial" w:hAnsi="Arial" w:cs="Arial"/>
          <w:sz w:val="24"/>
          <w:szCs w:val="24"/>
        </w:rPr>
        <w:t>Of</w:t>
      </w:r>
      <w:proofErr w:type="gramEnd"/>
      <w:r w:rsidRPr="00312B1C">
        <w:rPr>
          <w:rFonts w:ascii="Arial" w:hAnsi="Arial" w:cs="Arial"/>
          <w:sz w:val="24"/>
          <w:szCs w:val="24"/>
        </w:rPr>
        <w:t xml:space="preserve"> McDonalds. [online] Available at: https://www.essay48.com/12716-McDonalds-VRIN-VRIO-Analysis.</w:t>
      </w:r>
    </w:p>
    <w:p w14:paraId="4EA7292E"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Ibrahim, E., 2012. Fast-food Industry. Group, 1(2278503), p.4196747.</w:t>
      </w:r>
    </w:p>
    <w:p w14:paraId="7DE3AC50"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Issa, T., Chang, V. and Issa, T., 2010. Sustainable business strategies and PESTEL framework. GSTF International Journal on Computing, 1(1), pp.73-80.</w:t>
      </w:r>
    </w:p>
    <w:p w14:paraId="22567AC4" w14:textId="77777777" w:rsidR="00312B1C" w:rsidRPr="00312B1C" w:rsidRDefault="00312B1C" w:rsidP="00312B1C">
      <w:pPr>
        <w:spacing w:before="240" w:line="480" w:lineRule="auto"/>
        <w:jc w:val="both"/>
        <w:rPr>
          <w:rFonts w:ascii="Arial" w:hAnsi="Arial" w:cs="Arial"/>
          <w:sz w:val="24"/>
          <w:szCs w:val="24"/>
        </w:rPr>
      </w:pPr>
      <w:proofErr w:type="spellStart"/>
      <w:r w:rsidRPr="00312B1C">
        <w:rPr>
          <w:rFonts w:ascii="Arial" w:hAnsi="Arial" w:cs="Arial"/>
          <w:sz w:val="24"/>
          <w:szCs w:val="24"/>
        </w:rPr>
        <w:t>Kyeyune</w:t>
      </w:r>
      <w:proofErr w:type="spellEnd"/>
      <w:r w:rsidRPr="00312B1C">
        <w:rPr>
          <w:rFonts w:ascii="Arial" w:hAnsi="Arial" w:cs="Arial"/>
          <w:sz w:val="24"/>
          <w:szCs w:val="24"/>
        </w:rPr>
        <w:t>, M. (n.d.). Why Fast Food Isn’t Cheap Anymore. [online] Available at: https://compactmag.com/article/why-fast-food-isn-t-cheap-anymore.</w:t>
      </w:r>
    </w:p>
    <w:p w14:paraId="6AB074DC"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‌Levin, M. (2023). How fast-food chains are buffeted and buoyed by inflation. Marketplace. [online] Available at: https://www.marketplace.org/2023/02/02/how-fast-food-chains-are-buffeted-and-buoyed-by-inflation/.</w:t>
      </w:r>
    </w:p>
    <w:p w14:paraId="0E801CF4"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 xml:space="preserve">Lopez, L. (2019). McDonald’s VRIO/VRIN Analysis &amp; Value Chain Analysis (Resource-Based View) - </w:t>
      </w:r>
      <w:proofErr w:type="spellStart"/>
      <w:r w:rsidRPr="00312B1C">
        <w:rPr>
          <w:rFonts w:ascii="Arial" w:hAnsi="Arial" w:cs="Arial"/>
          <w:sz w:val="24"/>
          <w:szCs w:val="24"/>
        </w:rPr>
        <w:t>Rancord</w:t>
      </w:r>
      <w:proofErr w:type="spellEnd"/>
      <w:r w:rsidRPr="00312B1C">
        <w:rPr>
          <w:rFonts w:ascii="Arial" w:hAnsi="Arial" w:cs="Arial"/>
          <w:sz w:val="24"/>
          <w:szCs w:val="24"/>
        </w:rPr>
        <w:t xml:space="preserve"> Society. [online] </w:t>
      </w:r>
      <w:proofErr w:type="spellStart"/>
      <w:r w:rsidRPr="00312B1C">
        <w:rPr>
          <w:rFonts w:ascii="Arial" w:hAnsi="Arial" w:cs="Arial"/>
          <w:sz w:val="24"/>
          <w:szCs w:val="24"/>
        </w:rPr>
        <w:t>Rancord</w:t>
      </w:r>
      <w:proofErr w:type="spellEnd"/>
      <w:r w:rsidRPr="00312B1C">
        <w:rPr>
          <w:rFonts w:ascii="Arial" w:hAnsi="Arial" w:cs="Arial"/>
          <w:sz w:val="24"/>
          <w:szCs w:val="24"/>
        </w:rPr>
        <w:t xml:space="preserve"> Society. Available at: https://www.rancord.org/mcdonalds-vrio-analysis-core-competencies-competitive-advantages.</w:t>
      </w:r>
    </w:p>
    <w:p w14:paraId="63E367DF"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lastRenderedPageBreak/>
        <w:t>‌</w:t>
      </w:r>
      <w:proofErr w:type="spellStart"/>
      <w:r w:rsidRPr="00312B1C">
        <w:rPr>
          <w:rFonts w:ascii="Arial" w:hAnsi="Arial" w:cs="Arial"/>
          <w:sz w:val="24"/>
          <w:szCs w:val="24"/>
        </w:rPr>
        <w:t>Markatos</w:t>
      </w:r>
      <w:proofErr w:type="spellEnd"/>
      <w:r w:rsidRPr="00312B1C">
        <w:rPr>
          <w:rFonts w:ascii="Arial" w:hAnsi="Arial" w:cs="Arial"/>
          <w:sz w:val="24"/>
          <w:szCs w:val="24"/>
        </w:rPr>
        <w:t xml:space="preserve">, G., 2006. TIME AND COMPETITION IN THE </w:t>
      </w:r>
      <w:proofErr w:type="gramStart"/>
      <w:r w:rsidRPr="00312B1C">
        <w:rPr>
          <w:rFonts w:ascii="Arial" w:hAnsi="Arial" w:cs="Arial"/>
          <w:sz w:val="24"/>
          <w:szCs w:val="24"/>
        </w:rPr>
        <w:t>FAST FOOD</w:t>
      </w:r>
      <w:proofErr w:type="gramEnd"/>
      <w:r w:rsidRPr="00312B1C">
        <w:rPr>
          <w:rFonts w:ascii="Arial" w:hAnsi="Arial" w:cs="Arial"/>
          <w:sz w:val="24"/>
          <w:szCs w:val="24"/>
        </w:rPr>
        <w:t xml:space="preserve"> INDUSTRY: THE CASE OF </w:t>
      </w:r>
      <w:proofErr w:type="spellStart"/>
      <w:r w:rsidRPr="00312B1C">
        <w:rPr>
          <w:rFonts w:ascii="Arial" w:hAnsi="Arial" w:cs="Arial"/>
          <w:sz w:val="24"/>
          <w:szCs w:val="24"/>
        </w:rPr>
        <w:t>McDONALDS</w:t>
      </w:r>
      <w:proofErr w:type="spellEnd"/>
      <w:r w:rsidRPr="00312B1C">
        <w:rPr>
          <w:rFonts w:ascii="Arial" w:hAnsi="Arial" w:cs="Arial"/>
          <w:sz w:val="24"/>
          <w:szCs w:val="24"/>
        </w:rPr>
        <w:t>. The Cyprus Journal of Sciences, 4, p.177.</w:t>
      </w:r>
    </w:p>
    <w:p w14:paraId="2614CECC"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Mcdonald's</w:t>
      </w:r>
      <w:proofErr w:type="spellEnd"/>
      <w:r w:rsidRPr="00312B1C">
        <w:rPr>
          <w:rFonts w:ascii="Arial" w:hAnsi="Arial" w:cs="Arial"/>
          <w:sz w:val="24"/>
          <w:szCs w:val="24"/>
        </w:rPr>
        <w:t xml:space="preserve"> Malaysia. (n.d.). McDonald’s Malaysia </w:t>
      </w:r>
      <w:proofErr w:type="spellStart"/>
      <w:r w:rsidRPr="00312B1C">
        <w:rPr>
          <w:rFonts w:ascii="Arial" w:hAnsi="Arial" w:cs="Arial"/>
          <w:sz w:val="24"/>
          <w:szCs w:val="24"/>
        </w:rPr>
        <w:t>perkenalkan</w:t>
      </w:r>
      <w:proofErr w:type="spellEnd"/>
      <w:r w:rsidRPr="00312B1C">
        <w:rPr>
          <w:rFonts w:ascii="Arial" w:hAnsi="Arial" w:cs="Arial"/>
          <w:sz w:val="24"/>
          <w:szCs w:val="24"/>
        </w:rPr>
        <w:t xml:space="preserve"> Menu Rahmah. [online] Available at: https://www.mcdonalds.com.my/company/news/mcdonalds-malaysia-perkenalkan-menu-rahmah.</w:t>
      </w:r>
    </w:p>
    <w:p w14:paraId="074E3A76"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Meisenzahl</w:t>
      </w:r>
      <w:proofErr w:type="spellEnd"/>
      <w:r w:rsidRPr="00312B1C">
        <w:rPr>
          <w:rFonts w:ascii="Arial" w:hAnsi="Arial" w:cs="Arial"/>
          <w:sz w:val="24"/>
          <w:szCs w:val="24"/>
        </w:rPr>
        <w:t>, M. (n.d.). Rising costs and inflation are reshaping fast-food, forcing chains to cut portion sizes, eliminate deals, and hide the value menu. [online] Business Insider. Available at: https://www.businessinsider.com/inflation-is-reshaping-the-fast-food-menu-2022-2?r=US&amp;IR=T.</w:t>
      </w:r>
    </w:p>
    <w:p w14:paraId="5F2565E1"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Mohammadbeigi</w:t>
      </w:r>
      <w:proofErr w:type="spellEnd"/>
      <w:r w:rsidRPr="00312B1C">
        <w:rPr>
          <w:rFonts w:ascii="Arial" w:hAnsi="Arial" w:cs="Arial"/>
          <w:sz w:val="24"/>
          <w:szCs w:val="24"/>
        </w:rPr>
        <w:t xml:space="preserve">, A., </w:t>
      </w:r>
      <w:proofErr w:type="spellStart"/>
      <w:r w:rsidRPr="00312B1C">
        <w:rPr>
          <w:rFonts w:ascii="Arial" w:hAnsi="Arial" w:cs="Arial"/>
          <w:sz w:val="24"/>
          <w:szCs w:val="24"/>
        </w:rPr>
        <w:t>Asgarian</w:t>
      </w:r>
      <w:proofErr w:type="spellEnd"/>
      <w:r w:rsidRPr="00312B1C">
        <w:rPr>
          <w:rFonts w:ascii="Arial" w:hAnsi="Arial" w:cs="Arial"/>
          <w:sz w:val="24"/>
          <w:szCs w:val="24"/>
        </w:rPr>
        <w:t xml:space="preserve">, A., </w:t>
      </w:r>
      <w:proofErr w:type="spellStart"/>
      <w:r w:rsidRPr="00312B1C">
        <w:rPr>
          <w:rFonts w:ascii="Arial" w:hAnsi="Arial" w:cs="Arial"/>
          <w:sz w:val="24"/>
          <w:szCs w:val="24"/>
        </w:rPr>
        <w:t>Moshir</w:t>
      </w:r>
      <w:proofErr w:type="spellEnd"/>
      <w:r w:rsidRPr="00312B1C">
        <w:rPr>
          <w:rFonts w:ascii="Arial" w:hAnsi="Arial" w:cs="Arial"/>
          <w:sz w:val="24"/>
          <w:szCs w:val="24"/>
        </w:rPr>
        <w:t xml:space="preserve">, E., </w:t>
      </w:r>
      <w:proofErr w:type="spellStart"/>
      <w:r w:rsidRPr="00312B1C">
        <w:rPr>
          <w:rFonts w:ascii="Arial" w:hAnsi="Arial" w:cs="Arial"/>
          <w:sz w:val="24"/>
          <w:szCs w:val="24"/>
        </w:rPr>
        <w:t>Heidari</w:t>
      </w:r>
      <w:proofErr w:type="spellEnd"/>
      <w:r w:rsidRPr="00312B1C">
        <w:rPr>
          <w:rFonts w:ascii="Arial" w:hAnsi="Arial" w:cs="Arial"/>
          <w:sz w:val="24"/>
          <w:szCs w:val="24"/>
        </w:rPr>
        <w:t xml:space="preserve">, H., </w:t>
      </w:r>
      <w:proofErr w:type="spellStart"/>
      <w:r w:rsidRPr="00312B1C">
        <w:rPr>
          <w:rFonts w:ascii="Arial" w:hAnsi="Arial" w:cs="Arial"/>
          <w:sz w:val="24"/>
          <w:szCs w:val="24"/>
        </w:rPr>
        <w:t>Afrashteh</w:t>
      </w:r>
      <w:proofErr w:type="spellEnd"/>
      <w:r w:rsidRPr="00312B1C">
        <w:rPr>
          <w:rFonts w:ascii="Arial" w:hAnsi="Arial" w:cs="Arial"/>
          <w:sz w:val="24"/>
          <w:szCs w:val="24"/>
        </w:rPr>
        <w:t xml:space="preserve">, S., </w:t>
      </w:r>
      <w:proofErr w:type="spellStart"/>
      <w:r w:rsidRPr="00312B1C">
        <w:rPr>
          <w:rFonts w:ascii="Arial" w:hAnsi="Arial" w:cs="Arial"/>
          <w:sz w:val="24"/>
          <w:szCs w:val="24"/>
        </w:rPr>
        <w:t>Khazaei</w:t>
      </w:r>
      <w:proofErr w:type="spellEnd"/>
      <w:r w:rsidRPr="00312B1C">
        <w:rPr>
          <w:rFonts w:ascii="Arial" w:hAnsi="Arial" w:cs="Arial"/>
          <w:sz w:val="24"/>
          <w:szCs w:val="24"/>
        </w:rPr>
        <w:t>, S. and Ansari, H., 2018. Fast food consumption and overweight/obesity prevalence in students and its association with general and abdominal obesity. Journal of preventive medicine and hygiene, 59(3), p.E236.</w:t>
      </w:r>
    </w:p>
    <w:p w14:paraId="38C25E9A"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Momin, A. (2022). McDonald’s SWOT Analysis 2022. [online] Available at: https://pestleanalysis.com/mcdonalds-swot-analysis/#What_are_some_of_the_biggest_threats_McDonalds_should_be_working_to_avoid [Accessed 31 Mar. 2023].</w:t>
      </w:r>
    </w:p>
    <w:p w14:paraId="13B40913" w14:textId="77777777" w:rsidR="00312B1C" w:rsidRPr="00312B1C" w:rsidRDefault="00312B1C" w:rsidP="00312B1C">
      <w:pPr>
        <w:spacing w:before="240" w:line="480" w:lineRule="auto"/>
        <w:jc w:val="both"/>
        <w:rPr>
          <w:rFonts w:ascii="Arial" w:hAnsi="Arial" w:cs="Arial"/>
          <w:sz w:val="24"/>
          <w:szCs w:val="24"/>
        </w:rPr>
      </w:pPr>
      <w:proofErr w:type="spellStart"/>
      <w:r w:rsidRPr="00312B1C">
        <w:rPr>
          <w:rFonts w:ascii="Arial" w:hAnsi="Arial" w:cs="Arial"/>
          <w:sz w:val="24"/>
          <w:szCs w:val="24"/>
        </w:rPr>
        <w:t>Onyusheva</w:t>
      </w:r>
      <w:proofErr w:type="spellEnd"/>
      <w:r w:rsidRPr="00312B1C">
        <w:rPr>
          <w:rFonts w:ascii="Arial" w:hAnsi="Arial" w:cs="Arial"/>
          <w:sz w:val="24"/>
          <w:szCs w:val="24"/>
        </w:rPr>
        <w:t>, I.V. and Salim, Y.M., 2022. THE COLLABORATIVE BRAND MARKETING: THE CASE OF BTS-</w:t>
      </w:r>
      <w:proofErr w:type="spellStart"/>
      <w:r w:rsidRPr="00312B1C">
        <w:rPr>
          <w:rFonts w:ascii="Arial" w:hAnsi="Arial" w:cs="Arial"/>
          <w:sz w:val="24"/>
          <w:szCs w:val="24"/>
        </w:rPr>
        <w:t>McDONALD’S</w:t>
      </w:r>
      <w:proofErr w:type="spellEnd"/>
      <w:r w:rsidRPr="00312B1C">
        <w:rPr>
          <w:rFonts w:ascii="Arial" w:hAnsi="Arial" w:cs="Arial"/>
          <w:sz w:val="24"/>
          <w:szCs w:val="24"/>
        </w:rPr>
        <w:t xml:space="preserve"> IN JAKARTA, INDONESIA. The </w:t>
      </w:r>
      <w:proofErr w:type="spellStart"/>
      <w:r w:rsidRPr="00312B1C">
        <w:rPr>
          <w:rFonts w:ascii="Arial" w:hAnsi="Arial" w:cs="Arial"/>
          <w:sz w:val="24"/>
          <w:szCs w:val="24"/>
        </w:rPr>
        <w:t>EUrASEANs</w:t>
      </w:r>
      <w:proofErr w:type="spellEnd"/>
      <w:r w:rsidRPr="00312B1C">
        <w:rPr>
          <w:rFonts w:ascii="Arial" w:hAnsi="Arial" w:cs="Arial"/>
          <w:sz w:val="24"/>
          <w:szCs w:val="24"/>
        </w:rPr>
        <w:t>: journal on global socio-economic dynamics, (3 (34)), pp.83-94.</w:t>
      </w:r>
    </w:p>
    <w:p w14:paraId="7CCCCA2E"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 xml:space="preserve">Raj, S.K. and Singh, N.K., 2021. Strategizing of </w:t>
      </w:r>
      <w:proofErr w:type="gramStart"/>
      <w:r w:rsidRPr="00312B1C">
        <w:rPr>
          <w:rFonts w:ascii="Arial" w:hAnsi="Arial" w:cs="Arial"/>
          <w:sz w:val="24"/>
          <w:szCs w:val="24"/>
        </w:rPr>
        <w:t>fast food</w:t>
      </w:r>
      <w:proofErr w:type="gramEnd"/>
      <w:r w:rsidRPr="00312B1C">
        <w:rPr>
          <w:rFonts w:ascii="Arial" w:hAnsi="Arial" w:cs="Arial"/>
          <w:sz w:val="24"/>
          <w:szCs w:val="24"/>
        </w:rPr>
        <w:t xml:space="preserve"> industries using a balanced scorecard approach: A case study of </w:t>
      </w:r>
      <w:proofErr w:type="spellStart"/>
      <w:r w:rsidRPr="00312B1C">
        <w:rPr>
          <w:rFonts w:ascii="Arial" w:hAnsi="Arial" w:cs="Arial"/>
          <w:sz w:val="24"/>
          <w:szCs w:val="24"/>
        </w:rPr>
        <w:t>Mcdonald’s</w:t>
      </w:r>
      <w:proofErr w:type="spellEnd"/>
      <w:r w:rsidRPr="00312B1C">
        <w:rPr>
          <w:rFonts w:ascii="Arial" w:hAnsi="Arial" w:cs="Arial"/>
          <w:sz w:val="24"/>
          <w:szCs w:val="24"/>
        </w:rPr>
        <w:t xml:space="preserve"> corporation. Raj, SK &amp; Singh, NK (2020). Strategizing of </w:t>
      </w:r>
      <w:proofErr w:type="gramStart"/>
      <w:r w:rsidRPr="00312B1C">
        <w:rPr>
          <w:rFonts w:ascii="Arial" w:hAnsi="Arial" w:cs="Arial"/>
          <w:sz w:val="24"/>
          <w:szCs w:val="24"/>
        </w:rPr>
        <w:t>fast food</w:t>
      </w:r>
      <w:proofErr w:type="gramEnd"/>
      <w:r w:rsidRPr="00312B1C">
        <w:rPr>
          <w:rFonts w:ascii="Arial" w:hAnsi="Arial" w:cs="Arial"/>
          <w:sz w:val="24"/>
          <w:szCs w:val="24"/>
        </w:rPr>
        <w:t xml:space="preserve"> industries using a balanced scorecard approach: A </w:t>
      </w:r>
      <w:r w:rsidRPr="00312B1C">
        <w:rPr>
          <w:rFonts w:ascii="Arial" w:hAnsi="Arial" w:cs="Arial"/>
          <w:sz w:val="24"/>
          <w:szCs w:val="24"/>
        </w:rPr>
        <w:lastRenderedPageBreak/>
        <w:t>case study of McDonald’s Corporation. International Journal of Humanities, Arts and Social Sciences, 6(6), pp.258-273.</w:t>
      </w:r>
    </w:p>
    <w:p w14:paraId="57755453"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‌‌Scott, G. (2022). Porter’s 5 Forces Explained and How to Use the Model. [online] Investopedia. Available at: https://www.investopedia.com/terms/p/porter.asp.</w:t>
      </w:r>
    </w:p>
    <w:p w14:paraId="4B30D9AE"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Shamim, K., 2019. Market research in fast food restaurant sector.</w:t>
      </w:r>
    </w:p>
    <w:p w14:paraId="2C1BC6C6"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‌Shaw, A.A. (2020). PESTLE Analysis of McDonald’s. [online] SWOT &amp; PESTLE Analysis. Available at: https://swotandpestleanalysis.com/pestle-analysis-of-mcdonalds/.</w:t>
      </w:r>
    </w:p>
    <w:p w14:paraId="40A5563F"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‌Shewan, D. (2020). How to Do a SWOT Analysis for Your Small Business. [online] Wordstream.com. Available at: https://www.wordstream.com/blog/ws/2017/12/20/swot-analysis.</w:t>
      </w:r>
    </w:p>
    <w:p w14:paraId="21EA9132"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t>
      </w:r>
      <w:proofErr w:type="spellStart"/>
      <w:r w:rsidRPr="00312B1C">
        <w:rPr>
          <w:rFonts w:ascii="Arial" w:hAnsi="Arial" w:cs="Arial"/>
          <w:sz w:val="24"/>
          <w:szCs w:val="24"/>
        </w:rPr>
        <w:t>Vrontis</w:t>
      </w:r>
      <w:proofErr w:type="spellEnd"/>
      <w:r w:rsidRPr="00312B1C">
        <w:rPr>
          <w:rFonts w:ascii="Arial" w:hAnsi="Arial" w:cs="Arial"/>
          <w:sz w:val="24"/>
          <w:szCs w:val="24"/>
        </w:rPr>
        <w:t xml:space="preserve">, D. and </w:t>
      </w:r>
      <w:proofErr w:type="spellStart"/>
      <w:r w:rsidRPr="00312B1C">
        <w:rPr>
          <w:rFonts w:ascii="Arial" w:hAnsi="Arial" w:cs="Arial"/>
          <w:sz w:val="24"/>
          <w:szCs w:val="24"/>
        </w:rPr>
        <w:t>Pavlou</w:t>
      </w:r>
      <w:proofErr w:type="spellEnd"/>
      <w:r w:rsidRPr="00312B1C">
        <w:rPr>
          <w:rFonts w:ascii="Arial" w:hAnsi="Arial" w:cs="Arial"/>
          <w:sz w:val="24"/>
          <w:szCs w:val="24"/>
        </w:rPr>
        <w:t>, P., 2008. The external environment and its effect on strategic marketing planning: a case study for McDonald's. Journal for International Business and Entrepreneurship Development, 3(3-4), pp.289-307.</w:t>
      </w:r>
    </w:p>
    <w:p w14:paraId="3ED0EAA1" w14:textId="77777777" w:rsidR="00312B1C" w:rsidRPr="00312B1C" w:rsidRDefault="00312B1C" w:rsidP="00312B1C">
      <w:pPr>
        <w:spacing w:before="240" w:line="480" w:lineRule="auto"/>
        <w:jc w:val="both"/>
        <w:rPr>
          <w:rFonts w:ascii="Arial" w:hAnsi="Arial" w:cs="Arial"/>
          <w:sz w:val="24"/>
          <w:szCs w:val="24"/>
        </w:rPr>
      </w:pPr>
      <w:proofErr w:type="spellStart"/>
      <w:r w:rsidRPr="00312B1C">
        <w:rPr>
          <w:rFonts w:ascii="Arial" w:hAnsi="Arial" w:cs="Arial"/>
          <w:sz w:val="24"/>
          <w:szCs w:val="24"/>
        </w:rPr>
        <w:t>Vrontis</w:t>
      </w:r>
      <w:proofErr w:type="spellEnd"/>
      <w:r w:rsidRPr="00312B1C">
        <w:rPr>
          <w:rFonts w:ascii="Arial" w:hAnsi="Arial" w:cs="Arial"/>
          <w:sz w:val="24"/>
          <w:szCs w:val="24"/>
        </w:rPr>
        <w:t xml:space="preserve">, D. and </w:t>
      </w:r>
      <w:proofErr w:type="spellStart"/>
      <w:r w:rsidRPr="00312B1C">
        <w:rPr>
          <w:rFonts w:ascii="Arial" w:hAnsi="Arial" w:cs="Arial"/>
          <w:sz w:val="24"/>
          <w:szCs w:val="24"/>
        </w:rPr>
        <w:t>Pavlou</w:t>
      </w:r>
      <w:proofErr w:type="spellEnd"/>
      <w:r w:rsidRPr="00312B1C">
        <w:rPr>
          <w:rFonts w:ascii="Arial" w:hAnsi="Arial" w:cs="Arial"/>
          <w:sz w:val="24"/>
          <w:szCs w:val="24"/>
        </w:rPr>
        <w:t>, P., 2008. The external environment and its effect on strategic marketing planning: a case study for McDonald's. Journal for International Business and Entrepreneurship Development, 3(3-4), pp.289-307.</w:t>
      </w:r>
    </w:p>
    <w:p w14:paraId="6FC5F68E" w14:textId="77777777" w:rsidR="00312B1C" w:rsidRPr="00312B1C" w:rsidRDefault="00312B1C" w:rsidP="00312B1C">
      <w:pPr>
        <w:spacing w:before="240" w:line="480" w:lineRule="auto"/>
        <w:jc w:val="both"/>
        <w:rPr>
          <w:rFonts w:ascii="Arial" w:hAnsi="Arial" w:cs="Arial"/>
          <w:sz w:val="24"/>
          <w:szCs w:val="24"/>
        </w:rPr>
      </w:pPr>
      <w:r w:rsidRPr="00312B1C">
        <w:rPr>
          <w:rFonts w:ascii="Arial" w:hAnsi="Arial" w:cs="Arial"/>
          <w:sz w:val="24"/>
          <w:szCs w:val="24"/>
        </w:rPr>
        <w:t>‌Wikipedia (2023). Porter’s five forces analysis. [online] Wikipedia. Available at: https://en.wikipedia.org/wiki/Porter%27s_five_forces_analysis.</w:t>
      </w:r>
    </w:p>
    <w:sectPr w:rsidR="00312B1C" w:rsidRPr="00312B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2A7BE" w14:textId="77777777" w:rsidR="00E36788" w:rsidRDefault="00E36788" w:rsidP="001B74F7">
      <w:pPr>
        <w:spacing w:after="0" w:line="240" w:lineRule="auto"/>
      </w:pPr>
      <w:r>
        <w:separator/>
      </w:r>
    </w:p>
  </w:endnote>
  <w:endnote w:type="continuationSeparator" w:id="0">
    <w:p w14:paraId="21B365F3" w14:textId="77777777" w:rsidR="00E36788" w:rsidRDefault="00E36788" w:rsidP="001B7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4ACC1" w14:textId="77777777" w:rsidR="00E36788" w:rsidRDefault="00E36788" w:rsidP="001B74F7">
      <w:pPr>
        <w:spacing w:after="0" w:line="240" w:lineRule="auto"/>
      </w:pPr>
      <w:r>
        <w:separator/>
      </w:r>
    </w:p>
  </w:footnote>
  <w:footnote w:type="continuationSeparator" w:id="0">
    <w:p w14:paraId="15DC3C6A" w14:textId="77777777" w:rsidR="00E36788" w:rsidRDefault="00E36788" w:rsidP="001B7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C1ED4"/>
    <w:multiLevelType w:val="multilevel"/>
    <w:tmpl w:val="CDB2A356"/>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1977283"/>
    <w:multiLevelType w:val="hybridMultilevel"/>
    <w:tmpl w:val="21E244F6"/>
    <w:lvl w:ilvl="0" w:tplc="2CB2023C">
      <w:start w:val="5"/>
      <w:numFmt w:val="bullet"/>
      <w:lvlText w:val="-"/>
      <w:lvlJc w:val="left"/>
      <w:pPr>
        <w:ind w:left="720" w:hanging="360"/>
      </w:pPr>
      <w:rPr>
        <w:rFonts w:ascii="Arial" w:eastAsiaTheme="minorHAnsi"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1D307123"/>
    <w:multiLevelType w:val="multilevel"/>
    <w:tmpl w:val="37B0D48A"/>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537476124">
    <w:abstractNumId w:val="2"/>
  </w:num>
  <w:num w:numId="2" w16cid:durableId="1687559032">
    <w:abstractNumId w:val="0"/>
  </w:num>
  <w:num w:numId="3" w16cid:durableId="4424557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42C"/>
    <w:rsid w:val="0003666E"/>
    <w:rsid w:val="000440C5"/>
    <w:rsid w:val="000653BF"/>
    <w:rsid w:val="001B74F7"/>
    <w:rsid w:val="001D4689"/>
    <w:rsid w:val="00233CEC"/>
    <w:rsid w:val="002E67B4"/>
    <w:rsid w:val="002E7FB5"/>
    <w:rsid w:val="00312B1C"/>
    <w:rsid w:val="00317551"/>
    <w:rsid w:val="00323726"/>
    <w:rsid w:val="00331D68"/>
    <w:rsid w:val="00383493"/>
    <w:rsid w:val="0038571D"/>
    <w:rsid w:val="00391FD2"/>
    <w:rsid w:val="003A3C22"/>
    <w:rsid w:val="003E2DB7"/>
    <w:rsid w:val="00446B23"/>
    <w:rsid w:val="004B4A68"/>
    <w:rsid w:val="00574457"/>
    <w:rsid w:val="005B400F"/>
    <w:rsid w:val="005D6132"/>
    <w:rsid w:val="006152D1"/>
    <w:rsid w:val="00633171"/>
    <w:rsid w:val="0066342C"/>
    <w:rsid w:val="00682BE7"/>
    <w:rsid w:val="00687ED7"/>
    <w:rsid w:val="006B5B17"/>
    <w:rsid w:val="006C22B4"/>
    <w:rsid w:val="007579DB"/>
    <w:rsid w:val="007E2230"/>
    <w:rsid w:val="007E2342"/>
    <w:rsid w:val="00876CA6"/>
    <w:rsid w:val="00901FF2"/>
    <w:rsid w:val="00947F5F"/>
    <w:rsid w:val="00961662"/>
    <w:rsid w:val="009A2EBE"/>
    <w:rsid w:val="009C7F23"/>
    <w:rsid w:val="00AB4F78"/>
    <w:rsid w:val="00B522E2"/>
    <w:rsid w:val="00BB7C21"/>
    <w:rsid w:val="00C70327"/>
    <w:rsid w:val="00C73327"/>
    <w:rsid w:val="00CC5A3E"/>
    <w:rsid w:val="00CD6FD6"/>
    <w:rsid w:val="00D13083"/>
    <w:rsid w:val="00D16C8B"/>
    <w:rsid w:val="00D53D2E"/>
    <w:rsid w:val="00DA1D1B"/>
    <w:rsid w:val="00DC3CF9"/>
    <w:rsid w:val="00E36788"/>
    <w:rsid w:val="00F260A9"/>
    <w:rsid w:val="00FC00AB"/>
    <w:rsid w:val="00FF081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DE12B"/>
  <w15:chartTrackingRefBased/>
  <w15:docId w15:val="{3F493A9C-9A7F-4CF7-BEB7-19D7EF13D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4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34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75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342C"/>
    <w:pPr>
      <w:ind w:left="720"/>
      <w:contextualSpacing/>
    </w:pPr>
  </w:style>
  <w:style w:type="character" w:customStyle="1" w:styleId="Heading1Char">
    <w:name w:val="Heading 1 Char"/>
    <w:basedOn w:val="DefaultParagraphFont"/>
    <w:link w:val="Heading1"/>
    <w:uiPriority w:val="9"/>
    <w:rsid w:val="006634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342C"/>
    <w:pPr>
      <w:outlineLvl w:val="9"/>
    </w:pPr>
    <w:rPr>
      <w:kern w:val="0"/>
      <w:lang w:val="en-US"/>
      <w14:ligatures w14:val="none"/>
    </w:rPr>
  </w:style>
  <w:style w:type="paragraph" w:styleId="TOC1">
    <w:name w:val="toc 1"/>
    <w:basedOn w:val="Normal"/>
    <w:next w:val="Normal"/>
    <w:autoRedefine/>
    <w:uiPriority w:val="39"/>
    <w:unhideWhenUsed/>
    <w:rsid w:val="0066342C"/>
    <w:pPr>
      <w:spacing w:after="100"/>
    </w:pPr>
  </w:style>
  <w:style w:type="character" w:styleId="Hyperlink">
    <w:name w:val="Hyperlink"/>
    <w:basedOn w:val="DefaultParagraphFont"/>
    <w:uiPriority w:val="99"/>
    <w:unhideWhenUsed/>
    <w:rsid w:val="0066342C"/>
    <w:rPr>
      <w:color w:val="0563C1" w:themeColor="hyperlink"/>
      <w:u w:val="single"/>
    </w:rPr>
  </w:style>
  <w:style w:type="character" w:customStyle="1" w:styleId="Heading2Char">
    <w:name w:val="Heading 2 Char"/>
    <w:basedOn w:val="DefaultParagraphFont"/>
    <w:link w:val="Heading2"/>
    <w:uiPriority w:val="9"/>
    <w:rsid w:val="0066342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6342C"/>
    <w:pPr>
      <w:spacing w:after="100"/>
      <w:ind w:left="220"/>
    </w:pPr>
  </w:style>
  <w:style w:type="character" w:customStyle="1" w:styleId="Heading3Char">
    <w:name w:val="Heading 3 Char"/>
    <w:basedOn w:val="DefaultParagraphFont"/>
    <w:link w:val="Heading3"/>
    <w:uiPriority w:val="9"/>
    <w:rsid w:val="00317551"/>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82BE7"/>
    <w:rPr>
      <w:color w:val="605E5C"/>
      <w:shd w:val="clear" w:color="auto" w:fill="E1DFDD"/>
    </w:rPr>
  </w:style>
  <w:style w:type="paragraph" w:styleId="TOC3">
    <w:name w:val="toc 3"/>
    <w:basedOn w:val="Normal"/>
    <w:next w:val="Normal"/>
    <w:autoRedefine/>
    <w:uiPriority w:val="39"/>
    <w:unhideWhenUsed/>
    <w:rsid w:val="00AB4F78"/>
    <w:pPr>
      <w:spacing w:after="100"/>
      <w:ind w:left="440"/>
    </w:pPr>
  </w:style>
  <w:style w:type="table" w:styleId="TableGrid">
    <w:name w:val="Table Grid"/>
    <w:basedOn w:val="TableNormal"/>
    <w:uiPriority w:val="39"/>
    <w:rsid w:val="003E2D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7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4F7"/>
  </w:style>
  <w:style w:type="paragraph" w:styleId="Footer">
    <w:name w:val="footer"/>
    <w:basedOn w:val="Normal"/>
    <w:link w:val="FooterChar"/>
    <w:uiPriority w:val="99"/>
    <w:unhideWhenUsed/>
    <w:rsid w:val="001B7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80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4DF50B-93B7-44E7-9303-423940C91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23</Pages>
  <Words>4166</Words>
  <Characters>23751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 HANA BINTI YUNUS</dc:creator>
  <cp:keywords/>
  <dc:description/>
  <cp:lastModifiedBy>AIMAN HANA BINTI YUNUS</cp:lastModifiedBy>
  <cp:revision>1</cp:revision>
  <dcterms:created xsi:type="dcterms:W3CDTF">2023-03-31T11:01:00Z</dcterms:created>
  <dcterms:modified xsi:type="dcterms:W3CDTF">2023-03-31T22:51:00Z</dcterms:modified>
</cp:coreProperties>
</file>