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AA6E00" w14:textId="2DF61042" w:rsidR="00BA6B61" w:rsidRDefault="00BA6B61"/>
    <w:p w14:paraId="53DA73BD" w14:textId="2270B15F" w:rsidR="00BA6B61" w:rsidRDefault="00BA6B61" w:rsidP="00BA6B61">
      <w:pPr>
        <w:jc w:val="center"/>
      </w:pPr>
      <w:r>
        <w:t>References</w:t>
      </w:r>
    </w:p>
    <w:p w14:paraId="5851581C" w14:textId="43AE18C4" w:rsidR="00BA6B61" w:rsidRDefault="00BA6B61" w:rsidP="00BA6B6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8F8F4F1" w14:textId="4638A710" w:rsidR="00BA6B61" w:rsidRDefault="00BA6B61" w:rsidP="00BA6B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Advocacy QPM (2014) Recognising Quality in Independent Advocacy: Code of Practice. Available at. </w:t>
      </w:r>
      <w:hyperlink r:id="rId7" w:history="1">
        <w:r w:rsidRPr="003C6284">
          <w:rPr>
            <w:rStyle w:val="Hyperlink"/>
            <w:rFonts w:ascii="Times New Roman" w:hAnsi="Times New Roman" w:cs="Times New Roman"/>
            <w:sz w:val="24"/>
            <w:szCs w:val="24"/>
          </w:rPr>
          <w:t>https://qualityadvocacy.org.uk/wp-content/uploads/2018/05/Code-of-Practice-1.pdf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10th January 2019).</w:t>
      </w:r>
    </w:p>
    <w:p w14:paraId="066DECC1" w14:textId="3031F285" w:rsidR="00AC694C" w:rsidRDefault="00AC694C" w:rsidP="00BA6B6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C694C">
        <w:rPr>
          <w:rFonts w:ascii="Times New Roman" w:hAnsi="Times New Roman" w:cs="Times New Roman"/>
          <w:sz w:val="24"/>
          <w:szCs w:val="24"/>
        </w:rPr>
        <w:t>Arnstein</w:t>
      </w:r>
      <w:proofErr w:type="spellEnd"/>
      <w:r w:rsidRPr="00AC694C">
        <w:rPr>
          <w:rFonts w:ascii="Times New Roman" w:hAnsi="Times New Roman" w:cs="Times New Roman"/>
          <w:sz w:val="24"/>
          <w:szCs w:val="24"/>
        </w:rPr>
        <w:t>, S R. (2007) ‘A Ladder of Citizen Participation.’ Journal of the American Institute of Planners, 35(4), pp. 216-224.</w:t>
      </w:r>
    </w:p>
    <w:p w14:paraId="0731A3EC" w14:textId="6D1DABFD" w:rsidR="00AC694C" w:rsidRDefault="00AC694C" w:rsidP="00BA6B61">
      <w:pPr>
        <w:rPr>
          <w:rFonts w:ascii="Times New Roman" w:hAnsi="Times New Roman" w:cs="Times New Roman"/>
          <w:sz w:val="24"/>
          <w:szCs w:val="24"/>
        </w:rPr>
      </w:pPr>
      <w:r w:rsidRPr="00AC694C">
        <w:rPr>
          <w:rFonts w:ascii="Times New Roman" w:hAnsi="Times New Roman" w:cs="Times New Roman"/>
          <w:sz w:val="24"/>
          <w:szCs w:val="24"/>
        </w:rPr>
        <w:t xml:space="preserve">British Council (2016) Gender Equality and Empowerment of Woman and Girls in the UK. Available at. </w:t>
      </w:r>
      <w:hyperlink r:id="rId8" w:history="1">
        <w:r w:rsidRPr="003C6284">
          <w:rPr>
            <w:rStyle w:val="Hyperlink"/>
            <w:rFonts w:ascii="Times New Roman" w:hAnsi="Times New Roman" w:cs="Times New Roman"/>
            <w:sz w:val="24"/>
            <w:szCs w:val="24"/>
          </w:rPr>
          <w:t>https://www.britishcouncil.org/sites/default/files/gender_equality_an_empowerment_in_the_uk.pdf?fbclid=IwAR3y3J-uJSMkafcefTQTJkPBqXMfh2eXqyEI8muEY7u-YRKp0rblGLjZzhU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694C">
        <w:rPr>
          <w:rFonts w:ascii="Times New Roman" w:hAnsi="Times New Roman" w:cs="Times New Roman"/>
          <w:sz w:val="24"/>
          <w:szCs w:val="24"/>
        </w:rPr>
        <w:t>(Accessed on 10th January 2019).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5C05F8" w14:textId="4EB0C0F3" w:rsidR="00AC694C" w:rsidRDefault="00AC694C" w:rsidP="00BA6B61">
      <w:pPr>
        <w:rPr>
          <w:rFonts w:ascii="Times New Roman" w:hAnsi="Times New Roman" w:cs="Times New Roman"/>
          <w:sz w:val="24"/>
          <w:szCs w:val="24"/>
        </w:rPr>
      </w:pPr>
      <w:r w:rsidRPr="00AC694C">
        <w:rPr>
          <w:rFonts w:ascii="Times New Roman" w:hAnsi="Times New Roman" w:cs="Times New Roman"/>
          <w:sz w:val="24"/>
          <w:szCs w:val="24"/>
        </w:rPr>
        <w:t>Bandura, A. (1995) Self-Efficacy in Changing Societies. Cambridge: Cambridge University Press.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9FB928" w14:textId="642AB232" w:rsidR="00F275DB" w:rsidRDefault="00BA6B61" w:rsidP="00F275DB">
      <w:pPr>
        <w:spacing w:after="72" w:line="240" w:lineRule="auto"/>
        <w:ind w:right="300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t xml:space="preserve">British Council (2019) Sustainable Development Goals: </w:t>
      </w:r>
      <w:r w:rsidR="00F275DB" w:rsidRPr="00F275D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en-GB"/>
        </w:rPr>
        <w:t>Goal Five</w:t>
      </w:r>
      <w:r w:rsidR="00F275DB" w:rsidRPr="00F275D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  <w:t>: </w:t>
      </w:r>
      <w:r w:rsidR="00F275DB" w:rsidRPr="00F275DB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Achieve </w:t>
      </w:r>
      <w:r w:rsidR="00F275DB" w:rsidRPr="00F275DB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G</w:t>
      </w:r>
      <w:r w:rsidR="00F275DB" w:rsidRPr="00F275DB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ender </w:t>
      </w:r>
      <w:r w:rsidR="00F275DB" w:rsidRPr="00F275DB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E</w:t>
      </w:r>
      <w:r w:rsidR="00F275DB" w:rsidRPr="00F275DB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quality and </w:t>
      </w:r>
      <w:r w:rsidR="00F275DB" w:rsidRPr="00F275DB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E</w:t>
      </w:r>
      <w:r w:rsidR="00F275DB" w:rsidRPr="00F275DB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mpower all </w:t>
      </w:r>
      <w:r w:rsidR="00F275DB" w:rsidRPr="00F275DB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W</w:t>
      </w:r>
      <w:r w:rsidR="00F275DB" w:rsidRPr="00F275DB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omen and </w:t>
      </w:r>
      <w:r w:rsidR="00F275DB" w:rsidRPr="00F275DB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G</w:t>
      </w:r>
      <w:r w:rsidR="00F275DB" w:rsidRPr="00F275DB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irls</w:t>
      </w:r>
      <w:r w:rsidR="00F275DB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. Available at. </w:t>
      </w:r>
      <w:hyperlink r:id="rId9" w:history="1">
        <w:r w:rsidR="00F275DB" w:rsidRPr="003C6284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https://www.britishcouncil.org/sustainable-development-goals/what-are-they</w:t>
        </w:r>
      </w:hyperlink>
      <w:r w:rsidR="00F275DB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(Accessed on 10th January 2019).</w:t>
      </w:r>
    </w:p>
    <w:p w14:paraId="55031363" w14:textId="77777777" w:rsidR="00AC694C" w:rsidRDefault="00AC694C" w:rsidP="00F275DB">
      <w:pPr>
        <w:spacing w:after="72" w:line="240" w:lineRule="auto"/>
        <w:ind w:right="300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</w:p>
    <w:p w14:paraId="3554E0A3" w14:textId="720B9407" w:rsidR="00AC694C" w:rsidRDefault="00AC694C" w:rsidP="00F275DB">
      <w:pPr>
        <w:spacing w:after="72" w:line="240" w:lineRule="auto"/>
        <w:ind w:right="300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AC694C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Girl Guiding (2019) Girls Matter. Available at. https://www.girlguiding.org.uk/social-action-advocacy-and-campaigns/social-action-and-campaigns/girls-matter/ (Accessed on 10th January 2019).</w:t>
      </w:r>
    </w:p>
    <w:p w14:paraId="413AD34B" w14:textId="77777777" w:rsidR="00AC694C" w:rsidRDefault="00AC694C" w:rsidP="00F275DB">
      <w:pPr>
        <w:spacing w:after="72" w:line="240" w:lineRule="auto"/>
        <w:ind w:right="300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</w:p>
    <w:p w14:paraId="44D633DF" w14:textId="08C8BCBD" w:rsidR="00AC694C" w:rsidRDefault="00AC694C" w:rsidP="00F275DB">
      <w:pPr>
        <w:spacing w:after="72" w:line="240" w:lineRule="auto"/>
        <w:ind w:right="300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proofErr w:type="spellStart"/>
      <w:r w:rsidRPr="00AC694C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Sidanius</w:t>
      </w:r>
      <w:proofErr w:type="spellEnd"/>
      <w:r w:rsidRPr="00AC694C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, J. and </w:t>
      </w:r>
      <w:proofErr w:type="spellStart"/>
      <w:r w:rsidRPr="00AC694C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Pratto</w:t>
      </w:r>
      <w:proofErr w:type="spellEnd"/>
      <w:r w:rsidRPr="00AC694C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, F. (2001) Social Dominance: An Intergroup Theory of Power and Oppression. Cambridge: Cambridge university Press.</w:t>
      </w:r>
    </w:p>
    <w:p w14:paraId="17FD65FF" w14:textId="77777777" w:rsidR="00AC694C" w:rsidRDefault="00AC694C" w:rsidP="00F275DB">
      <w:pPr>
        <w:spacing w:after="72" w:line="240" w:lineRule="auto"/>
        <w:ind w:right="300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</w:p>
    <w:p w14:paraId="3326E68A" w14:textId="6F3E981D" w:rsidR="00F275DB" w:rsidRDefault="00F275DB" w:rsidP="00F275DB">
      <w:pPr>
        <w:spacing w:after="72" w:line="240" w:lineRule="auto"/>
        <w:ind w:right="300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United Nations (No Date) Sustainable Develo</w:t>
      </w:r>
      <w:r w:rsidR="00E777A0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p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ment Goals: Goal Five: </w:t>
      </w:r>
      <w:r w:rsidR="00E777A0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Achieve Gender Equality and Empower all Woman and Girls. Available at. </w:t>
      </w:r>
      <w:hyperlink r:id="rId10" w:history="1">
        <w:r w:rsidR="00E777A0" w:rsidRPr="003C6284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https://www.un.org/sustainabledevelopment/gender-equality/</w:t>
        </w:r>
      </w:hyperlink>
      <w:r w:rsidR="00E777A0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(Accessed on 10</w:t>
      </w:r>
      <w:r w:rsidR="00E777A0" w:rsidRPr="00E777A0">
        <w:rPr>
          <w:rFonts w:ascii="Times New Roman" w:eastAsia="Times New Roman" w:hAnsi="Times New Roman" w:cs="Times New Roman"/>
          <w:color w:val="333333"/>
          <w:sz w:val="24"/>
          <w:szCs w:val="24"/>
          <w:vertAlign w:val="superscript"/>
          <w:lang w:eastAsia="en-GB"/>
        </w:rPr>
        <w:t>th</w:t>
      </w:r>
      <w:r w:rsidR="00E777A0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January 2019)</w:t>
      </w:r>
      <w:r w:rsidR="00AC694C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.</w:t>
      </w:r>
      <w:bookmarkStart w:id="0" w:name="_GoBack"/>
      <w:bookmarkEnd w:id="0"/>
    </w:p>
    <w:p w14:paraId="4E4569B0" w14:textId="77777777" w:rsidR="00C77C3F" w:rsidRPr="00C77C3F" w:rsidRDefault="00C77C3F" w:rsidP="00F275DB">
      <w:pPr>
        <w:spacing w:after="72" w:line="240" w:lineRule="auto"/>
        <w:ind w:right="300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</w:p>
    <w:p w14:paraId="32DBA6B0" w14:textId="77777777" w:rsidR="00C77C3F" w:rsidRPr="00F275DB" w:rsidRDefault="00C77C3F" w:rsidP="00F275DB">
      <w:pPr>
        <w:spacing w:after="72" w:line="240" w:lineRule="auto"/>
        <w:ind w:right="300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</w:p>
    <w:p w14:paraId="30F754E0" w14:textId="31D4D297" w:rsidR="00BA6B61" w:rsidRPr="00F275DB" w:rsidRDefault="00BA6B61" w:rsidP="00BA6B61">
      <w:pPr>
        <w:rPr>
          <w:rFonts w:ascii="Times New Roman" w:hAnsi="Times New Roman" w:cs="Times New Roman"/>
          <w:sz w:val="24"/>
          <w:szCs w:val="24"/>
        </w:rPr>
      </w:pPr>
    </w:p>
    <w:p w14:paraId="16E6467C" w14:textId="77777777" w:rsidR="00BA6B61" w:rsidRPr="00BA6B61" w:rsidRDefault="00BA6B61" w:rsidP="00BA6B61">
      <w:pPr>
        <w:rPr>
          <w:rFonts w:ascii="Times New Roman" w:hAnsi="Times New Roman" w:cs="Times New Roman"/>
          <w:sz w:val="24"/>
          <w:szCs w:val="24"/>
        </w:rPr>
      </w:pPr>
    </w:p>
    <w:sectPr w:rsidR="00BA6B61" w:rsidRPr="00BA6B61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BAD3A7" w14:textId="77777777" w:rsidR="00944798" w:rsidRDefault="00944798" w:rsidP="00BA6B61">
      <w:pPr>
        <w:spacing w:after="0" w:line="240" w:lineRule="auto"/>
      </w:pPr>
      <w:r>
        <w:separator/>
      </w:r>
    </w:p>
  </w:endnote>
  <w:endnote w:type="continuationSeparator" w:id="0">
    <w:p w14:paraId="20C29B26" w14:textId="77777777" w:rsidR="00944798" w:rsidRDefault="00944798" w:rsidP="00BA6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62FB14" w14:textId="77777777" w:rsidR="00944798" w:rsidRDefault="00944798" w:rsidP="00BA6B61">
      <w:pPr>
        <w:spacing w:after="0" w:line="240" w:lineRule="auto"/>
      </w:pPr>
      <w:r>
        <w:separator/>
      </w:r>
    </w:p>
  </w:footnote>
  <w:footnote w:type="continuationSeparator" w:id="0">
    <w:p w14:paraId="2D5C367B" w14:textId="77777777" w:rsidR="00944798" w:rsidRDefault="00944798" w:rsidP="00BA6B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CD8580" w14:textId="77777777" w:rsidR="00BA6B61" w:rsidRDefault="00BA6B61">
    <w:pPr>
      <w:pStyle w:val="Header"/>
    </w:pPr>
    <w:r>
      <w:t>ECAY4002</w:t>
    </w:r>
  </w:p>
  <w:p w14:paraId="4B183978" w14:textId="7AE4935B" w:rsidR="00BA6B61" w:rsidRDefault="00BA6B61">
    <w:pPr>
      <w:pStyle w:val="Header"/>
    </w:pPr>
    <w:r>
      <w:t>Assignment 2</w:t>
    </w:r>
    <w:r>
      <w:ptab w:relativeTo="margin" w:alignment="center" w:leader="none"/>
    </w:r>
    <w:r>
      <w:t>1811212</w:t>
    </w:r>
    <w:r>
      <w:ptab w:relativeTo="margin" w:alignment="right" w:leader="none"/>
    </w:r>
    <w:r>
      <w:t>Autumn Gale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02820"/>
    <w:multiLevelType w:val="multilevel"/>
    <w:tmpl w:val="20105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B61"/>
    <w:rsid w:val="00944798"/>
    <w:rsid w:val="00AC694C"/>
    <w:rsid w:val="00BA6B61"/>
    <w:rsid w:val="00C77C3F"/>
    <w:rsid w:val="00E777A0"/>
    <w:rsid w:val="00F27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EFDBE"/>
  <w15:chartTrackingRefBased/>
  <w15:docId w15:val="{F3B10BE2-1A6F-4BAF-A32B-D99748776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6B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B61"/>
  </w:style>
  <w:style w:type="paragraph" w:styleId="Footer">
    <w:name w:val="footer"/>
    <w:basedOn w:val="Normal"/>
    <w:link w:val="FooterChar"/>
    <w:uiPriority w:val="99"/>
    <w:unhideWhenUsed/>
    <w:rsid w:val="00BA6B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6B61"/>
  </w:style>
  <w:style w:type="character" w:styleId="Hyperlink">
    <w:name w:val="Hyperlink"/>
    <w:basedOn w:val="DefaultParagraphFont"/>
    <w:uiPriority w:val="99"/>
    <w:unhideWhenUsed/>
    <w:rsid w:val="00BA6B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6B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20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ishcouncil.org/sites/default/files/gender_equality_an_empowerment_in_the_uk.pdf?fbclid=IwAR3y3J-uJSMkafcefTQTJkPBqXMfh2eXqyEI8muEY7u-YRKp0rblGLjZzh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qualityadvocacy.org.uk/wp-content/uploads/2018/05/Code-of-Practice-1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un.org/sustainabledevelopment/gender-equalit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ritishcouncil.org/sustainable-development-goals/what-are-the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Gale, Autumn (Student)</dc:creator>
  <cp:keywords/>
  <dc:description/>
  <cp:lastModifiedBy>Gale, Autumn (Student)</cp:lastModifiedBy>
  <cp:revision>1</cp:revision>
  <dcterms:created xsi:type="dcterms:W3CDTF">2019-01-11T22:03:00Z</dcterms:created>
  <dcterms:modified xsi:type="dcterms:W3CDTF">2019-01-11T22:48:00Z</dcterms:modified>
</cp:coreProperties>
</file>