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eastAsia="en-US"/>
        </w:rPr>
        <w:id w:val="-740256081"/>
        <w:docPartObj>
          <w:docPartGallery w:val="Cover Pages"/>
          <w:docPartUnique/>
        </w:docPartObj>
      </w:sdtPr>
      <w:sdtEndPr>
        <w:rPr>
          <w:rFonts w:ascii="Arial" w:eastAsia="Times New Roman" w:hAnsi="Arial" w:cs="Arial"/>
          <w:lang w:eastAsia="en-GB"/>
        </w:rPr>
      </w:sdtEndPr>
      <w:sdtContent>
        <w:p w14:paraId="0416C544" w14:textId="3ED4BE47" w:rsidR="00DC1684" w:rsidRPr="00087C3C" w:rsidRDefault="00DC1684">
          <w:pPr>
            <w:pStyle w:val="NoSpacing"/>
            <w:rPr>
              <w:rFonts w:ascii="Arial" w:hAnsi="Arial" w:cs="Arial"/>
            </w:rPr>
          </w:pPr>
          <w:r>
            <w:rPr>
              <w:noProof/>
            </w:rPr>
            <mc:AlternateContent>
              <mc:Choice Requires="wpg">
                <w:drawing>
                  <wp:anchor distT="0" distB="0" distL="114300" distR="114300" simplePos="0" relativeHeight="251659264" behindDoc="1" locked="0" layoutInCell="1" allowOverlap="1" wp14:anchorId="789A8194" wp14:editId="5A69F1F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8-22T00:00:00Z">
                                      <w:dateFormat w:val="M/d/yyyy"/>
                                      <w:lid w:val="en-US"/>
                                      <w:storeMappedDataAs w:val="dateTime"/>
                                      <w:calendar w:val="gregorian"/>
                                    </w:date>
                                  </w:sdtPr>
                                  <w:sdtEndPr/>
                                  <w:sdtContent>
                                    <w:p w14:paraId="512E2178" w14:textId="62563311" w:rsidR="00DC1684" w:rsidRDefault="00087C3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9A819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8-22T00:00:00Z">
                                <w:dateFormat w:val="M/d/yyyy"/>
                                <w:lid w:val="en-US"/>
                                <w:storeMappedDataAs w:val="dateTime"/>
                                <w:calendar w:val="gregorian"/>
                              </w:date>
                            </w:sdtPr>
                            <w:sdtEndPr/>
                            <w:sdtContent>
                              <w:p w14:paraId="512E2178" w14:textId="62563311" w:rsidR="00DC1684" w:rsidRDefault="00087C3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F49FB46" w14:textId="77777777" w:rsidR="00DC1684" w:rsidRPr="00087C3C" w:rsidRDefault="00DC1684" w:rsidP="00DC1684">
          <w:pPr>
            <w:rPr>
              <w:rFonts w:ascii="Arial" w:hAnsi="Arial" w:cs="Arial"/>
            </w:rPr>
          </w:pPr>
          <w:r w:rsidRPr="00087C3C">
            <w:rPr>
              <w:rFonts w:ascii="Arial" w:hAnsi="Arial" w:cs="Arial"/>
              <w:noProof/>
            </w:rPr>
            <mc:AlternateContent>
              <mc:Choice Requires="wps">
                <w:drawing>
                  <wp:anchor distT="0" distB="0" distL="114300" distR="114300" simplePos="0" relativeHeight="251661312" behindDoc="0" locked="0" layoutInCell="1" allowOverlap="1" wp14:anchorId="2D74F8EF" wp14:editId="15CA2178">
                    <wp:simplePos x="0" y="0"/>
                    <wp:positionH relativeFrom="page">
                      <wp:posOffset>3277417</wp:posOffset>
                    </wp:positionH>
                    <wp:positionV relativeFrom="page">
                      <wp:posOffset>8463926</wp:posOffset>
                    </wp:positionV>
                    <wp:extent cx="3856668" cy="1506220"/>
                    <wp:effectExtent l="0" t="0" r="4445" b="5080"/>
                    <wp:wrapNone/>
                    <wp:docPr id="32" name="Text Box 32"/>
                    <wp:cNvGraphicFramePr/>
                    <a:graphic xmlns:a="http://schemas.openxmlformats.org/drawingml/2006/main">
                      <a:graphicData uri="http://schemas.microsoft.com/office/word/2010/wordprocessingShape">
                        <wps:wsp>
                          <wps:cNvSpPr txBox="1"/>
                          <wps:spPr>
                            <a:xfrm>
                              <a:off x="0" y="0"/>
                              <a:ext cx="3856668" cy="1506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6D308" w14:textId="419E9DA3" w:rsidR="00DC1684" w:rsidRPr="009A6646" w:rsidRDefault="009A6646">
                                <w:pPr>
                                  <w:pStyle w:val="NoSpacing"/>
                                  <w:rPr>
                                    <w:color w:val="000000" w:themeColor="text1"/>
                                    <w:sz w:val="44"/>
                                    <w:szCs w:val="44"/>
                                  </w:rPr>
                                </w:pPr>
                                <w:r w:rsidRPr="009A6646">
                                  <w:rPr>
                                    <w:color w:val="000000" w:themeColor="text1"/>
                                    <w:sz w:val="44"/>
                                    <w:szCs w:val="44"/>
                                  </w:rPr>
                                  <w:t xml:space="preserve">Student: </w:t>
                                </w:r>
                                <w:r w:rsidR="00DC1684" w:rsidRPr="009A6646">
                                  <w:rPr>
                                    <w:color w:val="000000" w:themeColor="text1"/>
                                    <w:sz w:val="44"/>
                                    <w:szCs w:val="44"/>
                                  </w:rPr>
                                  <w:t>Alil Lyuman</w:t>
                                </w:r>
                              </w:p>
                              <w:p w14:paraId="739ABCF5" w14:textId="7D965956" w:rsidR="00DC1684" w:rsidRPr="009A6646" w:rsidRDefault="00FE50B7">
                                <w:pPr>
                                  <w:pStyle w:val="NoSpacing"/>
                                  <w:rPr>
                                    <w:color w:val="000000" w:themeColor="text1"/>
                                    <w:sz w:val="40"/>
                                    <w:szCs w:val="40"/>
                                  </w:rPr>
                                </w:pPr>
                                <w:sdt>
                                  <w:sdtPr>
                                    <w:rPr>
                                      <w:caps/>
                                      <w:color w:val="000000" w:themeColor="text1"/>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C1684" w:rsidRPr="009A6646">
                                      <w:rPr>
                                        <w:caps/>
                                        <w:color w:val="000000" w:themeColor="text1"/>
                                        <w:sz w:val="40"/>
                                        <w:szCs w:val="40"/>
                                      </w:rPr>
                                      <w:t>St ID:</w:t>
                                    </w:r>
                                  </w:sdtContent>
                                </w:sdt>
                                <w:r w:rsidR="00DC1684" w:rsidRPr="009A6646">
                                  <w:rPr>
                                    <w:caps/>
                                    <w:color w:val="000000" w:themeColor="text1"/>
                                    <w:sz w:val="40"/>
                                    <w:szCs w:val="40"/>
                                  </w:rPr>
                                  <w:t xml:space="preserve"> </w:t>
                                </w:r>
                                <w:r w:rsidR="009A6646" w:rsidRPr="009A6646">
                                  <w:rPr>
                                    <w:caps/>
                                    <w:color w:val="000000" w:themeColor="text1"/>
                                    <w:sz w:val="40"/>
                                    <w:szCs w:val="40"/>
                                  </w:rPr>
                                  <w:t xml:space="preserve">       </w:t>
                                </w:r>
                                <w:r w:rsidR="00DC1684" w:rsidRPr="009A6646">
                                  <w:rPr>
                                    <w:caps/>
                                    <w:color w:val="000000" w:themeColor="text1"/>
                                    <w:sz w:val="40"/>
                                    <w:szCs w:val="40"/>
                                  </w:rPr>
                                  <w:t>1815745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74F8EF" id="_x0000_t202" coordsize="21600,21600" o:spt="202" path="m,l,21600r21600,l21600,xe">
                    <v:stroke joinstyle="miter"/>
                    <v:path gradientshapeok="t" o:connecttype="rect"/>
                  </v:shapetype>
                  <v:shape id="Text Box 32" o:spid="_x0000_s1055" type="#_x0000_t202" style="position:absolute;margin-left:258.05pt;margin-top:666.45pt;width:303.65pt;height:118.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" filled="f" stroked="f" strokeweight=".5pt">
                    <v:textbox inset="0,0,0,0">
                      <w:txbxContent>
                        <w:p w14:paraId="71C6D308" w14:textId="419E9DA3" w:rsidR="00DC1684" w:rsidRPr="009A6646" w:rsidRDefault="009A6646">
                          <w:pPr>
                            <w:pStyle w:val="NoSpacing"/>
                            <w:rPr>
                              <w:color w:val="000000" w:themeColor="text1"/>
                              <w:sz w:val="44"/>
                              <w:szCs w:val="44"/>
                            </w:rPr>
                          </w:pPr>
                          <w:r w:rsidRPr="009A6646">
                            <w:rPr>
                              <w:color w:val="000000" w:themeColor="text1"/>
                              <w:sz w:val="44"/>
                              <w:szCs w:val="44"/>
                            </w:rPr>
                            <w:t xml:space="preserve">Student: </w:t>
                          </w:r>
                          <w:r w:rsidR="00DC1684" w:rsidRPr="009A6646">
                            <w:rPr>
                              <w:color w:val="000000" w:themeColor="text1"/>
                              <w:sz w:val="44"/>
                              <w:szCs w:val="44"/>
                            </w:rPr>
                            <w:t>Alil Lyuman</w:t>
                          </w:r>
                        </w:p>
                        <w:p w14:paraId="739ABCF5" w14:textId="7D965956" w:rsidR="00DC1684" w:rsidRPr="009A6646" w:rsidRDefault="00FE50B7">
                          <w:pPr>
                            <w:pStyle w:val="NoSpacing"/>
                            <w:rPr>
                              <w:color w:val="000000" w:themeColor="text1"/>
                              <w:sz w:val="40"/>
                              <w:szCs w:val="40"/>
                            </w:rPr>
                          </w:pPr>
                          <w:sdt>
                            <w:sdtPr>
                              <w:rPr>
                                <w:caps/>
                                <w:color w:val="000000" w:themeColor="text1"/>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C1684" w:rsidRPr="009A6646">
                                <w:rPr>
                                  <w:caps/>
                                  <w:color w:val="000000" w:themeColor="text1"/>
                                  <w:sz w:val="40"/>
                                  <w:szCs w:val="40"/>
                                </w:rPr>
                                <w:t>St ID:</w:t>
                              </w:r>
                            </w:sdtContent>
                          </w:sdt>
                          <w:r w:rsidR="00DC1684" w:rsidRPr="009A6646">
                            <w:rPr>
                              <w:caps/>
                              <w:color w:val="000000" w:themeColor="text1"/>
                              <w:sz w:val="40"/>
                              <w:szCs w:val="40"/>
                            </w:rPr>
                            <w:t xml:space="preserve"> </w:t>
                          </w:r>
                          <w:r w:rsidR="009A6646" w:rsidRPr="009A6646">
                            <w:rPr>
                              <w:caps/>
                              <w:color w:val="000000" w:themeColor="text1"/>
                              <w:sz w:val="40"/>
                              <w:szCs w:val="40"/>
                            </w:rPr>
                            <w:t xml:space="preserve">       </w:t>
                          </w:r>
                          <w:r w:rsidR="00DC1684" w:rsidRPr="009A6646">
                            <w:rPr>
                              <w:caps/>
                              <w:color w:val="000000" w:themeColor="text1"/>
                              <w:sz w:val="40"/>
                              <w:szCs w:val="40"/>
                            </w:rPr>
                            <w:t>1815745</w:t>
                          </w:r>
                        </w:p>
                      </w:txbxContent>
                    </v:textbox>
                    <w10:wrap anchorx="page" anchory="page"/>
                  </v:shape>
                </w:pict>
              </mc:Fallback>
            </mc:AlternateContent>
          </w:r>
        </w:p>
        <w:p w14:paraId="612FC3E9" w14:textId="4858DE73" w:rsidR="00DC1684" w:rsidRPr="00087C3C" w:rsidRDefault="00FE50B7" w:rsidP="00DC1684">
          <w:pPr>
            <w:rPr>
              <w:rFonts w:ascii="Arial" w:hAnsi="Arial" w:cs="Arial"/>
            </w:rPr>
          </w:pPr>
        </w:p>
      </w:sdtContent>
    </w:sdt>
    <w:p w14:paraId="541FBDA0" w14:textId="458F97EE" w:rsidR="00DC1684" w:rsidRPr="00087C3C" w:rsidRDefault="00E30CF6" w:rsidP="00DC1684">
      <w:pPr>
        <w:rPr>
          <w:rFonts w:ascii="Arial" w:hAnsi="Arial" w:cs="Arial"/>
        </w:rPr>
      </w:pPr>
      <w:r w:rsidRPr="00087C3C">
        <w:rPr>
          <w:rFonts w:ascii="Arial" w:hAnsi="Arial" w:cs="Arial"/>
          <w:noProof/>
        </w:rPr>
        <mc:AlternateContent>
          <mc:Choice Requires="wps">
            <w:drawing>
              <wp:anchor distT="0" distB="0" distL="114300" distR="114300" simplePos="0" relativeHeight="251660288" behindDoc="0" locked="0" layoutInCell="1" allowOverlap="1" wp14:anchorId="4871EBC4" wp14:editId="11F17D97">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6852492"/>
                <wp:effectExtent l="0" t="0" r="3175" b="5715"/>
                <wp:wrapNone/>
                <wp:docPr id="1" name="Text Box 1"/>
                <wp:cNvGraphicFramePr/>
                <a:graphic xmlns:a="http://schemas.openxmlformats.org/drawingml/2006/main">
                  <a:graphicData uri="http://schemas.microsoft.com/office/word/2010/wordprocessingShape">
                    <wps:wsp>
                      <wps:cNvSpPr txBox="1"/>
                      <wps:spPr>
                        <a:xfrm>
                          <a:off x="0" y="0"/>
                          <a:ext cx="3657600" cy="68524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5B5135" w14:textId="25EF24CE" w:rsidR="00DC1684" w:rsidRDefault="00FE50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1684">
                                  <w:rPr>
                                    <w:rFonts w:asciiTheme="majorHAnsi" w:eastAsiaTheme="majorEastAsia" w:hAnsiTheme="majorHAnsi" w:cstheme="majorBidi"/>
                                    <w:color w:val="262626" w:themeColor="text1" w:themeTint="D9"/>
                                    <w:sz w:val="72"/>
                                    <w:szCs w:val="72"/>
                                  </w:rPr>
                                  <w:t>REFLECTION ON ACADEMIC AND EMPLOYABILITY SKILLS</w:t>
                                </w:r>
                              </w:sdtContent>
                            </w:sdt>
                          </w:p>
                          <w:p w14:paraId="014732ED" w14:textId="1AAA4AA3" w:rsidR="00DC1684" w:rsidRDefault="00FE50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C1684">
                                  <w:rPr>
                                    <w:color w:val="404040" w:themeColor="text1" w:themeTint="BF"/>
                                    <w:sz w:val="36"/>
                                    <w:szCs w:val="36"/>
                                  </w:rPr>
                                  <w:t>Certificate of Higher Education in Skills for the Workplace (Health and Social Care)</w:t>
                                </w:r>
                              </w:sdtContent>
                            </w:sdt>
                          </w:p>
                          <w:p w14:paraId="11FE18DF" w14:textId="0C953BFF" w:rsidR="00DC1684" w:rsidRDefault="00DC1684">
                            <w:pPr>
                              <w:spacing w:before="120"/>
                              <w:rPr>
                                <w:color w:val="404040" w:themeColor="text1" w:themeTint="BF"/>
                                <w:sz w:val="36"/>
                                <w:szCs w:val="36"/>
                              </w:rPr>
                            </w:pPr>
                          </w:p>
                          <w:p w14:paraId="542B5165" w14:textId="6300B6EB" w:rsidR="00DC1684" w:rsidRDefault="00DC1684">
                            <w:pPr>
                              <w:spacing w:before="120"/>
                              <w:rPr>
                                <w:color w:val="404040" w:themeColor="text1" w:themeTint="BF"/>
                                <w:sz w:val="36"/>
                                <w:szCs w:val="36"/>
                              </w:rPr>
                            </w:pPr>
                          </w:p>
                          <w:p w14:paraId="2D764132" w14:textId="2CAFDD41" w:rsidR="00DC1684" w:rsidRDefault="00DC1684">
                            <w:pPr>
                              <w:spacing w:before="120"/>
                              <w:rPr>
                                <w:color w:val="404040" w:themeColor="text1" w:themeTint="BF"/>
                                <w:sz w:val="36"/>
                                <w:szCs w:val="36"/>
                              </w:rPr>
                            </w:pPr>
                          </w:p>
                          <w:p w14:paraId="77000766" w14:textId="753343BB" w:rsidR="00DC1684" w:rsidRDefault="00DC1684">
                            <w:pPr>
                              <w:spacing w:before="120"/>
                              <w:rPr>
                                <w:color w:val="404040" w:themeColor="text1" w:themeTint="BF"/>
                                <w:sz w:val="36"/>
                                <w:szCs w:val="36"/>
                              </w:rPr>
                            </w:pPr>
                            <w:r>
                              <w:rPr>
                                <w:color w:val="404040" w:themeColor="text1" w:themeTint="BF"/>
                                <w:sz w:val="36"/>
                                <w:szCs w:val="36"/>
                              </w:rPr>
                              <w:t>Academic and Employability Skills BMSK4001</w:t>
                            </w:r>
                          </w:p>
                          <w:p w14:paraId="4ABA4A7A" w14:textId="77777777" w:rsidR="009A6646" w:rsidRDefault="009A6646">
                            <w:pPr>
                              <w:spacing w:before="120"/>
                              <w:rPr>
                                <w:color w:val="404040" w:themeColor="text1" w:themeTint="BF"/>
                                <w:sz w:val="36"/>
                                <w:szCs w:val="36"/>
                              </w:rPr>
                            </w:pPr>
                          </w:p>
                          <w:p w14:paraId="226FEF2F" w14:textId="67F6CFA4" w:rsidR="00B03B4F" w:rsidRDefault="00B03B4F">
                            <w:pPr>
                              <w:spacing w:before="120"/>
                              <w:rPr>
                                <w:color w:val="404040" w:themeColor="text1" w:themeTint="BF"/>
                                <w:sz w:val="36"/>
                                <w:szCs w:val="36"/>
                              </w:rPr>
                            </w:pPr>
                            <w:r>
                              <w:rPr>
                                <w:color w:val="404040" w:themeColor="text1" w:themeTint="BF"/>
                                <w:sz w:val="36"/>
                                <w:szCs w:val="36"/>
                              </w:rPr>
                              <w:t>Lecturer:</w:t>
                            </w:r>
                            <w:r w:rsidR="009A6646">
                              <w:rPr>
                                <w:color w:val="404040" w:themeColor="text1" w:themeTint="BF"/>
                                <w:sz w:val="36"/>
                                <w:szCs w:val="36"/>
                              </w:rPr>
                              <w:t xml:space="preserve"> Joy </w:t>
                            </w:r>
                            <w:proofErr w:type="spellStart"/>
                            <w:r w:rsidR="009A6646">
                              <w:rPr>
                                <w:color w:val="404040" w:themeColor="text1" w:themeTint="BF"/>
                                <w:sz w:val="36"/>
                                <w:szCs w:val="36"/>
                              </w:rPr>
                              <w:t>Botu</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871EBC4" id="Text Box 1" o:spid="_x0000_s1056" type="#_x0000_t202" style="position:absolute;margin-left:0;margin-top:0;width:4in;height:539.5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" filled="f" stroked="f" strokeweight=".5pt">
                <v:textbox inset="0,0,0,0">
                  <w:txbxContent>
                    <w:p w14:paraId="235B5135" w14:textId="25EF24CE" w:rsidR="00DC1684" w:rsidRDefault="00FE50B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1684">
                            <w:rPr>
                              <w:rFonts w:asciiTheme="majorHAnsi" w:eastAsiaTheme="majorEastAsia" w:hAnsiTheme="majorHAnsi" w:cstheme="majorBidi"/>
                              <w:color w:val="262626" w:themeColor="text1" w:themeTint="D9"/>
                              <w:sz w:val="72"/>
                              <w:szCs w:val="72"/>
                            </w:rPr>
                            <w:t>REFLECTION ON ACADEMIC AND EMPLOYABILITY SKILLS</w:t>
                          </w:r>
                        </w:sdtContent>
                      </w:sdt>
                    </w:p>
                    <w:p w14:paraId="014732ED" w14:textId="1AAA4AA3" w:rsidR="00DC1684" w:rsidRDefault="00FE50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C1684">
                            <w:rPr>
                              <w:color w:val="404040" w:themeColor="text1" w:themeTint="BF"/>
                              <w:sz w:val="36"/>
                              <w:szCs w:val="36"/>
                            </w:rPr>
                            <w:t>Certificate of Higher Education in Skills for the Workplace (Health and Social Care)</w:t>
                          </w:r>
                        </w:sdtContent>
                      </w:sdt>
                    </w:p>
                    <w:p w14:paraId="11FE18DF" w14:textId="0C953BFF" w:rsidR="00DC1684" w:rsidRDefault="00DC1684">
                      <w:pPr>
                        <w:spacing w:before="120"/>
                        <w:rPr>
                          <w:color w:val="404040" w:themeColor="text1" w:themeTint="BF"/>
                          <w:sz w:val="36"/>
                          <w:szCs w:val="36"/>
                        </w:rPr>
                      </w:pPr>
                    </w:p>
                    <w:p w14:paraId="542B5165" w14:textId="6300B6EB" w:rsidR="00DC1684" w:rsidRDefault="00DC1684">
                      <w:pPr>
                        <w:spacing w:before="120"/>
                        <w:rPr>
                          <w:color w:val="404040" w:themeColor="text1" w:themeTint="BF"/>
                          <w:sz w:val="36"/>
                          <w:szCs w:val="36"/>
                        </w:rPr>
                      </w:pPr>
                    </w:p>
                    <w:p w14:paraId="2D764132" w14:textId="2CAFDD41" w:rsidR="00DC1684" w:rsidRDefault="00DC1684">
                      <w:pPr>
                        <w:spacing w:before="120"/>
                        <w:rPr>
                          <w:color w:val="404040" w:themeColor="text1" w:themeTint="BF"/>
                          <w:sz w:val="36"/>
                          <w:szCs w:val="36"/>
                        </w:rPr>
                      </w:pPr>
                    </w:p>
                    <w:p w14:paraId="77000766" w14:textId="753343BB" w:rsidR="00DC1684" w:rsidRDefault="00DC1684">
                      <w:pPr>
                        <w:spacing w:before="120"/>
                        <w:rPr>
                          <w:color w:val="404040" w:themeColor="text1" w:themeTint="BF"/>
                          <w:sz w:val="36"/>
                          <w:szCs w:val="36"/>
                        </w:rPr>
                      </w:pPr>
                      <w:r>
                        <w:rPr>
                          <w:color w:val="404040" w:themeColor="text1" w:themeTint="BF"/>
                          <w:sz w:val="36"/>
                          <w:szCs w:val="36"/>
                        </w:rPr>
                        <w:t>Academic and Employability Skills BMSK4001</w:t>
                      </w:r>
                    </w:p>
                    <w:p w14:paraId="4ABA4A7A" w14:textId="77777777" w:rsidR="009A6646" w:rsidRDefault="009A6646">
                      <w:pPr>
                        <w:spacing w:before="120"/>
                        <w:rPr>
                          <w:color w:val="404040" w:themeColor="text1" w:themeTint="BF"/>
                          <w:sz w:val="36"/>
                          <w:szCs w:val="36"/>
                        </w:rPr>
                      </w:pPr>
                    </w:p>
                    <w:p w14:paraId="226FEF2F" w14:textId="67F6CFA4" w:rsidR="00B03B4F" w:rsidRDefault="00B03B4F">
                      <w:pPr>
                        <w:spacing w:before="120"/>
                        <w:rPr>
                          <w:color w:val="404040" w:themeColor="text1" w:themeTint="BF"/>
                          <w:sz w:val="36"/>
                          <w:szCs w:val="36"/>
                        </w:rPr>
                      </w:pPr>
                      <w:r>
                        <w:rPr>
                          <w:color w:val="404040" w:themeColor="text1" w:themeTint="BF"/>
                          <w:sz w:val="36"/>
                          <w:szCs w:val="36"/>
                        </w:rPr>
                        <w:t>Lecturer:</w:t>
                      </w:r>
                      <w:r w:rsidR="009A6646">
                        <w:rPr>
                          <w:color w:val="404040" w:themeColor="text1" w:themeTint="BF"/>
                          <w:sz w:val="36"/>
                          <w:szCs w:val="36"/>
                        </w:rPr>
                        <w:t xml:space="preserve"> Joy </w:t>
                      </w:r>
                      <w:proofErr w:type="spellStart"/>
                      <w:r w:rsidR="009A6646">
                        <w:rPr>
                          <w:color w:val="404040" w:themeColor="text1" w:themeTint="BF"/>
                          <w:sz w:val="36"/>
                          <w:szCs w:val="36"/>
                        </w:rPr>
                        <w:t>Botu</w:t>
                      </w:r>
                      <w:proofErr w:type="spellEnd"/>
                    </w:p>
                  </w:txbxContent>
                </v:textbox>
                <w10:wrap anchorx="page" anchory="page"/>
              </v:shape>
            </w:pict>
          </mc:Fallback>
        </mc:AlternateContent>
      </w:r>
    </w:p>
    <w:p w14:paraId="30C44ED1" w14:textId="42E285A2" w:rsidR="00BA391D" w:rsidRPr="00087C3C" w:rsidRDefault="00BA391D" w:rsidP="00DC1684">
      <w:pPr>
        <w:rPr>
          <w:rFonts w:ascii="Arial" w:hAnsi="Arial" w:cs="Arial"/>
        </w:rPr>
      </w:pPr>
    </w:p>
    <w:p w14:paraId="072D7EE2" w14:textId="77694E35" w:rsidR="00BA391D" w:rsidRPr="00087C3C" w:rsidRDefault="00BA391D" w:rsidP="00DC1684">
      <w:pPr>
        <w:rPr>
          <w:rFonts w:ascii="Arial" w:hAnsi="Arial" w:cs="Arial"/>
        </w:rPr>
      </w:pPr>
    </w:p>
    <w:p w14:paraId="1DEA4A9B" w14:textId="403CDFD2" w:rsidR="00BA391D" w:rsidRPr="00087C3C" w:rsidRDefault="00BA391D" w:rsidP="00DC1684">
      <w:pPr>
        <w:rPr>
          <w:rFonts w:ascii="Arial" w:hAnsi="Arial" w:cs="Arial"/>
        </w:rPr>
      </w:pPr>
    </w:p>
    <w:p w14:paraId="7A634803" w14:textId="4DCE9B4B" w:rsidR="00BA391D" w:rsidRPr="00087C3C" w:rsidRDefault="00BA391D" w:rsidP="00DC1684">
      <w:pPr>
        <w:rPr>
          <w:rFonts w:ascii="Arial" w:hAnsi="Arial" w:cs="Arial"/>
        </w:rPr>
      </w:pPr>
    </w:p>
    <w:p w14:paraId="0A285DFF" w14:textId="49AAB9A2" w:rsidR="00BA391D" w:rsidRPr="00087C3C" w:rsidRDefault="00BA391D" w:rsidP="00DC1684">
      <w:pPr>
        <w:rPr>
          <w:rFonts w:ascii="Arial" w:hAnsi="Arial" w:cs="Arial"/>
        </w:rPr>
      </w:pPr>
    </w:p>
    <w:p w14:paraId="35A045F5" w14:textId="60A89421" w:rsidR="00BA391D" w:rsidRPr="00087C3C" w:rsidRDefault="00BA391D" w:rsidP="00DC1684">
      <w:pPr>
        <w:rPr>
          <w:rFonts w:ascii="Arial" w:hAnsi="Arial" w:cs="Arial"/>
        </w:rPr>
      </w:pPr>
    </w:p>
    <w:p w14:paraId="3E47A4CF" w14:textId="5D8A657A" w:rsidR="00BA391D" w:rsidRPr="00087C3C" w:rsidRDefault="00BA391D" w:rsidP="00DC1684">
      <w:pPr>
        <w:rPr>
          <w:rFonts w:ascii="Arial" w:hAnsi="Arial" w:cs="Arial"/>
        </w:rPr>
      </w:pPr>
    </w:p>
    <w:p w14:paraId="2163CFB7" w14:textId="0D246385" w:rsidR="00BA391D" w:rsidRPr="00087C3C" w:rsidRDefault="00BA391D" w:rsidP="00DC1684">
      <w:pPr>
        <w:rPr>
          <w:rFonts w:ascii="Arial" w:hAnsi="Arial" w:cs="Arial"/>
        </w:rPr>
      </w:pPr>
    </w:p>
    <w:p w14:paraId="480A9618" w14:textId="592CFA13" w:rsidR="00BA391D" w:rsidRPr="00087C3C" w:rsidRDefault="00BA391D" w:rsidP="00DC1684">
      <w:pPr>
        <w:rPr>
          <w:rFonts w:ascii="Arial" w:hAnsi="Arial" w:cs="Arial"/>
        </w:rPr>
      </w:pPr>
    </w:p>
    <w:p w14:paraId="2D827F33" w14:textId="02568845" w:rsidR="00BA391D" w:rsidRPr="00087C3C" w:rsidRDefault="00BA391D" w:rsidP="00DC1684">
      <w:pPr>
        <w:rPr>
          <w:rFonts w:ascii="Arial" w:hAnsi="Arial" w:cs="Arial"/>
        </w:rPr>
      </w:pPr>
    </w:p>
    <w:p w14:paraId="4CB67025" w14:textId="0DF91450" w:rsidR="00BA391D" w:rsidRPr="00087C3C" w:rsidRDefault="00BA391D" w:rsidP="00DC1684">
      <w:pPr>
        <w:rPr>
          <w:rFonts w:ascii="Arial" w:hAnsi="Arial" w:cs="Arial"/>
        </w:rPr>
      </w:pPr>
    </w:p>
    <w:p w14:paraId="278CF584" w14:textId="65B3821F" w:rsidR="00BA391D" w:rsidRPr="00087C3C" w:rsidRDefault="00BA391D" w:rsidP="00DC1684">
      <w:pPr>
        <w:rPr>
          <w:rFonts w:ascii="Arial" w:hAnsi="Arial" w:cs="Arial"/>
        </w:rPr>
      </w:pPr>
    </w:p>
    <w:p w14:paraId="3293CFCE" w14:textId="6B97E4EE" w:rsidR="00BA391D" w:rsidRPr="00087C3C" w:rsidRDefault="00BA391D" w:rsidP="00DC1684">
      <w:pPr>
        <w:rPr>
          <w:rFonts w:ascii="Arial" w:hAnsi="Arial" w:cs="Arial"/>
        </w:rPr>
      </w:pPr>
    </w:p>
    <w:p w14:paraId="3D366929" w14:textId="6B6D168B" w:rsidR="00BA391D" w:rsidRPr="00087C3C" w:rsidRDefault="00BA391D" w:rsidP="00DC1684">
      <w:pPr>
        <w:rPr>
          <w:rFonts w:ascii="Arial" w:hAnsi="Arial" w:cs="Arial"/>
        </w:rPr>
      </w:pPr>
    </w:p>
    <w:p w14:paraId="5306CBBB" w14:textId="46C29AE0" w:rsidR="00BA391D" w:rsidRPr="00087C3C" w:rsidRDefault="00BA391D" w:rsidP="00DC1684">
      <w:pPr>
        <w:rPr>
          <w:rFonts w:ascii="Arial" w:hAnsi="Arial" w:cs="Arial"/>
        </w:rPr>
      </w:pPr>
    </w:p>
    <w:p w14:paraId="32BC6A54" w14:textId="0147E206" w:rsidR="00BA391D" w:rsidRPr="00087C3C" w:rsidRDefault="00BA391D" w:rsidP="00DC1684">
      <w:pPr>
        <w:rPr>
          <w:rFonts w:ascii="Arial" w:hAnsi="Arial" w:cs="Arial"/>
        </w:rPr>
      </w:pPr>
    </w:p>
    <w:p w14:paraId="3DB6BAED" w14:textId="262DD929" w:rsidR="00BA391D" w:rsidRPr="00087C3C" w:rsidRDefault="00BA391D" w:rsidP="00DC1684">
      <w:pPr>
        <w:rPr>
          <w:rFonts w:ascii="Arial" w:hAnsi="Arial" w:cs="Arial"/>
        </w:rPr>
      </w:pPr>
    </w:p>
    <w:p w14:paraId="47F0CEA3" w14:textId="7C342DC2" w:rsidR="00BA391D" w:rsidRPr="00087C3C" w:rsidRDefault="00BA391D" w:rsidP="00DC1684">
      <w:pPr>
        <w:rPr>
          <w:rFonts w:ascii="Arial" w:hAnsi="Arial" w:cs="Arial"/>
        </w:rPr>
      </w:pPr>
    </w:p>
    <w:p w14:paraId="78CC76EA" w14:textId="56FAF08F" w:rsidR="00BA391D" w:rsidRPr="00087C3C" w:rsidRDefault="00BA391D" w:rsidP="00DC1684">
      <w:pPr>
        <w:rPr>
          <w:rFonts w:ascii="Arial" w:hAnsi="Arial" w:cs="Arial"/>
        </w:rPr>
      </w:pPr>
    </w:p>
    <w:p w14:paraId="73EB7A09" w14:textId="2BB58E2D" w:rsidR="00BA391D" w:rsidRPr="00087C3C" w:rsidRDefault="00BA391D" w:rsidP="00DC1684">
      <w:pPr>
        <w:rPr>
          <w:rFonts w:ascii="Arial" w:hAnsi="Arial" w:cs="Arial"/>
        </w:rPr>
      </w:pPr>
    </w:p>
    <w:p w14:paraId="6F1C2531" w14:textId="25CBC8A1" w:rsidR="00BA391D" w:rsidRPr="00087C3C" w:rsidRDefault="00BA391D" w:rsidP="00DC1684">
      <w:pPr>
        <w:rPr>
          <w:rFonts w:ascii="Arial" w:hAnsi="Arial" w:cs="Arial"/>
        </w:rPr>
      </w:pPr>
    </w:p>
    <w:p w14:paraId="15DC9DD6" w14:textId="4B9FC9F2" w:rsidR="00BA391D" w:rsidRPr="00087C3C" w:rsidRDefault="00BA391D" w:rsidP="00DC1684">
      <w:pPr>
        <w:rPr>
          <w:rFonts w:ascii="Arial" w:hAnsi="Arial" w:cs="Arial"/>
        </w:rPr>
      </w:pPr>
    </w:p>
    <w:p w14:paraId="4C133363" w14:textId="17A73B14" w:rsidR="00BA391D" w:rsidRPr="00087C3C" w:rsidRDefault="00BA391D" w:rsidP="00DC1684">
      <w:pPr>
        <w:rPr>
          <w:rFonts w:ascii="Arial" w:hAnsi="Arial" w:cs="Arial"/>
        </w:rPr>
      </w:pPr>
    </w:p>
    <w:p w14:paraId="05922724" w14:textId="52F43E62" w:rsidR="00BA391D" w:rsidRPr="00087C3C" w:rsidRDefault="00BA391D" w:rsidP="00DC1684">
      <w:pPr>
        <w:rPr>
          <w:rFonts w:ascii="Arial" w:hAnsi="Arial" w:cs="Arial"/>
        </w:rPr>
      </w:pPr>
    </w:p>
    <w:p w14:paraId="7F0A192E" w14:textId="4174E2E9" w:rsidR="00BA391D" w:rsidRPr="00087C3C" w:rsidRDefault="00BA391D" w:rsidP="00DC1684">
      <w:pPr>
        <w:rPr>
          <w:rFonts w:ascii="Arial" w:hAnsi="Arial" w:cs="Arial"/>
        </w:rPr>
      </w:pPr>
    </w:p>
    <w:p w14:paraId="3C31DF62" w14:textId="60538B2A" w:rsidR="00BA391D" w:rsidRPr="00087C3C" w:rsidRDefault="00BA391D" w:rsidP="00DC1684">
      <w:pPr>
        <w:rPr>
          <w:rFonts w:ascii="Arial" w:hAnsi="Arial" w:cs="Arial"/>
        </w:rPr>
      </w:pPr>
    </w:p>
    <w:p w14:paraId="000EBEED" w14:textId="50BF3674" w:rsidR="00BA391D" w:rsidRPr="00087C3C" w:rsidRDefault="00BA391D" w:rsidP="00DC1684">
      <w:pPr>
        <w:rPr>
          <w:rFonts w:ascii="Arial" w:hAnsi="Arial" w:cs="Arial"/>
        </w:rPr>
      </w:pPr>
    </w:p>
    <w:p w14:paraId="5298EE5C" w14:textId="4FFD2E51" w:rsidR="00BA391D" w:rsidRPr="00087C3C" w:rsidRDefault="00BA391D" w:rsidP="00DC1684">
      <w:pPr>
        <w:rPr>
          <w:rFonts w:ascii="Arial" w:hAnsi="Arial" w:cs="Arial"/>
        </w:rPr>
      </w:pPr>
    </w:p>
    <w:p w14:paraId="3EE6ACAC" w14:textId="327B14C2" w:rsidR="00BA391D" w:rsidRPr="00087C3C" w:rsidRDefault="00BA391D" w:rsidP="00DC1684">
      <w:pPr>
        <w:rPr>
          <w:rFonts w:ascii="Arial" w:hAnsi="Arial" w:cs="Arial"/>
        </w:rPr>
      </w:pPr>
    </w:p>
    <w:p w14:paraId="36D81AE3" w14:textId="1B8C4A16" w:rsidR="00BA391D" w:rsidRPr="00087C3C" w:rsidRDefault="00BA391D" w:rsidP="00DC1684">
      <w:pPr>
        <w:rPr>
          <w:rFonts w:ascii="Arial" w:hAnsi="Arial" w:cs="Arial"/>
        </w:rPr>
      </w:pPr>
    </w:p>
    <w:p w14:paraId="7002FCBD" w14:textId="3DA6DB31" w:rsidR="00BA391D" w:rsidRPr="00087C3C" w:rsidRDefault="00BA391D" w:rsidP="00DC1684">
      <w:pPr>
        <w:rPr>
          <w:rFonts w:ascii="Arial" w:hAnsi="Arial" w:cs="Arial"/>
        </w:rPr>
      </w:pPr>
    </w:p>
    <w:p w14:paraId="4533BC72" w14:textId="6CD12C7D" w:rsidR="00BA391D" w:rsidRPr="00087C3C" w:rsidRDefault="00BA391D" w:rsidP="00DC1684">
      <w:pPr>
        <w:rPr>
          <w:rFonts w:ascii="Arial" w:hAnsi="Arial" w:cs="Arial"/>
        </w:rPr>
      </w:pPr>
    </w:p>
    <w:p w14:paraId="2FA4B7C3" w14:textId="5D2A9386" w:rsidR="00BA391D" w:rsidRPr="00087C3C" w:rsidRDefault="00BA391D" w:rsidP="00DC1684">
      <w:pPr>
        <w:rPr>
          <w:rFonts w:ascii="Arial" w:hAnsi="Arial" w:cs="Arial"/>
        </w:rPr>
      </w:pPr>
    </w:p>
    <w:p w14:paraId="456A53CC" w14:textId="1B1D83F7" w:rsidR="00BA391D" w:rsidRPr="00087C3C" w:rsidRDefault="00BA391D" w:rsidP="00DC1684">
      <w:pPr>
        <w:rPr>
          <w:rFonts w:ascii="Arial" w:hAnsi="Arial" w:cs="Arial"/>
        </w:rPr>
      </w:pPr>
    </w:p>
    <w:p w14:paraId="565C5FD0" w14:textId="30D49A89" w:rsidR="00BA391D" w:rsidRPr="00087C3C" w:rsidRDefault="00BA391D" w:rsidP="00DC1684">
      <w:pPr>
        <w:rPr>
          <w:rFonts w:ascii="Arial" w:hAnsi="Arial" w:cs="Arial"/>
        </w:rPr>
      </w:pPr>
    </w:p>
    <w:p w14:paraId="673949CA" w14:textId="1BD0CA4A" w:rsidR="00BA391D" w:rsidRPr="00087C3C" w:rsidRDefault="00BA391D" w:rsidP="00DC1684">
      <w:pPr>
        <w:rPr>
          <w:rFonts w:ascii="Arial" w:hAnsi="Arial" w:cs="Arial"/>
        </w:rPr>
      </w:pPr>
    </w:p>
    <w:p w14:paraId="33ED2EAF" w14:textId="2D24B316" w:rsidR="00BA391D" w:rsidRPr="00087C3C" w:rsidRDefault="00BA391D" w:rsidP="00DC1684">
      <w:pPr>
        <w:rPr>
          <w:rFonts w:ascii="Arial" w:hAnsi="Arial" w:cs="Arial"/>
        </w:rPr>
      </w:pPr>
    </w:p>
    <w:p w14:paraId="73F71FB7" w14:textId="6A88AFAE" w:rsidR="00BA391D" w:rsidRPr="00087C3C" w:rsidRDefault="00BA391D" w:rsidP="00DC1684">
      <w:pPr>
        <w:rPr>
          <w:rFonts w:ascii="Arial" w:hAnsi="Arial" w:cs="Arial"/>
        </w:rPr>
      </w:pPr>
    </w:p>
    <w:p w14:paraId="18C89E53" w14:textId="636E9025" w:rsidR="00BA391D" w:rsidRPr="00087C3C" w:rsidRDefault="00BA391D" w:rsidP="00DC1684">
      <w:pPr>
        <w:rPr>
          <w:rFonts w:ascii="Arial" w:hAnsi="Arial" w:cs="Arial"/>
        </w:rPr>
      </w:pPr>
    </w:p>
    <w:p w14:paraId="239CCBE9" w14:textId="77777777" w:rsidR="00BA391D" w:rsidRPr="00087C3C" w:rsidRDefault="00BA391D" w:rsidP="00DC1684">
      <w:pPr>
        <w:rPr>
          <w:rFonts w:ascii="Arial" w:hAnsi="Arial" w:cs="Arial"/>
        </w:rPr>
      </w:pPr>
    </w:p>
    <w:p w14:paraId="70EDD825" w14:textId="6F89F8ED" w:rsidR="00DC1684" w:rsidRPr="00087C3C" w:rsidRDefault="00DC1684" w:rsidP="00DC1684">
      <w:pPr>
        <w:rPr>
          <w:rFonts w:ascii="Arial" w:hAnsi="Arial" w:cs="Arial"/>
        </w:rPr>
      </w:pPr>
    </w:p>
    <w:p w14:paraId="1B1F951C" w14:textId="25A81423" w:rsidR="00DC1684" w:rsidRPr="00087C3C" w:rsidRDefault="00DC1684" w:rsidP="00DC1684">
      <w:pPr>
        <w:rPr>
          <w:rFonts w:ascii="Arial" w:hAnsi="Arial" w:cs="Arial"/>
        </w:rPr>
      </w:pPr>
    </w:p>
    <w:p w14:paraId="3C1948B3" w14:textId="3106C788" w:rsidR="00DC1684" w:rsidRPr="00087C3C" w:rsidRDefault="00DC1684" w:rsidP="00DC1684">
      <w:pPr>
        <w:rPr>
          <w:rFonts w:ascii="Arial" w:hAnsi="Arial" w:cs="Arial"/>
        </w:rPr>
      </w:pPr>
    </w:p>
    <w:sdt>
      <w:sdtPr>
        <w:rPr>
          <w:rFonts w:ascii="Arial" w:eastAsiaTheme="minorHAnsi" w:hAnsi="Arial" w:cs="Arial"/>
          <w:b w:val="0"/>
          <w:bCs w:val="0"/>
          <w:color w:val="auto"/>
          <w:sz w:val="22"/>
          <w:szCs w:val="22"/>
          <w:lang w:val="en-GB" w:eastAsia="en-GB"/>
        </w:rPr>
        <w:id w:val="-180813286"/>
        <w:docPartObj>
          <w:docPartGallery w:val="Table of Contents"/>
          <w:docPartUnique/>
        </w:docPartObj>
      </w:sdtPr>
      <w:sdtEndPr>
        <w:rPr>
          <w:rFonts w:eastAsia="Times New Roman"/>
        </w:rPr>
      </w:sdtEndPr>
      <w:sdtContent>
        <w:p w14:paraId="77991CA9" w14:textId="77777777" w:rsidR="00BA391D" w:rsidRPr="00087C3C" w:rsidRDefault="00BA391D" w:rsidP="00087C3C">
          <w:pPr>
            <w:pStyle w:val="TOCHeading"/>
            <w:spacing w:line="360" w:lineRule="auto"/>
            <w:rPr>
              <w:rFonts w:ascii="Arial" w:hAnsi="Arial" w:cs="Arial"/>
              <w:sz w:val="22"/>
              <w:szCs w:val="22"/>
            </w:rPr>
          </w:pPr>
        </w:p>
        <w:p w14:paraId="47ED79D4" w14:textId="77777777" w:rsidR="00BA391D" w:rsidRPr="00087C3C" w:rsidRDefault="00BA391D" w:rsidP="00BA391D">
          <w:pPr>
            <w:pStyle w:val="TOCHeading"/>
            <w:rPr>
              <w:rFonts w:ascii="Arial" w:hAnsi="Arial" w:cs="Arial"/>
              <w:b w:val="0"/>
              <w:color w:val="002060"/>
              <w:sz w:val="22"/>
              <w:szCs w:val="22"/>
            </w:rPr>
          </w:pPr>
          <w:r w:rsidRPr="00087C3C">
            <w:rPr>
              <w:rFonts w:ascii="Arial" w:hAnsi="Arial" w:cs="Arial"/>
              <w:color w:val="002060"/>
              <w:sz w:val="22"/>
              <w:szCs w:val="22"/>
            </w:rPr>
            <w:t>Table of Contents</w:t>
          </w:r>
        </w:p>
        <w:p w14:paraId="7C678C5C" w14:textId="77777777" w:rsidR="00BA391D" w:rsidRPr="00087C3C" w:rsidRDefault="00BA391D" w:rsidP="00BA391D">
          <w:pPr>
            <w:rPr>
              <w:rFonts w:ascii="Arial" w:hAnsi="Arial" w:cs="Arial"/>
              <w:sz w:val="22"/>
              <w:szCs w:val="22"/>
              <w:lang w:val="en-US"/>
            </w:rPr>
          </w:pPr>
        </w:p>
        <w:p w14:paraId="2B80972A" w14:textId="77777777" w:rsidR="00BA391D" w:rsidRPr="00087C3C" w:rsidRDefault="00BA391D" w:rsidP="00BA391D">
          <w:pPr>
            <w:pStyle w:val="TOC1"/>
            <w:rPr>
              <w:rFonts w:ascii="Arial" w:hAnsi="Arial" w:cs="Arial"/>
              <w:sz w:val="22"/>
              <w:szCs w:val="22"/>
            </w:rPr>
          </w:pPr>
          <w:r w:rsidRPr="00087C3C">
            <w:rPr>
              <w:rFonts w:ascii="Arial" w:hAnsi="Arial" w:cs="Arial"/>
              <w:sz w:val="22"/>
              <w:szCs w:val="22"/>
            </w:rPr>
            <w:t>Introduction</w:t>
          </w:r>
          <w:r w:rsidRPr="00087C3C">
            <w:rPr>
              <w:rFonts w:ascii="Arial" w:hAnsi="Arial" w:cs="Arial"/>
              <w:sz w:val="22"/>
              <w:szCs w:val="22"/>
            </w:rPr>
            <w:ptab w:relativeTo="margin" w:alignment="right" w:leader="dot"/>
          </w:r>
          <w:r w:rsidRPr="00087C3C">
            <w:rPr>
              <w:rFonts w:ascii="Arial" w:hAnsi="Arial" w:cs="Arial"/>
              <w:sz w:val="22"/>
              <w:szCs w:val="22"/>
            </w:rPr>
            <w:t>2</w:t>
          </w:r>
        </w:p>
        <w:p w14:paraId="7F33F5E7" w14:textId="77777777" w:rsidR="00BA391D" w:rsidRPr="00087C3C" w:rsidRDefault="00BA391D" w:rsidP="00BA391D">
          <w:pPr>
            <w:pStyle w:val="TOC2"/>
            <w:ind w:left="216"/>
            <w:rPr>
              <w:rFonts w:ascii="Arial" w:hAnsi="Arial" w:cs="Arial"/>
            </w:rPr>
          </w:pPr>
          <w:r w:rsidRPr="00087C3C">
            <w:rPr>
              <w:rFonts w:ascii="Arial" w:hAnsi="Arial" w:cs="Arial"/>
            </w:rPr>
            <w:t>Reflection</w:t>
          </w:r>
          <w:r w:rsidRPr="00087C3C">
            <w:rPr>
              <w:rFonts w:ascii="Arial" w:hAnsi="Arial" w:cs="Arial"/>
            </w:rPr>
            <w:ptab w:relativeTo="margin" w:alignment="right" w:leader="dot"/>
          </w:r>
          <w:r w:rsidRPr="00087C3C">
            <w:rPr>
              <w:rFonts w:ascii="Arial" w:hAnsi="Arial" w:cs="Arial"/>
            </w:rPr>
            <w:t>2</w:t>
          </w:r>
        </w:p>
        <w:p w14:paraId="13F9D487" w14:textId="614FD784" w:rsidR="00BA391D" w:rsidRPr="00087C3C" w:rsidRDefault="00BA391D" w:rsidP="00BA391D">
          <w:pPr>
            <w:pStyle w:val="TOC1"/>
            <w:rPr>
              <w:rFonts w:ascii="Arial" w:hAnsi="Arial" w:cs="Arial"/>
              <w:sz w:val="22"/>
              <w:szCs w:val="22"/>
            </w:rPr>
          </w:pPr>
          <w:r w:rsidRPr="00087C3C">
            <w:rPr>
              <w:rFonts w:ascii="Arial" w:hAnsi="Arial" w:cs="Arial"/>
              <w:sz w:val="22"/>
              <w:szCs w:val="22"/>
            </w:rPr>
            <w:t xml:space="preserve">Reflection on Academic </w:t>
          </w:r>
          <w:r w:rsidR="005A7AB9" w:rsidRPr="00087C3C">
            <w:rPr>
              <w:rFonts w:ascii="Arial" w:hAnsi="Arial" w:cs="Arial"/>
              <w:sz w:val="22"/>
              <w:szCs w:val="22"/>
            </w:rPr>
            <w:t>Writing</w:t>
          </w:r>
          <w:r w:rsidRPr="00087C3C">
            <w:rPr>
              <w:rFonts w:ascii="Arial" w:hAnsi="Arial" w:cs="Arial"/>
              <w:sz w:val="22"/>
              <w:szCs w:val="22"/>
            </w:rPr>
            <w:ptab w:relativeTo="margin" w:alignment="right" w:leader="dot"/>
          </w:r>
          <w:r w:rsidRPr="00087C3C">
            <w:rPr>
              <w:rFonts w:ascii="Arial" w:hAnsi="Arial" w:cs="Arial"/>
              <w:sz w:val="22"/>
              <w:szCs w:val="22"/>
            </w:rPr>
            <w:t>3</w:t>
          </w:r>
        </w:p>
        <w:p w14:paraId="017AF89F" w14:textId="13838103" w:rsidR="00BA391D" w:rsidRPr="00087C3C" w:rsidRDefault="00BA391D" w:rsidP="00BA391D">
          <w:pPr>
            <w:pStyle w:val="TOC2"/>
            <w:ind w:left="216"/>
            <w:rPr>
              <w:rFonts w:ascii="Arial" w:hAnsi="Arial" w:cs="Arial"/>
            </w:rPr>
          </w:pPr>
          <w:r w:rsidRPr="00087C3C">
            <w:rPr>
              <w:rFonts w:ascii="Arial" w:hAnsi="Arial" w:cs="Arial"/>
            </w:rPr>
            <w:t>Research skills</w:t>
          </w:r>
          <w:r w:rsidRPr="00087C3C">
            <w:rPr>
              <w:rFonts w:ascii="Arial" w:hAnsi="Arial" w:cs="Arial"/>
            </w:rPr>
            <w:ptab w:relativeTo="margin" w:alignment="right" w:leader="dot"/>
          </w:r>
          <w:r w:rsidR="00717355">
            <w:rPr>
              <w:rFonts w:ascii="Arial" w:hAnsi="Arial" w:cs="Arial"/>
            </w:rPr>
            <w:t>4</w:t>
          </w:r>
        </w:p>
        <w:p w14:paraId="4C91E5D1" w14:textId="09D125F0" w:rsidR="00BA391D" w:rsidRPr="00087C3C" w:rsidRDefault="00BA391D" w:rsidP="00BA391D">
          <w:pPr>
            <w:pStyle w:val="TOC2"/>
            <w:ind w:left="216"/>
            <w:rPr>
              <w:rFonts w:ascii="Arial" w:hAnsi="Arial" w:cs="Arial"/>
            </w:rPr>
          </w:pPr>
          <w:r w:rsidRPr="00087C3C">
            <w:rPr>
              <w:rFonts w:ascii="Arial" w:hAnsi="Arial" w:cs="Arial"/>
            </w:rPr>
            <w:t>Note taking</w:t>
          </w:r>
          <w:r w:rsidRPr="00087C3C">
            <w:rPr>
              <w:rFonts w:ascii="Arial" w:hAnsi="Arial" w:cs="Arial"/>
            </w:rPr>
            <w:ptab w:relativeTo="margin" w:alignment="right" w:leader="dot"/>
          </w:r>
          <w:r w:rsidR="00717355">
            <w:rPr>
              <w:rFonts w:ascii="Arial" w:hAnsi="Arial" w:cs="Arial"/>
            </w:rPr>
            <w:t>4</w:t>
          </w:r>
        </w:p>
        <w:p w14:paraId="142A683B" w14:textId="6E605160" w:rsidR="00BA391D" w:rsidRPr="00087C3C" w:rsidRDefault="00BA391D" w:rsidP="00BA391D">
          <w:pPr>
            <w:pStyle w:val="TOC2"/>
            <w:ind w:left="216"/>
            <w:rPr>
              <w:rFonts w:ascii="Arial" w:hAnsi="Arial" w:cs="Arial"/>
            </w:rPr>
          </w:pPr>
          <w:r w:rsidRPr="00087C3C">
            <w:rPr>
              <w:rFonts w:ascii="Arial" w:hAnsi="Arial" w:cs="Arial"/>
            </w:rPr>
            <w:t>Paraphrasing</w:t>
          </w:r>
          <w:r w:rsidRPr="00087C3C">
            <w:rPr>
              <w:rFonts w:ascii="Arial" w:hAnsi="Arial" w:cs="Arial"/>
            </w:rPr>
            <w:ptab w:relativeTo="margin" w:alignment="right" w:leader="dot"/>
          </w:r>
          <w:r w:rsidR="00717355">
            <w:rPr>
              <w:rFonts w:ascii="Arial" w:hAnsi="Arial" w:cs="Arial"/>
            </w:rPr>
            <w:t>5</w:t>
          </w:r>
        </w:p>
        <w:p w14:paraId="5151DCD6" w14:textId="36138431" w:rsidR="00BA391D" w:rsidRPr="00087C3C" w:rsidRDefault="00BA391D" w:rsidP="00BA391D">
          <w:pPr>
            <w:pStyle w:val="TOC2"/>
            <w:ind w:left="216"/>
            <w:rPr>
              <w:rFonts w:ascii="Arial" w:hAnsi="Arial" w:cs="Arial"/>
            </w:rPr>
          </w:pPr>
          <w:r w:rsidRPr="00087C3C">
            <w:rPr>
              <w:rFonts w:ascii="Arial" w:hAnsi="Arial" w:cs="Arial"/>
            </w:rPr>
            <w:t>Referencing</w:t>
          </w:r>
          <w:r w:rsidRPr="00087C3C">
            <w:rPr>
              <w:rFonts w:ascii="Arial" w:hAnsi="Arial" w:cs="Arial"/>
            </w:rPr>
            <w:ptab w:relativeTo="margin" w:alignment="right" w:leader="dot"/>
          </w:r>
          <w:r w:rsidR="00717355">
            <w:rPr>
              <w:rFonts w:ascii="Arial" w:hAnsi="Arial" w:cs="Arial"/>
            </w:rPr>
            <w:t>5</w:t>
          </w:r>
        </w:p>
        <w:p w14:paraId="5F62A950" w14:textId="47042D1D" w:rsidR="00BA391D" w:rsidRPr="00087C3C" w:rsidRDefault="00BA391D" w:rsidP="00BA391D">
          <w:pPr>
            <w:pStyle w:val="TOC1"/>
            <w:rPr>
              <w:rFonts w:ascii="Arial" w:hAnsi="Arial" w:cs="Arial"/>
              <w:sz w:val="22"/>
              <w:szCs w:val="22"/>
            </w:rPr>
          </w:pPr>
          <w:r w:rsidRPr="00087C3C">
            <w:rPr>
              <w:rFonts w:ascii="Arial" w:hAnsi="Arial" w:cs="Arial"/>
              <w:sz w:val="22"/>
              <w:szCs w:val="22"/>
            </w:rPr>
            <w:t>Reflection on Online Learning Experience</w:t>
          </w:r>
          <w:r w:rsidRPr="00087C3C">
            <w:rPr>
              <w:rFonts w:ascii="Arial" w:hAnsi="Arial" w:cs="Arial"/>
              <w:sz w:val="22"/>
              <w:szCs w:val="22"/>
            </w:rPr>
            <w:ptab w:relativeTo="margin" w:alignment="right" w:leader="dot"/>
          </w:r>
          <w:r w:rsidR="00717355">
            <w:rPr>
              <w:rFonts w:ascii="Arial" w:hAnsi="Arial" w:cs="Arial"/>
              <w:sz w:val="22"/>
              <w:szCs w:val="22"/>
            </w:rPr>
            <w:t>6</w:t>
          </w:r>
        </w:p>
        <w:p w14:paraId="247968AC" w14:textId="6B127358" w:rsidR="00BA391D" w:rsidRPr="00087C3C" w:rsidRDefault="00BA391D" w:rsidP="00BA391D">
          <w:pPr>
            <w:pStyle w:val="TOC1"/>
            <w:rPr>
              <w:rFonts w:ascii="Arial" w:hAnsi="Arial" w:cs="Arial"/>
              <w:sz w:val="22"/>
              <w:szCs w:val="22"/>
            </w:rPr>
          </w:pPr>
          <w:r w:rsidRPr="00087C3C">
            <w:rPr>
              <w:rFonts w:ascii="Arial" w:hAnsi="Arial" w:cs="Arial"/>
              <w:sz w:val="22"/>
              <w:szCs w:val="22"/>
            </w:rPr>
            <w:t>Reflection on Public Speaking and Giving Presentations</w:t>
          </w:r>
          <w:r w:rsidRPr="00087C3C">
            <w:rPr>
              <w:rFonts w:ascii="Arial" w:hAnsi="Arial" w:cs="Arial"/>
              <w:sz w:val="22"/>
              <w:szCs w:val="22"/>
            </w:rPr>
            <w:ptab w:relativeTo="margin" w:alignment="right" w:leader="dot"/>
          </w:r>
          <w:r w:rsidR="00717355">
            <w:rPr>
              <w:rFonts w:ascii="Arial" w:hAnsi="Arial" w:cs="Arial"/>
              <w:sz w:val="22"/>
              <w:szCs w:val="22"/>
            </w:rPr>
            <w:t>7</w:t>
          </w:r>
        </w:p>
        <w:p w14:paraId="67064B1C" w14:textId="2782645E" w:rsidR="00BA391D" w:rsidRPr="00087C3C" w:rsidRDefault="00BA391D" w:rsidP="00BA391D">
          <w:pPr>
            <w:pStyle w:val="TOC1"/>
            <w:rPr>
              <w:rFonts w:ascii="Arial" w:hAnsi="Arial" w:cs="Arial"/>
              <w:sz w:val="22"/>
              <w:szCs w:val="22"/>
            </w:rPr>
          </w:pPr>
          <w:r w:rsidRPr="00087C3C">
            <w:rPr>
              <w:rFonts w:ascii="Arial" w:hAnsi="Arial" w:cs="Arial"/>
              <w:sz w:val="22"/>
              <w:szCs w:val="22"/>
            </w:rPr>
            <w:t>Conclusion</w:t>
          </w:r>
          <w:r w:rsidRPr="00087C3C">
            <w:rPr>
              <w:rFonts w:ascii="Arial" w:hAnsi="Arial" w:cs="Arial"/>
              <w:sz w:val="22"/>
              <w:szCs w:val="22"/>
            </w:rPr>
            <w:ptab w:relativeTo="margin" w:alignment="right" w:leader="dot"/>
          </w:r>
          <w:r w:rsidR="00717355">
            <w:rPr>
              <w:rFonts w:ascii="Arial" w:hAnsi="Arial" w:cs="Arial"/>
              <w:sz w:val="22"/>
              <w:szCs w:val="22"/>
            </w:rPr>
            <w:t>8</w:t>
          </w:r>
        </w:p>
        <w:p w14:paraId="7A22180C" w14:textId="5500FCBE" w:rsidR="00BA391D" w:rsidRPr="00087C3C" w:rsidRDefault="00BA391D" w:rsidP="00BA391D">
          <w:pPr>
            <w:pStyle w:val="TOC1"/>
            <w:rPr>
              <w:rFonts w:ascii="Arial" w:hAnsi="Arial" w:cs="Arial"/>
              <w:sz w:val="22"/>
              <w:szCs w:val="22"/>
            </w:rPr>
          </w:pPr>
          <w:r w:rsidRPr="00087C3C">
            <w:rPr>
              <w:rFonts w:ascii="Arial" w:hAnsi="Arial" w:cs="Arial"/>
              <w:sz w:val="22"/>
              <w:szCs w:val="22"/>
            </w:rPr>
            <w:t>Bibliography</w:t>
          </w:r>
          <w:r w:rsidRPr="00087C3C">
            <w:rPr>
              <w:rFonts w:ascii="Arial" w:hAnsi="Arial" w:cs="Arial"/>
              <w:sz w:val="22"/>
              <w:szCs w:val="22"/>
            </w:rPr>
            <w:ptab w:relativeTo="margin" w:alignment="right" w:leader="dot"/>
          </w:r>
          <w:r w:rsidR="00717355">
            <w:rPr>
              <w:rFonts w:ascii="Arial" w:hAnsi="Arial" w:cs="Arial"/>
              <w:sz w:val="22"/>
              <w:szCs w:val="22"/>
            </w:rPr>
            <w:t>9</w:t>
          </w:r>
        </w:p>
        <w:p w14:paraId="09017847" w14:textId="77777777" w:rsidR="00BA391D" w:rsidRPr="00087C3C" w:rsidRDefault="00BA391D" w:rsidP="00BA391D">
          <w:pPr>
            <w:rPr>
              <w:rFonts w:ascii="Arial" w:hAnsi="Arial" w:cs="Arial"/>
              <w:sz w:val="22"/>
              <w:szCs w:val="22"/>
            </w:rPr>
          </w:pPr>
        </w:p>
        <w:p w14:paraId="186FEF45" w14:textId="77777777" w:rsidR="00BA391D" w:rsidRPr="00087C3C" w:rsidRDefault="00BA391D" w:rsidP="00BA391D">
          <w:pPr>
            <w:rPr>
              <w:rFonts w:ascii="Arial" w:hAnsi="Arial" w:cs="Arial"/>
              <w:sz w:val="22"/>
              <w:szCs w:val="22"/>
            </w:rPr>
          </w:pPr>
        </w:p>
        <w:p w14:paraId="193AFBBE" w14:textId="77777777" w:rsidR="00BA391D" w:rsidRPr="00087C3C" w:rsidRDefault="00FE50B7" w:rsidP="00BA391D">
          <w:pPr>
            <w:spacing w:after="160" w:line="259" w:lineRule="auto"/>
            <w:rPr>
              <w:rFonts w:ascii="Arial" w:hAnsi="Arial" w:cs="Arial"/>
              <w:sz w:val="22"/>
              <w:szCs w:val="22"/>
            </w:rPr>
          </w:pPr>
        </w:p>
      </w:sdtContent>
    </w:sdt>
    <w:p w14:paraId="6C217157" w14:textId="5A05F4A4" w:rsidR="00DC1684" w:rsidRPr="00087C3C" w:rsidRDefault="00DC1684" w:rsidP="00DC1684">
      <w:pPr>
        <w:rPr>
          <w:rFonts w:ascii="Arial" w:hAnsi="Arial" w:cs="Arial"/>
        </w:rPr>
      </w:pPr>
    </w:p>
    <w:p w14:paraId="31870FEB" w14:textId="257A8A22" w:rsidR="00DC1684" w:rsidRPr="00087C3C" w:rsidRDefault="00DC1684" w:rsidP="00DC1684">
      <w:pPr>
        <w:rPr>
          <w:rFonts w:ascii="Arial" w:hAnsi="Arial" w:cs="Arial"/>
        </w:rPr>
      </w:pPr>
    </w:p>
    <w:p w14:paraId="6911F312" w14:textId="70A6E6A2" w:rsidR="00DC1684" w:rsidRPr="00087C3C" w:rsidRDefault="00DC1684" w:rsidP="00DC1684">
      <w:pPr>
        <w:rPr>
          <w:rFonts w:ascii="Arial" w:hAnsi="Arial" w:cs="Arial"/>
        </w:rPr>
      </w:pPr>
    </w:p>
    <w:p w14:paraId="4DEAC0AC" w14:textId="41EE6F02" w:rsidR="00DC1684" w:rsidRPr="00087C3C" w:rsidRDefault="00DC1684" w:rsidP="00DC1684">
      <w:pPr>
        <w:rPr>
          <w:rFonts w:ascii="Arial" w:hAnsi="Arial" w:cs="Arial"/>
        </w:rPr>
      </w:pPr>
    </w:p>
    <w:p w14:paraId="73258879" w14:textId="01F1879E" w:rsidR="00DC1684" w:rsidRPr="00087C3C" w:rsidRDefault="00DC1684" w:rsidP="00DC1684">
      <w:pPr>
        <w:rPr>
          <w:rFonts w:ascii="Arial" w:hAnsi="Arial" w:cs="Arial"/>
        </w:rPr>
      </w:pPr>
    </w:p>
    <w:p w14:paraId="29EC5D0A" w14:textId="6BBA1BA7" w:rsidR="00DC1684" w:rsidRPr="00087C3C" w:rsidRDefault="00DC1684" w:rsidP="00DC1684">
      <w:pPr>
        <w:rPr>
          <w:rFonts w:ascii="Arial" w:hAnsi="Arial" w:cs="Arial"/>
        </w:rPr>
      </w:pPr>
    </w:p>
    <w:p w14:paraId="5DC3D066" w14:textId="3C1EC746" w:rsidR="00DC1684" w:rsidRPr="00087C3C" w:rsidRDefault="00DC1684" w:rsidP="00DC1684">
      <w:pPr>
        <w:rPr>
          <w:rFonts w:ascii="Arial" w:hAnsi="Arial" w:cs="Arial"/>
        </w:rPr>
      </w:pPr>
    </w:p>
    <w:p w14:paraId="03CFA9B1" w14:textId="50AD95EF" w:rsidR="00DC1684" w:rsidRPr="00087C3C" w:rsidRDefault="00DC1684" w:rsidP="00DC1684">
      <w:pPr>
        <w:rPr>
          <w:rFonts w:ascii="Arial" w:hAnsi="Arial" w:cs="Arial"/>
        </w:rPr>
      </w:pPr>
    </w:p>
    <w:p w14:paraId="2E5DD93A" w14:textId="61635305" w:rsidR="00DC1684" w:rsidRPr="00087C3C" w:rsidRDefault="00DC1684" w:rsidP="00DC1684">
      <w:pPr>
        <w:rPr>
          <w:rFonts w:ascii="Arial" w:hAnsi="Arial" w:cs="Arial"/>
        </w:rPr>
      </w:pPr>
    </w:p>
    <w:p w14:paraId="3A74D590" w14:textId="2F31BA9F" w:rsidR="00DC1684" w:rsidRPr="00087C3C" w:rsidRDefault="00DC1684" w:rsidP="00DC1684">
      <w:pPr>
        <w:rPr>
          <w:rFonts w:ascii="Arial" w:hAnsi="Arial" w:cs="Arial"/>
        </w:rPr>
      </w:pPr>
    </w:p>
    <w:p w14:paraId="21D14047" w14:textId="739BA773" w:rsidR="00DC1684" w:rsidRPr="00087C3C" w:rsidRDefault="00DC1684" w:rsidP="00DC1684">
      <w:pPr>
        <w:rPr>
          <w:rFonts w:ascii="Arial" w:hAnsi="Arial" w:cs="Arial"/>
        </w:rPr>
      </w:pPr>
    </w:p>
    <w:p w14:paraId="3573E7CE" w14:textId="3A909B95" w:rsidR="00DC1684" w:rsidRPr="00087C3C" w:rsidRDefault="00DC1684" w:rsidP="00DC1684">
      <w:pPr>
        <w:rPr>
          <w:rFonts w:ascii="Arial" w:hAnsi="Arial" w:cs="Arial"/>
        </w:rPr>
      </w:pPr>
    </w:p>
    <w:p w14:paraId="58AD837C" w14:textId="139A1C84" w:rsidR="00DC1684" w:rsidRPr="00087C3C" w:rsidRDefault="00DC1684" w:rsidP="00DC1684">
      <w:pPr>
        <w:rPr>
          <w:rFonts w:ascii="Arial" w:hAnsi="Arial" w:cs="Arial"/>
        </w:rPr>
      </w:pPr>
    </w:p>
    <w:p w14:paraId="1A44C015" w14:textId="20C2F53B" w:rsidR="00DC1684" w:rsidRPr="00087C3C" w:rsidRDefault="00DC1684" w:rsidP="00DC1684">
      <w:pPr>
        <w:rPr>
          <w:rFonts w:ascii="Arial" w:hAnsi="Arial" w:cs="Arial"/>
        </w:rPr>
      </w:pPr>
    </w:p>
    <w:p w14:paraId="7246AAA1" w14:textId="1C0CC64C" w:rsidR="00BA391D" w:rsidRPr="00087C3C" w:rsidRDefault="00BA391D" w:rsidP="00DC1684">
      <w:pPr>
        <w:rPr>
          <w:rFonts w:ascii="Arial" w:hAnsi="Arial" w:cs="Arial"/>
        </w:rPr>
      </w:pPr>
    </w:p>
    <w:p w14:paraId="312002FD" w14:textId="77777777" w:rsidR="00BA391D" w:rsidRPr="00087C3C" w:rsidRDefault="00BA391D" w:rsidP="00DC1684">
      <w:pPr>
        <w:rPr>
          <w:rFonts w:ascii="Arial" w:hAnsi="Arial" w:cs="Arial"/>
        </w:rPr>
      </w:pPr>
    </w:p>
    <w:p w14:paraId="6EE84E44" w14:textId="610F8375" w:rsidR="00DC1684" w:rsidRPr="00087C3C" w:rsidRDefault="00DC1684" w:rsidP="00DC1684">
      <w:pPr>
        <w:rPr>
          <w:rFonts w:ascii="Arial" w:hAnsi="Arial" w:cs="Arial"/>
        </w:rPr>
      </w:pPr>
    </w:p>
    <w:p w14:paraId="2B3309FB" w14:textId="601299EE" w:rsidR="00DC1684" w:rsidRPr="00087C3C" w:rsidRDefault="00DC1684" w:rsidP="00DC1684">
      <w:pPr>
        <w:rPr>
          <w:rFonts w:ascii="Arial" w:hAnsi="Arial" w:cs="Arial"/>
        </w:rPr>
      </w:pPr>
    </w:p>
    <w:p w14:paraId="44A81EB2" w14:textId="00AE6756" w:rsidR="00DC1684" w:rsidRPr="00087C3C" w:rsidRDefault="00DC1684" w:rsidP="00DC1684">
      <w:pPr>
        <w:rPr>
          <w:rFonts w:ascii="Arial" w:hAnsi="Arial" w:cs="Arial"/>
        </w:rPr>
      </w:pPr>
    </w:p>
    <w:p w14:paraId="3DBF0B76" w14:textId="2183B09B" w:rsidR="00DC1684" w:rsidRDefault="00DC1684" w:rsidP="00DC1684">
      <w:pPr>
        <w:rPr>
          <w:rFonts w:ascii="Arial" w:hAnsi="Arial" w:cs="Arial"/>
        </w:rPr>
      </w:pPr>
    </w:p>
    <w:p w14:paraId="541AF60F" w14:textId="295E8FCB" w:rsidR="00087C3C" w:rsidRDefault="00087C3C" w:rsidP="00DC1684">
      <w:pPr>
        <w:rPr>
          <w:rFonts w:ascii="Arial" w:hAnsi="Arial" w:cs="Arial"/>
        </w:rPr>
      </w:pPr>
    </w:p>
    <w:p w14:paraId="2BBF1944" w14:textId="5D391A39" w:rsidR="00087C3C" w:rsidRDefault="00087C3C" w:rsidP="00DC1684">
      <w:pPr>
        <w:rPr>
          <w:rFonts w:ascii="Arial" w:hAnsi="Arial" w:cs="Arial"/>
        </w:rPr>
      </w:pPr>
    </w:p>
    <w:p w14:paraId="72AFD259" w14:textId="77777777" w:rsidR="00087C3C" w:rsidRPr="00087C3C" w:rsidRDefault="00087C3C" w:rsidP="00DC1684">
      <w:pPr>
        <w:rPr>
          <w:rFonts w:ascii="Arial" w:hAnsi="Arial" w:cs="Arial"/>
        </w:rPr>
      </w:pPr>
    </w:p>
    <w:p w14:paraId="6027BE91" w14:textId="6FC699EA" w:rsidR="00DC1684" w:rsidRPr="00087C3C" w:rsidRDefault="00DC1684" w:rsidP="00DC1684">
      <w:pPr>
        <w:rPr>
          <w:rFonts w:ascii="Arial" w:hAnsi="Arial" w:cs="Arial"/>
        </w:rPr>
      </w:pPr>
    </w:p>
    <w:p w14:paraId="012056E7" w14:textId="7D59C8F3" w:rsidR="00BA391D" w:rsidRPr="00087C3C" w:rsidRDefault="00BA391D" w:rsidP="00DC1684">
      <w:pPr>
        <w:rPr>
          <w:rFonts w:ascii="Arial" w:hAnsi="Arial" w:cs="Arial"/>
        </w:rPr>
      </w:pPr>
    </w:p>
    <w:p w14:paraId="787EFB53" w14:textId="3A7C9278" w:rsidR="00F14B47" w:rsidRPr="00087C3C" w:rsidRDefault="00F14B47" w:rsidP="00DC1684">
      <w:pPr>
        <w:rPr>
          <w:rFonts w:ascii="Arial" w:hAnsi="Arial" w:cs="Arial"/>
          <w:sz w:val="22"/>
          <w:szCs w:val="22"/>
        </w:rPr>
      </w:pPr>
    </w:p>
    <w:p w14:paraId="2A1CF765" w14:textId="77777777" w:rsidR="00F14B47" w:rsidRPr="00087C3C" w:rsidRDefault="00F14B47" w:rsidP="00DC1684">
      <w:pPr>
        <w:rPr>
          <w:rFonts w:ascii="Arial" w:hAnsi="Arial" w:cs="Arial"/>
          <w:sz w:val="22"/>
          <w:szCs w:val="22"/>
        </w:rPr>
      </w:pPr>
    </w:p>
    <w:p w14:paraId="57C2F0F9" w14:textId="207D472D"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lastRenderedPageBreak/>
        <w:t>Introduction</w:t>
      </w:r>
    </w:p>
    <w:p w14:paraId="31615675" w14:textId="7E3E8690" w:rsidR="00DC1684" w:rsidRPr="00087C3C" w:rsidRDefault="00DC1684" w:rsidP="00087C3C">
      <w:pPr>
        <w:spacing w:line="360" w:lineRule="auto"/>
        <w:rPr>
          <w:rFonts w:ascii="Arial" w:hAnsi="Arial" w:cs="Arial"/>
          <w:b/>
          <w:bCs/>
          <w:sz w:val="22"/>
          <w:szCs w:val="22"/>
        </w:rPr>
      </w:pPr>
    </w:p>
    <w:p w14:paraId="2AA88EC2" w14:textId="6C961C57" w:rsidR="00DC1684" w:rsidRPr="00087C3C" w:rsidRDefault="00E30CF6" w:rsidP="00087C3C">
      <w:pPr>
        <w:spacing w:line="360" w:lineRule="auto"/>
        <w:rPr>
          <w:rFonts w:ascii="Arial" w:hAnsi="Arial" w:cs="Arial"/>
          <w:sz w:val="22"/>
          <w:szCs w:val="22"/>
        </w:rPr>
      </w:pPr>
      <w:r w:rsidRPr="00087C3C">
        <w:rPr>
          <w:rFonts w:ascii="Arial" w:hAnsi="Arial" w:cs="Arial"/>
          <w:sz w:val="22"/>
          <w:szCs w:val="22"/>
        </w:rPr>
        <w:t>With this assignment, I would like to introduce my reflection on academic writing skills, online learning experience and public speaking and giving presentations through a reflective model. This allowed me to explore what I could have done differently to improve my learning and time management.</w:t>
      </w:r>
    </w:p>
    <w:p w14:paraId="10759289" w14:textId="0983556F" w:rsidR="00DC1684" w:rsidRPr="00087C3C" w:rsidRDefault="00DC1684" w:rsidP="00087C3C">
      <w:pPr>
        <w:spacing w:line="360" w:lineRule="auto"/>
        <w:rPr>
          <w:rFonts w:ascii="Arial" w:hAnsi="Arial" w:cs="Arial"/>
          <w:b/>
          <w:bCs/>
          <w:sz w:val="22"/>
          <w:szCs w:val="22"/>
        </w:rPr>
      </w:pPr>
    </w:p>
    <w:p w14:paraId="632779A0" w14:textId="77777777" w:rsidR="00DC1684" w:rsidRPr="00087C3C" w:rsidRDefault="00DC1684" w:rsidP="00087C3C">
      <w:pPr>
        <w:spacing w:line="360" w:lineRule="auto"/>
        <w:rPr>
          <w:rFonts w:ascii="Arial" w:hAnsi="Arial" w:cs="Arial"/>
          <w:b/>
          <w:bCs/>
          <w:sz w:val="22"/>
          <w:szCs w:val="22"/>
        </w:rPr>
      </w:pPr>
    </w:p>
    <w:p w14:paraId="14AD1750" w14:textId="0AB72481"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t>Reflection</w:t>
      </w:r>
    </w:p>
    <w:p w14:paraId="2F0030B9" w14:textId="3559E41A" w:rsidR="00DC1684" w:rsidRPr="00087C3C" w:rsidRDefault="00DC1684" w:rsidP="00087C3C">
      <w:pPr>
        <w:spacing w:line="360" w:lineRule="auto"/>
        <w:rPr>
          <w:rFonts w:ascii="Arial" w:hAnsi="Arial" w:cs="Arial"/>
          <w:b/>
          <w:bCs/>
          <w:sz w:val="22"/>
          <w:szCs w:val="22"/>
        </w:rPr>
      </w:pPr>
    </w:p>
    <w:p w14:paraId="6AF2BAFA" w14:textId="3B58A913" w:rsidR="00E30CF6" w:rsidRPr="00087C3C" w:rsidRDefault="00E30CF6" w:rsidP="00087C3C">
      <w:pPr>
        <w:spacing w:line="360" w:lineRule="auto"/>
        <w:rPr>
          <w:rFonts w:ascii="Arial" w:hAnsi="Arial" w:cs="Arial"/>
          <w:sz w:val="22"/>
          <w:szCs w:val="22"/>
        </w:rPr>
      </w:pPr>
      <w:r w:rsidRPr="00087C3C">
        <w:rPr>
          <w:rFonts w:ascii="Arial" w:hAnsi="Arial" w:cs="Arial"/>
          <w:sz w:val="22"/>
          <w:szCs w:val="22"/>
        </w:rPr>
        <w:t xml:space="preserve">Reflective thinking is important to detect weaknesses and find ways to improve them by formulating an action plan at the end of the reflection. </w:t>
      </w:r>
      <w:r w:rsidR="006D0FA4" w:rsidRPr="00087C3C">
        <w:rPr>
          <w:rFonts w:ascii="Arial" w:hAnsi="Arial" w:cs="Arial"/>
          <w:sz w:val="22"/>
          <w:szCs w:val="22"/>
        </w:rPr>
        <w:t>This</w:t>
      </w:r>
      <w:r w:rsidRPr="00087C3C">
        <w:rPr>
          <w:rFonts w:ascii="Arial" w:hAnsi="Arial" w:cs="Arial"/>
          <w:sz w:val="22"/>
          <w:szCs w:val="22"/>
        </w:rPr>
        <w:t xml:space="preserve"> is an essential part of learning.</w:t>
      </w:r>
    </w:p>
    <w:p w14:paraId="5F6C9FB4" w14:textId="77777777" w:rsidR="00E30CF6" w:rsidRPr="00087C3C" w:rsidRDefault="00E30CF6" w:rsidP="00087C3C">
      <w:pPr>
        <w:spacing w:line="360" w:lineRule="auto"/>
        <w:rPr>
          <w:rFonts w:ascii="Arial" w:hAnsi="Arial" w:cs="Arial"/>
          <w:sz w:val="22"/>
          <w:szCs w:val="22"/>
        </w:rPr>
      </w:pPr>
    </w:p>
    <w:p w14:paraId="38D7C81F" w14:textId="4F931AE0" w:rsidR="00DC1684" w:rsidRPr="00087C3C" w:rsidRDefault="00E30CF6" w:rsidP="00087C3C">
      <w:pPr>
        <w:spacing w:line="360" w:lineRule="auto"/>
        <w:rPr>
          <w:rFonts w:ascii="Arial" w:hAnsi="Arial" w:cs="Arial"/>
          <w:b/>
          <w:bCs/>
          <w:sz w:val="22"/>
          <w:szCs w:val="22"/>
        </w:rPr>
      </w:pPr>
      <w:r w:rsidRPr="00087C3C">
        <w:rPr>
          <w:rFonts w:ascii="Arial" w:hAnsi="Arial" w:cs="Arial"/>
          <w:sz w:val="22"/>
          <w:szCs w:val="22"/>
        </w:rPr>
        <w:t>In this assignment, Gibbs</w:t>
      </w:r>
      <w:r w:rsidR="00BA391D" w:rsidRPr="00087C3C">
        <w:rPr>
          <w:rFonts w:ascii="Arial" w:hAnsi="Arial" w:cs="Arial"/>
          <w:sz w:val="22"/>
          <w:szCs w:val="22"/>
        </w:rPr>
        <w:t>’</w:t>
      </w:r>
      <w:r w:rsidRPr="00087C3C">
        <w:rPr>
          <w:rFonts w:ascii="Arial" w:hAnsi="Arial" w:cs="Arial"/>
          <w:sz w:val="22"/>
          <w:szCs w:val="22"/>
        </w:rPr>
        <w:t xml:space="preserve"> reflective cycle is used as a reflection model. This involves 6 steps to explore and analyse an experience (</w:t>
      </w:r>
      <w:r w:rsidR="00BA391D" w:rsidRPr="00087C3C">
        <w:rPr>
          <w:rFonts w:ascii="Arial" w:hAnsi="Arial" w:cs="Arial"/>
          <w:sz w:val="22"/>
          <w:szCs w:val="22"/>
        </w:rPr>
        <w:t xml:space="preserve">Gibbs’ Reflective Cycle, 2021). </w:t>
      </w:r>
      <w:r w:rsidRPr="00087C3C">
        <w:rPr>
          <w:rFonts w:ascii="Arial" w:hAnsi="Arial" w:cs="Arial"/>
          <w:sz w:val="22"/>
          <w:szCs w:val="22"/>
        </w:rPr>
        <w:t xml:space="preserve">The steps are shown in Figure 1. </w:t>
      </w:r>
      <w:r w:rsidR="00464C9A" w:rsidRPr="00087C3C">
        <w:rPr>
          <w:rFonts w:ascii="Arial" w:hAnsi="Arial" w:cs="Arial"/>
          <w:sz w:val="22"/>
          <w:szCs w:val="22"/>
        </w:rPr>
        <w:t xml:space="preserve">The cycle starts with Description, an explanation of the experience. Following this, emotions which this task stimulated are described in the Feelings step. In the Evaluation step, parts of the task that went well and the ones that did not go well are defined. These are analysed in the Analysis step by discussing the possible causes. Consequences are highlighted in the Conclusion step which forms </w:t>
      </w:r>
      <w:r w:rsidR="00615250" w:rsidRPr="00087C3C">
        <w:rPr>
          <w:rFonts w:ascii="Arial" w:hAnsi="Arial" w:cs="Arial"/>
          <w:sz w:val="22"/>
          <w:szCs w:val="22"/>
        </w:rPr>
        <w:t>a</w:t>
      </w:r>
      <w:r w:rsidR="00464C9A" w:rsidRPr="00087C3C">
        <w:rPr>
          <w:rFonts w:ascii="Arial" w:hAnsi="Arial" w:cs="Arial"/>
          <w:sz w:val="22"/>
          <w:szCs w:val="22"/>
        </w:rPr>
        <w:t xml:space="preserve"> foundation </w:t>
      </w:r>
      <w:r w:rsidR="00615250" w:rsidRPr="00087C3C">
        <w:rPr>
          <w:rFonts w:ascii="Arial" w:hAnsi="Arial" w:cs="Arial"/>
          <w:sz w:val="22"/>
          <w:szCs w:val="22"/>
        </w:rPr>
        <w:t xml:space="preserve">for </w:t>
      </w:r>
      <w:r w:rsidR="00464C9A" w:rsidRPr="00087C3C">
        <w:rPr>
          <w:rFonts w:ascii="Arial" w:hAnsi="Arial" w:cs="Arial"/>
          <w:sz w:val="22"/>
          <w:szCs w:val="22"/>
        </w:rPr>
        <w:t>the action plan. Action plan is formulated by suggesting improvements to be performed next time.</w:t>
      </w:r>
    </w:p>
    <w:p w14:paraId="5BB6E578" w14:textId="128E0456" w:rsidR="00E30CF6" w:rsidRPr="00087C3C" w:rsidRDefault="00E30CF6" w:rsidP="00087C3C">
      <w:pPr>
        <w:spacing w:line="360" w:lineRule="auto"/>
        <w:rPr>
          <w:rFonts w:ascii="Arial" w:hAnsi="Arial" w:cs="Arial"/>
          <w:sz w:val="22"/>
          <w:szCs w:val="22"/>
        </w:rPr>
      </w:pPr>
    </w:p>
    <w:p w14:paraId="6D49259D" w14:textId="77777777" w:rsidR="00E30CF6" w:rsidRPr="00087C3C" w:rsidRDefault="00E30CF6" w:rsidP="00087C3C">
      <w:pPr>
        <w:spacing w:line="360" w:lineRule="auto"/>
        <w:rPr>
          <w:rFonts w:ascii="Arial" w:hAnsi="Arial" w:cs="Arial"/>
          <w:sz w:val="22"/>
          <w:szCs w:val="22"/>
        </w:rPr>
      </w:pPr>
    </w:p>
    <w:p w14:paraId="2FD2F3B5" w14:textId="55629F96" w:rsidR="00DC1684" w:rsidRPr="00087C3C" w:rsidRDefault="00F806AD" w:rsidP="00087C3C">
      <w:pPr>
        <w:spacing w:line="360" w:lineRule="auto"/>
        <w:rPr>
          <w:rFonts w:ascii="Arial" w:hAnsi="Arial" w:cs="Arial"/>
          <w:b/>
          <w:bCs/>
          <w:sz w:val="22"/>
          <w:szCs w:val="22"/>
        </w:rPr>
      </w:pPr>
      <w:r w:rsidRPr="00087C3C">
        <w:rPr>
          <w:rFonts w:ascii="Arial" w:hAnsi="Arial" w:cs="Arial"/>
          <w:b/>
          <w:bCs/>
          <w:noProof/>
          <w:sz w:val="22"/>
          <w:szCs w:val="22"/>
        </w:rPr>
        <w:lastRenderedPageBreak/>
        <w:drawing>
          <wp:inline distT="0" distB="0" distL="0" distR="0" wp14:anchorId="43911A07" wp14:editId="3A907377">
            <wp:extent cx="5122718" cy="35433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56B387" w14:textId="5D2F39A0" w:rsidR="00DC1684" w:rsidRPr="00087C3C" w:rsidRDefault="00F806AD" w:rsidP="00087C3C">
      <w:pPr>
        <w:spacing w:line="360" w:lineRule="auto"/>
        <w:rPr>
          <w:rFonts w:ascii="Arial" w:hAnsi="Arial" w:cs="Arial"/>
          <w:i/>
          <w:iCs/>
          <w:sz w:val="22"/>
          <w:szCs w:val="22"/>
        </w:rPr>
      </w:pPr>
      <w:r w:rsidRPr="00087C3C">
        <w:rPr>
          <w:rFonts w:ascii="Arial" w:hAnsi="Arial" w:cs="Arial"/>
          <w:i/>
          <w:iCs/>
          <w:sz w:val="22"/>
          <w:szCs w:val="22"/>
        </w:rPr>
        <w:t>Figure 1: Gibbs Reflective Cycle</w:t>
      </w:r>
      <w:r w:rsidR="00E30CF6" w:rsidRPr="00087C3C">
        <w:rPr>
          <w:rFonts w:ascii="Arial" w:hAnsi="Arial" w:cs="Arial"/>
          <w:i/>
          <w:iCs/>
          <w:sz w:val="22"/>
          <w:szCs w:val="22"/>
        </w:rPr>
        <w:t xml:space="preserve"> (made by </w:t>
      </w:r>
      <w:proofErr w:type="gramStart"/>
      <w:r w:rsidR="00E30CF6" w:rsidRPr="00087C3C">
        <w:rPr>
          <w:rFonts w:ascii="Arial" w:hAnsi="Arial" w:cs="Arial"/>
          <w:i/>
          <w:iCs/>
          <w:sz w:val="22"/>
          <w:szCs w:val="22"/>
        </w:rPr>
        <w:t>myself</w:t>
      </w:r>
      <w:proofErr w:type="gramEnd"/>
      <w:r w:rsidR="00E30CF6" w:rsidRPr="00087C3C">
        <w:rPr>
          <w:rFonts w:ascii="Arial" w:hAnsi="Arial" w:cs="Arial"/>
          <w:i/>
          <w:iCs/>
          <w:sz w:val="22"/>
          <w:szCs w:val="22"/>
        </w:rPr>
        <w:t>)</w:t>
      </w:r>
    </w:p>
    <w:p w14:paraId="0CBCA4F2" w14:textId="77777777" w:rsidR="00F700C7" w:rsidRPr="00087C3C" w:rsidRDefault="00F700C7" w:rsidP="00087C3C">
      <w:pPr>
        <w:spacing w:line="360" w:lineRule="auto"/>
        <w:rPr>
          <w:rFonts w:ascii="Arial" w:hAnsi="Arial" w:cs="Arial"/>
          <w:b/>
          <w:bCs/>
          <w:sz w:val="22"/>
          <w:szCs w:val="22"/>
        </w:rPr>
      </w:pPr>
    </w:p>
    <w:p w14:paraId="2BDACE18" w14:textId="3C108F8C"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t>Reflection on Academic Writing</w:t>
      </w:r>
    </w:p>
    <w:p w14:paraId="625FBED4" w14:textId="77777777" w:rsidR="00F700C7" w:rsidRPr="00087C3C" w:rsidRDefault="00F700C7" w:rsidP="00087C3C">
      <w:pPr>
        <w:spacing w:line="360" w:lineRule="auto"/>
        <w:rPr>
          <w:rFonts w:ascii="Arial" w:hAnsi="Arial" w:cs="Arial"/>
          <w:b/>
          <w:bCs/>
          <w:sz w:val="22"/>
          <w:szCs w:val="22"/>
        </w:rPr>
      </w:pPr>
    </w:p>
    <w:p w14:paraId="35B1A0C4" w14:textId="6CEBF7D0" w:rsidR="006562C1" w:rsidRPr="00087C3C" w:rsidRDefault="006562C1" w:rsidP="00087C3C">
      <w:pPr>
        <w:spacing w:line="360" w:lineRule="auto"/>
        <w:rPr>
          <w:rFonts w:ascii="Arial" w:hAnsi="Arial" w:cs="Arial"/>
          <w:sz w:val="22"/>
          <w:szCs w:val="22"/>
        </w:rPr>
      </w:pPr>
      <w:r w:rsidRPr="00087C3C">
        <w:rPr>
          <w:rFonts w:ascii="Arial" w:hAnsi="Arial" w:cs="Arial"/>
          <w:sz w:val="22"/>
          <w:szCs w:val="22"/>
        </w:rPr>
        <w:t xml:space="preserve">Academic </w:t>
      </w:r>
      <w:r w:rsidRPr="00087C3C">
        <w:rPr>
          <w:rFonts w:ascii="Arial" w:hAnsi="Arial" w:cs="Arial"/>
          <w:color w:val="000000" w:themeColor="text1"/>
          <w:sz w:val="22"/>
          <w:szCs w:val="22"/>
        </w:rPr>
        <w:t>writing is an important part of the higher education. One’s capacity to compose an expanded content is the best indicator of a successful coursework. Academic writing involves paraphrasing, critical reading, summarising</w:t>
      </w:r>
      <w:r w:rsidRPr="00087C3C">
        <w:rPr>
          <w:rFonts w:ascii="Arial" w:hAnsi="Arial" w:cs="Arial"/>
          <w:sz w:val="22"/>
          <w:szCs w:val="22"/>
        </w:rPr>
        <w:t>, referencing, organising paragraphs and essays. To produce a good piece of academic writing, good use of academic language is required.</w:t>
      </w:r>
    </w:p>
    <w:p w14:paraId="338EE8A4" w14:textId="77777777" w:rsidR="006562C1" w:rsidRPr="00087C3C" w:rsidRDefault="006562C1" w:rsidP="00087C3C">
      <w:pPr>
        <w:spacing w:line="360" w:lineRule="auto"/>
        <w:rPr>
          <w:rFonts w:ascii="Arial" w:hAnsi="Arial" w:cs="Arial"/>
          <w:sz w:val="22"/>
          <w:szCs w:val="22"/>
        </w:rPr>
      </w:pPr>
    </w:p>
    <w:p w14:paraId="2A2E206B" w14:textId="24B0A4C1" w:rsidR="006562C1" w:rsidRPr="00087C3C" w:rsidRDefault="006562C1" w:rsidP="00087C3C">
      <w:pPr>
        <w:spacing w:line="360" w:lineRule="auto"/>
        <w:rPr>
          <w:rFonts w:ascii="Arial" w:hAnsi="Arial" w:cs="Arial"/>
          <w:sz w:val="22"/>
          <w:szCs w:val="22"/>
        </w:rPr>
      </w:pPr>
      <w:r w:rsidRPr="00087C3C">
        <w:rPr>
          <w:rFonts w:ascii="Arial" w:hAnsi="Arial" w:cs="Arial"/>
          <w:sz w:val="22"/>
          <w:szCs w:val="22"/>
        </w:rPr>
        <w:t>For me</w:t>
      </w:r>
      <w:r w:rsidR="00F700C7" w:rsidRPr="00087C3C">
        <w:rPr>
          <w:rFonts w:ascii="Arial" w:hAnsi="Arial" w:cs="Arial"/>
          <w:sz w:val="22"/>
          <w:szCs w:val="22"/>
        </w:rPr>
        <w:t xml:space="preserve">, </w:t>
      </w:r>
      <w:r w:rsidRPr="00087C3C">
        <w:rPr>
          <w:rFonts w:ascii="Arial" w:hAnsi="Arial" w:cs="Arial"/>
          <w:sz w:val="22"/>
          <w:szCs w:val="22"/>
        </w:rPr>
        <w:t xml:space="preserve">the most essential elements of academic writing are reading critically and making effective notes, </w:t>
      </w:r>
      <w:proofErr w:type="gramStart"/>
      <w:r w:rsidRPr="00087C3C">
        <w:rPr>
          <w:rFonts w:ascii="Arial" w:hAnsi="Arial" w:cs="Arial"/>
          <w:sz w:val="22"/>
          <w:szCs w:val="22"/>
        </w:rPr>
        <w:t>outlining</w:t>
      </w:r>
      <w:proofErr w:type="gramEnd"/>
      <w:r w:rsidRPr="00087C3C">
        <w:rPr>
          <w:rFonts w:ascii="Arial" w:hAnsi="Arial" w:cs="Arial"/>
          <w:sz w:val="22"/>
          <w:szCs w:val="22"/>
        </w:rPr>
        <w:t xml:space="preserve"> and structuring academic essays, integrating paraphrases and citations, revising and editing </w:t>
      </w:r>
      <w:r w:rsidR="00F700C7" w:rsidRPr="00087C3C">
        <w:rPr>
          <w:rFonts w:ascii="Arial" w:hAnsi="Arial" w:cs="Arial"/>
          <w:sz w:val="22"/>
          <w:szCs w:val="22"/>
        </w:rPr>
        <w:t xml:space="preserve">and research skills </w:t>
      </w:r>
      <w:r w:rsidRPr="00087C3C">
        <w:rPr>
          <w:rFonts w:ascii="Arial" w:hAnsi="Arial" w:cs="Arial"/>
          <w:sz w:val="22"/>
          <w:szCs w:val="22"/>
        </w:rPr>
        <w:t xml:space="preserve">(Jordan, 1999). </w:t>
      </w:r>
    </w:p>
    <w:p w14:paraId="46E47600" w14:textId="77777777" w:rsidR="006562C1" w:rsidRPr="00087C3C" w:rsidRDefault="006562C1" w:rsidP="00087C3C">
      <w:pPr>
        <w:spacing w:line="360" w:lineRule="auto"/>
        <w:rPr>
          <w:rFonts w:ascii="Arial" w:hAnsi="Arial" w:cs="Arial"/>
          <w:sz w:val="22"/>
          <w:szCs w:val="22"/>
        </w:rPr>
      </w:pPr>
    </w:p>
    <w:p w14:paraId="1AA6038D" w14:textId="77777777" w:rsidR="006562C1" w:rsidRPr="00087C3C" w:rsidRDefault="006562C1" w:rsidP="00087C3C">
      <w:pPr>
        <w:spacing w:line="360" w:lineRule="auto"/>
        <w:rPr>
          <w:rFonts w:ascii="Arial" w:hAnsi="Arial" w:cs="Arial"/>
          <w:sz w:val="22"/>
          <w:szCs w:val="22"/>
        </w:rPr>
      </w:pPr>
      <w:r w:rsidRPr="00087C3C">
        <w:rPr>
          <w:rFonts w:ascii="Arial" w:hAnsi="Arial" w:cs="Arial"/>
          <w:sz w:val="22"/>
          <w:szCs w:val="22"/>
        </w:rPr>
        <w:t xml:space="preserve">Initially, I felt that academic writing was </w:t>
      </w:r>
      <w:proofErr w:type="gramStart"/>
      <w:r w:rsidRPr="00087C3C">
        <w:rPr>
          <w:rFonts w:ascii="Arial" w:hAnsi="Arial" w:cs="Arial"/>
          <w:sz w:val="22"/>
          <w:szCs w:val="22"/>
        </w:rPr>
        <w:t>challenging</w:t>
      </w:r>
      <w:proofErr w:type="gramEnd"/>
      <w:r w:rsidRPr="00087C3C">
        <w:rPr>
          <w:rFonts w:ascii="Arial" w:hAnsi="Arial" w:cs="Arial"/>
          <w:sz w:val="22"/>
          <w:szCs w:val="22"/>
        </w:rPr>
        <w:t xml:space="preserve"> and this is probably related to my lack of experience in this field. After attending the academic and employability skills classes and further reading, I improved my reading and note taking skills. Furthermore, I learnt academic vocabulary and improved my academic grammar through completing language exercises. When outlining my essays, I used mind-maps which helped me organise my ideas. </w:t>
      </w:r>
    </w:p>
    <w:p w14:paraId="389DDF7D" w14:textId="77777777" w:rsidR="006562C1" w:rsidRPr="00087C3C" w:rsidRDefault="006562C1" w:rsidP="00087C3C">
      <w:pPr>
        <w:spacing w:line="360" w:lineRule="auto"/>
        <w:rPr>
          <w:rFonts w:ascii="Arial" w:hAnsi="Arial" w:cs="Arial"/>
          <w:sz w:val="22"/>
          <w:szCs w:val="22"/>
        </w:rPr>
      </w:pPr>
    </w:p>
    <w:p w14:paraId="74174717" w14:textId="2DBE1E53" w:rsidR="00DC1684" w:rsidRPr="00087C3C" w:rsidRDefault="006562C1" w:rsidP="00087C3C">
      <w:pPr>
        <w:spacing w:line="360" w:lineRule="auto"/>
        <w:rPr>
          <w:rFonts w:ascii="Arial" w:hAnsi="Arial" w:cs="Arial"/>
          <w:sz w:val="22"/>
          <w:szCs w:val="22"/>
        </w:rPr>
      </w:pPr>
      <w:r w:rsidRPr="00087C3C">
        <w:rPr>
          <w:rFonts w:ascii="Arial" w:hAnsi="Arial" w:cs="Arial"/>
          <w:sz w:val="22"/>
          <w:szCs w:val="22"/>
        </w:rPr>
        <w:t>The skills that are especially improved during this course are</w:t>
      </w:r>
      <w:r w:rsidR="00DA041D" w:rsidRPr="00087C3C">
        <w:rPr>
          <w:rFonts w:ascii="Arial" w:hAnsi="Arial" w:cs="Arial"/>
          <w:sz w:val="22"/>
          <w:szCs w:val="22"/>
        </w:rPr>
        <w:t xml:space="preserve"> research skills,</w:t>
      </w:r>
      <w:r w:rsidRPr="00087C3C">
        <w:rPr>
          <w:rFonts w:ascii="Arial" w:hAnsi="Arial" w:cs="Arial"/>
          <w:sz w:val="22"/>
          <w:szCs w:val="22"/>
        </w:rPr>
        <w:t xml:space="preserve"> </w:t>
      </w:r>
      <w:r w:rsidR="00DA041D" w:rsidRPr="00087C3C">
        <w:rPr>
          <w:rFonts w:ascii="Arial" w:hAnsi="Arial" w:cs="Arial"/>
          <w:sz w:val="22"/>
          <w:szCs w:val="22"/>
        </w:rPr>
        <w:t>taking notes</w:t>
      </w:r>
      <w:r w:rsidR="00AF7A41" w:rsidRPr="00087C3C">
        <w:rPr>
          <w:rFonts w:ascii="Arial" w:hAnsi="Arial" w:cs="Arial"/>
          <w:sz w:val="22"/>
          <w:szCs w:val="22"/>
        </w:rPr>
        <w:t xml:space="preserve">, </w:t>
      </w:r>
      <w:proofErr w:type="gramStart"/>
      <w:r w:rsidR="00DA041D" w:rsidRPr="00087C3C">
        <w:rPr>
          <w:rFonts w:ascii="Arial" w:hAnsi="Arial" w:cs="Arial"/>
          <w:sz w:val="22"/>
          <w:szCs w:val="22"/>
        </w:rPr>
        <w:t>paraphrasing</w:t>
      </w:r>
      <w:proofErr w:type="gramEnd"/>
      <w:r w:rsidR="00DA041D" w:rsidRPr="00087C3C">
        <w:rPr>
          <w:rFonts w:ascii="Arial" w:hAnsi="Arial" w:cs="Arial"/>
          <w:sz w:val="22"/>
          <w:szCs w:val="22"/>
        </w:rPr>
        <w:t xml:space="preserve"> and </w:t>
      </w:r>
      <w:r w:rsidR="00AF7A41" w:rsidRPr="00087C3C">
        <w:rPr>
          <w:rFonts w:ascii="Arial" w:hAnsi="Arial" w:cs="Arial"/>
          <w:sz w:val="22"/>
          <w:szCs w:val="22"/>
        </w:rPr>
        <w:t>referencing</w:t>
      </w:r>
      <w:r w:rsidR="00DA041D" w:rsidRPr="00087C3C">
        <w:rPr>
          <w:rFonts w:ascii="Arial" w:hAnsi="Arial" w:cs="Arial"/>
          <w:sz w:val="22"/>
          <w:szCs w:val="22"/>
        </w:rPr>
        <w:t>.</w:t>
      </w:r>
    </w:p>
    <w:p w14:paraId="1B05B72E" w14:textId="7FB006C4" w:rsidR="006562C1" w:rsidRPr="00087C3C" w:rsidRDefault="006562C1" w:rsidP="00087C3C">
      <w:pPr>
        <w:spacing w:line="360" w:lineRule="auto"/>
        <w:rPr>
          <w:rFonts w:ascii="Arial" w:hAnsi="Arial" w:cs="Arial"/>
          <w:sz w:val="22"/>
          <w:szCs w:val="22"/>
        </w:rPr>
      </w:pPr>
    </w:p>
    <w:p w14:paraId="7268EA18" w14:textId="77777777" w:rsidR="00DA041D" w:rsidRPr="00087C3C" w:rsidRDefault="00DA041D" w:rsidP="00087C3C">
      <w:pPr>
        <w:spacing w:line="360" w:lineRule="auto"/>
        <w:rPr>
          <w:rFonts w:ascii="Arial" w:hAnsi="Arial" w:cs="Arial"/>
          <w:b/>
          <w:bCs/>
          <w:sz w:val="22"/>
          <w:szCs w:val="22"/>
        </w:rPr>
      </w:pPr>
      <w:r w:rsidRPr="00087C3C">
        <w:rPr>
          <w:rFonts w:ascii="Arial" w:hAnsi="Arial" w:cs="Arial"/>
          <w:b/>
          <w:bCs/>
          <w:sz w:val="22"/>
          <w:szCs w:val="22"/>
        </w:rPr>
        <w:t>Research Skills</w:t>
      </w:r>
    </w:p>
    <w:p w14:paraId="3DE99F7E" w14:textId="77777777" w:rsidR="00DA041D" w:rsidRPr="00087C3C" w:rsidRDefault="00DA041D" w:rsidP="00087C3C">
      <w:pPr>
        <w:spacing w:line="360" w:lineRule="auto"/>
        <w:rPr>
          <w:rFonts w:ascii="Arial" w:hAnsi="Arial" w:cs="Arial"/>
          <w:b/>
          <w:bCs/>
          <w:sz w:val="22"/>
          <w:szCs w:val="22"/>
        </w:rPr>
      </w:pPr>
    </w:p>
    <w:p w14:paraId="46987984" w14:textId="77777777" w:rsidR="00DA041D" w:rsidRPr="00087C3C" w:rsidRDefault="00DA041D" w:rsidP="00087C3C">
      <w:pPr>
        <w:spacing w:line="360" w:lineRule="auto"/>
        <w:rPr>
          <w:rFonts w:ascii="Arial" w:hAnsi="Arial" w:cs="Arial"/>
          <w:sz w:val="22"/>
          <w:szCs w:val="22"/>
        </w:rPr>
      </w:pPr>
      <w:r w:rsidRPr="00087C3C">
        <w:rPr>
          <w:rFonts w:ascii="Arial" w:hAnsi="Arial" w:cs="Arial"/>
          <w:sz w:val="22"/>
          <w:szCs w:val="22"/>
        </w:rPr>
        <w:t xml:space="preserve">To support ideas and claims, higher education students need to have good research skills. Doing research is the first step of the academic writing process and this can be done online using the university library (O’Hara, 2005). Sources of information include journals, books, </w:t>
      </w:r>
      <w:proofErr w:type="gramStart"/>
      <w:r w:rsidRPr="00087C3C">
        <w:rPr>
          <w:rFonts w:ascii="Arial" w:hAnsi="Arial" w:cs="Arial"/>
          <w:sz w:val="22"/>
          <w:szCs w:val="22"/>
        </w:rPr>
        <w:t>magazines</w:t>
      </w:r>
      <w:proofErr w:type="gramEnd"/>
      <w:r w:rsidRPr="00087C3C">
        <w:rPr>
          <w:rFonts w:ascii="Arial" w:hAnsi="Arial" w:cs="Arial"/>
          <w:sz w:val="22"/>
          <w:szCs w:val="22"/>
        </w:rPr>
        <w:t xml:space="preserve"> and textbooks. To find the related sources, it is important to know which key words can be used in the searching engines. After finding sources, skimming strategy can be used to decide which sources might be beneficial for the academic essay. </w:t>
      </w:r>
    </w:p>
    <w:p w14:paraId="627AA780" w14:textId="77777777" w:rsidR="00DA041D" w:rsidRPr="00087C3C" w:rsidRDefault="00DA041D" w:rsidP="00087C3C">
      <w:pPr>
        <w:spacing w:line="360" w:lineRule="auto"/>
        <w:rPr>
          <w:rFonts w:ascii="Arial" w:hAnsi="Arial" w:cs="Arial"/>
          <w:sz w:val="22"/>
          <w:szCs w:val="22"/>
        </w:rPr>
      </w:pPr>
    </w:p>
    <w:p w14:paraId="1678BE95" w14:textId="77777777" w:rsidR="00DA041D" w:rsidRPr="00087C3C" w:rsidRDefault="00DA041D" w:rsidP="00087C3C">
      <w:pPr>
        <w:spacing w:line="360" w:lineRule="auto"/>
        <w:rPr>
          <w:rFonts w:ascii="Arial" w:hAnsi="Arial" w:cs="Arial"/>
          <w:sz w:val="22"/>
          <w:szCs w:val="22"/>
        </w:rPr>
      </w:pPr>
      <w:r w:rsidRPr="00087C3C">
        <w:rPr>
          <w:rFonts w:ascii="Arial" w:hAnsi="Arial" w:cs="Arial"/>
          <w:sz w:val="22"/>
          <w:szCs w:val="22"/>
        </w:rPr>
        <w:t>At first, I was not very confident in my research skills. This made me feel confused and demotivated. The articles I found at the beginning were not useful for my essay and I felt discouraged. Later, an article I read online about how to do research online, I used the tips given in the article, which helped me find the necessary sources for my essay. I noticed that the main reason for being unsuccessful in researching was lack of knowledge about using the browser effectively. As a next step, I need to practice using the browsers to find sources, which will help me improve my research skills.</w:t>
      </w:r>
    </w:p>
    <w:p w14:paraId="1F0087DD" w14:textId="352BA2C8" w:rsidR="00DA041D" w:rsidRPr="00087C3C" w:rsidRDefault="00DA041D" w:rsidP="00087C3C">
      <w:pPr>
        <w:spacing w:line="360" w:lineRule="auto"/>
        <w:rPr>
          <w:rFonts w:ascii="Arial" w:hAnsi="Arial" w:cs="Arial"/>
          <w:sz w:val="22"/>
          <w:szCs w:val="22"/>
        </w:rPr>
      </w:pPr>
    </w:p>
    <w:p w14:paraId="29A4EB14" w14:textId="610E6D31" w:rsidR="00DA041D" w:rsidRPr="00087C3C" w:rsidRDefault="00DA041D" w:rsidP="00087C3C">
      <w:pPr>
        <w:spacing w:line="360" w:lineRule="auto"/>
        <w:rPr>
          <w:rFonts w:ascii="Arial" w:hAnsi="Arial" w:cs="Arial"/>
          <w:b/>
          <w:bCs/>
          <w:sz w:val="22"/>
          <w:szCs w:val="22"/>
        </w:rPr>
      </w:pPr>
      <w:r w:rsidRPr="00087C3C">
        <w:rPr>
          <w:rFonts w:ascii="Arial" w:hAnsi="Arial" w:cs="Arial"/>
          <w:b/>
          <w:bCs/>
          <w:sz w:val="22"/>
          <w:szCs w:val="22"/>
        </w:rPr>
        <w:t>Note taking</w:t>
      </w:r>
    </w:p>
    <w:p w14:paraId="6610B2B6" w14:textId="719E1A8F" w:rsidR="00DA041D" w:rsidRPr="00087C3C" w:rsidRDefault="00DA041D" w:rsidP="00087C3C">
      <w:pPr>
        <w:spacing w:line="360" w:lineRule="auto"/>
        <w:rPr>
          <w:rFonts w:ascii="Arial" w:hAnsi="Arial" w:cs="Arial"/>
          <w:sz w:val="22"/>
          <w:szCs w:val="22"/>
        </w:rPr>
      </w:pPr>
    </w:p>
    <w:p w14:paraId="596DE56F" w14:textId="78AE32C6" w:rsidR="00DA041D" w:rsidRPr="00087C3C" w:rsidRDefault="00DA041D" w:rsidP="00087C3C">
      <w:pPr>
        <w:spacing w:line="360" w:lineRule="auto"/>
        <w:rPr>
          <w:rFonts w:ascii="Arial" w:hAnsi="Arial" w:cs="Arial"/>
          <w:sz w:val="22"/>
          <w:szCs w:val="22"/>
        </w:rPr>
      </w:pPr>
      <w:r w:rsidRPr="00087C3C">
        <w:rPr>
          <w:rFonts w:ascii="Arial" w:hAnsi="Arial" w:cs="Arial"/>
          <w:sz w:val="22"/>
          <w:szCs w:val="22"/>
        </w:rPr>
        <w:t>Taking notes while reading sources help summarise the main ideas. O’Hara (2005) discusses some note taking strategies that university students can use.</w:t>
      </w:r>
    </w:p>
    <w:p w14:paraId="4DDECD84" w14:textId="77777777" w:rsidR="00DA041D" w:rsidRPr="00087C3C" w:rsidRDefault="00DA041D" w:rsidP="00087C3C">
      <w:pPr>
        <w:spacing w:line="360" w:lineRule="auto"/>
        <w:rPr>
          <w:rFonts w:ascii="Arial" w:hAnsi="Arial" w:cs="Arial"/>
          <w:sz w:val="22"/>
          <w:szCs w:val="22"/>
        </w:rPr>
      </w:pPr>
    </w:p>
    <w:p w14:paraId="4F6186A0" w14:textId="32ABFA77" w:rsidR="00DA041D" w:rsidRPr="00087C3C" w:rsidRDefault="00DA041D" w:rsidP="00087C3C">
      <w:pPr>
        <w:spacing w:line="360" w:lineRule="auto"/>
        <w:rPr>
          <w:rFonts w:ascii="Arial" w:hAnsi="Arial" w:cs="Arial"/>
          <w:sz w:val="22"/>
          <w:szCs w:val="22"/>
        </w:rPr>
      </w:pPr>
      <w:r w:rsidRPr="00087C3C">
        <w:rPr>
          <w:rFonts w:ascii="Arial" w:hAnsi="Arial" w:cs="Arial"/>
          <w:i/>
          <w:iCs/>
          <w:sz w:val="22"/>
          <w:szCs w:val="22"/>
        </w:rPr>
        <w:t xml:space="preserve">Note Taking Strategy 1. </w:t>
      </w:r>
      <w:r w:rsidRPr="00087C3C">
        <w:rPr>
          <w:rFonts w:ascii="Arial" w:hAnsi="Arial" w:cs="Arial"/>
          <w:sz w:val="22"/>
          <w:szCs w:val="22"/>
        </w:rPr>
        <w:t>Highlighting key phrases in the reading text may help understand the main ideas of the text.</w:t>
      </w:r>
    </w:p>
    <w:p w14:paraId="619E3624" w14:textId="75746596" w:rsidR="00DA041D" w:rsidRPr="00087C3C" w:rsidRDefault="00DA041D" w:rsidP="00087C3C">
      <w:pPr>
        <w:spacing w:line="360" w:lineRule="auto"/>
        <w:rPr>
          <w:rFonts w:ascii="Arial" w:hAnsi="Arial" w:cs="Arial"/>
          <w:sz w:val="22"/>
          <w:szCs w:val="22"/>
        </w:rPr>
      </w:pPr>
      <w:r w:rsidRPr="00087C3C">
        <w:rPr>
          <w:rFonts w:ascii="Arial" w:hAnsi="Arial" w:cs="Arial"/>
          <w:i/>
          <w:iCs/>
          <w:sz w:val="22"/>
          <w:szCs w:val="22"/>
        </w:rPr>
        <w:t>Note Taking Strategy 2</w:t>
      </w:r>
      <w:r w:rsidRPr="00087C3C">
        <w:rPr>
          <w:rFonts w:ascii="Arial" w:hAnsi="Arial" w:cs="Arial"/>
          <w:sz w:val="22"/>
          <w:szCs w:val="22"/>
        </w:rPr>
        <w:t>. Jotting notes in the margins is a good way to summarise the main ideas.</w:t>
      </w:r>
    </w:p>
    <w:p w14:paraId="0D6A3451" w14:textId="481BAAA1" w:rsidR="00DA041D" w:rsidRPr="00087C3C" w:rsidRDefault="00DA041D" w:rsidP="00087C3C">
      <w:pPr>
        <w:spacing w:line="360" w:lineRule="auto"/>
        <w:rPr>
          <w:rFonts w:ascii="Arial" w:hAnsi="Arial" w:cs="Arial"/>
          <w:i/>
          <w:iCs/>
          <w:sz w:val="22"/>
          <w:szCs w:val="22"/>
        </w:rPr>
      </w:pPr>
      <w:r w:rsidRPr="00087C3C">
        <w:rPr>
          <w:rFonts w:ascii="Arial" w:hAnsi="Arial" w:cs="Arial"/>
          <w:i/>
          <w:iCs/>
          <w:sz w:val="22"/>
          <w:szCs w:val="22"/>
        </w:rPr>
        <w:t>Note Taking Strategy 3</w:t>
      </w:r>
      <w:r w:rsidRPr="00087C3C">
        <w:rPr>
          <w:rFonts w:ascii="Arial" w:hAnsi="Arial" w:cs="Arial"/>
          <w:sz w:val="22"/>
          <w:szCs w:val="22"/>
        </w:rPr>
        <w:t>. Recording notes on a notebook using different techniques such as listing, mind-maps, flow charts help organise the information and stress the important facts.</w:t>
      </w:r>
    </w:p>
    <w:p w14:paraId="0D25A817" w14:textId="77777777" w:rsidR="00DA041D" w:rsidRPr="00087C3C" w:rsidRDefault="00DA041D" w:rsidP="00087C3C">
      <w:pPr>
        <w:spacing w:line="360" w:lineRule="auto"/>
        <w:rPr>
          <w:rFonts w:ascii="Arial" w:hAnsi="Arial" w:cs="Arial"/>
          <w:i/>
          <w:iCs/>
          <w:sz w:val="22"/>
          <w:szCs w:val="22"/>
        </w:rPr>
      </w:pPr>
    </w:p>
    <w:p w14:paraId="2FC5C192" w14:textId="0CD3CFC4" w:rsidR="00DA041D" w:rsidRPr="00087C3C" w:rsidRDefault="00DA041D" w:rsidP="00087C3C">
      <w:pPr>
        <w:spacing w:line="360" w:lineRule="auto"/>
        <w:rPr>
          <w:rFonts w:ascii="Arial" w:hAnsi="Arial" w:cs="Arial"/>
          <w:sz w:val="22"/>
          <w:szCs w:val="22"/>
        </w:rPr>
      </w:pPr>
      <w:r w:rsidRPr="00087C3C">
        <w:rPr>
          <w:rFonts w:ascii="Arial" w:hAnsi="Arial" w:cs="Arial"/>
          <w:sz w:val="22"/>
          <w:szCs w:val="22"/>
        </w:rPr>
        <w:t xml:space="preserve">While reading texts and taking notes, I generally focused on the introduction, </w:t>
      </w:r>
      <w:proofErr w:type="gramStart"/>
      <w:r w:rsidRPr="00087C3C">
        <w:rPr>
          <w:rFonts w:ascii="Arial" w:hAnsi="Arial" w:cs="Arial"/>
          <w:sz w:val="22"/>
          <w:szCs w:val="22"/>
        </w:rPr>
        <w:t>discussion</w:t>
      </w:r>
      <w:proofErr w:type="gramEnd"/>
      <w:r w:rsidRPr="00087C3C">
        <w:rPr>
          <w:rFonts w:ascii="Arial" w:hAnsi="Arial" w:cs="Arial"/>
          <w:sz w:val="22"/>
          <w:szCs w:val="22"/>
        </w:rPr>
        <w:t xml:space="preserve"> and conclusion parts of the sources. I highlighted the key words in these sections, used scanning for specific information I needed before noting them on my notebook. I usually use listing technique and colour-coding for visual representation in my notes. I significantly improved my note taking skills during this course. I enjoy taking notes and colour coding because it helps me understand the concepts better. However, this way of taking notes is time consuming so I should learn how to take notes in the margins on the articles using digital </w:t>
      </w:r>
      <w:r w:rsidRPr="00087C3C">
        <w:rPr>
          <w:rFonts w:ascii="Arial" w:hAnsi="Arial" w:cs="Arial"/>
          <w:sz w:val="22"/>
          <w:szCs w:val="22"/>
        </w:rPr>
        <w:lastRenderedPageBreak/>
        <w:t xml:space="preserve">note taking tools. To make finding information easier from my notes, I need to organise my notes using note taking cards. Each card may include the source title, authors, key </w:t>
      </w:r>
      <w:proofErr w:type="gramStart"/>
      <w:r w:rsidRPr="00087C3C">
        <w:rPr>
          <w:rFonts w:ascii="Arial" w:hAnsi="Arial" w:cs="Arial"/>
          <w:sz w:val="22"/>
          <w:szCs w:val="22"/>
        </w:rPr>
        <w:t>points</w:t>
      </w:r>
      <w:proofErr w:type="gramEnd"/>
      <w:r w:rsidRPr="00087C3C">
        <w:rPr>
          <w:rFonts w:ascii="Arial" w:hAnsi="Arial" w:cs="Arial"/>
          <w:sz w:val="22"/>
          <w:szCs w:val="22"/>
        </w:rPr>
        <w:t xml:space="preserve"> and quotes from the article.</w:t>
      </w:r>
    </w:p>
    <w:p w14:paraId="23702EFF" w14:textId="77777777" w:rsidR="00DA041D" w:rsidRPr="00087C3C" w:rsidRDefault="00DA041D" w:rsidP="00087C3C">
      <w:pPr>
        <w:spacing w:line="360" w:lineRule="auto"/>
        <w:rPr>
          <w:rFonts w:ascii="Arial" w:hAnsi="Arial" w:cs="Arial"/>
          <w:sz w:val="22"/>
          <w:szCs w:val="22"/>
        </w:rPr>
      </w:pPr>
    </w:p>
    <w:p w14:paraId="0900CA25" w14:textId="570CE477" w:rsidR="006562C1" w:rsidRPr="00087C3C" w:rsidRDefault="006562C1" w:rsidP="00087C3C">
      <w:pPr>
        <w:spacing w:line="360" w:lineRule="auto"/>
        <w:rPr>
          <w:rFonts w:ascii="Arial" w:hAnsi="Arial" w:cs="Arial"/>
          <w:b/>
          <w:bCs/>
          <w:sz w:val="22"/>
          <w:szCs w:val="22"/>
        </w:rPr>
      </w:pPr>
      <w:r w:rsidRPr="00087C3C">
        <w:rPr>
          <w:rFonts w:ascii="Arial" w:hAnsi="Arial" w:cs="Arial"/>
          <w:b/>
          <w:bCs/>
          <w:sz w:val="22"/>
          <w:szCs w:val="22"/>
        </w:rPr>
        <w:t>Paraphrasing</w:t>
      </w:r>
    </w:p>
    <w:p w14:paraId="24A585D8" w14:textId="57D49C69" w:rsidR="006562C1" w:rsidRPr="00087C3C" w:rsidRDefault="006562C1" w:rsidP="00087C3C">
      <w:pPr>
        <w:spacing w:line="360" w:lineRule="auto"/>
        <w:rPr>
          <w:rFonts w:ascii="Arial" w:hAnsi="Arial" w:cs="Arial"/>
          <w:b/>
          <w:bCs/>
          <w:sz w:val="22"/>
          <w:szCs w:val="22"/>
        </w:rPr>
      </w:pPr>
    </w:p>
    <w:p w14:paraId="6CED99DB" w14:textId="7686ACE0" w:rsidR="006562C1" w:rsidRPr="00087C3C" w:rsidRDefault="006562C1" w:rsidP="00087C3C">
      <w:pPr>
        <w:spacing w:line="360" w:lineRule="auto"/>
        <w:rPr>
          <w:rFonts w:ascii="Arial" w:hAnsi="Arial" w:cs="Arial"/>
          <w:sz w:val="22"/>
          <w:szCs w:val="22"/>
        </w:rPr>
      </w:pPr>
      <w:r w:rsidRPr="00087C3C">
        <w:rPr>
          <w:rFonts w:ascii="Arial" w:hAnsi="Arial" w:cs="Arial"/>
          <w:sz w:val="22"/>
          <w:szCs w:val="22"/>
        </w:rPr>
        <w:t xml:space="preserve">Broadly defined, paraphrasing is “to repeat something written using different words” (Cambridge Dictionary, 2021). Paraphrasing permits the same topic to be communicated in a variety of ways depending on the audience (Rogerson &amp; McCarthy, 2017). </w:t>
      </w:r>
      <w:r w:rsidR="00717355" w:rsidRPr="00087C3C">
        <w:rPr>
          <w:rFonts w:ascii="Arial" w:hAnsi="Arial" w:cs="Arial"/>
          <w:sz w:val="22"/>
          <w:szCs w:val="22"/>
        </w:rPr>
        <w:t xml:space="preserve">In academic essays, paraphrasing can be used for supporting claims, providing </w:t>
      </w:r>
      <w:proofErr w:type="gramStart"/>
      <w:r w:rsidR="00717355" w:rsidRPr="00087C3C">
        <w:rPr>
          <w:rFonts w:ascii="Arial" w:hAnsi="Arial" w:cs="Arial"/>
          <w:sz w:val="22"/>
          <w:szCs w:val="22"/>
        </w:rPr>
        <w:t>explanations</w:t>
      </w:r>
      <w:proofErr w:type="gramEnd"/>
      <w:r w:rsidR="00717355" w:rsidRPr="00087C3C">
        <w:rPr>
          <w:rFonts w:ascii="Arial" w:hAnsi="Arial" w:cs="Arial"/>
          <w:sz w:val="22"/>
          <w:szCs w:val="22"/>
        </w:rPr>
        <w:t xml:space="preserve"> and giving examples (Bodie et al. 2016, cited in Rogerson &amp; McCarthy).</w:t>
      </w:r>
      <w:r w:rsidR="00717355">
        <w:rPr>
          <w:rFonts w:ascii="Arial" w:hAnsi="Arial" w:cs="Arial"/>
          <w:sz w:val="22"/>
          <w:szCs w:val="22"/>
        </w:rPr>
        <w:t xml:space="preserve"> </w:t>
      </w:r>
      <w:r w:rsidRPr="00087C3C">
        <w:rPr>
          <w:rFonts w:ascii="Arial" w:hAnsi="Arial" w:cs="Arial"/>
          <w:sz w:val="22"/>
          <w:szCs w:val="22"/>
        </w:rPr>
        <w:t xml:space="preserve">A good paraphrase should provide the same meaning of the original </w:t>
      </w:r>
      <w:proofErr w:type="gramStart"/>
      <w:r w:rsidRPr="00087C3C">
        <w:rPr>
          <w:rFonts w:ascii="Arial" w:hAnsi="Arial" w:cs="Arial"/>
          <w:sz w:val="22"/>
          <w:szCs w:val="22"/>
        </w:rPr>
        <w:t>text</w:t>
      </w:r>
      <w:proofErr w:type="gramEnd"/>
      <w:r w:rsidRPr="00087C3C">
        <w:rPr>
          <w:rFonts w:ascii="Arial" w:hAnsi="Arial" w:cs="Arial"/>
          <w:sz w:val="22"/>
          <w:szCs w:val="22"/>
        </w:rPr>
        <w:t xml:space="preserve"> but it should use synonyms and different grammatical structures. However, poor forms of paraphrasing, or patchwriting, make use of only synonyms without changing the structure of the sentence (Howard, 1995, cited in Rogerson &amp; McCarthy). </w:t>
      </w:r>
      <w:r w:rsidR="00717355">
        <w:rPr>
          <w:rFonts w:ascii="Arial" w:hAnsi="Arial" w:cs="Arial"/>
          <w:sz w:val="22"/>
          <w:szCs w:val="22"/>
        </w:rPr>
        <w:t>Na &amp; Mai (2017) claim that most students avoid changing the structure of the sentence when paraphrasing. Therefore, this leads to “unsuccessful attempt at paraphrasing” the original text (p.18).</w:t>
      </w:r>
    </w:p>
    <w:p w14:paraId="03EB6344" w14:textId="77777777" w:rsidR="00087C3C" w:rsidRPr="00087C3C" w:rsidRDefault="00087C3C" w:rsidP="00087C3C">
      <w:pPr>
        <w:spacing w:line="360" w:lineRule="auto"/>
        <w:rPr>
          <w:rFonts w:ascii="Arial" w:hAnsi="Arial" w:cs="Arial"/>
          <w:b/>
          <w:bCs/>
          <w:sz w:val="22"/>
          <w:szCs w:val="22"/>
        </w:rPr>
      </w:pPr>
    </w:p>
    <w:p w14:paraId="5CC55967" w14:textId="2863534E" w:rsidR="006562C1" w:rsidRPr="00087C3C" w:rsidRDefault="006562C1" w:rsidP="00087C3C">
      <w:pPr>
        <w:spacing w:line="360" w:lineRule="auto"/>
        <w:rPr>
          <w:rFonts w:ascii="Arial" w:hAnsi="Arial" w:cs="Arial"/>
          <w:sz w:val="22"/>
          <w:szCs w:val="22"/>
        </w:rPr>
      </w:pPr>
      <w:r w:rsidRPr="00087C3C">
        <w:rPr>
          <w:rFonts w:ascii="Arial" w:hAnsi="Arial" w:cs="Arial"/>
          <w:sz w:val="22"/>
          <w:szCs w:val="22"/>
        </w:rPr>
        <w:t xml:space="preserve">Paraphrasing is an important skill that help us avoid </w:t>
      </w:r>
      <w:r w:rsidRPr="00717355">
        <w:rPr>
          <w:rFonts w:ascii="Arial" w:hAnsi="Arial" w:cs="Arial"/>
          <w:sz w:val="22"/>
          <w:szCs w:val="22"/>
        </w:rPr>
        <w:t>plagiarism</w:t>
      </w:r>
      <w:r w:rsidR="00717355" w:rsidRPr="00717355">
        <w:rPr>
          <w:rFonts w:ascii="Arial" w:hAnsi="Arial" w:cs="Arial"/>
          <w:sz w:val="22"/>
          <w:szCs w:val="22"/>
        </w:rPr>
        <w:t xml:space="preserve"> (Na &amp; Mai, 2017)</w:t>
      </w:r>
      <w:r w:rsidRPr="00717355">
        <w:rPr>
          <w:rFonts w:ascii="Arial" w:hAnsi="Arial" w:cs="Arial"/>
          <w:sz w:val="22"/>
          <w:szCs w:val="22"/>
        </w:rPr>
        <w:t>. Previously</w:t>
      </w:r>
      <w:r w:rsidRPr="00087C3C">
        <w:rPr>
          <w:rFonts w:ascii="Arial" w:hAnsi="Arial" w:cs="Arial"/>
          <w:sz w:val="22"/>
          <w:szCs w:val="22"/>
        </w:rPr>
        <w:t xml:space="preserve">, I was not able to paraphrase sentences, which was discouraging for me. </w:t>
      </w:r>
      <w:r w:rsidR="00087C3C">
        <w:rPr>
          <w:rFonts w:ascii="Arial" w:hAnsi="Arial" w:cs="Arial"/>
          <w:sz w:val="22"/>
          <w:szCs w:val="22"/>
        </w:rPr>
        <w:t>This relates to Keck’s (2006) claim cited in Na &amp; Mai (2017)</w:t>
      </w:r>
      <w:r w:rsidR="00717355">
        <w:rPr>
          <w:rFonts w:ascii="Arial" w:hAnsi="Arial" w:cs="Arial"/>
          <w:sz w:val="22"/>
          <w:szCs w:val="22"/>
        </w:rPr>
        <w:t>. She</w:t>
      </w:r>
      <w:r w:rsidR="00087C3C">
        <w:rPr>
          <w:rFonts w:ascii="Arial" w:hAnsi="Arial" w:cs="Arial"/>
          <w:sz w:val="22"/>
          <w:szCs w:val="22"/>
        </w:rPr>
        <w:t xml:space="preserve"> suggest</w:t>
      </w:r>
      <w:r w:rsidR="00717355">
        <w:rPr>
          <w:rFonts w:ascii="Arial" w:hAnsi="Arial" w:cs="Arial"/>
          <w:sz w:val="22"/>
          <w:szCs w:val="22"/>
        </w:rPr>
        <w:t>s</w:t>
      </w:r>
      <w:r w:rsidR="00087C3C">
        <w:rPr>
          <w:rFonts w:ascii="Arial" w:hAnsi="Arial" w:cs="Arial"/>
          <w:sz w:val="22"/>
          <w:szCs w:val="22"/>
        </w:rPr>
        <w:t xml:space="preserve"> that people find it much harder to paraphrase texts when the text is not in their native language. </w:t>
      </w:r>
      <w:r w:rsidRPr="00087C3C">
        <w:rPr>
          <w:rFonts w:ascii="Arial" w:hAnsi="Arial" w:cs="Arial"/>
          <w:sz w:val="22"/>
          <w:szCs w:val="22"/>
        </w:rPr>
        <w:t>However, after more practice, my paraphrases became better. I still have difficulty in paraphrasing long sentences that is why I choose shorter sentences in my essays</w:t>
      </w:r>
      <w:r w:rsidR="00717355">
        <w:rPr>
          <w:rFonts w:ascii="Arial" w:hAnsi="Arial" w:cs="Arial"/>
          <w:sz w:val="22"/>
          <w:szCs w:val="22"/>
        </w:rPr>
        <w:t>. I experience challenges with using different sentence structures when paraphrasing more complex sentences.</w:t>
      </w:r>
    </w:p>
    <w:p w14:paraId="2E48A85A" w14:textId="346F462F" w:rsidR="006562C1" w:rsidRPr="00087C3C" w:rsidRDefault="006562C1" w:rsidP="00087C3C">
      <w:pPr>
        <w:spacing w:line="360" w:lineRule="auto"/>
        <w:rPr>
          <w:rFonts w:ascii="Arial" w:hAnsi="Arial" w:cs="Arial"/>
          <w:b/>
          <w:bCs/>
          <w:sz w:val="22"/>
          <w:szCs w:val="22"/>
        </w:rPr>
      </w:pPr>
    </w:p>
    <w:p w14:paraId="2BE44979" w14:textId="2A87F2C6" w:rsidR="006562C1" w:rsidRPr="00087C3C" w:rsidRDefault="006562C1" w:rsidP="00087C3C">
      <w:pPr>
        <w:spacing w:line="360" w:lineRule="auto"/>
        <w:rPr>
          <w:rFonts w:ascii="Arial" w:hAnsi="Arial" w:cs="Arial"/>
          <w:b/>
          <w:bCs/>
          <w:sz w:val="22"/>
          <w:szCs w:val="22"/>
        </w:rPr>
      </w:pPr>
      <w:r w:rsidRPr="00087C3C">
        <w:rPr>
          <w:rFonts w:ascii="Arial" w:hAnsi="Arial" w:cs="Arial"/>
          <w:b/>
          <w:bCs/>
          <w:sz w:val="22"/>
          <w:szCs w:val="22"/>
        </w:rPr>
        <w:t>Referencing</w:t>
      </w:r>
    </w:p>
    <w:p w14:paraId="2D1BA6E8" w14:textId="39BBF3B3" w:rsidR="00DC1684" w:rsidRPr="00087C3C" w:rsidRDefault="00DC1684" w:rsidP="00087C3C">
      <w:pPr>
        <w:spacing w:line="360" w:lineRule="auto"/>
        <w:rPr>
          <w:rFonts w:ascii="Arial" w:hAnsi="Arial" w:cs="Arial"/>
          <w:b/>
          <w:bCs/>
          <w:sz w:val="22"/>
          <w:szCs w:val="22"/>
        </w:rPr>
      </w:pPr>
    </w:p>
    <w:p w14:paraId="141FC220" w14:textId="638A076C" w:rsidR="00BA391D" w:rsidRPr="00087C3C" w:rsidRDefault="00BA391D" w:rsidP="00087C3C">
      <w:pPr>
        <w:spacing w:line="360" w:lineRule="auto"/>
        <w:rPr>
          <w:rFonts w:ascii="Arial" w:hAnsi="Arial" w:cs="Arial"/>
          <w:sz w:val="22"/>
          <w:szCs w:val="22"/>
        </w:rPr>
      </w:pPr>
      <w:r w:rsidRPr="00087C3C">
        <w:rPr>
          <w:rFonts w:ascii="Arial" w:hAnsi="Arial" w:cs="Arial"/>
          <w:sz w:val="22"/>
          <w:szCs w:val="22"/>
        </w:rPr>
        <w:t>Referencing is very important in academic research because it allows the readers to check the sources and analyse information themselves. It can also support the author’s claims which makes them more convincing. It is also essential to give credits to other authors for their research and ideas (Referencing FAQs, 2021).</w:t>
      </w:r>
    </w:p>
    <w:p w14:paraId="080D197F" w14:textId="77777777" w:rsidR="00BA391D" w:rsidRPr="00087C3C" w:rsidRDefault="00BA391D" w:rsidP="00087C3C">
      <w:pPr>
        <w:spacing w:line="360" w:lineRule="auto"/>
        <w:rPr>
          <w:rFonts w:ascii="Arial" w:hAnsi="Arial" w:cs="Arial"/>
          <w:sz w:val="22"/>
          <w:szCs w:val="22"/>
        </w:rPr>
      </w:pPr>
    </w:p>
    <w:p w14:paraId="4CD3C965" w14:textId="264A74A4" w:rsidR="00BA391D" w:rsidRPr="00087C3C" w:rsidRDefault="00BA391D" w:rsidP="00087C3C">
      <w:pPr>
        <w:spacing w:line="360" w:lineRule="auto"/>
        <w:rPr>
          <w:rFonts w:ascii="Arial" w:hAnsi="Arial" w:cs="Arial"/>
          <w:sz w:val="22"/>
          <w:szCs w:val="22"/>
        </w:rPr>
      </w:pPr>
      <w:r w:rsidRPr="00087C3C">
        <w:rPr>
          <w:rFonts w:ascii="Arial" w:hAnsi="Arial" w:cs="Arial"/>
          <w:sz w:val="22"/>
          <w:szCs w:val="22"/>
        </w:rPr>
        <w:t xml:space="preserve">There are multiple methods of referencing when writing an academic piece. Initially, I was not aware of the framework that specific referencing systems use. It was also very time consuming to make a bibliography at first. This was because I was not using the right referencing tools. Through attending online classes and practicing them in my own academic </w:t>
      </w:r>
      <w:r w:rsidRPr="00087C3C">
        <w:rPr>
          <w:rFonts w:ascii="Arial" w:hAnsi="Arial" w:cs="Arial"/>
          <w:sz w:val="22"/>
          <w:szCs w:val="22"/>
        </w:rPr>
        <w:lastRenderedPageBreak/>
        <w:t xml:space="preserve">research allowed me to understand the use of correct referencing more. This understanding will be very useful in the research I do in the future. </w:t>
      </w:r>
    </w:p>
    <w:p w14:paraId="21F7213D" w14:textId="77777777" w:rsidR="00BA391D" w:rsidRPr="00087C3C" w:rsidRDefault="00BA391D" w:rsidP="00087C3C">
      <w:pPr>
        <w:spacing w:line="360" w:lineRule="auto"/>
        <w:rPr>
          <w:rFonts w:ascii="Arial" w:hAnsi="Arial" w:cs="Arial"/>
          <w:sz w:val="22"/>
          <w:szCs w:val="22"/>
        </w:rPr>
      </w:pPr>
    </w:p>
    <w:p w14:paraId="41364682" w14:textId="77777777" w:rsidR="00BA391D" w:rsidRPr="00087C3C" w:rsidRDefault="00BA391D" w:rsidP="00087C3C">
      <w:pPr>
        <w:spacing w:line="360" w:lineRule="auto"/>
        <w:rPr>
          <w:rFonts w:ascii="Arial" w:hAnsi="Arial" w:cs="Arial"/>
          <w:b/>
          <w:bCs/>
          <w:sz w:val="22"/>
          <w:szCs w:val="22"/>
        </w:rPr>
      </w:pPr>
    </w:p>
    <w:p w14:paraId="3785FBEE" w14:textId="12E31249"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t>Reflection on Online Learning Experience</w:t>
      </w:r>
    </w:p>
    <w:p w14:paraId="2C412F7F" w14:textId="7A4995CE" w:rsidR="00E30CF6" w:rsidRPr="00087C3C" w:rsidRDefault="00E30CF6" w:rsidP="00087C3C">
      <w:pPr>
        <w:spacing w:line="360" w:lineRule="auto"/>
        <w:rPr>
          <w:rFonts w:ascii="Arial" w:hAnsi="Arial" w:cs="Arial"/>
          <w:b/>
          <w:bCs/>
          <w:sz w:val="22"/>
          <w:szCs w:val="22"/>
        </w:rPr>
      </w:pPr>
    </w:p>
    <w:p w14:paraId="22AF57D6" w14:textId="2A7114F8" w:rsidR="006562C1" w:rsidRPr="00087C3C" w:rsidRDefault="003F6279" w:rsidP="00087C3C">
      <w:pPr>
        <w:spacing w:line="360" w:lineRule="auto"/>
        <w:rPr>
          <w:rFonts w:ascii="Arial" w:hAnsi="Arial" w:cs="Arial"/>
          <w:sz w:val="22"/>
          <w:szCs w:val="22"/>
        </w:rPr>
      </w:pPr>
      <w:r w:rsidRPr="00087C3C">
        <w:rPr>
          <w:rFonts w:ascii="Arial" w:hAnsi="Arial" w:cs="Arial"/>
          <w:sz w:val="22"/>
          <w:szCs w:val="22"/>
        </w:rPr>
        <w:t xml:space="preserve">There has been a sharp rise in the number of education institutions which have adopted online learning as their main method of delivering education in the light of Covid-19 pandemic. Subsequently, most students and parents had to improve their digital literacy to adapt to this new and </w:t>
      </w:r>
      <w:r w:rsidR="00464C9A" w:rsidRPr="00087C3C">
        <w:rPr>
          <w:rFonts w:ascii="Arial" w:hAnsi="Arial" w:cs="Arial"/>
          <w:sz w:val="22"/>
          <w:szCs w:val="22"/>
        </w:rPr>
        <w:t>rapidly evolving</w:t>
      </w:r>
      <w:r w:rsidRPr="00087C3C">
        <w:rPr>
          <w:rFonts w:ascii="Arial" w:hAnsi="Arial" w:cs="Arial"/>
          <w:sz w:val="22"/>
          <w:szCs w:val="22"/>
        </w:rPr>
        <w:t xml:space="preserve"> system.</w:t>
      </w:r>
      <w:r w:rsidR="00242860" w:rsidRPr="00087C3C">
        <w:rPr>
          <w:rFonts w:ascii="Arial" w:hAnsi="Arial" w:cs="Arial"/>
          <w:sz w:val="22"/>
          <w:szCs w:val="22"/>
        </w:rPr>
        <w:t xml:space="preserve"> </w:t>
      </w:r>
      <w:r w:rsidR="006562C1" w:rsidRPr="00087C3C">
        <w:rPr>
          <w:rFonts w:ascii="Arial" w:hAnsi="Arial" w:cs="Arial"/>
          <w:sz w:val="22"/>
          <w:szCs w:val="22"/>
        </w:rPr>
        <w:t xml:space="preserve">Evidence suggests that not every student may benefit from online learning equally. The effectiveness of online learning depends on multiple factors such as availability of technological devices, </w:t>
      </w:r>
      <w:proofErr w:type="gramStart"/>
      <w:r w:rsidR="006562C1" w:rsidRPr="00087C3C">
        <w:rPr>
          <w:rFonts w:ascii="Arial" w:hAnsi="Arial" w:cs="Arial"/>
          <w:sz w:val="22"/>
          <w:szCs w:val="22"/>
        </w:rPr>
        <w:t>age</w:t>
      </w:r>
      <w:proofErr w:type="gramEnd"/>
      <w:r w:rsidR="006562C1" w:rsidRPr="00087C3C">
        <w:rPr>
          <w:rFonts w:ascii="Arial" w:hAnsi="Arial" w:cs="Arial"/>
          <w:sz w:val="22"/>
          <w:szCs w:val="22"/>
        </w:rPr>
        <w:t xml:space="preserve"> and level of digital literacy (</w:t>
      </w:r>
      <w:proofErr w:type="spellStart"/>
      <w:r w:rsidR="006562C1" w:rsidRPr="00087C3C">
        <w:rPr>
          <w:rFonts w:ascii="Arial" w:hAnsi="Arial" w:cs="Arial"/>
          <w:sz w:val="22"/>
          <w:szCs w:val="22"/>
        </w:rPr>
        <w:t>Eynon</w:t>
      </w:r>
      <w:proofErr w:type="spellEnd"/>
      <w:r w:rsidR="006562C1" w:rsidRPr="00087C3C">
        <w:rPr>
          <w:rFonts w:ascii="Arial" w:hAnsi="Arial" w:cs="Arial"/>
          <w:sz w:val="22"/>
          <w:szCs w:val="22"/>
        </w:rPr>
        <w:t xml:space="preserve"> &amp; </w:t>
      </w:r>
      <w:proofErr w:type="spellStart"/>
      <w:r w:rsidR="006562C1" w:rsidRPr="00087C3C">
        <w:rPr>
          <w:rFonts w:ascii="Arial" w:hAnsi="Arial" w:cs="Arial"/>
          <w:sz w:val="22"/>
          <w:szCs w:val="22"/>
        </w:rPr>
        <w:t>Malmberg</w:t>
      </w:r>
      <w:proofErr w:type="spellEnd"/>
      <w:r w:rsidR="006562C1" w:rsidRPr="00087C3C">
        <w:rPr>
          <w:rFonts w:ascii="Arial" w:hAnsi="Arial" w:cs="Arial"/>
          <w:sz w:val="22"/>
          <w:szCs w:val="22"/>
        </w:rPr>
        <w:t>, 2021).</w:t>
      </w:r>
    </w:p>
    <w:p w14:paraId="3C23377A" w14:textId="77777777" w:rsidR="006562C1" w:rsidRPr="00087C3C" w:rsidRDefault="006562C1" w:rsidP="00087C3C">
      <w:pPr>
        <w:spacing w:line="360" w:lineRule="auto"/>
        <w:rPr>
          <w:rFonts w:ascii="Arial" w:hAnsi="Arial" w:cs="Arial"/>
          <w:sz w:val="22"/>
          <w:szCs w:val="22"/>
        </w:rPr>
      </w:pPr>
    </w:p>
    <w:p w14:paraId="564A8D12" w14:textId="77777777" w:rsidR="006562C1" w:rsidRPr="00087C3C" w:rsidRDefault="006562C1" w:rsidP="00087C3C">
      <w:pPr>
        <w:spacing w:line="360" w:lineRule="auto"/>
        <w:rPr>
          <w:rFonts w:ascii="Arial" w:hAnsi="Arial" w:cs="Arial"/>
          <w:sz w:val="22"/>
          <w:szCs w:val="22"/>
        </w:rPr>
      </w:pPr>
    </w:p>
    <w:p w14:paraId="48224D25" w14:textId="1579DFCF" w:rsidR="00615250" w:rsidRPr="00087C3C" w:rsidRDefault="00242860" w:rsidP="00087C3C">
      <w:pPr>
        <w:spacing w:line="360" w:lineRule="auto"/>
        <w:rPr>
          <w:rFonts w:ascii="Arial" w:hAnsi="Arial" w:cs="Arial"/>
          <w:sz w:val="22"/>
          <w:szCs w:val="22"/>
        </w:rPr>
      </w:pPr>
      <w:r w:rsidRPr="00087C3C">
        <w:rPr>
          <w:rFonts w:ascii="Arial" w:hAnsi="Arial" w:cs="Arial"/>
          <w:sz w:val="22"/>
          <w:szCs w:val="22"/>
        </w:rPr>
        <w:t xml:space="preserve">Findings show that the extent of engagement of adults in online learning platforms may be affected by the resistance they feel by having to work with new online settings </w:t>
      </w:r>
      <w:r w:rsidR="00F14B47" w:rsidRPr="00087C3C">
        <w:rPr>
          <w:rFonts w:ascii="Arial" w:hAnsi="Arial" w:cs="Arial"/>
          <w:color w:val="000000"/>
          <w:sz w:val="22"/>
          <w:szCs w:val="22"/>
          <w:shd w:val="clear" w:color="auto" w:fill="FFFFFF"/>
        </w:rPr>
        <w:t>(</w:t>
      </w:r>
      <w:proofErr w:type="spellStart"/>
      <w:r w:rsidR="00F14B47" w:rsidRPr="00087C3C">
        <w:rPr>
          <w:rFonts w:ascii="Arial" w:hAnsi="Arial" w:cs="Arial"/>
          <w:color w:val="000000"/>
          <w:sz w:val="22"/>
          <w:szCs w:val="22"/>
          <w:shd w:val="clear" w:color="auto" w:fill="FFFFFF"/>
        </w:rPr>
        <w:t>Abedini</w:t>
      </w:r>
      <w:proofErr w:type="spellEnd"/>
      <w:r w:rsidR="00F14B47" w:rsidRPr="00087C3C">
        <w:rPr>
          <w:rFonts w:ascii="Arial" w:hAnsi="Arial" w:cs="Arial"/>
          <w:color w:val="000000"/>
          <w:sz w:val="22"/>
          <w:szCs w:val="22"/>
          <w:shd w:val="clear" w:color="auto" w:fill="FFFFFF"/>
        </w:rPr>
        <w:t xml:space="preserve">, Abedin and </w:t>
      </w:r>
      <w:proofErr w:type="spellStart"/>
      <w:r w:rsidR="00F14B47" w:rsidRPr="00087C3C">
        <w:rPr>
          <w:rFonts w:ascii="Arial" w:hAnsi="Arial" w:cs="Arial"/>
          <w:color w:val="000000"/>
          <w:sz w:val="22"/>
          <w:szCs w:val="22"/>
          <w:shd w:val="clear" w:color="auto" w:fill="FFFFFF"/>
        </w:rPr>
        <w:t>Zowghi</w:t>
      </w:r>
      <w:proofErr w:type="spellEnd"/>
      <w:r w:rsidR="00F14B47" w:rsidRPr="00087C3C">
        <w:rPr>
          <w:rFonts w:ascii="Arial" w:hAnsi="Arial" w:cs="Arial"/>
          <w:color w:val="000000"/>
          <w:sz w:val="22"/>
          <w:szCs w:val="22"/>
          <w:shd w:val="clear" w:color="auto" w:fill="FFFFFF"/>
        </w:rPr>
        <w:t>, 2021)</w:t>
      </w:r>
      <w:r w:rsidR="00F14B47" w:rsidRPr="00087C3C">
        <w:rPr>
          <w:rFonts w:ascii="Arial" w:hAnsi="Arial" w:cs="Arial"/>
          <w:sz w:val="22"/>
          <w:szCs w:val="22"/>
        </w:rPr>
        <w:t xml:space="preserve">. </w:t>
      </w:r>
      <w:r w:rsidRPr="00087C3C">
        <w:rPr>
          <w:rFonts w:ascii="Arial" w:hAnsi="Arial" w:cs="Arial"/>
          <w:sz w:val="22"/>
          <w:szCs w:val="22"/>
        </w:rPr>
        <w:t>This relates to my experience in online learning since at first, I felt overwhelmed with the amount of technical knowledge that was required to work with the online learning space.</w:t>
      </w:r>
      <w:r w:rsidR="00615250" w:rsidRPr="00087C3C">
        <w:rPr>
          <w:rFonts w:ascii="Arial" w:hAnsi="Arial" w:cs="Arial"/>
          <w:sz w:val="22"/>
          <w:szCs w:val="22"/>
        </w:rPr>
        <w:t xml:space="preserve"> It is shown that technical issues occurring during virtual teaching sessions discourage some students</w:t>
      </w:r>
      <w:r w:rsidR="00F14B47" w:rsidRPr="00087C3C">
        <w:rPr>
          <w:rFonts w:ascii="Arial" w:hAnsi="Arial" w:cs="Arial"/>
          <w:sz w:val="22"/>
          <w:szCs w:val="22"/>
        </w:rPr>
        <w:t xml:space="preserve"> (</w:t>
      </w:r>
      <w:proofErr w:type="spellStart"/>
      <w:r w:rsidR="00F14B47" w:rsidRPr="00087C3C">
        <w:rPr>
          <w:rFonts w:ascii="Arial" w:hAnsi="Arial" w:cs="Arial"/>
          <w:sz w:val="22"/>
          <w:szCs w:val="22"/>
        </w:rPr>
        <w:t>Githens</w:t>
      </w:r>
      <w:proofErr w:type="spellEnd"/>
      <w:r w:rsidR="00F14B47" w:rsidRPr="00087C3C">
        <w:rPr>
          <w:rFonts w:ascii="Arial" w:hAnsi="Arial" w:cs="Arial"/>
          <w:sz w:val="22"/>
          <w:szCs w:val="22"/>
        </w:rPr>
        <w:t xml:space="preserve">, 2007). </w:t>
      </w:r>
      <w:r w:rsidRPr="00087C3C">
        <w:rPr>
          <w:rFonts w:ascii="Arial" w:hAnsi="Arial" w:cs="Arial"/>
          <w:sz w:val="22"/>
          <w:szCs w:val="22"/>
        </w:rPr>
        <w:t xml:space="preserve">On the other hand, I was aware of the advantages of distant learning. There is no need to spend time to travel for education which made it cost effective and time efficient. The flexibility of online learning contributed to my engagement and enthusiasm as a working adult. </w:t>
      </w:r>
      <w:r w:rsidR="00615250" w:rsidRPr="00087C3C">
        <w:rPr>
          <w:rFonts w:ascii="Arial" w:hAnsi="Arial" w:cs="Arial"/>
          <w:sz w:val="22"/>
          <w:szCs w:val="22"/>
        </w:rPr>
        <w:t xml:space="preserve">This is reflected on my regular attendance to the online classes. </w:t>
      </w:r>
      <w:r w:rsidRPr="00087C3C">
        <w:rPr>
          <w:rFonts w:ascii="Arial" w:hAnsi="Arial" w:cs="Arial"/>
          <w:sz w:val="22"/>
          <w:szCs w:val="22"/>
        </w:rPr>
        <w:t xml:space="preserve">However, </w:t>
      </w:r>
      <w:r w:rsidR="0043548A" w:rsidRPr="00087C3C">
        <w:rPr>
          <w:rFonts w:ascii="Arial" w:hAnsi="Arial" w:cs="Arial"/>
          <w:sz w:val="22"/>
          <w:szCs w:val="22"/>
        </w:rPr>
        <w:t>this also promotes a sedentary lifestyle. Therefore, it is important to create a schedule that includes time for self-directed learning as well as other daily tasks and exercise. Admittedly, this has been a struggle because it requires a lot of time management which is a skill I am still improving.</w:t>
      </w:r>
      <w:r w:rsidR="00464C9A" w:rsidRPr="00087C3C">
        <w:rPr>
          <w:rFonts w:ascii="Arial" w:hAnsi="Arial" w:cs="Arial"/>
          <w:sz w:val="22"/>
          <w:szCs w:val="22"/>
        </w:rPr>
        <w:t xml:space="preserve"> </w:t>
      </w:r>
      <w:r w:rsidR="00615250" w:rsidRPr="00087C3C">
        <w:rPr>
          <w:rFonts w:ascii="Arial" w:hAnsi="Arial" w:cs="Arial"/>
          <w:sz w:val="22"/>
          <w:szCs w:val="22"/>
        </w:rPr>
        <w:t>I will</w:t>
      </w:r>
      <w:r w:rsidR="00AF7A41" w:rsidRPr="00087C3C">
        <w:rPr>
          <w:rFonts w:ascii="Arial" w:hAnsi="Arial" w:cs="Arial"/>
          <w:sz w:val="22"/>
          <w:szCs w:val="22"/>
        </w:rPr>
        <w:t xml:space="preserve"> </w:t>
      </w:r>
      <w:r w:rsidR="00615250" w:rsidRPr="00087C3C">
        <w:rPr>
          <w:rFonts w:ascii="Arial" w:hAnsi="Arial" w:cs="Arial"/>
          <w:sz w:val="22"/>
          <w:szCs w:val="22"/>
        </w:rPr>
        <w:t>create a to-do list and a timetable to develop my time management skills.</w:t>
      </w:r>
      <w:r w:rsidR="00AF7A41" w:rsidRPr="00087C3C">
        <w:rPr>
          <w:rFonts w:ascii="Arial" w:hAnsi="Arial" w:cs="Arial"/>
          <w:sz w:val="22"/>
          <w:szCs w:val="22"/>
        </w:rPr>
        <w:t xml:space="preserve"> To improve my virtual learning experience further, I will try to avoid distractions by using a pair of noise-cancelling headphones.</w:t>
      </w:r>
      <w:r w:rsidR="00087C3C" w:rsidRPr="00087C3C">
        <w:rPr>
          <w:rFonts w:ascii="Arial" w:hAnsi="Arial" w:cs="Arial"/>
          <w:sz w:val="22"/>
          <w:szCs w:val="22"/>
        </w:rPr>
        <w:t xml:space="preserve"> This will help me focus on my task or on the online lecture more.</w:t>
      </w:r>
    </w:p>
    <w:p w14:paraId="501E1EF4" w14:textId="2E965D98" w:rsidR="003F6279" w:rsidRPr="00087C3C" w:rsidRDefault="003F6279" w:rsidP="00087C3C">
      <w:pPr>
        <w:spacing w:line="360" w:lineRule="auto"/>
        <w:rPr>
          <w:rFonts w:ascii="Arial" w:hAnsi="Arial" w:cs="Arial"/>
          <w:b/>
          <w:bCs/>
          <w:sz w:val="22"/>
          <w:szCs w:val="22"/>
        </w:rPr>
      </w:pPr>
    </w:p>
    <w:p w14:paraId="599159B9" w14:textId="77777777" w:rsidR="003F6279" w:rsidRPr="00087C3C" w:rsidRDefault="003F6279" w:rsidP="00087C3C">
      <w:pPr>
        <w:spacing w:line="360" w:lineRule="auto"/>
        <w:rPr>
          <w:rFonts w:ascii="Arial" w:hAnsi="Arial" w:cs="Arial"/>
          <w:b/>
          <w:bCs/>
          <w:sz w:val="22"/>
          <w:szCs w:val="22"/>
        </w:rPr>
      </w:pPr>
    </w:p>
    <w:p w14:paraId="28650282" w14:textId="7D215329" w:rsidR="00087C3C" w:rsidRPr="00087C3C" w:rsidRDefault="003E0CA4" w:rsidP="00087C3C">
      <w:pPr>
        <w:spacing w:line="360" w:lineRule="auto"/>
        <w:rPr>
          <w:rFonts w:ascii="Arial" w:hAnsi="Arial" w:cs="Arial"/>
          <w:sz w:val="22"/>
          <w:szCs w:val="22"/>
        </w:rPr>
      </w:pPr>
      <w:r w:rsidRPr="00087C3C">
        <w:rPr>
          <w:rFonts w:ascii="Arial" w:hAnsi="Arial" w:cs="Arial"/>
          <w:sz w:val="22"/>
          <w:szCs w:val="22"/>
        </w:rPr>
        <w:t>Although it seems that many students</w:t>
      </w:r>
      <w:r w:rsidR="00615250" w:rsidRPr="00087C3C">
        <w:rPr>
          <w:rFonts w:ascii="Arial" w:hAnsi="Arial" w:cs="Arial"/>
          <w:sz w:val="22"/>
          <w:szCs w:val="22"/>
        </w:rPr>
        <w:t xml:space="preserve"> may</w:t>
      </w:r>
      <w:r w:rsidRPr="00087C3C">
        <w:rPr>
          <w:rFonts w:ascii="Arial" w:hAnsi="Arial" w:cs="Arial"/>
          <w:sz w:val="22"/>
          <w:szCs w:val="22"/>
        </w:rPr>
        <w:t xml:space="preserve"> still prefer physical classrooms </w:t>
      </w:r>
      <w:r w:rsidR="00F14B47" w:rsidRPr="00087C3C">
        <w:rPr>
          <w:rFonts w:ascii="Arial" w:hAnsi="Arial" w:cs="Arial"/>
          <w:color w:val="000000"/>
          <w:sz w:val="22"/>
          <w:szCs w:val="22"/>
          <w:shd w:val="clear" w:color="auto" w:fill="FFFFFF"/>
        </w:rPr>
        <w:t>(Chakraborty et al., 2020)</w:t>
      </w:r>
      <w:r w:rsidR="00087C3C" w:rsidRPr="00087C3C">
        <w:rPr>
          <w:rFonts w:ascii="Arial" w:hAnsi="Arial" w:cs="Arial"/>
          <w:sz w:val="22"/>
          <w:szCs w:val="22"/>
        </w:rPr>
        <w:t xml:space="preserve">, </w:t>
      </w:r>
      <w:proofErr w:type="spellStart"/>
      <w:r w:rsidR="00087C3C" w:rsidRPr="00087C3C">
        <w:rPr>
          <w:rFonts w:ascii="Arial" w:hAnsi="Arial" w:cs="Arial"/>
          <w:sz w:val="22"/>
          <w:szCs w:val="22"/>
        </w:rPr>
        <w:t>Eynon</w:t>
      </w:r>
      <w:proofErr w:type="spellEnd"/>
      <w:r w:rsidR="00087C3C" w:rsidRPr="00087C3C">
        <w:rPr>
          <w:rFonts w:ascii="Arial" w:hAnsi="Arial" w:cs="Arial"/>
          <w:sz w:val="22"/>
          <w:szCs w:val="22"/>
        </w:rPr>
        <w:t xml:space="preserve"> &amp; </w:t>
      </w:r>
      <w:proofErr w:type="spellStart"/>
      <w:r w:rsidR="00087C3C" w:rsidRPr="00087C3C">
        <w:rPr>
          <w:rFonts w:ascii="Arial" w:hAnsi="Arial" w:cs="Arial"/>
          <w:sz w:val="22"/>
          <w:szCs w:val="22"/>
        </w:rPr>
        <w:t>Malmberg</w:t>
      </w:r>
      <w:proofErr w:type="spellEnd"/>
      <w:r w:rsidR="00087C3C" w:rsidRPr="00087C3C">
        <w:rPr>
          <w:rFonts w:ascii="Arial" w:hAnsi="Arial" w:cs="Arial"/>
          <w:sz w:val="22"/>
          <w:szCs w:val="22"/>
        </w:rPr>
        <w:t xml:space="preserve"> (2021) point out that the more students use online learning tools, the more benefit they obtain from it.</w:t>
      </w:r>
      <w:r w:rsidR="00F14B47" w:rsidRPr="00087C3C">
        <w:rPr>
          <w:rFonts w:ascii="Arial" w:hAnsi="Arial" w:cs="Arial"/>
          <w:sz w:val="22"/>
          <w:szCs w:val="22"/>
        </w:rPr>
        <w:t xml:space="preserve"> </w:t>
      </w:r>
      <w:r w:rsidRPr="00087C3C">
        <w:rPr>
          <w:rFonts w:ascii="Arial" w:hAnsi="Arial" w:cs="Arial"/>
          <w:sz w:val="22"/>
          <w:szCs w:val="22"/>
        </w:rPr>
        <w:t>I think o</w:t>
      </w:r>
      <w:r w:rsidR="00B17884" w:rsidRPr="00087C3C">
        <w:rPr>
          <w:rFonts w:ascii="Arial" w:hAnsi="Arial" w:cs="Arial"/>
          <w:sz w:val="22"/>
          <w:szCs w:val="22"/>
        </w:rPr>
        <w:t>nline learning is better than face to face learning</w:t>
      </w:r>
      <w:r w:rsidRPr="00087C3C">
        <w:rPr>
          <w:rFonts w:ascii="Arial" w:hAnsi="Arial" w:cs="Arial"/>
          <w:sz w:val="22"/>
          <w:szCs w:val="22"/>
        </w:rPr>
        <w:t xml:space="preserve"> when provided with adequate technical support and facilities.</w:t>
      </w:r>
      <w:r w:rsidR="00087C3C" w:rsidRPr="00087C3C">
        <w:rPr>
          <w:rFonts w:ascii="Arial" w:hAnsi="Arial" w:cs="Arial"/>
          <w:sz w:val="22"/>
          <w:szCs w:val="22"/>
        </w:rPr>
        <w:t xml:space="preserve"> Another benefit of </w:t>
      </w:r>
      <w:r w:rsidR="00087C3C" w:rsidRPr="00087C3C">
        <w:rPr>
          <w:rFonts w:ascii="Arial" w:hAnsi="Arial" w:cs="Arial"/>
          <w:sz w:val="22"/>
          <w:szCs w:val="22"/>
        </w:rPr>
        <w:lastRenderedPageBreak/>
        <w:t>online learning is that I can access a lot of information and sources from home and going to the library to use physical copies of sources is time consuming. I can also reach a variety of information from credible websites such as government websites as well as online journals when I am doing my research. It is argued that articles or reports from educational and government websites are reliable and most of them are peer-reviewed (University of Maryland, 2021).</w:t>
      </w:r>
    </w:p>
    <w:p w14:paraId="77136222" w14:textId="3DA8B673" w:rsidR="00BA391D" w:rsidRPr="00087C3C" w:rsidRDefault="00BA391D" w:rsidP="00087C3C">
      <w:pPr>
        <w:spacing w:line="360" w:lineRule="auto"/>
        <w:rPr>
          <w:rFonts w:ascii="Arial" w:hAnsi="Arial" w:cs="Arial"/>
          <w:b/>
          <w:bCs/>
          <w:sz w:val="22"/>
          <w:szCs w:val="22"/>
        </w:rPr>
      </w:pPr>
    </w:p>
    <w:p w14:paraId="0C6C3C9C" w14:textId="77777777" w:rsidR="00BA391D" w:rsidRPr="00087C3C" w:rsidRDefault="00BA391D" w:rsidP="00087C3C">
      <w:pPr>
        <w:spacing w:line="360" w:lineRule="auto"/>
        <w:rPr>
          <w:rFonts w:ascii="Arial" w:hAnsi="Arial" w:cs="Arial"/>
          <w:b/>
          <w:bCs/>
          <w:sz w:val="22"/>
          <w:szCs w:val="22"/>
        </w:rPr>
      </w:pPr>
    </w:p>
    <w:p w14:paraId="19DD58A5" w14:textId="58D2BE54"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t>Reflection on Public Speaking and Giving Presentations</w:t>
      </w:r>
    </w:p>
    <w:p w14:paraId="6ACC3091" w14:textId="46C8E277" w:rsidR="00DC1684" w:rsidRPr="00087C3C" w:rsidRDefault="00DC1684" w:rsidP="00087C3C">
      <w:pPr>
        <w:spacing w:line="360" w:lineRule="auto"/>
        <w:rPr>
          <w:rFonts w:ascii="Arial" w:hAnsi="Arial" w:cs="Arial"/>
          <w:b/>
          <w:bCs/>
          <w:sz w:val="22"/>
          <w:szCs w:val="22"/>
        </w:rPr>
      </w:pPr>
    </w:p>
    <w:p w14:paraId="5951D909" w14:textId="2C7C85B0" w:rsidR="006562C1" w:rsidRPr="00087C3C" w:rsidRDefault="006562C1" w:rsidP="00087C3C">
      <w:pPr>
        <w:pStyle w:val="NormalWeb"/>
        <w:spacing w:line="360" w:lineRule="auto"/>
        <w:rPr>
          <w:rFonts w:ascii="Arial" w:hAnsi="Arial" w:cs="Arial"/>
          <w:sz w:val="22"/>
          <w:szCs w:val="22"/>
        </w:rPr>
      </w:pPr>
      <w:r w:rsidRPr="00087C3C">
        <w:rPr>
          <w:rFonts w:ascii="Arial" w:hAnsi="Arial" w:cs="Arial"/>
          <w:sz w:val="22"/>
          <w:szCs w:val="22"/>
        </w:rPr>
        <w:t>Presentation skills are a part of the academic skills, and they contribute to future employability. Public speaking skills which are developed at university can be later used in “job interviews and communication with clients and colleagues in the workplace” (Tsang, 2020, p.39).  Tsang (2020) suggests that by raising awareness of presentation skills, self-directed learning skills might be enhanced. This can increase the speaker’s self-confidence. I significantly developed my skills in public speaking and my understanding of how to use them effectively in academic context.</w:t>
      </w:r>
    </w:p>
    <w:p w14:paraId="5FC06459" w14:textId="422119A1" w:rsidR="003F6279" w:rsidRPr="00087C3C" w:rsidRDefault="003F6279" w:rsidP="00087C3C">
      <w:pPr>
        <w:spacing w:line="360" w:lineRule="auto"/>
        <w:rPr>
          <w:rFonts w:ascii="Arial" w:hAnsi="Arial" w:cs="Arial"/>
          <w:sz w:val="22"/>
          <w:szCs w:val="22"/>
        </w:rPr>
      </w:pPr>
      <w:r w:rsidRPr="00087C3C">
        <w:rPr>
          <w:rFonts w:ascii="Arial" w:hAnsi="Arial" w:cs="Arial"/>
          <w:sz w:val="22"/>
          <w:szCs w:val="22"/>
        </w:rPr>
        <w:t xml:space="preserve">As </w:t>
      </w:r>
      <w:r w:rsidR="006562C1" w:rsidRPr="00087C3C">
        <w:rPr>
          <w:rFonts w:ascii="Arial" w:hAnsi="Arial" w:cs="Arial"/>
          <w:sz w:val="22"/>
          <w:szCs w:val="22"/>
        </w:rPr>
        <w:t xml:space="preserve">a </w:t>
      </w:r>
      <w:r w:rsidRPr="00087C3C">
        <w:rPr>
          <w:rFonts w:ascii="Arial" w:hAnsi="Arial" w:cs="Arial"/>
          <w:sz w:val="22"/>
          <w:szCs w:val="22"/>
        </w:rPr>
        <w:t xml:space="preserve">part of my assessment in Academic and Employability Skills module, I </w:t>
      </w:r>
      <w:r w:rsidR="006562C1" w:rsidRPr="00087C3C">
        <w:rPr>
          <w:rFonts w:ascii="Arial" w:hAnsi="Arial" w:cs="Arial"/>
          <w:sz w:val="22"/>
          <w:szCs w:val="22"/>
        </w:rPr>
        <w:t xml:space="preserve">gave </w:t>
      </w:r>
      <w:r w:rsidRPr="00087C3C">
        <w:rPr>
          <w:rFonts w:ascii="Arial" w:hAnsi="Arial" w:cs="Arial"/>
          <w:sz w:val="22"/>
          <w:szCs w:val="22"/>
        </w:rPr>
        <w:t xml:space="preserve">a presentation </w:t>
      </w:r>
      <w:r w:rsidR="006562C1" w:rsidRPr="00087C3C">
        <w:rPr>
          <w:rFonts w:ascii="Arial" w:hAnsi="Arial" w:cs="Arial"/>
          <w:sz w:val="22"/>
          <w:szCs w:val="22"/>
        </w:rPr>
        <w:t>using my</w:t>
      </w:r>
      <w:r w:rsidRPr="00087C3C">
        <w:rPr>
          <w:rFonts w:ascii="Arial" w:hAnsi="Arial" w:cs="Arial"/>
          <w:sz w:val="22"/>
          <w:szCs w:val="22"/>
        </w:rPr>
        <w:t xml:space="preserve"> public speaking skills. At first, I felt very excited but also nervous. When I finally finished the presentation, there was a sense of accomplishment. Practicing well is part of delivering a successful presentation</w:t>
      </w:r>
      <w:r w:rsidR="00F14B47" w:rsidRPr="00087C3C">
        <w:rPr>
          <w:rFonts w:ascii="Arial" w:hAnsi="Arial" w:cs="Arial"/>
          <w:sz w:val="22"/>
          <w:szCs w:val="22"/>
        </w:rPr>
        <w:t xml:space="preserve"> (</w:t>
      </w:r>
      <w:proofErr w:type="spellStart"/>
      <w:r w:rsidR="00F14B47" w:rsidRPr="00087C3C">
        <w:rPr>
          <w:rFonts w:ascii="Arial" w:hAnsi="Arial" w:cs="Arial"/>
          <w:sz w:val="22"/>
          <w:szCs w:val="22"/>
        </w:rPr>
        <w:t>Juneja</w:t>
      </w:r>
      <w:proofErr w:type="spellEnd"/>
      <w:r w:rsidR="00F14B47" w:rsidRPr="00087C3C">
        <w:rPr>
          <w:rFonts w:ascii="Arial" w:hAnsi="Arial" w:cs="Arial"/>
          <w:sz w:val="22"/>
          <w:szCs w:val="22"/>
        </w:rPr>
        <w:t xml:space="preserve">, 2021). </w:t>
      </w:r>
      <w:r w:rsidRPr="00087C3C">
        <w:rPr>
          <w:rFonts w:ascii="Arial" w:hAnsi="Arial" w:cs="Arial"/>
          <w:sz w:val="22"/>
          <w:szCs w:val="22"/>
        </w:rPr>
        <w:t xml:space="preserve">My experience in public speaking relates to this point since it highlights the importance of rehearsing multiple times before the presentation. </w:t>
      </w:r>
    </w:p>
    <w:p w14:paraId="6511401F" w14:textId="77777777" w:rsidR="006562C1" w:rsidRPr="00087C3C" w:rsidRDefault="006562C1" w:rsidP="00087C3C">
      <w:pPr>
        <w:spacing w:line="360" w:lineRule="auto"/>
        <w:rPr>
          <w:rFonts w:ascii="Arial" w:hAnsi="Arial" w:cs="Arial"/>
          <w:sz w:val="22"/>
          <w:szCs w:val="22"/>
        </w:rPr>
      </w:pPr>
    </w:p>
    <w:p w14:paraId="0CFDFBA5" w14:textId="14C5A50E" w:rsidR="00DC1684" w:rsidRPr="00087C3C" w:rsidRDefault="003F6279" w:rsidP="00087C3C">
      <w:pPr>
        <w:spacing w:line="360" w:lineRule="auto"/>
        <w:rPr>
          <w:rFonts w:ascii="Arial" w:hAnsi="Arial" w:cs="Arial"/>
          <w:sz w:val="22"/>
          <w:szCs w:val="22"/>
        </w:rPr>
      </w:pPr>
      <w:r w:rsidRPr="00087C3C">
        <w:rPr>
          <w:rFonts w:ascii="Arial" w:hAnsi="Arial" w:cs="Arial"/>
          <w:sz w:val="22"/>
          <w:szCs w:val="22"/>
        </w:rPr>
        <w:t xml:space="preserve">One of the things I struggled during the presentation was time management. I had to cut out some of the parts to finish my presentation within the given time limits. This was due to technical struggles with the digital tools we were using. Therefore, when I am </w:t>
      </w:r>
      <w:r w:rsidR="006562C1" w:rsidRPr="00087C3C">
        <w:rPr>
          <w:rFonts w:ascii="Arial" w:hAnsi="Arial" w:cs="Arial"/>
          <w:sz w:val="22"/>
          <w:szCs w:val="22"/>
        </w:rPr>
        <w:t>delivering</w:t>
      </w:r>
      <w:r w:rsidRPr="00087C3C">
        <w:rPr>
          <w:rFonts w:ascii="Arial" w:hAnsi="Arial" w:cs="Arial"/>
          <w:sz w:val="22"/>
          <w:szCs w:val="22"/>
        </w:rPr>
        <w:t xml:space="preserve"> a presentation next time, I will make sure to check the online platform beforehand to avoid technical issues during the presentation. This also was a good experience to practice public speaking and I believe overcoming the nervousness will be possible with more rehearsal. It was a good opportunity to practice staying calm and focused when there is time pressure.</w:t>
      </w:r>
      <w:r w:rsidR="006562C1" w:rsidRPr="00087C3C">
        <w:rPr>
          <w:rFonts w:ascii="Arial" w:hAnsi="Arial" w:cs="Arial"/>
          <w:sz w:val="22"/>
          <w:szCs w:val="22"/>
        </w:rPr>
        <w:t xml:space="preserve"> Having experienced these problems with time management, I now realise that I should be aware of the workload and establish good habits to plan my presentation carefully</w:t>
      </w:r>
      <w:r w:rsidR="00F14B47" w:rsidRPr="00087C3C">
        <w:rPr>
          <w:rFonts w:ascii="Arial" w:hAnsi="Arial" w:cs="Arial"/>
          <w:sz w:val="22"/>
          <w:szCs w:val="22"/>
        </w:rPr>
        <w:t xml:space="preserve"> (University of Sheffield, 2021).</w:t>
      </w:r>
      <w:r w:rsidR="006562C1" w:rsidRPr="00087C3C">
        <w:rPr>
          <w:rFonts w:ascii="Arial" w:hAnsi="Arial" w:cs="Arial"/>
          <w:sz w:val="22"/>
          <w:szCs w:val="22"/>
        </w:rPr>
        <w:t xml:space="preserve"> </w:t>
      </w:r>
    </w:p>
    <w:p w14:paraId="1BF35AE3" w14:textId="77777777" w:rsidR="00DC1684" w:rsidRPr="00087C3C" w:rsidRDefault="00DC1684" w:rsidP="00087C3C">
      <w:pPr>
        <w:spacing w:line="360" w:lineRule="auto"/>
        <w:rPr>
          <w:rFonts w:ascii="Arial" w:hAnsi="Arial" w:cs="Arial"/>
          <w:b/>
          <w:bCs/>
          <w:sz w:val="22"/>
          <w:szCs w:val="22"/>
        </w:rPr>
      </w:pPr>
    </w:p>
    <w:p w14:paraId="05E5259D" w14:textId="42E0A67E" w:rsidR="00DC1684" w:rsidRPr="00087C3C" w:rsidRDefault="00DC1684" w:rsidP="00087C3C">
      <w:pPr>
        <w:spacing w:line="360" w:lineRule="auto"/>
        <w:rPr>
          <w:rFonts w:ascii="Arial" w:hAnsi="Arial" w:cs="Arial"/>
          <w:b/>
          <w:bCs/>
          <w:sz w:val="22"/>
          <w:szCs w:val="22"/>
        </w:rPr>
      </w:pPr>
    </w:p>
    <w:p w14:paraId="3F5FFAED" w14:textId="6BFFCBDB" w:rsidR="00DC1684" w:rsidRPr="00087C3C" w:rsidRDefault="00DC1684" w:rsidP="00087C3C">
      <w:pPr>
        <w:spacing w:line="360" w:lineRule="auto"/>
        <w:rPr>
          <w:rFonts w:ascii="Arial" w:hAnsi="Arial" w:cs="Arial"/>
          <w:b/>
          <w:bCs/>
          <w:sz w:val="22"/>
          <w:szCs w:val="22"/>
        </w:rPr>
      </w:pPr>
      <w:r w:rsidRPr="00087C3C">
        <w:rPr>
          <w:rFonts w:ascii="Arial" w:hAnsi="Arial" w:cs="Arial"/>
          <w:b/>
          <w:bCs/>
          <w:sz w:val="22"/>
          <w:szCs w:val="22"/>
        </w:rPr>
        <w:t>Conclusion</w:t>
      </w:r>
    </w:p>
    <w:p w14:paraId="4F3C7E2E" w14:textId="5EC17AA8" w:rsidR="00DC1684" w:rsidRPr="00087C3C" w:rsidRDefault="00DC1684" w:rsidP="00087C3C">
      <w:pPr>
        <w:spacing w:line="360" w:lineRule="auto"/>
        <w:rPr>
          <w:rFonts w:ascii="Arial" w:hAnsi="Arial" w:cs="Arial"/>
          <w:b/>
          <w:bCs/>
          <w:sz w:val="22"/>
          <w:szCs w:val="22"/>
        </w:rPr>
      </w:pPr>
    </w:p>
    <w:p w14:paraId="3F8B77F7" w14:textId="31D61DC7" w:rsidR="00DC1684" w:rsidRPr="00087C3C" w:rsidRDefault="00370848" w:rsidP="00087C3C">
      <w:pPr>
        <w:spacing w:line="360" w:lineRule="auto"/>
        <w:rPr>
          <w:rFonts w:ascii="Arial" w:hAnsi="Arial" w:cs="Arial"/>
          <w:sz w:val="22"/>
          <w:szCs w:val="22"/>
        </w:rPr>
      </w:pPr>
      <w:r w:rsidRPr="00087C3C">
        <w:rPr>
          <w:rFonts w:ascii="Arial" w:hAnsi="Arial" w:cs="Arial"/>
          <w:sz w:val="22"/>
          <w:szCs w:val="22"/>
        </w:rPr>
        <w:t xml:space="preserve">To conclude, this course on Academic and Employability Skills has significantly improved my skills on research, critical reading, academic </w:t>
      </w:r>
      <w:proofErr w:type="gramStart"/>
      <w:r w:rsidRPr="00087C3C">
        <w:rPr>
          <w:rFonts w:ascii="Arial" w:hAnsi="Arial" w:cs="Arial"/>
          <w:sz w:val="22"/>
          <w:szCs w:val="22"/>
        </w:rPr>
        <w:t>writing</w:t>
      </w:r>
      <w:proofErr w:type="gramEnd"/>
      <w:r w:rsidRPr="00087C3C">
        <w:rPr>
          <w:rFonts w:ascii="Arial" w:hAnsi="Arial" w:cs="Arial"/>
          <w:sz w:val="22"/>
          <w:szCs w:val="22"/>
        </w:rPr>
        <w:t xml:space="preserve"> and public speaking. Through these, I further enhanced my time management and communication skills. I believe these skills will be very beneficial to build my CV and my future employability.</w:t>
      </w:r>
    </w:p>
    <w:p w14:paraId="4D8E1C35" w14:textId="5FDD07BA" w:rsidR="00370848" w:rsidRPr="00087C3C" w:rsidRDefault="00370848" w:rsidP="00087C3C">
      <w:pPr>
        <w:spacing w:line="360" w:lineRule="auto"/>
        <w:rPr>
          <w:rFonts w:ascii="Arial" w:hAnsi="Arial" w:cs="Arial"/>
          <w:sz w:val="22"/>
          <w:szCs w:val="22"/>
        </w:rPr>
      </w:pPr>
    </w:p>
    <w:p w14:paraId="3D7E48AE" w14:textId="0CFA1992" w:rsidR="00370848" w:rsidRPr="00087C3C" w:rsidRDefault="00370848" w:rsidP="00087C3C">
      <w:pPr>
        <w:spacing w:line="360" w:lineRule="auto"/>
        <w:rPr>
          <w:rFonts w:ascii="Arial" w:hAnsi="Arial" w:cs="Arial"/>
          <w:sz w:val="22"/>
          <w:szCs w:val="22"/>
        </w:rPr>
      </w:pPr>
      <w:r w:rsidRPr="00087C3C">
        <w:rPr>
          <w:rFonts w:ascii="Arial" w:hAnsi="Arial" w:cs="Arial"/>
          <w:sz w:val="22"/>
          <w:szCs w:val="22"/>
        </w:rPr>
        <w:t>Word count: 1</w:t>
      </w:r>
      <w:r w:rsidR="00087C3C">
        <w:rPr>
          <w:rFonts w:ascii="Arial" w:hAnsi="Arial" w:cs="Arial"/>
          <w:sz w:val="22"/>
          <w:szCs w:val="22"/>
        </w:rPr>
        <w:t>9</w:t>
      </w:r>
      <w:r w:rsidR="00717355">
        <w:rPr>
          <w:rFonts w:ascii="Arial" w:hAnsi="Arial" w:cs="Arial"/>
          <w:sz w:val="22"/>
          <w:szCs w:val="22"/>
        </w:rPr>
        <w:t>86</w:t>
      </w:r>
    </w:p>
    <w:p w14:paraId="08609F98" w14:textId="3F1C8C5E" w:rsidR="00DC1684" w:rsidRPr="00087C3C" w:rsidRDefault="00DC1684" w:rsidP="00087C3C">
      <w:pPr>
        <w:spacing w:line="360" w:lineRule="auto"/>
        <w:rPr>
          <w:rFonts w:ascii="Arial" w:hAnsi="Arial" w:cs="Arial"/>
          <w:b/>
          <w:bCs/>
          <w:sz w:val="22"/>
          <w:szCs w:val="22"/>
        </w:rPr>
      </w:pPr>
    </w:p>
    <w:p w14:paraId="4541BE63" w14:textId="0631C205" w:rsidR="00BA391D" w:rsidRPr="00087C3C" w:rsidRDefault="00BA391D" w:rsidP="00087C3C">
      <w:pPr>
        <w:spacing w:line="360" w:lineRule="auto"/>
        <w:rPr>
          <w:rFonts w:ascii="Arial" w:hAnsi="Arial" w:cs="Arial"/>
          <w:b/>
          <w:bCs/>
          <w:sz w:val="22"/>
          <w:szCs w:val="22"/>
        </w:rPr>
      </w:pPr>
    </w:p>
    <w:p w14:paraId="3DECFC6E" w14:textId="479CCDCB" w:rsidR="00BA391D" w:rsidRPr="00087C3C" w:rsidRDefault="00BA391D" w:rsidP="00087C3C">
      <w:pPr>
        <w:spacing w:line="360" w:lineRule="auto"/>
        <w:rPr>
          <w:rFonts w:ascii="Arial" w:hAnsi="Arial" w:cs="Arial"/>
          <w:b/>
          <w:bCs/>
          <w:sz w:val="22"/>
          <w:szCs w:val="22"/>
        </w:rPr>
      </w:pPr>
    </w:p>
    <w:p w14:paraId="1FB2B9FE" w14:textId="0A73298E" w:rsidR="00DC1684" w:rsidRPr="00087C3C" w:rsidRDefault="00DC1684" w:rsidP="00087C3C">
      <w:pPr>
        <w:spacing w:line="360" w:lineRule="auto"/>
        <w:rPr>
          <w:rFonts w:ascii="Arial" w:hAnsi="Arial" w:cs="Arial"/>
          <w:b/>
          <w:bCs/>
          <w:sz w:val="22"/>
          <w:szCs w:val="22"/>
        </w:rPr>
      </w:pPr>
    </w:p>
    <w:p w14:paraId="65FB46D0" w14:textId="4F0BCE1A" w:rsidR="00DC1684" w:rsidRPr="00087C3C" w:rsidRDefault="00DC1684" w:rsidP="00087C3C">
      <w:pPr>
        <w:spacing w:line="360" w:lineRule="auto"/>
        <w:rPr>
          <w:rFonts w:ascii="Arial" w:hAnsi="Arial" w:cs="Arial"/>
          <w:b/>
          <w:bCs/>
          <w:sz w:val="22"/>
          <w:szCs w:val="22"/>
        </w:rPr>
      </w:pPr>
    </w:p>
    <w:p w14:paraId="12EE8B8C" w14:textId="646C3400" w:rsidR="005A7AB9" w:rsidRPr="00087C3C" w:rsidRDefault="005A7AB9" w:rsidP="00087C3C">
      <w:pPr>
        <w:spacing w:line="360" w:lineRule="auto"/>
        <w:rPr>
          <w:rFonts w:ascii="Arial" w:hAnsi="Arial" w:cs="Arial"/>
          <w:b/>
          <w:bCs/>
          <w:sz w:val="22"/>
          <w:szCs w:val="22"/>
        </w:rPr>
      </w:pPr>
    </w:p>
    <w:p w14:paraId="2613E268" w14:textId="63E173AA" w:rsidR="005A7AB9" w:rsidRPr="00087C3C" w:rsidRDefault="005A7AB9" w:rsidP="00087C3C">
      <w:pPr>
        <w:spacing w:line="360" w:lineRule="auto"/>
        <w:rPr>
          <w:rFonts w:ascii="Arial" w:hAnsi="Arial" w:cs="Arial"/>
          <w:b/>
          <w:bCs/>
          <w:sz w:val="22"/>
          <w:szCs w:val="22"/>
        </w:rPr>
      </w:pPr>
    </w:p>
    <w:p w14:paraId="5B1F3053" w14:textId="71B3A1F2" w:rsidR="005A7AB9" w:rsidRDefault="005A7AB9" w:rsidP="00087C3C">
      <w:pPr>
        <w:spacing w:line="360" w:lineRule="auto"/>
        <w:rPr>
          <w:rFonts w:ascii="Arial" w:hAnsi="Arial" w:cs="Arial"/>
          <w:b/>
          <w:bCs/>
          <w:sz w:val="22"/>
          <w:szCs w:val="22"/>
        </w:rPr>
      </w:pPr>
    </w:p>
    <w:p w14:paraId="1358ABB1" w14:textId="4BBF52A2" w:rsidR="00717355" w:rsidRDefault="00717355" w:rsidP="00087C3C">
      <w:pPr>
        <w:spacing w:line="360" w:lineRule="auto"/>
        <w:rPr>
          <w:rFonts w:ascii="Arial" w:hAnsi="Arial" w:cs="Arial"/>
          <w:b/>
          <w:bCs/>
          <w:sz w:val="22"/>
          <w:szCs w:val="22"/>
        </w:rPr>
      </w:pPr>
    </w:p>
    <w:p w14:paraId="05D1E693" w14:textId="60874115" w:rsidR="00717355" w:rsidRDefault="00717355" w:rsidP="00087C3C">
      <w:pPr>
        <w:spacing w:line="360" w:lineRule="auto"/>
        <w:rPr>
          <w:rFonts w:ascii="Arial" w:hAnsi="Arial" w:cs="Arial"/>
          <w:b/>
          <w:bCs/>
          <w:sz w:val="22"/>
          <w:szCs w:val="22"/>
        </w:rPr>
      </w:pPr>
    </w:p>
    <w:p w14:paraId="3FD8BEDC" w14:textId="791EDDE7" w:rsidR="00717355" w:rsidRDefault="00717355" w:rsidP="00087C3C">
      <w:pPr>
        <w:spacing w:line="360" w:lineRule="auto"/>
        <w:rPr>
          <w:rFonts w:ascii="Arial" w:hAnsi="Arial" w:cs="Arial"/>
          <w:b/>
          <w:bCs/>
          <w:sz w:val="22"/>
          <w:szCs w:val="22"/>
        </w:rPr>
      </w:pPr>
    </w:p>
    <w:p w14:paraId="3033DAE9" w14:textId="5061D703" w:rsidR="00717355" w:rsidRDefault="00717355" w:rsidP="00087C3C">
      <w:pPr>
        <w:spacing w:line="360" w:lineRule="auto"/>
        <w:rPr>
          <w:rFonts w:ascii="Arial" w:hAnsi="Arial" w:cs="Arial"/>
          <w:b/>
          <w:bCs/>
          <w:sz w:val="22"/>
          <w:szCs w:val="22"/>
        </w:rPr>
      </w:pPr>
    </w:p>
    <w:p w14:paraId="54827B09" w14:textId="2CB6E628" w:rsidR="00717355" w:rsidRDefault="00717355" w:rsidP="00087C3C">
      <w:pPr>
        <w:spacing w:line="360" w:lineRule="auto"/>
        <w:rPr>
          <w:rFonts w:ascii="Arial" w:hAnsi="Arial" w:cs="Arial"/>
          <w:b/>
          <w:bCs/>
          <w:sz w:val="22"/>
          <w:szCs w:val="22"/>
        </w:rPr>
      </w:pPr>
    </w:p>
    <w:p w14:paraId="7FA856DB" w14:textId="781916F3" w:rsidR="00717355" w:rsidRDefault="00717355" w:rsidP="00087C3C">
      <w:pPr>
        <w:spacing w:line="360" w:lineRule="auto"/>
        <w:rPr>
          <w:rFonts w:ascii="Arial" w:hAnsi="Arial" w:cs="Arial"/>
          <w:b/>
          <w:bCs/>
          <w:sz w:val="22"/>
          <w:szCs w:val="22"/>
        </w:rPr>
      </w:pPr>
    </w:p>
    <w:p w14:paraId="7592712B" w14:textId="0E0C796F" w:rsidR="00717355" w:rsidRDefault="00717355" w:rsidP="00087C3C">
      <w:pPr>
        <w:spacing w:line="360" w:lineRule="auto"/>
        <w:rPr>
          <w:rFonts w:ascii="Arial" w:hAnsi="Arial" w:cs="Arial"/>
          <w:b/>
          <w:bCs/>
          <w:sz w:val="22"/>
          <w:szCs w:val="22"/>
        </w:rPr>
      </w:pPr>
    </w:p>
    <w:p w14:paraId="0F9B3FB7" w14:textId="51E7FF49" w:rsidR="00717355" w:rsidRDefault="00717355" w:rsidP="00087C3C">
      <w:pPr>
        <w:spacing w:line="360" w:lineRule="auto"/>
        <w:rPr>
          <w:rFonts w:ascii="Arial" w:hAnsi="Arial" w:cs="Arial"/>
          <w:b/>
          <w:bCs/>
          <w:sz w:val="22"/>
          <w:szCs w:val="22"/>
        </w:rPr>
      </w:pPr>
    </w:p>
    <w:p w14:paraId="4C396903" w14:textId="517E7B98" w:rsidR="00717355" w:rsidRDefault="00717355" w:rsidP="00087C3C">
      <w:pPr>
        <w:spacing w:line="360" w:lineRule="auto"/>
        <w:rPr>
          <w:rFonts w:ascii="Arial" w:hAnsi="Arial" w:cs="Arial"/>
          <w:b/>
          <w:bCs/>
          <w:sz w:val="22"/>
          <w:szCs w:val="22"/>
        </w:rPr>
      </w:pPr>
    </w:p>
    <w:p w14:paraId="7C585872" w14:textId="644612A2" w:rsidR="00717355" w:rsidRDefault="00717355" w:rsidP="00087C3C">
      <w:pPr>
        <w:spacing w:line="360" w:lineRule="auto"/>
        <w:rPr>
          <w:rFonts w:ascii="Arial" w:hAnsi="Arial" w:cs="Arial"/>
          <w:b/>
          <w:bCs/>
          <w:sz w:val="22"/>
          <w:szCs w:val="22"/>
        </w:rPr>
      </w:pPr>
    </w:p>
    <w:p w14:paraId="6F45CF8E" w14:textId="64385A58" w:rsidR="00717355" w:rsidRDefault="00717355" w:rsidP="00087C3C">
      <w:pPr>
        <w:spacing w:line="360" w:lineRule="auto"/>
        <w:rPr>
          <w:rFonts w:ascii="Arial" w:hAnsi="Arial" w:cs="Arial"/>
          <w:b/>
          <w:bCs/>
          <w:sz w:val="22"/>
          <w:szCs w:val="22"/>
        </w:rPr>
      </w:pPr>
    </w:p>
    <w:p w14:paraId="60EEC133" w14:textId="4276BC8F" w:rsidR="00717355" w:rsidRDefault="00717355" w:rsidP="00087C3C">
      <w:pPr>
        <w:spacing w:line="360" w:lineRule="auto"/>
        <w:rPr>
          <w:rFonts w:ascii="Arial" w:hAnsi="Arial" w:cs="Arial"/>
          <w:b/>
          <w:bCs/>
          <w:sz w:val="22"/>
          <w:szCs w:val="22"/>
        </w:rPr>
      </w:pPr>
    </w:p>
    <w:p w14:paraId="602C9D87" w14:textId="2AA42D3E" w:rsidR="00717355" w:rsidRDefault="00717355" w:rsidP="00087C3C">
      <w:pPr>
        <w:spacing w:line="360" w:lineRule="auto"/>
        <w:rPr>
          <w:rFonts w:ascii="Arial" w:hAnsi="Arial" w:cs="Arial"/>
          <w:b/>
          <w:bCs/>
          <w:sz w:val="22"/>
          <w:szCs w:val="22"/>
        </w:rPr>
      </w:pPr>
    </w:p>
    <w:p w14:paraId="77687E42" w14:textId="7EC0A8E7" w:rsidR="00717355" w:rsidRDefault="00717355" w:rsidP="00087C3C">
      <w:pPr>
        <w:spacing w:line="360" w:lineRule="auto"/>
        <w:rPr>
          <w:rFonts w:ascii="Arial" w:hAnsi="Arial" w:cs="Arial"/>
          <w:b/>
          <w:bCs/>
          <w:sz w:val="22"/>
          <w:szCs w:val="22"/>
        </w:rPr>
      </w:pPr>
    </w:p>
    <w:p w14:paraId="401C9ABB" w14:textId="77777777" w:rsidR="00717355" w:rsidRPr="00087C3C" w:rsidRDefault="00717355" w:rsidP="00087C3C">
      <w:pPr>
        <w:spacing w:line="360" w:lineRule="auto"/>
        <w:rPr>
          <w:rFonts w:ascii="Arial" w:hAnsi="Arial" w:cs="Arial"/>
          <w:b/>
          <w:bCs/>
          <w:sz w:val="22"/>
          <w:szCs w:val="22"/>
        </w:rPr>
      </w:pPr>
    </w:p>
    <w:p w14:paraId="6A3E4D5B" w14:textId="77777777" w:rsidR="005A7AB9" w:rsidRPr="00087C3C" w:rsidRDefault="005A7AB9" w:rsidP="00087C3C">
      <w:pPr>
        <w:spacing w:line="360" w:lineRule="auto"/>
        <w:rPr>
          <w:rFonts w:ascii="Arial" w:hAnsi="Arial" w:cs="Arial"/>
          <w:b/>
          <w:bCs/>
          <w:sz w:val="22"/>
          <w:szCs w:val="22"/>
        </w:rPr>
      </w:pPr>
    </w:p>
    <w:p w14:paraId="1A83FCA8" w14:textId="77777777" w:rsidR="00B03B4F" w:rsidRDefault="00B03B4F" w:rsidP="00717355">
      <w:pPr>
        <w:spacing w:line="360" w:lineRule="auto"/>
        <w:rPr>
          <w:rFonts w:ascii="Arial" w:hAnsi="Arial" w:cs="Arial"/>
          <w:b/>
          <w:bCs/>
          <w:sz w:val="22"/>
          <w:szCs w:val="22"/>
        </w:rPr>
      </w:pPr>
    </w:p>
    <w:p w14:paraId="60FA246D" w14:textId="77777777" w:rsidR="00B03B4F" w:rsidRDefault="00B03B4F" w:rsidP="00717355">
      <w:pPr>
        <w:spacing w:line="360" w:lineRule="auto"/>
        <w:rPr>
          <w:rFonts w:ascii="Arial" w:hAnsi="Arial" w:cs="Arial"/>
          <w:b/>
          <w:bCs/>
          <w:sz w:val="22"/>
          <w:szCs w:val="22"/>
        </w:rPr>
      </w:pPr>
    </w:p>
    <w:p w14:paraId="7AAB4351" w14:textId="77777777" w:rsidR="00B03B4F" w:rsidRDefault="00B03B4F" w:rsidP="00717355">
      <w:pPr>
        <w:spacing w:line="360" w:lineRule="auto"/>
        <w:rPr>
          <w:rFonts w:ascii="Arial" w:hAnsi="Arial" w:cs="Arial"/>
          <w:b/>
          <w:bCs/>
          <w:sz w:val="22"/>
          <w:szCs w:val="22"/>
        </w:rPr>
      </w:pPr>
    </w:p>
    <w:p w14:paraId="6AF754C9" w14:textId="77777777" w:rsidR="00B03B4F" w:rsidRDefault="00B03B4F" w:rsidP="00717355">
      <w:pPr>
        <w:spacing w:line="360" w:lineRule="auto"/>
        <w:rPr>
          <w:rFonts w:ascii="Arial" w:hAnsi="Arial" w:cs="Arial"/>
          <w:b/>
          <w:bCs/>
          <w:sz w:val="22"/>
          <w:szCs w:val="22"/>
        </w:rPr>
      </w:pPr>
    </w:p>
    <w:p w14:paraId="2540B88B" w14:textId="1742710A" w:rsidR="00717355" w:rsidRDefault="00F14B47" w:rsidP="00717355">
      <w:pPr>
        <w:spacing w:line="360" w:lineRule="auto"/>
        <w:rPr>
          <w:rFonts w:ascii="Arial" w:hAnsi="Arial" w:cs="Arial"/>
          <w:b/>
          <w:bCs/>
          <w:sz w:val="22"/>
          <w:szCs w:val="22"/>
        </w:rPr>
      </w:pPr>
      <w:r w:rsidRPr="00087C3C">
        <w:rPr>
          <w:rFonts w:ascii="Arial" w:hAnsi="Arial" w:cs="Arial"/>
          <w:b/>
          <w:bCs/>
          <w:sz w:val="22"/>
          <w:szCs w:val="22"/>
        </w:rPr>
        <w:lastRenderedPageBreak/>
        <w:t>Bibliography</w:t>
      </w:r>
    </w:p>
    <w:p w14:paraId="1DD1ED0D" w14:textId="77777777" w:rsidR="00717355" w:rsidRPr="00717355" w:rsidRDefault="00717355" w:rsidP="00717355">
      <w:pPr>
        <w:spacing w:line="360" w:lineRule="auto"/>
        <w:rPr>
          <w:rFonts w:ascii="Arial" w:hAnsi="Arial" w:cs="Arial"/>
          <w:b/>
          <w:bCs/>
          <w:sz w:val="22"/>
          <w:szCs w:val="22"/>
        </w:rPr>
      </w:pPr>
    </w:p>
    <w:p w14:paraId="3EF484FD" w14:textId="197FD6F4" w:rsidR="00717355" w:rsidRDefault="00717355" w:rsidP="00087C3C">
      <w:pPr>
        <w:spacing w:line="360" w:lineRule="auto"/>
        <w:rPr>
          <w:rFonts w:ascii="Arial" w:hAnsi="Arial" w:cs="Arial"/>
          <w:color w:val="000000"/>
          <w:sz w:val="22"/>
          <w:szCs w:val="22"/>
          <w:shd w:val="clear" w:color="auto" w:fill="FFFFFF"/>
        </w:rPr>
      </w:pPr>
      <w:proofErr w:type="spellStart"/>
      <w:r w:rsidRPr="00087C3C">
        <w:rPr>
          <w:rFonts w:ascii="Arial" w:hAnsi="Arial" w:cs="Arial"/>
          <w:color w:val="000000"/>
          <w:sz w:val="22"/>
          <w:szCs w:val="22"/>
          <w:shd w:val="clear" w:color="auto" w:fill="FFFFFF"/>
        </w:rPr>
        <w:t>Abedini</w:t>
      </w:r>
      <w:proofErr w:type="spellEnd"/>
      <w:r w:rsidRPr="00087C3C">
        <w:rPr>
          <w:rFonts w:ascii="Arial" w:hAnsi="Arial" w:cs="Arial"/>
          <w:color w:val="000000"/>
          <w:sz w:val="22"/>
          <w:szCs w:val="22"/>
          <w:shd w:val="clear" w:color="auto" w:fill="FFFFFF"/>
        </w:rPr>
        <w:t xml:space="preserve">, A., Abedin, B. and </w:t>
      </w:r>
      <w:proofErr w:type="spellStart"/>
      <w:r w:rsidRPr="00087C3C">
        <w:rPr>
          <w:rFonts w:ascii="Arial" w:hAnsi="Arial" w:cs="Arial"/>
          <w:color w:val="000000"/>
          <w:sz w:val="22"/>
          <w:szCs w:val="22"/>
          <w:shd w:val="clear" w:color="auto" w:fill="FFFFFF"/>
        </w:rPr>
        <w:t>Zowghi</w:t>
      </w:r>
      <w:proofErr w:type="spellEnd"/>
      <w:r w:rsidRPr="00087C3C">
        <w:rPr>
          <w:rFonts w:ascii="Arial" w:hAnsi="Arial" w:cs="Arial"/>
          <w:color w:val="000000"/>
          <w:sz w:val="22"/>
          <w:szCs w:val="22"/>
          <w:shd w:val="clear" w:color="auto" w:fill="FFFFFF"/>
        </w:rPr>
        <w:t>, D., 2021. Adult learning in online communities of practice: A systematic review. </w:t>
      </w:r>
      <w:r w:rsidRPr="00087C3C">
        <w:rPr>
          <w:rFonts w:ascii="Arial" w:hAnsi="Arial" w:cs="Arial"/>
          <w:i/>
          <w:iCs/>
          <w:color w:val="000000"/>
          <w:sz w:val="22"/>
          <w:szCs w:val="22"/>
          <w:shd w:val="clear" w:color="auto" w:fill="FFFFFF"/>
        </w:rPr>
        <w:t>British Journal of Educational Technology</w:t>
      </w:r>
      <w:r w:rsidRPr="00087C3C">
        <w:rPr>
          <w:rFonts w:ascii="Arial" w:hAnsi="Arial" w:cs="Arial"/>
          <w:color w:val="000000"/>
          <w:sz w:val="22"/>
          <w:szCs w:val="22"/>
          <w:shd w:val="clear" w:color="auto" w:fill="FFFFFF"/>
        </w:rPr>
        <w:t>, 52(4), pp.1663-1694.</w:t>
      </w:r>
    </w:p>
    <w:p w14:paraId="58661034" w14:textId="77777777" w:rsidR="00717355" w:rsidRPr="00087C3C" w:rsidRDefault="00717355" w:rsidP="00087C3C">
      <w:pPr>
        <w:spacing w:line="360" w:lineRule="auto"/>
        <w:rPr>
          <w:rFonts w:ascii="Arial" w:hAnsi="Arial" w:cs="Arial"/>
          <w:color w:val="000000"/>
          <w:sz w:val="22"/>
          <w:szCs w:val="22"/>
          <w:shd w:val="clear" w:color="auto" w:fill="FFFFFF"/>
        </w:rPr>
      </w:pPr>
    </w:p>
    <w:p w14:paraId="459EA53E" w14:textId="5E887241" w:rsidR="00717355" w:rsidRDefault="00717355" w:rsidP="00087C3C">
      <w:pPr>
        <w:spacing w:line="360" w:lineRule="auto"/>
        <w:rPr>
          <w:rFonts w:ascii="Arial" w:hAnsi="Arial" w:cs="Arial"/>
          <w:color w:val="000000"/>
          <w:sz w:val="22"/>
          <w:szCs w:val="22"/>
          <w:shd w:val="clear" w:color="auto" w:fill="FFFFFF"/>
        </w:rPr>
      </w:pPr>
      <w:r w:rsidRPr="00087C3C">
        <w:rPr>
          <w:rFonts w:ascii="Arial" w:hAnsi="Arial" w:cs="Arial"/>
          <w:color w:val="000000"/>
          <w:sz w:val="22"/>
          <w:szCs w:val="22"/>
          <w:shd w:val="clear" w:color="auto" w:fill="FFFFFF"/>
        </w:rPr>
        <w:t xml:space="preserve">Chakraborty, P., Mittal, P., Gupta, M., Yadav, S. and Arora, A., 2020. Opinion of students on online education during the COVID </w:t>
      </w:r>
      <w:r w:rsidRPr="00087C3C">
        <w:rPr>
          <w:rFonts w:ascii="Cambria Math" w:hAnsi="Cambria Math" w:cs="Cambria Math"/>
          <w:color w:val="000000"/>
          <w:sz w:val="22"/>
          <w:szCs w:val="22"/>
          <w:shd w:val="clear" w:color="auto" w:fill="FFFFFF"/>
        </w:rPr>
        <w:t>‐</w:t>
      </w:r>
      <w:r w:rsidRPr="00087C3C">
        <w:rPr>
          <w:rFonts w:ascii="Arial" w:hAnsi="Arial" w:cs="Arial"/>
          <w:color w:val="000000"/>
          <w:sz w:val="22"/>
          <w:szCs w:val="22"/>
          <w:shd w:val="clear" w:color="auto" w:fill="FFFFFF"/>
        </w:rPr>
        <w:t>19 pandemic. </w:t>
      </w:r>
      <w:r w:rsidRPr="00087C3C">
        <w:rPr>
          <w:rFonts w:ascii="Arial" w:hAnsi="Arial" w:cs="Arial"/>
          <w:i/>
          <w:iCs/>
          <w:color w:val="000000"/>
          <w:sz w:val="22"/>
          <w:szCs w:val="22"/>
          <w:shd w:val="clear" w:color="auto" w:fill="FFFFFF"/>
        </w:rPr>
        <w:t xml:space="preserve">Human </w:t>
      </w:r>
      <w:proofErr w:type="spellStart"/>
      <w:r w:rsidRPr="00087C3C">
        <w:rPr>
          <w:rFonts w:ascii="Arial" w:hAnsi="Arial" w:cs="Arial"/>
          <w:i/>
          <w:iCs/>
          <w:color w:val="000000"/>
          <w:sz w:val="22"/>
          <w:szCs w:val="22"/>
          <w:shd w:val="clear" w:color="auto" w:fill="FFFFFF"/>
        </w:rPr>
        <w:t>Behavior</w:t>
      </w:r>
      <w:proofErr w:type="spellEnd"/>
      <w:r w:rsidRPr="00087C3C">
        <w:rPr>
          <w:rFonts w:ascii="Arial" w:hAnsi="Arial" w:cs="Arial"/>
          <w:i/>
          <w:iCs/>
          <w:color w:val="000000"/>
          <w:sz w:val="22"/>
          <w:szCs w:val="22"/>
          <w:shd w:val="clear" w:color="auto" w:fill="FFFFFF"/>
        </w:rPr>
        <w:t xml:space="preserve"> and Emerging Technologies</w:t>
      </w:r>
      <w:r w:rsidRPr="00087C3C">
        <w:rPr>
          <w:rFonts w:ascii="Arial" w:hAnsi="Arial" w:cs="Arial"/>
          <w:color w:val="000000"/>
          <w:sz w:val="22"/>
          <w:szCs w:val="22"/>
          <w:shd w:val="clear" w:color="auto" w:fill="FFFFFF"/>
        </w:rPr>
        <w:t>, 3(3), pp.357-365.</w:t>
      </w:r>
    </w:p>
    <w:p w14:paraId="33941FE0" w14:textId="77777777" w:rsidR="00717355" w:rsidRPr="00087C3C" w:rsidRDefault="00717355" w:rsidP="00087C3C">
      <w:pPr>
        <w:spacing w:line="360" w:lineRule="auto"/>
        <w:rPr>
          <w:rFonts w:ascii="Arial" w:hAnsi="Arial" w:cs="Arial"/>
          <w:color w:val="000000"/>
          <w:sz w:val="22"/>
          <w:szCs w:val="22"/>
          <w:shd w:val="clear" w:color="auto" w:fill="FFFFFF"/>
        </w:rPr>
      </w:pPr>
    </w:p>
    <w:p w14:paraId="7236125D" w14:textId="54979C4E" w:rsidR="00717355" w:rsidRDefault="00717355" w:rsidP="00087C3C">
      <w:pPr>
        <w:spacing w:line="360" w:lineRule="auto"/>
        <w:rPr>
          <w:rFonts w:ascii="Arial" w:hAnsi="Arial" w:cs="Arial"/>
          <w:color w:val="000000"/>
          <w:sz w:val="22"/>
          <w:szCs w:val="22"/>
          <w:shd w:val="clear" w:color="auto" w:fill="FFFFFF"/>
        </w:rPr>
      </w:pPr>
      <w:proofErr w:type="spellStart"/>
      <w:r w:rsidRPr="00087C3C">
        <w:rPr>
          <w:rFonts w:ascii="Arial" w:hAnsi="Arial" w:cs="Arial"/>
          <w:color w:val="000000"/>
          <w:sz w:val="22"/>
          <w:szCs w:val="22"/>
          <w:shd w:val="clear" w:color="auto" w:fill="FFFFFF"/>
        </w:rPr>
        <w:t>Githens</w:t>
      </w:r>
      <w:proofErr w:type="spellEnd"/>
      <w:r w:rsidRPr="00087C3C">
        <w:rPr>
          <w:rFonts w:ascii="Arial" w:hAnsi="Arial" w:cs="Arial"/>
          <w:color w:val="000000"/>
          <w:sz w:val="22"/>
          <w:szCs w:val="22"/>
          <w:shd w:val="clear" w:color="auto" w:fill="FFFFFF"/>
        </w:rPr>
        <w:t>, R., 2007. </w:t>
      </w:r>
      <w:r w:rsidRPr="00087C3C">
        <w:rPr>
          <w:rFonts w:ascii="Arial" w:hAnsi="Arial" w:cs="Arial"/>
          <w:i/>
          <w:iCs/>
          <w:color w:val="000000"/>
          <w:sz w:val="22"/>
          <w:szCs w:val="22"/>
          <w:shd w:val="clear" w:color="auto" w:fill="FFFFFF"/>
        </w:rPr>
        <w:t>Older Adults and E-Learning: Opportunities and Barriers</w:t>
      </w:r>
      <w:r w:rsidRPr="00087C3C">
        <w:rPr>
          <w:rFonts w:ascii="Arial" w:hAnsi="Arial" w:cs="Arial"/>
          <w:color w:val="000000"/>
          <w:sz w:val="22"/>
          <w:szCs w:val="22"/>
          <w:shd w:val="clear" w:color="auto" w:fill="FFFFFF"/>
        </w:rPr>
        <w:t>. [online] Scholarlycommons.pacific.edu. Available at: &lt;https://scholarlycommons.pacific.edu/cgi/viewcontent.cgi?article=1116&amp;context=ed-facarticles&gt; [Accessed 22 August 2021].</w:t>
      </w:r>
    </w:p>
    <w:p w14:paraId="5754448F" w14:textId="77777777" w:rsidR="00717355" w:rsidRPr="00087C3C" w:rsidRDefault="00717355" w:rsidP="00087C3C">
      <w:pPr>
        <w:spacing w:line="360" w:lineRule="auto"/>
        <w:rPr>
          <w:rFonts w:ascii="Arial" w:hAnsi="Arial" w:cs="Arial"/>
          <w:color w:val="000000"/>
          <w:sz w:val="22"/>
          <w:szCs w:val="22"/>
          <w:shd w:val="clear" w:color="auto" w:fill="FFFFFF"/>
        </w:rPr>
      </w:pPr>
    </w:p>
    <w:p w14:paraId="1F6B67A2" w14:textId="77777777" w:rsidR="00717355" w:rsidRPr="00087C3C" w:rsidRDefault="00717355" w:rsidP="00087C3C">
      <w:pPr>
        <w:spacing w:line="360" w:lineRule="auto"/>
        <w:rPr>
          <w:rFonts w:ascii="Arial" w:hAnsi="Arial" w:cs="Arial"/>
          <w:sz w:val="22"/>
          <w:szCs w:val="22"/>
        </w:rPr>
      </w:pPr>
      <w:r w:rsidRPr="00087C3C">
        <w:rPr>
          <w:rFonts w:ascii="Arial" w:hAnsi="Arial" w:cs="Arial"/>
          <w:color w:val="000000"/>
          <w:sz w:val="22"/>
          <w:szCs w:val="22"/>
          <w:shd w:val="clear" w:color="auto" w:fill="FFFFFF"/>
        </w:rPr>
        <w:t>IOE Writing Centre. 2021. </w:t>
      </w:r>
      <w:r w:rsidRPr="00087C3C">
        <w:rPr>
          <w:rFonts w:ascii="Arial" w:hAnsi="Arial" w:cs="Arial"/>
          <w:i/>
          <w:iCs/>
          <w:color w:val="000000"/>
          <w:sz w:val="22"/>
          <w:szCs w:val="22"/>
          <w:shd w:val="clear" w:color="auto" w:fill="FFFFFF"/>
        </w:rPr>
        <w:t>Referencing FAQs</w:t>
      </w:r>
      <w:r w:rsidRPr="00087C3C">
        <w:rPr>
          <w:rFonts w:ascii="Arial" w:hAnsi="Arial" w:cs="Arial"/>
          <w:color w:val="000000"/>
          <w:sz w:val="22"/>
          <w:szCs w:val="22"/>
          <w:shd w:val="clear" w:color="auto" w:fill="FFFFFF"/>
        </w:rPr>
        <w:t>. [online] Available at: &lt;https://www.ucl.ac.uk/ioe-writing-centre/reference-effectively-avoid-plagiarism/referencing-basics?fbclid=IwAR2WHHz9KUCDLrW3fRU5JLm1c-3nZZqzei40832voGo4LsrmEUtc3droI5E&gt; [Accessed 22 August 2021].</w:t>
      </w:r>
    </w:p>
    <w:p w14:paraId="7673706A" w14:textId="56D71530" w:rsidR="00717355" w:rsidRDefault="00717355" w:rsidP="00087C3C">
      <w:pPr>
        <w:spacing w:before="120" w:line="360" w:lineRule="auto"/>
        <w:jc w:val="both"/>
        <w:rPr>
          <w:rFonts w:ascii="Arial" w:hAnsi="Arial" w:cs="Arial"/>
          <w:sz w:val="22"/>
          <w:szCs w:val="22"/>
        </w:rPr>
      </w:pPr>
      <w:r w:rsidRPr="00087C3C">
        <w:rPr>
          <w:rFonts w:ascii="Arial" w:hAnsi="Arial" w:cs="Arial"/>
          <w:sz w:val="22"/>
          <w:szCs w:val="22"/>
        </w:rPr>
        <w:t xml:space="preserve">Jordan, R. R. (1999) </w:t>
      </w:r>
      <w:r w:rsidRPr="00087C3C">
        <w:rPr>
          <w:rFonts w:ascii="Arial" w:hAnsi="Arial" w:cs="Arial"/>
          <w:i/>
          <w:sz w:val="22"/>
          <w:szCs w:val="22"/>
        </w:rPr>
        <w:t>Academic writing course</w:t>
      </w:r>
      <w:r w:rsidRPr="00087C3C">
        <w:rPr>
          <w:rFonts w:ascii="Arial" w:hAnsi="Arial" w:cs="Arial"/>
          <w:sz w:val="22"/>
          <w:szCs w:val="22"/>
        </w:rPr>
        <w:t>. Harlow: Longman.</w:t>
      </w:r>
    </w:p>
    <w:p w14:paraId="1454BA37" w14:textId="77777777" w:rsidR="00717355" w:rsidRPr="00087C3C" w:rsidRDefault="00717355" w:rsidP="00087C3C">
      <w:pPr>
        <w:spacing w:before="120" w:line="360" w:lineRule="auto"/>
        <w:jc w:val="both"/>
        <w:rPr>
          <w:rFonts w:ascii="Arial" w:hAnsi="Arial" w:cs="Arial"/>
          <w:sz w:val="22"/>
          <w:szCs w:val="22"/>
        </w:rPr>
      </w:pPr>
    </w:p>
    <w:p w14:paraId="45AC860C" w14:textId="1178996A" w:rsidR="00717355" w:rsidRDefault="00717355" w:rsidP="00087C3C">
      <w:pPr>
        <w:spacing w:line="360" w:lineRule="auto"/>
        <w:rPr>
          <w:rFonts w:ascii="Arial" w:hAnsi="Arial" w:cs="Arial"/>
          <w:color w:val="000000"/>
          <w:sz w:val="22"/>
          <w:szCs w:val="22"/>
          <w:shd w:val="clear" w:color="auto" w:fill="FFFFFF"/>
        </w:rPr>
      </w:pPr>
      <w:proofErr w:type="spellStart"/>
      <w:r w:rsidRPr="00087C3C">
        <w:rPr>
          <w:rFonts w:ascii="Arial" w:hAnsi="Arial" w:cs="Arial"/>
          <w:color w:val="000000"/>
          <w:sz w:val="22"/>
          <w:szCs w:val="22"/>
          <w:shd w:val="clear" w:color="auto" w:fill="FFFFFF"/>
        </w:rPr>
        <w:t>Juneja</w:t>
      </w:r>
      <w:proofErr w:type="spellEnd"/>
      <w:r w:rsidRPr="00087C3C">
        <w:rPr>
          <w:rFonts w:ascii="Arial" w:hAnsi="Arial" w:cs="Arial"/>
          <w:color w:val="000000"/>
          <w:sz w:val="22"/>
          <w:szCs w:val="22"/>
          <w:shd w:val="clear" w:color="auto" w:fill="FFFFFF"/>
        </w:rPr>
        <w:t>, P., 2021. </w:t>
      </w:r>
      <w:r w:rsidRPr="00087C3C">
        <w:rPr>
          <w:rFonts w:ascii="Arial" w:hAnsi="Arial" w:cs="Arial"/>
          <w:i/>
          <w:iCs/>
          <w:color w:val="000000"/>
          <w:sz w:val="22"/>
          <w:szCs w:val="22"/>
          <w:shd w:val="clear" w:color="auto" w:fill="FFFFFF"/>
        </w:rPr>
        <w:t>Preparing for Public Speaking</w:t>
      </w:r>
      <w:r w:rsidRPr="00087C3C">
        <w:rPr>
          <w:rFonts w:ascii="Arial" w:hAnsi="Arial" w:cs="Arial"/>
          <w:color w:val="000000"/>
          <w:sz w:val="22"/>
          <w:szCs w:val="22"/>
          <w:shd w:val="clear" w:color="auto" w:fill="FFFFFF"/>
        </w:rPr>
        <w:t>. [online] Managementstudyguide.com. Available at: &lt;https://managementstudyguide.com/preparing-for-public-speaking.htm&gt; [Accessed 21 August 2021].</w:t>
      </w:r>
    </w:p>
    <w:p w14:paraId="5AA22B48" w14:textId="77777777" w:rsidR="00717355" w:rsidRPr="00087C3C" w:rsidRDefault="00717355" w:rsidP="00087C3C">
      <w:pPr>
        <w:spacing w:line="360" w:lineRule="auto"/>
        <w:rPr>
          <w:rFonts w:ascii="Arial" w:hAnsi="Arial" w:cs="Arial"/>
          <w:color w:val="000000"/>
          <w:sz w:val="22"/>
          <w:szCs w:val="22"/>
          <w:shd w:val="clear" w:color="auto" w:fill="FFFFFF"/>
        </w:rPr>
      </w:pPr>
    </w:p>
    <w:p w14:paraId="069F57CC" w14:textId="1A6356B4" w:rsidR="00717355" w:rsidRDefault="00717355" w:rsidP="00717355">
      <w:pPr>
        <w:spacing w:line="360" w:lineRule="auto"/>
        <w:rPr>
          <w:rFonts w:ascii="Arial" w:hAnsi="Arial" w:cs="Arial"/>
          <w:color w:val="000000"/>
          <w:sz w:val="22"/>
          <w:szCs w:val="22"/>
          <w:shd w:val="clear" w:color="auto" w:fill="FFFFFF"/>
        </w:rPr>
      </w:pPr>
      <w:r w:rsidRPr="00717355">
        <w:rPr>
          <w:rFonts w:ascii="Arial" w:hAnsi="Arial" w:cs="Arial"/>
          <w:color w:val="000000"/>
          <w:sz w:val="22"/>
          <w:szCs w:val="22"/>
          <w:shd w:val="clear" w:color="auto" w:fill="FFFFFF"/>
        </w:rPr>
        <w:t xml:space="preserve">Na, C. and Mai, N., 2017. Paraphrasing in Academic Writing: </w:t>
      </w:r>
      <w:proofErr w:type="gramStart"/>
      <w:r w:rsidRPr="00717355">
        <w:rPr>
          <w:rFonts w:ascii="Arial" w:hAnsi="Arial" w:cs="Arial"/>
          <w:color w:val="000000"/>
          <w:sz w:val="22"/>
          <w:szCs w:val="22"/>
          <w:shd w:val="clear" w:color="auto" w:fill="FFFFFF"/>
        </w:rPr>
        <w:t>a</w:t>
      </w:r>
      <w:proofErr w:type="gramEnd"/>
      <w:r w:rsidRPr="00717355">
        <w:rPr>
          <w:rFonts w:ascii="Arial" w:hAnsi="Arial" w:cs="Arial"/>
          <w:color w:val="000000"/>
          <w:sz w:val="22"/>
          <w:szCs w:val="22"/>
          <w:shd w:val="clear" w:color="auto" w:fill="FFFFFF"/>
        </w:rPr>
        <w:t xml:space="preserve"> Case Study of Vietnamese Learners of English. </w:t>
      </w:r>
      <w:r w:rsidRPr="00717355">
        <w:rPr>
          <w:rFonts w:ascii="Arial" w:hAnsi="Arial" w:cs="Arial"/>
          <w:i/>
          <w:iCs/>
          <w:color w:val="000000"/>
          <w:sz w:val="22"/>
          <w:szCs w:val="22"/>
          <w:shd w:val="clear" w:color="auto" w:fill="FFFFFF"/>
        </w:rPr>
        <w:t>Language Education in Asia</w:t>
      </w:r>
      <w:r w:rsidRPr="00717355">
        <w:rPr>
          <w:rFonts w:ascii="Arial" w:hAnsi="Arial" w:cs="Arial"/>
          <w:color w:val="000000"/>
          <w:sz w:val="22"/>
          <w:szCs w:val="22"/>
          <w:shd w:val="clear" w:color="auto" w:fill="FFFFFF"/>
        </w:rPr>
        <w:t>, 8(1), pp.9-24.</w:t>
      </w:r>
    </w:p>
    <w:p w14:paraId="7002004B" w14:textId="77777777" w:rsidR="00717355" w:rsidRPr="00717355" w:rsidRDefault="00717355" w:rsidP="00717355">
      <w:pPr>
        <w:spacing w:line="360" w:lineRule="auto"/>
        <w:rPr>
          <w:rFonts w:ascii="Arial" w:hAnsi="Arial" w:cs="Arial"/>
          <w:sz w:val="22"/>
          <w:szCs w:val="22"/>
        </w:rPr>
      </w:pPr>
    </w:p>
    <w:p w14:paraId="29F7F3FE" w14:textId="17D23356" w:rsidR="00717355" w:rsidRDefault="00717355" w:rsidP="00087C3C">
      <w:pPr>
        <w:spacing w:line="360" w:lineRule="auto"/>
        <w:rPr>
          <w:rFonts w:ascii="Arial" w:hAnsi="Arial" w:cs="Arial"/>
          <w:color w:val="000000"/>
          <w:sz w:val="22"/>
          <w:szCs w:val="22"/>
          <w:shd w:val="clear" w:color="auto" w:fill="FFFFFF"/>
        </w:rPr>
      </w:pPr>
      <w:r w:rsidRPr="00087C3C">
        <w:rPr>
          <w:rFonts w:ascii="Arial" w:hAnsi="Arial" w:cs="Arial"/>
          <w:color w:val="000000"/>
          <w:sz w:val="22"/>
          <w:szCs w:val="22"/>
          <w:shd w:val="clear" w:color="auto" w:fill="FFFFFF"/>
        </w:rPr>
        <w:t>O'Hara, S., 2005. </w:t>
      </w:r>
      <w:r w:rsidRPr="00087C3C">
        <w:rPr>
          <w:rFonts w:ascii="Arial" w:hAnsi="Arial" w:cs="Arial"/>
          <w:i/>
          <w:iCs/>
          <w:color w:val="000000"/>
          <w:sz w:val="22"/>
          <w:szCs w:val="22"/>
          <w:shd w:val="clear" w:color="auto" w:fill="FFFFFF"/>
        </w:rPr>
        <w:t>Improving your study skills</w:t>
      </w:r>
      <w:r w:rsidRPr="00087C3C">
        <w:rPr>
          <w:rFonts w:ascii="Arial" w:hAnsi="Arial" w:cs="Arial"/>
          <w:color w:val="000000"/>
          <w:sz w:val="22"/>
          <w:szCs w:val="22"/>
          <w:shd w:val="clear" w:color="auto" w:fill="FFFFFF"/>
        </w:rPr>
        <w:t>. Hoboken, NJ: Wiley.</w:t>
      </w:r>
    </w:p>
    <w:p w14:paraId="760827E8" w14:textId="77777777" w:rsidR="00717355" w:rsidRPr="00087C3C" w:rsidRDefault="00717355" w:rsidP="00087C3C">
      <w:pPr>
        <w:spacing w:line="360" w:lineRule="auto"/>
        <w:rPr>
          <w:rFonts w:ascii="Arial" w:hAnsi="Arial" w:cs="Arial"/>
          <w:color w:val="000000"/>
          <w:sz w:val="22"/>
          <w:szCs w:val="22"/>
          <w:shd w:val="clear" w:color="auto" w:fill="FFFFFF"/>
        </w:rPr>
      </w:pPr>
    </w:p>
    <w:p w14:paraId="28582AAC" w14:textId="31EFDBEE" w:rsidR="00717355" w:rsidRDefault="00717355" w:rsidP="00087C3C">
      <w:pPr>
        <w:spacing w:line="360" w:lineRule="auto"/>
        <w:rPr>
          <w:rFonts w:ascii="Arial" w:hAnsi="Arial" w:cs="Arial"/>
          <w:color w:val="000000"/>
          <w:sz w:val="22"/>
          <w:szCs w:val="22"/>
          <w:shd w:val="clear" w:color="auto" w:fill="FFFFFF"/>
        </w:rPr>
      </w:pPr>
      <w:r w:rsidRPr="00087C3C">
        <w:rPr>
          <w:rFonts w:ascii="Arial" w:hAnsi="Arial" w:cs="Arial"/>
          <w:color w:val="000000"/>
          <w:sz w:val="22"/>
          <w:szCs w:val="22"/>
          <w:shd w:val="clear" w:color="auto" w:fill="FFFFFF"/>
        </w:rPr>
        <w:t xml:space="preserve">Rogerson, A. and McCarthy, G., 2017. Using Internet based paraphrasing tools: Original work, patchwriting or facilitated </w:t>
      </w:r>
      <w:proofErr w:type="gramStart"/>
      <w:r w:rsidRPr="00087C3C">
        <w:rPr>
          <w:rFonts w:ascii="Arial" w:hAnsi="Arial" w:cs="Arial"/>
          <w:color w:val="000000"/>
          <w:sz w:val="22"/>
          <w:szCs w:val="22"/>
          <w:shd w:val="clear" w:color="auto" w:fill="FFFFFF"/>
        </w:rPr>
        <w:t>plagiarism?.</w:t>
      </w:r>
      <w:proofErr w:type="gramEnd"/>
      <w:r w:rsidRPr="00087C3C">
        <w:rPr>
          <w:rFonts w:ascii="Arial" w:hAnsi="Arial" w:cs="Arial"/>
          <w:color w:val="000000"/>
          <w:sz w:val="22"/>
          <w:szCs w:val="22"/>
          <w:shd w:val="clear" w:color="auto" w:fill="FFFFFF"/>
        </w:rPr>
        <w:t> </w:t>
      </w:r>
      <w:r w:rsidRPr="00087C3C">
        <w:rPr>
          <w:rFonts w:ascii="Arial" w:hAnsi="Arial" w:cs="Arial"/>
          <w:i/>
          <w:iCs/>
          <w:color w:val="000000"/>
          <w:sz w:val="22"/>
          <w:szCs w:val="22"/>
          <w:shd w:val="clear" w:color="auto" w:fill="FFFFFF"/>
        </w:rPr>
        <w:t>International Journal for Educational Integrity</w:t>
      </w:r>
      <w:r w:rsidRPr="00087C3C">
        <w:rPr>
          <w:rFonts w:ascii="Arial" w:hAnsi="Arial" w:cs="Arial"/>
          <w:color w:val="000000"/>
          <w:sz w:val="22"/>
          <w:szCs w:val="22"/>
          <w:shd w:val="clear" w:color="auto" w:fill="FFFFFF"/>
        </w:rPr>
        <w:t>, 13(2).</w:t>
      </w:r>
    </w:p>
    <w:p w14:paraId="59D4FB9F" w14:textId="77777777" w:rsidR="00717355" w:rsidRPr="00087C3C" w:rsidRDefault="00717355" w:rsidP="00087C3C">
      <w:pPr>
        <w:spacing w:line="360" w:lineRule="auto"/>
        <w:rPr>
          <w:rFonts w:ascii="Arial" w:hAnsi="Arial" w:cs="Arial"/>
          <w:color w:val="000000"/>
          <w:sz w:val="22"/>
          <w:szCs w:val="22"/>
          <w:shd w:val="clear" w:color="auto" w:fill="FFFFFF"/>
        </w:rPr>
      </w:pPr>
    </w:p>
    <w:p w14:paraId="5969C254" w14:textId="5AC5EB83" w:rsidR="00717355" w:rsidRDefault="00717355" w:rsidP="00087C3C">
      <w:pPr>
        <w:spacing w:line="360" w:lineRule="auto"/>
        <w:rPr>
          <w:rFonts w:ascii="Arial" w:hAnsi="Arial" w:cs="Arial"/>
          <w:color w:val="000000"/>
          <w:sz w:val="22"/>
          <w:szCs w:val="22"/>
          <w:shd w:val="clear" w:color="auto" w:fill="FFFFFF"/>
        </w:rPr>
      </w:pPr>
      <w:r w:rsidRPr="00087C3C">
        <w:rPr>
          <w:rFonts w:ascii="Arial" w:hAnsi="Arial" w:cs="Arial"/>
          <w:color w:val="000000"/>
          <w:sz w:val="22"/>
          <w:szCs w:val="22"/>
          <w:shd w:val="clear" w:color="auto" w:fill="FFFFFF"/>
        </w:rPr>
        <w:lastRenderedPageBreak/>
        <w:t>The University of Edinburgh. 2021. </w:t>
      </w:r>
      <w:r w:rsidRPr="00087C3C">
        <w:rPr>
          <w:rFonts w:ascii="Arial" w:hAnsi="Arial" w:cs="Arial"/>
          <w:i/>
          <w:iCs/>
          <w:color w:val="000000"/>
          <w:sz w:val="22"/>
          <w:szCs w:val="22"/>
          <w:shd w:val="clear" w:color="auto" w:fill="FFFFFF"/>
        </w:rPr>
        <w:t>Gibbs' Reflective Cycle</w:t>
      </w:r>
      <w:r w:rsidRPr="00087C3C">
        <w:rPr>
          <w:rFonts w:ascii="Arial" w:hAnsi="Arial" w:cs="Arial"/>
          <w:color w:val="000000"/>
          <w:sz w:val="22"/>
          <w:szCs w:val="22"/>
          <w:shd w:val="clear" w:color="auto" w:fill="FFFFFF"/>
        </w:rPr>
        <w:t>. [online] Available at: &lt;https://www.ed.ac.uk/reflection/reflectors-toolkit/reflecting-on-experience/gibbs-reflective-cycle&gt; [Accessed 17 August 2021].</w:t>
      </w:r>
    </w:p>
    <w:p w14:paraId="75E8D7E1" w14:textId="77777777" w:rsidR="00717355" w:rsidRPr="00087C3C" w:rsidRDefault="00717355" w:rsidP="00087C3C">
      <w:pPr>
        <w:spacing w:line="360" w:lineRule="auto"/>
        <w:rPr>
          <w:rFonts w:ascii="Arial" w:hAnsi="Arial" w:cs="Arial"/>
          <w:color w:val="000000"/>
          <w:sz w:val="22"/>
          <w:szCs w:val="22"/>
          <w:shd w:val="clear" w:color="auto" w:fill="FFFFFF"/>
        </w:rPr>
      </w:pPr>
    </w:p>
    <w:p w14:paraId="4950F30C" w14:textId="00AEC409" w:rsidR="00717355" w:rsidRDefault="00717355" w:rsidP="00087C3C">
      <w:pPr>
        <w:spacing w:line="360" w:lineRule="auto"/>
        <w:rPr>
          <w:rFonts w:ascii="Arial" w:hAnsi="Arial" w:cs="Arial"/>
          <w:color w:val="000000"/>
          <w:sz w:val="22"/>
          <w:szCs w:val="22"/>
          <w:shd w:val="clear" w:color="auto" w:fill="FFFFFF"/>
        </w:rPr>
      </w:pPr>
      <w:r w:rsidRPr="00087C3C">
        <w:rPr>
          <w:rFonts w:ascii="Arial" w:hAnsi="Arial" w:cs="Arial"/>
          <w:color w:val="000000"/>
          <w:sz w:val="22"/>
          <w:szCs w:val="22"/>
          <w:shd w:val="clear" w:color="auto" w:fill="FFFFFF"/>
        </w:rPr>
        <w:t>Tsang, A., 2020. Enhancing learners’ awareness of oral presentation (delivery) skills in the context of self-regulated learning. </w:t>
      </w:r>
      <w:r w:rsidRPr="00087C3C">
        <w:rPr>
          <w:rFonts w:ascii="Arial" w:hAnsi="Arial" w:cs="Arial"/>
          <w:i/>
          <w:iCs/>
          <w:color w:val="000000"/>
          <w:sz w:val="22"/>
          <w:szCs w:val="22"/>
          <w:shd w:val="clear" w:color="auto" w:fill="FFFFFF"/>
        </w:rPr>
        <w:t>Active Learning in Higher Education</w:t>
      </w:r>
      <w:r w:rsidRPr="00087C3C">
        <w:rPr>
          <w:rFonts w:ascii="Arial" w:hAnsi="Arial" w:cs="Arial"/>
          <w:color w:val="000000"/>
          <w:sz w:val="22"/>
          <w:szCs w:val="22"/>
          <w:shd w:val="clear" w:color="auto" w:fill="FFFFFF"/>
        </w:rPr>
        <w:t>, 21(1), p.39.</w:t>
      </w:r>
    </w:p>
    <w:p w14:paraId="4BA332F5" w14:textId="77777777" w:rsidR="00717355" w:rsidRPr="00087C3C" w:rsidRDefault="00717355" w:rsidP="00087C3C">
      <w:pPr>
        <w:spacing w:line="360" w:lineRule="auto"/>
        <w:rPr>
          <w:rFonts w:ascii="Arial" w:hAnsi="Arial" w:cs="Arial"/>
          <w:color w:val="000000"/>
          <w:sz w:val="22"/>
          <w:szCs w:val="22"/>
          <w:shd w:val="clear" w:color="auto" w:fill="FFFFFF"/>
        </w:rPr>
      </w:pPr>
    </w:p>
    <w:p w14:paraId="4188E7BB" w14:textId="4EE6C8DB" w:rsidR="00717355" w:rsidRDefault="00717355" w:rsidP="00717355">
      <w:pPr>
        <w:spacing w:line="360" w:lineRule="auto"/>
        <w:rPr>
          <w:rFonts w:ascii="Arial" w:hAnsi="Arial" w:cs="Arial"/>
          <w:color w:val="000000"/>
          <w:sz w:val="22"/>
          <w:szCs w:val="22"/>
          <w:shd w:val="clear" w:color="auto" w:fill="FFFFFF"/>
        </w:rPr>
      </w:pPr>
      <w:r w:rsidRPr="00717355">
        <w:rPr>
          <w:rFonts w:ascii="Arial" w:hAnsi="Arial" w:cs="Arial"/>
          <w:color w:val="000000"/>
          <w:sz w:val="22"/>
          <w:szCs w:val="22"/>
          <w:shd w:val="clear" w:color="auto" w:fill="FFFFFF"/>
        </w:rPr>
        <w:t>University of Maryland, 2021. </w:t>
      </w:r>
      <w:r w:rsidRPr="00717355">
        <w:rPr>
          <w:rFonts w:ascii="Arial" w:hAnsi="Arial" w:cs="Arial"/>
          <w:i/>
          <w:iCs/>
          <w:color w:val="000000"/>
          <w:sz w:val="22"/>
          <w:szCs w:val="22"/>
          <w:shd w:val="clear" w:color="auto" w:fill="FFFFFF"/>
        </w:rPr>
        <w:t>Is My Source Credible? - UMGC Library</w:t>
      </w:r>
      <w:r w:rsidRPr="00717355">
        <w:rPr>
          <w:rFonts w:ascii="Arial" w:hAnsi="Arial" w:cs="Arial"/>
          <w:color w:val="000000"/>
          <w:sz w:val="22"/>
          <w:szCs w:val="22"/>
          <w:shd w:val="clear" w:color="auto" w:fill="FFFFFF"/>
        </w:rPr>
        <w:t>. [online] Sites.umgc.edu. Available at: &lt;https://sites.umgc.edu/library/libhow/credibility.cfm&gt; [Accessed 26 August 2021].</w:t>
      </w:r>
    </w:p>
    <w:p w14:paraId="06B4556D" w14:textId="77777777" w:rsidR="00717355" w:rsidRPr="00717355" w:rsidRDefault="00717355" w:rsidP="00717355">
      <w:pPr>
        <w:spacing w:line="360" w:lineRule="auto"/>
        <w:rPr>
          <w:rFonts w:ascii="Arial" w:hAnsi="Arial" w:cs="Arial"/>
          <w:sz w:val="22"/>
          <w:szCs w:val="22"/>
        </w:rPr>
      </w:pPr>
    </w:p>
    <w:p w14:paraId="3C2EB8A4" w14:textId="77777777" w:rsidR="00717355" w:rsidRPr="00717355" w:rsidRDefault="00717355" w:rsidP="00717355">
      <w:pPr>
        <w:spacing w:line="360" w:lineRule="auto"/>
        <w:rPr>
          <w:rFonts w:ascii="Arial" w:hAnsi="Arial" w:cs="Arial"/>
          <w:color w:val="000000"/>
          <w:sz w:val="22"/>
          <w:szCs w:val="22"/>
          <w:shd w:val="clear" w:color="auto" w:fill="FFFFFF"/>
        </w:rPr>
      </w:pPr>
      <w:r w:rsidRPr="00A50612">
        <w:rPr>
          <w:rFonts w:ascii="Arial" w:hAnsi="Arial" w:cs="Arial"/>
          <w:color w:val="000000"/>
          <w:sz w:val="22"/>
          <w:szCs w:val="22"/>
          <w:shd w:val="clear" w:color="auto" w:fill="FFFFFF"/>
        </w:rPr>
        <w:t>University of Sheffield, 2021. </w:t>
      </w:r>
      <w:r w:rsidRPr="00A50612">
        <w:rPr>
          <w:rFonts w:ascii="Arial" w:hAnsi="Arial" w:cs="Arial"/>
          <w:i/>
          <w:iCs/>
          <w:color w:val="000000"/>
          <w:sz w:val="22"/>
          <w:szCs w:val="22"/>
          <w:shd w:val="clear" w:color="auto" w:fill="FFFFFF"/>
        </w:rPr>
        <w:t xml:space="preserve">Time Management - Everyday Skills - Study Skills - 301 - </w:t>
      </w:r>
      <w:proofErr w:type="spellStart"/>
      <w:r w:rsidRPr="00A50612">
        <w:rPr>
          <w:rFonts w:ascii="Arial" w:hAnsi="Arial" w:cs="Arial"/>
          <w:i/>
          <w:iCs/>
          <w:color w:val="000000"/>
          <w:sz w:val="22"/>
          <w:szCs w:val="22"/>
          <w:shd w:val="clear" w:color="auto" w:fill="FFFFFF"/>
        </w:rPr>
        <w:t>SSiD</w:t>
      </w:r>
      <w:proofErr w:type="spellEnd"/>
      <w:r w:rsidRPr="00A50612">
        <w:rPr>
          <w:rFonts w:ascii="Arial" w:hAnsi="Arial" w:cs="Arial"/>
          <w:i/>
          <w:iCs/>
          <w:color w:val="000000"/>
          <w:sz w:val="22"/>
          <w:szCs w:val="22"/>
          <w:shd w:val="clear" w:color="auto" w:fill="FFFFFF"/>
        </w:rPr>
        <w:t xml:space="preserve"> </w:t>
      </w:r>
      <w:r w:rsidRPr="00717355">
        <w:rPr>
          <w:rFonts w:ascii="Arial" w:hAnsi="Arial" w:cs="Arial"/>
          <w:i/>
          <w:iCs/>
          <w:color w:val="000000"/>
          <w:sz w:val="22"/>
          <w:szCs w:val="22"/>
          <w:shd w:val="clear" w:color="auto" w:fill="FFFFFF"/>
        </w:rPr>
        <w:t>- The University of Sheffield</w:t>
      </w:r>
      <w:r w:rsidRPr="00717355">
        <w:rPr>
          <w:rFonts w:ascii="Arial" w:hAnsi="Arial" w:cs="Arial"/>
          <w:color w:val="000000"/>
          <w:sz w:val="22"/>
          <w:szCs w:val="22"/>
          <w:shd w:val="clear" w:color="auto" w:fill="FFFFFF"/>
        </w:rPr>
        <w:t>. [online] Sheffield.ac.uk. Available at: &lt;https://www.sheffield.ac.uk/ssid/301/study-skills/everyday-skills/time-management&gt; [Accessed 22 August 2021].</w:t>
      </w:r>
    </w:p>
    <w:p w14:paraId="4DBAD71F" w14:textId="77777777" w:rsidR="00717355" w:rsidRPr="00A50612" w:rsidRDefault="00717355" w:rsidP="00A50612">
      <w:pPr>
        <w:spacing w:line="360" w:lineRule="auto"/>
        <w:rPr>
          <w:rFonts w:ascii="Arial" w:hAnsi="Arial" w:cs="Arial"/>
          <w:color w:val="000000"/>
          <w:sz w:val="22"/>
          <w:szCs w:val="22"/>
          <w:shd w:val="clear" w:color="auto" w:fill="FFFFFF"/>
        </w:rPr>
      </w:pPr>
    </w:p>
    <w:sectPr w:rsidR="00717355" w:rsidRPr="00A50612" w:rsidSect="00DC1684">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2AD6F" w14:textId="77777777" w:rsidR="00FE50B7" w:rsidRDefault="00FE50B7" w:rsidP="005564B3">
      <w:r>
        <w:separator/>
      </w:r>
    </w:p>
  </w:endnote>
  <w:endnote w:type="continuationSeparator" w:id="0">
    <w:p w14:paraId="0870ADFD" w14:textId="77777777" w:rsidR="00FE50B7" w:rsidRDefault="00FE50B7" w:rsidP="0055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232770"/>
      <w:docPartObj>
        <w:docPartGallery w:val="Page Numbers (Bottom of Page)"/>
        <w:docPartUnique/>
      </w:docPartObj>
    </w:sdtPr>
    <w:sdtEndPr>
      <w:rPr>
        <w:rStyle w:val="PageNumber"/>
      </w:rPr>
    </w:sdtEndPr>
    <w:sdtContent>
      <w:p w14:paraId="72A2F325" w14:textId="4D409CAC" w:rsidR="005564B3" w:rsidRDefault="005564B3" w:rsidP="00D90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F12EF3" w14:textId="77777777" w:rsidR="005564B3" w:rsidRDefault="005564B3" w:rsidP="005564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8345557"/>
      <w:docPartObj>
        <w:docPartGallery w:val="Page Numbers (Bottom of Page)"/>
        <w:docPartUnique/>
      </w:docPartObj>
    </w:sdtPr>
    <w:sdtEndPr>
      <w:rPr>
        <w:rStyle w:val="PageNumber"/>
      </w:rPr>
    </w:sdtEndPr>
    <w:sdtContent>
      <w:p w14:paraId="73D61C3D" w14:textId="07C55B5A" w:rsidR="005564B3" w:rsidRDefault="005564B3" w:rsidP="00D90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EF2E74" w14:textId="77777777" w:rsidR="005564B3" w:rsidRDefault="005564B3" w:rsidP="005564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1CE29" w14:textId="77777777" w:rsidR="00FE50B7" w:rsidRDefault="00FE50B7" w:rsidP="005564B3">
      <w:r>
        <w:separator/>
      </w:r>
    </w:p>
  </w:footnote>
  <w:footnote w:type="continuationSeparator" w:id="0">
    <w:p w14:paraId="6646D149" w14:textId="77777777" w:rsidR="00FE50B7" w:rsidRDefault="00FE50B7" w:rsidP="00556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37F4"/>
    <w:multiLevelType w:val="hybridMultilevel"/>
    <w:tmpl w:val="16540648"/>
    <w:lvl w:ilvl="0" w:tplc="029C6DA0">
      <w:start w:val="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B492A"/>
    <w:multiLevelType w:val="hybridMultilevel"/>
    <w:tmpl w:val="5EF20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96742"/>
    <w:multiLevelType w:val="hybridMultilevel"/>
    <w:tmpl w:val="074E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E321E"/>
    <w:multiLevelType w:val="hybridMultilevel"/>
    <w:tmpl w:val="D8921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C1662"/>
    <w:multiLevelType w:val="hybridMultilevel"/>
    <w:tmpl w:val="051C6FEE"/>
    <w:lvl w:ilvl="0" w:tplc="46245450">
      <w:start w:val="1"/>
      <w:numFmt w:val="decimal"/>
      <w:lvlText w:val="%1."/>
      <w:lvlJc w:val="left"/>
      <w:pPr>
        <w:ind w:left="720" w:hanging="360"/>
      </w:pPr>
      <w:rPr>
        <w:rFonts w:ascii="Open Sans"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84"/>
    <w:rsid w:val="0004721E"/>
    <w:rsid w:val="00087C3C"/>
    <w:rsid w:val="0014714A"/>
    <w:rsid w:val="00216263"/>
    <w:rsid w:val="00242860"/>
    <w:rsid w:val="00273CA4"/>
    <w:rsid w:val="00275C6D"/>
    <w:rsid w:val="002E683B"/>
    <w:rsid w:val="002F0BF2"/>
    <w:rsid w:val="00370848"/>
    <w:rsid w:val="003D4C15"/>
    <w:rsid w:val="003E0CA4"/>
    <w:rsid w:val="003F6279"/>
    <w:rsid w:val="00400546"/>
    <w:rsid w:val="0043548A"/>
    <w:rsid w:val="00464C9A"/>
    <w:rsid w:val="004655C6"/>
    <w:rsid w:val="00490D7D"/>
    <w:rsid w:val="005564B3"/>
    <w:rsid w:val="005A7AB9"/>
    <w:rsid w:val="00615250"/>
    <w:rsid w:val="006562C1"/>
    <w:rsid w:val="006D0FA4"/>
    <w:rsid w:val="006F1E4E"/>
    <w:rsid w:val="00717355"/>
    <w:rsid w:val="00736A09"/>
    <w:rsid w:val="008920DB"/>
    <w:rsid w:val="009A6646"/>
    <w:rsid w:val="00A50612"/>
    <w:rsid w:val="00A6325E"/>
    <w:rsid w:val="00AF7A41"/>
    <w:rsid w:val="00B03B4F"/>
    <w:rsid w:val="00B17884"/>
    <w:rsid w:val="00BA391D"/>
    <w:rsid w:val="00C2224A"/>
    <w:rsid w:val="00DA041D"/>
    <w:rsid w:val="00DC1684"/>
    <w:rsid w:val="00DD39CD"/>
    <w:rsid w:val="00E30CF6"/>
    <w:rsid w:val="00F14B47"/>
    <w:rsid w:val="00F700C7"/>
    <w:rsid w:val="00F806AD"/>
    <w:rsid w:val="00FE5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7E598"/>
  <w15:chartTrackingRefBased/>
  <w15:docId w15:val="{3B13E9F9-03EA-8B40-870B-86C6A53DF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B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A391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1684"/>
    <w:rPr>
      <w:rFonts w:eastAsiaTheme="minorEastAsia"/>
      <w:sz w:val="22"/>
      <w:szCs w:val="22"/>
      <w:lang w:val="en-US" w:eastAsia="zh-CN"/>
    </w:rPr>
  </w:style>
  <w:style w:type="character" w:customStyle="1" w:styleId="NoSpacingChar">
    <w:name w:val="No Spacing Char"/>
    <w:basedOn w:val="DefaultParagraphFont"/>
    <w:link w:val="NoSpacing"/>
    <w:uiPriority w:val="1"/>
    <w:rsid w:val="00DC1684"/>
    <w:rPr>
      <w:rFonts w:eastAsiaTheme="minorEastAsia"/>
      <w:sz w:val="22"/>
      <w:szCs w:val="22"/>
      <w:lang w:val="en-US" w:eastAsia="zh-CN"/>
    </w:rPr>
  </w:style>
  <w:style w:type="paragraph" w:styleId="ListParagraph">
    <w:name w:val="List Paragraph"/>
    <w:basedOn w:val="Normal"/>
    <w:uiPriority w:val="34"/>
    <w:qFormat/>
    <w:rsid w:val="00DC168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30CF6"/>
    <w:rPr>
      <w:color w:val="0563C1" w:themeColor="hyperlink"/>
      <w:u w:val="single"/>
    </w:rPr>
  </w:style>
  <w:style w:type="character" w:styleId="UnresolvedMention">
    <w:name w:val="Unresolved Mention"/>
    <w:basedOn w:val="DefaultParagraphFont"/>
    <w:uiPriority w:val="99"/>
    <w:semiHidden/>
    <w:unhideWhenUsed/>
    <w:rsid w:val="00E30CF6"/>
    <w:rPr>
      <w:color w:val="605E5C"/>
      <w:shd w:val="clear" w:color="auto" w:fill="E1DFDD"/>
    </w:rPr>
  </w:style>
  <w:style w:type="character" w:styleId="FollowedHyperlink">
    <w:name w:val="FollowedHyperlink"/>
    <w:basedOn w:val="DefaultParagraphFont"/>
    <w:uiPriority w:val="99"/>
    <w:semiHidden/>
    <w:unhideWhenUsed/>
    <w:rsid w:val="00242860"/>
    <w:rPr>
      <w:color w:val="954F72" w:themeColor="followedHyperlink"/>
      <w:u w:val="single"/>
    </w:rPr>
  </w:style>
  <w:style w:type="paragraph" w:styleId="NormalWeb">
    <w:name w:val="Normal (Web)"/>
    <w:basedOn w:val="Normal"/>
    <w:uiPriority w:val="99"/>
    <w:unhideWhenUsed/>
    <w:rsid w:val="006562C1"/>
    <w:pPr>
      <w:spacing w:before="100" w:beforeAutospacing="1" w:after="100" w:afterAutospacing="1"/>
    </w:pPr>
  </w:style>
  <w:style w:type="character" w:customStyle="1" w:styleId="words">
    <w:name w:val="words"/>
    <w:basedOn w:val="DefaultParagraphFont"/>
    <w:rsid w:val="006562C1"/>
  </w:style>
  <w:style w:type="paragraph" w:styleId="Footer">
    <w:name w:val="footer"/>
    <w:basedOn w:val="Normal"/>
    <w:link w:val="FooterChar"/>
    <w:uiPriority w:val="99"/>
    <w:unhideWhenUsed/>
    <w:rsid w:val="005564B3"/>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564B3"/>
  </w:style>
  <w:style w:type="character" w:styleId="PageNumber">
    <w:name w:val="page number"/>
    <w:basedOn w:val="DefaultParagraphFont"/>
    <w:uiPriority w:val="99"/>
    <w:semiHidden/>
    <w:unhideWhenUsed/>
    <w:rsid w:val="005564B3"/>
  </w:style>
  <w:style w:type="paragraph" w:styleId="Revision">
    <w:name w:val="Revision"/>
    <w:hidden/>
    <w:uiPriority w:val="99"/>
    <w:semiHidden/>
    <w:rsid w:val="00216263"/>
  </w:style>
  <w:style w:type="character" w:customStyle="1" w:styleId="Heading1Char">
    <w:name w:val="Heading 1 Char"/>
    <w:basedOn w:val="DefaultParagraphFont"/>
    <w:link w:val="Heading1"/>
    <w:uiPriority w:val="9"/>
    <w:rsid w:val="00BA39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91D"/>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A391D"/>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BA391D"/>
    <w:pPr>
      <w:spacing w:before="120"/>
      <w:ind w:left="24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BA391D"/>
    <w:pPr>
      <w:ind w:left="480"/>
    </w:pPr>
    <w:rPr>
      <w:sz w:val="20"/>
      <w:szCs w:val="20"/>
    </w:rPr>
  </w:style>
  <w:style w:type="paragraph" w:styleId="TOC4">
    <w:name w:val="toc 4"/>
    <w:basedOn w:val="Normal"/>
    <w:next w:val="Normal"/>
    <w:autoRedefine/>
    <w:uiPriority w:val="39"/>
    <w:semiHidden/>
    <w:unhideWhenUsed/>
    <w:rsid w:val="00BA391D"/>
    <w:pPr>
      <w:ind w:left="720"/>
    </w:pPr>
    <w:rPr>
      <w:sz w:val="20"/>
      <w:szCs w:val="20"/>
    </w:rPr>
  </w:style>
  <w:style w:type="paragraph" w:styleId="TOC5">
    <w:name w:val="toc 5"/>
    <w:basedOn w:val="Normal"/>
    <w:next w:val="Normal"/>
    <w:autoRedefine/>
    <w:uiPriority w:val="39"/>
    <w:semiHidden/>
    <w:unhideWhenUsed/>
    <w:rsid w:val="00BA391D"/>
    <w:pPr>
      <w:ind w:left="960"/>
    </w:pPr>
    <w:rPr>
      <w:sz w:val="20"/>
      <w:szCs w:val="20"/>
    </w:rPr>
  </w:style>
  <w:style w:type="paragraph" w:styleId="TOC6">
    <w:name w:val="toc 6"/>
    <w:basedOn w:val="Normal"/>
    <w:next w:val="Normal"/>
    <w:autoRedefine/>
    <w:uiPriority w:val="39"/>
    <w:semiHidden/>
    <w:unhideWhenUsed/>
    <w:rsid w:val="00BA391D"/>
    <w:pPr>
      <w:ind w:left="1200"/>
    </w:pPr>
    <w:rPr>
      <w:sz w:val="20"/>
      <w:szCs w:val="20"/>
    </w:rPr>
  </w:style>
  <w:style w:type="paragraph" w:styleId="TOC7">
    <w:name w:val="toc 7"/>
    <w:basedOn w:val="Normal"/>
    <w:next w:val="Normal"/>
    <w:autoRedefine/>
    <w:uiPriority w:val="39"/>
    <w:semiHidden/>
    <w:unhideWhenUsed/>
    <w:rsid w:val="00BA391D"/>
    <w:pPr>
      <w:ind w:left="1440"/>
    </w:pPr>
    <w:rPr>
      <w:sz w:val="20"/>
      <w:szCs w:val="20"/>
    </w:rPr>
  </w:style>
  <w:style w:type="paragraph" w:styleId="TOC8">
    <w:name w:val="toc 8"/>
    <w:basedOn w:val="Normal"/>
    <w:next w:val="Normal"/>
    <w:autoRedefine/>
    <w:uiPriority w:val="39"/>
    <w:semiHidden/>
    <w:unhideWhenUsed/>
    <w:rsid w:val="00BA391D"/>
    <w:pPr>
      <w:ind w:left="1680"/>
    </w:pPr>
    <w:rPr>
      <w:sz w:val="20"/>
      <w:szCs w:val="20"/>
    </w:rPr>
  </w:style>
  <w:style w:type="paragraph" w:styleId="TOC9">
    <w:name w:val="toc 9"/>
    <w:basedOn w:val="Normal"/>
    <w:next w:val="Normal"/>
    <w:autoRedefine/>
    <w:uiPriority w:val="39"/>
    <w:semiHidden/>
    <w:unhideWhenUsed/>
    <w:rsid w:val="00BA391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93758">
      <w:bodyDiv w:val="1"/>
      <w:marLeft w:val="0"/>
      <w:marRight w:val="0"/>
      <w:marTop w:val="0"/>
      <w:marBottom w:val="0"/>
      <w:divBdr>
        <w:top w:val="none" w:sz="0" w:space="0" w:color="auto"/>
        <w:left w:val="none" w:sz="0" w:space="0" w:color="auto"/>
        <w:bottom w:val="none" w:sz="0" w:space="0" w:color="auto"/>
        <w:right w:val="none" w:sz="0" w:space="0" w:color="auto"/>
      </w:divBdr>
    </w:div>
    <w:div w:id="210506927">
      <w:bodyDiv w:val="1"/>
      <w:marLeft w:val="0"/>
      <w:marRight w:val="0"/>
      <w:marTop w:val="0"/>
      <w:marBottom w:val="0"/>
      <w:divBdr>
        <w:top w:val="none" w:sz="0" w:space="0" w:color="auto"/>
        <w:left w:val="none" w:sz="0" w:space="0" w:color="auto"/>
        <w:bottom w:val="none" w:sz="0" w:space="0" w:color="auto"/>
        <w:right w:val="none" w:sz="0" w:space="0" w:color="auto"/>
      </w:divBdr>
    </w:div>
    <w:div w:id="401297588">
      <w:bodyDiv w:val="1"/>
      <w:marLeft w:val="0"/>
      <w:marRight w:val="0"/>
      <w:marTop w:val="0"/>
      <w:marBottom w:val="0"/>
      <w:divBdr>
        <w:top w:val="none" w:sz="0" w:space="0" w:color="auto"/>
        <w:left w:val="none" w:sz="0" w:space="0" w:color="auto"/>
        <w:bottom w:val="none" w:sz="0" w:space="0" w:color="auto"/>
        <w:right w:val="none" w:sz="0" w:space="0" w:color="auto"/>
      </w:divBdr>
    </w:div>
    <w:div w:id="437021832">
      <w:bodyDiv w:val="1"/>
      <w:marLeft w:val="0"/>
      <w:marRight w:val="0"/>
      <w:marTop w:val="0"/>
      <w:marBottom w:val="0"/>
      <w:divBdr>
        <w:top w:val="none" w:sz="0" w:space="0" w:color="auto"/>
        <w:left w:val="none" w:sz="0" w:space="0" w:color="auto"/>
        <w:bottom w:val="none" w:sz="0" w:space="0" w:color="auto"/>
        <w:right w:val="none" w:sz="0" w:space="0" w:color="auto"/>
      </w:divBdr>
    </w:div>
    <w:div w:id="500706755">
      <w:bodyDiv w:val="1"/>
      <w:marLeft w:val="0"/>
      <w:marRight w:val="0"/>
      <w:marTop w:val="0"/>
      <w:marBottom w:val="0"/>
      <w:divBdr>
        <w:top w:val="none" w:sz="0" w:space="0" w:color="auto"/>
        <w:left w:val="none" w:sz="0" w:space="0" w:color="auto"/>
        <w:bottom w:val="none" w:sz="0" w:space="0" w:color="auto"/>
        <w:right w:val="none" w:sz="0" w:space="0" w:color="auto"/>
      </w:divBdr>
    </w:div>
    <w:div w:id="616453132">
      <w:bodyDiv w:val="1"/>
      <w:marLeft w:val="0"/>
      <w:marRight w:val="0"/>
      <w:marTop w:val="0"/>
      <w:marBottom w:val="0"/>
      <w:divBdr>
        <w:top w:val="none" w:sz="0" w:space="0" w:color="auto"/>
        <w:left w:val="none" w:sz="0" w:space="0" w:color="auto"/>
        <w:bottom w:val="none" w:sz="0" w:space="0" w:color="auto"/>
        <w:right w:val="none" w:sz="0" w:space="0" w:color="auto"/>
      </w:divBdr>
      <w:divsChild>
        <w:div w:id="1918586506">
          <w:marLeft w:val="0"/>
          <w:marRight w:val="0"/>
          <w:marTop w:val="0"/>
          <w:marBottom w:val="0"/>
          <w:divBdr>
            <w:top w:val="none" w:sz="0" w:space="0" w:color="auto"/>
            <w:left w:val="none" w:sz="0" w:space="0" w:color="auto"/>
            <w:bottom w:val="none" w:sz="0" w:space="0" w:color="auto"/>
            <w:right w:val="none" w:sz="0" w:space="0" w:color="auto"/>
          </w:divBdr>
          <w:divsChild>
            <w:div w:id="1497648630">
              <w:marLeft w:val="0"/>
              <w:marRight w:val="0"/>
              <w:marTop w:val="0"/>
              <w:marBottom w:val="0"/>
              <w:divBdr>
                <w:top w:val="none" w:sz="0" w:space="0" w:color="auto"/>
                <w:left w:val="none" w:sz="0" w:space="0" w:color="auto"/>
                <w:bottom w:val="none" w:sz="0" w:space="0" w:color="auto"/>
                <w:right w:val="none" w:sz="0" w:space="0" w:color="auto"/>
              </w:divBdr>
              <w:divsChild>
                <w:div w:id="4821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85580">
      <w:bodyDiv w:val="1"/>
      <w:marLeft w:val="0"/>
      <w:marRight w:val="0"/>
      <w:marTop w:val="0"/>
      <w:marBottom w:val="0"/>
      <w:divBdr>
        <w:top w:val="none" w:sz="0" w:space="0" w:color="auto"/>
        <w:left w:val="none" w:sz="0" w:space="0" w:color="auto"/>
        <w:bottom w:val="none" w:sz="0" w:space="0" w:color="auto"/>
        <w:right w:val="none" w:sz="0" w:space="0" w:color="auto"/>
      </w:divBdr>
    </w:div>
    <w:div w:id="987829452">
      <w:bodyDiv w:val="1"/>
      <w:marLeft w:val="0"/>
      <w:marRight w:val="0"/>
      <w:marTop w:val="0"/>
      <w:marBottom w:val="0"/>
      <w:divBdr>
        <w:top w:val="none" w:sz="0" w:space="0" w:color="auto"/>
        <w:left w:val="none" w:sz="0" w:space="0" w:color="auto"/>
        <w:bottom w:val="none" w:sz="0" w:space="0" w:color="auto"/>
        <w:right w:val="none" w:sz="0" w:space="0" w:color="auto"/>
      </w:divBdr>
    </w:div>
    <w:div w:id="1056196257">
      <w:bodyDiv w:val="1"/>
      <w:marLeft w:val="0"/>
      <w:marRight w:val="0"/>
      <w:marTop w:val="0"/>
      <w:marBottom w:val="0"/>
      <w:divBdr>
        <w:top w:val="none" w:sz="0" w:space="0" w:color="auto"/>
        <w:left w:val="none" w:sz="0" w:space="0" w:color="auto"/>
        <w:bottom w:val="none" w:sz="0" w:space="0" w:color="auto"/>
        <w:right w:val="none" w:sz="0" w:space="0" w:color="auto"/>
      </w:divBdr>
    </w:div>
    <w:div w:id="1087730989">
      <w:bodyDiv w:val="1"/>
      <w:marLeft w:val="0"/>
      <w:marRight w:val="0"/>
      <w:marTop w:val="0"/>
      <w:marBottom w:val="0"/>
      <w:divBdr>
        <w:top w:val="none" w:sz="0" w:space="0" w:color="auto"/>
        <w:left w:val="none" w:sz="0" w:space="0" w:color="auto"/>
        <w:bottom w:val="none" w:sz="0" w:space="0" w:color="auto"/>
        <w:right w:val="none" w:sz="0" w:space="0" w:color="auto"/>
      </w:divBdr>
    </w:div>
    <w:div w:id="1143276686">
      <w:bodyDiv w:val="1"/>
      <w:marLeft w:val="0"/>
      <w:marRight w:val="0"/>
      <w:marTop w:val="0"/>
      <w:marBottom w:val="0"/>
      <w:divBdr>
        <w:top w:val="none" w:sz="0" w:space="0" w:color="auto"/>
        <w:left w:val="none" w:sz="0" w:space="0" w:color="auto"/>
        <w:bottom w:val="none" w:sz="0" w:space="0" w:color="auto"/>
        <w:right w:val="none" w:sz="0" w:space="0" w:color="auto"/>
      </w:divBdr>
    </w:div>
    <w:div w:id="1370180192">
      <w:bodyDiv w:val="1"/>
      <w:marLeft w:val="0"/>
      <w:marRight w:val="0"/>
      <w:marTop w:val="0"/>
      <w:marBottom w:val="0"/>
      <w:divBdr>
        <w:top w:val="none" w:sz="0" w:space="0" w:color="auto"/>
        <w:left w:val="none" w:sz="0" w:space="0" w:color="auto"/>
        <w:bottom w:val="none" w:sz="0" w:space="0" w:color="auto"/>
        <w:right w:val="none" w:sz="0" w:space="0" w:color="auto"/>
      </w:divBdr>
    </w:div>
    <w:div w:id="1457021229">
      <w:bodyDiv w:val="1"/>
      <w:marLeft w:val="0"/>
      <w:marRight w:val="0"/>
      <w:marTop w:val="0"/>
      <w:marBottom w:val="0"/>
      <w:divBdr>
        <w:top w:val="none" w:sz="0" w:space="0" w:color="auto"/>
        <w:left w:val="none" w:sz="0" w:space="0" w:color="auto"/>
        <w:bottom w:val="none" w:sz="0" w:space="0" w:color="auto"/>
        <w:right w:val="none" w:sz="0" w:space="0" w:color="auto"/>
      </w:divBdr>
    </w:div>
    <w:div w:id="1674723816">
      <w:bodyDiv w:val="1"/>
      <w:marLeft w:val="0"/>
      <w:marRight w:val="0"/>
      <w:marTop w:val="0"/>
      <w:marBottom w:val="0"/>
      <w:divBdr>
        <w:top w:val="none" w:sz="0" w:space="0" w:color="auto"/>
        <w:left w:val="none" w:sz="0" w:space="0" w:color="auto"/>
        <w:bottom w:val="none" w:sz="0" w:space="0" w:color="auto"/>
        <w:right w:val="none" w:sz="0" w:space="0" w:color="auto"/>
      </w:divBdr>
    </w:div>
    <w:div w:id="1721393332">
      <w:bodyDiv w:val="1"/>
      <w:marLeft w:val="0"/>
      <w:marRight w:val="0"/>
      <w:marTop w:val="0"/>
      <w:marBottom w:val="0"/>
      <w:divBdr>
        <w:top w:val="none" w:sz="0" w:space="0" w:color="auto"/>
        <w:left w:val="none" w:sz="0" w:space="0" w:color="auto"/>
        <w:bottom w:val="none" w:sz="0" w:space="0" w:color="auto"/>
        <w:right w:val="none" w:sz="0" w:space="0" w:color="auto"/>
      </w:divBdr>
    </w:div>
    <w:div w:id="1779831500">
      <w:bodyDiv w:val="1"/>
      <w:marLeft w:val="0"/>
      <w:marRight w:val="0"/>
      <w:marTop w:val="0"/>
      <w:marBottom w:val="0"/>
      <w:divBdr>
        <w:top w:val="none" w:sz="0" w:space="0" w:color="auto"/>
        <w:left w:val="none" w:sz="0" w:space="0" w:color="auto"/>
        <w:bottom w:val="none" w:sz="0" w:space="0" w:color="auto"/>
        <w:right w:val="none" w:sz="0" w:space="0" w:color="auto"/>
      </w:divBdr>
    </w:div>
    <w:div w:id="1824737580">
      <w:bodyDiv w:val="1"/>
      <w:marLeft w:val="0"/>
      <w:marRight w:val="0"/>
      <w:marTop w:val="0"/>
      <w:marBottom w:val="0"/>
      <w:divBdr>
        <w:top w:val="none" w:sz="0" w:space="0" w:color="auto"/>
        <w:left w:val="none" w:sz="0" w:space="0" w:color="auto"/>
        <w:bottom w:val="none" w:sz="0" w:space="0" w:color="auto"/>
        <w:right w:val="none" w:sz="0" w:space="0" w:color="auto"/>
      </w:divBdr>
    </w:div>
    <w:div w:id="214689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819B2B-8B20-064F-8A4D-E0BB5F2D0413}"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67C54559-66FA-3D4A-916A-A9B66F9B1EA8}">
      <dgm:prSet phldrT="[Text]"/>
      <dgm:spPr/>
      <dgm:t>
        <a:bodyPr/>
        <a:lstStyle/>
        <a:p>
          <a:r>
            <a:rPr lang="en-GB"/>
            <a:t>Description</a:t>
          </a:r>
        </a:p>
      </dgm:t>
    </dgm:pt>
    <dgm:pt modelId="{3EBCB2C3-D33A-7045-9445-38A6497F700E}" type="parTrans" cxnId="{180BB001-1A76-5441-AC90-F41FE70A4CA5}">
      <dgm:prSet/>
      <dgm:spPr/>
      <dgm:t>
        <a:bodyPr/>
        <a:lstStyle/>
        <a:p>
          <a:endParaRPr lang="en-GB"/>
        </a:p>
      </dgm:t>
    </dgm:pt>
    <dgm:pt modelId="{9E660F35-2F78-414A-8B44-E13629AEE2DB}" type="sibTrans" cxnId="{180BB001-1A76-5441-AC90-F41FE70A4CA5}">
      <dgm:prSet/>
      <dgm:spPr/>
      <dgm:t>
        <a:bodyPr/>
        <a:lstStyle/>
        <a:p>
          <a:endParaRPr lang="en-GB"/>
        </a:p>
      </dgm:t>
    </dgm:pt>
    <dgm:pt modelId="{D91C32F1-D688-3F45-A909-BDEDD830AA53}">
      <dgm:prSet phldrT="[Text]"/>
      <dgm:spPr/>
      <dgm:t>
        <a:bodyPr/>
        <a:lstStyle/>
        <a:p>
          <a:r>
            <a:rPr lang="en-GB"/>
            <a:t>Feelings</a:t>
          </a:r>
        </a:p>
      </dgm:t>
    </dgm:pt>
    <dgm:pt modelId="{48129303-6028-7B4B-8926-04D9CCDD16A8}" type="parTrans" cxnId="{5F949399-8B57-7F4F-AC6B-A05C3112D6B6}">
      <dgm:prSet/>
      <dgm:spPr/>
      <dgm:t>
        <a:bodyPr/>
        <a:lstStyle/>
        <a:p>
          <a:endParaRPr lang="en-GB"/>
        </a:p>
      </dgm:t>
    </dgm:pt>
    <dgm:pt modelId="{F1A29190-B593-D743-ABD6-4E81B95743DB}" type="sibTrans" cxnId="{5F949399-8B57-7F4F-AC6B-A05C3112D6B6}">
      <dgm:prSet/>
      <dgm:spPr/>
      <dgm:t>
        <a:bodyPr/>
        <a:lstStyle/>
        <a:p>
          <a:endParaRPr lang="en-GB"/>
        </a:p>
      </dgm:t>
    </dgm:pt>
    <dgm:pt modelId="{32A2467E-F74D-D746-B190-032068E10466}">
      <dgm:prSet phldrT="[Text]"/>
      <dgm:spPr/>
      <dgm:t>
        <a:bodyPr/>
        <a:lstStyle/>
        <a:p>
          <a:r>
            <a:rPr lang="en-GB"/>
            <a:t>Evaluation</a:t>
          </a:r>
        </a:p>
      </dgm:t>
    </dgm:pt>
    <dgm:pt modelId="{3577ED24-FAB3-8749-AD11-9FE4E91A3A5D}" type="parTrans" cxnId="{C26B821E-0512-594B-BAD7-3F7AF832E8B8}">
      <dgm:prSet/>
      <dgm:spPr/>
      <dgm:t>
        <a:bodyPr/>
        <a:lstStyle/>
        <a:p>
          <a:endParaRPr lang="en-GB"/>
        </a:p>
      </dgm:t>
    </dgm:pt>
    <dgm:pt modelId="{9454C7EF-6515-EF47-9C97-90FF391D08B3}" type="sibTrans" cxnId="{C26B821E-0512-594B-BAD7-3F7AF832E8B8}">
      <dgm:prSet/>
      <dgm:spPr/>
      <dgm:t>
        <a:bodyPr/>
        <a:lstStyle/>
        <a:p>
          <a:endParaRPr lang="en-GB"/>
        </a:p>
      </dgm:t>
    </dgm:pt>
    <dgm:pt modelId="{C5CF24B1-6F8C-EF4E-8453-B1EE2BA4759C}">
      <dgm:prSet phldrT="[Text]"/>
      <dgm:spPr/>
      <dgm:t>
        <a:bodyPr/>
        <a:lstStyle/>
        <a:p>
          <a:r>
            <a:rPr lang="en-GB"/>
            <a:t>Analysis</a:t>
          </a:r>
        </a:p>
      </dgm:t>
    </dgm:pt>
    <dgm:pt modelId="{35B1FBED-F4F1-2946-9C27-D12C0AAA9DF4}" type="parTrans" cxnId="{81BB9E6F-6568-1A41-ACD4-4EFAC0DD6DCE}">
      <dgm:prSet/>
      <dgm:spPr/>
      <dgm:t>
        <a:bodyPr/>
        <a:lstStyle/>
        <a:p>
          <a:endParaRPr lang="en-GB"/>
        </a:p>
      </dgm:t>
    </dgm:pt>
    <dgm:pt modelId="{50D82AB3-98E1-4B41-950B-9A1AB6A6B6C1}" type="sibTrans" cxnId="{81BB9E6F-6568-1A41-ACD4-4EFAC0DD6DCE}">
      <dgm:prSet/>
      <dgm:spPr/>
      <dgm:t>
        <a:bodyPr/>
        <a:lstStyle/>
        <a:p>
          <a:endParaRPr lang="en-GB"/>
        </a:p>
      </dgm:t>
    </dgm:pt>
    <dgm:pt modelId="{D8062F75-DD17-9147-A7ED-1498EC497B68}">
      <dgm:prSet phldrT="[Text]"/>
      <dgm:spPr/>
      <dgm:t>
        <a:bodyPr/>
        <a:lstStyle/>
        <a:p>
          <a:r>
            <a:rPr lang="en-GB"/>
            <a:t>Conclusion</a:t>
          </a:r>
        </a:p>
      </dgm:t>
    </dgm:pt>
    <dgm:pt modelId="{8E8C06D9-9A89-5B49-9AA4-D19B545C2405}" type="parTrans" cxnId="{6C665E49-E6F5-C44D-A9D7-0E371ADC0392}">
      <dgm:prSet/>
      <dgm:spPr/>
      <dgm:t>
        <a:bodyPr/>
        <a:lstStyle/>
        <a:p>
          <a:endParaRPr lang="en-GB"/>
        </a:p>
      </dgm:t>
    </dgm:pt>
    <dgm:pt modelId="{3A940EFE-6AF0-E94D-AC52-709204FD663D}" type="sibTrans" cxnId="{6C665E49-E6F5-C44D-A9D7-0E371ADC0392}">
      <dgm:prSet/>
      <dgm:spPr/>
      <dgm:t>
        <a:bodyPr/>
        <a:lstStyle/>
        <a:p>
          <a:endParaRPr lang="en-GB"/>
        </a:p>
      </dgm:t>
    </dgm:pt>
    <dgm:pt modelId="{8A98F481-19E6-0944-B9C1-7142CA618D3B}">
      <dgm:prSet phldrT="[Text]"/>
      <dgm:spPr/>
      <dgm:t>
        <a:bodyPr/>
        <a:lstStyle/>
        <a:p>
          <a:r>
            <a:rPr lang="en-GB"/>
            <a:t>Action Plan</a:t>
          </a:r>
        </a:p>
      </dgm:t>
    </dgm:pt>
    <dgm:pt modelId="{740518D6-F092-E846-A0B8-FA0CAF8012FA}" type="parTrans" cxnId="{CA95272F-87CC-9D40-B25E-D8FE0F7E5E0E}">
      <dgm:prSet/>
      <dgm:spPr/>
      <dgm:t>
        <a:bodyPr/>
        <a:lstStyle/>
        <a:p>
          <a:endParaRPr lang="en-GB"/>
        </a:p>
      </dgm:t>
    </dgm:pt>
    <dgm:pt modelId="{7EAA4610-F73F-C848-BE84-3A73A94D76A7}" type="sibTrans" cxnId="{CA95272F-87CC-9D40-B25E-D8FE0F7E5E0E}">
      <dgm:prSet/>
      <dgm:spPr/>
      <dgm:t>
        <a:bodyPr/>
        <a:lstStyle/>
        <a:p>
          <a:endParaRPr lang="en-GB"/>
        </a:p>
      </dgm:t>
    </dgm:pt>
    <dgm:pt modelId="{359D36F4-ED64-9F41-8113-C6EED71AE066}" type="pres">
      <dgm:prSet presAssocID="{07819B2B-8B20-064F-8A4D-E0BB5F2D0413}" presName="cycle" presStyleCnt="0">
        <dgm:presLayoutVars>
          <dgm:dir/>
          <dgm:resizeHandles val="exact"/>
        </dgm:presLayoutVars>
      </dgm:prSet>
      <dgm:spPr/>
    </dgm:pt>
    <dgm:pt modelId="{25860CE3-CFFF-344D-B8D7-5887A2A65110}" type="pres">
      <dgm:prSet presAssocID="{67C54559-66FA-3D4A-916A-A9B66F9B1EA8}" presName="dummy" presStyleCnt="0"/>
      <dgm:spPr/>
    </dgm:pt>
    <dgm:pt modelId="{E887181D-02A9-9848-BA64-BB644B269F4C}" type="pres">
      <dgm:prSet presAssocID="{67C54559-66FA-3D4A-916A-A9B66F9B1EA8}" presName="node" presStyleLbl="revTx" presStyleIdx="0" presStyleCnt="6">
        <dgm:presLayoutVars>
          <dgm:bulletEnabled val="1"/>
        </dgm:presLayoutVars>
      </dgm:prSet>
      <dgm:spPr/>
    </dgm:pt>
    <dgm:pt modelId="{EDE34253-925C-DC44-B88C-467CCB1A5301}" type="pres">
      <dgm:prSet presAssocID="{9E660F35-2F78-414A-8B44-E13629AEE2DB}" presName="sibTrans" presStyleLbl="node1" presStyleIdx="0" presStyleCnt="6"/>
      <dgm:spPr/>
    </dgm:pt>
    <dgm:pt modelId="{1FB757CA-C0D6-3C4B-ADC0-AF36A600809B}" type="pres">
      <dgm:prSet presAssocID="{D91C32F1-D688-3F45-A909-BDEDD830AA53}" presName="dummy" presStyleCnt="0"/>
      <dgm:spPr/>
    </dgm:pt>
    <dgm:pt modelId="{0BAD0059-3562-8F4B-8D57-1B38A57691DB}" type="pres">
      <dgm:prSet presAssocID="{D91C32F1-D688-3F45-A909-BDEDD830AA53}" presName="node" presStyleLbl="revTx" presStyleIdx="1" presStyleCnt="6">
        <dgm:presLayoutVars>
          <dgm:bulletEnabled val="1"/>
        </dgm:presLayoutVars>
      </dgm:prSet>
      <dgm:spPr/>
    </dgm:pt>
    <dgm:pt modelId="{E6841974-91D3-954A-9112-44DDDFCB5BFA}" type="pres">
      <dgm:prSet presAssocID="{F1A29190-B593-D743-ABD6-4E81B95743DB}" presName="sibTrans" presStyleLbl="node1" presStyleIdx="1" presStyleCnt="6"/>
      <dgm:spPr/>
    </dgm:pt>
    <dgm:pt modelId="{CDA6D362-0D35-9244-89F1-F54133242C3C}" type="pres">
      <dgm:prSet presAssocID="{32A2467E-F74D-D746-B190-032068E10466}" presName="dummy" presStyleCnt="0"/>
      <dgm:spPr/>
    </dgm:pt>
    <dgm:pt modelId="{35670003-0D1B-C64A-A493-0580719516DC}" type="pres">
      <dgm:prSet presAssocID="{32A2467E-F74D-D746-B190-032068E10466}" presName="node" presStyleLbl="revTx" presStyleIdx="2" presStyleCnt="6">
        <dgm:presLayoutVars>
          <dgm:bulletEnabled val="1"/>
        </dgm:presLayoutVars>
      </dgm:prSet>
      <dgm:spPr/>
    </dgm:pt>
    <dgm:pt modelId="{BC505FBA-A799-A04B-A89C-AA2E51807C8F}" type="pres">
      <dgm:prSet presAssocID="{9454C7EF-6515-EF47-9C97-90FF391D08B3}" presName="sibTrans" presStyleLbl="node1" presStyleIdx="2" presStyleCnt="6"/>
      <dgm:spPr/>
    </dgm:pt>
    <dgm:pt modelId="{06AEC184-DC1C-CA4E-A736-BF183A4E6513}" type="pres">
      <dgm:prSet presAssocID="{C5CF24B1-6F8C-EF4E-8453-B1EE2BA4759C}" presName="dummy" presStyleCnt="0"/>
      <dgm:spPr/>
    </dgm:pt>
    <dgm:pt modelId="{6AB172D2-C470-CE43-85CB-E2504128F36D}" type="pres">
      <dgm:prSet presAssocID="{C5CF24B1-6F8C-EF4E-8453-B1EE2BA4759C}" presName="node" presStyleLbl="revTx" presStyleIdx="3" presStyleCnt="6">
        <dgm:presLayoutVars>
          <dgm:bulletEnabled val="1"/>
        </dgm:presLayoutVars>
      </dgm:prSet>
      <dgm:spPr/>
    </dgm:pt>
    <dgm:pt modelId="{A07B0F17-A006-164E-A733-1E27DECA9EDC}" type="pres">
      <dgm:prSet presAssocID="{50D82AB3-98E1-4B41-950B-9A1AB6A6B6C1}" presName="sibTrans" presStyleLbl="node1" presStyleIdx="3" presStyleCnt="6"/>
      <dgm:spPr/>
    </dgm:pt>
    <dgm:pt modelId="{439746CD-91A8-A540-845A-8255D016093F}" type="pres">
      <dgm:prSet presAssocID="{D8062F75-DD17-9147-A7ED-1498EC497B68}" presName="dummy" presStyleCnt="0"/>
      <dgm:spPr/>
    </dgm:pt>
    <dgm:pt modelId="{9C533F58-9CBD-9B4D-AEDC-306175B0B419}" type="pres">
      <dgm:prSet presAssocID="{D8062F75-DD17-9147-A7ED-1498EC497B68}" presName="node" presStyleLbl="revTx" presStyleIdx="4" presStyleCnt="6">
        <dgm:presLayoutVars>
          <dgm:bulletEnabled val="1"/>
        </dgm:presLayoutVars>
      </dgm:prSet>
      <dgm:spPr/>
    </dgm:pt>
    <dgm:pt modelId="{33FE17F7-EAC2-3647-BE40-6E21EBDF2ADB}" type="pres">
      <dgm:prSet presAssocID="{3A940EFE-6AF0-E94D-AC52-709204FD663D}" presName="sibTrans" presStyleLbl="node1" presStyleIdx="4" presStyleCnt="6"/>
      <dgm:spPr/>
    </dgm:pt>
    <dgm:pt modelId="{9D052A52-C561-A843-94FB-B9A3E02A76BA}" type="pres">
      <dgm:prSet presAssocID="{8A98F481-19E6-0944-B9C1-7142CA618D3B}" presName="dummy" presStyleCnt="0"/>
      <dgm:spPr/>
    </dgm:pt>
    <dgm:pt modelId="{3F6D96C7-7C25-0E46-AE70-15D5C60D3370}" type="pres">
      <dgm:prSet presAssocID="{8A98F481-19E6-0944-B9C1-7142CA618D3B}" presName="node" presStyleLbl="revTx" presStyleIdx="5" presStyleCnt="6">
        <dgm:presLayoutVars>
          <dgm:bulletEnabled val="1"/>
        </dgm:presLayoutVars>
      </dgm:prSet>
      <dgm:spPr/>
    </dgm:pt>
    <dgm:pt modelId="{455C3783-7B4E-1746-A798-34CDE62E36A7}" type="pres">
      <dgm:prSet presAssocID="{7EAA4610-F73F-C848-BE84-3A73A94D76A7}" presName="sibTrans" presStyleLbl="node1" presStyleIdx="5" presStyleCnt="6"/>
      <dgm:spPr/>
    </dgm:pt>
  </dgm:ptLst>
  <dgm:cxnLst>
    <dgm:cxn modelId="{180BB001-1A76-5441-AC90-F41FE70A4CA5}" srcId="{07819B2B-8B20-064F-8A4D-E0BB5F2D0413}" destId="{67C54559-66FA-3D4A-916A-A9B66F9B1EA8}" srcOrd="0" destOrd="0" parTransId="{3EBCB2C3-D33A-7045-9445-38A6497F700E}" sibTransId="{9E660F35-2F78-414A-8B44-E13629AEE2DB}"/>
    <dgm:cxn modelId="{83683803-0C4A-3A4A-B3F0-847B8FC0FADA}" type="presOf" srcId="{D91C32F1-D688-3F45-A909-BDEDD830AA53}" destId="{0BAD0059-3562-8F4B-8D57-1B38A57691DB}" srcOrd="0" destOrd="0" presId="urn:microsoft.com/office/officeart/2005/8/layout/cycle1"/>
    <dgm:cxn modelId="{BA907E11-5EE0-5046-8B64-8D94C41E46F5}" type="presOf" srcId="{07819B2B-8B20-064F-8A4D-E0BB5F2D0413}" destId="{359D36F4-ED64-9F41-8113-C6EED71AE066}" srcOrd="0" destOrd="0" presId="urn:microsoft.com/office/officeart/2005/8/layout/cycle1"/>
    <dgm:cxn modelId="{3CC30219-E6E8-D945-836B-C294EBB17210}" type="presOf" srcId="{3A940EFE-6AF0-E94D-AC52-709204FD663D}" destId="{33FE17F7-EAC2-3647-BE40-6E21EBDF2ADB}" srcOrd="0" destOrd="0" presId="urn:microsoft.com/office/officeart/2005/8/layout/cycle1"/>
    <dgm:cxn modelId="{C26B821E-0512-594B-BAD7-3F7AF832E8B8}" srcId="{07819B2B-8B20-064F-8A4D-E0BB5F2D0413}" destId="{32A2467E-F74D-D746-B190-032068E10466}" srcOrd="2" destOrd="0" parTransId="{3577ED24-FAB3-8749-AD11-9FE4E91A3A5D}" sibTransId="{9454C7EF-6515-EF47-9C97-90FF391D08B3}"/>
    <dgm:cxn modelId="{CA95272F-87CC-9D40-B25E-D8FE0F7E5E0E}" srcId="{07819B2B-8B20-064F-8A4D-E0BB5F2D0413}" destId="{8A98F481-19E6-0944-B9C1-7142CA618D3B}" srcOrd="5" destOrd="0" parTransId="{740518D6-F092-E846-A0B8-FA0CAF8012FA}" sibTransId="{7EAA4610-F73F-C848-BE84-3A73A94D76A7}"/>
    <dgm:cxn modelId="{B5E16230-09D9-4242-B1B8-48BE0CFAF6D2}" type="presOf" srcId="{D8062F75-DD17-9147-A7ED-1498EC497B68}" destId="{9C533F58-9CBD-9B4D-AEDC-306175B0B419}" srcOrd="0" destOrd="0" presId="urn:microsoft.com/office/officeart/2005/8/layout/cycle1"/>
    <dgm:cxn modelId="{6F89D03B-7FE7-AC4B-9BA1-568DDB47AED7}" type="presOf" srcId="{F1A29190-B593-D743-ABD6-4E81B95743DB}" destId="{E6841974-91D3-954A-9112-44DDDFCB5BFA}" srcOrd="0" destOrd="0" presId="urn:microsoft.com/office/officeart/2005/8/layout/cycle1"/>
    <dgm:cxn modelId="{AB86CB63-8260-C647-AD54-44EB9F59A9C8}" type="presOf" srcId="{8A98F481-19E6-0944-B9C1-7142CA618D3B}" destId="{3F6D96C7-7C25-0E46-AE70-15D5C60D3370}" srcOrd="0" destOrd="0" presId="urn:microsoft.com/office/officeart/2005/8/layout/cycle1"/>
    <dgm:cxn modelId="{6C665E49-E6F5-C44D-A9D7-0E371ADC0392}" srcId="{07819B2B-8B20-064F-8A4D-E0BB5F2D0413}" destId="{D8062F75-DD17-9147-A7ED-1498EC497B68}" srcOrd="4" destOrd="0" parTransId="{8E8C06D9-9A89-5B49-9AA4-D19B545C2405}" sibTransId="{3A940EFE-6AF0-E94D-AC52-709204FD663D}"/>
    <dgm:cxn modelId="{81BB9E6F-6568-1A41-ACD4-4EFAC0DD6DCE}" srcId="{07819B2B-8B20-064F-8A4D-E0BB5F2D0413}" destId="{C5CF24B1-6F8C-EF4E-8453-B1EE2BA4759C}" srcOrd="3" destOrd="0" parTransId="{35B1FBED-F4F1-2946-9C27-D12C0AAA9DF4}" sibTransId="{50D82AB3-98E1-4B41-950B-9A1AB6A6B6C1}"/>
    <dgm:cxn modelId="{D33C2355-CFD8-FC47-8D1E-37750DB78828}" type="presOf" srcId="{C5CF24B1-6F8C-EF4E-8453-B1EE2BA4759C}" destId="{6AB172D2-C470-CE43-85CB-E2504128F36D}" srcOrd="0" destOrd="0" presId="urn:microsoft.com/office/officeart/2005/8/layout/cycle1"/>
    <dgm:cxn modelId="{33403E84-35B1-B547-9D62-3F7546FA93EE}" type="presOf" srcId="{9454C7EF-6515-EF47-9C97-90FF391D08B3}" destId="{BC505FBA-A799-A04B-A89C-AA2E51807C8F}" srcOrd="0" destOrd="0" presId="urn:microsoft.com/office/officeart/2005/8/layout/cycle1"/>
    <dgm:cxn modelId="{5F949399-8B57-7F4F-AC6B-A05C3112D6B6}" srcId="{07819B2B-8B20-064F-8A4D-E0BB5F2D0413}" destId="{D91C32F1-D688-3F45-A909-BDEDD830AA53}" srcOrd="1" destOrd="0" parTransId="{48129303-6028-7B4B-8926-04D9CCDD16A8}" sibTransId="{F1A29190-B593-D743-ABD6-4E81B95743DB}"/>
    <dgm:cxn modelId="{12D911B6-7D5B-F24D-AA48-7281E1800A2D}" type="presOf" srcId="{7EAA4610-F73F-C848-BE84-3A73A94D76A7}" destId="{455C3783-7B4E-1746-A798-34CDE62E36A7}" srcOrd="0" destOrd="0" presId="urn:microsoft.com/office/officeart/2005/8/layout/cycle1"/>
    <dgm:cxn modelId="{95FC6CD3-DEFC-BE42-9942-7BABDADFBE43}" type="presOf" srcId="{9E660F35-2F78-414A-8B44-E13629AEE2DB}" destId="{EDE34253-925C-DC44-B88C-467CCB1A5301}" srcOrd="0" destOrd="0" presId="urn:microsoft.com/office/officeart/2005/8/layout/cycle1"/>
    <dgm:cxn modelId="{3CA445E4-BE8C-A742-9892-361854CF4C56}" type="presOf" srcId="{67C54559-66FA-3D4A-916A-A9B66F9B1EA8}" destId="{E887181D-02A9-9848-BA64-BB644B269F4C}" srcOrd="0" destOrd="0" presId="urn:microsoft.com/office/officeart/2005/8/layout/cycle1"/>
    <dgm:cxn modelId="{FD6579EF-0840-CD4B-B95F-2C318BD7DA65}" type="presOf" srcId="{50D82AB3-98E1-4B41-950B-9A1AB6A6B6C1}" destId="{A07B0F17-A006-164E-A733-1E27DECA9EDC}" srcOrd="0" destOrd="0" presId="urn:microsoft.com/office/officeart/2005/8/layout/cycle1"/>
    <dgm:cxn modelId="{7BC3AEF6-EED1-4D41-9688-D7609470117C}" type="presOf" srcId="{32A2467E-F74D-D746-B190-032068E10466}" destId="{35670003-0D1B-C64A-A493-0580719516DC}" srcOrd="0" destOrd="0" presId="urn:microsoft.com/office/officeart/2005/8/layout/cycle1"/>
    <dgm:cxn modelId="{A30753F1-0C75-DB48-A2AB-6B7842324FF3}" type="presParOf" srcId="{359D36F4-ED64-9F41-8113-C6EED71AE066}" destId="{25860CE3-CFFF-344D-B8D7-5887A2A65110}" srcOrd="0" destOrd="0" presId="urn:microsoft.com/office/officeart/2005/8/layout/cycle1"/>
    <dgm:cxn modelId="{9D50288B-9E59-264B-B654-89718A90ECBE}" type="presParOf" srcId="{359D36F4-ED64-9F41-8113-C6EED71AE066}" destId="{E887181D-02A9-9848-BA64-BB644B269F4C}" srcOrd="1" destOrd="0" presId="urn:microsoft.com/office/officeart/2005/8/layout/cycle1"/>
    <dgm:cxn modelId="{7DCA694A-4369-7D4C-A6E6-21E97A7DF956}" type="presParOf" srcId="{359D36F4-ED64-9F41-8113-C6EED71AE066}" destId="{EDE34253-925C-DC44-B88C-467CCB1A5301}" srcOrd="2" destOrd="0" presId="urn:microsoft.com/office/officeart/2005/8/layout/cycle1"/>
    <dgm:cxn modelId="{9BDE6FF5-62A2-E84C-937F-655512176299}" type="presParOf" srcId="{359D36F4-ED64-9F41-8113-C6EED71AE066}" destId="{1FB757CA-C0D6-3C4B-ADC0-AF36A600809B}" srcOrd="3" destOrd="0" presId="urn:microsoft.com/office/officeart/2005/8/layout/cycle1"/>
    <dgm:cxn modelId="{7892E9BA-FCBF-1049-AD7A-2AD92A40E6C9}" type="presParOf" srcId="{359D36F4-ED64-9F41-8113-C6EED71AE066}" destId="{0BAD0059-3562-8F4B-8D57-1B38A57691DB}" srcOrd="4" destOrd="0" presId="urn:microsoft.com/office/officeart/2005/8/layout/cycle1"/>
    <dgm:cxn modelId="{4B3DC65B-BC8C-694D-BB81-0EBA4565B53B}" type="presParOf" srcId="{359D36F4-ED64-9F41-8113-C6EED71AE066}" destId="{E6841974-91D3-954A-9112-44DDDFCB5BFA}" srcOrd="5" destOrd="0" presId="urn:microsoft.com/office/officeart/2005/8/layout/cycle1"/>
    <dgm:cxn modelId="{9FFB6B12-467D-2E40-87DE-EFE4D2ABAE8C}" type="presParOf" srcId="{359D36F4-ED64-9F41-8113-C6EED71AE066}" destId="{CDA6D362-0D35-9244-89F1-F54133242C3C}" srcOrd="6" destOrd="0" presId="urn:microsoft.com/office/officeart/2005/8/layout/cycle1"/>
    <dgm:cxn modelId="{6CE4D7A4-40DD-9642-87DD-347198CA8591}" type="presParOf" srcId="{359D36F4-ED64-9F41-8113-C6EED71AE066}" destId="{35670003-0D1B-C64A-A493-0580719516DC}" srcOrd="7" destOrd="0" presId="urn:microsoft.com/office/officeart/2005/8/layout/cycle1"/>
    <dgm:cxn modelId="{D08577EB-F01C-8A4B-8C7F-034498AB0EEE}" type="presParOf" srcId="{359D36F4-ED64-9F41-8113-C6EED71AE066}" destId="{BC505FBA-A799-A04B-A89C-AA2E51807C8F}" srcOrd="8" destOrd="0" presId="urn:microsoft.com/office/officeart/2005/8/layout/cycle1"/>
    <dgm:cxn modelId="{62E33614-96AF-8C4C-A0D2-F8C4F4E39C8D}" type="presParOf" srcId="{359D36F4-ED64-9F41-8113-C6EED71AE066}" destId="{06AEC184-DC1C-CA4E-A736-BF183A4E6513}" srcOrd="9" destOrd="0" presId="urn:microsoft.com/office/officeart/2005/8/layout/cycle1"/>
    <dgm:cxn modelId="{747E8EFF-E55F-174D-8397-395729F2D7F5}" type="presParOf" srcId="{359D36F4-ED64-9F41-8113-C6EED71AE066}" destId="{6AB172D2-C470-CE43-85CB-E2504128F36D}" srcOrd="10" destOrd="0" presId="urn:microsoft.com/office/officeart/2005/8/layout/cycle1"/>
    <dgm:cxn modelId="{3A2AEE57-5525-0D42-A2A3-D1DEA30A83E1}" type="presParOf" srcId="{359D36F4-ED64-9F41-8113-C6EED71AE066}" destId="{A07B0F17-A006-164E-A733-1E27DECA9EDC}" srcOrd="11" destOrd="0" presId="urn:microsoft.com/office/officeart/2005/8/layout/cycle1"/>
    <dgm:cxn modelId="{7E6F58B8-2E4F-8C4B-A78B-CBF34824C4D2}" type="presParOf" srcId="{359D36F4-ED64-9F41-8113-C6EED71AE066}" destId="{439746CD-91A8-A540-845A-8255D016093F}" srcOrd="12" destOrd="0" presId="urn:microsoft.com/office/officeart/2005/8/layout/cycle1"/>
    <dgm:cxn modelId="{D82EF9AB-2939-C948-8B45-038C035E58E4}" type="presParOf" srcId="{359D36F4-ED64-9F41-8113-C6EED71AE066}" destId="{9C533F58-9CBD-9B4D-AEDC-306175B0B419}" srcOrd="13" destOrd="0" presId="urn:microsoft.com/office/officeart/2005/8/layout/cycle1"/>
    <dgm:cxn modelId="{9E94A502-F3B7-2848-ABD5-A09C5F65617D}" type="presParOf" srcId="{359D36F4-ED64-9F41-8113-C6EED71AE066}" destId="{33FE17F7-EAC2-3647-BE40-6E21EBDF2ADB}" srcOrd="14" destOrd="0" presId="urn:microsoft.com/office/officeart/2005/8/layout/cycle1"/>
    <dgm:cxn modelId="{9BEFE51A-F988-C74F-BC09-A19ACF0164B4}" type="presParOf" srcId="{359D36F4-ED64-9F41-8113-C6EED71AE066}" destId="{9D052A52-C561-A843-94FB-B9A3E02A76BA}" srcOrd="15" destOrd="0" presId="urn:microsoft.com/office/officeart/2005/8/layout/cycle1"/>
    <dgm:cxn modelId="{3FF0E9AB-B69F-864F-8254-0D1112006C2E}" type="presParOf" srcId="{359D36F4-ED64-9F41-8113-C6EED71AE066}" destId="{3F6D96C7-7C25-0E46-AE70-15D5C60D3370}" srcOrd="16" destOrd="0" presId="urn:microsoft.com/office/officeart/2005/8/layout/cycle1"/>
    <dgm:cxn modelId="{0A360961-4DD2-1749-977D-A4C6D93DC150}" type="presParOf" srcId="{359D36F4-ED64-9F41-8113-C6EED71AE066}" destId="{455C3783-7B4E-1746-A798-34CDE62E36A7}" srcOrd="17"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87181D-02A9-9848-BA64-BB644B269F4C}">
      <dsp:nvSpPr>
        <dsp:cNvPr id="0" name=""/>
        <dsp:cNvSpPr/>
      </dsp:nvSpPr>
      <dsp:spPr>
        <a:xfrm>
          <a:off x="3007435" y="8129"/>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Description</a:t>
          </a:r>
        </a:p>
      </dsp:txBody>
      <dsp:txXfrm>
        <a:off x="3007435" y="8129"/>
        <a:ext cx="725384" cy="725384"/>
      </dsp:txXfrm>
    </dsp:sp>
    <dsp:sp modelId="{EDE34253-925C-DC44-B88C-467CCB1A5301}">
      <dsp:nvSpPr>
        <dsp:cNvPr id="0" name=""/>
        <dsp:cNvSpPr/>
      </dsp:nvSpPr>
      <dsp:spPr>
        <a:xfrm>
          <a:off x="790584" y="875"/>
          <a:ext cx="3541549" cy="3541549"/>
        </a:xfrm>
        <a:prstGeom prst="circularArrow">
          <a:avLst>
            <a:gd name="adj1" fmla="val 3994"/>
            <a:gd name="adj2" fmla="val 250575"/>
            <a:gd name="adj3" fmla="val 20571986"/>
            <a:gd name="adj4" fmla="val 1898426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AD0059-3562-8F4B-8D57-1B38A57691DB}">
      <dsp:nvSpPr>
        <dsp:cNvPr id="0" name=""/>
        <dsp:cNvSpPr/>
      </dsp:nvSpPr>
      <dsp:spPr>
        <a:xfrm>
          <a:off x="3816203" y="1408957"/>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816203" y="1408957"/>
        <a:ext cx="725384" cy="725384"/>
      </dsp:txXfrm>
    </dsp:sp>
    <dsp:sp modelId="{E6841974-91D3-954A-9112-44DDDFCB5BFA}">
      <dsp:nvSpPr>
        <dsp:cNvPr id="0" name=""/>
        <dsp:cNvSpPr/>
      </dsp:nvSpPr>
      <dsp:spPr>
        <a:xfrm>
          <a:off x="790584" y="875"/>
          <a:ext cx="3541549" cy="3541549"/>
        </a:xfrm>
        <a:prstGeom prst="circularArrow">
          <a:avLst>
            <a:gd name="adj1" fmla="val 3994"/>
            <a:gd name="adj2" fmla="val 250575"/>
            <a:gd name="adj3" fmla="val 2365160"/>
            <a:gd name="adj4" fmla="val 777439"/>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670003-0D1B-C64A-A493-0580719516DC}">
      <dsp:nvSpPr>
        <dsp:cNvPr id="0" name=""/>
        <dsp:cNvSpPr/>
      </dsp:nvSpPr>
      <dsp:spPr>
        <a:xfrm>
          <a:off x="3007435" y="2809785"/>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007435" y="2809785"/>
        <a:ext cx="725384" cy="725384"/>
      </dsp:txXfrm>
    </dsp:sp>
    <dsp:sp modelId="{BC505FBA-A799-A04B-A89C-AA2E51807C8F}">
      <dsp:nvSpPr>
        <dsp:cNvPr id="0" name=""/>
        <dsp:cNvSpPr/>
      </dsp:nvSpPr>
      <dsp:spPr>
        <a:xfrm>
          <a:off x="790584" y="875"/>
          <a:ext cx="3541549" cy="3541549"/>
        </a:xfrm>
        <a:prstGeom prst="circularArrow">
          <a:avLst>
            <a:gd name="adj1" fmla="val 3994"/>
            <a:gd name="adj2" fmla="val 250575"/>
            <a:gd name="adj3" fmla="val 6109917"/>
            <a:gd name="adj4" fmla="val 4439508"/>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B172D2-C470-CE43-85CB-E2504128F36D}">
      <dsp:nvSpPr>
        <dsp:cNvPr id="0" name=""/>
        <dsp:cNvSpPr/>
      </dsp:nvSpPr>
      <dsp:spPr>
        <a:xfrm>
          <a:off x="1389897" y="2809785"/>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Analysis</a:t>
          </a:r>
        </a:p>
      </dsp:txBody>
      <dsp:txXfrm>
        <a:off x="1389897" y="2809785"/>
        <a:ext cx="725384" cy="725384"/>
      </dsp:txXfrm>
    </dsp:sp>
    <dsp:sp modelId="{A07B0F17-A006-164E-A733-1E27DECA9EDC}">
      <dsp:nvSpPr>
        <dsp:cNvPr id="0" name=""/>
        <dsp:cNvSpPr/>
      </dsp:nvSpPr>
      <dsp:spPr>
        <a:xfrm>
          <a:off x="790584" y="875"/>
          <a:ext cx="3541549" cy="3541549"/>
        </a:xfrm>
        <a:prstGeom prst="circularArrow">
          <a:avLst>
            <a:gd name="adj1" fmla="val 3994"/>
            <a:gd name="adj2" fmla="val 250575"/>
            <a:gd name="adj3" fmla="val 9771986"/>
            <a:gd name="adj4" fmla="val 818426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533F58-9CBD-9B4D-AEDC-306175B0B419}">
      <dsp:nvSpPr>
        <dsp:cNvPr id="0" name=""/>
        <dsp:cNvSpPr/>
      </dsp:nvSpPr>
      <dsp:spPr>
        <a:xfrm>
          <a:off x="581129" y="1408957"/>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581129" y="1408957"/>
        <a:ext cx="725384" cy="725384"/>
      </dsp:txXfrm>
    </dsp:sp>
    <dsp:sp modelId="{33FE17F7-EAC2-3647-BE40-6E21EBDF2ADB}">
      <dsp:nvSpPr>
        <dsp:cNvPr id="0" name=""/>
        <dsp:cNvSpPr/>
      </dsp:nvSpPr>
      <dsp:spPr>
        <a:xfrm>
          <a:off x="790584" y="875"/>
          <a:ext cx="3541549" cy="3541549"/>
        </a:xfrm>
        <a:prstGeom prst="circularArrow">
          <a:avLst>
            <a:gd name="adj1" fmla="val 3994"/>
            <a:gd name="adj2" fmla="val 250575"/>
            <a:gd name="adj3" fmla="val 13165160"/>
            <a:gd name="adj4" fmla="val 11577439"/>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6D96C7-7C25-0E46-AE70-15D5C60D3370}">
      <dsp:nvSpPr>
        <dsp:cNvPr id="0" name=""/>
        <dsp:cNvSpPr/>
      </dsp:nvSpPr>
      <dsp:spPr>
        <a:xfrm>
          <a:off x="1389897" y="8129"/>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389897" y="8129"/>
        <a:ext cx="725384" cy="725384"/>
      </dsp:txXfrm>
    </dsp:sp>
    <dsp:sp modelId="{455C3783-7B4E-1746-A798-34CDE62E36A7}">
      <dsp:nvSpPr>
        <dsp:cNvPr id="0" name=""/>
        <dsp:cNvSpPr/>
      </dsp:nvSpPr>
      <dsp:spPr>
        <a:xfrm>
          <a:off x="790584" y="875"/>
          <a:ext cx="3541549" cy="3541549"/>
        </a:xfrm>
        <a:prstGeom prst="circularArrow">
          <a:avLst>
            <a:gd name="adj1" fmla="val 3994"/>
            <a:gd name="adj2" fmla="val 250575"/>
            <a:gd name="adj3" fmla="val 16909917"/>
            <a:gd name="adj4" fmla="val 15239508"/>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2013D6-82EB-194B-861C-67C974E8F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11</Pages>
  <Words>2308</Words>
  <Characters>13161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REFLECTION ON ACADEMIC AND EMPLOYABILITY SKILLS</vt:lpstr>
    </vt:vector>
  </TitlesOfParts>
  <Company>St ID:</Company>
  <LinksUpToDate>false</LinksUpToDate>
  <CharactersWithSpaces>15439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Certificate of Higher Education in Skills for the Workplace (Health and Social Care)</dc:subject>
  <dc:creator>Alil Lyuman (student)</dc:creator>
  <cp:keywords/>
  <dc:description/>
  <cp:lastModifiedBy>Alil Lyuman (1815745)</cp:lastModifiedBy>
  <cp:revision>26</cp:revision>
  <dcterms:created xsi:type="dcterms:W3CDTF">2021-08-14T20:37:00Z</dcterms:created>
  <dcterms:modified xsi:type="dcterms:W3CDTF">2021-08-27T15:52:00Z</dcterms:modified>
</cp:coreProperties>
</file>