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     </w:t>
      </w:r>
      <w:r w:rsidDel="00000000" w:rsidR="00000000" w:rsidRPr="00000000">
        <w:rPr>
          <w:rtl w:val="0"/>
        </w:rPr>
      </w:r>
    </w:p>
    <w:tbl>
      <w:tblPr>
        <w:tblStyle w:val="Table1"/>
        <w:tblW w:w="1043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629"/>
        <w:gridCol w:w="1237"/>
        <w:gridCol w:w="468"/>
        <w:gridCol w:w="1443"/>
        <w:gridCol w:w="662"/>
        <w:tblGridChange w:id="0">
          <w:tblGrid>
            <w:gridCol w:w="6629"/>
            <w:gridCol w:w="1237"/>
            <w:gridCol w:w="468"/>
            <w:gridCol w:w="1443"/>
            <w:gridCol w:w="662"/>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240"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240" w:lineRule="auto"/>
              <w:jc w:val="both"/>
              <w:rPr>
                <w:rFonts w:ascii="Arial" w:cs="Arial" w:eastAsia="Arial" w:hAnsi="Arial"/>
                <w:b w:val="1"/>
                <w:color w:val="000000"/>
                <w:sz w:val="28"/>
                <w:szCs w:val="28"/>
              </w:rPr>
            </w:pPr>
            <w:r w:rsidDel="00000000" w:rsidR="00000000" w:rsidRPr="00000000">
              <w:rPr>
                <w:rFonts w:ascii="Calibri" w:cs="Calibri" w:eastAsia="Calibri" w:hAnsi="Calibri"/>
              </w:rPr>
              <w:drawing>
                <wp:inline distB="0" distT="0" distL="0" distR="0">
                  <wp:extent cx="2984904" cy="1300091"/>
                  <wp:effectExtent b="0" l="0" r="0" t="0"/>
                  <wp:docPr descr="UWTSD new Logo" id="13" name="image5.png"/>
                  <a:graphic>
                    <a:graphicData uri="http://schemas.openxmlformats.org/drawingml/2006/picture">
                      <pic:pic>
                        <pic:nvPicPr>
                          <pic:cNvPr descr="UWTSD new Logo" id="0" name="image5.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rFonts w:ascii="Arial" w:cs="Arial" w:eastAsia="Arial" w:hAnsi="Arial"/>
                <w:b w:val="1"/>
                <w:color w:val="000000"/>
                <w:sz w:val="32"/>
                <w:szCs w:val="32"/>
                <w:rtl w:val="0"/>
              </w:rPr>
              <w:br w:type="textWrapping"/>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4">
            <w:pPr>
              <w:keepNext w:val="1"/>
              <w:spacing w:after="0" w:before="12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5">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2317529</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7">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9">
            <w:pPr>
              <w:keepNext w:val="1"/>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A">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B">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business Skills</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D">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F">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0">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BMI 4007</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2">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4">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5">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Daniel Payne </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7">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9">
            <w:pPr>
              <w:keepNext w:val="1"/>
              <w:spacing w:after="0" w:line="240" w:lineRule="auto"/>
              <w:rPr>
                <w:rFonts w:ascii="Arial" w:cs="Arial" w:eastAsia="Arial" w:hAnsi="Arial"/>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B">
            <w:pPr>
              <w:keepNext w:val="1"/>
              <w:spacing w:after="0" w:line="240" w:lineRule="auto"/>
              <w:rPr>
                <w:rFonts w:ascii="Arial" w:cs="Arial" w:eastAsia="Arial" w:hAnsi="Arial"/>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C">
            <w:pPr>
              <w:keepNext w:val="1"/>
              <w:spacing w:after="0" w:line="240" w:lineRule="auto"/>
              <w:jc w:val="center"/>
              <w:rPr>
                <w:rFonts w:ascii="Arial" w:cs="Arial" w:eastAsia="Arial" w:hAnsi="Arial"/>
                <w:b w:val="1"/>
                <w:color w:val="000000"/>
                <w:sz w:val="40"/>
                <w:szCs w:val="40"/>
              </w:rPr>
            </w:pPr>
            <w:r w:rsidDel="00000000" w:rsidR="00000000" w:rsidRPr="00000000">
              <w:rPr>
                <w:rtl w:val="0"/>
              </w:rPr>
            </w:r>
          </w:p>
        </w:tc>
      </w:tr>
    </w:tbl>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b w:val="1"/>
          <w:sz w:val="28"/>
          <w:szCs w:val="28"/>
        </w:rPr>
      </w:pPr>
      <w:r w:rsidDel="00000000" w:rsidR="00000000" w:rsidRPr="00000000">
        <w:rPr>
          <w:b w:val="1"/>
          <w:sz w:val="28"/>
          <w:szCs w:val="28"/>
          <w:rtl w:val="0"/>
        </w:rPr>
        <w:t xml:space="preserve">Component One: Reflective Journal 1000 words </w:t>
      </w:r>
    </w:p>
    <w:p w:rsidR="00000000" w:rsidDel="00000000" w:rsidP="00000000" w:rsidRDefault="00000000" w:rsidRPr="00000000" w14:paraId="0000001F">
      <w:pPr>
        <w:rPr>
          <w:b w:val="1"/>
          <w:sz w:val="28"/>
          <w:szCs w:val="28"/>
        </w:rPr>
      </w:pPr>
      <w:r w:rsidDel="00000000" w:rsidR="00000000" w:rsidRPr="00000000">
        <w:rPr>
          <w:b w:val="1"/>
          <w:sz w:val="28"/>
          <w:szCs w:val="28"/>
          <w:rtl w:val="0"/>
        </w:rPr>
        <w:t xml:space="preserve">In the first semester of my studies I studied about business which are certain components that are used in the hospitality industry. In the first weeks I learned how to develop our communication and what types of communication we have. Communication such as non verbal, verbal and or digital communication, digital communication is mostly used in media such as emails or text messages which are sent in various methods. Verbal communication is mostly used between people such as group work. Measures that are important in management are health and safety. This means that safety is important for both parties in the employment or for a managerial position. It is important that a position such as a manager has an overview in that everything is ensured for the protection of the people accommodated in the hotel. Health and safety are also important for the protection of customers and employees so that there are no serious injuries or illnesses.</w:t>
      </w:r>
    </w:p>
    <w:p w:rsidR="00000000" w:rsidDel="00000000" w:rsidP="00000000" w:rsidRDefault="00000000" w:rsidRPr="00000000" w14:paraId="00000020">
      <w:pPr>
        <w:spacing w:after="0" w:before="0" w:line="308.5714285714286" w:lineRule="auto"/>
        <w:rPr>
          <w:b w:val="1"/>
          <w:color w:val="1f1f1f"/>
          <w:sz w:val="28"/>
          <w:szCs w:val="28"/>
          <w:shd w:fill="f8f9fa" w:val="clear"/>
        </w:rPr>
      </w:pPr>
      <w:r w:rsidDel="00000000" w:rsidR="00000000" w:rsidRPr="00000000">
        <w:rPr>
          <w:b w:val="1"/>
          <w:color w:val="1f1f1f"/>
          <w:sz w:val="28"/>
          <w:szCs w:val="28"/>
          <w:shd w:fill="f8f9fa" w:val="clear"/>
          <w:rtl w:val="0"/>
        </w:rPr>
        <w:t xml:space="preserve">Management techniques depend on time blocking and delegation of topic work, or prioritization. Or, for example, effective planning, which is used to be able to plan successfully. Functional business is used to master time management and problem solving. The roles between manager and leader are different in that the manager focuses on structure and managing work, while the leader focuses on people and creating changes. In the hospitality industry, teamwork is also important, which we call the 4c ​​of teamwork, namely clarity, commitment, contribution and concern. There's more I can do, in the last couple of weeks I've also learned how to use applications that you use online, such as a linkedin profile or canva, where you can create processional tasks. My experiences broadened and they understood more than I thought. I was able to orientate myself more in communication. It is important to continue and become what I dreamed of, it is nice to feel that it is never too late to start making all dreams come true. There are still a few things that I should start working on more, like I need to communicate more and get involved in team work and not be shy to show all my abilities.</w:t>
      </w:r>
    </w:p>
    <w:p w:rsidR="00000000" w:rsidDel="00000000" w:rsidP="00000000" w:rsidRDefault="00000000" w:rsidRPr="00000000" w14:paraId="00000021">
      <w:pPr>
        <w:spacing w:after="0" w:before="0" w:line="308.5714285714286" w:lineRule="auto"/>
        <w:rPr>
          <w:b w:val="1"/>
          <w:color w:val="1f1f1f"/>
          <w:sz w:val="28"/>
          <w:szCs w:val="28"/>
          <w:shd w:fill="f8f9fa" w:val="clear"/>
        </w:rPr>
      </w:pPr>
      <w:r w:rsidDel="00000000" w:rsidR="00000000" w:rsidRPr="00000000">
        <w:rPr>
          <w:rtl w:val="0"/>
        </w:rPr>
      </w:r>
    </w:p>
    <w:p w:rsidR="00000000" w:rsidDel="00000000" w:rsidP="00000000" w:rsidRDefault="00000000" w:rsidRPr="00000000" w14:paraId="00000022">
      <w:pPr>
        <w:rPr>
          <w:b w:val="1"/>
          <w:sz w:val="28"/>
          <w:szCs w:val="28"/>
        </w:rPr>
      </w:pPr>
      <w:r w:rsidDel="00000000" w:rsidR="00000000" w:rsidRPr="00000000">
        <w:rPr>
          <w:rtl w:val="0"/>
        </w:rPr>
      </w:r>
    </w:p>
    <w:p w:rsidR="00000000" w:rsidDel="00000000" w:rsidP="00000000" w:rsidRDefault="00000000" w:rsidRPr="00000000" w14:paraId="00000023">
      <w:pPr>
        <w:rPr>
          <w:sz w:val="28"/>
          <w:szCs w:val="28"/>
        </w:rPr>
      </w:pPr>
      <w:r w:rsidDel="00000000" w:rsidR="00000000" w:rsidRPr="00000000">
        <w:rPr>
          <w:rtl w:val="0"/>
        </w:rPr>
      </w:r>
    </w:p>
    <w:p w:rsidR="00000000" w:rsidDel="00000000" w:rsidP="00000000" w:rsidRDefault="00000000" w:rsidRPr="00000000" w14:paraId="00000024">
      <w:pPr>
        <w:rPr>
          <w:sz w:val="28"/>
          <w:szCs w:val="28"/>
        </w:rPr>
      </w:pPr>
      <w:r w:rsidDel="00000000" w:rsidR="00000000" w:rsidRPr="00000000">
        <w:rPr>
          <w:rtl w:val="0"/>
        </w:rPr>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sz w:val="28"/>
          <w:szCs w:val="28"/>
        </w:rPr>
      </w:pPr>
      <w:r w:rsidDel="00000000" w:rsidR="00000000" w:rsidRPr="00000000">
        <w:rPr>
          <w:rtl w:val="0"/>
        </w:rPr>
      </w:r>
    </w:p>
    <w:p w:rsidR="00000000" w:rsidDel="00000000" w:rsidP="00000000" w:rsidRDefault="00000000" w:rsidRPr="00000000" w14:paraId="00000027">
      <w:pPr>
        <w:rPr>
          <w:sz w:val="28"/>
          <w:szCs w:val="28"/>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rtl w:val="0"/>
        </w:rPr>
      </w:r>
    </w:p>
    <w:p w:rsidR="00000000" w:rsidDel="00000000" w:rsidP="00000000" w:rsidRDefault="00000000" w:rsidRPr="00000000" w14:paraId="00000029">
      <w:pPr>
        <w:rPr>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rtl w:val="0"/>
        </w:rPr>
      </w:r>
    </w:p>
    <w:p w:rsidR="00000000" w:rsidDel="00000000" w:rsidP="00000000" w:rsidRDefault="00000000" w:rsidRPr="00000000" w14:paraId="0000002B">
      <w:pPr>
        <w:rPr>
          <w:sz w:val="28"/>
          <w:szCs w:val="28"/>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rtl w:val="0"/>
        </w:rPr>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rtl w:val="0"/>
        </w:rPr>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widowControl w:val="0"/>
        <w:spacing w:after="0" w:line="240" w:lineRule="auto"/>
        <w:rPr/>
      </w:pPr>
      <w:r w:rsidDel="00000000" w:rsidR="00000000" w:rsidRPr="00000000">
        <w:rPr>
          <w:b w:val="1"/>
          <w:sz w:val="28"/>
          <w:szCs w:val="28"/>
          <w:rtl w:val="0"/>
        </w:rPr>
        <w:t xml:space="preserve">Component Two:</w:t>
      </w:r>
      <w:r w:rsidDel="00000000" w:rsidR="00000000" w:rsidRPr="00000000">
        <w:rPr>
          <w:rFonts w:ascii="Calibri" w:cs="Calibri" w:eastAsia="Calibri" w:hAnsi="Calibri"/>
          <w:rtl w:val="0"/>
        </w:rPr>
        <w:t xml:space="preserve"> </w:t>
      </w:r>
      <w:r w:rsidDel="00000000" w:rsidR="00000000" w:rsidRPr="00000000">
        <w:rPr>
          <w:b w:val="1"/>
          <w:color w:val="000000"/>
          <w:sz w:val="28"/>
          <w:szCs w:val="28"/>
          <w:rtl w:val="0"/>
        </w:rPr>
        <w:t xml:space="preserve">Action Plan</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As I mentioned in the first article, in the first semester of my studies there were many things that I understood. One thing or component that I understood, but I did not improve much in it is communication, which requires showing my skills in how to communicate with people or how to navigate in teamwork. In teamwork, I have to learn to develop my communication more so that I can adapt to people and not be shy about communicating. I have to get more involved in teamwork and try to suppress my stress when there are a lot of people around me. Communication is one of the most important components in the hospitality industry because without communication, there would probably be no role for a successful manager. How to start working on improving my communication is to start getting more involved in teamwork and focus on being positive in all directions.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rFonts w:ascii="Arial" w:cs="Arial" w:eastAsia="Arial" w:hAnsi="Arial"/>
          <w:highlight w:val="white"/>
        </w:rPr>
      </w:pPr>
      <w:r w:rsidDel="00000000" w:rsidR="00000000" w:rsidRPr="00000000">
        <w:rPr>
          <w:rFonts w:ascii="Arial" w:cs="Arial" w:eastAsia="Arial" w:hAnsi="Arial"/>
          <w:highlight w:val="white"/>
          <w:rtl w:val="0"/>
        </w:rPr>
        <w:t xml:space="preserve">Schultz, D., Tannenbaum, S.I and Lauterborn, R.E. (1994) </w:t>
      </w:r>
      <w:r w:rsidDel="00000000" w:rsidR="00000000" w:rsidRPr="00000000">
        <w:rPr>
          <w:rFonts w:ascii="Arial" w:cs="Arial" w:eastAsia="Arial" w:hAnsi="Arial"/>
          <w:i w:val="1"/>
          <w:highlight w:val="white"/>
          <w:rtl w:val="0"/>
        </w:rPr>
        <w:t xml:space="preserve">Integrated Marketing Communications</w:t>
      </w:r>
      <w:r w:rsidDel="00000000" w:rsidR="00000000" w:rsidRPr="00000000">
        <w:rPr>
          <w:rFonts w:ascii="Arial" w:cs="Arial" w:eastAsia="Arial" w:hAnsi="Arial"/>
          <w:highlight w:val="white"/>
          <w:rtl w:val="0"/>
        </w:rPr>
        <w:t xml:space="preserve">, Chicago, NTC Business Books.</w:t>
      </w:r>
    </w:p>
    <w:p w:rsidR="00000000" w:rsidDel="00000000" w:rsidP="00000000" w:rsidRDefault="00000000" w:rsidRPr="00000000" w14:paraId="0000004D">
      <w:pPr>
        <w:rPr>
          <w:rFonts w:ascii="Arial" w:cs="Arial" w:eastAsia="Arial" w:hAnsi="Arial"/>
          <w:highlight w:val="white"/>
        </w:rPr>
      </w:pPr>
      <w:r w:rsidDel="00000000" w:rsidR="00000000" w:rsidRPr="00000000">
        <w:rPr>
          <w:rtl w:val="0"/>
        </w:rPr>
      </w:r>
    </w:p>
    <w:p w:rsidR="00000000" w:rsidDel="00000000" w:rsidP="00000000" w:rsidRDefault="00000000" w:rsidRPr="00000000" w14:paraId="0000004E">
      <w:pPr>
        <w:rPr>
          <w:rFonts w:ascii="Arial" w:cs="Arial" w:eastAsia="Arial" w:hAnsi="Arial"/>
          <w:highlight w:val="white"/>
        </w:rPr>
      </w:pPr>
      <w:r w:rsidDel="00000000" w:rsidR="00000000" w:rsidRPr="00000000">
        <w:rPr>
          <w:rFonts w:ascii="Arial" w:cs="Arial" w:eastAsia="Arial" w:hAnsi="Arial"/>
          <w:highlight w:val="white"/>
          <w:rtl w:val="0"/>
        </w:rPr>
        <w:t xml:space="preserve">Fill, C. (2002) </w:t>
      </w:r>
      <w:r w:rsidDel="00000000" w:rsidR="00000000" w:rsidRPr="00000000">
        <w:rPr>
          <w:rFonts w:ascii="Arial" w:cs="Arial" w:eastAsia="Arial" w:hAnsi="Arial"/>
          <w:i w:val="1"/>
          <w:highlight w:val="white"/>
          <w:rtl w:val="0"/>
        </w:rPr>
        <w:t xml:space="preserve">Marketing Communications: Contexts, Strategies and Applications</w:t>
      </w:r>
      <w:r w:rsidDel="00000000" w:rsidR="00000000" w:rsidRPr="00000000">
        <w:rPr>
          <w:rFonts w:ascii="Arial" w:cs="Arial" w:eastAsia="Arial" w:hAnsi="Arial"/>
          <w:highlight w:val="white"/>
          <w:rtl w:val="0"/>
        </w:rPr>
        <w:t xml:space="preserve">, 3rd edition, Harlow, Financial Times Prentice Hall.</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widowControl w:val="0"/>
        <w:spacing w:after="0" w:line="240" w:lineRule="auto"/>
        <w:rPr>
          <w:b w:val="1"/>
          <w:sz w:val="28"/>
          <w:szCs w:val="28"/>
        </w:rPr>
      </w:pPr>
      <w:r w:rsidDel="00000000" w:rsidR="00000000" w:rsidRPr="00000000">
        <w:rPr>
          <w:rtl w:val="0"/>
        </w:rPr>
      </w:r>
    </w:p>
    <w:p w:rsidR="00000000" w:rsidDel="00000000" w:rsidP="00000000" w:rsidRDefault="00000000" w:rsidRPr="00000000" w14:paraId="0000005C">
      <w:pPr>
        <w:widowControl w:val="0"/>
        <w:spacing w:after="0" w:line="240" w:lineRule="auto"/>
        <w:rPr/>
      </w:pPr>
      <w:r w:rsidDel="00000000" w:rsidR="00000000" w:rsidRPr="00000000">
        <w:rPr>
          <w:b w:val="1"/>
          <w:sz w:val="28"/>
          <w:szCs w:val="28"/>
          <w:rtl w:val="0"/>
        </w:rPr>
        <w:t xml:space="preserve">Component Three:</w:t>
      </w:r>
      <w:r w:rsidDel="00000000" w:rsidR="00000000" w:rsidRPr="00000000">
        <w:rPr>
          <w:rtl w:val="0"/>
        </w:rPr>
        <w:t xml:space="preserve"> </w:t>
      </w:r>
      <w:r w:rsidDel="00000000" w:rsidR="00000000" w:rsidRPr="00000000">
        <w:rPr>
          <w:b w:val="1"/>
          <w:sz w:val="28"/>
          <w:szCs w:val="28"/>
          <w:rtl w:val="0"/>
        </w:rPr>
        <w:t xml:space="preserve">Professional development: build a personal brand and promote a professional identity. (700 words)</w:t>
      </w:r>
      <w:r w:rsidDel="00000000" w:rsidR="00000000" w:rsidRPr="00000000">
        <w:rPr>
          <w:rtl w:val="0"/>
        </w:rPr>
      </w:r>
    </w:p>
    <w:p w:rsidR="00000000" w:rsidDel="00000000" w:rsidP="00000000" w:rsidRDefault="00000000" w:rsidRPr="00000000" w14:paraId="0000005D">
      <w:pPr>
        <w:widowControl w:val="0"/>
        <w:spacing w:after="0" w:line="240" w:lineRule="auto"/>
        <w:rPr>
          <w:b w:val="1"/>
          <w:color w:val="000000"/>
          <w:sz w:val="22"/>
          <w:szCs w:val="22"/>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sz w:val="28"/>
          <w:szCs w:val="28"/>
          <w:u w:val="single"/>
        </w:rPr>
      </w:pPr>
      <w:r w:rsidDel="00000000" w:rsidR="00000000" w:rsidRPr="00000000">
        <w:rPr>
          <w:b w:val="1"/>
          <w:sz w:val="28"/>
          <w:szCs w:val="28"/>
          <w:u w:val="single"/>
          <w:rtl w:val="0"/>
        </w:rPr>
        <w:t xml:space="preserve">Canva Document</w:t>
      </w:r>
    </w:p>
    <w:p w:rsidR="00000000" w:rsidDel="00000000" w:rsidP="00000000" w:rsidRDefault="00000000" w:rsidRPr="00000000" w14:paraId="00000062">
      <w:pPr>
        <w:rPr>
          <w:b w:val="1"/>
          <w:sz w:val="28"/>
          <w:szCs w:val="28"/>
          <w:u w:val="single"/>
        </w:rPr>
      </w:pPr>
      <w:r w:rsidDel="00000000" w:rsidR="00000000" w:rsidRPr="00000000">
        <w:rPr>
          <w:rtl w:val="0"/>
        </w:rPr>
      </w:r>
    </w:p>
    <w:p w:rsidR="00000000" w:rsidDel="00000000" w:rsidP="00000000" w:rsidRDefault="00000000" w:rsidRPr="00000000" w14:paraId="00000063">
      <w:pPr>
        <w:rPr>
          <w:b w:val="1"/>
          <w:sz w:val="28"/>
          <w:szCs w:val="28"/>
          <w:u w:val="single"/>
        </w:rPr>
      </w:pPr>
      <w:r w:rsidDel="00000000" w:rsidR="00000000" w:rsidRPr="00000000">
        <w:rPr>
          <w:b w:val="1"/>
          <w:sz w:val="28"/>
          <w:szCs w:val="28"/>
          <w:u w:val="single"/>
        </w:rPr>
        <w:drawing>
          <wp:inline distB="114300" distT="114300" distL="114300" distR="114300">
            <wp:extent cx="6645600" cy="9398000"/>
            <wp:effectExtent b="0" l="0" r="0" t="0"/>
            <wp:docPr id="1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6645600" cy="93980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rPr>
          <w:b w:val="1"/>
          <w:sz w:val="28"/>
          <w:szCs w:val="28"/>
          <w:u w:val="single"/>
        </w:rPr>
      </w:pPr>
      <w:r w:rsidDel="00000000" w:rsidR="00000000" w:rsidRPr="00000000">
        <w:rPr>
          <w:rtl w:val="0"/>
        </w:rPr>
      </w:r>
    </w:p>
    <w:p w:rsidR="00000000" w:rsidDel="00000000" w:rsidP="00000000" w:rsidRDefault="00000000" w:rsidRPr="00000000" w14:paraId="00000065">
      <w:pPr>
        <w:rPr>
          <w:b w:val="1"/>
          <w:sz w:val="28"/>
          <w:szCs w:val="28"/>
          <w:u w:val="single"/>
        </w:rPr>
      </w:pPr>
      <w:r w:rsidDel="00000000" w:rsidR="00000000" w:rsidRPr="00000000">
        <w:rPr>
          <w:rtl w:val="0"/>
        </w:rPr>
      </w:r>
    </w:p>
    <w:p w:rsidR="00000000" w:rsidDel="00000000" w:rsidP="00000000" w:rsidRDefault="00000000" w:rsidRPr="00000000" w14:paraId="00000066">
      <w:pPr>
        <w:rPr>
          <w:b w:val="1"/>
          <w:sz w:val="28"/>
          <w:szCs w:val="28"/>
          <w:u w:val="single"/>
        </w:rPr>
      </w:pPr>
      <w:r w:rsidDel="00000000" w:rsidR="00000000" w:rsidRPr="00000000">
        <w:rPr>
          <w:rtl w:val="0"/>
        </w:rPr>
      </w:r>
    </w:p>
    <w:p w:rsidR="00000000" w:rsidDel="00000000" w:rsidP="00000000" w:rsidRDefault="00000000" w:rsidRPr="00000000" w14:paraId="00000067">
      <w:pPr>
        <w:rPr>
          <w:b w:val="1"/>
          <w:sz w:val="28"/>
          <w:szCs w:val="28"/>
          <w:u w:val="single"/>
        </w:rPr>
      </w:pPr>
      <w:r w:rsidDel="00000000" w:rsidR="00000000" w:rsidRPr="00000000">
        <w:rPr>
          <w:rtl w:val="0"/>
        </w:rPr>
      </w:r>
    </w:p>
    <w:p w:rsidR="00000000" w:rsidDel="00000000" w:rsidP="00000000" w:rsidRDefault="00000000" w:rsidRPr="00000000" w14:paraId="00000068">
      <w:pPr>
        <w:rPr>
          <w:b w:val="1"/>
          <w:sz w:val="28"/>
          <w:szCs w:val="28"/>
          <w:u w:val="single"/>
        </w:rPr>
      </w:pPr>
      <w:r w:rsidDel="00000000" w:rsidR="00000000" w:rsidRPr="00000000">
        <w:rPr>
          <w:b w:val="1"/>
          <w:sz w:val="28"/>
          <w:szCs w:val="28"/>
          <w:u w:val="single"/>
          <w:rtl w:val="0"/>
        </w:rPr>
        <w:t xml:space="preserve">Linkedin Screenshot</w:t>
      </w:r>
    </w:p>
    <w:p w:rsidR="00000000" w:rsidDel="00000000" w:rsidP="00000000" w:rsidRDefault="00000000" w:rsidRPr="00000000" w14:paraId="00000069">
      <w:pPr>
        <w:rPr>
          <w:b w:val="1"/>
          <w:sz w:val="28"/>
          <w:szCs w:val="28"/>
          <w:u w:val="single"/>
        </w:rPr>
      </w:pPr>
      <w:r w:rsidDel="00000000" w:rsidR="00000000" w:rsidRPr="00000000">
        <w:rPr>
          <w:rtl w:val="0"/>
        </w:rPr>
      </w:r>
    </w:p>
    <w:p w:rsidR="00000000" w:rsidDel="00000000" w:rsidP="00000000" w:rsidRDefault="00000000" w:rsidRPr="00000000" w14:paraId="0000006A">
      <w:pPr>
        <w:rPr>
          <w:b w:val="1"/>
          <w:sz w:val="28"/>
          <w:szCs w:val="28"/>
          <w:u w:val="single"/>
        </w:rPr>
      </w:pPr>
      <w:r w:rsidDel="00000000" w:rsidR="00000000" w:rsidRPr="00000000">
        <w:rPr>
          <w:rtl w:val="0"/>
        </w:rPr>
      </w:r>
    </w:p>
    <w:p w:rsidR="00000000" w:rsidDel="00000000" w:rsidP="00000000" w:rsidRDefault="00000000" w:rsidRPr="00000000" w14:paraId="0000006B">
      <w:pPr>
        <w:rPr>
          <w:b w:val="1"/>
          <w:sz w:val="28"/>
          <w:szCs w:val="28"/>
          <w:u w:val="single"/>
        </w:rPr>
      </w:pPr>
      <w:r w:rsidDel="00000000" w:rsidR="00000000" w:rsidRPr="00000000">
        <w:rPr>
          <w:b w:val="1"/>
          <w:sz w:val="28"/>
          <w:szCs w:val="28"/>
          <w:u w:val="single"/>
        </w:rPr>
        <w:drawing>
          <wp:inline distB="114300" distT="114300" distL="114300" distR="114300">
            <wp:extent cx="6645600" cy="3733800"/>
            <wp:effectExtent b="0" l="0" r="0" t="0"/>
            <wp:docPr id="10"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66456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rPr>
          <w:b w:val="1"/>
          <w:sz w:val="28"/>
          <w:szCs w:val="28"/>
          <w:u w:val="single"/>
        </w:rPr>
      </w:pPr>
      <w:r w:rsidDel="00000000" w:rsidR="00000000" w:rsidRPr="00000000">
        <w:rPr>
          <w:b w:val="1"/>
          <w:sz w:val="28"/>
          <w:szCs w:val="28"/>
          <w:u w:val="single"/>
        </w:rPr>
        <w:drawing>
          <wp:inline distB="114300" distT="114300" distL="114300" distR="114300">
            <wp:extent cx="6645600" cy="3733800"/>
            <wp:effectExtent b="0" l="0" r="0" t="0"/>
            <wp:docPr id="1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6645600" cy="3733800"/>
                    </a:xfrm>
                    <a:prstGeom prst="rect"/>
                    <a:ln/>
                  </pic:spPr>
                </pic:pic>
              </a:graphicData>
            </a:graphic>
          </wp:inline>
        </w:drawing>
      </w:r>
      <w:r w:rsidDel="00000000" w:rsidR="00000000" w:rsidRPr="00000000">
        <w:rPr>
          <w:b w:val="1"/>
          <w:sz w:val="28"/>
          <w:szCs w:val="28"/>
          <w:u w:val="single"/>
          <w:rtl w:val="0"/>
        </w:rPr>
        <w:t xml:space="preserve"> </w:t>
      </w:r>
      <w:r w:rsidDel="00000000" w:rsidR="00000000" w:rsidRPr="00000000">
        <w:rPr>
          <w:b w:val="1"/>
          <w:sz w:val="28"/>
          <w:szCs w:val="28"/>
          <w:u w:val="single"/>
        </w:rPr>
        <w:drawing>
          <wp:inline distB="114300" distT="114300" distL="114300" distR="114300">
            <wp:extent cx="6645600" cy="3733800"/>
            <wp:effectExtent b="0" l="0" r="0" t="0"/>
            <wp:docPr id="9"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6645600" cy="3733800"/>
                    </a:xfrm>
                    <a:prstGeom prst="rect"/>
                    <a:ln/>
                  </pic:spPr>
                </pic:pic>
              </a:graphicData>
            </a:graphic>
          </wp:inline>
        </w:drawing>
      </w:r>
      <w:r w:rsidDel="00000000" w:rsidR="00000000" w:rsidRPr="00000000">
        <w:rPr>
          <w:b w:val="1"/>
          <w:sz w:val="28"/>
          <w:szCs w:val="28"/>
          <w:u w:val="single"/>
        </w:rPr>
        <w:drawing>
          <wp:inline distB="114300" distT="114300" distL="114300" distR="114300">
            <wp:extent cx="6645600" cy="3733800"/>
            <wp:effectExtent b="0" l="0" r="0" t="0"/>
            <wp:docPr id="14"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6645600" cy="3733800"/>
                    </a:xfrm>
                    <a:prstGeom prst="rect"/>
                    <a:ln/>
                  </pic:spPr>
                </pic:pic>
              </a:graphicData>
            </a:graphic>
          </wp:inline>
        </w:drawing>
      </w:r>
      <w:r w:rsidDel="00000000" w:rsidR="00000000" w:rsidRPr="00000000">
        <w:rPr>
          <w:b w:val="1"/>
          <w:sz w:val="28"/>
          <w:szCs w:val="28"/>
          <w:u w:val="single"/>
        </w:rPr>
        <w:drawing>
          <wp:inline distB="114300" distT="114300" distL="114300" distR="114300">
            <wp:extent cx="6645600" cy="3733800"/>
            <wp:effectExtent b="0" l="0" r="0" t="0"/>
            <wp:docPr id="15"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6645600" cy="3733800"/>
                    </a:xfrm>
                    <a:prstGeom prst="rect"/>
                    <a:ln/>
                  </pic:spPr>
                </pic:pic>
              </a:graphicData>
            </a:graphic>
          </wp:inline>
        </w:drawing>
      </w:r>
      <w:r w:rsidDel="00000000" w:rsidR="00000000" w:rsidRPr="00000000">
        <w:rPr>
          <w:b w:val="1"/>
          <w:sz w:val="28"/>
          <w:szCs w:val="28"/>
          <w:u w:val="single"/>
        </w:rPr>
        <w:drawing>
          <wp:inline distB="114300" distT="114300" distL="114300" distR="114300">
            <wp:extent cx="6645600" cy="3733800"/>
            <wp:effectExtent b="0" l="0" r="0" t="0"/>
            <wp:docPr id="8"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66456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b w:val="1"/>
          <w:sz w:val="28"/>
          <w:szCs w:val="28"/>
          <w:u w:val="single"/>
        </w:rPr>
      </w:pPr>
      <w:r w:rsidDel="00000000" w:rsidR="00000000" w:rsidRPr="00000000">
        <w:rPr>
          <w:rtl w:val="0"/>
        </w:rPr>
      </w:r>
    </w:p>
    <w:p w:rsidR="00000000" w:rsidDel="00000000" w:rsidP="00000000" w:rsidRDefault="00000000" w:rsidRPr="00000000" w14:paraId="0000006E">
      <w:pPr>
        <w:rPr>
          <w:b w:val="1"/>
          <w:sz w:val="28"/>
          <w:szCs w:val="28"/>
          <w:u w:val="single"/>
        </w:rPr>
      </w:pPr>
      <w:r w:rsidDel="00000000" w:rsidR="00000000" w:rsidRPr="00000000">
        <w:rPr>
          <w:rtl w:val="0"/>
        </w:rPr>
      </w:r>
    </w:p>
    <w:p w:rsidR="00000000" w:rsidDel="00000000" w:rsidP="00000000" w:rsidRDefault="00000000" w:rsidRPr="00000000" w14:paraId="0000006F">
      <w:pPr>
        <w:rPr>
          <w:b w:val="1"/>
          <w:sz w:val="28"/>
          <w:szCs w:val="28"/>
          <w:u w:val="single"/>
        </w:rPr>
      </w:pPr>
      <w:r w:rsidDel="00000000" w:rsidR="00000000" w:rsidRPr="00000000">
        <w:rPr>
          <w:rtl w:val="0"/>
        </w:rPr>
      </w:r>
    </w:p>
    <w:p w:rsidR="00000000" w:rsidDel="00000000" w:rsidP="00000000" w:rsidRDefault="00000000" w:rsidRPr="00000000" w14:paraId="00000070">
      <w:pPr>
        <w:rPr>
          <w:b w:val="1"/>
          <w:sz w:val="28"/>
          <w:szCs w:val="28"/>
          <w:u w:val="single"/>
        </w:rPr>
      </w:pPr>
      <w:r w:rsidDel="00000000" w:rsidR="00000000" w:rsidRPr="00000000">
        <w:rPr>
          <w:rtl w:val="0"/>
        </w:rPr>
      </w:r>
    </w:p>
    <w:p w:rsidR="00000000" w:rsidDel="00000000" w:rsidP="00000000" w:rsidRDefault="00000000" w:rsidRPr="00000000" w14:paraId="00000071">
      <w:pPr>
        <w:rPr>
          <w:b w:val="1"/>
          <w:sz w:val="28"/>
          <w:szCs w:val="28"/>
          <w:u w:val="single"/>
        </w:rPr>
      </w:pPr>
      <w:r w:rsidDel="00000000" w:rsidR="00000000" w:rsidRPr="00000000">
        <w:rPr>
          <w:b w:val="1"/>
          <w:sz w:val="28"/>
          <w:szCs w:val="28"/>
          <w:u w:val="single"/>
          <w:rtl w:val="0"/>
        </w:rPr>
        <w:t xml:space="preserve">https://www.linkedin.com/in/marika-balazova-b2530b299/</w:t>
      </w:r>
    </w:p>
    <w:p w:rsidR="00000000" w:rsidDel="00000000" w:rsidP="00000000" w:rsidRDefault="00000000" w:rsidRPr="00000000" w14:paraId="00000072">
      <w:pPr>
        <w:rPr>
          <w:b w:val="1"/>
          <w:sz w:val="28"/>
          <w:szCs w:val="28"/>
          <w:u w:val="single"/>
        </w:rPr>
      </w:pPr>
      <w:r w:rsidDel="00000000" w:rsidR="00000000" w:rsidRPr="00000000">
        <w:rPr>
          <w:rtl w:val="0"/>
        </w:rPr>
      </w:r>
    </w:p>
    <w:p w:rsidR="00000000" w:rsidDel="00000000" w:rsidP="00000000" w:rsidRDefault="00000000" w:rsidRPr="00000000" w14:paraId="00000073">
      <w:pPr>
        <w:rPr>
          <w:b w:val="1"/>
          <w:sz w:val="28"/>
          <w:szCs w:val="28"/>
          <w:u w:val="single"/>
        </w:rPr>
      </w:pPr>
      <w:r w:rsidDel="00000000" w:rsidR="00000000" w:rsidRPr="00000000">
        <w:rPr>
          <w:rtl w:val="0"/>
        </w:rPr>
      </w:r>
    </w:p>
    <w:p w:rsidR="00000000" w:rsidDel="00000000" w:rsidP="00000000" w:rsidRDefault="00000000" w:rsidRPr="00000000" w14:paraId="00000074">
      <w:pPr>
        <w:rPr>
          <w:b w:val="1"/>
          <w:sz w:val="28"/>
          <w:szCs w:val="28"/>
          <w:u w:val="single"/>
        </w:rPr>
      </w:pPr>
      <w:r w:rsidDel="00000000" w:rsidR="00000000" w:rsidRPr="00000000">
        <w:rPr>
          <w:rtl w:val="0"/>
        </w:rPr>
      </w:r>
    </w:p>
    <w:p w:rsidR="00000000" w:rsidDel="00000000" w:rsidP="00000000" w:rsidRDefault="00000000" w:rsidRPr="00000000" w14:paraId="00000075">
      <w:pPr>
        <w:rPr>
          <w:b w:val="1"/>
          <w:sz w:val="28"/>
          <w:szCs w:val="28"/>
          <w:u w:val="single"/>
        </w:rPr>
      </w:pPr>
      <w:r w:rsidDel="00000000" w:rsidR="00000000" w:rsidRPr="00000000">
        <w:rPr>
          <w:rtl w:val="0"/>
        </w:rPr>
      </w:r>
    </w:p>
    <w:p w:rsidR="00000000" w:rsidDel="00000000" w:rsidP="00000000" w:rsidRDefault="00000000" w:rsidRPr="00000000" w14:paraId="00000076">
      <w:pPr>
        <w:rPr>
          <w:b w:val="1"/>
          <w:sz w:val="28"/>
          <w:szCs w:val="28"/>
          <w:u w:val="single"/>
        </w:rPr>
      </w:pPr>
      <w:r w:rsidDel="00000000" w:rsidR="00000000" w:rsidRPr="00000000">
        <w:rPr>
          <w:rtl w:val="0"/>
        </w:rPr>
      </w:r>
    </w:p>
    <w:p w:rsidR="00000000" w:rsidDel="00000000" w:rsidP="00000000" w:rsidRDefault="00000000" w:rsidRPr="00000000" w14:paraId="00000077">
      <w:pPr>
        <w:rPr>
          <w:b w:val="1"/>
          <w:sz w:val="28"/>
          <w:szCs w:val="28"/>
        </w:rPr>
      </w:pPr>
      <w:r w:rsidDel="00000000" w:rsidR="00000000" w:rsidRPr="00000000">
        <w:rPr>
          <w:b w:val="1"/>
          <w:sz w:val="28"/>
          <w:szCs w:val="28"/>
          <w:rtl w:val="0"/>
        </w:rPr>
        <w:t xml:space="preserve">Component Four: Using the information prepared for your CV, present a 5 minute presentation on the key attributes that a person working within the hospitality industry should possess.</w:t>
      </w:r>
    </w:p>
    <w:p w:rsidR="00000000" w:rsidDel="00000000" w:rsidP="00000000" w:rsidRDefault="00000000" w:rsidRPr="00000000" w14:paraId="00000078">
      <w:pPr>
        <w:rPr>
          <w:b w:val="1"/>
          <w:sz w:val="28"/>
          <w:szCs w:val="28"/>
        </w:rPr>
      </w:pPr>
      <w:r w:rsidDel="00000000" w:rsidR="00000000" w:rsidRPr="00000000">
        <w:rPr>
          <w:rtl w:val="0"/>
        </w:rPr>
      </w:r>
    </w:p>
    <w:p w:rsidR="00000000" w:rsidDel="00000000" w:rsidP="00000000" w:rsidRDefault="00000000" w:rsidRPr="00000000" w14:paraId="00000079">
      <w:pPr>
        <w:rPr>
          <w:b w:val="1"/>
          <w:sz w:val="28"/>
          <w:szCs w:val="28"/>
        </w:rPr>
      </w:pPr>
      <w:r w:rsidDel="00000000" w:rsidR="00000000" w:rsidRPr="00000000">
        <w:rPr>
          <w:b w:val="1"/>
          <w:sz w:val="28"/>
          <w:szCs w:val="28"/>
          <w:rtl w:val="0"/>
        </w:rPr>
        <w:t xml:space="preserve">This Presentation will be completed in person on site. </w:t>
      </w:r>
    </w:p>
    <w:p w:rsidR="00000000" w:rsidDel="00000000" w:rsidP="00000000" w:rsidRDefault="00000000" w:rsidRPr="00000000" w14:paraId="0000007A">
      <w:pPr>
        <w:rPr>
          <w:b w:val="1"/>
          <w:sz w:val="28"/>
          <w:szCs w:val="28"/>
        </w:rPr>
      </w:pPr>
      <w:r w:rsidDel="00000000" w:rsidR="00000000" w:rsidRPr="00000000">
        <w:rPr>
          <w:rtl w:val="0"/>
        </w:rPr>
      </w:r>
    </w:p>
    <w:p w:rsidR="00000000" w:rsidDel="00000000" w:rsidP="00000000" w:rsidRDefault="00000000" w:rsidRPr="00000000" w14:paraId="0000007B">
      <w:pPr>
        <w:rPr>
          <w:b w:val="1"/>
          <w:sz w:val="28"/>
          <w:szCs w:val="28"/>
        </w:rPr>
      </w:pPr>
      <w:r w:rsidDel="00000000" w:rsidR="00000000" w:rsidRPr="00000000">
        <w:rPr>
          <w:b w:val="1"/>
          <w:sz w:val="28"/>
          <w:szCs w:val="28"/>
          <w:rtl w:val="0"/>
        </w:rPr>
        <w:t xml:space="preserve">Place your presentation time below.</w:t>
      </w:r>
    </w:p>
    <w:p w:rsidR="00000000" w:rsidDel="00000000" w:rsidP="00000000" w:rsidRDefault="00000000" w:rsidRPr="00000000" w14:paraId="0000007C">
      <w:pPr>
        <w:rPr>
          <w:b w:val="1"/>
          <w:sz w:val="28"/>
          <w:szCs w:val="28"/>
        </w:rPr>
      </w:pPr>
      <w:r w:rsidDel="00000000" w:rsidR="00000000" w:rsidRPr="00000000">
        <w:rPr>
          <w:rtl w:val="0"/>
        </w:rPr>
      </w:r>
    </w:p>
    <w:p w:rsidR="00000000" w:rsidDel="00000000" w:rsidP="00000000" w:rsidRDefault="00000000" w:rsidRPr="00000000" w14:paraId="0000007D">
      <w:pPr>
        <w:rPr>
          <w:b w:val="1"/>
          <w:sz w:val="28"/>
          <w:szCs w:val="28"/>
          <w:u w:val="single"/>
        </w:rPr>
      </w:pPr>
      <w:r w:rsidDel="00000000" w:rsidR="00000000" w:rsidRPr="00000000">
        <w:rPr>
          <w:b w:val="1"/>
          <w:sz w:val="28"/>
          <w:szCs w:val="28"/>
          <w:rtl w:val="0"/>
        </w:rPr>
        <w:t xml:space="preserve">Timeslot: 9:46 am </w:t>
      </w: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6.png"/><Relationship Id="rId13" Type="http://schemas.openxmlformats.org/officeDocument/2006/relationships/image" Target="media/image8.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W6E8qZXI44oPtKJ+DnoOYtuj7w==">CgMxLjA4AHIhMTE3OGh0ZVFOVVJNdVZSZEI3ZW1PUzROZHhFODNiZW5k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