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A3976" w14:textId="235CA56D" w:rsidR="009A3A16" w:rsidRDefault="009A3A16"/>
    <w:p w14:paraId="0A0608BA" w14:textId="344312F3" w:rsidR="009A3A16" w:rsidRDefault="009A3A16"/>
    <w:sdt>
      <w:sdtPr>
        <w:id w:val="-1089471817"/>
        <w:docPartObj>
          <w:docPartGallery w:val="Cover Pages"/>
          <w:docPartUnique/>
        </w:docPartObj>
      </w:sdtPr>
      <w:sdtEndPr>
        <w:rPr>
          <w:rFonts w:ascii="Calibri" w:hAnsi="Calibri" w:cs="Calibri"/>
          <w:color w:val="808080" w:themeColor="background1" w:themeShade="80"/>
          <w:sz w:val="22"/>
          <w:szCs w:val="22"/>
        </w:rPr>
      </w:sdtEndPr>
      <w:sdtContent>
        <w:p w14:paraId="71E307E7" w14:textId="5964C325" w:rsidR="008D5162" w:rsidRDefault="008D5162">
          <w:r>
            <w:rPr>
              <w:noProof/>
            </w:rPr>
            <mc:AlternateContent>
              <mc:Choice Requires="wps">
                <w:drawing>
                  <wp:anchor distT="0" distB="0" distL="114300" distR="114300" simplePos="0" relativeHeight="251664384" behindDoc="0" locked="0" layoutInCell="1" allowOverlap="1" wp14:anchorId="2DB3272C" wp14:editId="543F006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5D0AF4A" w14:textId="5CA9FC1A" w:rsidR="008D5162" w:rsidRDefault="00000000">
                                <w:pPr>
                                  <w:pStyle w:val="NoSpacing"/>
                                  <w:rPr>
                                    <w:noProof/>
                                    <w:color w:val="39302A" w:themeColor="text2"/>
                                  </w:rPr>
                                </w:pPr>
                                <w:sdt>
                                  <w:sdtPr>
                                    <w:rPr>
                                      <w:noProof/>
                                      <w:color w:val="39302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D5162">
                                      <w:rPr>
                                        <w:noProof/>
                                        <w:color w:val="39302A" w:themeColor="text2"/>
                                      </w:rPr>
                                      <w:t>stephanie davies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B3272C" id="_x0000_t202" coordsize="21600,21600" o:spt="202" path="m,l,21600r21600,l21600,xe">
                    <v:stroke joinstyle="miter"/>
                    <v:path gradientshapeok="t" o:connecttype="rect"/>
                  </v:shapetype>
                  <v:shape id="Text Box 2"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75D0AF4A" w14:textId="5CA9FC1A" w:rsidR="008D5162" w:rsidRDefault="00000000">
                          <w:pPr>
                            <w:pStyle w:val="NoSpacing"/>
                            <w:rPr>
                              <w:noProof/>
                              <w:color w:val="39302A" w:themeColor="text2"/>
                            </w:rPr>
                          </w:pPr>
                          <w:sdt>
                            <w:sdtPr>
                              <w:rPr>
                                <w:noProof/>
                                <w:color w:val="39302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D5162">
                                <w:rPr>
                                  <w:noProof/>
                                  <w:color w:val="39302A" w:themeColor="text2"/>
                                </w:rPr>
                                <w:t>stephanie davies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2D8D7EE" wp14:editId="23E085D4">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12F67C" w14:textId="77777777" w:rsidR="008D5162" w:rsidRDefault="008D516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D8D7EE" id="Rectangle 3"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fff4cd [660]" stroked="f" strokeweight="1pt">
                    <v:fill color2="#ffdf6a [1940]" rotate="t" focus="100%" type="gradient">
                      <o:fill v:ext="view" type="gradientUnscaled"/>
                    </v:fill>
                    <v:textbox inset="21.6pt,,21.6pt">
                      <w:txbxContent>
                        <w:p w14:paraId="2A12F67C" w14:textId="77777777" w:rsidR="008D5162" w:rsidRDefault="008D5162"/>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D20FB3E" wp14:editId="4D585DA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3D6F9C9"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81685d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31788FE" wp14:editId="58EF427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9D763A4"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ffca08 [3204]" stroked="f" strokeweight="1pt">
                    <w10:wrap anchorx="page" anchory="page"/>
                  </v:rect>
                </w:pict>
              </mc:Fallback>
            </mc:AlternateContent>
          </w:r>
        </w:p>
        <w:p w14:paraId="41A7CAF4" w14:textId="099F3CA9" w:rsidR="008D5162" w:rsidRDefault="00DB0776">
          <w:pPr>
            <w:rPr>
              <w:rFonts w:ascii="Calibri" w:hAnsi="Calibri" w:cs="Calibri"/>
              <w:color w:val="808080" w:themeColor="background1" w:themeShade="80"/>
              <w:sz w:val="22"/>
              <w:szCs w:val="22"/>
            </w:rPr>
          </w:pPr>
          <w:r>
            <w:rPr>
              <w:noProof/>
            </w:rPr>
            <mc:AlternateContent>
              <mc:Choice Requires="wps">
                <w:drawing>
                  <wp:anchor distT="0" distB="0" distL="114300" distR="114300" simplePos="0" relativeHeight="251661312" behindDoc="0" locked="0" layoutInCell="1" allowOverlap="1" wp14:anchorId="6DD52F3C" wp14:editId="7CD05341">
                    <wp:simplePos x="0" y="0"/>
                    <wp:positionH relativeFrom="page">
                      <wp:posOffset>3439795</wp:posOffset>
                    </wp:positionH>
                    <wp:positionV relativeFrom="page">
                      <wp:posOffset>2110203</wp:posOffset>
                    </wp:positionV>
                    <wp:extent cx="2797810"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FFCA08"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7F21BA" w14:textId="0B772370" w:rsidR="008D5162" w:rsidRDefault="008D5162">
                                    <w:pPr>
                                      <w:spacing w:line="240" w:lineRule="auto"/>
                                      <w:rPr>
                                        <w:rFonts w:asciiTheme="majorHAnsi" w:eastAsiaTheme="majorEastAsia" w:hAnsiTheme="majorHAnsi" w:cstheme="majorBidi"/>
                                        <w:noProof/>
                                        <w:color w:val="FFCA08" w:themeColor="accent1"/>
                                        <w:sz w:val="72"/>
                                        <w:szCs w:val="144"/>
                                      </w:rPr>
                                    </w:pPr>
                                    <w:r>
                                      <w:rPr>
                                        <w:rFonts w:asciiTheme="majorHAnsi" w:eastAsiaTheme="majorEastAsia" w:hAnsiTheme="majorHAnsi" w:cstheme="majorBidi"/>
                                        <w:noProof/>
                                        <w:color w:val="FFCA08" w:themeColor="accent1"/>
                                        <w:sz w:val="72"/>
                                        <w:szCs w:val="72"/>
                                      </w:rPr>
                                      <w:t>Evidence Based Practice</w:t>
                                    </w:r>
                                  </w:p>
                                </w:sdtContent>
                              </w:sdt>
                              <w:sdt>
                                <w:sdtPr>
                                  <w:rPr>
                                    <w:rFonts w:asciiTheme="majorHAnsi" w:eastAsiaTheme="majorEastAsia" w:hAnsiTheme="majorHAnsi" w:cstheme="majorBidi"/>
                                    <w:noProof/>
                                    <w:color w:val="39302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D3DCF5D" w14:textId="74E11006" w:rsidR="008D5162" w:rsidRDefault="008D5162">
                                    <w:pPr>
                                      <w:rPr>
                                        <w:rFonts w:asciiTheme="majorHAnsi" w:eastAsiaTheme="majorEastAsia" w:hAnsiTheme="majorHAnsi" w:cstheme="majorBidi"/>
                                        <w:noProof/>
                                        <w:color w:val="39302A" w:themeColor="text2"/>
                                        <w:sz w:val="32"/>
                                        <w:szCs w:val="40"/>
                                      </w:rPr>
                                    </w:pPr>
                                    <w:r>
                                      <w:rPr>
                                        <w:rFonts w:asciiTheme="majorHAnsi" w:eastAsiaTheme="majorEastAsia" w:hAnsiTheme="majorHAnsi" w:cstheme="majorBidi"/>
                                        <w:noProof/>
                                        <w:color w:val="39302A" w:themeColor="text2"/>
                                        <w:sz w:val="32"/>
                                        <w:szCs w:val="32"/>
                                      </w:rPr>
                                      <w:t>2023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DD52F3C" id="Text Box 7" o:spid="_x0000_s1028" type="#_x0000_t202" style="position:absolute;margin-left:270.85pt;margin-top:166.1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C/ymTC4gAAABABAAAPAAAAZHJzL2Rvd25yZXYueG1sTE/J&#13;&#10;TsMwEL0j8Q/WIHGjzkJpm2ZSIVBvINQEqVcnniYRXqLYbdK/xz3BZTSj9+Yt+W7Wil1odL01CPEi&#13;&#10;AkamsbI3LcJ3tX9aA3NeGCmUNYRwJQe74v4uF5m0kznQpfQtCyLGZQKh837IOHdNR1q4hR3IBOxk&#13;&#10;Ry18OMeWy1FMQVwrnkTRC9eiN8GhEwO9ddT8lGeNUH7RQU1Uf5zc/lj11+pTpkuP+Pgwv2/DeN0C&#13;&#10;8zT7vw+4dQj5oQjBans20jGFsHyOV4GKkKZJCiwwNuvbUiOskiQGXuT8f5HiFwAA//8DAFBLAQIt&#13;&#10;ABQABgAIAAAAIQC2gziS/gAAAOEBAAATAAAAAAAAAAAAAAAAAAAAAABbQ29udGVudF9UeXBlc10u&#13;&#10;eG1sUEsBAi0AFAAGAAgAAAAhADj9If/WAAAAlAEAAAsAAAAAAAAAAAAAAAAALwEAAF9yZWxzLy5y&#13;&#10;ZWxzUEsBAi0AFAAGAAgAAAAhANFk5YAjAgAAQgQAAA4AAAAAAAAAAAAAAAAALgIAAGRycy9lMm9E&#13;&#10;b2MueG1sUEsBAi0AFAAGAAgAAAAhAL/KZMLiAAAAEAEAAA8AAAAAAAAAAAAAAAAAfQQAAGRycy9k&#13;&#10;b3ducmV2LnhtbFBLBQYAAAAABAAEAPMAAACMBQAAAAA=&#13;&#10;" filled="f" stroked="f" strokeweight=".5pt">
                    <v:textbox style="mso-fit-shape-to-text:t">
                      <w:txbxContent>
                        <w:sdt>
                          <w:sdtPr>
                            <w:rPr>
                              <w:rFonts w:asciiTheme="majorHAnsi" w:eastAsiaTheme="majorEastAsia" w:hAnsiTheme="majorHAnsi" w:cstheme="majorBidi"/>
                              <w:noProof/>
                              <w:color w:val="FFCA08"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7F21BA" w14:textId="0B772370" w:rsidR="008D5162" w:rsidRDefault="008D5162">
                              <w:pPr>
                                <w:spacing w:line="240" w:lineRule="auto"/>
                                <w:rPr>
                                  <w:rFonts w:asciiTheme="majorHAnsi" w:eastAsiaTheme="majorEastAsia" w:hAnsiTheme="majorHAnsi" w:cstheme="majorBidi"/>
                                  <w:noProof/>
                                  <w:color w:val="FFCA08" w:themeColor="accent1"/>
                                  <w:sz w:val="72"/>
                                  <w:szCs w:val="144"/>
                                </w:rPr>
                              </w:pPr>
                              <w:r>
                                <w:rPr>
                                  <w:rFonts w:asciiTheme="majorHAnsi" w:eastAsiaTheme="majorEastAsia" w:hAnsiTheme="majorHAnsi" w:cstheme="majorBidi"/>
                                  <w:noProof/>
                                  <w:color w:val="FFCA08" w:themeColor="accent1"/>
                                  <w:sz w:val="72"/>
                                  <w:szCs w:val="72"/>
                                </w:rPr>
                                <w:t>Evidence Based Practice</w:t>
                              </w:r>
                            </w:p>
                          </w:sdtContent>
                        </w:sdt>
                        <w:sdt>
                          <w:sdtPr>
                            <w:rPr>
                              <w:rFonts w:asciiTheme="majorHAnsi" w:eastAsiaTheme="majorEastAsia" w:hAnsiTheme="majorHAnsi" w:cstheme="majorBidi"/>
                              <w:noProof/>
                              <w:color w:val="39302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D3DCF5D" w14:textId="74E11006" w:rsidR="008D5162" w:rsidRDefault="008D5162">
                              <w:pPr>
                                <w:rPr>
                                  <w:rFonts w:asciiTheme="majorHAnsi" w:eastAsiaTheme="majorEastAsia" w:hAnsiTheme="majorHAnsi" w:cstheme="majorBidi"/>
                                  <w:noProof/>
                                  <w:color w:val="39302A" w:themeColor="text2"/>
                                  <w:sz w:val="32"/>
                                  <w:szCs w:val="40"/>
                                </w:rPr>
                              </w:pPr>
                              <w:r>
                                <w:rPr>
                                  <w:rFonts w:asciiTheme="majorHAnsi" w:eastAsiaTheme="majorEastAsia" w:hAnsiTheme="majorHAnsi" w:cstheme="majorBidi"/>
                                  <w:noProof/>
                                  <w:color w:val="39302A" w:themeColor="text2"/>
                                  <w:sz w:val="32"/>
                                  <w:szCs w:val="32"/>
                                </w:rPr>
                                <w:t>2023 Report</w:t>
                              </w:r>
                            </w:p>
                          </w:sdtContent>
                        </w:sdt>
                      </w:txbxContent>
                    </v:textbox>
                    <w10:wrap type="square" anchorx="page" anchory="page"/>
                  </v:shape>
                </w:pict>
              </mc:Fallback>
            </mc:AlternateContent>
          </w:r>
          <w:r w:rsidR="008D5162">
            <w:rPr>
              <w:rFonts w:ascii="Calibri" w:hAnsi="Calibri" w:cs="Calibri"/>
              <w:color w:val="808080" w:themeColor="background1" w:themeShade="80"/>
              <w:sz w:val="22"/>
              <w:szCs w:val="22"/>
            </w:rPr>
            <w:br w:type="page"/>
          </w:r>
        </w:p>
      </w:sdtContent>
    </w:sdt>
    <w:p w14:paraId="1C629191" w14:textId="383364CC" w:rsidR="008D5162" w:rsidRDefault="008D5162" w:rsidP="008D5162">
      <w:pPr>
        <w:spacing w:after="0"/>
        <w:rPr>
          <w:rFonts w:ascii="Calibri" w:hAnsi="Calibri" w:cs="Calibri"/>
          <w:color w:val="808080" w:themeColor="background1" w:themeShade="80"/>
          <w:sz w:val="36"/>
          <w:szCs w:val="36"/>
        </w:rPr>
      </w:pPr>
      <w:r>
        <w:rPr>
          <w:rFonts w:ascii="Calibri" w:hAnsi="Calibri" w:cs="Calibri"/>
          <w:color w:val="808080" w:themeColor="background1" w:themeShade="80"/>
          <w:sz w:val="36"/>
          <w:szCs w:val="36"/>
        </w:rPr>
        <w:lastRenderedPageBreak/>
        <w:t>Section 1</w:t>
      </w:r>
    </w:p>
    <w:p w14:paraId="39178D79" w14:textId="2597FC08" w:rsidR="00D54900" w:rsidRPr="008D5162" w:rsidRDefault="00D54900" w:rsidP="008D5162">
      <w:pPr>
        <w:spacing w:after="0"/>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Introduction</w:t>
      </w:r>
    </w:p>
    <w:p w14:paraId="65205D48" w14:textId="0B4FD7AF" w:rsidR="00D54900" w:rsidRPr="008D5162" w:rsidRDefault="00D54900" w:rsidP="008D5162">
      <w:pPr>
        <w:spacing w:after="0"/>
        <w:rPr>
          <w:rFonts w:ascii="Calibri" w:hAnsi="Calibri" w:cs="Calibri"/>
          <w:sz w:val="22"/>
          <w:szCs w:val="22"/>
        </w:rPr>
      </w:pPr>
    </w:p>
    <w:p w14:paraId="79F91962" w14:textId="040CD90B" w:rsidR="00F561EB" w:rsidRPr="008D5162" w:rsidRDefault="00F561EB" w:rsidP="008D5162">
      <w:pPr>
        <w:spacing w:after="0"/>
        <w:ind w:firstLine="720"/>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This report focuses on understanding the concept of evidence-based practice through a critical thinking approach</w:t>
      </w:r>
      <w:r w:rsidR="00764EE2" w:rsidRPr="008D5162">
        <w:rPr>
          <w:rFonts w:ascii="Calibri" w:hAnsi="Calibri" w:cs="Calibri"/>
          <w:color w:val="808080" w:themeColor="background1" w:themeShade="80"/>
          <w:sz w:val="22"/>
          <w:szCs w:val="22"/>
        </w:rPr>
        <w:t>.</w:t>
      </w:r>
      <w:r w:rsidRPr="008D5162">
        <w:rPr>
          <w:rFonts w:ascii="Calibri" w:hAnsi="Calibri" w:cs="Calibri"/>
          <w:color w:val="808080" w:themeColor="background1" w:themeShade="80"/>
          <w:sz w:val="22"/>
          <w:szCs w:val="22"/>
        </w:rPr>
        <w:t xml:space="preserve"> The report will </w:t>
      </w:r>
      <w:r w:rsidR="00764EE2" w:rsidRPr="008D5162">
        <w:rPr>
          <w:rFonts w:ascii="Calibri" w:hAnsi="Calibri" w:cs="Calibri"/>
          <w:color w:val="808080" w:themeColor="background1" w:themeShade="80"/>
          <w:sz w:val="22"/>
          <w:szCs w:val="22"/>
        </w:rPr>
        <w:t>highlight the</w:t>
      </w:r>
      <w:r w:rsidRPr="008D5162">
        <w:rPr>
          <w:rFonts w:ascii="Calibri" w:hAnsi="Calibri" w:cs="Calibri"/>
          <w:color w:val="808080" w:themeColor="background1" w:themeShade="80"/>
          <w:sz w:val="22"/>
          <w:szCs w:val="22"/>
        </w:rPr>
        <w:t xml:space="preserve"> importance o</w:t>
      </w:r>
      <w:r w:rsidR="00192FFC" w:rsidRPr="008D5162">
        <w:rPr>
          <w:rFonts w:ascii="Calibri" w:hAnsi="Calibri" w:cs="Calibri"/>
          <w:color w:val="808080" w:themeColor="background1" w:themeShade="80"/>
          <w:sz w:val="22"/>
          <w:szCs w:val="22"/>
        </w:rPr>
        <w:t>f</w:t>
      </w:r>
      <w:r w:rsidRPr="008D5162">
        <w:rPr>
          <w:rFonts w:ascii="Calibri" w:hAnsi="Calibri" w:cs="Calibri"/>
          <w:color w:val="808080" w:themeColor="background1" w:themeShade="80"/>
          <w:sz w:val="22"/>
          <w:szCs w:val="22"/>
        </w:rPr>
        <w:t xml:space="preserve"> aligning HR practice</w:t>
      </w:r>
      <w:r w:rsidR="00764EE2" w:rsidRPr="008D5162">
        <w:rPr>
          <w:rFonts w:ascii="Calibri" w:hAnsi="Calibri" w:cs="Calibri"/>
          <w:color w:val="808080" w:themeColor="background1" w:themeShade="80"/>
          <w:sz w:val="22"/>
          <w:szCs w:val="22"/>
        </w:rPr>
        <w:t>s</w:t>
      </w:r>
      <w:r w:rsidRPr="008D5162">
        <w:rPr>
          <w:rFonts w:ascii="Calibri" w:hAnsi="Calibri" w:cs="Calibri"/>
          <w:color w:val="808080" w:themeColor="background1" w:themeShade="80"/>
          <w:sz w:val="22"/>
          <w:szCs w:val="22"/>
        </w:rPr>
        <w:t xml:space="preserve"> </w:t>
      </w:r>
      <w:r w:rsidR="00F9091E" w:rsidRPr="008D5162">
        <w:rPr>
          <w:rFonts w:ascii="Calibri" w:hAnsi="Calibri" w:cs="Calibri"/>
          <w:color w:val="808080" w:themeColor="background1" w:themeShade="80"/>
          <w:sz w:val="22"/>
          <w:szCs w:val="22"/>
        </w:rPr>
        <w:t>within the organisation</w:t>
      </w:r>
      <w:r w:rsidR="0076632F" w:rsidRPr="008D5162">
        <w:rPr>
          <w:rFonts w:ascii="Calibri" w:hAnsi="Calibri" w:cs="Calibri"/>
          <w:color w:val="808080" w:themeColor="background1" w:themeShade="80"/>
          <w:sz w:val="22"/>
          <w:szCs w:val="22"/>
        </w:rPr>
        <w:t xml:space="preserve">, </w:t>
      </w:r>
      <w:r w:rsidR="00764EE2" w:rsidRPr="008D5162">
        <w:rPr>
          <w:rFonts w:ascii="Calibri" w:hAnsi="Calibri" w:cs="Calibri"/>
          <w:color w:val="808080" w:themeColor="background1" w:themeShade="80"/>
          <w:sz w:val="22"/>
          <w:szCs w:val="22"/>
        </w:rPr>
        <w:t xml:space="preserve">using </w:t>
      </w:r>
      <w:r w:rsidR="00DB0776">
        <w:rPr>
          <w:rFonts w:ascii="Calibri" w:hAnsi="Calibri" w:cs="Calibri"/>
          <w:color w:val="808080" w:themeColor="background1" w:themeShade="80"/>
          <w:sz w:val="22"/>
          <w:szCs w:val="22"/>
        </w:rPr>
        <w:t>a variety of approaches</w:t>
      </w:r>
      <w:r w:rsidR="00764EE2" w:rsidRPr="008D5162">
        <w:rPr>
          <w:rFonts w:ascii="Calibri" w:hAnsi="Calibri" w:cs="Calibri"/>
          <w:color w:val="808080" w:themeColor="background1" w:themeShade="80"/>
          <w:sz w:val="22"/>
          <w:szCs w:val="22"/>
        </w:rPr>
        <w:t xml:space="preserve"> to </w:t>
      </w:r>
      <w:r w:rsidR="00DB0776" w:rsidRPr="008D5162">
        <w:rPr>
          <w:rFonts w:ascii="Calibri" w:hAnsi="Calibri" w:cs="Calibri"/>
          <w:color w:val="808080" w:themeColor="background1" w:themeShade="80"/>
          <w:sz w:val="22"/>
          <w:szCs w:val="22"/>
        </w:rPr>
        <w:t>establish</w:t>
      </w:r>
      <w:r w:rsidR="00764EE2" w:rsidRPr="008D5162">
        <w:rPr>
          <w:rFonts w:ascii="Calibri" w:hAnsi="Calibri" w:cs="Calibri"/>
          <w:color w:val="808080" w:themeColor="background1" w:themeShade="80"/>
          <w:sz w:val="22"/>
          <w:szCs w:val="22"/>
        </w:rPr>
        <w:t xml:space="preserve"> </w:t>
      </w:r>
      <w:r w:rsidR="0076632F" w:rsidRPr="008D5162">
        <w:rPr>
          <w:rFonts w:ascii="Calibri" w:hAnsi="Calibri" w:cs="Calibri"/>
          <w:color w:val="808080" w:themeColor="background1" w:themeShade="80"/>
          <w:sz w:val="22"/>
          <w:szCs w:val="22"/>
        </w:rPr>
        <w:t xml:space="preserve">issues </w:t>
      </w:r>
      <w:r w:rsidR="00764EE2" w:rsidRPr="008D5162">
        <w:rPr>
          <w:rFonts w:ascii="Calibri" w:hAnsi="Calibri" w:cs="Calibri"/>
          <w:color w:val="808080" w:themeColor="background1" w:themeShade="80"/>
          <w:sz w:val="22"/>
          <w:szCs w:val="22"/>
        </w:rPr>
        <w:t xml:space="preserve">and </w:t>
      </w:r>
      <w:r w:rsidR="00DB0776" w:rsidRPr="008D5162">
        <w:rPr>
          <w:rFonts w:ascii="Calibri" w:hAnsi="Calibri" w:cs="Calibri"/>
          <w:color w:val="808080" w:themeColor="background1" w:themeShade="80"/>
          <w:sz w:val="22"/>
          <w:szCs w:val="22"/>
        </w:rPr>
        <w:t>recognise</w:t>
      </w:r>
      <w:r w:rsidR="00764EE2" w:rsidRPr="008D5162">
        <w:rPr>
          <w:rFonts w:ascii="Calibri" w:hAnsi="Calibri" w:cs="Calibri"/>
          <w:color w:val="808080" w:themeColor="background1" w:themeShade="80"/>
          <w:sz w:val="22"/>
          <w:szCs w:val="22"/>
        </w:rPr>
        <w:t xml:space="preserve"> opportunities.  </w:t>
      </w:r>
    </w:p>
    <w:p w14:paraId="5CCCF64E" w14:textId="77777777" w:rsidR="003069CB" w:rsidRPr="008D5162" w:rsidRDefault="003069CB" w:rsidP="008D5162">
      <w:pPr>
        <w:spacing w:after="0"/>
        <w:ind w:firstLine="720"/>
        <w:rPr>
          <w:rFonts w:ascii="Calibri" w:hAnsi="Calibri" w:cs="Calibri"/>
          <w:color w:val="808080" w:themeColor="background1" w:themeShade="80"/>
          <w:sz w:val="22"/>
          <w:szCs w:val="22"/>
        </w:rPr>
      </w:pPr>
    </w:p>
    <w:p w14:paraId="46FB570A" w14:textId="0005BD13" w:rsidR="00D54900" w:rsidRPr="008D5162" w:rsidRDefault="00D54900" w:rsidP="008D5162">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 xml:space="preserve">AC 1.1 – </w:t>
      </w:r>
      <w:r w:rsidR="00F93058">
        <w:rPr>
          <w:rFonts w:ascii="Calibri" w:hAnsi="Calibri" w:cs="Calibri"/>
          <w:color w:val="808080" w:themeColor="background1" w:themeShade="80"/>
          <w:sz w:val="28"/>
          <w:szCs w:val="28"/>
        </w:rPr>
        <w:t>Evaluating Evidence-Based Practice.</w:t>
      </w:r>
      <w:r w:rsidRPr="008D5162">
        <w:rPr>
          <w:rFonts w:ascii="Calibri" w:hAnsi="Calibri" w:cs="Calibri"/>
          <w:color w:val="808080" w:themeColor="background1" w:themeShade="80"/>
          <w:sz w:val="28"/>
          <w:szCs w:val="28"/>
        </w:rPr>
        <w:t xml:space="preserve"> </w:t>
      </w:r>
    </w:p>
    <w:p w14:paraId="6FD9B77D" w14:textId="77777777" w:rsidR="003069CB" w:rsidRPr="008D5162" w:rsidRDefault="003069CB" w:rsidP="008D5162">
      <w:pPr>
        <w:pStyle w:val="BodyText"/>
        <w:spacing w:before="162" w:after="0"/>
        <w:ind w:right="283"/>
        <w:rPr>
          <w:rFonts w:ascii="Calibri" w:hAnsi="Calibri" w:cs="Calibri"/>
          <w:color w:val="808080" w:themeColor="background1" w:themeShade="80"/>
        </w:rPr>
      </w:pPr>
    </w:p>
    <w:p w14:paraId="3763E238" w14:textId="0B2A0D1C" w:rsidR="00021E3D" w:rsidRPr="008D5162" w:rsidRDefault="003069CB" w:rsidP="009A3A16">
      <w:pPr>
        <w:pStyle w:val="BodyText"/>
        <w:ind w:right="283" w:firstLine="712"/>
        <w:rPr>
          <w:rFonts w:ascii="Calibri" w:hAnsi="Calibri" w:cs="Calibri"/>
          <w:color w:val="808080" w:themeColor="background1" w:themeShade="80"/>
        </w:rPr>
      </w:pPr>
      <w:r w:rsidRPr="008D5162">
        <w:rPr>
          <w:rFonts w:ascii="Calibri" w:hAnsi="Calibri" w:cs="Calibri"/>
          <w:color w:val="808080" w:themeColor="background1" w:themeShade="80"/>
        </w:rPr>
        <w:t xml:space="preserve">What is evidence-based practice? </w:t>
      </w:r>
      <w:proofErr w:type="gramStart"/>
      <w:r w:rsidRPr="008D5162">
        <w:rPr>
          <w:rFonts w:ascii="Calibri" w:hAnsi="Calibri" w:cs="Calibri"/>
          <w:color w:val="808080" w:themeColor="background1" w:themeShade="80"/>
          <w:shd w:val="clear" w:color="auto" w:fill="FFFFFF"/>
        </w:rPr>
        <w:t>Briner</w:t>
      </w:r>
      <w:r w:rsidR="0076632F" w:rsidRPr="008D5162">
        <w:rPr>
          <w:rFonts w:ascii="Calibri" w:hAnsi="Calibri" w:cs="Calibri"/>
          <w:color w:val="808080" w:themeColor="background1" w:themeShade="80"/>
          <w:shd w:val="clear" w:color="auto" w:fill="FFFFFF"/>
        </w:rPr>
        <w:t xml:space="preserve"> (2019)</w:t>
      </w:r>
      <w:r w:rsidRPr="008D5162">
        <w:rPr>
          <w:rFonts w:ascii="Calibri" w:hAnsi="Calibri" w:cs="Calibri"/>
          <w:color w:val="808080" w:themeColor="background1" w:themeShade="80"/>
          <w:shd w:val="clear" w:color="auto" w:fill="FFFFFF"/>
        </w:rPr>
        <w:t>,</w:t>
      </w:r>
      <w:proofErr w:type="gramEnd"/>
      <w:r w:rsidRPr="008D5162">
        <w:rPr>
          <w:rFonts w:ascii="Calibri" w:hAnsi="Calibri" w:cs="Calibri"/>
          <w:color w:val="808080" w:themeColor="background1" w:themeShade="80"/>
          <w:shd w:val="clear" w:color="auto" w:fill="FFFFFF"/>
        </w:rPr>
        <w:t xml:space="preserve"> </w:t>
      </w:r>
      <w:r w:rsidR="0076632F" w:rsidRPr="008D5162">
        <w:rPr>
          <w:rFonts w:ascii="Calibri" w:hAnsi="Calibri" w:cs="Calibri"/>
          <w:color w:val="808080" w:themeColor="background1" w:themeShade="80"/>
          <w:shd w:val="clear" w:color="auto" w:fill="FFFFFF"/>
        </w:rPr>
        <w:t>conveys</w:t>
      </w:r>
      <w:r w:rsidRPr="008D5162">
        <w:rPr>
          <w:rFonts w:ascii="Calibri" w:hAnsi="Calibri" w:cs="Calibri"/>
          <w:color w:val="808080" w:themeColor="background1" w:themeShade="80"/>
          <w:shd w:val="clear" w:color="auto" w:fill="FFFFFF"/>
        </w:rPr>
        <w:t xml:space="preserve"> the concept by </w:t>
      </w:r>
      <w:r w:rsidR="0076632F" w:rsidRPr="008D5162">
        <w:rPr>
          <w:rFonts w:ascii="Calibri" w:hAnsi="Calibri" w:cs="Calibri"/>
          <w:color w:val="808080" w:themeColor="background1" w:themeShade="80"/>
          <w:shd w:val="clear" w:color="auto" w:fill="FFFFFF"/>
        </w:rPr>
        <w:t>applying EBP</w:t>
      </w:r>
      <w:r w:rsidRPr="008D5162">
        <w:rPr>
          <w:rFonts w:ascii="Calibri" w:hAnsi="Calibri" w:cs="Calibri"/>
          <w:color w:val="808080" w:themeColor="background1" w:themeShade="80"/>
          <w:shd w:val="clear" w:color="auto" w:fill="FFFFFF"/>
        </w:rPr>
        <w:t xml:space="preserve"> </w:t>
      </w:r>
      <w:r w:rsidR="0076632F" w:rsidRPr="008D5162">
        <w:rPr>
          <w:rFonts w:ascii="Calibri" w:hAnsi="Calibri" w:cs="Calibri"/>
          <w:color w:val="808080" w:themeColor="background1" w:themeShade="80"/>
          <w:shd w:val="clear" w:color="auto" w:fill="FFFFFF"/>
        </w:rPr>
        <w:t>to daily life</w:t>
      </w:r>
      <w:r w:rsidRPr="008D5162">
        <w:rPr>
          <w:rFonts w:ascii="Calibri" w:hAnsi="Calibri" w:cs="Calibri"/>
          <w:color w:val="808080" w:themeColor="background1" w:themeShade="80"/>
          <w:shd w:val="clear" w:color="auto" w:fill="FFFFFF"/>
        </w:rPr>
        <w:t xml:space="preserve">, </w:t>
      </w:r>
      <w:r w:rsidRPr="008D5162">
        <w:rPr>
          <w:rFonts w:ascii="Calibri" w:hAnsi="Calibri" w:cs="Calibri"/>
          <w:color w:val="808080" w:themeColor="background1" w:themeShade="80"/>
        </w:rPr>
        <w:t>‘We all use evidence of some sort for everything we do: booking a vacation, buying a refrigerator, deciding which movie to watch...we use evidence because by doing so we’re more likely to get the outcomes we want’</w:t>
      </w:r>
      <w:r w:rsidR="0076632F" w:rsidRPr="008D5162">
        <w:rPr>
          <w:rFonts w:ascii="Calibri" w:hAnsi="Calibri" w:cs="Calibri"/>
          <w:color w:val="808080" w:themeColor="background1" w:themeShade="80"/>
        </w:rPr>
        <w:t xml:space="preserve"> </w:t>
      </w:r>
      <w:r w:rsidR="00192FFC" w:rsidRPr="008D5162">
        <w:rPr>
          <w:rFonts w:ascii="Calibri" w:hAnsi="Calibri" w:cs="Calibri"/>
          <w:color w:val="808080" w:themeColor="background1" w:themeShade="80"/>
        </w:rPr>
        <w:t>(</w:t>
      </w:r>
      <w:r w:rsidR="004E4433" w:rsidRPr="008D5162">
        <w:rPr>
          <w:rFonts w:ascii="Calibri" w:hAnsi="Calibri" w:cs="Calibri"/>
          <w:color w:val="808080" w:themeColor="background1" w:themeShade="80"/>
        </w:rPr>
        <w:t>Briner</w:t>
      </w:r>
      <w:r w:rsidR="004C23BB" w:rsidRPr="008D5162">
        <w:rPr>
          <w:rFonts w:ascii="Calibri" w:hAnsi="Calibri" w:cs="Calibri"/>
          <w:color w:val="808080" w:themeColor="background1" w:themeShade="80"/>
        </w:rPr>
        <w:t>, 2019)</w:t>
      </w:r>
      <w:r w:rsidR="00845563">
        <w:rPr>
          <w:rFonts w:ascii="Calibri" w:hAnsi="Calibri" w:cs="Calibri"/>
          <w:color w:val="808080" w:themeColor="background1" w:themeShade="80"/>
        </w:rPr>
        <w:t>.</w:t>
      </w:r>
    </w:p>
    <w:p w14:paraId="113FBCE6" w14:textId="20163DCE" w:rsidR="004A4E67" w:rsidRPr="008D5162" w:rsidRDefault="003C02D2" w:rsidP="009A3A16">
      <w:pPr>
        <w:pStyle w:val="BodyText"/>
        <w:ind w:right="283" w:firstLine="712"/>
        <w:rPr>
          <w:rFonts w:ascii="Calibri" w:hAnsi="Calibri" w:cs="Calibri"/>
          <w:color w:val="808080" w:themeColor="background1" w:themeShade="80"/>
        </w:rPr>
      </w:pPr>
      <w:r>
        <w:rPr>
          <w:noProof/>
        </w:rPr>
        <mc:AlternateContent>
          <mc:Choice Requires="wps">
            <w:drawing>
              <wp:anchor distT="0" distB="0" distL="114300" distR="114300" simplePos="0" relativeHeight="251686912" behindDoc="0" locked="0" layoutInCell="1" allowOverlap="1" wp14:anchorId="33F87F75" wp14:editId="0919776F">
                <wp:simplePos x="0" y="0"/>
                <wp:positionH relativeFrom="column">
                  <wp:posOffset>3670663</wp:posOffset>
                </wp:positionH>
                <wp:positionV relativeFrom="paragraph">
                  <wp:posOffset>1347016</wp:posOffset>
                </wp:positionV>
                <wp:extent cx="1998617" cy="469900"/>
                <wp:effectExtent l="0" t="0" r="0" b="0"/>
                <wp:wrapNone/>
                <wp:docPr id="1494806839" name="Text Box 1"/>
                <wp:cNvGraphicFramePr/>
                <a:graphic xmlns:a="http://schemas.openxmlformats.org/drawingml/2006/main">
                  <a:graphicData uri="http://schemas.microsoft.com/office/word/2010/wordprocessingShape">
                    <wps:wsp>
                      <wps:cNvSpPr txBox="1"/>
                      <wps:spPr>
                        <a:xfrm>
                          <a:off x="0" y="0"/>
                          <a:ext cx="1998617" cy="469900"/>
                        </a:xfrm>
                        <a:prstGeom prst="rect">
                          <a:avLst/>
                        </a:prstGeom>
                        <a:noFill/>
                        <a:ln w="6350">
                          <a:noFill/>
                        </a:ln>
                      </wps:spPr>
                      <wps:txbx>
                        <w:txbxContent>
                          <w:p w14:paraId="1097B2CC" w14:textId="77777777" w:rsidR="003D270B" w:rsidRPr="003C02D2" w:rsidRDefault="003D270B" w:rsidP="003D270B">
                            <w:pPr>
                              <w:pStyle w:val="BodyText"/>
                              <w:spacing w:before="162" w:after="0"/>
                              <w:ind w:right="283" w:firstLine="712"/>
                              <w:jc w:val="center"/>
                              <w:rPr>
                                <w:rFonts w:ascii="Calibri" w:hAnsi="Calibri" w:cs="Calibri"/>
                                <w:color w:val="808080" w:themeColor="background1" w:themeShade="80"/>
                                <w:sz w:val="16"/>
                                <w:szCs w:val="16"/>
                              </w:rPr>
                            </w:pPr>
                            <w:r w:rsidRPr="003C02D2">
                              <w:rPr>
                                <w:rFonts w:ascii="Calibri" w:hAnsi="Calibri" w:cs="Calibri"/>
                                <w:color w:val="808080" w:themeColor="background1" w:themeShade="80"/>
                                <w:sz w:val="16"/>
                                <w:szCs w:val="16"/>
                              </w:rPr>
                              <w:t>Figure 1. (CIPD, 2023a)</w:t>
                            </w:r>
                          </w:p>
                          <w:p w14:paraId="5E016595" w14:textId="77777777" w:rsidR="003D270B" w:rsidRPr="003C02D2" w:rsidRDefault="003D270B">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87F75" id="Text Box 1" o:spid="_x0000_s1030" type="#_x0000_t202" style="position:absolute;left:0;text-align:left;margin-left:289.05pt;margin-top:106.05pt;width:157.35pt;height:3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ODGwIAADUEAAAOAAAAZHJzL2Uyb0RvYy54bWysU11v2yAUfZ+0/4B4X+xkadpYcaqsVaZJ&#13;&#10;UVsprfpMMMRImMuAxM5+/S44X+r2NO0Fc32/zznM7rtGk71wXoEp6XCQUyIMh0qZbUnfXpdf7ijx&#13;&#10;gZmKaTCipAfh6f3886dZawsxghp0JRzBIsYXrS1pHYItsszzWjTMD8AKg04JrmEBTbfNKsdarN7o&#13;&#10;bJTnk6wFV1kHXHiPfx97J52n+lIKHp6l9CIQXVKcLaTTpXMTz2w+Y8XWMVsrfhyD/cMUDVMGm55L&#13;&#10;PbLAyM6pP0o1ijvwIMOAQ5OBlIqLtANuM8w/bLOumRVpFwTH2zNM/v+V5U/7tX1xJHTfoEMCIyCt&#13;&#10;9YXHn3GfTromfnFSgn6E8HCGTXSB8Jg0nd5NhreUcPSNJ9NpnnDNLtnW+fBdQEPipaQOaUlosf3K&#13;&#10;B+yIoaeQ2MzAUmmdqNGGtCWdfL3JU8LZgxnaYOJl1ngL3aYjqsIpTntsoDrgeg565r3lS4UzrJgP&#13;&#10;L8wh1bgRyjc84yE1YC843iipwf362/8Yjwygl5IWpVNS/3PHnKBE/zDIzXQ4HketJWN8cztCw117&#13;&#10;Ntces2seANU5xIdiebrG+KBPV+mgeUeVL2JXdDHDsXdJeXAn4yH0ksZ3wsVikcJQX5aFlVlbHotH&#13;&#10;XCPGr907c/ZIREAKn+AkM1Z84KOP7RlZ7AJIlciKSPe4HglAbSYOj+8oiv/aTlGX1z7/DQAA//8D&#13;&#10;AFBLAwQUAAYACAAAACEA8nnAeOQAAAAQAQAADwAAAGRycy9kb3ducmV2LnhtbExPO0/DMBDekfgP&#13;&#10;1iGxIOokgjakcSpUhJQhSwtCYnPjI44a28F20/DvOaaynO7x3fcoN7MZ2IQ+9M4KSBcJMLStU73t&#13;&#10;BLy/vd7nwEKUVsnBWRTwgwE21fVVKQvlznaH0z52jEhsKKQAHeNYcB5ajUaGhRvR0u3LeSMjjb7j&#13;&#10;ysszkZuBZ0my5Eb2lhS0HHGrsT3uT0bA9FE/qN2ko7/bNnVSH5vv1WcjxO3N/LKm8rwGFnGOlw/4&#13;&#10;y0D+oSJjB3eyKrBBwOMqTwkqIEszagiRP2WU6ECbfJkCr0r+P0j1CwAA//8DAFBLAQItABQABgAI&#13;&#10;AAAAIQC2gziS/gAAAOEBAAATAAAAAAAAAAAAAAAAAAAAAABbQ29udGVudF9UeXBlc10ueG1sUEsB&#13;&#10;Ai0AFAAGAAgAAAAhADj9If/WAAAAlAEAAAsAAAAAAAAAAAAAAAAALwEAAF9yZWxzLy5yZWxzUEsB&#13;&#10;Ai0AFAAGAAgAAAAhAAT684MbAgAANQQAAA4AAAAAAAAAAAAAAAAALgIAAGRycy9lMm9Eb2MueG1s&#13;&#10;UEsBAi0AFAAGAAgAAAAhAPJ5wHjkAAAAEAEAAA8AAAAAAAAAAAAAAAAAdQQAAGRycy9kb3ducmV2&#13;&#10;LnhtbFBLBQYAAAAABAAEAPMAAACGBQAAAAA=&#13;&#10;" filled="f" stroked="f" strokeweight=".5pt">
                <v:textbox>
                  <w:txbxContent>
                    <w:p w14:paraId="1097B2CC" w14:textId="77777777" w:rsidR="003D270B" w:rsidRPr="003C02D2" w:rsidRDefault="003D270B" w:rsidP="003D270B">
                      <w:pPr>
                        <w:pStyle w:val="BodyText"/>
                        <w:spacing w:before="162" w:after="0"/>
                        <w:ind w:right="283" w:firstLine="712"/>
                        <w:jc w:val="center"/>
                        <w:rPr>
                          <w:rFonts w:ascii="Calibri" w:hAnsi="Calibri" w:cs="Calibri"/>
                          <w:color w:val="808080" w:themeColor="background1" w:themeShade="80"/>
                          <w:sz w:val="16"/>
                          <w:szCs w:val="16"/>
                        </w:rPr>
                      </w:pPr>
                      <w:r w:rsidRPr="003C02D2">
                        <w:rPr>
                          <w:rFonts w:ascii="Calibri" w:hAnsi="Calibri" w:cs="Calibri"/>
                          <w:color w:val="808080" w:themeColor="background1" w:themeShade="80"/>
                          <w:sz w:val="16"/>
                          <w:szCs w:val="16"/>
                        </w:rPr>
                        <w:t>Figure 1. (CIPD, 2023a)</w:t>
                      </w:r>
                    </w:p>
                    <w:p w14:paraId="5E016595" w14:textId="77777777" w:rsidR="003D270B" w:rsidRPr="003C02D2" w:rsidRDefault="003D270B">
                      <w:pPr>
                        <w:rPr>
                          <w:sz w:val="16"/>
                          <w:szCs w:val="16"/>
                        </w:rPr>
                      </w:pPr>
                    </w:p>
                  </w:txbxContent>
                </v:textbox>
              </v:shape>
            </w:pict>
          </mc:Fallback>
        </mc:AlternateContent>
      </w:r>
      <w:r w:rsidR="00D92934" w:rsidRPr="008D5162">
        <w:rPr>
          <w:rFonts w:ascii="Calibri" w:hAnsi="Calibri" w:cs="Calibri"/>
          <w:color w:val="808080" w:themeColor="background1" w:themeShade="80"/>
        </w:rPr>
        <w:t xml:space="preserve">Evidence-based practice is a </w:t>
      </w:r>
      <w:r w:rsidR="00DB0776" w:rsidRPr="008D5162">
        <w:rPr>
          <w:rFonts w:ascii="Calibri" w:hAnsi="Calibri" w:cs="Calibri"/>
          <w:color w:val="808080" w:themeColor="background1" w:themeShade="80"/>
        </w:rPr>
        <w:t>logical</w:t>
      </w:r>
      <w:r w:rsidR="00D92934" w:rsidRPr="008D5162">
        <w:rPr>
          <w:rFonts w:ascii="Calibri" w:hAnsi="Calibri" w:cs="Calibri"/>
          <w:color w:val="808080" w:themeColor="background1" w:themeShade="80"/>
        </w:rPr>
        <w:t xml:space="preserve"> process where decisions </w:t>
      </w:r>
      <w:r w:rsidR="0076632F" w:rsidRPr="008D5162">
        <w:rPr>
          <w:rFonts w:ascii="Calibri" w:hAnsi="Calibri" w:cs="Calibri"/>
          <w:color w:val="808080" w:themeColor="background1" w:themeShade="80"/>
        </w:rPr>
        <w:t xml:space="preserve">can be made </w:t>
      </w:r>
      <w:r w:rsidR="00D92934" w:rsidRPr="008D5162">
        <w:rPr>
          <w:rFonts w:ascii="Calibri" w:hAnsi="Calibri" w:cs="Calibri"/>
          <w:color w:val="808080" w:themeColor="background1" w:themeShade="80"/>
        </w:rPr>
        <w:t>using the best evidence available</w:t>
      </w:r>
      <w:r w:rsidR="00C56360" w:rsidRPr="008D5162">
        <w:rPr>
          <w:rFonts w:ascii="Calibri" w:hAnsi="Calibri" w:cs="Calibri"/>
          <w:color w:val="808080" w:themeColor="background1" w:themeShade="80"/>
        </w:rPr>
        <w:t xml:space="preserve"> (Oxford Review, 2023</w:t>
      </w:r>
      <w:r w:rsidR="00060E8C" w:rsidRPr="008D5162">
        <w:rPr>
          <w:rFonts w:ascii="Calibri" w:hAnsi="Calibri" w:cs="Calibri"/>
          <w:color w:val="808080" w:themeColor="background1" w:themeShade="80"/>
        </w:rPr>
        <w:t>).</w:t>
      </w:r>
      <w:r w:rsidR="00C56360" w:rsidRPr="008D5162">
        <w:rPr>
          <w:rFonts w:ascii="Calibri" w:hAnsi="Calibri" w:cs="Calibri"/>
          <w:color w:val="808080" w:themeColor="background1" w:themeShade="80"/>
        </w:rPr>
        <w:t xml:space="preserve"> </w:t>
      </w:r>
      <w:r w:rsidR="0076632F" w:rsidRPr="008D5162">
        <w:rPr>
          <w:rFonts w:ascii="Calibri" w:hAnsi="Calibri" w:cs="Calibri"/>
          <w:color w:val="808080" w:themeColor="background1" w:themeShade="80"/>
        </w:rPr>
        <w:t>The</w:t>
      </w:r>
      <w:r w:rsidR="00D92934" w:rsidRPr="008D5162">
        <w:rPr>
          <w:rFonts w:ascii="Calibri" w:hAnsi="Calibri" w:cs="Calibri"/>
          <w:color w:val="808080" w:themeColor="background1" w:themeShade="80"/>
        </w:rPr>
        <w:t xml:space="preserve"> approach </w:t>
      </w:r>
      <w:r w:rsidR="0076632F" w:rsidRPr="008D5162">
        <w:rPr>
          <w:rFonts w:ascii="Calibri" w:hAnsi="Calibri" w:cs="Calibri"/>
          <w:color w:val="808080" w:themeColor="background1" w:themeShade="80"/>
        </w:rPr>
        <w:t>critically review</w:t>
      </w:r>
      <w:r w:rsidR="00984A26" w:rsidRPr="008D5162">
        <w:rPr>
          <w:rFonts w:ascii="Calibri" w:hAnsi="Calibri" w:cs="Calibri"/>
          <w:color w:val="808080" w:themeColor="background1" w:themeShade="80"/>
        </w:rPr>
        <w:t xml:space="preserve">s </w:t>
      </w:r>
      <w:r w:rsidR="00766DC8" w:rsidRPr="008D5162">
        <w:rPr>
          <w:rFonts w:ascii="Calibri" w:hAnsi="Calibri" w:cs="Calibri"/>
          <w:color w:val="808080" w:themeColor="background1" w:themeShade="80"/>
        </w:rPr>
        <w:t>information and data</w:t>
      </w:r>
      <w:r w:rsidR="0076632F" w:rsidRPr="008D5162">
        <w:rPr>
          <w:rFonts w:ascii="Calibri" w:hAnsi="Calibri" w:cs="Calibri"/>
          <w:color w:val="808080" w:themeColor="background1" w:themeShade="80"/>
        </w:rPr>
        <w:t xml:space="preserve"> </w:t>
      </w:r>
      <w:r w:rsidR="00984A26" w:rsidRPr="008D5162">
        <w:rPr>
          <w:rFonts w:ascii="Calibri" w:hAnsi="Calibri" w:cs="Calibri"/>
          <w:color w:val="808080" w:themeColor="background1" w:themeShade="80"/>
        </w:rPr>
        <w:t>to create</w:t>
      </w:r>
      <w:r w:rsidR="0076632F"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 xml:space="preserve">more desirable </w:t>
      </w:r>
      <w:r w:rsidR="00984A26" w:rsidRPr="008D5162">
        <w:rPr>
          <w:rFonts w:ascii="Calibri" w:hAnsi="Calibri" w:cs="Calibri"/>
          <w:color w:val="808080" w:themeColor="background1" w:themeShade="80"/>
        </w:rPr>
        <w:t xml:space="preserve">and beneficial </w:t>
      </w:r>
      <w:r w:rsidR="00D92934" w:rsidRPr="008D5162">
        <w:rPr>
          <w:rFonts w:ascii="Calibri" w:hAnsi="Calibri" w:cs="Calibri"/>
          <w:color w:val="808080" w:themeColor="background1" w:themeShade="80"/>
        </w:rPr>
        <w:t>outcome</w:t>
      </w:r>
      <w:r w:rsidR="00F9091E" w:rsidRPr="008D5162">
        <w:rPr>
          <w:rFonts w:ascii="Calibri" w:hAnsi="Calibri" w:cs="Calibri"/>
          <w:color w:val="808080" w:themeColor="background1" w:themeShade="80"/>
        </w:rPr>
        <w:t>s</w:t>
      </w:r>
      <w:r w:rsidR="00984A26"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For a HR department to </w:t>
      </w:r>
      <w:r w:rsidR="0076632F" w:rsidRPr="008D5162">
        <w:rPr>
          <w:rFonts w:ascii="Calibri" w:hAnsi="Calibri" w:cs="Calibri"/>
          <w:color w:val="808080" w:themeColor="background1" w:themeShade="80"/>
        </w:rPr>
        <w:t>form</w:t>
      </w:r>
      <w:r w:rsidR="00D92934" w:rsidRPr="008D5162">
        <w:rPr>
          <w:rFonts w:ascii="Calibri" w:hAnsi="Calibri" w:cs="Calibri"/>
          <w:color w:val="808080" w:themeColor="background1" w:themeShade="80"/>
        </w:rPr>
        <w:t xml:space="preserve"> a prosperous working environment, there needs to be a conscious effort to </w:t>
      </w:r>
      <w:r w:rsidR="0076632F" w:rsidRPr="008D5162">
        <w:rPr>
          <w:rFonts w:ascii="Calibri" w:hAnsi="Calibri" w:cs="Calibri"/>
          <w:color w:val="808080" w:themeColor="background1" w:themeShade="80"/>
        </w:rPr>
        <w:t>construct</w:t>
      </w:r>
      <w:r w:rsidR="00D92934" w:rsidRPr="008D5162">
        <w:rPr>
          <w:rFonts w:ascii="Calibri" w:hAnsi="Calibri" w:cs="Calibri"/>
          <w:color w:val="808080" w:themeColor="background1" w:themeShade="80"/>
        </w:rPr>
        <w:t xml:space="preserve"> streamlined processes</w:t>
      </w:r>
      <w:r w:rsidR="00635E03"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where reliable sources can be used to inform and educate</w:t>
      </w:r>
      <w:r w:rsidR="0076632F" w:rsidRPr="008D5162">
        <w:rPr>
          <w:rFonts w:ascii="Calibri" w:hAnsi="Calibri" w:cs="Calibri"/>
          <w:color w:val="808080" w:themeColor="background1" w:themeShade="80"/>
        </w:rPr>
        <w:t xml:space="preserve">. </w:t>
      </w:r>
      <w:r w:rsidR="00984A26" w:rsidRPr="008D5162">
        <w:rPr>
          <w:rFonts w:ascii="Calibri" w:hAnsi="Calibri" w:cs="Calibri"/>
          <w:color w:val="808080" w:themeColor="background1" w:themeShade="80"/>
        </w:rPr>
        <w:t>Th</w:t>
      </w:r>
      <w:r w:rsidR="00D92934" w:rsidRPr="008D5162">
        <w:rPr>
          <w:rFonts w:ascii="Calibri" w:hAnsi="Calibri" w:cs="Calibri"/>
          <w:color w:val="808080" w:themeColor="background1" w:themeShade="80"/>
        </w:rPr>
        <w:t>e implications of wrong decisions being made</w:t>
      </w:r>
      <w:r w:rsidR="00635E03"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by relying on uninformed opinions</w:t>
      </w:r>
      <w:r w:rsidR="00635E03"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can be </w:t>
      </w:r>
      <w:r w:rsidR="00984A26" w:rsidRPr="008D5162">
        <w:rPr>
          <w:rFonts w:ascii="Calibri" w:hAnsi="Calibri" w:cs="Calibri"/>
          <w:color w:val="808080" w:themeColor="background1" w:themeShade="80"/>
        </w:rPr>
        <w:t>costly and hold devastating consequences</w:t>
      </w:r>
      <w:r w:rsidR="00C56360" w:rsidRPr="008D5162">
        <w:rPr>
          <w:rFonts w:ascii="Calibri" w:hAnsi="Calibri" w:cs="Calibri"/>
          <w:color w:val="808080" w:themeColor="background1" w:themeShade="80"/>
        </w:rPr>
        <w:t xml:space="preserve"> (Taylor and Woodhams, 2022)</w:t>
      </w:r>
      <w:r w:rsidR="00060E8C" w:rsidRPr="008D5162">
        <w:rPr>
          <w:rFonts w:ascii="Calibri" w:hAnsi="Calibri" w:cs="Calibri"/>
          <w:color w:val="808080" w:themeColor="background1" w:themeShade="80"/>
        </w:rPr>
        <w:t>.</w:t>
      </w:r>
    </w:p>
    <w:p w14:paraId="7D2B204C" w14:textId="2187203D" w:rsidR="003D270B" w:rsidRDefault="003D270B" w:rsidP="003D270B">
      <w:pPr>
        <w:pStyle w:val="BodyText"/>
        <w:spacing w:before="162" w:after="0"/>
        <w:ind w:right="283" w:firstLine="712"/>
        <w:rPr>
          <w:rFonts w:ascii="Calibri" w:hAnsi="Calibri" w:cs="Calibri"/>
          <w:color w:val="808080" w:themeColor="background1" w:themeShade="80"/>
        </w:rPr>
      </w:pPr>
      <w:r w:rsidRPr="008D5162">
        <w:rPr>
          <w:rFonts w:ascii="Calibri" w:hAnsi="Calibri" w:cs="Calibri"/>
          <w:noProof/>
          <w:color w:val="808080" w:themeColor="background1" w:themeShade="80"/>
          <w:vertAlign w:val="superscript"/>
          <w14:ligatures w14:val="standardContextual"/>
        </w:rPr>
        <w:drawing>
          <wp:anchor distT="0" distB="0" distL="114300" distR="114300" simplePos="0" relativeHeight="251685888" behindDoc="0" locked="0" layoutInCell="1" allowOverlap="1" wp14:anchorId="46E6B952" wp14:editId="0791E601">
            <wp:simplePos x="0" y="0"/>
            <wp:positionH relativeFrom="margin">
              <wp:posOffset>3278233</wp:posOffset>
            </wp:positionH>
            <wp:positionV relativeFrom="margin">
              <wp:posOffset>4869180</wp:posOffset>
            </wp:positionV>
            <wp:extent cx="3017520" cy="3017520"/>
            <wp:effectExtent l="0" t="0" r="0" b="5080"/>
            <wp:wrapSquare wrapText="bothSides"/>
            <wp:docPr id="2014202300" name="Picture 1"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02300" name="Picture 1" descr="A diagram of a purpo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17520" cy="3017520"/>
                    </a:xfrm>
                    <a:prstGeom prst="rect">
                      <a:avLst/>
                    </a:prstGeom>
                  </pic:spPr>
                </pic:pic>
              </a:graphicData>
            </a:graphic>
            <wp14:sizeRelH relativeFrom="margin">
              <wp14:pctWidth>0</wp14:pctWidth>
            </wp14:sizeRelH>
            <wp14:sizeRelV relativeFrom="margin">
              <wp14:pctHeight>0</wp14:pctHeight>
            </wp14:sizeRelV>
          </wp:anchor>
        </w:drawing>
      </w:r>
      <w:r w:rsidR="00D92934" w:rsidRPr="008D5162">
        <w:rPr>
          <w:rFonts w:ascii="Calibri" w:hAnsi="Calibri" w:cs="Calibri"/>
          <w:color w:val="808080" w:themeColor="background1" w:themeShade="80"/>
        </w:rPr>
        <w:t xml:space="preserve">The </w:t>
      </w:r>
      <w:r w:rsidR="004249C7" w:rsidRPr="008D5162">
        <w:rPr>
          <w:rFonts w:ascii="Calibri" w:hAnsi="Calibri" w:cs="Calibri"/>
          <w:color w:val="808080" w:themeColor="background1" w:themeShade="80"/>
        </w:rPr>
        <w:t>rational approach in</w:t>
      </w:r>
      <w:r w:rsidR="000274ED"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decision</w:t>
      </w:r>
      <w:r w:rsidR="000274ED" w:rsidRPr="008D5162">
        <w:rPr>
          <w:rFonts w:ascii="Calibri" w:hAnsi="Calibri" w:cs="Calibri"/>
          <w:color w:val="808080" w:themeColor="background1" w:themeShade="80"/>
        </w:rPr>
        <w:t>-making</w:t>
      </w:r>
      <w:r w:rsidR="00D92934" w:rsidRPr="008D5162">
        <w:rPr>
          <w:rFonts w:ascii="Calibri" w:hAnsi="Calibri" w:cs="Calibri"/>
          <w:color w:val="808080" w:themeColor="background1" w:themeShade="80"/>
        </w:rPr>
        <w:t xml:space="preserve"> need</w:t>
      </w:r>
      <w:r w:rsidR="000274ED" w:rsidRPr="008D5162">
        <w:rPr>
          <w:rFonts w:ascii="Calibri" w:hAnsi="Calibri" w:cs="Calibri"/>
          <w:color w:val="808080" w:themeColor="background1" w:themeShade="80"/>
        </w:rPr>
        <w:t>s</w:t>
      </w:r>
      <w:r w:rsidR="00D92934" w:rsidRPr="008D5162">
        <w:rPr>
          <w:rFonts w:ascii="Calibri" w:hAnsi="Calibri" w:cs="Calibri"/>
          <w:color w:val="808080" w:themeColor="background1" w:themeShade="80"/>
        </w:rPr>
        <w:t xml:space="preserve"> to be principle led, evidence</w:t>
      </w:r>
      <w:r w:rsidR="00C508E8"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based and outcome driven.</w:t>
      </w:r>
      <w:r w:rsidR="00042B46" w:rsidRPr="008D5162">
        <w:rPr>
          <w:rFonts w:ascii="Calibri" w:hAnsi="Calibri" w:cs="Calibri"/>
          <w:color w:val="808080" w:themeColor="background1" w:themeShade="80"/>
        </w:rPr>
        <w:t xml:space="preserve"> (</w:t>
      </w:r>
      <w:r w:rsidR="00672743" w:rsidRPr="008D5162">
        <w:rPr>
          <w:rFonts w:ascii="Calibri" w:hAnsi="Calibri" w:cs="Calibri"/>
          <w:color w:val="808080" w:themeColor="background1" w:themeShade="80"/>
        </w:rPr>
        <w:t>CIPD, 2023</w:t>
      </w:r>
      <w:r w:rsidR="004E4433" w:rsidRPr="008D5162">
        <w:rPr>
          <w:rFonts w:ascii="Calibri" w:hAnsi="Calibri" w:cs="Calibri"/>
          <w:color w:val="808080" w:themeColor="background1" w:themeShade="80"/>
        </w:rPr>
        <w:t>a</w:t>
      </w:r>
      <w:r w:rsidR="00672743" w:rsidRPr="008D5162">
        <w:rPr>
          <w:rFonts w:ascii="Calibri" w:hAnsi="Calibri" w:cs="Calibri"/>
          <w:color w:val="808080" w:themeColor="background1" w:themeShade="80"/>
        </w:rPr>
        <w:t>)</w:t>
      </w:r>
      <w:r>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Th</w:t>
      </w:r>
      <w:r w:rsidR="00545D9F" w:rsidRPr="008D5162">
        <w:rPr>
          <w:rFonts w:ascii="Calibri" w:hAnsi="Calibri" w:cs="Calibri"/>
          <w:color w:val="808080" w:themeColor="background1" w:themeShade="80"/>
        </w:rPr>
        <w:t>e</w:t>
      </w:r>
      <w:r w:rsidR="00D92934" w:rsidRPr="008D5162">
        <w:rPr>
          <w:rFonts w:ascii="Calibri" w:hAnsi="Calibri" w:cs="Calibri"/>
          <w:color w:val="808080" w:themeColor="background1" w:themeShade="80"/>
        </w:rPr>
        <w:t xml:space="preserve"> </w:t>
      </w:r>
      <w:r w:rsidR="00F9091E" w:rsidRPr="008D5162">
        <w:rPr>
          <w:rFonts w:ascii="Calibri" w:hAnsi="Calibri" w:cs="Calibri"/>
          <w:color w:val="808080" w:themeColor="background1" w:themeShade="80"/>
        </w:rPr>
        <w:t>baseline</w:t>
      </w:r>
      <w:r w:rsidR="00D92934" w:rsidRPr="008D5162">
        <w:rPr>
          <w:rFonts w:ascii="Calibri" w:hAnsi="Calibri" w:cs="Calibri"/>
          <w:color w:val="808080" w:themeColor="background1" w:themeShade="80"/>
        </w:rPr>
        <w:t xml:space="preserve"> of clear principles and values of ‘work matters, people </w:t>
      </w:r>
      <w:proofErr w:type="gramStart"/>
      <w:r w:rsidR="00D92934" w:rsidRPr="008D5162">
        <w:rPr>
          <w:rFonts w:ascii="Calibri" w:hAnsi="Calibri" w:cs="Calibri"/>
          <w:color w:val="808080" w:themeColor="background1" w:themeShade="80"/>
        </w:rPr>
        <w:t>matters</w:t>
      </w:r>
      <w:proofErr w:type="gramEnd"/>
      <w:r w:rsidR="00D92934" w:rsidRPr="008D5162">
        <w:rPr>
          <w:rFonts w:ascii="Calibri" w:hAnsi="Calibri" w:cs="Calibri"/>
          <w:color w:val="808080" w:themeColor="background1" w:themeShade="80"/>
        </w:rPr>
        <w:t xml:space="preserve"> and professionalism matters’</w:t>
      </w:r>
      <w:r w:rsidR="00672743" w:rsidRPr="008D5162">
        <w:rPr>
          <w:rFonts w:ascii="Calibri" w:hAnsi="Calibri" w:cs="Calibri"/>
          <w:color w:val="808080" w:themeColor="background1" w:themeShade="80"/>
        </w:rPr>
        <w:t xml:space="preserve"> (CIPD</w:t>
      </w:r>
      <w:r w:rsidR="00180C1B" w:rsidRPr="008D5162">
        <w:rPr>
          <w:rFonts w:ascii="Calibri" w:hAnsi="Calibri" w:cs="Calibri"/>
          <w:color w:val="808080" w:themeColor="background1" w:themeShade="80"/>
        </w:rPr>
        <w:t xml:space="preserve">, </w:t>
      </w:r>
      <w:r w:rsidR="00672743" w:rsidRPr="008D5162">
        <w:rPr>
          <w:rFonts w:ascii="Calibri" w:hAnsi="Calibri" w:cs="Calibri"/>
          <w:color w:val="808080" w:themeColor="background1" w:themeShade="80"/>
        </w:rPr>
        <w:t>2023</w:t>
      </w:r>
      <w:r w:rsidR="004E4433" w:rsidRPr="008D5162">
        <w:rPr>
          <w:rFonts w:ascii="Calibri" w:hAnsi="Calibri" w:cs="Calibri"/>
          <w:color w:val="808080" w:themeColor="background1" w:themeShade="80"/>
        </w:rPr>
        <w:t>b</w:t>
      </w:r>
      <w:r w:rsidR="00672743"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w:t>
      </w:r>
      <w:r w:rsidR="00545D9F" w:rsidRPr="008D5162">
        <w:rPr>
          <w:rFonts w:ascii="Calibri" w:hAnsi="Calibri" w:cs="Calibri"/>
          <w:color w:val="808080" w:themeColor="background1" w:themeShade="80"/>
        </w:rPr>
        <w:t>is priority</w:t>
      </w:r>
      <w:r w:rsidR="00D92934" w:rsidRPr="008D5162">
        <w:rPr>
          <w:rFonts w:ascii="Calibri" w:hAnsi="Calibri" w:cs="Calibri"/>
          <w:color w:val="808080" w:themeColor="background1" w:themeShade="80"/>
        </w:rPr>
        <w:t xml:space="preserve"> when creating solutions within the workplace</w:t>
      </w:r>
      <w:r w:rsidR="000274ED"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as</w:t>
      </w:r>
      <w:r w:rsidR="001F147D" w:rsidRPr="008D5162">
        <w:rPr>
          <w:rFonts w:ascii="Calibri" w:hAnsi="Calibri" w:cs="Calibri"/>
          <w:color w:val="808080" w:themeColor="background1" w:themeShade="80"/>
        </w:rPr>
        <w:t xml:space="preserve"> </w:t>
      </w:r>
      <w:r w:rsidR="004A4E67" w:rsidRPr="008D5162">
        <w:rPr>
          <w:rFonts w:ascii="Calibri" w:hAnsi="Calibri" w:cs="Calibri"/>
          <w:color w:val="808080" w:themeColor="background1" w:themeShade="80"/>
        </w:rPr>
        <w:t xml:space="preserve">policies and procedures cannot </w:t>
      </w:r>
      <w:r w:rsidR="00F9091E" w:rsidRPr="008D5162">
        <w:rPr>
          <w:rFonts w:ascii="Calibri" w:hAnsi="Calibri" w:cs="Calibri"/>
          <w:color w:val="808080" w:themeColor="background1" w:themeShade="80"/>
        </w:rPr>
        <w:t xml:space="preserve">always </w:t>
      </w:r>
      <w:r w:rsidR="004A4E67" w:rsidRPr="008D5162">
        <w:rPr>
          <w:rFonts w:ascii="Calibri" w:hAnsi="Calibri" w:cs="Calibri"/>
          <w:color w:val="808080" w:themeColor="background1" w:themeShade="80"/>
        </w:rPr>
        <w:t>be relied on</w:t>
      </w:r>
      <w:r w:rsidR="00F9091E" w:rsidRPr="008D5162">
        <w:rPr>
          <w:rFonts w:ascii="Calibri" w:hAnsi="Calibri" w:cs="Calibri"/>
          <w:color w:val="808080" w:themeColor="background1" w:themeShade="80"/>
        </w:rPr>
        <w:t>.</w:t>
      </w:r>
      <w:r w:rsidR="004A4E67" w:rsidRPr="008D5162">
        <w:rPr>
          <w:rFonts w:ascii="Calibri" w:hAnsi="Calibri" w:cs="Calibri"/>
          <w:color w:val="808080" w:themeColor="background1" w:themeShade="80"/>
        </w:rPr>
        <w:t xml:space="preserve"> </w:t>
      </w:r>
      <w:r w:rsidR="001F147D" w:rsidRPr="008D5162">
        <w:rPr>
          <w:rFonts w:ascii="Calibri" w:hAnsi="Calibri" w:cs="Calibri"/>
          <w:color w:val="808080" w:themeColor="background1" w:themeShade="80"/>
        </w:rPr>
        <w:t xml:space="preserve"> </w:t>
      </w:r>
    </w:p>
    <w:p w14:paraId="01F294CB" w14:textId="0F407E21" w:rsidR="004A4E67" w:rsidRPr="008D5162" w:rsidRDefault="00C508E8" w:rsidP="003D270B">
      <w:pPr>
        <w:pStyle w:val="BodyText"/>
        <w:spacing w:before="162" w:after="0"/>
        <w:ind w:right="283" w:firstLine="712"/>
        <w:rPr>
          <w:rFonts w:ascii="Calibri" w:hAnsi="Calibri" w:cs="Calibri"/>
          <w:color w:val="808080" w:themeColor="background1" w:themeShade="80"/>
        </w:rPr>
      </w:pPr>
      <w:r w:rsidRPr="008D5162">
        <w:rPr>
          <w:rFonts w:ascii="Calibri" w:hAnsi="Calibri" w:cs="Calibri"/>
          <w:color w:val="808080" w:themeColor="background1" w:themeShade="80"/>
        </w:rPr>
        <w:t>B</w:t>
      </w:r>
      <w:r w:rsidR="00D92934" w:rsidRPr="008D5162">
        <w:rPr>
          <w:rFonts w:ascii="Calibri" w:hAnsi="Calibri" w:cs="Calibri"/>
          <w:color w:val="808080" w:themeColor="background1" w:themeShade="80"/>
        </w:rPr>
        <w:t>as</w:t>
      </w:r>
      <w:r w:rsidRPr="008D5162">
        <w:rPr>
          <w:rFonts w:ascii="Calibri" w:hAnsi="Calibri" w:cs="Calibri"/>
          <w:color w:val="808080" w:themeColor="background1" w:themeShade="80"/>
        </w:rPr>
        <w:t>ing</w:t>
      </w:r>
      <w:r w:rsidR="00D92934" w:rsidRPr="008D5162">
        <w:rPr>
          <w:rFonts w:ascii="Calibri" w:hAnsi="Calibri" w:cs="Calibri"/>
          <w:color w:val="808080" w:themeColor="background1" w:themeShade="80"/>
        </w:rPr>
        <w:t xml:space="preserve"> decisions on only one source, </w:t>
      </w:r>
      <w:r w:rsidR="001F147D" w:rsidRPr="008D5162">
        <w:rPr>
          <w:rFonts w:ascii="Calibri" w:hAnsi="Calibri" w:cs="Calibri"/>
          <w:color w:val="808080" w:themeColor="background1" w:themeShade="80"/>
        </w:rPr>
        <w:t>for example,</w:t>
      </w:r>
      <w:r w:rsidR="00D92934" w:rsidRPr="008D5162">
        <w:rPr>
          <w:rFonts w:ascii="Calibri" w:hAnsi="Calibri" w:cs="Calibri"/>
          <w:color w:val="808080" w:themeColor="background1" w:themeShade="80"/>
        </w:rPr>
        <w:t xml:space="preserve"> personal experience or opinion</w:t>
      </w:r>
      <w:r w:rsidR="00957DA1" w:rsidRPr="008D5162">
        <w:rPr>
          <w:rFonts w:ascii="Calibri" w:hAnsi="Calibri" w:cs="Calibri"/>
          <w:color w:val="808080" w:themeColor="background1" w:themeShade="80"/>
        </w:rPr>
        <w:t>;</w:t>
      </w:r>
      <w:r w:rsidR="00545D9F" w:rsidRPr="008D5162">
        <w:rPr>
          <w:rFonts w:ascii="Calibri" w:hAnsi="Calibri" w:cs="Calibri"/>
          <w:color w:val="808080" w:themeColor="background1" w:themeShade="80"/>
        </w:rPr>
        <w:t xml:space="preserve"> </w:t>
      </w:r>
      <w:r w:rsidR="001F147D" w:rsidRPr="008D5162">
        <w:rPr>
          <w:rFonts w:ascii="Calibri" w:hAnsi="Calibri" w:cs="Calibri"/>
          <w:color w:val="808080" w:themeColor="background1" w:themeShade="80"/>
        </w:rPr>
        <w:t xml:space="preserve">means </w:t>
      </w:r>
      <w:r w:rsidR="00545D9F" w:rsidRPr="008D5162">
        <w:rPr>
          <w:rFonts w:ascii="Calibri" w:hAnsi="Calibri" w:cs="Calibri"/>
          <w:color w:val="808080" w:themeColor="background1" w:themeShade="80"/>
        </w:rPr>
        <w:t>judgements</w:t>
      </w:r>
      <w:r w:rsidR="00D92934" w:rsidRPr="008D5162">
        <w:rPr>
          <w:rFonts w:ascii="Calibri" w:hAnsi="Calibri" w:cs="Calibri"/>
          <w:color w:val="808080" w:themeColor="background1" w:themeShade="80"/>
        </w:rPr>
        <w:t xml:space="preserve"> become untrustworthy</w:t>
      </w:r>
      <w:r w:rsidR="001F147D"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w:t>
      </w:r>
      <w:r w:rsidR="001F147D" w:rsidRPr="008D5162">
        <w:rPr>
          <w:rFonts w:ascii="Calibri" w:hAnsi="Calibri" w:cs="Calibri"/>
          <w:color w:val="808080" w:themeColor="background1" w:themeShade="80"/>
        </w:rPr>
        <w:t>I</w:t>
      </w:r>
      <w:r w:rsidR="00D92934" w:rsidRPr="008D5162">
        <w:rPr>
          <w:rFonts w:ascii="Calibri" w:hAnsi="Calibri" w:cs="Calibri"/>
          <w:color w:val="808080" w:themeColor="background1" w:themeShade="80"/>
        </w:rPr>
        <w:t>n a decision-making capacity</w:t>
      </w:r>
      <w:r w:rsidR="001679A8" w:rsidRPr="008D5162">
        <w:rPr>
          <w:rFonts w:ascii="Calibri" w:hAnsi="Calibri" w:cs="Calibri"/>
          <w:color w:val="808080" w:themeColor="background1" w:themeShade="80"/>
        </w:rPr>
        <w:t xml:space="preserve">, </w:t>
      </w:r>
      <w:r w:rsidR="00467308" w:rsidRPr="008D5162">
        <w:rPr>
          <w:rFonts w:ascii="Calibri" w:hAnsi="Calibri" w:cs="Calibri"/>
          <w:color w:val="808080" w:themeColor="background1" w:themeShade="80"/>
        </w:rPr>
        <w:t>the brain</w:t>
      </w:r>
      <w:r w:rsidR="001F147D" w:rsidRPr="008D5162">
        <w:rPr>
          <w:rFonts w:ascii="Calibri" w:hAnsi="Calibri" w:cs="Calibri"/>
          <w:color w:val="808080" w:themeColor="background1" w:themeShade="80"/>
        </w:rPr>
        <w:t>, (</w:t>
      </w:r>
      <w:r w:rsidR="00D356F1" w:rsidRPr="008D5162">
        <w:rPr>
          <w:rFonts w:ascii="Calibri" w:hAnsi="Calibri" w:cs="Calibri"/>
          <w:color w:val="808080" w:themeColor="background1" w:themeShade="80"/>
        </w:rPr>
        <w:t xml:space="preserve">a sophisticated </w:t>
      </w:r>
      <w:r w:rsidR="009453B7" w:rsidRPr="008D5162">
        <w:rPr>
          <w:rFonts w:ascii="Calibri" w:hAnsi="Calibri" w:cs="Calibri"/>
          <w:color w:val="808080" w:themeColor="background1" w:themeShade="80"/>
        </w:rPr>
        <w:t>decision-making</w:t>
      </w:r>
      <w:r w:rsidR="00D356F1" w:rsidRPr="008D5162">
        <w:rPr>
          <w:rFonts w:ascii="Calibri" w:hAnsi="Calibri" w:cs="Calibri"/>
          <w:color w:val="808080" w:themeColor="background1" w:themeShade="80"/>
        </w:rPr>
        <w:t xml:space="preserve"> machine</w:t>
      </w:r>
      <w:r w:rsidR="001F147D" w:rsidRPr="008D5162">
        <w:rPr>
          <w:rFonts w:ascii="Calibri" w:hAnsi="Calibri" w:cs="Calibri"/>
          <w:color w:val="808080" w:themeColor="background1" w:themeShade="80"/>
        </w:rPr>
        <w:t>)</w:t>
      </w:r>
      <w:r w:rsidR="00D356F1"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needs to be fed with good quality evidenc</w:t>
      </w:r>
      <w:r w:rsidR="00467308" w:rsidRPr="008D5162">
        <w:rPr>
          <w:rFonts w:ascii="Calibri" w:hAnsi="Calibri" w:cs="Calibri"/>
          <w:color w:val="808080" w:themeColor="background1" w:themeShade="80"/>
        </w:rPr>
        <w:t>e</w:t>
      </w:r>
      <w:r w:rsidR="00545D9F" w:rsidRPr="008D5162">
        <w:rPr>
          <w:rFonts w:ascii="Calibri" w:hAnsi="Calibri" w:cs="Calibri"/>
          <w:color w:val="808080" w:themeColor="background1" w:themeShade="80"/>
        </w:rPr>
        <w:t xml:space="preserve"> to prosper</w:t>
      </w:r>
      <w:r w:rsidR="001F147D" w:rsidRPr="008D5162">
        <w:rPr>
          <w:rFonts w:ascii="Calibri" w:hAnsi="Calibri" w:cs="Calibri"/>
          <w:color w:val="808080" w:themeColor="background1" w:themeShade="80"/>
        </w:rPr>
        <w:t xml:space="preserve"> </w:t>
      </w:r>
      <w:r w:rsidR="000F0853" w:rsidRPr="008D5162">
        <w:rPr>
          <w:rFonts w:ascii="Calibri" w:hAnsi="Calibri" w:cs="Calibri"/>
          <w:color w:val="808080" w:themeColor="background1" w:themeShade="80"/>
        </w:rPr>
        <w:t>(</w:t>
      </w:r>
      <w:r w:rsidR="004E4433" w:rsidRPr="008D5162">
        <w:rPr>
          <w:rFonts w:ascii="Calibri" w:hAnsi="Calibri" w:cs="Calibri"/>
          <w:color w:val="808080" w:themeColor="background1" w:themeShade="80"/>
        </w:rPr>
        <w:t>Barends,</w:t>
      </w:r>
      <w:r w:rsidR="000F0853" w:rsidRPr="008D5162">
        <w:rPr>
          <w:rFonts w:ascii="Calibri" w:hAnsi="Calibri" w:cs="Calibri"/>
          <w:color w:val="808080" w:themeColor="background1" w:themeShade="80"/>
        </w:rPr>
        <w:t xml:space="preserve"> 2017)</w:t>
      </w:r>
      <w:r w:rsidR="001F147D" w:rsidRPr="008D5162">
        <w:rPr>
          <w:rFonts w:ascii="Calibri" w:hAnsi="Calibri" w:cs="Calibri"/>
          <w:color w:val="808080" w:themeColor="background1" w:themeShade="80"/>
        </w:rPr>
        <w:t xml:space="preserve">.  </w:t>
      </w:r>
      <w:r w:rsidR="00355E8B" w:rsidRPr="008D5162">
        <w:rPr>
          <w:rFonts w:ascii="Calibri" w:hAnsi="Calibri" w:cs="Calibri"/>
          <w:color w:val="808080" w:themeColor="background1" w:themeShade="80"/>
        </w:rPr>
        <w:t>The Professions Map</w:t>
      </w:r>
      <w:r w:rsidR="0003056E" w:rsidRPr="008D5162">
        <w:rPr>
          <w:rFonts w:ascii="Calibri" w:hAnsi="Calibri" w:cs="Calibri"/>
          <w:color w:val="808080" w:themeColor="background1" w:themeShade="80"/>
        </w:rPr>
        <w:t>’s</w:t>
      </w:r>
      <w:r w:rsidR="00355E8B" w:rsidRPr="008D5162">
        <w:rPr>
          <w:rFonts w:ascii="Calibri" w:hAnsi="Calibri" w:cs="Calibri"/>
          <w:color w:val="808080" w:themeColor="background1" w:themeShade="80"/>
        </w:rPr>
        <w:t xml:space="preserve"> purpose is to set an international standard within the HR profession and champion better </w:t>
      </w:r>
      <w:r w:rsidR="00355E8B" w:rsidRPr="008D5162">
        <w:rPr>
          <w:rFonts w:ascii="Calibri" w:hAnsi="Calibri" w:cs="Calibri"/>
          <w:color w:val="808080" w:themeColor="background1" w:themeShade="80"/>
        </w:rPr>
        <w:lastRenderedPageBreak/>
        <w:t>practices</w:t>
      </w:r>
      <w:r w:rsidR="00060E8C" w:rsidRPr="008D5162">
        <w:rPr>
          <w:rFonts w:ascii="Calibri" w:hAnsi="Calibri" w:cs="Calibri"/>
          <w:color w:val="808080" w:themeColor="background1" w:themeShade="80"/>
        </w:rPr>
        <w:t>,</w:t>
      </w:r>
      <w:r w:rsidR="00355E8B" w:rsidRPr="008D5162">
        <w:rPr>
          <w:rFonts w:ascii="Calibri" w:hAnsi="Calibri" w:cs="Calibri"/>
          <w:color w:val="808080" w:themeColor="background1" w:themeShade="80"/>
        </w:rPr>
        <w:t xml:space="preserve"> through values, core knowledge and behaviours (CIPD, 2023b).</w:t>
      </w:r>
    </w:p>
    <w:p w14:paraId="602E54AA" w14:textId="257774D0" w:rsidR="00351A9C" w:rsidRPr="008D5162" w:rsidRDefault="00351A9C" w:rsidP="008D5162">
      <w:pPr>
        <w:pStyle w:val="BodyText"/>
        <w:spacing w:before="162" w:after="0"/>
        <w:ind w:right="283"/>
        <w:jc w:val="center"/>
        <w:rPr>
          <w:rFonts w:ascii="Calibri" w:hAnsi="Calibri" w:cs="Calibri"/>
          <w:noProof/>
          <w:color w:val="808080" w:themeColor="background1" w:themeShade="80"/>
        </w:rPr>
      </w:pPr>
    </w:p>
    <w:p w14:paraId="384AEF07" w14:textId="33B8040C" w:rsidR="00D1663C" w:rsidRPr="008D5162" w:rsidRDefault="003D270B" w:rsidP="008D5162">
      <w:pPr>
        <w:pStyle w:val="BodyText"/>
        <w:spacing w:before="162" w:after="0"/>
        <w:ind w:right="283"/>
        <w:jc w:val="center"/>
        <w:rPr>
          <w:rFonts w:ascii="Calibri" w:hAnsi="Calibri" w:cs="Calibri"/>
          <w:color w:val="808080" w:themeColor="background1" w:themeShade="80"/>
        </w:rPr>
      </w:pPr>
      <w:r w:rsidRPr="008D5162">
        <w:rPr>
          <w:rFonts w:ascii="Calibri" w:hAnsi="Calibri" w:cs="Calibri"/>
          <w:noProof/>
          <w:color w:val="808080" w:themeColor="background1" w:themeShade="80"/>
        </w:rPr>
        <w:drawing>
          <wp:anchor distT="0" distB="0" distL="114300" distR="114300" simplePos="0" relativeHeight="251687936" behindDoc="0" locked="0" layoutInCell="1" allowOverlap="1" wp14:anchorId="6FC99B5C" wp14:editId="0B384DB5">
            <wp:simplePos x="0" y="0"/>
            <wp:positionH relativeFrom="margin">
              <wp:posOffset>293</wp:posOffset>
            </wp:positionH>
            <wp:positionV relativeFrom="margin">
              <wp:posOffset>849086</wp:posOffset>
            </wp:positionV>
            <wp:extent cx="2812437" cy="3229337"/>
            <wp:effectExtent l="0" t="0" r="0" b="0"/>
            <wp:wrapSquare wrapText="bothSides"/>
            <wp:docPr id="5" name="Content Placeholder 4" descr="A diagram of steps&#10;&#10;Description automatically generated">
              <a:extLst xmlns:a="http://schemas.openxmlformats.org/drawingml/2006/main">
                <a:ext uri="{FF2B5EF4-FFF2-40B4-BE49-F238E27FC236}">
                  <a16:creationId xmlns:a16="http://schemas.microsoft.com/office/drawing/2014/main" id="{2BB37504-B2FF-5CD7-468D-C644F0B297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steps&#10;&#10;Description automatically generated">
                      <a:extLst>
                        <a:ext uri="{FF2B5EF4-FFF2-40B4-BE49-F238E27FC236}">
                          <a16:creationId xmlns:a16="http://schemas.microsoft.com/office/drawing/2014/main" id="{2BB37504-B2FF-5CD7-468D-C644F0B297C5}"/>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812437" cy="3229337"/>
                    </a:xfrm>
                    <a:prstGeom prst="rect">
                      <a:avLst/>
                    </a:prstGeom>
                    <a:noFill/>
                  </pic:spPr>
                </pic:pic>
              </a:graphicData>
            </a:graphic>
          </wp:anchor>
        </w:drawing>
      </w:r>
    </w:p>
    <w:p w14:paraId="577DB17F" w14:textId="5D06FBD4" w:rsidR="00BD20C6" w:rsidRPr="008D5162" w:rsidRDefault="00613336" w:rsidP="003D270B">
      <w:pPr>
        <w:pStyle w:val="BodyText"/>
        <w:spacing w:before="162" w:after="0"/>
        <w:ind w:right="283" w:firstLine="712"/>
        <w:jc w:val="both"/>
        <w:rPr>
          <w:rFonts w:ascii="Calibri" w:hAnsi="Calibri" w:cs="Calibri"/>
          <w:color w:val="808080" w:themeColor="background1" w:themeShade="80"/>
        </w:rPr>
      </w:pPr>
      <w:r w:rsidRPr="008D5162">
        <w:rPr>
          <w:rFonts w:ascii="Calibri" w:hAnsi="Calibri" w:cs="Calibri"/>
          <w:color w:val="808080" w:themeColor="background1" w:themeShade="80"/>
        </w:rPr>
        <w:t>T</w:t>
      </w:r>
      <w:r w:rsidR="000274ED" w:rsidRPr="008D5162">
        <w:rPr>
          <w:rFonts w:ascii="Calibri" w:hAnsi="Calibri" w:cs="Calibri"/>
          <w:color w:val="808080" w:themeColor="background1" w:themeShade="80"/>
        </w:rPr>
        <w:t xml:space="preserve">he </w:t>
      </w:r>
      <w:proofErr w:type="gramStart"/>
      <w:r w:rsidR="000274ED" w:rsidRPr="008D5162">
        <w:rPr>
          <w:rFonts w:ascii="Calibri" w:hAnsi="Calibri" w:cs="Calibri"/>
          <w:color w:val="808080" w:themeColor="background1" w:themeShade="80"/>
        </w:rPr>
        <w:t>6 step</w:t>
      </w:r>
      <w:proofErr w:type="gramEnd"/>
      <w:r w:rsidR="000274ED" w:rsidRPr="008D5162">
        <w:rPr>
          <w:rFonts w:ascii="Calibri" w:hAnsi="Calibri" w:cs="Calibri"/>
          <w:color w:val="808080" w:themeColor="background1" w:themeShade="80"/>
        </w:rPr>
        <w:t xml:space="preserve"> theory</w:t>
      </w:r>
      <w:r w:rsidRPr="008D5162">
        <w:rPr>
          <w:rFonts w:ascii="Calibri" w:hAnsi="Calibri" w:cs="Calibri"/>
          <w:color w:val="808080" w:themeColor="background1" w:themeShade="80"/>
        </w:rPr>
        <w:t xml:space="preserve"> provides a </w:t>
      </w:r>
      <w:r w:rsidR="00A87F84" w:rsidRPr="008D5162">
        <w:rPr>
          <w:rFonts w:ascii="Calibri" w:hAnsi="Calibri" w:cs="Calibri"/>
          <w:color w:val="808080" w:themeColor="background1" w:themeShade="80"/>
        </w:rPr>
        <w:t xml:space="preserve">succinct </w:t>
      </w:r>
      <w:r w:rsidR="000274ED" w:rsidRPr="008D5162">
        <w:rPr>
          <w:rFonts w:ascii="Calibri" w:hAnsi="Calibri" w:cs="Calibri"/>
          <w:color w:val="808080" w:themeColor="background1" w:themeShade="80"/>
        </w:rPr>
        <w:t>step-by-step</w:t>
      </w:r>
      <w:r w:rsidRPr="008D5162">
        <w:rPr>
          <w:rFonts w:ascii="Calibri" w:hAnsi="Calibri" w:cs="Calibri"/>
          <w:color w:val="808080" w:themeColor="background1" w:themeShade="80"/>
        </w:rPr>
        <w:t xml:space="preserve"> process to </w:t>
      </w:r>
      <w:r w:rsidR="00957DA1" w:rsidRPr="008D5162">
        <w:rPr>
          <w:rFonts w:ascii="Calibri" w:hAnsi="Calibri" w:cs="Calibri"/>
          <w:color w:val="808080" w:themeColor="background1" w:themeShade="80"/>
        </w:rPr>
        <w:t>make informed decisions</w:t>
      </w:r>
      <w:r w:rsidR="006E5FD0" w:rsidRPr="008D5162">
        <w:rPr>
          <w:rFonts w:ascii="Calibri" w:hAnsi="Calibri" w:cs="Calibri"/>
          <w:color w:val="808080" w:themeColor="background1" w:themeShade="80"/>
        </w:rPr>
        <w:t xml:space="preserve"> to increase a favourable outcome</w:t>
      </w:r>
      <w:r w:rsidR="00545D9F" w:rsidRPr="008D5162">
        <w:rPr>
          <w:rFonts w:ascii="Calibri" w:hAnsi="Calibri" w:cs="Calibri"/>
          <w:color w:val="808080" w:themeColor="background1" w:themeShade="80"/>
        </w:rPr>
        <w:t xml:space="preserve"> </w:t>
      </w:r>
      <w:r w:rsidR="00B77F59" w:rsidRPr="008D5162">
        <w:rPr>
          <w:rFonts w:ascii="Calibri" w:hAnsi="Calibri" w:cs="Calibri"/>
          <w:color w:val="808080" w:themeColor="background1" w:themeShade="80"/>
        </w:rPr>
        <w:t xml:space="preserve">(CIPD, 2023c). </w:t>
      </w:r>
      <w:r w:rsidR="00A87F84" w:rsidRPr="008D5162">
        <w:rPr>
          <w:rFonts w:ascii="Calibri" w:hAnsi="Calibri" w:cs="Calibri"/>
          <w:color w:val="808080" w:themeColor="background1" w:themeShade="80"/>
        </w:rPr>
        <w:t>Relevance</w:t>
      </w:r>
      <w:r w:rsidRPr="008D5162">
        <w:rPr>
          <w:rFonts w:ascii="Calibri" w:hAnsi="Calibri" w:cs="Calibri"/>
          <w:color w:val="808080" w:themeColor="background1" w:themeShade="80"/>
        </w:rPr>
        <w:t xml:space="preserve"> of information, time involved</w:t>
      </w:r>
      <w:r w:rsidR="006263D5" w:rsidRPr="008D5162">
        <w:rPr>
          <w:rFonts w:ascii="Calibri" w:hAnsi="Calibri" w:cs="Calibri"/>
          <w:color w:val="808080" w:themeColor="background1" w:themeShade="80"/>
        </w:rPr>
        <w:t xml:space="preserve">, </w:t>
      </w:r>
      <w:r w:rsidRPr="008D5162">
        <w:rPr>
          <w:rFonts w:ascii="Calibri" w:hAnsi="Calibri" w:cs="Calibri"/>
          <w:color w:val="808080" w:themeColor="background1" w:themeShade="80"/>
        </w:rPr>
        <w:t xml:space="preserve">and </w:t>
      </w:r>
      <w:r w:rsidR="004249C7" w:rsidRPr="008D5162">
        <w:rPr>
          <w:rFonts w:ascii="Calibri" w:hAnsi="Calibri" w:cs="Calibri"/>
          <w:color w:val="808080" w:themeColor="background1" w:themeShade="80"/>
        </w:rPr>
        <w:t xml:space="preserve">common </w:t>
      </w:r>
      <w:r w:rsidRPr="008D5162">
        <w:rPr>
          <w:rFonts w:ascii="Calibri" w:hAnsi="Calibri" w:cs="Calibri"/>
          <w:color w:val="808080" w:themeColor="background1" w:themeShade="80"/>
        </w:rPr>
        <w:t>biases</w:t>
      </w:r>
      <w:r w:rsidR="00A87F84" w:rsidRPr="008D5162">
        <w:rPr>
          <w:rFonts w:ascii="Calibri" w:hAnsi="Calibri" w:cs="Calibri"/>
          <w:color w:val="808080" w:themeColor="background1" w:themeShade="80"/>
        </w:rPr>
        <w:t xml:space="preserve"> can be seen as limitations of the model</w:t>
      </w:r>
      <w:r w:rsidR="00672743" w:rsidRPr="008D5162">
        <w:rPr>
          <w:rFonts w:ascii="Calibri" w:hAnsi="Calibri" w:cs="Calibri"/>
          <w:color w:val="808080" w:themeColor="background1" w:themeShade="80"/>
        </w:rPr>
        <w:t xml:space="preserve">. </w:t>
      </w:r>
      <w:r w:rsidR="000F0853" w:rsidRPr="008D5162">
        <w:rPr>
          <w:rFonts w:ascii="Calibri" w:hAnsi="Calibri" w:cs="Calibri"/>
          <w:color w:val="808080" w:themeColor="background1" w:themeShade="80"/>
        </w:rPr>
        <w:t>(</w:t>
      </w:r>
      <w:r w:rsidR="00DB3D18" w:rsidRPr="008D5162">
        <w:rPr>
          <w:rFonts w:ascii="Calibri" w:hAnsi="Calibri" w:cs="Calibri"/>
          <w:color w:val="808080" w:themeColor="background1" w:themeShade="80"/>
          <w:bdr w:val="single" w:sz="2" w:space="0" w:color="ECEDEE" w:frame="1"/>
        </w:rPr>
        <w:t>Barends,</w:t>
      </w:r>
      <w:r w:rsidR="00180C1B" w:rsidRPr="008D5162">
        <w:rPr>
          <w:rFonts w:ascii="Calibri" w:hAnsi="Calibri" w:cs="Calibri"/>
          <w:color w:val="808080" w:themeColor="background1" w:themeShade="80"/>
          <w:bdr w:val="single" w:sz="2" w:space="0" w:color="ECEDEE" w:frame="1"/>
        </w:rPr>
        <w:t xml:space="preserve"> </w:t>
      </w:r>
      <w:r w:rsidR="000F0853" w:rsidRPr="008D5162">
        <w:rPr>
          <w:rFonts w:ascii="Calibri" w:hAnsi="Calibri" w:cs="Calibri"/>
          <w:color w:val="808080" w:themeColor="background1" w:themeShade="80"/>
        </w:rPr>
        <w:t xml:space="preserve">2017) </w:t>
      </w:r>
      <w:r w:rsidR="00D92934" w:rsidRPr="008D5162">
        <w:rPr>
          <w:rFonts w:ascii="Calibri" w:hAnsi="Calibri" w:cs="Calibri"/>
          <w:color w:val="808080" w:themeColor="background1" w:themeShade="80"/>
        </w:rPr>
        <w:t xml:space="preserve">The </w:t>
      </w:r>
      <w:r w:rsidR="00D1663C" w:rsidRPr="008D5162">
        <w:rPr>
          <w:rFonts w:ascii="Calibri" w:hAnsi="Calibri" w:cs="Calibri"/>
          <w:color w:val="808080" w:themeColor="background1" w:themeShade="80"/>
        </w:rPr>
        <w:t>bas</w:t>
      </w:r>
      <w:r w:rsidR="006263D5" w:rsidRPr="008D5162">
        <w:rPr>
          <w:rFonts w:ascii="Calibri" w:hAnsi="Calibri" w:cs="Calibri"/>
          <w:color w:val="808080" w:themeColor="background1" w:themeShade="80"/>
        </w:rPr>
        <w:t>i</w:t>
      </w:r>
      <w:r w:rsidR="00D1663C" w:rsidRPr="008D5162">
        <w:rPr>
          <w:rFonts w:ascii="Calibri" w:hAnsi="Calibri" w:cs="Calibri"/>
          <w:color w:val="808080" w:themeColor="background1" w:themeShade="80"/>
        </w:rPr>
        <w:t>s</w:t>
      </w:r>
      <w:r w:rsidR="00D92934" w:rsidRPr="008D5162">
        <w:rPr>
          <w:rFonts w:ascii="Calibri" w:hAnsi="Calibri" w:cs="Calibri"/>
          <w:color w:val="808080" w:themeColor="background1" w:themeShade="80"/>
        </w:rPr>
        <w:t xml:space="preserve"> of </w:t>
      </w:r>
      <w:r w:rsidR="006263D5" w:rsidRPr="008D5162">
        <w:rPr>
          <w:rFonts w:ascii="Calibri" w:hAnsi="Calibri" w:cs="Calibri"/>
          <w:color w:val="808080" w:themeColor="background1" w:themeShade="80"/>
        </w:rPr>
        <w:t>EBP</w:t>
      </w:r>
      <w:r w:rsidR="00D1663C" w:rsidRPr="008D5162">
        <w:rPr>
          <w:rFonts w:ascii="Calibri" w:hAnsi="Calibri" w:cs="Calibri"/>
          <w:color w:val="808080" w:themeColor="background1" w:themeShade="80"/>
        </w:rPr>
        <w:t xml:space="preserve"> for </w:t>
      </w:r>
      <w:r w:rsidR="00D92934" w:rsidRPr="008D5162">
        <w:rPr>
          <w:rFonts w:ascii="Calibri" w:hAnsi="Calibri" w:cs="Calibri"/>
          <w:color w:val="808080" w:themeColor="background1" w:themeShade="80"/>
        </w:rPr>
        <w:t>decision</w:t>
      </w:r>
      <w:r w:rsidR="003C3716"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making can be implemented through 4 </w:t>
      </w:r>
      <w:r w:rsidR="003C3716" w:rsidRPr="008D5162">
        <w:rPr>
          <w:rFonts w:ascii="Calibri" w:hAnsi="Calibri" w:cs="Calibri"/>
          <w:color w:val="808080" w:themeColor="background1" w:themeShade="80"/>
        </w:rPr>
        <w:t xml:space="preserve">main </w:t>
      </w:r>
      <w:r w:rsidR="009453B7" w:rsidRPr="008D5162">
        <w:rPr>
          <w:rFonts w:ascii="Calibri" w:hAnsi="Calibri" w:cs="Calibri"/>
          <w:color w:val="808080" w:themeColor="background1" w:themeShade="80"/>
        </w:rPr>
        <w:t>points:</w:t>
      </w:r>
      <w:r w:rsidR="00D92934" w:rsidRPr="008D5162">
        <w:rPr>
          <w:rFonts w:ascii="Calibri" w:hAnsi="Calibri" w:cs="Calibri"/>
          <w:color w:val="808080" w:themeColor="background1" w:themeShade="80"/>
        </w:rPr>
        <w:t xml:space="preserve"> scientific literature</w:t>
      </w:r>
      <w:r w:rsidR="00D1663C" w:rsidRPr="008D5162">
        <w:rPr>
          <w:rFonts w:ascii="Calibri" w:hAnsi="Calibri" w:cs="Calibri"/>
          <w:color w:val="808080" w:themeColor="background1" w:themeShade="80"/>
        </w:rPr>
        <w:t>/research</w:t>
      </w:r>
      <w:r w:rsidR="00C323ED"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organisational data through surveys</w:t>
      </w:r>
      <w:r w:rsidR="006263D5" w:rsidRPr="008D5162">
        <w:rPr>
          <w:rFonts w:ascii="Calibri" w:hAnsi="Calibri" w:cs="Calibri"/>
          <w:color w:val="808080" w:themeColor="background1" w:themeShade="80"/>
        </w:rPr>
        <w:t>,</w:t>
      </w:r>
      <w:r w:rsidR="00D1663C" w:rsidRPr="008D5162">
        <w:rPr>
          <w:rFonts w:ascii="Calibri" w:hAnsi="Calibri" w:cs="Calibri"/>
          <w:color w:val="808080" w:themeColor="background1" w:themeShade="80"/>
        </w:rPr>
        <w:t xml:space="preserve"> and </w:t>
      </w:r>
      <w:r w:rsidR="00D92934" w:rsidRPr="008D5162">
        <w:rPr>
          <w:rFonts w:ascii="Calibri" w:hAnsi="Calibri" w:cs="Calibri"/>
          <w:color w:val="808080" w:themeColor="background1" w:themeShade="80"/>
        </w:rPr>
        <w:t>analysis of KPI’s</w:t>
      </w:r>
      <w:r w:rsidR="00C323ED" w:rsidRPr="008D5162">
        <w:rPr>
          <w:rFonts w:ascii="Calibri" w:hAnsi="Calibri" w:cs="Calibri"/>
          <w:color w:val="808080" w:themeColor="background1" w:themeShade="80"/>
        </w:rPr>
        <w:t>.</w:t>
      </w:r>
      <w:r w:rsidR="00D92934" w:rsidRPr="008D5162">
        <w:rPr>
          <w:rFonts w:ascii="Calibri" w:hAnsi="Calibri" w:cs="Calibri"/>
          <w:color w:val="808080" w:themeColor="background1" w:themeShade="80"/>
        </w:rPr>
        <w:t xml:space="preserve"> </w:t>
      </w:r>
      <w:r w:rsidR="001F147D" w:rsidRPr="008D5162">
        <w:rPr>
          <w:rFonts w:ascii="Calibri" w:hAnsi="Calibri" w:cs="Calibri"/>
          <w:color w:val="808080" w:themeColor="background1" w:themeShade="80"/>
        </w:rPr>
        <w:t xml:space="preserve">Stakeholders’ </w:t>
      </w:r>
      <w:r w:rsidR="00D92934" w:rsidRPr="008D5162">
        <w:rPr>
          <w:rFonts w:ascii="Calibri" w:hAnsi="Calibri" w:cs="Calibri"/>
          <w:color w:val="808080" w:themeColor="background1" w:themeShade="80"/>
        </w:rPr>
        <w:t xml:space="preserve">experience and knowledge </w:t>
      </w:r>
      <w:r w:rsidR="00087E2C" w:rsidRPr="008D5162">
        <w:rPr>
          <w:rFonts w:ascii="Calibri" w:hAnsi="Calibri" w:cs="Calibri"/>
          <w:color w:val="808080" w:themeColor="background1" w:themeShade="80"/>
        </w:rPr>
        <w:t>are</w:t>
      </w:r>
      <w:r w:rsidR="004B69CC" w:rsidRPr="008D5162">
        <w:rPr>
          <w:rFonts w:ascii="Calibri" w:hAnsi="Calibri" w:cs="Calibri"/>
          <w:color w:val="808080" w:themeColor="background1" w:themeShade="80"/>
        </w:rPr>
        <w:t xml:space="preserve"> an important </w:t>
      </w:r>
      <w:r w:rsidR="006263D5" w:rsidRPr="008D5162">
        <w:rPr>
          <w:rFonts w:ascii="Calibri" w:hAnsi="Calibri" w:cs="Calibri"/>
          <w:color w:val="808080" w:themeColor="background1" w:themeShade="80"/>
        </w:rPr>
        <w:t>aspect</w:t>
      </w:r>
      <w:r w:rsidR="004B69CC" w:rsidRPr="008D5162">
        <w:rPr>
          <w:rFonts w:ascii="Calibri" w:hAnsi="Calibri" w:cs="Calibri"/>
          <w:color w:val="808080" w:themeColor="background1" w:themeShade="80"/>
        </w:rPr>
        <w:t xml:space="preserve"> to </w:t>
      </w:r>
      <w:r w:rsidR="006263D5" w:rsidRPr="008D5162">
        <w:rPr>
          <w:rFonts w:ascii="Calibri" w:hAnsi="Calibri" w:cs="Calibri"/>
          <w:color w:val="808080" w:themeColor="background1" w:themeShade="80"/>
        </w:rPr>
        <w:t>consider</w:t>
      </w:r>
      <w:r w:rsidR="009C733A" w:rsidRPr="008D5162">
        <w:rPr>
          <w:rFonts w:ascii="Calibri" w:hAnsi="Calibri" w:cs="Calibri"/>
          <w:color w:val="808080" w:themeColor="background1" w:themeShade="80"/>
        </w:rPr>
        <w:t>,</w:t>
      </w:r>
      <w:r w:rsidR="004B69CC"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when accumulating</w:t>
      </w:r>
      <w:r w:rsidR="006263D5" w:rsidRPr="008D5162">
        <w:rPr>
          <w:rFonts w:ascii="Calibri" w:hAnsi="Calibri" w:cs="Calibri"/>
          <w:color w:val="808080" w:themeColor="background1" w:themeShade="80"/>
        </w:rPr>
        <w:t xml:space="preserve"> </w:t>
      </w:r>
      <w:r w:rsidR="00D92934" w:rsidRPr="008D5162">
        <w:rPr>
          <w:rFonts w:ascii="Calibri" w:hAnsi="Calibri" w:cs="Calibri"/>
          <w:color w:val="808080" w:themeColor="background1" w:themeShade="80"/>
        </w:rPr>
        <w:t xml:space="preserve">evidence </w:t>
      </w:r>
      <w:r w:rsidR="00D1663C" w:rsidRPr="008D5162">
        <w:rPr>
          <w:rFonts w:ascii="Calibri" w:hAnsi="Calibri" w:cs="Calibri"/>
          <w:color w:val="808080" w:themeColor="background1" w:themeShade="80"/>
        </w:rPr>
        <w:t xml:space="preserve">to </w:t>
      </w:r>
      <w:r w:rsidR="00D92934" w:rsidRPr="008D5162">
        <w:rPr>
          <w:rFonts w:ascii="Calibri" w:hAnsi="Calibri" w:cs="Calibri"/>
          <w:color w:val="808080" w:themeColor="background1" w:themeShade="80"/>
        </w:rPr>
        <w:t>develop conclusions</w:t>
      </w:r>
      <w:r w:rsidR="003C3716" w:rsidRPr="008D5162">
        <w:rPr>
          <w:rFonts w:ascii="Calibri" w:hAnsi="Calibri" w:cs="Calibri"/>
          <w:color w:val="808080" w:themeColor="background1" w:themeShade="80"/>
        </w:rPr>
        <w:t>.</w:t>
      </w:r>
    </w:p>
    <w:p w14:paraId="11841CA9" w14:textId="5B589DB8" w:rsidR="00B53EFA" w:rsidRPr="008D5162" w:rsidRDefault="00B53EFA" w:rsidP="008D5162">
      <w:pPr>
        <w:pStyle w:val="BodyText"/>
        <w:spacing w:before="162" w:after="0"/>
        <w:ind w:right="283" w:firstLine="712"/>
        <w:rPr>
          <w:rFonts w:ascii="Calibri" w:hAnsi="Calibri" w:cs="Calibri"/>
          <w:color w:val="808080" w:themeColor="background1" w:themeShade="80"/>
        </w:rPr>
      </w:pPr>
    </w:p>
    <w:p w14:paraId="20F19B1F" w14:textId="4BC8828D" w:rsidR="00845563" w:rsidRDefault="00845563" w:rsidP="008D5162">
      <w:pPr>
        <w:pStyle w:val="BodyText"/>
        <w:spacing w:before="162" w:after="0"/>
        <w:ind w:right="283"/>
        <w:rPr>
          <w:rFonts w:ascii="Calibri" w:hAnsi="Calibri" w:cs="Calibri"/>
          <w:color w:val="808080" w:themeColor="background1" w:themeShade="80"/>
          <w:sz w:val="28"/>
          <w:szCs w:val="28"/>
        </w:rPr>
      </w:pPr>
      <w:r>
        <w:rPr>
          <w:rFonts w:ascii="Calibri" w:hAnsi="Calibri" w:cs="Calibri"/>
          <w:noProof/>
          <w:color w:val="808080" w:themeColor="background1" w:themeShade="80"/>
        </w:rPr>
        <mc:AlternateContent>
          <mc:Choice Requires="wps">
            <w:drawing>
              <wp:anchor distT="0" distB="0" distL="114300" distR="114300" simplePos="0" relativeHeight="251688960" behindDoc="0" locked="0" layoutInCell="1" allowOverlap="1" wp14:anchorId="33B2409A" wp14:editId="4345E5E8">
                <wp:simplePos x="0" y="0"/>
                <wp:positionH relativeFrom="column">
                  <wp:posOffset>18415</wp:posOffset>
                </wp:positionH>
                <wp:positionV relativeFrom="paragraph">
                  <wp:posOffset>105605</wp:posOffset>
                </wp:positionV>
                <wp:extent cx="1724025" cy="260985"/>
                <wp:effectExtent l="0" t="0" r="0" b="0"/>
                <wp:wrapNone/>
                <wp:docPr id="60891613" name="Text Box 2"/>
                <wp:cNvGraphicFramePr/>
                <a:graphic xmlns:a="http://schemas.openxmlformats.org/drawingml/2006/main">
                  <a:graphicData uri="http://schemas.microsoft.com/office/word/2010/wordprocessingShape">
                    <wps:wsp>
                      <wps:cNvSpPr txBox="1"/>
                      <wps:spPr>
                        <a:xfrm>
                          <a:off x="0" y="0"/>
                          <a:ext cx="1724025" cy="260985"/>
                        </a:xfrm>
                        <a:prstGeom prst="rect">
                          <a:avLst/>
                        </a:prstGeom>
                        <a:noFill/>
                        <a:ln w="6350">
                          <a:noFill/>
                        </a:ln>
                      </wps:spPr>
                      <wps:txbx>
                        <w:txbxContent>
                          <w:p w14:paraId="16782846" w14:textId="6CFD18F5" w:rsidR="003D270B" w:rsidRPr="003C02D2" w:rsidRDefault="003D270B">
                            <w:pPr>
                              <w:rPr>
                                <w:sz w:val="16"/>
                                <w:szCs w:val="16"/>
                              </w:rPr>
                            </w:pPr>
                            <w:r w:rsidRPr="003C02D2">
                              <w:rPr>
                                <w:rFonts w:ascii="Calibri" w:hAnsi="Calibri" w:cs="Calibri"/>
                                <w:noProof/>
                                <w:color w:val="808080" w:themeColor="background1" w:themeShade="80"/>
                                <w:sz w:val="16"/>
                                <w:szCs w:val="16"/>
                              </w:rPr>
                              <w:t>Figure 2 (CIPD, 2023c)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2409A" id="_x0000_s1031" type="#_x0000_t202" style="position:absolute;margin-left:1.45pt;margin-top:8.3pt;width:135.75pt;height:20.5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3dejGgIAADMEAAAOAAAAZHJzL2Uyb0RvYy54bWysU11v2yAUfZ+0/4B4X+x4SdpacaqsVaZJ&#13;&#10;UVsprfpMMMSWMJcBiZ39+l2w86FuT9Ne4MK93I9zDvP7rlHkIKyrQRd0PEopEZpDWetdQd9eV19u&#13;&#10;KXGe6ZIp0KKgR+Ho/eLzp3lrcpFBBaoUlmAS7fLWFLTy3uRJ4nglGuZGYIRGpwTbMI9Hu0tKy1rM&#13;&#10;3qgkS9NZ0oItjQUunMPbx95JFzG/lIL7Zymd8EQVFHvzcbVx3YY1WcxZvrPMVDUf2mD/0EXDao1F&#13;&#10;z6kemWdkb+s/UjU1t+BA+hGHJgEpay7iDDjNOP0wzaZiRsRZEBxnzjC5/5eWPx025sUS332DDgkM&#13;&#10;gLTG5Q4vwzydtE3YsVOCfoTweIZNdJ7w8Ogmm6TZlBKOvmyW3t1OQ5rk8tpY578LaEgwCmqRlogW&#13;&#10;O6yd70NPIaGYhlWtVKRGadIWdPZ1msYHZw8mVxprXHoNlu+2HanLgsYGws0WyiOOZ6Fn3hm+qrGH&#13;&#10;NXP+hVmkGidC+fpnXKQCrAWDRUkF9tff7kM8MoBeSlqUTkHdzz2zghL1QyM3d+PJJGgtHibTmwwP&#13;&#10;9tqzvfboffMAqM4xfhTDoxnivTqZ0kLzjipfhqroYppj7YL6k/nge0HjL+FiuYxBqC7D/FpvDA+p&#13;&#10;A6oB4dfunVkz0OCRwCc4iYzlH9joY3s+lnsPso5UXVAd4EdlRrKHXxSkf32OUZe/vvgNAAD//wMA&#13;&#10;UEsDBBQABgAIAAAAIQC6ceaQ4wAAAAwBAAAPAAAAZHJzL2Rvd25yZXYueG1sTE9NT8MwDL0j8R8i&#13;&#10;I3FjKdXWjq7pNBVNSAgOG7twcxuvrWiS0mRb4ddjTnCxZL/n95GvJ9OLM42+c1bB/SwCQbZ2urON&#13;&#10;gsPb9m4Jwge0GntnScEXeVgX11c5Ztpd7I7O+9AIFrE+QwVtCEMmpa9bMuhnbiDL2NGNBgOvYyP1&#13;&#10;iBcWN72MoyiRBjvLDi0OVLZUf+xPRsFzuX3FXRWb5XdfPr0cN8Pn4X2h1O3N9LjisVmBCDSFvw/4&#13;&#10;7cD5oeBglTtZ7UWvIH5gIp+TBATDcTqfg6gULNIUZJHL/yWKHwAAAP//AwBQSwECLQAUAAYACAAA&#13;&#10;ACEAtoM4kv4AAADhAQAAEwAAAAAAAAAAAAAAAAAAAAAAW0NvbnRlbnRfVHlwZXNdLnhtbFBLAQIt&#13;&#10;ABQABgAIAAAAIQA4/SH/1gAAAJQBAAALAAAAAAAAAAAAAAAAAC8BAABfcmVscy8ucmVsc1BLAQIt&#13;&#10;ABQABgAIAAAAIQCE3dejGgIAADMEAAAOAAAAAAAAAAAAAAAAAC4CAABkcnMvZTJvRG9jLnhtbFBL&#13;&#10;AQItABQABgAIAAAAIQC6ceaQ4wAAAAwBAAAPAAAAAAAAAAAAAAAAAHQEAABkcnMvZG93bnJldi54&#13;&#10;bWxQSwUGAAAAAAQABADzAAAAhAUAAAAA&#13;&#10;" filled="f" stroked="f" strokeweight=".5pt">
                <v:textbox>
                  <w:txbxContent>
                    <w:p w14:paraId="16782846" w14:textId="6CFD18F5" w:rsidR="003D270B" w:rsidRPr="003C02D2" w:rsidRDefault="003D270B">
                      <w:pPr>
                        <w:rPr>
                          <w:sz w:val="16"/>
                          <w:szCs w:val="16"/>
                        </w:rPr>
                      </w:pPr>
                      <w:r w:rsidRPr="003C02D2">
                        <w:rPr>
                          <w:rFonts w:ascii="Calibri" w:hAnsi="Calibri" w:cs="Calibri"/>
                          <w:noProof/>
                          <w:color w:val="808080" w:themeColor="background1" w:themeShade="80"/>
                          <w:sz w:val="16"/>
                          <w:szCs w:val="16"/>
                        </w:rPr>
                        <w:t>Figure 2 (CIPD, 2023c)</w:t>
                      </w:r>
                    </w:p>
                  </w:txbxContent>
                </v:textbox>
              </v:shape>
            </w:pict>
          </mc:Fallback>
        </mc:AlternateContent>
      </w:r>
    </w:p>
    <w:p w14:paraId="1AC9FE73" w14:textId="115D851E" w:rsidR="005912B3" w:rsidRDefault="005912B3" w:rsidP="008D5162">
      <w:pPr>
        <w:pStyle w:val="BodyText"/>
        <w:spacing w:before="162" w:after="0"/>
        <w:ind w:right="283"/>
        <w:rPr>
          <w:rFonts w:ascii="Calibri" w:hAnsi="Calibri" w:cs="Calibri"/>
          <w:color w:val="808080" w:themeColor="background1" w:themeShade="80"/>
          <w:sz w:val="28"/>
          <w:szCs w:val="28"/>
        </w:rPr>
      </w:pPr>
    </w:p>
    <w:p w14:paraId="4F3B3EAA" w14:textId="5625AD8D" w:rsidR="00386B18" w:rsidRDefault="00B53EFA" w:rsidP="00845563">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AC</w:t>
      </w:r>
      <w:r w:rsidR="005912B3">
        <w:rPr>
          <w:rFonts w:ascii="Calibri" w:hAnsi="Calibri" w:cs="Calibri"/>
          <w:color w:val="808080" w:themeColor="background1" w:themeShade="80"/>
          <w:sz w:val="28"/>
          <w:szCs w:val="28"/>
        </w:rPr>
        <w:t xml:space="preserve"> </w:t>
      </w:r>
      <w:r w:rsidRPr="008D5162">
        <w:rPr>
          <w:rFonts w:ascii="Calibri" w:hAnsi="Calibri" w:cs="Calibri"/>
          <w:color w:val="808080" w:themeColor="background1" w:themeShade="80"/>
          <w:sz w:val="28"/>
          <w:szCs w:val="28"/>
        </w:rPr>
        <w:t xml:space="preserve">1 .2 </w:t>
      </w:r>
      <w:r w:rsidR="00F93058">
        <w:rPr>
          <w:rFonts w:ascii="Calibri" w:hAnsi="Calibri" w:cs="Calibri"/>
          <w:color w:val="808080" w:themeColor="background1" w:themeShade="80"/>
          <w:sz w:val="28"/>
          <w:szCs w:val="28"/>
        </w:rPr>
        <w:t>–</w:t>
      </w:r>
      <w:r w:rsidRPr="008D5162">
        <w:rPr>
          <w:rFonts w:ascii="Calibri" w:hAnsi="Calibri" w:cs="Calibri"/>
          <w:color w:val="808080" w:themeColor="background1" w:themeShade="80"/>
          <w:sz w:val="28"/>
          <w:szCs w:val="28"/>
        </w:rPr>
        <w:t xml:space="preserve"> </w:t>
      </w:r>
      <w:r w:rsidR="00162B57">
        <w:rPr>
          <w:rFonts w:ascii="Calibri" w:hAnsi="Calibri" w:cs="Calibri"/>
          <w:color w:val="808080" w:themeColor="background1" w:themeShade="80"/>
          <w:sz w:val="28"/>
          <w:szCs w:val="28"/>
        </w:rPr>
        <w:t>Recognising</w:t>
      </w:r>
      <w:r w:rsidRPr="008D5162">
        <w:rPr>
          <w:rFonts w:ascii="Calibri" w:hAnsi="Calibri" w:cs="Calibri"/>
          <w:color w:val="808080" w:themeColor="background1" w:themeShade="80"/>
          <w:sz w:val="28"/>
          <w:szCs w:val="28"/>
        </w:rPr>
        <w:t xml:space="preserve"> issues, </w:t>
      </w:r>
      <w:r w:rsidR="0040002D">
        <w:rPr>
          <w:rFonts w:ascii="Calibri" w:hAnsi="Calibri" w:cs="Calibri"/>
          <w:color w:val="808080" w:themeColor="background1" w:themeShade="80"/>
          <w:sz w:val="28"/>
          <w:szCs w:val="28"/>
        </w:rPr>
        <w:t>challenges,</w:t>
      </w:r>
      <w:r w:rsidRPr="008D5162">
        <w:rPr>
          <w:rFonts w:ascii="Calibri" w:hAnsi="Calibri" w:cs="Calibri"/>
          <w:color w:val="808080" w:themeColor="background1" w:themeShade="80"/>
          <w:sz w:val="28"/>
          <w:szCs w:val="28"/>
        </w:rPr>
        <w:t xml:space="preserve"> and opportunities</w:t>
      </w:r>
      <w:r w:rsidR="00F93058">
        <w:rPr>
          <w:rFonts w:ascii="Calibri" w:hAnsi="Calibri" w:cs="Calibri"/>
          <w:color w:val="808080" w:themeColor="background1" w:themeShade="80"/>
          <w:sz w:val="28"/>
          <w:szCs w:val="28"/>
        </w:rPr>
        <w:t>.</w:t>
      </w:r>
    </w:p>
    <w:p w14:paraId="60D1B381" w14:textId="77777777" w:rsidR="00845563" w:rsidRPr="009A3A16" w:rsidRDefault="00845563" w:rsidP="00845563">
      <w:pPr>
        <w:pStyle w:val="BodyText"/>
        <w:spacing w:before="162" w:after="0"/>
        <w:ind w:right="283"/>
        <w:rPr>
          <w:rFonts w:ascii="Calibri" w:hAnsi="Calibri" w:cs="Calibri"/>
          <w:color w:val="808080" w:themeColor="background1" w:themeShade="80"/>
          <w:sz w:val="28"/>
          <w:szCs w:val="28"/>
        </w:rPr>
      </w:pPr>
    </w:p>
    <w:p w14:paraId="2CBA6B2A" w14:textId="0996D16D" w:rsidR="009A3A16" w:rsidRPr="008D5162" w:rsidRDefault="00B575AD" w:rsidP="00845563">
      <w:pPr>
        <w:ind w:firstLine="720"/>
        <w:contextualSpacing/>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In strategic decision making</w:t>
      </w:r>
      <w:r w:rsidR="00B53EFA" w:rsidRPr="008D5162">
        <w:rPr>
          <w:rFonts w:ascii="Calibri" w:hAnsi="Calibri" w:cs="Calibri"/>
          <w:color w:val="808080" w:themeColor="background1" w:themeShade="80"/>
          <w:sz w:val="22"/>
          <w:szCs w:val="22"/>
        </w:rPr>
        <w:t xml:space="preserve">, </w:t>
      </w:r>
      <w:r w:rsidRPr="008D5162">
        <w:rPr>
          <w:rFonts w:ascii="Calibri" w:hAnsi="Calibri" w:cs="Calibri"/>
          <w:color w:val="808080" w:themeColor="background1" w:themeShade="80"/>
          <w:sz w:val="22"/>
          <w:szCs w:val="22"/>
        </w:rPr>
        <w:t xml:space="preserve">evaluations can be assessed </w:t>
      </w:r>
      <w:r w:rsidR="00BA674A" w:rsidRPr="008D5162">
        <w:rPr>
          <w:rFonts w:ascii="Calibri" w:hAnsi="Calibri" w:cs="Calibri"/>
          <w:color w:val="808080" w:themeColor="background1" w:themeShade="80"/>
          <w:sz w:val="22"/>
          <w:szCs w:val="22"/>
        </w:rPr>
        <w:t>by</w:t>
      </w:r>
      <w:r w:rsidRPr="008D5162">
        <w:rPr>
          <w:rFonts w:ascii="Calibri" w:hAnsi="Calibri" w:cs="Calibri"/>
          <w:color w:val="808080" w:themeColor="background1" w:themeShade="80"/>
          <w:sz w:val="22"/>
          <w:szCs w:val="22"/>
        </w:rPr>
        <w:t xml:space="preserve"> </w:t>
      </w:r>
      <w:r w:rsidR="00B53EFA" w:rsidRPr="008D5162">
        <w:rPr>
          <w:rFonts w:ascii="Calibri" w:hAnsi="Calibri" w:cs="Calibri"/>
          <w:color w:val="808080" w:themeColor="background1" w:themeShade="80"/>
          <w:sz w:val="22"/>
          <w:szCs w:val="22"/>
        </w:rPr>
        <w:t>identify</w:t>
      </w:r>
      <w:r w:rsidR="00E06C1F" w:rsidRPr="008D5162">
        <w:rPr>
          <w:rFonts w:ascii="Calibri" w:hAnsi="Calibri" w:cs="Calibri"/>
          <w:color w:val="808080" w:themeColor="background1" w:themeShade="80"/>
          <w:sz w:val="22"/>
          <w:szCs w:val="22"/>
        </w:rPr>
        <w:t>ing</w:t>
      </w:r>
      <w:r w:rsidR="00B53EFA" w:rsidRPr="008D5162">
        <w:rPr>
          <w:rFonts w:ascii="Calibri" w:hAnsi="Calibri" w:cs="Calibri"/>
          <w:color w:val="808080" w:themeColor="background1" w:themeShade="80"/>
          <w:sz w:val="22"/>
          <w:szCs w:val="22"/>
        </w:rPr>
        <w:t xml:space="preserve"> and diagnos</w:t>
      </w:r>
      <w:r w:rsidR="00E06C1F" w:rsidRPr="008D5162">
        <w:rPr>
          <w:rFonts w:ascii="Calibri" w:hAnsi="Calibri" w:cs="Calibri"/>
          <w:color w:val="808080" w:themeColor="background1" w:themeShade="80"/>
          <w:sz w:val="22"/>
          <w:szCs w:val="22"/>
        </w:rPr>
        <w:t>ing</w:t>
      </w:r>
      <w:r w:rsidR="00B53EFA" w:rsidRPr="008D5162">
        <w:rPr>
          <w:rFonts w:ascii="Calibri" w:hAnsi="Calibri" w:cs="Calibri"/>
          <w:color w:val="808080" w:themeColor="background1" w:themeShade="80"/>
          <w:sz w:val="22"/>
          <w:szCs w:val="22"/>
        </w:rPr>
        <w:t xml:space="preserve"> challenges and </w:t>
      </w:r>
      <w:r w:rsidR="00E06C1F" w:rsidRPr="008D5162">
        <w:rPr>
          <w:rFonts w:ascii="Calibri" w:hAnsi="Calibri" w:cs="Calibri"/>
          <w:color w:val="808080" w:themeColor="background1" w:themeShade="80"/>
          <w:sz w:val="22"/>
          <w:szCs w:val="22"/>
        </w:rPr>
        <w:t xml:space="preserve">issues.  </w:t>
      </w:r>
      <w:r w:rsidR="00DB0776">
        <w:rPr>
          <w:rFonts w:ascii="Calibri" w:hAnsi="Calibri" w:cs="Calibri"/>
          <w:color w:val="808080" w:themeColor="background1" w:themeShade="80"/>
          <w:sz w:val="22"/>
          <w:szCs w:val="22"/>
        </w:rPr>
        <w:t>To</w:t>
      </w:r>
      <w:r w:rsidR="00E06C1F" w:rsidRPr="008D5162">
        <w:rPr>
          <w:rFonts w:ascii="Calibri" w:hAnsi="Calibri" w:cs="Calibri"/>
          <w:color w:val="808080" w:themeColor="background1" w:themeShade="80"/>
          <w:sz w:val="22"/>
          <w:szCs w:val="22"/>
        </w:rPr>
        <w:t xml:space="preserve"> c</w:t>
      </w:r>
      <w:r w:rsidRPr="008D5162">
        <w:rPr>
          <w:rFonts w:ascii="Calibri" w:hAnsi="Calibri" w:cs="Calibri"/>
          <w:color w:val="808080" w:themeColor="background1" w:themeShade="80"/>
          <w:sz w:val="22"/>
          <w:szCs w:val="22"/>
        </w:rPr>
        <w:t>alculat</w:t>
      </w:r>
      <w:r w:rsidR="00E06C1F" w:rsidRPr="008D5162">
        <w:rPr>
          <w:rFonts w:ascii="Calibri" w:hAnsi="Calibri" w:cs="Calibri"/>
          <w:color w:val="808080" w:themeColor="background1" w:themeShade="80"/>
          <w:sz w:val="22"/>
          <w:szCs w:val="22"/>
        </w:rPr>
        <w:t>e</w:t>
      </w:r>
      <w:r w:rsidRPr="008D5162">
        <w:rPr>
          <w:rFonts w:ascii="Calibri" w:hAnsi="Calibri" w:cs="Calibri"/>
          <w:color w:val="808080" w:themeColor="background1" w:themeShade="80"/>
          <w:sz w:val="22"/>
          <w:szCs w:val="22"/>
        </w:rPr>
        <w:t xml:space="preserve"> risks and </w:t>
      </w:r>
      <w:r w:rsidR="00E06C1F" w:rsidRPr="008D5162">
        <w:rPr>
          <w:rFonts w:ascii="Calibri" w:hAnsi="Calibri" w:cs="Calibri"/>
          <w:color w:val="808080" w:themeColor="background1" w:themeShade="80"/>
          <w:sz w:val="22"/>
          <w:szCs w:val="22"/>
        </w:rPr>
        <w:t xml:space="preserve">recognise opportunities, </w:t>
      </w:r>
      <w:r w:rsidR="00DB0776">
        <w:rPr>
          <w:rFonts w:ascii="Calibri" w:hAnsi="Calibri" w:cs="Calibri"/>
          <w:color w:val="808080" w:themeColor="background1" w:themeShade="80"/>
          <w:sz w:val="22"/>
          <w:szCs w:val="22"/>
        </w:rPr>
        <w:t xml:space="preserve">analysis methods and tools can be used to </w:t>
      </w:r>
      <w:r w:rsidR="00E06C1F" w:rsidRPr="008D5162">
        <w:rPr>
          <w:rFonts w:ascii="Calibri" w:hAnsi="Calibri" w:cs="Calibri"/>
          <w:color w:val="808080" w:themeColor="background1" w:themeShade="80"/>
          <w:sz w:val="22"/>
          <w:szCs w:val="22"/>
        </w:rPr>
        <w:t>provi</w:t>
      </w:r>
      <w:r w:rsidR="00DB0776">
        <w:rPr>
          <w:rFonts w:ascii="Calibri" w:hAnsi="Calibri" w:cs="Calibri"/>
          <w:color w:val="808080" w:themeColor="background1" w:themeShade="80"/>
          <w:sz w:val="22"/>
          <w:szCs w:val="22"/>
        </w:rPr>
        <w:t>de</w:t>
      </w:r>
      <w:r w:rsidR="00E06C1F" w:rsidRPr="008D5162">
        <w:rPr>
          <w:rFonts w:ascii="Calibri" w:hAnsi="Calibri" w:cs="Calibri"/>
          <w:color w:val="808080" w:themeColor="background1" w:themeShade="80"/>
          <w:sz w:val="22"/>
          <w:szCs w:val="22"/>
        </w:rPr>
        <w:t xml:space="preserve"> an insight to potential consequential outcomes. </w:t>
      </w:r>
    </w:p>
    <w:p w14:paraId="02EBC1E4" w14:textId="5AE73F27" w:rsidR="00004B20" w:rsidRPr="008D5162" w:rsidRDefault="009E18BC" w:rsidP="00845563">
      <w:pPr>
        <w:ind w:firstLine="720"/>
        <w:contextualSpacing/>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A</w:t>
      </w:r>
      <w:r w:rsidR="00E06C1F" w:rsidRPr="008D5162">
        <w:rPr>
          <w:rFonts w:ascii="Calibri" w:hAnsi="Calibri" w:cs="Calibri"/>
          <w:color w:val="808080" w:themeColor="background1" w:themeShade="80"/>
          <w:sz w:val="22"/>
          <w:szCs w:val="22"/>
        </w:rPr>
        <w:t xml:space="preserve">n </w:t>
      </w:r>
      <w:r w:rsidR="00BA674A" w:rsidRPr="008D5162">
        <w:rPr>
          <w:rFonts w:ascii="Calibri" w:hAnsi="Calibri" w:cs="Calibri"/>
          <w:color w:val="808080" w:themeColor="background1" w:themeShade="80"/>
          <w:sz w:val="22"/>
          <w:szCs w:val="22"/>
        </w:rPr>
        <w:t>e</w:t>
      </w:r>
      <w:r w:rsidR="00E06C1F" w:rsidRPr="008D5162">
        <w:rPr>
          <w:rFonts w:ascii="Calibri" w:hAnsi="Calibri" w:cs="Calibri"/>
          <w:color w:val="808080" w:themeColor="background1" w:themeShade="80"/>
          <w:sz w:val="22"/>
          <w:szCs w:val="22"/>
        </w:rPr>
        <w:t xml:space="preserve">ffective </w:t>
      </w:r>
      <w:r w:rsidR="00BA674A" w:rsidRPr="008D5162">
        <w:rPr>
          <w:rFonts w:ascii="Calibri" w:hAnsi="Calibri" w:cs="Calibri"/>
          <w:color w:val="808080" w:themeColor="background1" w:themeShade="80"/>
          <w:sz w:val="22"/>
          <w:szCs w:val="22"/>
        </w:rPr>
        <w:t xml:space="preserve">example </w:t>
      </w:r>
      <w:r w:rsidRPr="008D5162">
        <w:rPr>
          <w:rFonts w:ascii="Calibri" w:hAnsi="Calibri" w:cs="Calibri"/>
          <w:color w:val="808080" w:themeColor="background1" w:themeShade="80"/>
          <w:sz w:val="22"/>
          <w:szCs w:val="22"/>
        </w:rPr>
        <w:t xml:space="preserve">is </w:t>
      </w:r>
      <w:r w:rsidR="00B53EFA" w:rsidRPr="008D5162">
        <w:rPr>
          <w:rFonts w:ascii="Calibri" w:hAnsi="Calibri" w:cs="Calibri"/>
          <w:color w:val="808080" w:themeColor="background1" w:themeShade="80"/>
          <w:sz w:val="22"/>
          <w:szCs w:val="22"/>
        </w:rPr>
        <w:t>PESTLE</w:t>
      </w:r>
      <w:r w:rsidRPr="008D5162">
        <w:rPr>
          <w:rFonts w:ascii="Calibri" w:hAnsi="Calibri" w:cs="Calibri"/>
          <w:color w:val="808080" w:themeColor="background1" w:themeShade="80"/>
          <w:sz w:val="22"/>
          <w:szCs w:val="22"/>
        </w:rPr>
        <w:t>,</w:t>
      </w:r>
      <w:r w:rsidR="00B53EFA" w:rsidRPr="008D5162">
        <w:rPr>
          <w:rFonts w:ascii="Calibri" w:hAnsi="Calibri" w:cs="Calibri"/>
          <w:color w:val="808080" w:themeColor="background1" w:themeShade="80"/>
          <w:sz w:val="22"/>
          <w:szCs w:val="22"/>
        </w:rPr>
        <w:t xml:space="preserve"> a management framework and diagnostic tool. </w:t>
      </w:r>
      <w:r w:rsidR="00BA674A" w:rsidRPr="008D5162">
        <w:rPr>
          <w:rFonts w:ascii="Calibri" w:hAnsi="Calibri" w:cs="Calibri"/>
          <w:color w:val="808080" w:themeColor="background1" w:themeShade="80"/>
          <w:sz w:val="22"/>
          <w:szCs w:val="22"/>
        </w:rPr>
        <w:t xml:space="preserve">The framework is broken down into 6 categories of environmental influences, which references factors </w:t>
      </w:r>
      <w:r w:rsidR="0003056E" w:rsidRPr="008D5162">
        <w:rPr>
          <w:rFonts w:ascii="Calibri" w:hAnsi="Calibri" w:cs="Calibri"/>
          <w:color w:val="808080" w:themeColor="background1" w:themeShade="80"/>
          <w:sz w:val="22"/>
          <w:szCs w:val="22"/>
        </w:rPr>
        <w:t xml:space="preserve">that </w:t>
      </w:r>
      <w:r w:rsidR="00C74658" w:rsidRPr="008D5162">
        <w:rPr>
          <w:rFonts w:ascii="Calibri" w:hAnsi="Calibri" w:cs="Calibri"/>
          <w:color w:val="808080" w:themeColor="background1" w:themeShade="80"/>
          <w:sz w:val="22"/>
          <w:szCs w:val="22"/>
        </w:rPr>
        <w:t xml:space="preserve">may </w:t>
      </w:r>
      <w:r w:rsidR="0003056E" w:rsidRPr="008D5162">
        <w:rPr>
          <w:rFonts w:ascii="Calibri" w:hAnsi="Calibri" w:cs="Calibri"/>
          <w:color w:val="808080" w:themeColor="background1" w:themeShade="80"/>
          <w:sz w:val="22"/>
          <w:szCs w:val="22"/>
        </w:rPr>
        <w:t xml:space="preserve">affect </w:t>
      </w:r>
      <w:r w:rsidR="00BA674A" w:rsidRPr="008D5162">
        <w:rPr>
          <w:rFonts w:ascii="Calibri" w:hAnsi="Calibri" w:cs="Calibri"/>
          <w:color w:val="808080" w:themeColor="background1" w:themeShade="80"/>
          <w:sz w:val="22"/>
          <w:szCs w:val="22"/>
        </w:rPr>
        <w:t>the topic</w:t>
      </w:r>
      <w:r w:rsidR="00C105B4" w:rsidRPr="008D5162">
        <w:rPr>
          <w:rFonts w:ascii="Calibri" w:hAnsi="Calibri" w:cs="Calibri"/>
          <w:color w:val="808080" w:themeColor="background1" w:themeShade="80"/>
          <w:sz w:val="22"/>
          <w:szCs w:val="22"/>
        </w:rPr>
        <w:t xml:space="preserve"> being analysed</w:t>
      </w:r>
      <w:r w:rsidR="00004B20" w:rsidRPr="008D5162">
        <w:rPr>
          <w:rFonts w:ascii="Calibri" w:hAnsi="Calibri" w:cs="Calibri"/>
          <w:color w:val="808080" w:themeColor="background1" w:themeShade="80"/>
          <w:sz w:val="22"/>
          <w:szCs w:val="22"/>
        </w:rPr>
        <w:t>.</w:t>
      </w:r>
      <w:r w:rsidR="00BA674A" w:rsidRPr="008D5162">
        <w:rPr>
          <w:rFonts w:ascii="Calibri" w:hAnsi="Calibri" w:cs="Calibri"/>
          <w:color w:val="808080" w:themeColor="background1" w:themeShade="80"/>
          <w:sz w:val="22"/>
          <w:szCs w:val="22"/>
        </w:rPr>
        <w:t xml:space="preserve"> </w:t>
      </w:r>
      <w:r w:rsidR="00C105B4" w:rsidRPr="008D5162">
        <w:rPr>
          <w:rFonts w:ascii="Calibri" w:hAnsi="Calibri" w:cs="Calibri"/>
          <w:color w:val="808080" w:themeColor="background1" w:themeShade="80"/>
          <w:sz w:val="22"/>
          <w:szCs w:val="22"/>
        </w:rPr>
        <w:t xml:space="preserve"> The categories are</w:t>
      </w:r>
      <w:r w:rsidR="00766DC8" w:rsidRPr="008D5162">
        <w:rPr>
          <w:rFonts w:ascii="Calibri" w:hAnsi="Calibri" w:cs="Calibri"/>
          <w:color w:val="808080" w:themeColor="background1" w:themeShade="80"/>
          <w:sz w:val="22"/>
          <w:szCs w:val="22"/>
        </w:rPr>
        <w:t xml:space="preserve"> based on</w:t>
      </w:r>
      <w:r w:rsidR="00C105B4" w:rsidRPr="008D5162">
        <w:rPr>
          <w:rFonts w:ascii="Calibri" w:hAnsi="Calibri" w:cs="Calibri"/>
          <w:color w:val="808080" w:themeColor="background1" w:themeShade="80"/>
          <w:sz w:val="22"/>
          <w:szCs w:val="22"/>
        </w:rPr>
        <w:t xml:space="preserve"> </w:t>
      </w:r>
      <w:r w:rsidR="00C74658" w:rsidRPr="008D5162">
        <w:rPr>
          <w:rFonts w:ascii="Calibri" w:hAnsi="Calibri" w:cs="Calibri"/>
          <w:color w:val="808080" w:themeColor="background1" w:themeShade="80"/>
          <w:sz w:val="22"/>
          <w:szCs w:val="22"/>
        </w:rPr>
        <w:t xml:space="preserve">the PESTLE acronym, </w:t>
      </w:r>
      <w:r w:rsidR="00C105B4" w:rsidRPr="008D5162">
        <w:rPr>
          <w:rFonts w:ascii="Calibri" w:hAnsi="Calibri" w:cs="Calibri"/>
          <w:color w:val="808080" w:themeColor="background1" w:themeShade="80"/>
          <w:sz w:val="22"/>
          <w:szCs w:val="22"/>
        </w:rPr>
        <w:t xml:space="preserve">Political, Economic, Social, Technology, Legal and Environmental.  </w:t>
      </w:r>
      <w:r w:rsidR="00B61736" w:rsidRPr="008D5162">
        <w:rPr>
          <w:rFonts w:ascii="Calibri" w:hAnsi="Calibri" w:cs="Calibri"/>
          <w:color w:val="808080" w:themeColor="background1" w:themeShade="80"/>
          <w:sz w:val="22"/>
          <w:szCs w:val="22"/>
        </w:rPr>
        <w:t>The aim is to gain a perspective on how these factors could influence the success or downfall of a busines</w:t>
      </w:r>
      <w:r w:rsidR="00004B20" w:rsidRPr="008D5162">
        <w:rPr>
          <w:rFonts w:ascii="Calibri" w:hAnsi="Calibri" w:cs="Calibri"/>
          <w:color w:val="808080" w:themeColor="background1" w:themeShade="80"/>
          <w:sz w:val="22"/>
          <w:szCs w:val="22"/>
        </w:rPr>
        <w:t>s (Pestle Analysis, 2022).</w:t>
      </w:r>
    </w:p>
    <w:p w14:paraId="5F8D3875" w14:textId="4496B84F" w:rsidR="005912B3" w:rsidRDefault="00C74658" w:rsidP="00845563">
      <w:pPr>
        <w:contextualSpacing/>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ab/>
      </w:r>
      <w:r w:rsidR="00004B20" w:rsidRPr="008D5162">
        <w:rPr>
          <w:rFonts w:ascii="Calibri" w:hAnsi="Calibri" w:cs="Calibri"/>
          <w:color w:val="808080" w:themeColor="background1" w:themeShade="80"/>
          <w:sz w:val="22"/>
          <w:szCs w:val="22"/>
        </w:rPr>
        <w:t xml:space="preserve">An advantage </w:t>
      </w:r>
      <w:r w:rsidR="004650E5" w:rsidRPr="008D5162">
        <w:rPr>
          <w:rFonts w:ascii="Calibri" w:hAnsi="Calibri" w:cs="Calibri"/>
          <w:color w:val="808080" w:themeColor="background1" w:themeShade="80"/>
          <w:sz w:val="22"/>
          <w:szCs w:val="22"/>
        </w:rPr>
        <w:t xml:space="preserve">of this </w:t>
      </w:r>
      <w:r w:rsidR="00B53EFA" w:rsidRPr="008D5162">
        <w:rPr>
          <w:rFonts w:ascii="Calibri" w:hAnsi="Calibri" w:cs="Calibri"/>
          <w:color w:val="808080" w:themeColor="background1" w:themeShade="80"/>
          <w:sz w:val="22"/>
          <w:szCs w:val="22"/>
        </w:rPr>
        <w:t xml:space="preserve">type of analysis </w:t>
      </w:r>
      <w:r w:rsidR="00004B20" w:rsidRPr="008D5162">
        <w:rPr>
          <w:rFonts w:ascii="Calibri" w:hAnsi="Calibri" w:cs="Calibri"/>
          <w:color w:val="808080" w:themeColor="background1" w:themeShade="80"/>
          <w:sz w:val="22"/>
          <w:szCs w:val="22"/>
        </w:rPr>
        <w:t xml:space="preserve">is </w:t>
      </w:r>
      <w:r w:rsidR="009E18BC" w:rsidRPr="008D5162">
        <w:rPr>
          <w:rFonts w:ascii="Calibri" w:hAnsi="Calibri" w:cs="Calibri"/>
          <w:color w:val="808080" w:themeColor="background1" w:themeShade="80"/>
          <w:sz w:val="22"/>
          <w:szCs w:val="22"/>
        </w:rPr>
        <w:t>its simplicity</w:t>
      </w:r>
      <w:r w:rsidR="00004B20" w:rsidRPr="008D5162">
        <w:rPr>
          <w:rFonts w:ascii="Calibri" w:hAnsi="Calibri" w:cs="Calibri"/>
          <w:color w:val="808080" w:themeColor="background1" w:themeShade="80"/>
          <w:sz w:val="22"/>
          <w:szCs w:val="22"/>
        </w:rPr>
        <w:t xml:space="preserve"> to address each category in an organised approach. The framework</w:t>
      </w:r>
      <w:r w:rsidR="00B53EFA" w:rsidRPr="008D5162">
        <w:rPr>
          <w:rFonts w:ascii="Calibri" w:hAnsi="Calibri" w:cs="Calibri"/>
          <w:color w:val="808080" w:themeColor="background1" w:themeShade="80"/>
          <w:sz w:val="22"/>
          <w:szCs w:val="22"/>
        </w:rPr>
        <w:t xml:space="preserve"> facilitates an understanding of a broader business environment</w:t>
      </w:r>
      <w:r w:rsidR="00004B20" w:rsidRPr="008D5162">
        <w:rPr>
          <w:rFonts w:ascii="Calibri" w:hAnsi="Calibri" w:cs="Calibri"/>
          <w:color w:val="808080" w:themeColor="background1" w:themeShade="80"/>
          <w:sz w:val="22"/>
          <w:szCs w:val="22"/>
        </w:rPr>
        <w:t xml:space="preserve"> </w:t>
      </w:r>
      <w:r w:rsidR="00C105B4" w:rsidRPr="008D5162">
        <w:rPr>
          <w:rFonts w:ascii="Calibri" w:hAnsi="Calibri" w:cs="Calibri"/>
          <w:color w:val="808080" w:themeColor="background1" w:themeShade="80"/>
          <w:sz w:val="22"/>
          <w:szCs w:val="22"/>
        </w:rPr>
        <w:t>and</w:t>
      </w:r>
      <w:r w:rsidR="00B53EFA" w:rsidRPr="008D5162">
        <w:rPr>
          <w:rFonts w:ascii="Calibri" w:hAnsi="Calibri" w:cs="Calibri"/>
          <w:color w:val="808080" w:themeColor="background1" w:themeShade="80"/>
          <w:sz w:val="22"/>
          <w:szCs w:val="22"/>
        </w:rPr>
        <w:t xml:space="preserve"> </w:t>
      </w:r>
      <w:r w:rsidR="00B53EFA" w:rsidRPr="008D5162">
        <w:rPr>
          <w:rFonts w:ascii="Calibri" w:hAnsi="Calibri" w:cs="Calibri"/>
          <w:color w:val="808080" w:themeColor="background1" w:themeShade="80"/>
          <w:sz w:val="22"/>
          <w:szCs w:val="22"/>
        </w:rPr>
        <w:lastRenderedPageBreak/>
        <w:t>encourage</w:t>
      </w:r>
      <w:r w:rsidR="009E18BC" w:rsidRPr="008D5162">
        <w:rPr>
          <w:rFonts w:ascii="Calibri" w:hAnsi="Calibri" w:cs="Calibri"/>
          <w:color w:val="808080" w:themeColor="background1" w:themeShade="80"/>
          <w:sz w:val="22"/>
          <w:szCs w:val="22"/>
        </w:rPr>
        <w:t>s</w:t>
      </w:r>
      <w:r w:rsidR="00B53EFA" w:rsidRPr="008D5162">
        <w:rPr>
          <w:rFonts w:ascii="Calibri" w:hAnsi="Calibri" w:cs="Calibri"/>
          <w:color w:val="808080" w:themeColor="background1" w:themeShade="80"/>
          <w:sz w:val="22"/>
          <w:szCs w:val="22"/>
        </w:rPr>
        <w:t xml:space="preserve"> external and strategical thinking </w:t>
      </w:r>
      <w:r w:rsidR="00ED4C1A" w:rsidRPr="008D5162">
        <w:rPr>
          <w:rFonts w:ascii="Calibri" w:hAnsi="Calibri" w:cs="Calibri"/>
          <w:color w:val="808080" w:themeColor="background1" w:themeShade="80"/>
          <w:sz w:val="22"/>
          <w:szCs w:val="22"/>
        </w:rPr>
        <w:t xml:space="preserve">to </w:t>
      </w:r>
      <w:r w:rsidR="00B53EFA" w:rsidRPr="008D5162">
        <w:rPr>
          <w:rFonts w:ascii="Calibri" w:hAnsi="Calibri" w:cs="Calibri"/>
          <w:color w:val="808080" w:themeColor="background1" w:themeShade="80"/>
          <w:sz w:val="22"/>
          <w:szCs w:val="22"/>
        </w:rPr>
        <w:t>anticipate future threats, opportunities to exploit</w:t>
      </w:r>
      <w:r w:rsidR="00E9590F" w:rsidRPr="008D5162">
        <w:rPr>
          <w:rFonts w:ascii="Calibri" w:hAnsi="Calibri" w:cs="Calibri"/>
          <w:color w:val="808080" w:themeColor="background1" w:themeShade="80"/>
          <w:sz w:val="22"/>
          <w:szCs w:val="22"/>
        </w:rPr>
        <w:t>,</w:t>
      </w:r>
      <w:r w:rsidR="00B53EFA" w:rsidRPr="008D5162">
        <w:rPr>
          <w:rFonts w:ascii="Calibri" w:hAnsi="Calibri" w:cs="Calibri"/>
          <w:color w:val="808080" w:themeColor="background1" w:themeShade="80"/>
          <w:sz w:val="22"/>
          <w:szCs w:val="22"/>
        </w:rPr>
        <w:t xml:space="preserve"> and</w:t>
      </w:r>
      <w:r w:rsidR="004650E5" w:rsidRPr="008D5162">
        <w:rPr>
          <w:rFonts w:ascii="Calibri" w:hAnsi="Calibri" w:cs="Calibri"/>
          <w:color w:val="808080" w:themeColor="background1" w:themeShade="80"/>
          <w:sz w:val="22"/>
          <w:szCs w:val="22"/>
        </w:rPr>
        <w:t>/</w:t>
      </w:r>
      <w:r w:rsidR="00B53EFA" w:rsidRPr="008D5162">
        <w:rPr>
          <w:rFonts w:ascii="Calibri" w:hAnsi="Calibri" w:cs="Calibri"/>
          <w:color w:val="808080" w:themeColor="background1" w:themeShade="80"/>
          <w:sz w:val="22"/>
          <w:szCs w:val="22"/>
        </w:rPr>
        <w:t xml:space="preserve">or minimise any impacts </w:t>
      </w:r>
      <w:r w:rsidR="00495758" w:rsidRPr="008D5162">
        <w:rPr>
          <w:rFonts w:ascii="Calibri" w:hAnsi="Calibri" w:cs="Calibri"/>
          <w:color w:val="808080" w:themeColor="background1" w:themeShade="80"/>
          <w:sz w:val="22"/>
          <w:szCs w:val="22"/>
        </w:rPr>
        <w:t>(</w:t>
      </w:r>
      <w:r w:rsidR="00495758" w:rsidRPr="008D5162">
        <w:rPr>
          <w:rFonts w:ascii="Calibri" w:hAnsi="Calibri" w:cs="Calibri"/>
          <w:color w:val="808080" w:themeColor="background1" w:themeShade="80"/>
          <w:sz w:val="22"/>
          <w:szCs w:val="22"/>
          <w:bdr w:val="single" w:sz="2" w:space="0" w:color="ECEDEE" w:frame="1"/>
        </w:rPr>
        <w:t>CIPD</w:t>
      </w:r>
      <w:r w:rsidR="007577CB" w:rsidRPr="008D5162">
        <w:rPr>
          <w:rFonts w:ascii="Calibri" w:hAnsi="Calibri" w:cs="Calibri"/>
          <w:color w:val="808080" w:themeColor="background1" w:themeShade="80"/>
          <w:sz w:val="22"/>
          <w:szCs w:val="22"/>
        </w:rPr>
        <w:t xml:space="preserve">, </w:t>
      </w:r>
      <w:r w:rsidR="00B70257" w:rsidRPr="008D5162">
        <w:rPr>
          <w:rFonts w:ascii="Calibri" w:hAnsi="Calibri" w:cs="Calibri"/>
          <w:color w:val="808080" w:themeColor="background1" w:themeShade="80"/>
          <w:sz w:val="22"/>
          <w:szCs w:val="22"/>
        </w:rPr>
        <w:t>2023</w:t>
      </w:r>
      <w:r w:rsidR="007577CB" w:rsidRPr="008D5162">
        <w:rPr>
          <w:rFonts w:ascii="Calibri" w:hAnsi="Calibri" w:cs="Calibri"/>
          <w:color w:val="808080" w:themeColor="background1" w:themeShade="80"/>
          <w:sz w:val="22"/>
          <w:szCs w:val="22"/>
        </w:rPr>
        <w:t>d</w:t>
      </w:r>
      <w:r w:rsidR="00495758" w:rsidRPr="008D5162">
        <w:rPr>
          <w:rFonts w:ascii="Calibri" w:hAnsi="Calibri" w:cs="Calibri"/>
          <w:color w:val="808080" w:themeColor="background1" w:themeShade="80"/>
          <w:sz w:val="22"/>
          <w:szCs w:val="22"/>
        </w:rPr>
        <w:t>)</w:t>
      </w:r>
      <w:r w:rsidR="00E9590F" w:rsidRPr="008D5162">
        <w:rPr>
          <w:rFonts w:ascii="Calibri" w:hAnsi="Calibri" w:cs="Calibri"/>
          <w:color w:val="808080" w:themeColor="background1" w:themeShade="80"/>
          <w:sz w:val="22"/>
          <w:szCs w:val="22"/>
        </w:rPr>
        <w:t>.</w:t>
      </w:r>
    </w:p>
    <w:p w14:paraId="17D7C00B" w14:textId="40ACE9EB" w:rsidR="009A3A16" w:rsidRDefault="009A3A16" w:rsidP="00845563">
      <w:pPr>
        <w:contextualSpacing/>
        <w:rPr>
          <w:rFonts w:ascii="Calibri" w:hAnsi="Calibri" w:cs="Calibri"/>
          <w:color w:val="808080" w:themeColor="background1" w:themeShade="80"/>
          <w:sz w:val="22"/>
          <w:szCs w:val="22"/>
        </w:rPr>
      </w:pPr>
      <w:r>
        <w:rPr>
          <w:rFonts w:ascii="Calibri" w:hAnsi="Calibri" w:cs="Calibri"/>
          <w:color w:val="808080" w:themeColor="background1" w:themeShade="80"/>
          <w:sz w:val="22"/>
          <w:szCs w:val="22"/>
        </w:rPr>
        <w:tab/>
      </w:r>
      <w:r w:rsidR="00E9590F" w:rsidRPr="008D5162">
        <w:rPr>
          <w:rFonts w:ascii="Calibri" w:hAnsi="Calibri" w:cs="Calibri"/>
          <w:color w:val="808080" w:themeColor="background1" w:themeShade="80"/>
          <w:sz w:val="22"/>
          <w:szCs w:val="22"/>
        </w:rPr>
        <w:t>The PESTLE tool has</w:t>
      </w:r>
      <w:r w:rsidR="00386B18">
        <w:rPr>
          <w:rFonts w:ascii="Calibri" w:hAnsi="Calibri" w:cs="Calibri"/>
          <w:color w:val="808080" w:themeColor="background1" w:themeShade="80"/>
          <w:sz w:val="22"/>
          <w:szCs w:val="22"/>
        </w:rPr>
        <w:t xml:space="preserve"> its</w:t>
      </w:r>
      <w:r w:rsidR="00E9590F" w:rsidRPr="008D5162">
        <w:rPr>
          <w:rFonts w:ascii="Calibri" w:hAnsi="Calibri" w:cs="Calibri"/>
          <w:color w:val="808080" w:themeColor="background1" w:themeShade="80"/>
          <w:sz w:val="22"/>
          <w:szCs w:val="22"/>
        </w:rPr>
        <w:t xml:space="preserve"> </w:t>
      </w:r>
      <w:r w:rsidR="00766DC8" w:rsidRPr="008D5162">
        <w:rPr>
          <w:rFonts w:ascii="Calibri" w:hAnsi="Calibri" w:cs="Calibri"/>
          <w:color w:val="808080" w:themeColor="background1" w:themeShade="80"/>
          <w:sz w:val="22"/>
          <w:szCs w:val="22"/>
        </w:rPr>
        <w:t>limitations</w:t>
      </w:r>
      <w:r w:rsidR="00E9590F" w:rsidRPr="008D5162">
        <w:rPr>
          <w:rFonts w:ascii="Calibri" w:hAnsi="Calibri" w:cs="Calibri"/>
          <w:color w:val="808080" w:themeColor="background1" w:themeShade="80"/>
          <w:sz w:val="22"/>
          <w:szCs w:val="22"/>
        </w:rPr>
        <w:t xml:space="preserve">.  </w:t>
      </w:r>
      <w:r w:rsidR="001E4913" w:rsidRPr="008D5162">
        <w:rPr>
          <w:rFonts w:ascii="Calibri" w:hAnsi="Calibri" w:cs="Calibri"/>
          <w:color w:val="808080" w:themeColor="background1" w:themeShade="80"/>
          <w:sz w:val="22"/>
          <w:szCs w:val="22"/>
        </w:rPr>
        <w:t>D</w:t>
      </w:r>
      <w:r w:rsidR="00C105B4" w:rsidRPr="008D5162">
        <w:rPr>
          <w:rFonts w:ascii="Calibri" w:hAnsi="Calibri" w:cs="Calibri"/>
          <w:color w:val="808080" w:themeColor="background1" w:themeShade="80"/>
          <w:sz w:val="22"/>
          <w:szCs w:val="22"/>
        </w:rPr>
        <w:t xml:space="preserve">ue to rapidly fluctuating global influences, </w:t>
      </w:r>
      <w:r w:rsidR="001E4913" w:rsidRPr="008D5162">
        <w:rPr>
          <w:rFonts w:ascii="Calibri" w:hAnsi="Calibri" w:cs="Calibri"/>
          <w:color w:val="808080" w:themeColor="background1" w:themeShade="80"/>
          <w:sz w:val="22"/>
          <w:szCs w:val="22"/>
        </w:rPr>
        <w:t xml:space="preserve">confidently predicting how external factors will affect an organisation </w:t>
      </w:r>
      <w:r w:rsidR="00E9590F" w:rsidRPr="008D5162">
        <w:rPr>
          <w:rFonts w:ascii="Calibri" w:hAnsi="Calibri" w:cs="Calibri"/>
          <w:color w:val="808080" w:themeColor="background1" w:themeShade="80"/>
          <w:sz w:val="22"/>
          <w:szCs w:val="22"/>
        </w:rPr>
        <w:t>is difficult. This means</w:t>
      </w:r>
      <w:r w:rsidR="00B53EFA" w:rsidRPr="008D5162">
        <w:rPr>
          <w:rFonts w:ascii="Calibri" w:hAnsi="Calibri" w:cs="Calibri"/>
          <w:color w:val="808080" w:themeColor="background1" w:themeShade="80"/>
          <w:sz w:val="22"/>
          <w:szCs w:val="22"/>
        </w:rPr>
        <w:t xml:space="preserve"> </w:t>
      </w:r>
      <w:r w:rsidR="00ED4C1A" w:rsidRPr="008D5162">
        <w:rPr>
          <w:rFonts w:ascii="Calibri" w:hAnsi="Calibri" w:cs="Calibri"/>
          <w:color w:val="808080" w:themeColor="background1" w:themeShade="80"/>
          <w:sz w:val="22"/>
          <w:szCs w:val="22"/>
        </w:rPr>
        <w:t>regular repetition of analysis</w:t>
      </w:r>
      <w:r w:rsidR="00E9590F" w:rsidRPr="008D5162">
        <w:rPr>
          <w:rFonts w:ascii="Calibri" w:hAnsi="Calibri" w:cs="Calibri"/>
          <w:color w:val="808080" w:themeColor="background1" w:themeShade="80"/>
          <w:sz w:val="22"/>
          <w:szCs w:val="22"/>
        </w:rPr>
        <w:t xml:space="preserve"> must be done</w:t>
      </w:r>
      <w:r w:rsidR="00B53EFA" w:rsidRPr="008D5162">
        <w:rPr>
          <w:rFonts w:ascii="Calibri" w:hAnsi="Calibri" w:cs="Calibri"/>
          <w:color w:val="808080" w:themeColor="background1" w:themeShade="80"/>
          <w:sz w:val="22"/>
          <w:szCs w:val="22"/>
        </w:rPr>
        <w:t xml:space="preserve"> </w:t>
      </w:r>
      <w:r w:rsidR="00ED4C1A" w:rsidRPr="008D5162">
        <w:rPr>
          <w:rFonts w:ascii="Calibri" w:hAnsi="Calibri" w:cs="Calibri"/>
          <w:color w:val="808080" w:themeColor="background1" w:themeShade="80"/>
          <w:sz w:val="22"/>
          <w:szCs w:val="22"/>
        </w:rPr>
        <w:t xml:space="preserve">to </w:t>
      </w:r>
      <w:r w:rsidR="00B53EFA" w:rsidRPr="008D5162">
        <w:rPr>
          <w:rFonts w:ascii="Calibri" w:hAnsi="Calibri" w:cs="Calibri"/>
          <w:color w:val="808080" w:themeColor="background1" w:themeShade="80"/>
          <w:sz w:val="22"/>
          <w:szCs w:val="22"/>
        </w:rPr>
        <w:t xml:space="preserve">ensure information is up to date. The </w:t>
      </w:r>
      <w:r w:rsidR="00E9590F" w:rsidRPr="008D5162">
        <w:rPr>
          <w:rFonts w:ascii="Calibri" w:hAnsi="Calibri" w:cs="Calibri"/>
          <w:color w:val="808080" w:themeColor="background1" w:themeShade="80"/>
          <w:sz w:val="22"/>
          <w:szCs w:val="22"/>
        </w:rPr>
        <w:t xml:space="preserve">risk of capturing too much </w:t>
      </w:r>
      <w:r w:rsidR="007B67D2" w:rsidRPr="008D5162">
        <w:rPr>
          <w:rFonts w:ascii="Calibri" w:hAnsi="Calibri" w:cs="Calibri"/>
          <w:color w:val="808080" w:themeColor="background1" w:themeShade="80"/>
          <w:sz w:val="22"/>
          <w:szCs w:val="22"/>
        </w:rPr>
        <w:t xml:space="preserve">insufficient </w:t>
      </w:r>
      <w:r w:rsidR="00E9590F" w:rsidRPr="008D5162">
        <w:rPr>
          <w:rFonts w:ascii="Calibri" w:hAnsi="Calibri" w:cs="Calibri"/>
          <w:color w:val="808080" w:themeColor="background1" w:themeShade="80"/>
          <w:sz w:val="22"/>
          <w:szCs w:val="22"/>
        </w:rPr>
        <w:t>data</w:t>
      </w:r>
      <w:r w:rsidR="005E725E" w:rsidRPr="008D5162">
        <w:rPr>
          <w:rFonts w:ascii="Calibri" w:hAnsi="Calibri" w:cs="Calibri"/>
          <w:color w:val="808080" w:themeColor="background1" w:themeShade="80"/>
          <w:sz w:val="22"/>
          <w:szCs w:val="22"/>
        </w:rPr>
        <w:t xml:space="preserve"> may take away from the main focus of the work, leading to inadequate </w:t>
      </w:r>
      <w:r w:rsidR="007B67D2" w:rsidRPr="008D5162">
        <w:rPr>
          <w:rFonts w:ascii="Calibri" w:hAnsi="Calibri" w:cs="Calibri"/>
          <w:color w:val="808080" w:themeColor="background1" w:themeShade="80"/>
          <w:sz w:val="22"/>
          <w:szCs w:val="22"/>
        </w:rPr>
        <w:t>analysis</w:t>
      </w:r>
      <w:r w:rsidR="00E9590F" w:rsidRPr="008D5162">
        <w:rPr>
          <w:rFonts w:ascii="Calibri" w:hAnsi="Calibri" w:cs="Calibri"/>
          <w:color w:val="808080" w:themeColor="background1" w:themeShade="80"/>
          <w:sz w:val="22"/>
          <w:szCs w:val="22"/>
        </w:rPr>
        <w:t xml:space="preserve"> </w:t>
      </w:r>
      <w:r w:rsidR="00351A9C" w:rsidRPr="008D5162">
        <w:rPr>
          <w:rFonts w:ascii="Calibri" w:hAnsi="Calibri" w:cs="Calibri"/>
          <w:color w:val="808080" w:themeColor="background1" w:themeShade="80"/>
          <w:sz w:val="22"/>
          <w:szCs w:val="22"/>
        </w:rPr>
        <w:t>(CIPD, 2017)</w:t>
      </w:r>
      <w:r w:rsidR="005E725E" w:rsidRPr="008D5162">
        <w:rPr>
          <w:rFonts w:ascii="Calibri" w:hAnsi="Calibri" w:cs="Calibri"/>
          <w:color w:val="808080" w:themeColor="background1" w:themeShade="80"/>
          <w:sz w:val="22"/>
          <w:szCs w:val="22"/>
        </w:rPr>
        <w:t>.</w:t>
      </w:r>
      <w:r w:rsidR="00351A9C" w:rsidRPr="008D5162">
        <w:rPr>
          <w:rFonts w:ascii="Calibri" w:hAnsi="Calibri" w:cs="Calibri"/>
          <w:color w:val="808080" w:themeColor="background1" w:themeShade="80"/>
          <w:sz w:val="22"/>
          <w:szCs w:val="22"/>
        </w:rPr>
        <w:t xml:space="preserve"> </w:t>
      </w:r>
      <w:r w:rsidR="007B67D2" w:rsidRPr="008D5162">
        <w:rPr>
          <w:rFonts w:ascii="Calibri" w:hAnsi="Calibri" w:cs="Calibri"/>
          <w:color w:val="808080" w:themeColor="background1" w:themeShade="80"/>
          <w:sz w:val="22"/>
          <w:szCs w:val="22"/>
        </w:rPr>
        <w:t xml:space="preserve"> To combat this, u</w:t>
      </w:r>
      <w:r w:rsidR="004650E5" w:rsidRPr="008D5162">
        <w:rPr>
          <w:rFonts w:ascii="Calibri" w:hAnsi="Calibri" w:cs="Calibri"/>
          <w:color w:val="808080" w:themeColor="background1" w:themeShade="80"/>
          <w:sz w:val="22"/>
          <w:szCs w:val="22"/>
        </w:rPr>
        <w:t>sing th</w:t>
      </w:r>
      <w:r w:rsidR="007B67D2" w:rsidRPr="008D5162">
        <w:rPr>
          <w:rFonts w:ascii="Calibri" w:hAnsi="Calibri" w:cs="Calibri"/>
          <w:color w:val="808080" w:themeColor="background1" w:themeShade="80"/>
          <w:sz w:val="22"/>
          <w:szCs w:val="22"/>
        </w:rPr>
        <w:t>e PESTLE</w:t>
      </w:r>
      <w:r w:rsidR="004650E5" w:rsidRPr="008D5162">
        <w:rPr>
          <w:rFonts w:ascii="Calibri" w:hAnsi="Calibri" w:cs="Calibri"/>
          <w:color w:val="808080" w:themeColor="background1" w:themeShade="80"/>
          <w:sz w:val="22"/>
          <w:szCs w:val="22"/>
        </w:rPr>
        <w:t xml:space="preserve"> tool alongside a SWOT analysis </w:t>
      </w:r>
      <w:r w:rsidR="00ED4C1A" w:rsidRPr="008D5162">
        <w:rPr>
          <w:rFonts w:ascii="Calibri" w:hAnsi="Calibri" w:cs="Calibri"/>
          <w:color w:val="808080" w:themeColor="background1" w:themeShade="80"/>
          <w:sz w:val="22"/>
          <w:szCs w:val="22"/>
        </w:rPr>
        <w:t>meticulously</w:t>
      </w:r>
      <w:r w:rsidR="004650E5" w:rsidRPr="008D5162">
        <w:rPr>
          <w:rFonts w:ascii="Calibri" w:hAnsi="Calibri" w:cs="Calibri"/>
          <w:color w:val="808080" w:themeColor="background1" w:themeShade="80"/>
          <w:sz w:val="22"/>
          <w:szCs w:val="22"/>
        </w:rPr>
        <w:t xml:space="preserve"> investigate</w:t>
      </w:r>
      <w:r w:rsidR="00ED4C1A" w:rsidRPr="008D5162">
        <w:rPr>
          <w:rFonts w:ascii="Calibri" w:hAnsi="Calibri" w:cs="Calibri"/>
          <w:color w:val="808080" w:themeColor="background1" w:themeShade="80"/>
          <w:sz w:val="22"/>
          <w:szCs w:val="22"/>
        </w:rPr>
        <w:t>s</w:t>
      </w:r>
      <w:r w:rsidR="004650E5" w:rsidRPr="008D5162">
        <w:rPr>
          <w:rFonts w:ascii="Calibri" w:hAnsi="Calibri" w:cs="Calibri"/>
          <w:color w:val="808080" w:themeColor="background1" w:themeShade="80"/>
          <w:sz w:val="22"/>
          <w:szCs w:val="22"/>
        </w:rPr>
        <w:t xml:space="preserve"> all angles</w:t>
      </w:r>
      <w:r w:rsidR="002825FA" w:rsidRPr="008D5162">
        <w:rPr>
          <w:rFonts w:ascii="Calibri" w:hAnsi="Calibri" w:cs="Calibri"/>
          <w:color w:val="808080" w:themeColor="background1" w:themeShade="80"/>
          <w:sz w:val="22"/>
          <w:szCs w:val="22"/>
        </w:rPr>
        <w:t xml:space="preserve"> </w:t>
      </w:r>
      <w:r w:rsidR="00ED4C1A" w:rsidRPr="008D5162">
        <w:rPr>
          <w:rFonts w:ascii="Calibri" w:hAnsi="Calibri" w:cs="Calibri"/>
          <w:color w:val="808080" w:themeColor="background1" w:themeShade="80"/>
          <w:sz w:val="22"/>
          <w:szCs w:val="22"/>
        </w:rPr>
        <w:t>to</w:t>
      </w:r>
      <w:r w:rsidR="002825FA" w:rsidRPr="008D5162">
        <w:rPr>
          <w:rFonts w:ascii="Calibri" w:hAnsi="Calibri" w:cs="Calibri"/>
          <w:color w:val="808080" w:themeColor="background1" w:themeShade="80"/>
          <w:sz w:val="22"/>
          <w:szCs w:val="22"/>
        </w:rPr>
        <w:t xml:space="preserve"> create </w:t>
      </w:r>
      <w:r w:rsidR="00087E2C" w:rsidRPr="008D5162">
        <w:rPr>
          <w:rFonts w:ascii="Calibri" w:hAnsi="Calibri" w:cs="Calibri"/>
          <w:color w:val="808080" w:themeColor="background1" w:themeShade="80"/>
          <w:sz w:val="22"/>
          <w:szCs w:val="22"/>
        </w:rPr>
        <w:t>comprehensive</w:t>
      </w:r>
      <w:r w:rsidR="002825FA" w:rsidRPr="008D5162">
        <w:rPr>
          <w:rFonts w:ascii="Calibri" w:hAnsi="Calibri" w:cs="Calibri"/>
          <w:color w:val="808080" w:themeColor="background1" w:themeShade="80"/>
          <w:sz w:val="22"/>
          <w:szCs w:val="22"/>
        </w:rPr>
        <w:t xml:space="preserve"> conclusions</w:t>
      </w:r>
      <w:r w:rsidR="004650E5" w:rsidRPr="008D5162">
        <w:rPr>
          <w:rFonts w:ascii="Calibri" w:hAnsi="Calibri" w:cs="Calibri"/>
          <w:color w:val="808080" w:themeColor="background1" w:themeShade="80"/>
          <w:sz w:val="22"/>
          <w:szCs w:val="22"/>
        </w:rPr>
        <w:t xml:space="preserve">. </w:t>
      </w:r>
      <w:r w:rsidR="007B67D2" w:rsidRPr="008D5162">
        <w:rPr>
          <w:rFonts w:ascii="Calibri" w:hAnsi="Calibri" w:cs="Calibri"/>
          <w:color w:val="808080" w:themeColor="background1" w:themeShade="80"/>
          <w:sz w:val="22"/>
          <w:szCs w:val="22"/>
        </w:rPr>
        <w:t xml:space="preserve"> </w:t>
      </w:r>
    </w:p>
    <w:p w14:paraId="779F0E4C" w14:textId="33BA6696" w:rsidR="009A3A16" w:rsidRPr="008D5162" w:rsidRDefault="005912B3" w:rsidP="00845563">
      <w:pPr>
        <w:spacing w:before="240"/>
        <w:ind w:firstLine="720"/>
        <w:contextualSpacing/>
        <w:rPr>
          <w:rFonts w:ascii="Calibri" w:hAnsi="Calibri" w:cs="Calibri"/>
          <w:color w:val="808080" w:themeColor="background1" w:themeShade="80"/>
          <w:sz w:val="22"/>
          <w:szCs w:val="22"/>
        </w:rPr>
      </w:pPr>
      <w:r>
        <w:t>I</w:t>
      </w:r>
      <w:r w:rsidR="00FD1817" w:rsidRPr="008D5162">
        <w:rPr>
          <w:rFonts w:ascii="Calibri" w:hAnsi="Calibri" w:cs="Calibri"/>
          <w:color w:val="808080" w:themeColor="background1" w:themeShade="80"/>
          <w:sz w:val="22"/>
          <w:szCs w:val="22"/>
        </w:rPr>
        <w:t>nterviews, work sampling, stakeholders’ surveys and questionnaires are examples of analysis methods that can decipher what a HR department need to focus on. Reviewing KPI metrics and benchmarking to build data can provide quantitative analysis to evidence</w:t>
      </w:r>
      <w:r w:rsidR="00C81743" w:rsidRPr="008D5162">
        <w:rPr>
          <w:rFonts w:ascii="Calibri" w:hAnsi="Calibri" w:cs="Calibri"/>
          <w:color w:val="808080" w:themeColor="background1" w:themeShade="80"/>
          <w:sz w:val="22"/>
          <w:szCs w:val="22"/>
        </w:rPr>
        <w:t xml:space="preserve"> monetary</w:t>
      </w:r>
      <w:r w:rsidR="00FD1817" w:rsidRPr="008D5162">
        <w:rPr>
          <w:rFonts w:ascii="Calibri" w:hAnsi="Calibri" w:cs="Calibri"/>
          <w:color w:val="808080" w:themeColor="background1" w:themeShade="80"/>
          <w:sz w:val="22"/>
          <w:szCs w:val="22"/>
        </w:rPr>
        <w:t xml:space="preserve"> figures </w:t>
      </w:r>
      <w:r w:rsidR="00C81743" w:rsidRPr="008D5162">
        <w:rPr>
          <w:rFonts w:ascii="Calibri" w:hAnsi="Calibri" w:cs="Calibri"/>
          <w:color w:val="808080" w:themeColor="background1" w:themeShade="80"/>
          <w:sz w:val="22"/>
          <w:szCs w:val="22"/>
        </w:rPr>
        <w:t>and performance. The results can set parameters and objectives within the company.</w:t>
      </w:r>
    </w:p>
    <w:p w14:paraId="3715BB36" w14:textId="0B5613AA" w:rsidR="00467308" w:rsidRDefault="00C81743" w:rsidP="00845563">
      <w:pPr>
        <w:spacing w:before="240"/>
        <w:contextualSpacing/>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ab/>
      </w:r>
      <w:r w:rsidR="008D01B8" w:rsidRPr="008D5162">
        <w:rPr>
          <w:rFonts w:ascii="Calibri" w:hAnsi="Calibri" w:cs="Calibri"/>
          <w:color w:val="808080" w:themeColor="background1" w:themeShade="80"/>
          <w:sz w:val="22"/>
          <w:szCs w:val="22"/>
        </w:rPr>
        <w:t>P</w:t>
      </w:r>
      <w:r w:rsidR="00B53EFA" w:rsidRPr="008D5162">
        <w:rPr>
          <w:rFonts w:ascii="Calibri" w:hAnsi="Calibri" w:cs="Calibri"/>
          <w:color w:val="808080" w:themeColor="background1" w:themeShade="80"/>
          <w:sz w:val="22"/>
          <w:szCs w:val="22"/>
        </w:rPr>
        <w:t xml:space="preserve">rimary and secondary research is imperative to gather evidence. </w:t>
      </w:r>
      <w:r w:rsidR="00571A7B" w:rsidRPr="008D5162">
        <w:rPr>
          <w:rFonts w:ascii="Calibri" w:hAnsi="Calibri" w:cs="Calibri"/>
          <w:color w:val="808080" w:themeColor="background1" w:themeShade="80"/>
          <w:sz w:val="22"/>
          <w:szCs w:val="22"/>
        </w:rPr>
        <w:t>Group voice channels such as focus groups, provide a two</w:t>
      </w:r>
      <w:r w:rsidR="00F31B59" w:rsidRPr="008D5162">
        <w:rPr>
          <w:rFonts w:ascii="Calibri" w:hAnsi="Calibri" w:cs="Calibri"/>
          <w:color w:val="808080" w:themeColor="background1" w:themeShade="80"/>
          <w:sz w:val="22"/>
          <w:szCs w:val="22"/>
        </w:rPr>
        <w:t>-</w:t>
      </w:r>
      <w:r w:rsidR="00571A7B" w:rsidRPr="008D5162">
        <w:rPr>
          <w:rFonts w:ascii="Calibri" w:hAnsi="Calibri" w:cs="Calibri"/>
          <w:color w:val="808080" w:themeColor="background1" w:themeShade="80"/>
          <w:sz w:val="22"/>
          <w:szCs w:val="22"/>
        </w:rPr>
        <w:t>way communication channel that creates a trusting and inclusive culture. Focus groups determine what matters most to stakeholders and improve</w:t>
      </w:r>
      <w:r w:rsidR="0071541B">
        <w:rPr>
          <w:rFonts w:ascii="Calibri" w:hAnsi="Calibri" w:cs="Calibri"/>
          <w:color w:val="808080" w:themeColor="background1" w:themeShade="80"/>
          <w:sz w:val="22"/>
          <w:szCs w:val="22"/>
        </w:rPr>
        <w:t>s</w:t>
      </w:r>
      <w:r w:rsidR="00571A7B" w:rsidRPr="008D5162">
        <w:rPr>
          <w:rFonts w:ascii="Calibri" w:hAnsi="Calibri" w:cs="Calibri"/>
          <w:color w:val="808080" w:themeColor="background1" w:themeShade="80"/>
          <w:sz w:val="22"/>
          <w:szCs w:val="22"/>
        </w:rPr>
        <w:t xml:space="preserve"> employee engagement and motivation (CIPD, 2023e).  </w:t>
      </w:r>
      <w:r w:rsidR="00F31B59" w:rsidRPr="008D5162">
        <w:rPr>
          <w:rFonts w:ascii="Calibri" w:hAnsi="Calibri" w:cs="Calibri"/>
          <w:color w:val="808080" w:themeColor="background1" w:themeShade="80"/>
          <w:sz w:val="22"/>
          <w:szCs w:val="22"/>
        </w:rPr>
        <w:t>Employee voice is powerful in gaining insight into common themes</w:t>
      </w:r>
      <w:r w:rsidR="00F875B0" w:rsidRPr="008D5162">
        <w:rPr>
          <w:rFonts w:ascii="Calibri" w:hAnsi="Calibri" w:cs="Calibri"/>
          <w:color w:val="808080" w:themeColor="background1" w:themeShade="80"/>
          <w:sz w:val="22"/>
          <w:szCs w:val="22"/>
        </w:rPr>
        <w:t xml:space="preserve"> and biases, however according to The Decision Lab (2023) humans will always be restricted by bounded rationality. </w:t>
      </w:r>
      <w:r w:rsidR="007E15C0" w:rsidRPr="008D5162">
        <w:rPr>
          <w:rFonts w:ascii="Calibri" w:hAnsi="Calibri" w:cs="Calibri"/>
          <w:color w:val="808080" w:themeColor="background1" w:themeShade="80"/>
          <w:sz w:val="22"/>
          <w:szCs w:val="22"/>
        </w:rPr>
        <w:t xml:space="preserve">Heuristics within bounded rationality reduces the complexity of decision making, generating shortcuts which lead to mediocre decisions.  </w:t>
      </w:r>
      <w:r w:rsidR="00F875B0" w:rsidRPr="008D5162">
        <w:rPr>
          <w:rFonts w:ascii="Calibri" w:hAnsi="Calibri" w:cs="Calibri"/>
          <w:color w:val="808080" w:themeColor="background1" w:themeShade="80"/>
          <w:sz w:val="22"/>
          <w:szCs w:val="22"/>
        </w:rPr>
        <w:t>The article suggests that working within groups can overcome limitations</w:t>
      </w:r>
      <w:r w:rsidR="007E15C0" w:rsidRPr="008D5162">
        <w:rPr>
          <w:rFonts w:ascii="Calibri" w:hAnsi="Calibri" w:cs="Calibri"/>
          <w:color w:val="808080" w:themeColor="background1" w:themeShade="80"/>
          <w:sz w:val="22"/>
          <w:szCs w:val="22"/>
        </w:rPr>
        <w:t xml:space="preserve"> such as bounded rationality</w:t>
      </w:r>
      <w:r w:rsidR="00F875B0" w:rsidRPr="008D5162">
        <w:rPr>
          <w:rFonts w:ascii="Calibri" w:hAnsi="Calibri" w:cs="Calibri"/>
          <w:color w:val="808080" w:themeColor="background1" w:themeShade="80"/>
          <w:sz w:val="22"/>
          <w:szCs w:val="22"/>
        </w:rPr>
        <w:t xml:space="preserve"> due to diverse capabilities and expertise. </w:t>
      </w:r>
      <w:r w:rsidR="00386B18">
        <w:rPr>
          <w:rFonts w:ascii="Calibri" w:hAnsi="Calibri" w:cs="Calibri"/>
          <w:color w:val="808080" w:themeColor="background1" w:themeShade="80"/>
          <w:sz w:val="22"/>
          <w:szCs w:val="22"/>
        </w:rPr>
        <w:t xml:space="preserve"> </w:t>
      </w:r>
      <w:r w:rsidR="00087E2C" w:rsidRPr="008D5162">
        <w:rPr>
          <w:rFonts w:ascii="Calibri" w:hAnsi="Calibri" w:cs="Calibri"/>
          <w:color w:val="808080" w:themeColor="background1" w:themeShade="80"/>
          <w:sz w:val="22"/>
          <w:szCs w:val="22"/>
        </w:rPr>
        <w:t xml:space="preserve">A case study </w:t>
      </w:r>
      <w:r w:rsidR="00F31B59" w:rsidRPr="008D5162">
        <w:rPr>
          <w:rFonts w:ascii="Calibri" w:hAnsi="Calibri" w:cs="Calibri"/>
          <w:color w:val="808080" w:themeColor="background1" w:themeShade="80"/>
          <w:sz w:val="22"/>
          <w:szCs w:val="22"/>
        </w:rPr>
        <w:t>(</w:t>
      </w:r>
      <w:r w:rsidR="00087E2C" w:rsidRPr="008D5162">
        <w:rPr>
          <w:rFonts w:ascii="Calibri" w:hAnsi="Calibri" w:cs="Calibri"/>
          <w:color w:val="808080" w:themeColor="background1" w:themeShade="80"/>
          <w:sz w:val="22"/>
          <w:szCs w:val="22"/>
        </w:rPr>
        <w:t>Briner,</w:t>
      </w:r>
      <w:r w:rsidR="00F31B59" w:rsidRPr="008D5162">
        <w:rPr>
          <w:rFonts w:ascii="Calibri" w:hAnsi="Calibri" w:cs="Calibri"/>
          <w:color w:val="808080" w:themeColor="background1" w:themeShade="80"/>
          <w:sz w:val="22"/>
          <w:szCs w:val="22"/>
        </w:rPr>
        <w:t xml:space="preserve"> 2023)</w:t>
      </w:r>
      <w:r w:rsidR="00087E2C" w:rsidRPr="008D5162">
        <w:rPr>
          <w:rFonts w:ascii="Calibri" w:hAnsi="Calibri" w:cs="Calibri"/>
          <w:color w:val="808080" w:themeColor="background1" w:themeShade="80"/>
          <w:sz w:val="22"/>
          <w:szCs w:val="22"/>
        </w:rPr>
        <w:t xml:space="preserve"> </w:t>
      </w:r>
      <w:r w:rsidR="00FB56B4" w:rsidRPr="008D5162">
        <w:rPr>
          <w:rFonts w:ascii="Calibri" w:hAnsi="Calibri" w:cs="Calibri"/>
          <w:color w:val="808080" w:themeColor="background1" w:themeShade="80"/>
          <w:sz w:val="22"/>
          <w:szCs w:val="22"/>
        </w:rPr>
        <w:t>to understand and solve high employee turnover using an evidence</w:t>
      </w:r>
      <w:r w:rsidR="00496490" w:rsidRPr="008D5162">
        <w:rPr>
          <w:rFonts w:ascii="Calibri" w:hAnsi="Calibri" w:cs="Calibri"/>
          <w:color w:val="808080" w:themeColor="background1" w:themeShade="80"/>
          <w:sz w:val="22"/>
          <w:szCs w:val="22"/>
        </w:rPr>
        <w:t>-</w:t>
      </w:r>
      <w:r w:rsidR="00FB56B4" w:rsidRPr="008D5162">
        <w:rPr>
          <w:rFonts w:ascii="Calibri" w:hAnsi="Calibri" w:cs="Calibri"/>
          <w:color w:val="808080" w:themeColor="background1" w:themeShade="80"/>
          <w:sz w:val="22"/>
          <w:szCs w:val="22"/>
        </w:rPr>
        <w:t xml:space="preserve">based approach </w:t>
      </w:r>
      <w:r w:rsidR="008D01B8" w:rsidRPr="008D5162">
        <w:rPr>
          <w:rFonts w:ascii="Calibri" w:hAnsi="Calibri" w:cs="Calibri"/>
          <w:color w:val="808080" w:themeColor="background1" w:themeShade="80"/>
          <w:sz w:val="22"/>
          <w:szCs w:val="22"/>
        </w:rPr>
        <w:t>gives insight into how</w:t>
      </w:r>
      <w:r w:rsidR="007E15C0" w:rsidRPr="008D5162">
        <w:rPr>
          <w:rFonts w:ascii="Calibri" w:hAnsi="Calibri" w:cs="Calibri"/>
          <w:color w:val="808080" w:themeColor="background1" w:themeShade="80"/>
          <w:sz w:val="22"/>
          <w:szCs w:val="22"/>
        </w:rPr>
        <w:t xml:space="preserve"> various tools and methods</w:t>
      </w:r>
      <w:r w:rsidR="008D01B8" w:rsidRPr="008D5162">
        <w:rPr>
          <w:rFonts w:ascii="Calibri" w:hAnsi="Calibri" w:cs="Calibri"/>
          <w:color w:val="808080" w:themeColor="background1" w:themeShade="80"/>
          <w:sz w:val="22"/>
          <w:szCs w:val="22"/>
        </w:rPr>
        <w:t xml:space="preserve"> can be implemented</w:t>
      </w:r>
      <w:r w:rsidR="00FB56B4" w:rsidRPr="008D5162">
        <w:rPr>
          <w:rFonts w:ascii="Calibri" w:hAnsi="Calibri" w:cs="Calibri"/>
          <w:color w:val="808080" w:themeColor="background1" w:themeShade="80"/>
          <w:sz w:val="22"/>
          <w:szCs w:val="22"/>
        </w:rPr>
        <w:t>.</w:t>
      </w:r>
      <w:r w:rsidR="0006790A" w:rsidRPr="008D5162">
        <w:rPr>
          <w:rFonts w:ascii="Calibri" w:hAnsi="Calibri" w:cs="Calibri"/>
          <w:color w:val="808080" w:themeColor="background1" w:themeShade="80"/>
          <w:sz w:val="22"/>
          <w:szCs w:val="22"/>
        </w:rPr>
        <w:t xml:space="preserve"> </w:t>
      </w:r>
      <w:r w:rsidR="00180C1B" w:rsidRPr="008D5162">
        <w:rPr>
          <w:rFonts w:ascii="Calibri" w:hAnsi="Calibri" w:cs="Calibri"/>
          <w:color w:val="808080" w:themeColor="background1" w:themeShade="80"/>
          <w:sz w:val="22"/>
          <w:szCs w:val="22"/>
        </w:rPr>
        <w:t xml:space="preserve">The case study discusses </w:t>
      </w:r>
      <w:r w:rsidR="00FB56B4" w:rsidRPr="008D5162">
        <w:rPr>
          <w:rFonts w:ascii="Calibri" w:hAnsi="Calibri" w:cs="Calibri"/>
          <w:color w:val="808080" w:themeColor="background1" w:themeShade="80"/>
          <w:sz w:val="22"/>
          <w:szCs w:val="22"/>
        </w:rPr>
        <w:t xml:space="preserve">the approach to systematically identify problems </w:t>
      </w:r>
      <w:r w:rsidR="008D01B8" w:rsidRPr="008D5162">
        <w:rPr>
          <w:rFonts w:ascii="Calibri" w:hAnsi="Calibri" w:cs="Calibri"/>
          <w:color w:val="808080" w:themeColor="background1" w:themeShade="80"/>
          <w:sz w:val="22"/>
          <w:szCs w:val="22"/>
        </w:rPr>
        <w:t>and apply</w:t>
      </w:r>
      <w:r w:rsidR="007D6063" w:rsidRPr="008D5162">
        <w:rPr>
          <w:rFonts w:ascii="Calibri" w:hAnsi="Calibri" w:cs="Calibri"/>
          <w:color w:val="808080" w:themeColor="background1" w:themeShade="80"/>
          <w:sz w:val="22"/>
          <w:szCs w:val="22"/>
        </w:rPr>
        <w:t xml:space="preserve"> </w:t>
      </w:r>
      <w:r w:rsidR="008D01B8" w:rsidRPr="008D5162">
        <w:rPr>
          <w:rFonts w:ascii="Calibri" w:hAnsi="Calibri" w:cs="Calibri"/>
          <w:color w:val="808080" w:themeColor="background1" w:themeShade="80"/>
          <w:sz w:val="22"/>
          <w:szCs w:val="22"/>
        </w:rPr>
        <w:t>solutions.</w:t>
      </w:r>
      <w:r w:rsidR="0006790A" w:rsidRPr="008D5162">
        <w:rPr>
          <w:rFonts w:ascii="Calibri" w:hAnsi="Calibri" w:cs="Calibri"/>
          <w:color w:val="808080" w:themeColor="background1" w:themeShade="80"/>
          <w:sz w:val="22"/>
          <w:szCs w:val="22"/>
        </w:rPr>
        <w:t xml:space="preserve"> </w:t>
      </w:r>
    </w:p>
    <w:p w14:paraId="5D8EAA09" w14:textId="77777777" w:rsidR="00386B18" w:rsidRPr="00386B18" w:rsidRDefault="00386B18" w:rsidP="00386B18">
      <w:pPr>
        <w:contextualSpacing/>
        <w:rPr>
          <w:rFonts w:ascii="Calibri" w:hAnsi="Calibri" w:cs="Calibri"/>
          <w:color w:val="808080" w:themeColor="background1" w:themeShade="80"/>
          <w:sz w:val="22"/>
          <w:szCs w:val="22"/>
        </w:rPr>
      </w:pPr>
    </w:p>
    <w:p w14:paraId="234DB462" w14:textId="432D3770" w:rsidR="00467308" w:rsidRPr="008D5162" w:rsidRDefault="00467308" w:rsidP="008D5162">
      <w:pPr>
        <w:spacing w:before="120" w:after="0"/>
        <w:contextualSpacing/>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 xml:space="preserve">AC 1.3 - </w:t>
      </w:r>
      <w:r w:rsidR="00DB0776">
        <w:rPr>
          <w:rFonts w:ascii="Calibri" w:hAnsi="Calibri" w:cs="Calibri"/>
          <w:color w:val="808080" w:themeColor="background1" w:themeShade="80"/>
          <w:sz w:val="28"/>
          <w:szCs w:val="28"/>
        </w:rPr>
        <w:t>P</w:t>
      </w:r>
      <w:r w:rsidRPr="008D5162">
        <w:rPr>
          <w:rFonts w:ascii="Calibri" w:hAnsi="Calibri" w:cs="Calibri"/>
          <w:color w:val="808080" w:themeColor="background1" w:themeShade="80"/>
          <w:sz w:val="28"/>
          <w:szCs w:val="28"/>
        </w:rPr>
        <w:t>rinciples of critical thinking</w:t>
      </w:r>
      <w:r w:rsidR="00F93058">
        <w:rPr>
          <w:rFonts w:ascii="Calibri" w:hAnsi="Calibri" w:cs="Calibri"/>
          <w:color w:val="808080" w:themeColor="background1" w:themeShade="80"/>
          <w:sz w:val="28"/>
          <w:szCs w:val="28"/>
        </w:rPr>
        <w:t>.</w:t>
      </w:r>
    </w:p>
    <w:p w14:paraId="5C8226FA" w14:textId="6586BA84" w:rsidR="00467308" w:rsidRPr="008D5162" w:rsidRDefault="00467308" w:rsidP="008D5162">
      <w:pPr>
        <w:pStyle w:val="BodyText"/>
        <w:spacing w:before="162" w:after="0"/>
        <w:ind w:right="283" w:firstLine="712"/>
        <w:rPr>
          <w:rFonts w:ascii="Calibri" w:hAnsi="Calibri" w:cs="Calibri"/>
          <w:color w:val="808080" w:themeColor="background1" w:themeShade="80"/>
        </w:rPr>
      </w:pPr>
    </w:p>
    <w:p w14:paraId="651E80BD" w14:textId="36797A9A" w:rsidR="007A1A7B" w:rsidRPr="008D5162" w:rsidRDefault="00426897" w:rsidP="008D5162">
      <w:pPr>
        <w:spacing w:after="0"/>
        <w:ind w:firstLine="712"/>
        <w:rPr>
          <w:rFonts w:ascii="Calibri" w:hAnsi="Calibri" w:cs="Calibri"/>
          <w:color w:val="808080" w:themeColor="background1" w:themeShade="80"/>
          <w:sz w:val="22"/>
          <w:szCs w:val="22"/>
          <w:shd w:val="clear" w:color="auto" w:fill="FFFFFF"/>
        </w:rPr>
      </w:pPr>
      <w:r w:rsidRPr="008D5162">
        <w:rPr>
          <w:rFonts w:ascii="Calibri" w:hAnsi="Calibri" w:cs="Calibri"/>
          <w:color w:val="808080" w:themeColor="background1" w:themeShade="80"/>
          <w:sz w:val="22"/>
          <w:szCs w:val="22"/>
          <w:shd w:val="clear" w:color="auto" w:fill="FFFFFF"/>
        </w:rPr>
        <w:t xml:space="preserve">The </w:t>
      </w:r>
      <w:r w:rsidR="00162B57">
        <w:rPr>
          <w:rFonts w:ascii="Calibri" w:hAnsi="Calibri" w:cs="Calibri"/>
          <w:color w:val="808080" w:themeColor="background1" w:themeShade="80"/>
          <w:sz w:val="22"/>
          <w:szCs w:val="22"/>
          <w:shd w:val="clear" w:color="auto" w:fill="FFFFFF"/>
        </w:rPr>
        <w:t xml:space="preserve">core </w:t>
      </w:r>
      <w:r w:rsidR="00F50E6B" w:rsidRPr="008D5162">
        <w:rPr>
          <w:rFonts w:ascii="Calibri" w:hAnsi="Calibri" w:cs="Calibri"/>
          <w:color w:val="808080" w:themeColor="background1" w:themeShade="80"/>
          <w:sz w:val="22"/>
          <w:szCs w:val="22"/>
          <w:shd w:val="clear" w:color="auto" w:fill="FFFFFF"/>
        </w:rPr>
        <w:t>p</w:t>
      </w:r>
      <w:r w:rsidR="0071541B">
        <w:rPr>
          <w:rFonts w:ascii="Calibri" w:hAnsi="Calibri" w:cs="Calibri"/>
          <w:color w:val="808080" w:themeColor="background1" w:themeShade="80"/>
          <w:sz w:val="22"/>
          <w:szCs w:val="22"/>
          <w:shd w:val="clear" w:color="auto" w:fill="FFFFFF"/>
        </w:rPr>
        <w:t xml:space="preserve">rinciples </w:t>
      </w:r>
      <w:r w:rsidRPr="008D5162">
        <w:rPr>
          <w:rFonts w:ascii="Calibri" w:hAnsi="Calibri" w:cs="Calibri"/>
          <w:color w:val="808080" w:themeColor="background1" w:themeShade="80"/>
          <w:sz w:val="22"/>
          <w:szCs w:val="22"/>
          <w:shd w:val="clear" w:color="auto" w:fill="FFFFFF"/>
        </w:rPr>
        <w:t xml:space="preserve">of critical thinking can be broken down into 3 points.  Identifying the issue, gathering relevant information, and </w:t>
      </w:r>
      <w:r w:rsidR="00E211A2" w:rsidRPr="008D5162">
        <w:rPr>
          <w:rFonts w:ascii="Calibri" w:hAnsi="Calibri" w:cs="Calibri"/>
          <w:color w:val="808080" w:themeColor="background1" w:themeShade="80"/>
          <w:sz w:val="22"/>
          <w:szCs w:val="22"/>
          <w:shd w:val="clear" w:color="auto" w:fill="FFFFFF"/>
        </w:rPr>
        <w:t>analysis</w:t>
      </w:r>
      <w:r w:rsidRPr="008D5162">
        <w:rPr>
          <w:rFonts w:ascii="Calibri" w:hAnsi="Calibri" w:cs="Calibri"/>
          <w:color w:val="808080" w:themeColor="background1" w:themeShade="80"/>
          <w:sz w:val="22"/>
          <w:szCs w:val="22"/>
          <w:shd w:val="clear" w:color="auto" w:fill="FFFFFF"/>
        </w:rPr>
        <w:t xml:space="preserve"> to identify solutions.  </w:t>
      </w:r>
      <w:r w:rsidR="00496490" w:rsidRPr="008D5162">
        <w:rPr>
          <w:rFonts w:ascii="Calibri" w:hAnsi="Calibri" w:cs="Calibri"/>
          <w:color w:val="808080" w:themeColor="background1" w:themeShade="80"/>
          <w:sz w:val="22"/>
          <w:szCs w:val="22"/>
          <w:shd w:val="clear" w:color="auto" w:fill="FFFFFF"/>
        </w:rPr>
        <w:t xml:space="preserve">The ability to think critically </w:t>
      </w:r>
      <w:r w:rsidR="00CB37C1" w:rsidRPr="008D5162">
        <w:rPr>
          <w:rFonts w:ascii="Calibri" w:hAnsi="Calibri" w:cs="Calibri"/>
          <w:color w:val="808080" w:themeColor="background1" w:themeShade="80"/>
          <w:sz w:val="22"/>
          <w:szCs w:val="22"/>
          <w:shd w:val="clear" w:color="auto" w:fill="FFFFFF"/>
        </w:rPr>
        <w:t xml:space="preserve">and form objective evaluations, </w:t>
      </w:r>
      <w:r w:rsidR="00F50E6B">
        <w:rPr>
          <w:rFonts w:ascii="Calibri" w:hAnsi="Calibri" w:cs="Calibri"/>
          <w:color w:val="808080" w:themeColor="background1" w:themeShade="80"/>
          <w:sz w:val="22"/>
          <w:szCs w:val="22"/>
          <w:shd w:val="clear" w:color="auto" w:fill="FFFFFF"/>
        </w:rPr>
        <w:t>enables</w:t>
      </w:r>
      <w:r w:rsidR="00496490" w:rsidRPr="008D5162">
        <w:rPr>
          <w:rFonts w:ascii="Calibri" w:hAnsi="Calibri" w:cs="Calibri"/>
          <w:color w:val="808080" w:themeColor="background1" w:themeShade="80"/>
          <w:sz w:val="22"/>
          <w:szCs w:val="22"/>
          <w:shd w:val="clear" w:color="auto" w:fill="FFFFFF"/>
        </w:rPr>
        <w:t xml:space="preserve"> HR professionals to make </w:t>
      </w:r>
      <w:r w:rsidR="00F50E6B" w:rsidRPr="008D5162">
        <w:rPr>
          <w:rFonts w:ascii="Calibri" w:hAnsi="Calibri" w:cs="Calibri"/>
          <w:color w:val="808080" w:themeColor="background1" w:themeShade="80"/>
          <w:sz w:val="22"/>
          <w:szCs w:val="22"/>
          <w:shd w:val="clear" w:color="auto" w:fill="FFFFFF"/>
        </w:rPr>
        <w:t>comprehensive</w:t>
      </w:r>
      <w:r w:rsidR="00496490" w:rsidRPr="008D5162">
        <w:rPr>
          <w:rFonts w:ascii="Calibri" w:hAnsi="Calibri" w:cs="Calibri"/>
          <w:color w:val="808080" w:themeColor="background1" w:themeShade="80"/>
          <w:sz w:val="22"/>
          <w:szCs w:val="22"/>
          <w:shd w:val="clear" w:color="auto" w:fill="FFFFFF"/>
        </w:rPr>
        <w:t xml:space="preserve"> decisions, based on </w:t>
      </w:r>
      <w:r w:rsidR="00F50E6B">
        <w:rPr>
          <w:rFonts w:ascii="Calibri" w:hAnsi="Calibri" w:cs="Calibri"/>
          <w:color w:val="808080" w:themeColor="background1" w:themeShade="80"/>
          <w:sz w:val="22"/>
          <w:szCs w:val="22"/>
          <w:shd w:val="clear" w:color="auto" w:fill="FFFFFF"/>
        </w:rPr>
        <w:t>substantial logic and data</w:t>
      </w:r>
      <w:r w:rsidR="00496490" w:rsidRPr="008D5162">
        <w:rPr>
          <w:rFonts w:ascii="Calibri" w:hAnsi="Calibri" w:cs="Calibri"/>
          <w:color w:val="808080" w:themeColor="background1" w:themeShade="80"/>
          <w:sz w:val="22"/>
          <w:szCs w:val="22"/>
          <w:shd w:val="clear" w:color="auto" w:fill="FFFFFF"/>
        </w:rPr>
        <w:t xml:space="preserve">, </w:t>
      </w:r>
      <w:r w:rsidR="00F50E6B">
        <w:rPr>
          <w:rFonts w:ascii="Calibri" w:hAnsi="Calibri" w:cs="Calibri"/>
          <w:color w:val="808080" w:themeColor="background1" w:themeShade="80"/>
          <w:sz w:val="22"/>
          <w:szCs w:val="22"/>
          <w:shd w:val="clear" w:color="auto" w:fill="FFFFFF"/>
        </w:rPr>
        <w:t>to achieve business targets</w:t>
      </w:r>
      <w:r w:rsidR="001E4913" w:rsidRPr="008D5162">
        <w:rPr>
          <w:rFonts w:ascii="Calibri" w:hAnsi="Calibri" w:cs="Calibri"/>
          <w:color w:val="808080" w:themeColor="background1" w:themeShade="80"/>
          <w:sz w:val="22"/>
          <w:szCs w:val="22"/>
          <w:shd w:val="clear" w:color="auto" w:fill="FFFFFF"/>
        </w:rPr>
        <w:t xml:space="preserve"> </w:t>
      </w:r>
      <w:r w:rsidR="00FF635B" w:rsidRPr="008D5162">
        <w:rPr>
          <w:rFonts w:ascii="Calibri" w:hAnsi="Calibri" w:cs="Calibri"/>
          <w:color w:val="808080" w:themeColor="background1" w:themeShade="80"/>
          <w:sz w:val="22"/>
          <w:szCs w:val="22"/>
          <w:shd w:val="clear" w:color="auto" w:fill="FFFFFF"/>
        </w:rPr>
        <w:t>(HRM Handbook, no date)</w:t>
      </w:r>
      <w:r w:rsidR="001E4913" w:rsidRPr="008D5162">
        <w:rPr>
          <w:rFonts w:ascii="Calibri" w:hAnsi="Calibri" w:cs="Calibri"/>
          <w:color w:val="808080" w:themeColor="background1" w:themeShade="80"/>
          <w:sz w:val="22"/>
          <w:szCs w:val="22"/>
          <w:shd w:val="clear" w:color="auto" w:fill="FFFFFF"/>
        </w:rPr>
        <w:t>.</w:t>
      </w:r>
    </w:p>
    <w:p w14:paraId="4E84CA6A" w14:textId="1D9FCECF" w:rsidR="007A1A7B" w:rsidRPr="008D5162" w:rsidRDefault="007A1A7B" w:rsidP="009A3A16">
      <w:pPr>
        <w:spacing w:before="240" w:after="0"/>
        <w:ind w:firstLine="712"/>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 xml:space="preserve">Critical thinking within </w:t>
      </w:r>
      <w:r w:rsidR="007C4DCD" w:rsidRPr="008D5162">
        <w:rPr>
          <w:rFonts w:ascii="Calibri" w:hAnsi="Calibri" w:cs="Calibri"/>
          <w:color w:val="808080" w:themeColor="background1" w:themeShade="80"/>
          <w:sz w:val="22"/>
          <w:szCs w:val="22"/>
        </w:rPr>
        <w:t>EBP sifts through the wads of overwhelming information available</w:t>
      </w:r>
      <w:r w:rsidR="00426897" w:rsidRPr="008D5162">
        <w:rPr>
          <w:rFonts w:ascii="Calibri" w:hAnsi="Calibri" w:cs="Calibri"/>
          <w:color w:val="808080" w:themeColor="background1" w:themeShade="80"/>
          <w:sz w:val="22"/>
          <w:szCs w:val="22"/>
        </w:rPr>
        <w:t>.  T</w:t>
      </w:r>
      <w:r w:rsidR="007C4DCD" w:rsidRPr="008D5162">
        <w:rPr>
          <w:rFonts w:ascii="Calibri" w:hAnsi="Calibri" w:cs="Calibri"/>
          <w:color w:val="808080" w:themeColor="background1" w:themeShade="80"/>
          <w:sz w:val="22"/>
          <w:szCs w:val="22"/>
        </w:rPr>
        <w:t xml:space="preserve">hrough using critically appraised sources, the individual can determine the most effective outcome. Gifford </w:t>
      </w:r>
      <w:r w:rsidR="00426897" w:rsidRPr="008D5162">
        <w:rPr>
          <w:rFonts w:ascii="Calibri" w:hAnsi="Calibri" w:cs="Calibri"/>
          <w:color w:val="808080" w:themeColor="background1" w:themeShade="80"/>
          <w:sz w:val="22"/>
          <w:szCs w:val="22"/>
        </w:rPr>
        <w:t xml:space="preserve">(CIPD, 2017) </w:t>
      </w:r>
      <w:r w:rsidR="007C4DCD" w:rsidRPr="008D5162">
        <w:rPr>
          <w:rFonts w:ascii="Calibri" w:hAnsi="Calibri" w:cs="Calibri"/>
          <w:color w:val="808080" w:themeColor="background1" w:themeShade="80"/>
          <w:sz w:val="22"/>
          <w:szCs w:val="22"/>
        </w:rPr>
        <w:t>discusses living in a ‘Post truth Era ‘,</w:t>
      </w:r>
      <w:r w:rsidR="00D16E2A" w:rsidRPr="008D5162">
        <w:rPr>
          <w:rFonts w:ascii="Calibri" w:hAnsi="Calibri" w:cs="Calibri"/>
          <w:color w:val="808080" w:themeColor="background1" w:themeShade="80"/>
          <w:sz w:val="22"/>
          <w:szCs w:val="22"/>
        </w:rPr>
        <w:t xml:space="preserve"> questioning, ‘Who can you trust, what can you trust?’</w:t>
      </w:r>
      <w:r w:rsidR="00426897" w:rsidRPr="008D5162">
        <w:rPr>
          <w:rFonts w:ascii="Calibri" w:hAnsi="Calibri" w:cs="Calibri"/>
          <w:color w:val="808080" w:themeColor="background1" w:themeShade="80"/>
          <w:sz w:val="22"/>
          <w:szCs w:val="22"/>
        </w:rPr>
        <w:t xml:space="preserve">  </w:t>
      </w:r>
      <w:r w:rsidR="007C4DCD" w:rsidRPr="008D5162">
        <w:rPr>
          <w:rFonts w:ascii="Calibri" w:hAnsi="Calibri" w:cs="Calibri"/>
          <w:color w:val="808080" w:themeColor="background1" w:themeShade="80"/>
          <w:sz w:val="22"/>
          <w:szCs w:val="22"/>
        </w:rPr>
        <w:t>Upholding these principles</w:t>
      </w:r>
      <w:r w:rsidR="00426897" w:rsidRPr="008D5162">
        <w:rPr>
          <w:rFonts w:ascii="Calibri" w:hAnsi="Calibri" w:cs="Calibri"/>
          <w:color w:val="808080" w:themeColor="background1" w:themeShade="80"/>
          <w:sz w:val="22"/>
          <w:szCs w:val="22"/>
        </w:rPr>
        <w:t xml:space="preserve"> </w:t>
      </w:r>
      <w:r w:rsidR="007C4DCD" w:rsidRPr="008D5162">
        <w:rPr>
          <w:rFonts w:ascii="Calibri" w:hAnsi="Calibri" w:cs="Calibri"/>
          <w:color w:val="808080" w:themeColor="background1" w:themeShade="80"/>
          <w:sz w:val="22"/>
          <w:szCs w:val="22"/>
        </w:rPr>
        <w:t>enable</w:t>
      </w:r>
      <w:r w:rsidR="00426897" w:rsidRPr="008D5162">
        <w:rPr>
          <w:rFonts w:ascii="Calibri" w:hAnsi="Calibri" w:cs="Calibri"/>
          <w:color w:val="808080" w:themeColor="background1" w:themeShade="80"/>
          <w:sz w:val="22"/>
          <w:szCs w:val="22"/>
        </w:rPr>
        <w:t>s</w:t>
      </w:r>
      <w:r w:rsidR="007C4DCD" w:rsidRPr="008D5162">
        <w:rPr>
          <w:rFonts w:ascii="Calibri" w:hAnsi="Calibri" w:cs="Calibri"/>
          <w:color w:val="808080" w:themeColor="background1" w:themeShade="80"/>
          <w:sz w:val="22"/>
          <w:szCs w:val="22"/>
        </w:rPr>
        <w:t xml:space="preserve"> all departments to align strategies</w:t>
      </w:r>
      <w:r w:rsidR="00E211A2" w:rsidRPr="008D5162">
        <w:rPr>
          <w:rFonts w:ascii="Calibri" w:hAnsi="Calibri" w:cs="Calibri"/>
          <w:color w:val="808080" w:themeColor="background1" w:themeShade="80"/>
          <w:sz w:val="22"/>
          <w:szCs w:val="22"/>
        </w:rPr>
        <w:t xml:space="preserve">, adding </w:t>
      </w:r>
      <w:r w:rsidR="007C4DCD" w:rsidRPr="008D5162">
        <w:rPr>
          <w:rFonts w:ascii="Calibri" w:hAnsi="Calibri" w:cs="Calibri"/>
          <w:color w:val="808080" w:themeColor="background1" w:themeShade="80"/>
          <w:sz w:val="22"/>
          <w:szCs w:val="22"/>
        </w:rPr>
        <w:t>value and insight into people practices which will improve culture and workforce.</w:t>
      </w:r>
    </w:p>
    <w:p w14:paraId="07F4D2BF" w14:textId="652983AA" w:rsidR="007A1A7B" w:rsidRPr="008D5162" w:rsidRDefault="00E211A2" w:rsidP="009A3A16">
      <w:pPr>
        <w:spacing w:before="240" w:after="0"/>
        <w:ind w:firstLine="712"/>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lastRenderedPageBreak/>
        <w:t>The</w:t>
      </w:r>
      <w:r w:rsidR="00496490" w:rsidRPr="008D5162">
        <w:rPr>
          <w:rFonts w:ascii="Calibri" w:hAnsi="Calibri" w:cs="Calibri"/>
          <w:color w:val="808080" w:themeColor="background1" w:themeShade="80"/>
          <w:sz w:val="22"/>
          <w:szCs w:val="22"/>
          <w:shd w:val="clear" w:color="auto" w:fill="FFFFFF"/>
        </w:rPr>
        <w:t xml:space="preserve"> Profession Map </w:t>
      </w:r>
      <w:r w:rsidR="005C7FD4" w:rsidRPr="008D5162">
        <w:rPr>
          <w:rFonts w:ascii="Calibri" w:hAnsi="Calibri" w:cs="Calibri"/>
          <w:color w:val="808080" w:themeColor="background1" w:themeShade="80"/>
          <w:sz w:val="22"/>
          <w:szCs w:val="22"/>
          <w:shd w:val="clear" w:color="auto" w:fill="FFFFFF"/>
        </w:rPr>
        <w:t xml:space="preserve">(CIPD, 2018) </w:t>
      </w:r>
      <w:r w:rsidRPr="008D5162">
        <w:rPr>
          <w:rFonts w:ascii="Calibri" w:hAnsi="Calibri" w:cs="Calibri"/>
          <w:color w:val="808080" w:themeColor="background1" w:themeShade="80"/>
          <w:sz w:val="22"/>
          <w:szCs w:val="22"/>
          <w:shd w:val="clear" w:color="auto" w:fill="FFFFFF"/>
        </w:rPr>
        <w:t xml:space="preserve">identifies </w:t>
      </w:r>
      <w:r w:rsidR="00496490" w:rsidRPr="008D5162">
        <w:rPr>
          <w:rFonts w:ascii="Calibri" w:hAnsi="Calibri" w:cs="Calibri"/>
          <w:color w:val="808080" w:themeColor="background1" w:themeShade="80"/>
          <w:sz w:val="22"/>
          <w:szCs w:val="22"/>
          <w:shd w:val="clear" w:color="auto" w:fill="FFFFFF"/>
        </w:rPr>
        <w:t xml:space="preserve">critical thinking as being part of the </w:t>
      </w:r>
      <w:r w:rsidR="00C27CAF" w:rsidRPr="008D5162">
        <w:rPr>
          <w:rFonts w:ascii="Calibri" w:hAnsi="Calibri" w:cs="Calibri"/>
          <w:color w:val="808080" w:themeColor="background1" w:themeShade="80"/>
          <w:sz w:val="22"/>
          <w:szCs w:val="22"/>
          <w:shd w:val="clear" w:color="auto" w:fill="FFFFFF"/>
        </w:rPr>
        <w:t>‘c</w:t>
      </w:r>
      <w:r w:rsidR="00496490" w:rsidRPr="008D5162">
        <w:rPr>
          <w:rFonts w:ascii="Calibri" w:hAnsi="Calibri" w:cs="Calibri"/>
          <w:color w:val="808080" w:themeColor="background1" w:themeShade="80"/>
          <w:sz w:val="22"/>
          <w:szCs w:val="22"/>
          <w:shd w:val="clear" w:color="auto" w:fill="FFFFFF"/>
        </w:rPr>
        <w:t>ore</w:t>
      </w:r>
      <w:r w:rsidR="00C27CAF" w:rsidRPr="008D5162">
        <w:rPr>
          <w:rFonts w:ascii="Calibri" w:hAnsi="Calibri" w:cs="Calibri"/>
          <w:color w:val="808080" w:themeColor="background1" w:themeShade="80"/>
          <w:sz w:val="22"/>
          <w:szCs w:val="22"/>
          <w:shd w:val="clear" w:color="auto" w:fill="FFFFFF"/>
        </w:rPr>
        <w:t>’</w:t>
      </w:r>
      <w:r w:rsidR="00496490" w:rsidRPr="008D5162">
        <w:rPr>
          <w:rFonts w:ascii="Calibri" w:hAnsi="Calibri" w:cs="Calibri"/>
          <w:color w:val="808080" w:themeColor="background1" w:themeShade="80"/>
          <w:sz w:val="22"/>
          <w:szCs w:val="22"/>
          <w:shd w:val="clear" w:color="auto" w:fill="FFFFFF"/>
        </w:rPr>
        <w:t xml:space="preserve"> knowledge for all people professionals.</w:t>
      </w:r>
      <w:r w:rsidR="00496490" w:rsidRPr="008D5162">
        <w:rPr>
          <w:rFonts w:ascii="Calibri" w:hAnsi="Calibri" w:cs="Calibri"/>
          <w:color w:val="808080" w:themeColor="background1" w:themeShade="80"/>
          <w:sz w:val="22"/>
          <w:szCs w:val="22"/>
        </w:rPr>
        <w:t xml:space="preserve">  </w:t>
      </w:r>
      <w:r w:rsidR="00D356F1" w:rsidRPr="008D5162">
        <w:rPr>
          <w:rFonts w:ascii="Calibri" w:hAnsi="Calibri" w:cs="Calibri"/>
          <w:color w:val="808080" w:themeColor="background1" w:themeShade="80"/>
          <w:sz w:val="22"/>
          <w:szCs w:val="22"/>
        </w:rPr>
        <w:t>Challeng</w:t>
      </w:r>
      <w:r w:rsidR="00496490" w:rsidRPr="008D5162">
        <w:rPr>
          <w:rFonts w:ascii="Calibri" w:hAnsi="Calibri" w:cs="Calibri"/>
          <w:color w:val="808080" w:themeColor="background1" w:themeShade="80"/>
          <w:sz w:val="22"/>
          <w:szCs w:val="22"/>
        </w:rPr>
        <w:t xml:space="preserve">ing </w:t>
      </w:r>
      <w:r w:rsidR="00D356F1" w:rsidRPr="008D5162">
        <w:rPr>
          <w:rFonts w:ascii="Calibri" w:hAnsi="Calibri" w:cs="Calibri"/>
          <w:color w:val="808080" w:themeColor="background1" w:themeShade="80"/>
          <w:sz w:val="22"/>
          <w:szCs w:val="22"/>
        </w:rPr>
        <w:t>evidence to anticipate problems to separate fact from fiction</w:t>
      </w:r>
      <w:r w:rsidR="00496490" w:rsidRPr="008D5162">
        <w:rPr>
          <w:rFonts w:ascii="Calibri" w:hAnsi="Calibri" w:cs="Calibri"/>
          <w:color w:val="808080" w:themeColor="background1" w:themeShade="80"/>
          <w:sz w:val="22"/>
          <w:szCs w:val="22"/>
        </w:rPr>
        <w:t xml:space="preserve"> is imperative when </w:t>
      </w:r>
      <w:r w:rsidR="00C27CAF" w:rsidRPr="008D5162">
        <w:rPr>
          <w:rFonts w:ascii="Calibri" w:hAnsi="Calibri" w:cs="Calibri"/>
          <w:color w:val="808080" w:themeColor="background1" w:themeShade="80"/>
          <w:sz w:val="22"/>
          <w:szCs w:val="22"/>
        </w:rPr>
        <w:t xml:space="preserve">applying </w:t>
      </w:r>
      <w:r w:rsidR="00496490" w:rsidRPr="008D5162">
        <w:rPr>
          <w:rFonts w:ascii="Calibri" w:hAnsi="Calibri" w:cs="Calibri"/>
          <w:color w:val="808080" w:themeColor="background1" w:themeShade="80"/>
          <w:sz w:val="22"/>
          <w:szCs w:val="22"/>
        </w:rPr>
        <w:t xml:space="preserve">this </w:t>
      </w:r>
      <w:r w:rsidR="00C27CAF" w:rsidRPr="008D5162">
        <w:rPr>
          <w:rFonts w:ascii="Calibri" w:hAnsi="Calibri" w:cs="Calibri"/>
          <w:color w:val="808080" w:themeColor="background1" w:themeShade="80"/>
          <w:sz w:val="22"/>
          <w:szCs w:val="22"/>
        </w:rPr>
        <w:t>methodology</w:t>
      </w:r>
      <w:r w:rsidR="00496490" w:rsidRPr="008D5162">
        <w:rPr>
          <w:rFonts w:ascii="Calibri" w:hAnsi="Calibri" w:cs="Calibri"/>
          <w:color w:val="808080" w:themeColor="background1" w:themeShade="80"/>
          <w:sz w:val="22"/>
          <w:szCs w:val="22"/>
        </w:rPr>
        <w:t xml:space="preserve">. </w:t>
      </w:r>
      <w:r w:rsidRPr="008D5162">
        <w:rPr>
          <w:rFonts w:ascii="Calibri" w:hAnsi="Calibri" w:cs="Calibri"/>
          <w:color w:val="808080" w:themeColor="background1" w:themeShade="80"/>
          <w:sz w:val="22"/>
          <w:szCs w:val="22"/>
        </w:rPr>
        <w:t xml:space="preserve">Critiquing </w:t>
      </w:r>
      <w:r w:rsidR="005C7FD4" w:rsidRPr="008D5162">
        <w:rPr>
          <w:rFonts w:ascii="Calibri" w:hAnsi="Calibri" w:cs="Calibri"/>
          <w:color w:val="808080" w:themeColor="background1" w:themeShade="80"/>
          <w:sz w:val="22"/>
          <w:szCs w:val="22"/>
        </w:rPr>
        <w:t>all perspectives to ensure there are no political or personal biases</w:t>
      </w:r>
      <w:r w:rsidRPr="008D5162">
        <w:rPr>
          <w:rFonts w:ascii="Calibri" w:hAnsi="Calibri" w:cs="Calibri"/>
          <w:color w:val="808080" w:themeColor="background1" w:themeShade="80"/>
          <w:sz w:val="22"/>
          <w:szCs w:val="22"/>
        </w:rPr>
        <w:t xml:space="preserve"> is essential</w:t>
      </w:r>
      <w:r w:rsidR="001E4913" w:rsidRPr="008D5162">
        <w:rPr>
          <w:rFonts w:ascii="Calibri" w:hAnsi="Calibri" w:cs="Calibri"/>
          <w:color w:val="808080" w:themeColor="background1" w:themeShade="80"/>
          <w:sz w:val="22"/>
          <w:szCs w:val="22"/>
        </w:rPr>
        <w:t>,</w:t>
      </w:r>
      <w:r w:rsidRPr="008D5162">
        <w:rPr>
          <w:rFonts w:ascii="Calibri" w:hAnsi="Calibri" w:cs="Calibri"/>
          <w:color w:val="808080" w:themeColor="background1" w:themeShade="80"/>
          <w:sz w:val="22"/>
          <w:szCs w:val="22"/>
        </w:rPr>
        <w:t xml:space="preserve"> when formulating rational and objective debate.</w:t>
      </w:r>
    </w:p>
    <w:p w14:paraId="6EF085C6" w14:textId="444C510C" w:rsidR="00CB37C1" w:rsidRPr="008D5162" w:rsidRDefault="00426897" w:rsidP="009A3A16">
      <w:pPr>
        <w:spacing w:before="240" w:after="0"/>
        <w:ind w:firstLine="712"/>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 xml:space="preserve">With artificial intelligence and technology advances developing, human thinking abilities need to </w:t>
      </w:r>
      <w:r w:rsidR="001E4913" w:rsidRPr="008D5162">
        <w:rPr>
          <w:rFonts w:ascii="Calibri" w:hAnsi="Calibri" w:cs="Calibri"/>
          <w:color w:val="808080" w:themeColor="background1" w:themeShade="80"/>
          <w:sz w:val="22"/>
          <w:szCs w:val="22"/>
        </w:rPr>
        <w:t>adapt</w:t>
      </w:r>
      <w:r w:rsidRPr="008D5162">
        <w:rPr>
          <w:rFonts w:ascii="Calibri" w:hAnsi="Calibri" w:cs="Calibri"/>
          <w:color w:val="808080" w:themeColor="background1" w:themeShade="80"/>
          <w:sz w:val="22"/>
          <w:szCs w:val="22"/>
        </w:rPr>
        <w:t>. The ability to formulate ideas and make decisions depends on how well we think, impact</w:t>
      </w:r>
      <w:r w:rsidR="004A43D3" w:rsidRPr="008D5162">
        <w:rPr>
          <w:rFonts w:ascii="Calibri" w:hAnsi="Calibri" w:cs="Calibri"/>
          <w:color w:val="808080" w:themeColor="background1" w:themeShade="80"/>
          <w:sz w:val="22"/>
          <w:szCs w:val="22"/>
        </w:rPr>
        <w:t>ing</w:t>
      </w:r>
      <w:r w:rsidRPr="008D5162">
        <w:rPr>
          <w:rFonts w:ascii="Calibri" w:hAnsi="Calibri" w:cs="Calibri"/>
          <w:color w:val="808080" w:themeColor="background1" w:themeShade="80"/>
          <w:sz w:val="22"/>
          <w:szCs w:val="22"/>
        </w:rPr>
        <w:t xml:space="preserve"> the decisions made for organisations in the long run. According to Howlett (2019) </w:t>
      </w:r>
      <w:r w:rsidR="00F50E6B">
        <w:rPr>
          <w:rFonts w:ascii="Calibri" w:hAnsi="Calibri" w:cs="Calibri"/>
          <w:color w:val="808080" w:themeColor="background1" w:themeShade="80"/>
          <w:sz w:val="22"/>
          <w:szCs w:val="22"/>
        </w:rPr>
        <w:t xml:space="preserve">HR professionals play a vital role in assisting organisations to make thorough decisions and reach objectives. </w:t>
      </w:r>
      <w:r w:rsidR="00E211A2" w:rsidRPr="008D5162">
        <w:rPr>
          <w:rFonts w:ascii="Calibri" w:hAnsi="Calibri" w:cs="Calibri"/>
          <w:color w:val="808080" w:themeColor="background1" w:themeShade="80"/>
          <w:sz w:val="22"/>
          <w:szCs w:val="22"/>
          <w:shd w:val="clear" w:color="auto" w:fill="FFFFFF"/>
        </w:rPr>
        <w:t>A</w:t>
      </w:r>
      <w:r w:rsidR="00D356F1" w:rsidRPr="008D5162">
        <w:rPr>
          <w:rFonts w:ascii="Calibri" w:hAnsi="Calibri" w:cs="Calibri"/>
          <w:color w:val="808080" w:themeColor="background1" w:themeShade="80"/>
          <w:sz w:val="22"/>
          <w:szCs w:val="22"/>
        </w:rPr>
        <w:t xml:space="preserve"> case study</w:t>
      </w:r>
      <w:r w:rsidR="00DB3D18" w:rsidRPr="008D5162">
        <w:rPr>
          <w:rFonts w:ascii="Calibri" w:hAnsi="Calibri" w:cs="Calibri"/>
          <w:color w:val="808080" w:themeColor="background1" w:themeShade="80"/>
          <w:sz w:val="22"/>
          <w:szCs w:val="22"/>
        </w:rPr>
        <w:t>,</w:t>
      </w:r>
      <w:r w:rsidR="00F50E6B">
        <w:rPr>
          <w:rFonts w:ascii="Calibri" w:hAnsi="Calibri" w:cs="Calibri"/>
          <w:color w:val="808080" w:themeColor="background1" w:themeShade="80"/>
          <w:sz w:val="22"/>
          <w:szCs w:val="22"/>
        </w:rPr>
        <w:t xml:space="preserve"> exploring how HR approaches can align with business strategies through evidence-based practice</w:t>
      </w:r>
      <w:r w:rsidR="004A43D3" w:rsidRPr="008D5162">
        <w:rPr>
          <w:rFonts w:ascii="Calibri" w:hAnsi="Calibri" w:cs="Calibri"/>
          <w:color w:val="808080" w:themeColor="background1" w:themeShade="80"/>
          <w:sz w:val="22"/>
          <w:szCs w:val="22"/>
        </w:rPr>
        <w:t xml:space="preserve"> (Briner, 2023), </w:t>
      </w:r>
      <w:r w:rsidR="00D356F1" w:rsidRPr="008D5162">
        <w:rPr>
          <w:rFonts w:ascii="Calibri" w:hAnsi="Calibri" w:cs="Calibri"/>
          <w:color w:val="808080" w:themeColor="background1" w:themeShade="80"/>
          <w:sz w:val="22"/>
          <w:szCs w:val="22"/>
        </w:rPr>
        <w:t xml:space="preserve">outlines the main steps for critical thinking within </w:t>
      </w:r>
      <w:r w:rsidR="005C7FD4" w:rsidRPr="008D5162">
        <w:rPr>
          <w:rFonts w:ascii="Calibri" w:hAnsi="Calibri" w:cs="Calibri"/>
          <w:color w:val="808080" w:themeColor="background1" w:themeShade="80"/>
          <w:sz w:val="22"/>
          <w:szCs w:val="22"/>
        </w:rPr>
        <w:t>evidence-based</w:t>
      </w:r>
      <w:r w:rsidR="00D356F1" w:rsidRPr="008D5162">
        <w:rPr>
          <w:rFonts w:ascii="Calibri" w:hAnsi="Calibri" w:cs="Calibri"/>
          <w:color w:val="808080" w:themeColor="background1" w:themeShade="80"/>
          <w:sz w:val="22"/>
          <w:szCs w:val="22"/>
        </w:rPr>
        <w:t xml:space="preserve"> practice in HR.</w:t>
      </w:r>
      <w:r w:rsidR="005C7FD4" w:rsidRPr="008D5162">
        <w:rPr>
          <w:rFonts w:ascii="Calibri" w:hAnsi="Calibri" w:cs="Calibri"/>
          <w:color w:val="808080" w:themeColor="background1" w:themeShade="80"/>
          <w:sz w:val="22"/>
          <w:szCs w:val="22"/>
        </w:rPr>
        <w:t xml:space="preserve">  </w:t>
      </w:r>
      <w:r w:rsidR="00D356F1" w:rsidRPr="008D5162">
        <w:rPr>
          <w:rFonts w:ascii="Calibri" w:hAnsi="Calibri" w:cs="Calibri"/>
          <w:color w:val="808080" w:themeColor="background1" w:themeShade="80"/>
          <w:sz w:val="22"/>
          <w:szCs w:val="22"/>
        </w:rPr>
        <w:t xml:space="preserve">The </w:t>
      </w:r>
      <w:r w:rsidR="005C7FD4" w:rsidRPr="008D5162">
        <w:rPr>
          <w:rFonts w:ascii="Calibri" w:hAnsi="Calibri" w:cs="Calibri"/>
          <w:color w:val="808080" w:themeColor="background1" w:themeShade="80"/>
          <w:sz w:val="22"/>
          <w:szCs w:val="22"/>
        </w:rPr>
        <w:t>notion</w:t>
      </w:r>
      <w:r w:rsidR="00D356F1" w:rsidRPr="008D5162">
        <w:rPr>
          <w:rFonts w:ascii="Calibri" w:hAnsi="Calibri" w:cs="Calibri"/>
          <w:color w:val="808080" w:themeColor="background1" w:themeShade="80"/>
          <w:sz w:val="22"/>
          <w:szCs w:val="22"/>
        </w:rPr>
        <w:t xml:space="preserve"> is to design questions to identify the problem. </w:t>
      </w:r>
      <w:r w:rsidR="005C7FD4" w:rsidRPr="008D5162">
        <w:rPr>
          <w:rFonts w:ascii="Calibri" w:hAnsi="Calibri" w:cs="Calibri"/>
          <w:color w:val="808080" w:themeColor="background1" w:themeShade="80"/>
          <w:sz w:val="22"/>
          <w:szCs w:val="22"/>
        </w:rPr>
        <w:t xml:space="preserve"> By</w:t>
      </w:r>
      <w:r w:rsidR="00D356F1" w:rsidRPr="008D5162">
        <w:rPr>
          <w:rFonts w:ascii="Calibri" w:hAnsi="Calibri" w:cs="Calibri"/>
          <w:color w:val="808080" w:themeColor="background1" w:themeShade="80"/>
          <w:sz w:val="22"/>
          <w:szCs w:val="22"/>
        </w:rPr>
        <w:t xml:space="preserve"> collect</w:t>
      </w:r>
      <w:r w:rsidR="005C7FD4" w:rsidRPr="008D5162">
        <w:rPr>
          <w:rFonts w:ascii="Calibri" w:hAnsi="Calibri" w:cs="Calibri"/>
          <w:color w:val="808080" w:themeColor="background1" w:themeShade="80"/>
          <w:sz w:val="22"/>
          <w:szCs w:val="22"/>
        </w:rPr>
        <w:t>ing</w:t>
      </w:r>
      <w:r w:rsidR="00D356F1" w:rsidRPr="008D5162">
        <w:rPr>
          <w:rFonts w:ascii="Calibri" w:hAnsi="Calibri" w:cs="Calibri"/>
          <w:color w:val="808080" w:themeColor="background1" w:themeShade="80"/>
          <w:sz w:val="22"/>
          <w:szCs w:val="22"/>
        </w:rPr>
        <w:t xml:space="preserve"> evidence from multiple sources that </w:t>
      </w:r>
      <w:r w:rsidR="005C7FD4" w:rsidRPr="008D5162">
        <w:rPr>
          <w:rFonts w:ascii="Calibri" w:hAnsi="Calibri" w:cs="Calibri"/>
          <w:color w:val="808080" w:themeColor="background1" w:themeShade="80"/>
          <w:sz w:val="22"/>
          <w:szCs w:val="22"/>
        </w:rPr>
        <w:t xml:space="preserve">hold </w:t>
      </w:r>
      <w:r w:rsidR="00D356F1" w:rsidRPr="008D5162">
        <w:rPr>
          <w:rFonts w:ascii="Calibri" w:hAnsi="Calibri" w:cs="Calibri"/>
          <w:color w:val="808080" w:themeColor="background1" w:themeShade="80"/>
          <w:sz w:val="22"/>
          <w:szCs w:val="22"/>
        </w:rPr>
        <w:t>differen</w:t>
      </w:r>
      <w:r w:rsidR="005C7FD4" w:rsidRPr="008D5162">
        <w:rPr>
          <w:rFonts w:ascii="Calibri" w:hAnsi="Calibri" w:cs="Calibri"/>
          <w:color w:val="808080" w:themeColor="background1" w:themeShade="80"/>
          <w:sz w:val="22"/>
          <w:szCs w:val="22"/>
        </w:rPr>
        <w:t>t</w:t>
      </w:r>
      <w:r w:rsidR="00D356F1" w:rsidRPr="008D5162">
        <w:rPr>
          <w:rFonts w:ascii="Calibri" w:hAnsi="Calibri" w:cs="Calibri"/>
          <w:color w:val="808080" w:themeColor="background1" w:themeShade="80"/>
          <w:sz w:val="22"/>
          <w:szCs w:val="22"/>
        </w:rPr>
        <w:t xml:space="preserve"> perspectives such as </w:t>
      </w:r>
      <w:r w:rsidR="005C7FD4" w:rsidRPr="008D5162">
        <w:rPr>
          <w:rFonts w:ascii="Calibri" w:hAnsi="Calibri" w:cs="Calibri"/>
          <w:color w:val="808080" w:themeColor="background1" w:themeShade="80"/>
          <w:sz w:val="22"/>
          <w:szCs w:val="22"/>
        </w:rPr>
        <w:t>stakeholders’</w:t>
      </w:r>
      <w:r w:rsidR="00D356F1" w:rsidRPr="008D5162">
        <w:rPr>
          <w:rFonts w:ascii="Calibri" w:hAnsi="Calibri" w:cs="Calibri"/>
          <w:color w:val="808080" w:themeColor="background1" w:themeShade="80"/>
          <w:sz w:val="22"/>
          <w:szCs w:val="22"/>
        </w:rPr>
        <w:t xml:space="preserve"> viewpoints</w:t>
      </w:r>
      <w:r w:rsidR="005C7FD4" w:rsidRPr="008D5162">
        <w:rPr>
          <w:rFonts w:ascii="Calibri" w:hAnsi="Calibri" w:cs="Calibri"/>
          <w:color w:val="808080" w:themeColor="background1" w:themeShade="80"/>
          <w:sz w:val="22"/>
          <w:szCs w:val="22"/>
        </w:rPr>
        <w:t xml:space="preserve"> </w:t>
      </w:r>
      <w:r w:rsidR="00F953C2" w:rsidRPr="008D5162">
        <w:rPr>
          <w:rFonts w:ascii="Calibri" w:hAnsi="Calibri" w:cs="Calibri"/>
          <w:color w:val="808080" w:themeColor="background1" w:themeShade="80"/>
          <w:sz w:val="22"/>
          <w:szCs w:val="22"/>
        </w:rPr>
        <w:t>and</w:t>
      </w:r>
      <w:r w:rsidR="00D356F1" w:rsidRPr="008D5162">
        <w:rPr>
          <w:rFonts w:ascii="Calibri" w:hAnsi="Calibri" w:cs="Calibri"/>
          <w:color w:val="808080" w:themeColor="background1" w:themeShade="80"/>
          <w:sz w:val="22"/>
          <w:szCs w:val="22"/>
        </w:rPr>
        <w:t xml:space="preserve"> professional exper</w:t>
      </w:r>
      <w:r w:rsidR="005C7FD4" w:rsidRPr="008D5162">
        <w:rPr>
          <w:rFonts w:ascii="Calibri" w:hAnsi="Calibri" w:cs="Calibri"/>
          <w:color w:val="808080" w:themeColor="background1" w:themeShade="80"/>
          <w:sz w:val="22"/>
          <w:szCs w:val="22"/>
        </w:rPr>
        <w:t>t</w:t>
      </w:r>
      <w:r w:rsidR="00D356F1" w:rsidRPr="008D5162">
        <w:rPr>
          <w:rFonts w:ascii="Calibri" w:hAnsi="Calibri" w:cs="Calibri"/>
          <w:color w:val="808080" w:themeColor="background1" w:themeShade="80"/>
          <w:sz w:val="22"/>
          <w:szCs w:val="22"/>
        </w:rPr>
        <w:t xml:space="preserve">ise of </w:t>
      </w:r>
      <w:r w:rsidR="005C7FD4" w:rsidRPr="008D5162">
        <w:rPr>
          <w:rFonts w:ascii="Calibri" w:hAnsi="Calibri" w:cs="Calibri"/>
          <w:color w:val="808080" w:themeColor="background1" w:themeShade="80"/>
          <w:sz w:val="22"/>
          <w:szCs w:val="22"/>
        </w:rPr>
        <w:t>practitioners</w:t>
      </w:r>
      <w:r w:rsidR="00D356F1" w:rsidRPr="008D5162">
        <w:rPr>
          <w:rFonts w:ascii="Calibri" w:hAnsi="Calibri" w:cs="Calibri"/>
          <w:color w:val="808080" w:themeColor="background1" w:themeShade="80"/>
          <w:sz w:val="22"/>
          <w:szCs w:val="22"/>
        </w:rPr>
        <w:t xml:space="preserve">, </w:t>
      </w:r>
      <w:r w:rsidR="005C7FD4" w:rsidRPr="008D5162">
        <w:rPr>
          <w:rFonts w:ascii="Calibri" w:hAnsi="Calibri" w:cs="Calibri"/>
          <w:color w:val="808080" w:themeColor="background1" w:themeShade="80"/>
          <w:sz w:val="22"/>
          <w:szCs w:val="22"/>
        </w:rPr>
        <w:t xml:space="preserve">a more unbiased and trustworthy </w:t>
      </w:r>
      <w:r w:rsidR="00CB49EA" w:rsidRPr="008D5162">
        <w:rPr>
          <w:rFonts w:ascii="Calibri" w:hAnsi="Calibri" w:cs="Calibri"/>
          <w:color w:val="808080" w:themeColor="background1" w:themeShade="80"/>
          <w:sz w:val="22"/>
          <w:szCs w:val="22"/>
        </w:rPr>
        <w:t>volume</w:t>
      </w:r>
      <w:r w:rsidR="005C7FD4" w:rsidRPr="008D5162">
        <w:rPr>
          <w:rFonts w:ascii="Calibri" w:hAnsi="Calibri" w:cs="Calibri"/>
          <w:color w:val="808080" w:themeColor="background1" w:themeShade="80"/>
          <w:sz w:val="22"/>
          <w:szCs w:val="22"/>
        </w:rPr>
        <w:t xml:space="preserve"> of </w:t>
      </w:r>
      <w:r w:rsidR="00CB49EA" w:rsidRPr="008D5162">
        <w:rPr>
          <w:rFonts w:ascii="Calibri" w:hAnsi="Calibri" w:cs="Calibri"/>
          <w:color w:val="808080" w:themeColor="background1" w:themeShade="80"/>
          <w:sz w:val="22"/>
          <w:szCs w:val="22"/>
        </w:rPr>
        <w:t>information</w:t>
      </w:r>
      <w:r w:rsidR="005C7FD4" w:rsidRPr="008D5162">
        <w:rPr>
          <w:rFonts w:ascii="Calibri" w:hAnsi="Calibri" w:cs="Calibri"/>
          <w:color w:val="808080" w:themeColor="background1" w:themeShade="80"/>
          <w:sz w:val="22"/>
          <w:szCs w:val="22"/>
        </w:rPr>
        <w:t xml:space="preserve"> can be collated.</w:t>
      </w:r>
      <w:r w:rsidR="004A43D3" w:rsidRPr="008D5162">
        <w:rPr>
          <w:rFonts w:ascii="Calibri" w:hAnsi="Calibri" w:cs="Calibri"/>
          <w:color w:val="808080" w:themeColor="background1" w:themeShade="80"/>
          <w:sz w:val="22"/>
          <w:szCs w:val="22"/>
        </w:rPr>
        <w:t xml:space="preserve">  </w:t>
      </w:r>
      <w:r w:rsidR="005C7FD4" w:rsidRPr="008D5162">
        <w:rPr>
          <w:rFonts w:ascii="Calibri" w:hAnsi="Calibri" w:cs="Calibri"/>
          <w:color w:val="808080" w:themeColor="background1" w:themeShade="80"/>
          <w:sz w:val="22"/>
          <w:szCs w:val="22"/>
        </w:rPr>
        <w:t>B</w:t>
      </w:r>
      <w:r w:rsidR="00D356F1" w:rsidRPr="008D5162">
        <w:rPr>
          <w:rFonts w:ascii="Calibri" w:hAnsi="Calibri" w:cs="Calibri"/>
          <w:color w:val="808080" w:themeColor="background1" w:themeShade="80"/>
          <w:sz w:val="22"/>
          <w:szCs w:val="22"/>
        </w:rPr>
        <w:t>riner</w:t>
      </w:r>
      <w:r w:rsidR="004A43D3" w:rsidRPr="008D5162">
        <w:rPr>
          <w:rFonts w:ascii="Calibri" w:hAnsi="Calibri" w:cs="Calibri"/>
          <w:color w:val="808080" w:themeColor="background1" w:themeShade="80"/>
          <w:sz w:val="22"/>
          <w:szCs w:val="22"/>
        </w:rPr>
        <w:t xml:space="preserve"> (2023)</w:t>
      </w:r>
      <w:r w:rsidR="00D356F1" w:rsidRPr="008D5162">
        <w:rPr>
          <w:rFonts w:ascii="Calibri" w:hAnsi="Calibri" w:cs="Calibri"/>
          <w:color w:val="808080" w:themeColor="background1" w:themeShade="80"/>
          <w:sz w:val="22"/>
          <w:szCs w:val="22"/>
        </w:rPr>
        <w:t xml:space="preserve"> suggests that the perfect decision cannot be made but the </w:t>
      </w:r>
      <w:r w:rsidR="00C27CAF" w:rsidRPr="008D5162">
        <w:rPr>
          <w:rFonts w:ascii="Calibri" w:hAnsi="Calibri" w:cs="Calibri"/>
          <w:color w:val="808080" w:themeColor="background1" w:themeShade="80"/>
          <w:sz w:val="22"/>
          <w:szCs w:val="22"/>
        </w:rPr>
        <w:t>best-informed</w:t>
      </w:r>
      <w:r w:rsidR="00D356F1" w:rsidRPr="008D5162">
        <w:rPr>
          <w:rFonts w:ascii="Calibri" w:hAnsi="Calibri" w:cs="Calibri"/>
          <w:color w:val="808080" w:themeColor="background1" w:themeShade="80"/>
          <w:sz w:val="22"/>
          <w:szCs w:val="22"/>
        </w:rPr>
        <w:t xml:space="preserve"> decision can. Critical thinking </w:t>
      </w:r>
      <w:r w:rsidR="00526EC6" w:rsidRPr="008D5162">
        <w:rPr>
          <w:rFonts w:ascii="Calibri" w:hAnsi="Calibri" w:cs="Calibri"/>
          <w:color w:val="808080" w:themeColor="background1" w:themeShade="80"/>
          <w:sz w:val="22"/>
          <w:szCs w:val="22"/>
        </w:rPr>
        <w:t xml:space="preserve">is </w:t>
      </w:r>
      <w:r w:rsidR="009F7C91" w:rsidRPr="008D5162">
        <w:rPr>
          <w:rFonts w:ascii="Calibri" w:hAnsi="Calibri" w:cs="Calibri"/>
          <w:color w:val="808080" w:themeColor="background1" w:themeShade="80"/>
          <w:sz w:val="22"/>
          <w:szCs w:val="22"/>
        </w:rPr>
        <w:t>crucial</w:t>
      </w:r>
      <w:r w:rsidR="00526EC6" w:rsidRPr="008D5162">
        <w:rPr>
          <w:rFonts w:ascii="Calibri" w:hAnsi="Calibri" w:cs="Calibri"/>
          <w:color w:val="808080" w:themeColor="background1" w:themeShade="80"/>
          <w:sz w:val="22"/>
          <w:szCs w:val="22"/>
        </w:rPr>
        <w:t>,</w:t>
      </w:r>
      <w:r w:rsidR="00D356F1" w:rsidRPr="008D5162">
        <w:rPr>
          <w:rFonts w:ascii="Calibri" w:hAnsi="Calibri" w:cs="Calibri"/>
          <w:color w:val="808080" w:themeColor="background1" w:themeShade="80"/>
          <w:sz w:val="22"/>
          <w:szCs w:val="22"/>
        </w:rPr>
        <w:t xml:space="preserve"> because by evaluating options when making decisions, </w:t>
      </w:r>
      <w:r w:rsidR="00526EC6" w:rsidRPr="008D5162">
        <w:rPr>
          <w:rFonts w:ascii="Calibri" w:hAnsi="Calibri" w:cs="Calibri"/>
          <w:color w:val="808080" w:themeColor="background1" w:themeShade="80"/>
          <w:sz w:val="22"/>
          <w:szCs w:val="22"/>
        </w:rPr>
        <w:t>factors such</w:t>
      </w:r>
      <w:r w:rsidR="00D356F1" w:rsidRPr="008D5162">
        <w:rPr>
          <w:rFonts w:ascii="Calibri" w:hAnsi="Calibri" w:cs="Calibri"/>
          <w:color w:val="808080" w:themeColor="background1" w:themeShade="80"/>
          <w:sz w:val="22"/>
          <w:szCs w:val="22"/>
        </w:rPr>
        <w:t xml:space="preserve"> as financial implications, reputation of the company and morale</w:t>
      </w:r>
      <w:r w:rsidR="00526EC6" w:rsidRPr="008D5162">
        <w:rPr>
          <w:rFonts w:ascii="Calibri" w:hAnsi="Calibri" w:cs="Calibri"/>
          <w:color w:val="808080" w:themeColor="background1" w:themeShade="80"/>
          <w:sz w:val="22"/>
          <w:szCs w:val="22"/>
        </w:rPr>
        <w:t xml:space="preserve"> can be </w:t>
      </w:r>
      <w:r w:rsidR="0071541B" w:rsidRPr="008D5162">
        <w:rPr>
          <w:rFonts w:ascii="Calibri" w:hAnsi="Calibri" w:cs="Calibri"/>
          <w:color w:val="808080" w:themeColor="background1" w:themeShade="80"/>
          <w:sz w:val="22"/>
          <w:szCs w:val="22"/>
        </w:rPr>
        <w:t>evaluated</w:t>
      </w:r>
      <w:r w:rsidR="00D356F1" w:rsidRPr="008D5162">
        <w:rPr>
          <w:rFonts w:ascii="Calibri" w:hAnsi="Calibri" w:cs="Calibri"/>
          <w:color w:val="808080" w:themeColor="background1" w:themeShade="80"/>
          <w:sz w:val="22"/>
          <w:szCs w:val="22"/>
        </w:rPr>
        <w:t xml:space="preserve"> </w:t>
      </w:r>
      <w:r w:rsidR="00FF635B" w:rsidRPr="008D5162">
        <w:rPr>
          <w:rFonts w:ascii="Calibri" w:hAnsi="Calibri" w:cs="Calibri"/>
          <w:color w:val="808080" w:themeColor="background1" w:themeShade="80"/>
          <w:sz w:val="22"/>
          <w:szCs w:val="22"/>
        </w:rPr>
        <w:t>(CIPD</w:t>
      </w:r>
      <w:r w:rsidR="007577CB" w:rsidRPr="008D5162">
        <w:rPr>
          <w:rFonts w:ascii="Calibri" w:hAnsi="Calibri" w:cs="Calibri"/>
          <w:color w:val="808080" w:themeColor="background1" w:themeShade="80"/>
          <w:sz w:val="22"/>
          <w:szCs w:val="22"/>
        </w:rPr>
        <w:t>,</w:t>
      </w:r>
      <w:r w:rsidR="00FF635B" w:rsidRPr="008D5162">
        <w:rPr>
          <w:rFonts w:ascii="Calibri" w:hAnsi="Calibri" w:cs="Calibri"/>
          <w:color w:val="808080" w:themeColor="background1" w:themeShade="80"/>
          <w:sz w:val="22"/>
          <w:szCs w:val="22"/>
        </w:rPr>
        <w:t xml:space="preserve"> 2019)</w:t>
      </w:r>
      <w:r w:rsidR="00F953C2" w:rsidRPr="008D5162">
        <w:rPr>
          <w:rFonts w:ascii="Calibri" w:hAnsi="Calibri" w:cs="Calibri"/>
          <w:color w:val="808080" w:themeColor="background1" w:themeShade="80"/>
          <w:sz w:val="22"/>
          <w:szCs w:val="22"/>
        </w:rPr>
        <w:t>.</w:t>
      </w:r>
    </w:p>
    <w:p w14:paraId="18D37CCB" w14:textId="66B468E6" w:rsidR="00BD20C6" w:rsidRDefault="00BD20C6" w:rsidP="008D5162">
      <w:pPr>
        <w:spacing w:after="0"/>
        <w:ind w:firstLine="712"/>
        <w:rPr>
          <w:rFonts w:ascii="Calibri" w:hAnsi="Calibri" w:cs="Calibri"/>
          <w:color w:val="808080" w:themeColor="background1" w:themeShade="80"/>
          <w:sz w:val="22"/>
          <w:szCs w:val="22"/>
        </w:rPr>
      </w:pPr>
    </w:p>
    <w:p w14:paraId="3B325D4E" w14:textId="77777777" w:rsidR="003C02D2" w:rsidRPr="008D5162" w:rsidRDefault="003C02D2" w:rsidP="008D5162">
      <w:pPr>
        <w:spacing w:after="0"/>
        <w:ind w:firstLine="712"/>
        <w:rPr>
          <w:rFonts w:ascii="Calibri" w:hAnsi="Calibri" w:cs="Calibri"/>
          <w:color w:val="808080" w:themeColor="background1" w:themeShade="80"/>
          <w:sz w:val="22"/>
          <w:szCs w:val="22"/>
        </w:rPr>
      </w:pPr>
    </w:p>
    <w:p w14:paraId="1178DDBE" w14:textId="093C1C3D" w:rsidR="00722C4E" w:rsidRPr="008D5162" w:rsidRDefault="00722C4E" w:rsidP="008D5162">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 xml:space="preserve">AC 1.4 - </w:t>
      </w:r>
      <w:r w:rsidR="00F93058">
        <w:rPr>
          <w:rFonts w:ascii="Calibri" w:hAnsi="Calibri" w:cs="Calibri"/>
          <w:color w:val="808080" w:themeColor="background1" w:themeShade="80"/>
          <w:sz w:val="28"/>
          <w:szCs w:val="28"/>
        </w:rPr>
        <w:t>Decision</w:t>
      </w:r>
      <w:r w:rsidRPr="008D5162">
        <w:rPr>
          <w:rFonts w:ascii="Calibri" w:hAnsi="Calibri" w:cs="Calibri"/>
          <w:color w:val="808080" w:themeColor="background1" w:themeShade="80"/>
          <w:sz w:val="28"/>
          <w:szCs w:val="28"/>
        </w:rPr>
        <w:t>-making processes t</w:t>
      </w:r>
      <w:r w:rsidR="00F93058">
        <w:rPr>
          <w:rFonts w:ascii="Calibri" w:hAnsi="Calibri" w:cs="Calibri"/>
          <w:color w:val="808080" w:themeColor="background1" w:themeShade="80"/>
          <w:sz w:val="28"/>
          <w:szCs w:val="28"/>
        </w:rPr>
        <w:t>o achieve effective outcomes.</w:t>
      </w:r>
    </w:p>
    <w:p w14:paraId="67825FB5" w14:textId="191BA1FB" w:rsidR="00CB37C1" w:rsidRPr="008D5162" w:rsidRDefault="00CB37C1" w:rsidP="008D5162">
      <w:pPr>
        <w:spacing w:after="0"/>
        <w:rPr>
          <w:rFonts w:ascii="Calibri" w:hAnsi="Calibri" w:cs="Calibri"/>
          <w:color w:val="808080" w:themeColor="background1" w:themeShade="80"/>
          <w:sz w:val="22"/>
          <w:szCs w:val="22"/>
        </w:rPr>
      </w:pPr>
    </w:p>
    <w:p w14:paraId="3EF2FEE8" w14:textId="28128F8E" w:rsidR="0009277C" w:rsidRPr="008D5162" w:rsidRDefault="000B01B8" w:rsidP="003C02D2">
      <w:pPr>
        <w:pStyle w:val="BodyText"/>
        <w:spacing w:before="162" w:after="0"/>
        <w:ind w:right="283" w:firstLine="720"/>
        <w:jc w:val="both"/>
        <w:rPr>
          <w:rFonts w:ascii="Calibri" w:hAnsi="Calibri" w:cs="Calibri"/>
          <w:color w:val="808080" w:themeColor="background1" w:themeShade="80"/>
        </w:rPr>
      </w:pPr>
      <w:r w:rsidRPr="008D5162">
        <w:rPr>
          <w:rFonts w:ascii="Calibri" w:hAnsi="Calibri" w:cs="Calibri"/>
          <w:color w:val="808080" w:themeColor="background1" w:themeShade="80"/>
        </w:rPr>
        <w:t xml:space="preserve">Rational models of decision making are essential for ensuring effective outcomes in the workplace. </w:t>
      </w:r>
      <w:r w:rsidR="00CB37C1" w:rsidRPr="008D5162">
        <w:rPr>
          <w:rFonts w:ascii="Calibri" w:hAnsi="Calibri" w:cs="Calibri"/>
          <w:color w:val="808080" w:themeColor="background1" w:themeShade="80"/>
        </w:rPr>
        <w:t xml:space="preserve"> </w:t>
      </w:r>
      <w:r w:rsidRPr="008D5162">
        <w:rPr>
          <w:rFonts w:ascii="Calibri" w:hAnsi="Calibri" w:cs="Calibri"/>
          <w:color w:val="808080" w:themeColor="background1" w:themeShade="80"/>
        </w:rPr>
        <w:t>By gathering relevant information</w:t>
      </w:r>
      <w:r w:rsidR="0009277C" w:rsidRPr="008D5162">
        <w:rPr>
          <w:rFonts w:ascii="Calibri" w:hAnsi="Calibri" w:cs="Calibri"/>
          <w:color w:val="808080" w:themeColor="background1" w:themeShade="80"/>
        </w:rPr>
        <w:t xml:space="preserve"> and </w:t>
      </w:r>
      <w:r w:rsidRPr="008D5162">
        <w:rPr>
          <w:rFonts w:ascii="Calibri" w:hAnsi="Calibri" w:cs="Calibri"/>
          <w:color w:val="808080" w:themeColor="background1" w:themeShade="80"/>
        </w:rPr>
        <w:t>generating</w:t>
      </w:r>
      <w:r w:rsidR="0009277C" w:rsidRPr="008D5162">
        <w:rPr>
          <w:rFonts w:ascii="Calibri" w:hAnsi="Calibri" w:cs="Calibri"/>
          <w:color w:val="808080" w:themeColor="background1" w:themeShade="80"/>
        </w:rPr>
        <w:t xml:space="preserve"> viable</w:t>
      </w:r>
      <w:r w:rsidRPr="008D5162">
        <w:rPr>
          <w:rFonts w:ascii="Calibri" w:hAnsi="Calibri" w:cs="Calibri"/>
          <w:color w:val="808080" w:themeColor="background1" w:themeShade="80"/>
        </w:rPr>
        <w:t xml:space="preserve"> options</w:t>
      </w:r>
      <w:r w:rsidR="005B3A54" w:rsidRPr="008D5162">
        <w:rPr>
          <w:rFonts w:ascii="Calibri" w:hAnsi="Calibri" w:cs="Calibri"/>
          <w:color w:val="808080" w:themeColor="background1" w:themeShade="80"/>
        </w:rPr>
        <w:t>,</w:t>
      </w:r>
      <w:r w:rsidRPr="008D5162">
        <w:rPr>
          <w:rFonts w:ascii="Calibri" w:hAnsi="Calibri" w:cs="Calibri"/>
          <w:color w:val="808080" w:themeColor="background1" w:themeShade="80"/>
        </w:rPr>
        <w:t xml:space="preserve"> a </w:t>
      </w:r>
      <w:r w:rsidR="0071541B">
        <w:rPr>
          <w:rFonts w:ascii="Calibri" w:hAnsi="Calibri" w:cs="Calibri"/>
          <w:color w:val="808080" w:themeColor="background1" w:themeShade="80"/>
        </w:rPr>
        <w:t>sound</w:t>
      </w:r>
      <w:r w:rsidRPr="008D5162">
        <w:rPr>
          <w:rFonts w:ascii="Calibri" w:hAnsi="Calibri" w:cs="Calibri"/>
          <w:color w:val="808080" w:themeColor="background1" w:themeShade="80"/>
        </w:rPr>
        <w:t xml:space="preserve"> decision can be made</w:t>
      </w:r>
      <w:r w:rsidR="005B3A54" w:rsidRPr="008D5162">
        <w:rPr>
          <w:rFonts w:ascii="Calibri" w:hAnsi="Calibri" w:cs="Calibri"/>
          <w:color w:val="808080" w:themeColor="background1" w:themeShade="80"/>
        </w:rPr>
        <w:t xml:space="preserve"> (Adair, 2016)</w:t>
      </w:r>
      <w:r w:rsidRPr="008D5162">
        <w:rPr>
          <w:rFonts w:ascii="Calibri" w:hAnsi="Calibri" w:cs="Calibri"/>
          <w:color w:val="808080" w:themeColor="background1" w:themeShade="80"/>
        </w:rPr>
        <w:t xml:space="preserve">. </w:t>
      </w:r>
      <w:r w:rsidR="0009277C" w:rsidRPr="008D5162">
        <w:rPr>
          <w:rFonts w:ascii="Calibri" w:hAnsi="Calibri" w:cs="Calibri"/>
          <w:color w:val="808080" w:themeColor="background1" w:themeShade="80"/>
        </w:rPr>
        <w:t xml:space="preserve">Using decision-making tools is an effective </w:t>
      </w:r>
      <w:r w:rsidR="00F953C2" w:rsidRPr="008D5162">
        <w:rPr>
          <w:rFonts w:ascii="Calibri" w:hAnsi="Calibri" w:cs="Calibri"/>
          <w:color w:val="808080" w:themeColor="background1" w:themeShade="80"/>
        </w:rPr>
        <w:t>approach</w:t>
      </w:r>
      <w:r w:rsidRPr="008D5162">
        <w:rPr>
          <w:rFonts w:ascii="Calibri" w:hAnsi="Calibri" w:cs="Calibri"/>
          <w:color w:val="808080" w:themeColor="background1" w:themeShade="80"/>
        </w:rPr>
        <w:t xml:space="preserve"> to </w:t>
      </w:r>
      <w:r w:rsidR="0009277C" w:rsidRPr="008D5162">
        <w:rPr>
          <w:rFonts w:ascii="Calibri" w:hAnsi="Calibri" w:cs="Calibri"/>
          <w:color w:val="808080" w:themeColor="background1" w:themeShade="80"/>
        </w:rPr>
        <w:t xml:space="preserve">ensure thorough analysis is </w:t>
      </w:r>
      <w:r w:rsidR="003A3AF1" w:rsidRPr="008D5162">
        <w:rPr>
          <w:rFonts w:ascii="Calibri" w:hAnsi="Calibri" w:cs="Calibri"/>
          <w:color w:val="808080" w:themeColor="background1" w:themeShade="80"/>
        </w:rPr>
        <w:t>achieved</w:t>
      </w:r>
      <w:r w:rsidR="0009277C" w:rsidRPr="008D5162">
        <w:rPr>
          <w:rFonts w:ascii="Calibri" w:hAnsi="Calibri" w:cs="Calibri"/>
          <w:color w:val="808080" w:themeColor="background1" w:themeShade="80"/>
        </w:rPr>
        <w:t xml:space="preserve">. </w:t>
      </w:r>
    </w:p>
    <w:p w14:paraId="45D8B5A5" w14:textId="77777777" w:rsidR="003C02D2" w:rsidRDefault="003C02D2" w:rsidP="003C02D2">
      <w:pPr>
        <w:pStyle w:val="BodyText"/>
        <w:spacing w:before="162" w:after="0"/>
        <w:ind w:right="283" w:firstLine="720"/>
        <w:jc w:val="both"/>
        <w:rPr>
          <w:rFonts w:ascii="Calibri" w:hAnsi="Calibri" w:cs="Calibri"/>
          <w:color w:val="808080" w:themeColor="background1" w:themeShade="80"/>
        </w:rPr>
      </w:pPr>
    </w:p>
    <w:p w14:paraId="6DF9B0D7" w14:textId="77777777" w:rsidR="003C02D2" w:rsidRDefault="003C02D2" w:rsidP="003C02D2">
      <w:pPr>
        <w:pStyle w:val="BodyText"/>
        <w:spacing w:before="162" w:after="0"/>
        <w:ind w:right="283" w:firstLine="720"/>
        <w:jc w:val="both"/>
        <w:rPr>
          <w:rFonts w:ascii="Calibri" w:hAnsi="Calibri" w:cs="Calibri"/>
          <w:color w:val="808080" w:themeColor="background1" w:themeShade="80"/>
        </w:rPr>
      </w:pPr>
    </w:p>
    <w:p w14:paraId="2DEB91D0" w14:textId="77777777" w:rsidR="003C02D2" w:rsidRDefault="003C02D2" w:rsidP="003C02D2">
      <w:pPr>
        <w:pStyle w:val="BodyText"/>
        <w:spacing w:before="162" w:after="0"/>
        <w:ind w:right="283" w:firstLine="720"/>
        <w:jc w:val="both"/>
        <w:rPr>
          <w:rFonts w:ascii="Calibri" w:hAnsi="Calibri" w:cs="Calibri"/>
          <w:color w:val="808080" w:themeColor="background1" w:themeShade="80"/>
        </w:rPr>
      </w:pPr>
    </w:p>
    <w:p w14:paraId="293052B9" w14:textId="7C397577" w:rsidR="003C02D2" w:rsidRDefault="003C02D2" w:rsidP="003C02D2">
      <w:pPr>
        <w:pStyle w:val="BodyText"/>
        <w:spacing w:before="162" w:after="0"/>
        <w:ind w:right="283" w:firstLine="720"/>
        <w:jc w:val="both"/>
        <w:rPr>
          <w:rFonts w:ascii="Calibri" w:hAnsi="Calibri" w:cs="Calibri"/>
          <w:color w:val="808080" w:themeColor="background1" w:themeShade="80"/>
        </w:rPr>
      </w:pPr>
    </w:p>
    <w:p w14:paraId="2BD5CB67" w14:textId="6A241201" w:rsidR="00A169F3" w:rsidRPr="008D5162" w:rsidRDefault="003C02D2" w:rsidP="003C02D2">
      <w:pPr>
        <w:pStyle w:val="BodyText"/>
        <w:spacing w:before="162" w:after="0"/>
        <w:ind w:right="283" w:firstLine="720"/>
        <w:jc w:val="both"/>
        <w:rPr>
          <w:rFonts w:ascii="Calibri" w:eastAsiaTheme="minorEastAsia" w:hAnsi="Calibri" w:cs="Calibri"/>
          <w:color w:val="808080" w:themeColor="background1" w:themeShade="80"/>
        </w:rPr>
      </w:pPr>
      <w:r w:rsidRPr="008D5162">
        <w:rPr>
          <w:rFonts w:ascii="Calibri" w:hAnsi="Calibri" w:cs="Calibri"/>
          <w:noProof/>
          <w:color w:val="808080" w:themeColor="background1" w:themeShade="80"/>
          <w:vertAlign w:val="superscript"/>
        </w:rPr>
        <w:lastRenderedPageBreak/>
        <w:drawing>
          <wp:anchor distT="0" distB="0" distL="114300" distR="114300" simplePos="0" relativeHeight="251701248" behindDoc="0" locked="0" layoutInCell="1" allowOverlap="1" wp14:anchorId="5843A538" wp14:editId="02482DD3">
            <wp:simplePos x="0" y="0"/>
            <wp:positionH relativeFrom="margin">
              <wp:posOffset>-65405</wp:posOffset>
            </wp:positionH>
            <wp:positionV relativeFrom="margin">
              <wp:posOffset>87630</wp:posOffset>
            </wp:positionV>
            <wp:extent cx="3265170" cy="2834640"/>
            <wp:effectExtent l="0" t="0" r="0" b="0"/>
            <wp:wrapSquare wrapText="bothSides"/>
            <wp:docPr id="841415748" name="Picture 841415748"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92087" name="Picture 1" descr="A screenshot of a white box&#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65170" cy="2834640"/>
                    </a:xfrm>
                    <a:prstGeom prst="rect">
                      <a:avLst/>
                    </a:prstGeom>
                  </pic:spPr>
                </pic:pic>
              </a:graphicData>
            </a:graphic>
            <wp14:sizeRelH relativeFrom="margin">
              <wp14:pctWidth>0</wp14:pctWidth>
            </wp14:sizeRelH>
            <wp14:sizeRelV relativeFrom="margin">
              <wp14:pctHeight>0</wp14:pctHeight>
            </wp14:sizeRelV>
          </wp:anchor>
        </w:drawing>
      </w:r>
      <w:r w:rsidR="0009277C" w:rsidRPr="008D5162">
        <w:rPr>
          <w:rFonts w:ascii="Calibri" w:hAnsi="Calibri" w:cs="Calibri"/>
          <w:color w:val="808080" w:themeColor="background1" w:themeShade="80"/>
        </w:rPr>
        <w:t xml:space="preserve">Edward </w:t>
      </w:r>
      <w:r w:rsidR="000B01B8" w:rsidRPr="008D5162">
        <w:rPr>
          <w:rFonts w:ascii="Calibri" w:hAnsi="Calibri" w:cs="Calibri"/>
          <w:color w:val="808080" w:themeColor="background1" w:themeShade="80"/>
        </w:rPr>
        <w:t>De Bono</w:t>
      </w:r>
      <w:r w:rsidR="00C63A39" w:rsidRPr="008D5162">
        <w:rPr>
          <w:rFonts w:ascii="Calibri" w:hAnsi="Calibri" w:cs="Calibri"/>
          <w:color w:val="808080" w:themeColor="background1" w:themeShade="80"/>
        </w:rPr>
        <w:t>’s</w:t>
      </w:r>
      <w:r w:rsidR="000B01B8" w:rsidRPr="008D5162">
        <w:rPr>
          <w:rFonts w:ascii="Calibri" w:hAnsi="Calibri" w:cs="Calibri"/>
          <w:color w:val="808080" w:themeColor="background1" w:themeShade="80"/>
        </w:rPr>
        <w:t xml:space="preserve"> </w:t>
      </w:r>
      <w:r w:rsidR="00F50E6B">
        <w:rPr>
          <w:rFonts w:ascii="Calibri" w:hAnsi="Calibri" w:cs="Calibri"/>
          <w:color w:val="808080" w:themeColor="background1" w:themeShade="80"/>
        </w:rPr>
        <w:t xml:space="preserve">theory, the </w:t>
      </w:r>
      <w:r w:rsidR="000B01B8" w:rsidRPr="008D5162">
        <w:rPr>
          <w:rFonts w:ascii="Calibri" w:hAnsi="Calibri" w:cs="Calibri"/>
          <w:color w:val="808080" w:themeColor="background1" w:themeShade="80"/>
        </w:rPr>
        <w:t>six thinking hats</w:t>
      </w:r>
      <w:r w:rsidR="005B3A54" w:rsidRPr="008D5162">
        <w:rPr>
          <w:rFonts w:ascii="Calibri" w:hAnsi="Calibri" w:cs="Calibri"/>
          <w:color w:val="808080" w:themeColor="background1" w:themeShade="80"/>
        </w:rPr>
        <w:t xml:space="preserve"> </w:t>
      </w:r>
      <w:r w:rsidR="00E6044B" w:rsidRPr="008D5162">
        <w:rPr>
          <w:rFonts w:ascii="Calibri" w:hAnsi="Calibri" w:cs="Calibri"/>
          <w:color w:val="808080" w:themeColor="background1" w:themeShade="80"/>
        </w:rPr>
        <w:t>offers</w:t>
      </w:r>
      <w:r w:rsidR="005B3A54" w:rsidRPr="008D5162">
        <w:rPr>
          <w:rFonts w:ascii="Calibri" w:hAnsi="Calibri" w:cs="Calibri"/>
          <w:color w:val="808080" w:themeColor="background1" w:themeShade="80"/>
        </w:rPr>
        <w:t xml:space="preserve"> the power of differen</w:t>
      </w:r>
      <w:r w:rsidR="009453B7" w:rsidRPr="008D5162">
        <w:rPr>
          <w:rFonts w:ascii="Calibri" w:hAnsi="Calibri" w:cs="Calibri"/>
          <w:color w:val="808080" w:themeColor="background1" w:themeShade="80"/>
        </w:rPr>
        <w:t>t</w:t>
      </w:r>
      <w:r w:rsidR="005B3A54" w:rsidRPr="008D5162">
        <w:rPr>
          <w:rFonts w:ascii="Calibri" w:hAnsi="Calibri" w:cs="Calibri"/>
          <w:color w:val="808080" w:themeColor="background1" w:themeShade="80"/>
        </w:rPr>
        <w:t xml:space="preserve"> perspectives. </w:t>
      </w:r>
      <w:r w:rsidR="00E6044B" w:rsidRPr="008D5162">
        <w:rPr>
          <w:rFonts w:ascii="Calibri" w:hAnsi="Calibri" w:cs="Calibri"/>
          <w:color w:val="808080" w:themeColor="background1" w:themeShade="80"/>
        </w:rPr>
        <w:t>Each hat represents a function and role</w:t>
      </w:r>
      <w:r w:rsidR="00C63A39" w:rsidRPr="008D5162">
        <w:rPr>
          <w:rFonts w:ascii="Calibri" w:hAnsi="Calibri" w:cs="Calibri"/>
          <w:color w:val="808080" w:themeColor="background1" w:themeShade="80"/>
        </w:rPr>
        <w:t>,</w:t>
      </w:r>
      <w:r w:rsidR="00E6044B" w:rsidRPr="008D5162">
        <w:rPr>
          <w:rFonts w:ascii="Calibri" w:hAnsi="Calibri" w:cs="Calibri"/>
          <w:color w:val="808080" w:themeColor="background1" w:themeShade="80"/>
        </w:rPr>
        <w:t xml:space="preserve"> identified by colour.</w:t>
      </w:r>
      <w:r w:rsidR="0036067E" w:rsidRPr="008D5162" w:rsidDel="0036067E">
        <w:rPr>
          <w:rFonts w:ascii="Calibri" w:hAnsi="Calibri" w:cs="Calibri"/>
          <w:color w:val="808080" w:themeColor="background1" w:themeShade="80"/>
        </w:rPr>
        <w:t xml:space="preserve"> </w:t>
      </w:r>
    </w:p>
    <w:p w14:paraId="0DC0EAB7" w14:textId="56B3B8FF" w:rsidR="003C02D2" w:rsidRDefault="00BD20C6" w:rsidP="003C02D2">
      <w:pPr>
        <w:spacing w:before="240" w:after="0"/>
        <w:ind w:firstLine="720"/>
        <w:jc w:val="both"/>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 xml:space="preserve">The </w:t>
      </w:r>
      <w:r w:rsidR="00C63A39" w:rsidRPr="008D5162">
        <w:rPr>
          <w:rFonts w:ascii="Calibri" w:hAnsi="Calibri" w:cs="Calibri"/>
          <w:color w:val="808080" w:themeColor="background1" w:themeShade="80"/>
          <w:sz w:val="22"/>
          <w:szCs w:val="22"/>
        </w:rPr>
        <w:t xml:space="preserve">tool provides </w:t>
      </w:r>
      <w:r w:rsidR="005B3A54" w:rsidRPr="008D5162">
        <w:rPr>
          <w:rFonts w:ascii="Calibri" w:hAnsi="Calibri" w:cs="Calibri"/>
          <w:color w:val="808080" w:themeColor="background1" w:themeShade="80"/>
          <w:sz w:val="22"/>
          <w:szCs w:val="22"/>
        </w:rPr>
        <w:t xml:space="preserve">a structured approach to think collectively and cohesively. </w:t>
      </w:r>
      <w:r w:rsidR="00C63A39" w:rsidRPr="008D5162">
        <w:rPr>
          <w:rFonts w:ascii="Calibri" w:hAnsi="Calibri" w:cs="Calibri"/>
          <w:color w:val="808080" w:themeColor="background1" w:themeShade="80"/>
          <w:sz w:val="22"/>
          <w:szCs w:val="22"/>
        </w:rPr>
        <w:t xml:space="preserve"> </w:t>
      </w:r>
      <w:r w:rsidR="005B3A54" w:rsidRPr="008D5162">
        <w:rPr>
          <w:rFonts w:ascii="Calibri" w:hAnsi="Calibri" w:cs="Calibri"/>
          <w:color w:val="808080" w:themeColor="background1" w:themeShade="80"/>
          <w:sz w:val="22"/>
          <w:szCs w:val="22"/>
        </w:rPr>
        <w:t xml:space="preserve"> </w:t>
      </w:r>
      <w:r w:rsidR="003A3AF1" w:rsidRPr="008D5162">
        <w:rPr>
          <w:rFonts w:ascii="Calibri" w:hAnsi="Calibri" w:cs="Calibri"/>
          <w:color w:val="808080" w:themeColor="background1" w:themeShade="80"/>
          <w:sz w:val="22"/>
          <w:szCs w:val="22"/>
        </w:rPr>
        <w:t>Each hat provides a different perspective to consider, offering</w:t>
      </w:r>
      <w:r w:rsidR="00C63A39" w:rsidRPr="008D5162">
        <w:rPr>
          <w:rFonts w:ascii="Calibri" w:hAnsi="Calibri" w:cs="Calibri"/>
          <w:color w:val="808080" w:themeColor="background1" w:themeShade="80"/>
          <w:sz w:val="22"/>
          <w:szCs w:val="22"/>
        </w:rPr>
        <w:t xml:space="preserve"> </w:t>
      </w:r>
      <w:r w:rsidR="0036067E" w:rsidRPr="008D5162">
        <w:rPr>
          <w:rFonts w:ascii="Calibri" w:hAnsi="Calibri" w:cs="Calibri"/>
          <w:color w:val="808080" w:themeColor="background1" w:themeShade="80"/>
          <w:sz w:val="22"/>
          <w:szCs w:val="22"/>
        </w:rPr>
        <w:t xml:space="preserve">an opportunity to think objectively and be more mindful. </w:t>
      </w:r>
      <w:r w:rsidR="00C63A39" w:rsidRPr="008D5162">
        <w:rPr>
          <w:rFonts w:ascii="Calibri" w:hAnsi="Calibri" w:cs="Calibri"/>
          <w:color w:val="808080" w:themeColor="background1" w:themeShade="80"/>
          <w:sz w:val="22"/>
          <w:szCs w:val="22"/>
        </w:rPr>
        <w:t xml:space="preserve">When used </w:t>
      </w:r>
      <w:r w:rsidR="0036067E" w:rsidRPr="008D5162">
        <w:rPr>
          <w:rFonts w:ascii="Calibri" w:hAnsi="Calibri" w:cs="Calibri"/>
          <w:color w:val="808080" w:themeColor="background1" w:themeShade="80"/>
          <w:sz w:val="22"/>
          <w:szCs w:val="22"/>
        </w:rPr>
        <w:t>within a group activity</w:t>
      </w:r>
      <w:r w:rsidR="00C63A39" w:rsidRPr="008D5162">
        <w:rPr>
          <w:rFonts w:ascii="Calibri" w:hAnsi="Calibri" w:cs="Calibri"/>
          <w:color w:val="808080" w:themeColor="background1" w:themeShade="80"/>
          <w:sz w:val="22"/>
          <w:szCs w:val="22"/>
        </w:rPr>
        <w:t xml:space="preserve">, conflict is reduced amongst </w:t>
      </w:r>
      <w:r w:rsidR="005912B3" w:rsidRPr="008D5162">
        <w:rPr>
          <w:rFonts w:ascii="Calibri" w:hAnsi="Calibri" w:cs="Calibri"/>
          <w:color w:val="808080" w:themeColor="background1" w:themeShade="80"/>
          <w:sz w:val="22"/>
          <w:szCs w:val="22"/>
        </w:rPr>
        <w:t>teams, maximising</w:t>
      </w:r>
      <w:r w:rsidR="0036067E" w:rsidRPr="008D5162">
        <w:rPr>
          <w:rFonts w:ascii="Calibri" w:hAnsi="Calibri" w:cs="Calibri"/>
          <w:color w:val="808080" w:themeColor="background1" w:themeShade="80"/>
          <w:sz w:val="22"/>
          <w:szCs w:val="22"/>
        </w:rPr>
        <w:t xml:space="preserve"> innovative ideas and results (The de Bono Group, no date).</w:t>
      </w:r>
      <w:r w:rsidR="005B3A54" w:rsidRPr="008D5162">
        <w:rPr>
          <w:rFonts w:ascii="Calibri" w:hAnsi="Calibri" w:cs="Calibri"/>
          <w:color w:val="808080" w:themeColor="background1" w:themeShade="80"/>
          <w:sz w:val="22"/>
          <w:szCs w:val="22"/>
        </w:rPr>
        <w:t xml:space="preserve"> </w:t>
      </w:r>
    </w:p>
    <w:p w14:paraId="718844B9" w14:textId="4C8348A9" w:rsidR="00862199" w:rsidRDefault="00862199" w:rsidP="003C02D2">
      <w:pPr>
        <w:spacing w:before="240" w:after="0"/>
        <w:ind w:firstLine="720"/>
        <w:jc w:val="both"/>
        <w:rPr>
          <w:rFonts w:ascii="Calibri" w:hAnsi="Calibri" w:cs="Calibri"/>
          <w:color w:val="808080" w:themeColor="background1" w:themeShade="80"/>
          <w:sz w:val="22"/>
          <w:szCs w:val="22"/>
        </w:rPr>
      </w:pPr>
      <w:r>
        <w:rPr>
          <w:rFonts w:ascii="Calibri" w:hAnsi="Calibri" w:cs="Calibri"/>
          <w:noProof/>
          <w:color w:val="808080" w:themeColor="background1" w:themeShade="80"/>
          <w:sz w:val="22"/>
          <w:szCs w:val="22"/>
        </w:rPr>
        <mc:AlternateContent>
          <mc:Choice Requires="wps">
            <w:drawing>
              <wp:anchor distT="0" distB="0" distL="114300" distR="114300" simplePos="0" relativeHeight="251698176" behindDoc="0" locked="0" layoutInCell="1" allowOverlap="1" wp14:anchorId="70AEC99F" wp14:editId="63DCB7BA">
                <wp:simplePos x="0" y="0"/>
                <wp:positionH relativeFrom="column">
                  <wp:posOffset>-1001395</wp:posOffset>
                </wp:positionH>
                <wp:positionV relativeFrom="paragraph">
                  <wp:posOffset>106045</wp:posOffset>
                </wp:positionV>
                <wp:extent cx="3135086" cy="365760"/>
                <wp:effectExtent l="0" t="0" r="0" b="0"/>
                <wp:wrapNone/>
                <wp:docPr id="927491458" name="Text Box 4"/>
                <wp:cNvGraphicFramePr/>
                <a:graphic xmlns:a="http://schemas.openxmlformats.org/drawingml/2006/main">
                  <a:graphicData uri="http://schemas.microsoft.com/office/word/2010/wordprocessingShape">
                    <wps:wsp>
                      <wps:cNvSpPr txBox="1"/>
                      <wps:spPr>
                        <a:xfrm>
                          <a:off x="0" y="0"/>
                          <a:ext cx="3135086" cy="365760"/>
                        </a:xfrm>
                        <a:prstGeom prst="rect">
                          <a:avLst/>
                        </a:prstGeom>
                        <a:noFill/>
                        <a:ln w="6350">
                          <a:noFill/>
                        </a:ln>
                      </wps:spPr>
                      <wps:txbx>
                        <w:txbxContent>
                          <w:p w14:paraId="040B03AF" w14:textId="77777777" w:rsidR="009A3A16" w:rsidRPr="003C02D2" w:rsidRDefault="009A3A16" w:rsidP="009A3A16">
                            <w:pPr>
                              <w:spacing w:after="0"/>
                              <w:ind w:firstLine="720"/>
                              <w:jc w:val="center"/>
                              <w:rPr>
                                <w:rFonts w:ascii="Calibri" w:hAnsi="Calibri" w:cs="Calibri"/>
                                <w:color w:val="808080" w:themeColor="background1" w:themeShade="80"/>
                                <w:sz w:val="16"/>
                                <w:szCs w:val="16"/>
                                <w:shd w:val="clear" w:color="auto" w:fill="CEE7FE"/>
                              </w:rPr>
                            </w:pPr>
                            <w:r w:rsidRPr="003C02D2">
                              <w:rPr>
                                <w:rFonts w:ascii="Calibri" w:hAnsi="Calibri" w:cs="Calibri"/>
                                <w:color w:val="808080" w:themeColor="background1" w:themeShade="80"/>
                                <w:sz w:val="16"/>
                                <w:szCs w:val="16"/>
                              </w:rPr>
                              <w:t>Figure 3 (The de Bono Group, no date)</w:t>
                            </w:r>
                          </w:p>
                          <w:p w14:paraId="3598FEE2" w14:textId="77777777" w:rsidR="009A3A16" w:rsidRDefault="009A3A16" w:rsidP="009A3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AEC99F" id="Text Box 4" o:spid="_x0000_s1032" type="#_x0000_t202" style="position:absolute;left:0;text-align:left;margin-left:-78.85pt;margin-top:8.35pt;width:246.85pt;height:28.8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VumPGgIAADMEAAAOAAAAZHJzL2Uyb0RvYy54bWysU9tuGyEQfa/Uf0C81+t7kpXXkZvIVSUr&#13;&#10;ieRUecYseFcChgL2rvv1HVjflPYpygsMzDCXcw6z+1YrshfO12AKOuj1KRGGQ1mbbUF/vS6/3VLi&#13;&#10;AzMlU2BEQQ/C0/v51y+zxuZiCBWoUjiCSYzPG1vQKgSbZ5nnldDM98AKg04JTrOAR7fNSscazK5V&#13;&#10;Nuz3p1kDrrQOuPAebx87J52n/FIKHp6l9CIQVVDsLaTVpXUT12w+Y/nWMVvV/NgG+0AXmtUGi55T&#13;&#10;PbLAyM7V/6TSNXfgQYYeB52BlDUXaQacZtB/N826YlakWRAcb88w+c9Ly5/2a/viSGi/Q4sERkAa&#13;&#10;63OPl3GeVjodd+yUoB8hPJxhE20gHC9Hg9GkfzulhKNvNJ3cTBOu2eW1dT78EKBJNArqkJaEFtuv&#13;&#10;fMCKGHoKicUMLGulEjXKkKagUyyQHpw9+EIZfHjpNVqh3bSkLvHBaY4NlAccz0HHvLd8WWMPK+bD&#13;&#10;C3NINU6E8g3PuEgFWAuOFiUVuD//u4/xyAB6KWlQOgX1v3fMCUrUT4Pc3A3G46i1dBhPboZ4cNee&#13;&#10;zbXH7PQDoDoH+FEsT2aMD+pkSgf6DVW+iFXRxQzH2gUNJ/MhdILGX8LFYpGCUF2WhZVZWx5TR1Qj&#13;&#10;wq/tG3P2SENAAp/gJDKWv2Oji+34WOwCyDpRFXHuUD3Cj8pMDB5/UZT+9TlFXf76/C8AAAD//wMA&#13;&#10;UEsDBBQABgAIAAAAIQA1ojjm5AAAAA8BAAAPAAAAZHJzL2Rvd25yZXYueG1sTE9NT8JAEL2b8B82&#13;&#10;Q+INtlBpSemWkBpiYvQAcvG27Q5t437U7gLVX+940stMJu/N+8i3o9HsioPvnBWwmEfA0NZOdbYR&#13;&#10;cHrbz9bAfJBWSe0sCvhCD9ticpfLTLmbPeD1GBpGItZnUkAbQp9x7usWjfRz16Ml7OwGIwOdQ8PV&#13;&#10;IG8kbjRfRlHCjewsObSyx7LF+uN4MQKey/2rPFRLs/7W5dPLedd/nt5XQtxPx8cNjd0GWMAx/H3A&#13;&#10;bwfKDwUFq9zFKs+0gNlilabEJSShTYw4TqhiJSB9iIEXOf/fo/gBAAD//wMAUEsBAi0AFAAGAAgA&#13;&#10;AAAhALaDOJL+AAAA4QEAABMAAAAAAAAAAAAAAAAAAAAAAFtDb250ZW50X1R5cGVzXS54bWxQSwEC&#13;&#10;LQAUAAYACAAAACEAOP0h/9YAAACUAQAACwAAAAAAAAAAAAAAAAAvAQAAX3JlbHMvLnJlbHNQSwEC&#13;&#10;LQAUAAYACAAAACEALVbpjxoCAAAzBAAADgAAAAAAAAAAAAAAAAAuAgAAZHJzL2Uyb0RvYy54bWxQ&#13;&#10;SwECLQAUAAYACAAAACEANaI45uQAAAAPAQAADwAAAAAAAAAAAAAAAAB0BAAAZHJzL2Rvd25yZXYu&#13;&#10;eG1sUEsFBgAAAAAEAAQA8wAAAIUFAAAAAA==&#13;&#10;" filled="f" stroked="f" strokeweight=".5pt">
                <v:textbox>
                  <w:txbxContent>
                    <w:p w14:paraId="040B03AF" w14:textId="77777777" w:rsidR="009A3A16" w:rsidRPr="003C02D2" w:rsidRDefault="009A3A16" w:rsidP="009A3A16">
                      <w:pPr>
                        <w:spacing w:after="0"/>
                        <w:ind w:firstLine="720"/>
                        <w:jc w:val="center"/>
                        <w:rPr>
                          <w:rFonts w:ascii="Calibri" w:hAnsi="Calibri" w:cs="Calibri"/>
                          <w:color w:val="808080" w:themeColor="background1" w:themeShade="80"/>
                          <w:sz w:val="16"/>
                          <w:szCs w:val="16"/>
                          <w:shd w:val="clear" w:color="auto" w:fill="CEE7FE"/>
                        </w:rPr>
                      </w:pPr>
                      <w:r w:rsidRPr="003C02D2">
                        <w:rPr>
                          <w:rFonts w:ascii="Calibri" w:hAnsi="Calibri" w:cs="Calibri"/>
                          <w:color w:val="808080" w:themeColor="background1" w:themeShade="80"/>
                          <w:sz w:val="16"/>
                          <w:szCs w:val="16"/>
                        </w:rPr>
                        <w:t>Figure 3 (The de Bono Group, no date)</w:t>
                      </w:r>
                    </w:p>
                    <w:p w14:paraId="3598FEE2" w14:textId="77777777" w:rsidR="009A3A16" w:rsidRDefault="009A3A16" w:rsidP="009A3A16"/>
                  </w:txbxContent>
                </v:textbox>
              </v:shape>
            </w:pict>
          </mc:Fallback>
        </mc:AlternateContent>
      </w:r>
    </w:p>
    <w:p w14:paraId="4C5DD315" w14:textId="558E3B3C" w:rsidR="00612781" w:rsidRPr="008D5162" w:rsidRDefault="0015565A" w:rsidP="003C02D2">
      <w:pPr>
        <w:spacing w:before="240" w:after="0"/>
        <w:ind w:firstLine="720"/>
        <w:jc w:val="both"/>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Despite its advantages, the process is time consuming and can be counterproductive if the ‘wearer’s’ preferred style of thinking doesn’t naturally align with that of the hat (LinkedIn, 2023).</w:t>
      </w:r>
    </w:p>
    <w:p w14:paraId="7A132088" w14:textId="7E7FE01F" w:rsidR="00A80E58" w:rsidRPr="008D5162" w:rsidRDefault="00932603" w:rsidP="009A3A16">
      <w:pPr>
        <w:spacing w:before="240" w:after="0"/>
        <w:ind w:firstLine="720"/>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A</w:t>
      </w:r>
      <w:r w:rsidR="00D02074" w:rsidRPr="008D5162">
        <w:rPr>
          <w:rFonts w:ascii="Calibri" w:hAnsi="Calibri" w:cs="Calibri"/>
          <w:color w:val="808080" w:themeColor="background1" w:themeShade="80"/>
          <w:sz w:val="22"/>
          <w:szCs w:val="22"/>
        </w:rPr>
        <w:t>nother of De Bono’s powerful tools</w:t>
      </w:r>
      <w:r w:rsidRPr="008D5162">
        <w:rPr>
          <w:rFonts w:ascii="Calibri" w:hAnsi="Calibri" w:cs="Calibri"/>
          <w:color w:val="808080" w:themeColor="background1" w:themeShade="80"/>
          <w:sz w:val="22"/>
          <w:szCs w:val="22"/>
        </w:rPr>
        <w:t xml:space="preserve"> is Lateral Thinking</w:t>
      </w:r>
      <w:r w:rsidR="00A80E58" w:rsidRPr="008D5162">
        <w:rPr>
          <w:rFonts w:ascii="Calibri" w:hAnsi="Calibri" w:cs="Calibri"/>
          <w:color w:val="808080" w:themeColor="background1" w:themeShade="80"/>
          <w:sz w:val="22"/>
          <w:szCs w:val="22"/>
        </w:rPr>
        <w:t xml:space="preserve">. </w:t>
      </w:r>
      <w:r w:rsidR="00D02074" w:rsidRPr="008D5162">
        <w:rPr>
          <w:rFonts w:ascii="Calibri" w:hAnsi="Calibri" w:cs="Calibri"/>
          <w:color w:val="808080" w:themeColor="background1" w:themeShade="80"/>
          <w:sz w:val="22"/>
          <w:szCs w:val="22"/>
        </w:rPr>
        <w:t xml:space="preserve"> </w:t>
      </w:r>
      <w:r w:rsidR="00A80E58" w:rsidRPr="008D5162">
        <w:rPr>
          <w:rFonts w:ascii="Calibri" w:hAnsi="Calibri" w:cs="Calibri"/>
          <w:color w:val="808080" w:themeColor="background1" w:themeShade="80"/>
          <w:sz w:val="22"/>
          <w:szCs w:val="22"/>
        </w:rPr>
        <w:t>F</w:t>
      </w:r>
      <w:r w:rsidR="00132054" w:rsidRPr="008D5162">
        <w:rPr>
          <w:rFonts w:ascii="Calibri" w:hAnsi="Calibri" w:cs="Calibri"/>
          <w:color w:val="808080" w:themeColor="background1" w:themeShade="80"/>
          <w:sz w:val="22"/>
          <w:szCs w:val="22"/>
        </w:rPr>
        <w:t xml:space="preserve">irst </w:t>
      </w:r>
      <w:r w:rsidR="00C51B6D" w:rsidRPr="008D5162">
        <w:rPr>
          <w:rFonts w:ascii="Calibri" w:hAnsi="Calibri" w:cs="Calibri"/>
          <w:color w:val="808080" w:themeColor="background1" w:themeShade="80"/>
          <w:sz w:val="22"/>
          <w:szCs w:val="22"/>
        </w:rPr>
        <w:t>devised</w:t>
      </w:r>
      <w:r w:rsidR="00132054" w:rsidRPr="008D5162">
        <w:rPr>
          <w:rFonts w:ascii="Calibri" w:hAnsi="Calibri" w:cs="Calibri"/>
          <w:color w:val="808080" w:themeColor="background1" w:themeShade="80"/>
          <w:sz w:val="22"/>
          <w:szCs w:val="22"/>
        </w:rPr>
        <w:t xml:space="preserve"> in 1967,</w:t>
      </w:r>
      <w:r w:rsidR="0015565A" w:rsidRPr="008D5162">
        <w:rPr>
          <w:rFonts w:ascii="Calibri" w:hAnsi="Calibri" w:cs="Calibri"/>
          <w:color w:val="808080" w:themeColor="background1" w:themeShade="80"/>
          <w:sz w:val="22"/>
          <w:szCs w:val="22"/>
        </w:rPr>
        <w:t xml:space="preserve"> </w:t>
      </w:r>
      <w:r w:rsidR="00A80E58" w:rsidRPr="008D5162">
        <w:rPr>
          <w:rFonts w:ascii="Calibri" w:hAnsi="Calibri" w:cs="Calibri"/>
          <w:color w:val="808080" w:themeColor="background1" w:themeShade="80"/>
          <w:sz w:val="22"/>
          <w:szCs w:val="22"/>
        </w:rPr>
        <w:t>L</w:t>
      </w:r>
      <w:r w:rsidR="0015565A" w:rsidRPr="008D5162">
        <w:rPr>
          <w:rFonts w:ascii="Calibri" w:hAnsi="Calibri" w:cs="Calibri"/>
          <w:color w:val="808080" w:themeColor="background1" w:themeShade="80"/>
          <w:sz w:val="22"/>
          <w:szCs w:val="22"/>
        </w:rPr>
        <w:t xml:space="preserve">ateral </w:t>
      </w:r>
      <w:r w:rsidR="00A80E58" w:rsidRPr="008D5162">
        <w:rPr>
          <w:rFonts w:ascii="Calibri" w:hAnsi="Calibri" w:cs="Calibri"/>
          <w:color w:val="808080" w:themeColor="background1" w:themeShade="80"/>
          <w:sz w:val="22"/>
          <w:szCs w:val="22"/>
        </w:rPr>
        <w:t>T</w:t>
      </w:r>
      <w:r w:rsidR="0015565A" w:rsidRPr="008D5162">
        <w:rPr>
          <w:rFonts w:ascii="Calibri" w:hAnsi="Calibri" w:cs="Calibri"/>
          <w:color w:val="808080" w:themeColor="background1" w:themeShade="80"/>
          <w:sz w:val="22"/>
          <w:szCs w:val="22"/>
        </w:rPr>
        <w:t>hinking</w:t>
      </w:r>
      <w:r w:rsidR="00132054" w:rsidRPr="008D5162">
        <w:rPr>
          <w:rFonts w:ascii="Calibri" w:hAnsi="Calibri" w:cs="Calibri"/>
          <w:color w:val="808080" w:themeColor="background1" w:themeShade="80"/>
          <w:sz w:val="22"/>
          <w:szCs w:val="22"/>
        </w:rPr>
        <w:t xml:space="preserve"> refers to a </w:t>
      </w:r>
      <w:r w:rsidR="00F50E6B" w:rsidRPr="008D5162">
        <w:rPr>
          <w:rFonts w:ascii="Calibri" w:hAnsi="Calibri" w:cs="Calibri"/>
          <w:color w:val="808080" w:themeColor="background1" w:themeShade="80"/>
          <w:sz w:val="22"/>
          <w:szCs w:val="22"/>
        </w:rPr>
        <w:t>person's</w:t>
      </w:r>
      <w:r w:rsidR="00132054" w:rsidRPr="008D5162">
        <w:rPr>
          <w:rFonts w:ascii="Calibri" w:hAnsi="Calibri" w:cs="Calibri"/>
          <w:color w:val="808080" w:themeColor="background1" w:themeShade="80"/>
          <w:sz w:val="22"/>
          <w:szCs w:val="22"/>
        </w:rPr>
        <w:t xml:space="preserve"> </w:t>
      </w:r>
      <w:r w:rsidR="00F50E6B" w:rsidRPr="008D5162">
        <w:rPr>
          <w:rFonts w:ascii="Calibri" w:hAnsi="Calibri" w:cs="Calibri"/>
          <w:color w:val="808080" w:themeColor="background1" w:themeShade="80"/>
          <w:sz w:val="22"/>
          <w:szCs w:val="22"/>
        </w:rPr>
        <w:t>ability</w:t>
      </w:r>
      <w:r w:rsidR="00132054" w:rsidRPr="008D5162">
        <w:rPr>
          <w:rFonts w:ascii="Calibri" w:hAnsi="Calibri" w:cs="Calibri"/>
          <w:color w:val="808080" w:themeColor="background1" w:themeShade="80"/>
          <w:sz w:val="22"/>
          <w:szCs w:val="22"/>
        </w:rPr>
        <w:t xml:space="preserve"> to address problems in a creative way.  T</w:t>
      </w:r>
      <w:r w:rsidR="00F60266" w:rsidRPr="008D5162">
        <w:rPr>
          <w:rFonts w:ascii="Calibri" w:hAnsi="Calibri" w:cs="Calibri"/>
          <w:color w:val="808080" w:themeColor="background1" w:themeShade="80"/>
          <w:sz w:val="22"/>
          <w:szCs w:val="22"/>
        </w:rPr>
        <w:t>he idea is t</w:t>
      </w:r>
      <w:r w:rsidR="00132054" w:rsidRPr="008D5162">
        <w:rPr>
          <w:rFonts w:ascii="Calibri" w:hAnsi="Calibri" w:cs="Calibri"/>
          <w:color w:val="808080" w:themeColor="background1" w:themeShade="80"/>
          <w:sz w:val="22"/>
          <w:szCs w:val="22"/>
        </w:rPr>
        <w:t>o unlearn routine thinking</w:t>
      </w:r>
      <w:r w:rsidR="00F60266" w:rsidRPr="008D5162">
        <w:rPr>
          <w:rFonts w:ascii="Calibri" w:hAnsi="Calibri" w:cs="Calibri"/>
          <w:color w:val="808080" w:themeColor="background1" w:themeShade="80"/>
          <w:sz w:val="22"/>
          <w:szCs w:val="22"/>
        </w:rPr>
        <w:t>,</w:t>
      </w:r>
      <w:r w:rsidR="00132054" w:rsidRPr="008D5162">
        <w:rPr>
          <w:rFonts w:ascii="Calibri" w:hAnsi="Calibri" w:cs="Calibri"/>
          <w:color w:val="808080" w:themeColor="background1" w:themeShade="80"/>
          <w:sz w:val="22"/>
          <w:szCs w:val="22"/>
        </w:rPr>
        <w:t xml:space="preserve"> where predictable and typical solutions are made</w:t>
      </w:r>
      <w:r w:rsidR="00F60266" w:rsidRPr="008D5162">
        <w:rPr>
          <w:rFonts w:ascii="Calibri" w:hAnsi="Calibri" w:cs="Calibri"/>
          <w:color w:val="808080" w:themeColor="background1" w:themeShade="80"/>
          <w:sz w:val="22"/>
          <w:szCs w:val="22"/>
        </w:rPr>
        <w:t>,</w:t>
      </w:r>
      <w:r w:rsidR="00132054" w:rsidRPr="008D5162">
        <w:rPr>
          <w:rFonts w:ascii="Calibri" w:hAnsi="Calibri" w:cs="Calibri"/>
          <w:color w:val="808080" w:themeColor="background1" w:themeShade="80"/>
          <w:sz w:val="22"/>
          <w:szCs w:val="22"/>
        </w:rPr>
        <w:t xml:space="preserve"> and to find new</w:t>
      </w:r>
      <w:r w:rsidR="009F4F70" w:rsidRPr="008D5162">
        <w:rPr>
          <w:rFonts w:ascii="Calibri" w:hAnsi="Calibri" w:cs="Calibri"/>
          <w:color w:val="808080" w:themeColor="background1" w:themeShade="80"/>
          <w:sz w:val="22"/>
          <w:szCs w:val="22"/>
        </w:rPr>
        <w:t>,</w:t>
      </w:r>
      <w:r w:rsidR="00132054" w:rsidRPr="008D5162">
        <w:rPr>
          <w:rFonts w:ascii="Calibri" w:hAnsi="Calibri" w:cs="Calibri"/>
          <w:color w:val="808080" w:themeColor="background1" w:themeShade="80"/>
          <w:sz w:val="22"/>
          <w:szCs w:val="22"/>
        </w:rPr>
        <w:t xml:space="preserve"> original</w:t>
      </w:r>
      <w:r w:rsidR="00C51B6D" w:rsidRPr="008D5162">
        <w:rPr>
          <w:rFonts w:ascii="Calibri" w:hAnsi="Calibri" w:cs="Calibri"/>
          <w:color w:val="808080" w:themeColor="background1" w:themeShade="80"/>
          <w:sz w:val="22"/>
          <w:szCs w:val="22"/>
        </w:rPr>
        <w:t xml:space="preserve">, </w:t>
      </w:r>
      <w:r w:rsidR="00132054" w:rsidRPr="008D5162">
        <w:rPr>
          <w:rFonts w:ascii="Calibri" w:hAnsi="Calibri" w:cs="Calibri"/>
          <w:color w:val="808080" w:themeColor="background1" w:themeShade="80"/>
          <w:sz w:val="22"/>
          <w:szCs w:val="22"/>
        </w:rPr>
        <w:t xml:space="preserve">and experimental ways to solve challenges. </w:t>
      </w:r>
    </w:p>
    <w:p w14:paraId="695354C3" w14:textId="488872B2" w:rsidR="006F5BD5" w:rsidRPr="008D5162" w:rsidRDefault="00A80E58" w:rsidP="009A3A16">
      <w:pPr>
        <w:spacing w:before="240" w:after="0"/>
        <w:ind w:firstLine="720"/>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A case study (IndigoTrainingUK, 2008)</w:t>
      </w:r>
      <w:r w:rsidR="00132054" w:rsidRPr="008D5162">
        <w:rPr>
          <w:rFonts w:ascii="Calibri" w:hAnsi="Calibri" w:cs="Calibri"/>
          <w:color w:val="808080" w:themeColor="background1" w:themeShade="80"/>
          <w:sz w:val="22"/>
          <w:szCs w:val="22"/>
        </w:rPr>
        <w:t xml:space="preserve"> </w:t>
      </w:r>
      <w:r w:rsidRPr="008D5162">
        <w:rPr>
          <w:rFonts w:ascii="Calibri" w:hAnsi="Calibri" w:cs="Calibri"/>
          <w:color w:val="808080" w:themeColor="background1" w:themeShade="80"/>
          <w:sz w:val="22"/>
          <w:szCs w:val="22"/>
        </w:rPr>
        <w:t>observing</w:t>
      </w:r>
      <w:r w:rsidR="00132054" w:rsidRPr="008D5162">
        <w:rPr>
          <w:rFonts w:ascii="Calibri" w:hAnsi="Calibri" w:cs="Calibri"/>
          <w:color w:val="808080" w:themeColor="background1" w:themeShade="80"/>
          <w:sz w:val="22"/>
          <w:szCs w:val="22"/>
        </w:rPr>
        <w:t xml:space="preserve"> a factory in South Africa</w:t>
      </w:r>
      <w:r w:rsidRPr="008D5162">
        <w:rPr>
          <w:rFonts w:ascii="Calibri" w:hAnsi="Calibri" w:cs="Calibri"/>
          <w:color w:val="808080" w:themeColor="background1" w:themeShade="80"/>
          <w:sz w:val="22"/>
          <w:szCs w:val="22"/>
        </w:rPr>
        <w:t xml:space="preserve">, held a </w:t>
      </w:r>
      <w:r w:rsidR="00132054" w:rsidRPr="008D5162">
        <w:rPr>
          <w:rFonts w:ascii="Calibri" w:hAnsi="Calibri" w:cs="Calibri"/>
          <w:color w:val="808080" w:themeColor="background1" w:themeShade="80"/>
          <w:sz w:val="22"/>
          <w:szCs w:val="22"/>
        </w:rPr>
        <w:t xml:space="preserve">lateral thinking workshop </w:t>
      </w:r>
      <w:r w:rsidRPr="008D5162">
        <w:rPr>
          <w:rFonts w:ascii="Calibri" w:hAnsi="Calibri" w:cs="Calibri"/>
          <w:color w:val="808080" w:themeColor="background1" w:themeShade="80"/>
          <w:sz w:val="22"/>
          <w:szCs w:val="22"/>
        </w:rPr>
        <w:t>where</w:t>
      </w:r>
      <w:r w:rsidR="00132054" w:rsidRPr="008D5162">
        <w:rPr>
          <w:rFonts w:ascii="Calibri" w:hAnsi="Calibri" w:cs="Calibri"/>
          <w:color w:val="808080" w:themeColor="background1" w:themeShade="80"/>
          <w:sz w:val="22"/>
          <w:szCs w:val="22"/>
        </w:rPr>
        <w:t xml:space="preserve"> 21,000 new ideas came to fruition. Th</w:t>
      </w:r>
      <w:r w:rsidR="009C5EDC" w:rsidRPr="008D5162">
        <w:rPr>
          <w:rFonts w:ascii="Calibri" w:hAnsi="Calibri" w:cs="Calibri"/>
          <w:color w:val="808080" w:themeColor="background1" w:themeShade="80"/>
          <w:sz w:val="22"/>
          <w:szCs w:val="22"/>
        </w:rPr>
        <w:t>e study</w:t>
      </w:r>
      <w:r w:rsidR="00132054" w:rsidRPr="008D5162">
        <w:rPr>
          <w:rFonts w:ascii="Calibri" w:hAnsi="Calibri" w:cs="Calibri"/>
          <w:color w:val="808080" w:themeColor="background1" w:themeShade="80"/>
          <w:sz w:val="22"/>
          <w:szCs w:val="22"/>
        </w:rPr>
        <w:t xml:space="preserve"> </w:t>
      </w:r>
      <w:r w:rsidR="003A3AF1" w:rsidRPr="008D5162">
        <w:rPr>
          <w:rFonts w:ascii="Calibri" w:hAnsi="Calibri" w:cs="Calibri"/>
          <w:color w:val="808080" w:themeColor="background1" w:themeShade="80"/>
          <w:sz w:val="22"/>
          <w:szCs w:val="22"/>
        </w:rPr>
        <w:t>provides</w:t>
      </w:r>
      <w:r w:rsidR="00132054" w:rsidRPr="008D5162">
        <w:rPr>
          <w:rFonts w:ascii="Calibri" w:hAnsi="Calibri" w:cs="Calibri"/>
          <w:color w:val="808080" w:themeColor="background1" w:themeShade="80"/>
          <w:sz w:val="22"/>
          <w:szCs w:val="22"/>
        </w:rPr>
        <w:t xml:space="preserve"> a</w:t>
      </w:r>
      <w:r w:rsidR="003A3AF1" w:rsidRPr="008D5162">
        <w:rPr>
          <w:rFonts w:ascii="Calibri" w:hAnsi="Calibri" w:cs="Calibri"/>
          <w:color w:val="808080" w:themeColor="background1" w:themeShade="80"/>
          <w:sz w:val="22"/>
          <w:szCs w:val="22"/>
        </w:rPr>
        <w:t>n</w:t>
      </w:r>
      <w:r w:rsidR="00132054" w:rsidRPr="008D5162">
        <w:rPr>
          <w:rFonts w:ascii="Calibri" w:hAnsi="Calibri" w:cs="Calibri"/>
          <w:color w:val="808080" w:themeColor="background1" w:themeShade="80"/>
          <w:sz w:val="22"/>
          <w:szCs w:val="22"/>
        </w:rPr>
        <w:t xml:space="preserve"> insight into how productive </w:t>
      </w:r>
      <w:r w:rsidR="00932603" w:rsidRPr="008D5162">
        <w:rPr>
          <w:rFonts w:ascii="Calibri" w:hAnsi="Calibri" w:cs="Calibri"/>
          <w:color w:val="808080" w:themeColor="background1" w:themeShade="80"/>
          <w:sz w:val="22"/>
          <w:szCs w:val="22"/>
        </w:rPr>
        <w:t>the</w:t>
      </w:r>
      <w:r w:rsidR="00132054" w:rsidRPr="008D5162">
        <w:rPr>
          <w:rFonts w:ascii="Calibri" w:hAnsi="Calibri" w:cs="Calibri"/>
          <w:color w:val="808080" w:themeColor="background1" w:themeShade="80"/>
          <w:sz w:val="22"/>
          <w:szCs w:val="22"/>
        </w:rPr>
        <w:t xml:space="preserve"> tool</w:t>
      </w:r>
      <w:r w:rsidR="00932603" w:rsidRPr="008D5162">
        <w:rPr>
          <w:rFonts w:ascii="Calibri" w:hAnsi="Calibri" w:cs="Calibri"/>
          <w:color w:val="808080" w:themeColor="background1" w:themeShade="80"/>
          <w:sz w:val="22"/>
          <w:szCs w:val="22"/>
        </w:rPr>
        <w:t xml:space="preserve"> is with regards to</w:t>
      </w:r>
      <w:r w:rsidRPr="008D5162">
        <w:rPr>
          <w:rFonts w:ascii="Calibri" w:hAnsi="Calibri" w:cs="Calibri"/>
          <w:color w:val="808080" w:themeColor="background1" w:themeShade="80"/>
          <w:sz w:val="22"/>
          <w:szCs w:val="22"/>
        </w:rPr>
        <w:t xml:space="preserve"> generating new ideas</w:t>
      </w:r>
      <w:r w:rsidR="00932603" w:rsidRPr="008D5162">
        <w:rPr>
          <w:rFonts w:ascii="Calibri" w:hAnsi="Calibri" w:cs="Calibri"/>
          <w:color w:val="808080" w:themeColor="background1" w:themeShade="80"/>
          <w:sz w:val="22"/>
          <w:szCs w:val="22"/>
        </w:rPr>
        <w:t xml:space="preserve">.  </w:t>
      </w:r>
      <w:r w:rsidR="009C5EDC" w:rsidRPr="008D5162">
        <w:rPr>
          <w:rFonts w:ascii="Calibri" w:hAnsi="Calibri" w:cs="Calibri"/>
          <w:color w:val="808080" w:themeColor="background1" w:themeShade="80"/>
          <w:sz w:val="22"/>
          <w:szCs w:val="22"/>
        </w:rPr>
        <w:t xml:space="preserve">Lateral thinking breaks rigid thought patterns and encourages imaginative and unique </w:t>
      </w:r>
      <w:r w:rsidR="00932603" w:rsidRPr="008D5162">
        <w:rPr>
          <w:rFonts w:ascii="Calibri" w:hAnsi="Calibri" w:cs="Calibri"/>
          <w:color w:val="808080" w:themeColor="background1" w:themeShade="80"/>
          <w:sz w:val="22"/>
          <w:szCs w:val="22"/>
        </w:rPr>
        <w:t>concepts</w:t>
      </w:r>
      <w:r w:rsidR="009C5EDC" w:rsidRPr="008D5162">
        <w:rPr>
          <w:rFonts w:ascii="Calibri" w:hAnsi="Calibri" w:cs="Calibri"/>
          <w:color w:val="808080" w:themeColor="background1" w:themeShade="80"/>
          <w:sz w:val="22"/>
          <w:szCs w:val="22"/>
        </w:rPr>
        <w:t xml:space="preserve">.  </w:t>
      </w:r>
      <w:r w:rsidR="003A3AF1" w:rsidRPr="008D5162">
        <w:rPr>
          <w:rFonts w:ascii="Calibri" w:hAnsi="Calibri" w:cs="Calibri"/>
          <w:color w:val="808080" w:themeColor="background1" w:themeShade="80"/>
          <w:sz w:val="22"/>
          <w:szCs w:val="22"/>
        </w:rPr>
        <w:t>The disadvantages of lateral thinking are the unpredictable outcomes, which can result in unrealistic solutions. With</w:t>
      </w:r>
      <w:r w:rsidR="009C5EDC" w:rsidRPr="008D5162">
        <w:rPr>
          <w:rFonts w:ascii="Calibri" w:hAnsi="Calibri" w:cs="Calibri"/>
          <w:color w:val="808080" w:themeColor="background1" w:themeShade="80"/>
          <w:sz w:val="22"/>
          <w:szCs w:val="22"/>
        </w:rPr>
        <w:t xml:space="preserve"> regards to this limitation</w:t>
      </w:r>
      <w:r w:rsidR="003A3AF1" w:rsidRPr="008D5162">
        <w:rPr>
          <w:rFonts w:ascii="Calibri" w:hAnsi="Calibri" w:cs="Calibri"/>
          <w:color w:val="808080" w:themeColor="background1" w:themeShade="80"/>
          <w:sz w:val="22"/>
          <w:szCs w:val="22"/>
        </w:rPr>
        <w:t>, there is a risk of losing focus</w:t>
      </w:r>
      <w:r w:rsidR="009C5EDC" w:rsidRPr="008D5162">
        <w:rPr>
          <w:rFonts w:ascii="Calibri" w:hAnsi="Calibri" w:cs="Calibri"/>
          <w:color w:val="808080" w:themeColor="background1" w:themeShade="80"/>
          <w:sz w:val="22"/>
          <w:szCs w:val="22"/>
        </w:rPr>
        <w:t xml:space="preserve"> and the tool can be perceived as chaotic</w:t>
      </w:r>
      <w:r w:rsidR="00932603" w:rsidRPr="008D5162">
        <w:rPr>
          <w:rFonts w:ascii="Calibri" w:hAnsi="Calibri" w:cs="Calibri"/>
          <w:color w:val="808080" w:themeColor="background1" w:themeShade="80"/>
          <w:sz w:val="22"/>
          <w:szCs w:val="22"/>
        </w:rPr>
        <w:t xml:space="preserve"> </w:t>
      </w:r>
      <w:r w:rsidR="009C5EDC" w:rsidRPr="008D5162">
        <w:rPr>
          <w:rFonts w:ascii="Calibri" w:hAnsi="Calibri" w:cs="Calibri"/>
          <w:color w:val="808080" w:themeColor="background1" w:themeShade="80"/>
          <w:sz w:val="22"/>
          <w:szCs w:val="22"/>
        </w:rPr>
        <w:t>(Kelly, 2023)</w:t>
      </w:r>
      <w:r w:rsidR="00932603" w:rsidRPr="008D5162">
        <w:rPr>
          <w:rFonts w:ascii="Calibri" w:hAnsi="Calibri" w:cs="Calibri"/>
          <w:color w:val="808080" w:themeColor="background1" w:themeShade="80"/>
          <w:sz w:val="22"/>
          <w:szCs w:val="22"/>
        </w:rPr>
        <w:t>.</w:t>
      </w:r>
    </w:p>
    <w:p w14:paraId="6FC0DD6F" w14:textId="04AD1037" w:rsidR="00132054" w:rsidRPr="008D5162" w:rsidRDefault="004C00D5" w:rsidP="009A3A16">
      <w:pPr>
        <w:spacing w:before="240" w:after="0"/>
        <w:ind w:firstLine="720"/>
        <w:rPr>
          <w:rFonts w:ascii="Calibri" w:hAnsi="Calibri" w:cs="Calibri"/>
          <w:color w:val="808080" w:themeColor="background1" w:themeShade="80"/>
          <w:sz w:val="22"/>
          <w:szCs w:val="22"/>
        </w:rPr>
      </w:pPr>
      <w:r w:rsidRPr="008D5162">
        <w:rPr>
          <w:rFonts w:ascii="Calibri" w:hAnsi="Calibri" w:cs="Calibri"/>
          <w:color w:val="808080" w:themeColor="background1" w:themeShade="80"/>
          <w:sz w:val="22"/>
          <w:szCs w:val="22"/>
        </w:rPr>
        <w:t xml:space="preserve">SWOT analysis is a technique used to </w:t>
      </w:r>
      <w:r w:rsidR="007165CF" w:rsidRPr="008D5162">
        <w:rPr>
          <w:rFonts w:ascii="Calibri" w:hAnsi="Calibri" w:cs="Calibri"/>
          <w:color w:val="808080" w:themeColor="background1" w:themeShade="80"/>
          <w:sz w:val="22"/>
          <w:szCs w:val="22"/>
        </w:rPr>
        <w:t>pinpoint</w:t>
      </w:r>
      <w:r w:rsidRPr="008D5162">
        <w:rPr>
          <w:rFonts w:ascii="Calibri" w:hAnsi="Calibri" w:cs="Calibri"/>
          <w:color w:val="808080" w:themeColor="background1" w:themeShade="80"/>
          <w:sz w:val="22"/>
          <w:szCs w:val="22"/>
        </w:rPr>
        <w:t xml:space="preserve"> strengths, weaknesses, opportunities, and threats. It’s a </w:t>
      </w:r>
      <w:r w:rsidR="00C60763" w:rsidRPr="008D5162">
        <w:rPr>
          <w:rFonts w:ascii="Calibri" w:hAnsi="Calibri" w:cs="Calibri"/>
          <w:color w:val="808080" w:themeColor="background1" w:themeShade="80"/>
          <w:sz w:val="22"/>
          <w:szCs w:val="22"/>
        </w:rPr>
        <w:t xml:space="preserve">planning </w:t>
      </w:r>
      <w:r w:rsidRPr="008D5162">
        <w:rPr>
          <w:rFonts w:ascii="Calibri" w:hAnsi="Calibri" w:cs="Calibri"/>
          <w:color w:val="808080" w:themeColor="background1" w:themeShade="80"/>
          <w:sz w:val="22"/>
          <w:szCs w:val="22"/>
        </w:rPr>
        <w:t xml:space="preserve">tool </w:t>
      </w:r>
      <w:r w:rsidR="00C51B6D" w:rsidRPr="008D5162">
        <w:rPr>
          <w:rFonts w:ascii="Calibri" w:hAnsi="Calibri" w:cs="Calibri"/>
          <w:color w:val="808080" w:themeColor="background1" w:themeShade="80"/>
          <w:sz w:val="22"/>
          <w:szCs w:val="22"/>
        </w:rPr>
        <w:t xml:space="preserve">often used </w:t>
      </w:r>
      <w:r w:rsidRPr="008D5162">
        <w:rPr>
          <w:rFonts w:ascii="Calibri" w:hAnsi="Calibri" w:cs="Calibri"/>
          <w:color w:val="808080" w:themeColor="background1" w:themeShade="80"/>
          <w:sz w:val="22"/>
          <w:szCs w:val="22"/>
        </w:rPr>
        <w:t xml:space="preserve">in organisations due to its simple 4 box matrix framework. </w:t>
      </w:r>
      <w:r w:rsidR="00C60763" w:rsidRPr="008D5162">
        <w:rPr>
          <w:rFonts w:ascii="Calibri" w:hAnsi="Calibri" w:cs="Calibri"/>
          <w:color w:val="808080" w:themeColor="background1" w:themeShade="80"/>
          <w:sz w:val="22"/>
          <w:szCs w:val="22"/>
        </w:rPr>
        <w:t xml:space="preserve"> The analysis provides outcomes to help understand internal and external </w:t>
      </w:r>
      <w:r w:rsidR="007165CF" w:rsidRPr="008D5162">
        <w:rPr>
          <w:rFonts w:ascii="Calibri" w:hAnsi="Calibri" w:cs="Calibri"/>
          <w:color w:val="808080" w:themeColor="background1" w:themeShade="80"/>
          <w:sz w:val="22"/>
          <w:szCs w:val="22"/>
        </w:rPr>
        <w:t>influences</w:t>
      </w:r>
      <w:r w:rsidR="00C60763" w:rsidRPr="008D5162">
        <w:rPr>
          <w:rFonts w:ascii="Calibri" w:hAnsi="Calibri" w:cs="Calibri"/>
          <w:color w:val="808080" w:themeColor="background1" w:themeShade="80"/>
          <w:sz w:val="22"/>
          <w:szCs w:val="22"/>
        </w:rPr>
        <w:t xml:space="preserve"> which </w:t>
      </w:r>
      <w:r w:rsidR="00A06A0E" w:rsidRPr="008D5162">
        <w:rPr>
          <w:rFonts w:ascii="Calibri" w:hAnsi="Calibri" w:cs="Calibri"/>
          <w:color w:val="808080" w:themeColor="background1" w:themeShade="80"/>
          <w:sz w:val="22"/>
          <w:szCs w:val="22"/>
        </w:rPr>
        <w:t xml:space="preserve">may impact the organisation. Strengths and weaknesses focus on internal elements </w:t>
      </w:r>
      <w:r w:rsidR="00932603" w:rsidRPr="008D5162">
        <w:rPr>
          <w:rFonts w:ascii="Calibri" w:hAnsi="Calibri" w:cs="Calibri"/>
          <w:color w:val="808080" w:themeColor="background1" w:themeShade="80"/>
          <w:sz w:val="22"/>
          <w:szCs w:val="22"/>
        </w:rPr>
        <w:t>in</w:t>
      </w:r>
      <w:r w:rsidR="00A06A0E" w:rsidRPr="008D5162">
        <w:rPr>
          <w:rFonts w:ascii="Calibri" w:hAnsi="Calibri" w:cs="Calibri"/>
          <w:color w:val="808080" w:themeColor="background1" w:themeShade="80"/>
          <w:sz w:val="22"/>
          <w:szCs w:val="22"/>
        </w:rPr>
        <w:t xml:space="preserve"> the </w:t>
      </w:r>
      <w:r w:rsidR="00932603" w:rsidRPr="008D5162">
        <w:rPr>
          <w:rFonts w:ascii="Calibri" w:hAnsi="Calibri" w:cs="Calibri"/>
          <w:color w:val="808080" w:themeColor="background1" w:themeShade="80"/>
          <w:sz w:val="22"/>
          <w:szCs w:val="22"/>
        </w:rPr>
        <w:t>organisation</w:t>
      </w:r>
      <w:r w:rsidR="00A06A0E" w:rsidRPr="008D5162">
        <w:rPr>
          <w:rFonts w:ascii="Calibri" w:hAnsi="Calibri" w:cs="Calibri"/>
          <w:color w:val="808080" w:themeColor="background1" w:themeShade="80"/>
          <w:sz w:val="22"/>
          <w:szCs w:val="22"/>
        </w:rPr>
        <w:t xml:space="preserve">. Opportunities and threats identify external factors that may pose as risks or strengthen the </w:t>
      </w:r>
      <w:r w:rsidR="00C62EFF" w:rsidRPr="008D5162">
        <w:rPr>
          <w:rFonts w:ascii="Calibri" w:hAnsi="Calibri" w:cs="Calibri"/>
          <w:color w:val="808080" w:themeColor="background1" w:themeShade="80"/>
          <w:sz w:val="22"/>
          <w:szCs w:val="22"/>
        </w:rPr>
        <w:t>business strategy</w:t>
      </w:r>
      <w:r w:rsidR="00A06A0E" w:rsidRPr="008D5162">
        <w:rPr>
          <w:rFonts w:ascii="Calibri" w:hAnsi="Calibri" w:cs="Calibri"/>
          <w:color w:val="808080" w:themeColor="background1" w:themeShade="80"/>
          <w:sz w:val="22"/>
          <w:szCs w:val="22"/>
        </w:rPr>
        <w:t xml:space="preserve"> (CIPD 2023f)</w:t>
      </w:r>
      <w:r w:rsidR="00C62EFF" w:rsidRPr="008D5162">
        <w:rPr>
          <w:rFonts w:ascii="Calibri" w:hAnsi="Calibri" w:cs="Calibri"/>
          <w:color w:val="808080" w:themeColor="background1" w:themeShade="80"/>
          <w:sz w:val="22"/>
          <w:szCs w:val="22"/>
        </w:rPr>
        <w:t>.</w:t>
      </w:r>
      <w:r w:rsidR="00A06A0E" w:rsidRPr="008D5162">
        <w:rPr>
          <w:rFonts w:ascii="Calibri" w:hAnsi="Calibri" w:cs="Calibri"/>
          <w:color w:val="808080" w:themeColor="background1" w:themeShade="80"/>
          <w:sz w:val="22"/>
          <w:szCs w:val="22"/>
        </w:rPr>
        <w:t xml:space="preserve"> </w:t>
      </w:r>
      <w:r w:rsidR="00C62EFF" w:rsidRPr="008D5162">
        <w:rPr>
          <w:rFonts w:ascii="Calibri" w:hAnsi="Calibri" w:cs="Calibri"/>
          <w:color w:val="808080" w:themeColor="background1" w:themeShade="80"/>
          <w:sz w:val="22"/>
          <w:szCs w:val="22"/>
        </w:rPr>
        <w:t xml:space="preserve"> To conduct a successful SWOT analysis, the user must ensure to keep the study simple using good quality data. The strengths of this analysis tool provide an overview to </w:t>
      </w:r>
      <w:r w:rsidR="00C62EFF" w:rsidRPr="008D5162">
        <w:rPr>
          <w:rFonts w:ascii="Calibri" w:hAnsi="Calibri" w:cs="Calibri"/>
          <w:color w:val="808080" w:themeColor="background1" w:themeShade="80"/>
          <w:sz w:val="22"/>
          <w:szCs w:val="22"/>
        </w:rPr>
        <w:lastRenderedPageBreak/>
        <w:t>discover opportunities and control threats</w:t>
      </w:r>
      <w:r w:rsidR="00C71038" w:rsidRPr="008D5162">
        <w:rPr>
          <w:rFonts w:ascii="Calibri" w:hAnsi="Calibri" w:cs="Calibri"/>
          <w:color w:val="808080" w:themeColor="background1" w:themeShade="80"/>
          <w:sz w:val="22"/>
          <w:szCs w:val="22"/>
        </w:rPr>
        <w:t xml:space="preserve">. </w:t>
      </w:r>
      <w:r w:rsidR="00C62EFF" w:rsidRPr="008D5162">
        <w:rPr>
          <w:rFonts w:ascii="Calibri" w:hAnsi="Calibri" w:cs="Calibri"/>
          <w:color w:val="808080" w:themeColor="background1" w:themeShade="80"/>
          <w:sz w:val="22"/>
          <w:szCs w:val="22"/>
        </w:rPr>
        <w:t xml:space="preserve"> </w:t>
      </w:r>
      <w:r w:rsidR="00C71038" w:rsidRPr="008D5162">
        <w:rPr>
          <w:rFonts w:ascii="Calibri" w:hAnsi="Calibri" w:cs="Calibri"/>
          <w:color w:val="808080" w:themeColor="background1" w:themeShade="80"/>
          <w:sz w:val="22"/>
          <w:szCs w:val="22"/>
        </w:rPr>
        <w:t>The</w:t>
      </w:r>
      <w:r w:rsidR="001D6465" w:rsidRPr="008D5162">
        <w:rPr>
          <w:rFonts w:ascii="Calibri" w:hAnsi="Calibri" w:cs="Calibri"/>
          <w:color w:val="808080" w:themeColor="background1" w:themeShade="80"/>
          <w:sz w:val="22"/>
          <w:szCs w:val="22"/>
        </w:rPr>
        <w:t xml:space="preserve"> </w:t>
      </w:r>
      <w:r w:rsidR="003D6AA8" w:rsidRPr="008D5162">
        <w:rPr>
          <w:rFonts w:ascii="Calibri" w:hAnsi="Calibri" w:cs="Calibri"/>
          <w:color w:val="808080" w:themeColor="background1" w:themeShade="80"/>
          <w:sz w:val="22"/>
          <w:szCs w:val="22"/>
        </w:rPr>
        <w:t xml:space="preserve">framework </w:t>
      </w:r>
      <w:r w:rsidR="001D6465" w:rsidRPr="008D5162">
        <w:rPr>
          <w:rFonts w:ascii="Calibri" w:hAnsi="Calibri" w:cs="Calibri"/>
          <w:color w:val="808080" w:themeColor="background1" w:themeShade="80"/>
          <w:sz w:val="22"/>
          <w:szCs w:val="22"/>
        </w:rPr>
        <w:t xml:space="preserve">enables </w:t>
      </w:r>
      <w:r w:rsidR="00C71038" w:rsidRPr="008D5162">
        <w:rPr>
          <w:rFonts w:ascii="Calibri" w:hAnsi="Calibri" w:cs="Calibri"/>
          <w:color w:val="808080" w:themeColor="background1" w:themeShade="80"/>
          <w:sz w:val="22"/>
          <w:szCs w:val="22"/>
        </w:rPr>
        <w:t xml:space="preserve">the ability for </w:t>
      </w:r>
      <w:r w:rsidR="001D6465" w:rsidRPr="008D5162">
        <w:rPr>
          <w:rFonts w:ascii="Calibri" w:hAnsi="Calibri" w:cs="Calibri"/>
          <w:color w:val="808080" w:themeColor="background1" w:themeShade="80"/>
          <w:sz w:val="22"/>
          <w:szCs w:val="22"/>
        </w:rPr>
        <w:t>better future planning</w:t>
      </w:r>
      <w:r w:rsidR="00C71038" w:rsidRPr="008D5162">
        <w:rPr>
          <w:rFonts w:ascii="Calibri" w:hAnsi="Calibri" w:cs="Calibri"/>
          <w:color w:val="808080" w:themeColor="background1" w:themeShade="80"/>
          <w:sz w:val="22"/>
          <w:szCs w:val="22"/>
        </w:rPr>
        <w:t xml:space="preserve"> through self-assessment within the organisation</w:t>
      </w:r>
      <w:r w:rsidR="003D6AA8" w:rsidRPr="008D5162">
        <w:rPr>
          <w:rFonts w:ascii="Calibri" w:hAnsi="Calibri" w:cs="Calibri"/>
          <w:color w:val="808080" w:themeColor="background1" w:themeShade="80"/>
          <w:sz w:val="22"/>
          <w:szCs w:val="22"/>
        </w:rPr>
        <w:t>,</w:t>
      </w:r>
      <w:r w:rsidR="00C71038" w:rsidRPr="008D5162">
        <w:rPr>
          <w:rFonts w:ascii="Calibri" w:hAnsi="Calibri" w:cs="Calibri"/>
          <w:color w:val="808080" w:themeColor="background1" w:themeShade="80"/>
          <w:sz w:val="22"/>
          <w:szCs w:val="22"/>
        </w:rPr>
        <w:t xml:space="preserve"> and reviewing how external factors may influence strategy. </w:t>
      </w:r>
      <w:r w:rsidR="009A3A16" w:rsidRPr="008D5162">
        <w:rPr>
          <w:rFonts w:ascii="Calibri" w:hAnsi="Calibri" w:cs="Calibri"/>
          <w:color w:val="808080" w:themeColor="background1" w:themeShade="80"/>
          <w:sz w:val="22"/>
          <w:szCs w:val="22"/>
        </w:rPr>
        <w:t>However,</w:t>
      </w:r>
      <w:r w:rsidR="00C71038" w:rsidRPr="008D5162">
        <w:rPr>
          <w:rFonts w:ascii="Calibri" w:hAnsi="Calibri" w:cs="Calibri"/>
          <w:color w:val="808080" w:themeColor="background1" w:themeShade="80"/>
          <w:sz w:val="22"/>
          <w:szCs w:val="22"/>
        </w:rPr>
        <w:t xml:space="preserve"> without multiple perspectives from </w:t>
      </w:r>
      <w:r w:rsidR="003D6AA8" w:rsidRPr="008D5162">
        <w:rPr>
          <w:rFonts w:ascii="Calibri" w:hAnsi="Calibri" w:cs="Calibri"/>
          <w:color w:val="808080" w:themeColor="background1" w:themeShade="80"/>
          <w:sz w:val="22"/>
          <w:szCs w:val="22"/>
        </w:rPr>
        <w:t>diverse</w:t>
      </w:r>
      <w:r w:rsidR="00C71038" w:rsidRPr="008D5162">
        <w:rPr>
          <w:rFonts w:ascii="Calibri" w:hAnsi="Calibri" w:cs="Calibri"/>
          <w:color w:val="808080" w:themeColor="background1" w:themeShade="80"/>
          <w:sz w:val="22"/>
          <w:szCs w:val="22"/>
        </w:rPr>
        <w:t xml:space="preserve"> backgrounds, the data</w:t>
      </w:r>
      <w:r w:rsidR="001D6465" w:rsidRPr="008D5162">
        <w:rPr>
          <w:rFonts w:ascii="Calibri" w:hAnsi="Calibri" w:cs="Calibri"/>
          <w:color w:val="808080" w:themeColor="background1" w:themeShade="80"/>
          <w:sz w:val="22"/>
          <w:szCs w:val="22"/>
        </w:rPr>
        <w:t xml:space="preserve"> is confined to the analyst’s subjective view therefore creating bias</w:t>
      </w:r>
      <w:r w:rsidR="003D6AA8" w:rsidRPr="008D5162">
        <w:rPr>
          <w:rFonts w:ascii="Calibri" w:hAnsi="Calibri" w:cs="Calibri"/>
          <w:color w:val="808080" w:themeColor="background1" w:themeShade="80"/>
          <w:sz w:val="22"/>
          <w:szCs w:val="22"/>
        </w:rPr>
        <w:t>,</w:t>
      </w:r>
      <w:r w:rsidR="001D6465" w:rsidRPr="008D5162">
        <w:rPr>
          <w:rFonts w:ascii="Calibri" w:hAnsi="Calibri" w:cs="Calibri"/>
          <w:color w:val="808080" w:themeColor="background1" w:themeShade="80"/>
          <w:sz w:val="22"/>
          <w:szCs w:val="22"/>
        </w:rPr>
        <w:t xml:space="preserve"> reduc</w:t>
      </w:r>
      <w:r w:rsidR="003D6AA8" w:rsidRPr="008D5162">
        <w:rPr>
          <w:rFonts w:ascii="Calibri" w:hAnsi="Calibri" w:cs="Calibri"/>
          <w:color w:val="808080" w:themeColor="background1" w:themeShade="80"/>
          <w:sz w:val="22"/>
          <w:szCs w:val="22"/>
        </w:rPr>
        <w:t>ing</w:t>
      </w:r>
      <w:r w:rsidR="001D6465" w:rsidRPr="008D5162">
        <w:rPr>
          <w:rFonts w:ascii="Calibri" w:hAnsi="Calibri" w:cs="Calibri"/>
          <w:color w:val="808080" w:themeColor="background1" w:themeShade="80"/>
          <w:sz w:val="22"/>
          <w:szCs w:val="22"/>
        </w:rPr>
        <w:t xml:space="preserve"> the reliability of the work (</w:t>
      </w:r>
      <w:r w:rsidR="008C4380" w:rsidRPr="008D5162">
        <w:rPr>
          <w:rFonts w:ascii="Calibri" w:hAnsi="Calibri" w:cs="Calibri"/>
          <w:color w:val="808080" w:themeColor="background1" w:themeShade="80"/>
          <w:sz w:val="22"/>
          <w:szCs w:val="22"/>
        </w:rPr>
        <w:t>Indeed Editorial Team, 2023).</w:t>
      </w:r>
    </w:p>
    <w:p w14:paraId="0BA5D4EF" w14:textId="77777777" w:rsidR="005B3A54" w:rsidRPr="008D5162" w:rsidRDefault="005B3A54" w:rsidP="008D5162">
      <w:pPr>
        <w:spacing w:after="0"/>
        <w:ind w:firstLine="720"/>
        <w:rPr>
          <w:rFonts w:ascii="Calibri" w:hAnsi="Calibri" w:cs="Calibri"/>
          <w:color w:val="808080" w:themeColor="background1" w:themeShade="80"/>
          <w:sz w:val="22"/>
          <w:szCs w:val="22"/>
        </w:rPr>
      </w:pPr>
    </w:p>
    <w:p w14:paraId="2730C833" w14:textId="5549791C" w:rsidR="00612781" w:rsidRPr="008D5162" w:rsidRDefault="00612781" w:rsidP="008D5162">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 xml:space="preserve">AC 1.5 - </w:t>
      </w:r>
      <w:r w:rsidR="00F93058">
        <w:rPr>
          <w:rFonts w:ascii="Calibri" w:hAnsi="Calibri" w:cs="Calibri"/>
          <w:color w:val="808080" w:themeColor="background1" w:themeShade="80"/>
          <w:sz w:val="28"/>
          <w:szCs w:val="28"/>
        </w:rPr>
        <w:t>Ethical</w:t>
      </w:r>
      <w:r w:rsidRPr="008D5162">
        <w:rPr>
          <w:rFonts w:ascii="Calibri" w:hAnsi="Calibri" w:cs="Calibri"/>
          <w:color w:val="808080" w:themeColor="background1" w:themeShade="80"/>
          <w:sz w:val="28"/>
          <w:szCs w:val="28"/>
        </w:rPr>
        <w:t xml:space="preserve"> perspectives and </w:t>
      </w:r>
      <w:r w:rsidR="00F93058">
        <w:rPr>
          <w:rFonts w:ascii="Calibri" w:hAnsi="Calibri" w:cs="Calibri"/>
          <w:color w:val="808080" w:themeColor="background1" w:themeShade="80"/>
          <w:sz w:val="28"/>
          <w:szCs w:val="28"/>
        </w:rPr>
        <w:t xml:space="preserve">the </w:t>
      </w:r>
      <w:r w:rsidRPr="008D5162">
        <w:rPr>
          <w:rFonts w:ascii="Calibri" w:hAnsi="Calibri" w:cs="Calibri"/>
          <w:color w:val="808080" w:themeColor="background1" w:themeShade="80"/>
          <w:sz w:val="28"/>
          <w:szCs w:val="28"/>
        </w:rPr>
        <w:t xml:space="preserve">influence </w:t>
      </w:r>
      <w:r w:rsidR="00F93058">
        <w:rPr>
          <w:rFonts w:ascii="Calibri" w:hAnsi="Calibri" w:cs="Calibri"/>
          <w:color w:val="808080" w:themeColor="background1" w:themeShade="80"/>
          <w:sz w:val="28"/>
          <w:szCs w:val="28"/>
        </w:rPr>
        <w:t xml:space="preserve">of </w:t>
      </w:r>
      <w:r w:rsidRPr="008D5162">
        <w:rPr>
          <w:rFonts w:ascii="Calibri" w:hAnsi="Calibri" w:cs="Calibri"/>
          <w:color w:val="808080" w:themeColor="background1" w:themeShade="80"/>
          <w:sz w:val="28"/>
          <w:szCs w:val="28"/>
        </w:rPr>
        <w:t xml:space="preserve">moral decision-making. </w:t>
      </w:r>
    </w:p>
    <w:p w14:paraId="141953F1" w14:textId="77777777" w:rsidR="009453B7" w:rsidRPr="008D5162" w:rsidRDefault="009453B7" w:rsidP="008D5162">
      <w:pPr>
        <w:pStyle w:val="BodyText"/>
        <w:spacing w:before="162" w:after="0"/>
        <w:ind w:right="283"/>
        <w:rPr>
          <w:rFonts w:ascii="Calibri" w:hAnsi="Calibri" w:cs="Calibri"/>
          <w:color w:val="808080" w:themeColor="background1" w:themeShade="80"/>
        </w:rPr>
      </w:pPr>
    </w:p>
    <w:p w14:paraId="16E9A2A7" w14:textId="63DBECB5" w:rsidR="009453B7" w:rsidRPr="008D5162" w:rsidRDefault="00B9743E" w:rsidP="009A3A16">
      <w:pPr>
        <w:pStyle w:val="BodyText"/>
        <w:spacing w:before="240" w:after="0"/>
        <w:ind w:right="283"/>
        <w:rPr>
          <w:rFonts w:ascii="Calibri" w:hAnsi="Calibri" w:cs="Calibri"/>
          <w:color w:val="808080" w:themeColor="background1" w:themeShade="80"/>
        </w:rPr>
      </w:pPr>
      <w:r w:rsidRPr="008D5162">
        <w:rPr>
          <w:rFonts w:ascii="Calibri" w:hAnsi="Calibri" w:cs="Calibri"/>
          <w:color w:val="808080" w:themeColor="background1" w:themeShade="80"/>
        </w:rPr>
        <w:tab/>
        <w:t>Decision-making in HR need</w:t>
      </w:r>
      <w:r w:rsidR="00BD5B5C" w:rsidRPr="008D5162">
        <w:rPr>
          <w:rFonts w:ascii="Calibri" w:hAnsi="Calibri" w:cs="Calibri"/>
          <w:color w:val="808080" w:themeColor="background1" w:themeShade="80"/>
        </w:rPr>
        <w:t>s</w:t>
      </w:r>
      <w:r w:rsidR="00D257EB" w:rsidRPr="008D5162">
        <w:rPr>
          <w:rFonts w:ascii="Calibri" w:hAnsi="Calibri" w:cs="Calibri"/>
          <w:color w:val="808080" w:themeColor="background1" w:themeShade="80"/>
        </w:rPr>
        <w:t xml:space="preserve"> </w:t>
      </w:r>
      <w:r w:rsidRPr="008D5162">
        <w:rPr>
          <w:rFonts w:ascii="Calibri" w:hAnsi="Calibri" w:cs="Calibri"/>
          <w:color w:val="808080" w:themeColor="background1" w:themeShade="80"/>
        </w:rPr>
        <w:t>to uphold ethical and moral standards.</w:t>
      </w:r>
      <w:r w:rsidR="009453B7" w:rsidRPr="008D5162">
        <w:rPr>
          <w:rFonts w:ascii="Calibri" w:hAnsi="Calibri" w:cs="Calibri"/>
          <w:color w:val="808080" w:themeColor="background1" w:themeShade="80"/>
        </w:rPr>
        <w:t xml:space="preserve">  </w:t>
      </w:r>
      <w:r w:rsidR="0021446C" w:rsidRPr="008D5162">
        <w:rPr>
          <w:rFonts w:ascii="Calibri" w:hAnsi="Calibri" w:cs="Calibri"/>
          <w:color w:val="808080" w:themeColor="background1" w:themeShade="80"/>
        </w:rPr>
        <w:t xml:space="preserve">Ethical perspectives ensure that the right course of action </w:t>
      </w:r>
      <w:r w:rsidR="003D6AA8" w:rsidRPr="008D5162">
        <w:rPr>
          <w:rFonts w:ascii="Calibri" w:hAnsi="Calibri" w:cs="Calibri"/>
          <w:color w:val="808080" w:themeColor="background1" w:themeShade="80"/>
        </w:rPr>
        <w:t>is</w:t>
      </w:r>
      <w:r w:rsidR="0021446C" w:rsidRPr="008D5162">
        <w:rPr>
          <w:rFonts w:ascii="Calibri" w:hAnsi="Calibri" w:cs="Calibri"/>
          <w:color w:val="808080" w:themeColor="background1" w:themeShade="80"/>
        </w:rPr>
        <w:t xml:space="preserve"> taken to </w:t>
      </w:r>
      <w:r w:rsidR="003D6AA8" w:rsidRPr="008D5162">
        <w:rPr>
          <w:rFonts w:ascii="Calibri" w:hAnsi="Calibri" w:cs="Calibri"/>
          <w:color w:val="808080" w:themeColor="background1" w:themeShade="80"/>
        </w:rPr>
        <w:t>safeguard</w:t>
      </w:r>
      <w:r w:rsidR="0021446C" w:rsidRPr="008D5162">
        <w:rPr>
          <w:rFonts w:ascii="Calibri" w:hAnsi="Calibri" w:cs="Calibri"/>
          <w:color w:val="808080" w:themeColor="background1" w:themeShade="80"/>
        </w:rPr>
        <w:t xml:space="preserve"> </w:t>
      </w:r>
      <w:r w:rsidR="00D257EB" w:rsidRPr="008D5162">
        <w:rPr>
          <w:rFonts w:ascii="Calibri" w:hAnsi="Calibri" w:cs="Calibri"/>
          <w:color w:val="808080" w:themeColor="background1" w:themeShade="80"/>
        </w:rPr>
        <w:t xml:space="preserve">both </w:t>
      </w:r>
      <w:r w:rsidR="0021446C" w:rsidRPr="008D5162">
        <w:rPr>
          <w:rFonts w:ascii="Calibri" w:hAnsi="Calibri" w:cs="Calibri"/>
          <w:color w:val="808080" w:themeColor="background1" w:themeShade="80"/>
        </w:rPr>
        <w:t xml:space="preserve">employee well-being and the </w:t>
      </w:r>
      <w:r w:rsidR="00D257EB" w:rsidRPr="008D5162">
        <w:rPr>
          <w:rFonts w:ascii="Calibri" w:hAnsi="Calibri" w:cs="Calibri"/>
          <w:color w:val="808080" w:themeColor="background1" w:themeShade="80"/>
        </w:rPr>
        <w:t xml:space="preserve">surrounding </w:t>
      </w:r>
      <w:r w:rsidR="0021446C" w:rsidRPr="008D5162">
        <w:rPr>
          <w:rFonts w:ascii="Calibri" w:hAnsi="Calibri" w:cs="Calibri"/>
          <w:color w:val="808080" w:themeColor="background1" w:themeShade="80"/>
        </w:rPr>
        <w:t>community</w:t>
      </w:r>
      <w:r w:rsidR="003D6AA8" w:rsidRPr="008D5162">
        <w:rPr>
          <w:rFonts w:ascii="Calibri" w:hAnsi="Calibri" w:cs="Calibri"/>
          <w:color w:val="808080" w:themeColor="background1" w:themeShade="80"/>
        </w:rPr>
        <w:t>.</w:t>
      </w:r>
      <w:r w:rsidR="0021446C" w:rsidRPr="008D5162">
        <w:rPr>
          <w:rFonts w:ascii="Calibri" w:hAnsi="Calibri" w:cs="Calibri"/>
          <w:color w:val="808080" w:themeColor="background1" w:themeShade="80"/>
        </w:rPr>
        <w:t xml:space="preserve"> </w:t>
      </w:r>
    </w:p>
    <w:p w14:paraId="6EF6A6F4" w14:textId="4453EBCF" w:rsidR="00351A9C" w:rsidRPr="008D5162" w:rsidRDefault="0021446C" w:rsidP="009A3A16">
      <w:pPr>
        <w:spacing w:before="240" w:after="0"/>
        <w:ind w:firstLine="720"/>
        <w:rPr>
          <w:rFonts w:ascii="Calibri" w:eastAsia="Times New Roman" w:hAnsi="Calibri" w:cs="Calibri"/>
          <w:color w:val="808080" w:themeColor="background1" w:themeShade="80"/>
          <w:sz w:val="22"/>
          <w:szCs w:val="22"/>
          <w:bdr w:val="single" w:sz="2" w:space="0" w:color="ECEDEE" w:frame="1"/>
          <w:lang w:eastAsia="en-GB"/>
        </w:rPr>
      </w:pPr>
      <w:r w:rsidRPr="008D5162">
        <w:rPr>
          <w:rFonts w:ascii="Calibri" w:hAnsi="Calibri" w:cs="Calibri"/>
          <w:color w:val="808080" w:themeColor="background1" w:themeShade="80"/>
          <w:sz w:val="22"/>
          <w:szCs w:val="22"/>
        </w:rPr>
        <w:t>Ethics plays an important role within HR with regards to well-being, flexible working, employee pay and performance management.</w:t>
      </w:r>
      <w:r w:rsidR="0006790A" w:rsidRPr="008D5162">
        <w:rPr>
          <w:rFonts w:ascii="Calibri" w:hAnsi="Calibri" w:cs="Calibri"/>
          <w:color w:val="808080" w:themeColor="background1" w:themeShade="80"/>
          <w:sz w:val="22"/>
          <w:szCs w:val="22"/>
        </w:rPr>
        <w:t xml:space="preserve"> </w:t>
      </w:r>
      <w:r w:rsidRPr="008D5162">
        <w:rPr>
          <w:rFonts w:ascii="Calibri" w:hAnsi="Calibri" w:cs="Calibri"/>
          <w:color w:val="808080" w:themeColor="background1" w:themeShade="80"/>
          <w:sz w:val="22"/>
          <w:szCs w:val="22"/>
        </w:rPr>
        <w:t xml:space="preserve"> </w:t>
      </w:r>
      <w:r w:rsidR="00BF4925" w:rsidRPr="008D5162">
        <w:rPr>
          <w:rFonts w:ascii="Calibri" w:hAnsi="Calibri" w:cs="Calibri"/>
          <w:color w:val="808080" w:themeColor="background1" w:themeShade="80"/>
          <w:sz w:val="22"/>
          <w:szCs w:val="22"/>
        </w:rPr>
        <w:t xml:space="preserve">Ethical frameworks and theories can influence and inform moral decision-making to ensure a code of conduct is </w:t>
      </w:r>
      <w:r w:rsidR="007408BB" w:rsidRPr="008D5162">
        <w:rPr>
          <w:rFonts w:ascii="Calibri" w:hAnsi="Calibri" w:cs="Calibri"/>
          <w:color w:val="808080" w:themeColor="background1" w:themeShade="80"/>
          <w:sz w:val="22"/>
          <w:szCs w:val="22"/>
        </w:rPr>
        <w:t xml:space="preserve">upheld </w:t>
      </w:r>
      <w:r w:rsidR="00932603" w:rsidRPr="008D5162">
        <w:rPr>
          <w:rFonts w:ascii="Calibri" w:hAnsi="Calibri" w:cs="Calibri"/>
          <w:color w:val="808080" w:themeColor="background1" w:themeShade="80"/>
          <w:sz w:val="22"/>
          <w:szCs w:val="22"/>
        </w:rPr>
        <w:t>within an organisation</w:t>
      </w:r>
      <w:r w:rsidR="00BF4925" w:rsidRPr="008D5162">
        <w:rPr>
          <w:rFonts w:ascii="Calibri" w:hAnsi="Calibri" w:cs="Calibri"/>
          <w:color w:val="808080" w:themeColor="background1" w:themeShade="80"/>
          <w:sz w:val="22"/>
          <w:szCs w:val="22"/>
        </w:rPr>
        <w:t>.</w:t>
      </w:r>
      <w:r w:rsidR="00351A9C" w:rsidRPr="008D5162">
        <w:rPr>
          <w:rFonts w:ascii="Calibri" w:hAnsi="Calibri" w:cs="Calibri"/>
          <w:color w:val="808080" w:themeColor="background1" w:themeShade="80"/>
          <w:sz w:val="22"/>
          <w:szCs w:val="22"/>
        </w:rPr>
        <w:t xml:space="preserve"> (</w:t>
      </w:r>
      <w:r w:rsidR="00351A9C" w:rsidRPr="008D5162">
        <w:rPr>
          <w:rFonts w:ascii="Calibri" w:eastAsia="Times New Roman" w:hAnsi="Calibri" w:cs="Calibri"/>
          <w:color w:val="808080" w:themeColor="background1" w:themeShade="80"/>
          <w:sz w:val="22"/>
          <w:szCs w:val="22"/>
          <w:bdr w:val="single" w:sz="2" w:space="0" w:color="ECEDEE" w:frame="1"/>
          <w:lang w:eastAsia="en-GB"/>
        </w:rPr>
        <w:t>Taylor</w:t>
      </w:r>
      <w:r w:rsidR="0006790A" w:rsidRPr="008D5162">
        <w:rPr>
          <w:rFonts w:ascii="Calibri" w:eastAsia="Times New Roman" w:hAnsi="Calibri" w:cs="Calibri"/>
          <w:color w:val="808080" w:themeColor="background1" w:themeShade="80"/>
          <w:sz w:val="22"/>
          <w:szCs w:val="22"/>
          <w:bdr w:val="single" w:sz="2" w:space="0" w:color="ECEDEE" w:frame="1"/>
          <w:lang w:eastAsia="en-GB"/>
        </w:rPr>
        <w:t xml:space="preserve"> </w:t>
      </w:r>
      <w:r w:rsidR="00351A9C" w:rsidRPr="008D5162">
        <w:rPr>
          <w:rFonts w:ascii="Calibri" w:eastAsia="Times New Roman" w:hAnsi="Calibri" w:cs="Calibri"/>
          <w:color w:val="808080" w:themeColor="background1" w:themeShade="80"/>
          <w:sz w:val="22"/>
          <w:szCs w:val="22"/>
          <w:bdr w:val="single" w:sz="2" w:space="0" w:color="ECEDEE" w:frame="1"/>
          <w:lang w:eastAsia="en-GB"/>
        </w:rPr>
        <w:t>and Woodhams</w:t>
      </w:r>
      <w:r w:rsidR="0019604A" w:rsidRPr="008D5162">
        <w:rPr>
          <w:rFonts w:ascii="Calibri" w:eastAsia="Times New Roman" w:hAnsi="Calibri" w:cs="Calibri"/>
          <w:color w:val="808080" w:themeColor="background1" w:themeShade="80"/>
          <w:sz w:val="22"/>
          <w:szCs w:val="22"/>
          <w:bdr w:val="single" w:sz="2" w:space="0" w:color="ECEDEE" w:frame="1"/>
          <w:lang w:eastAsia="en-GB"/>
        </w:rPr>
        <w:t>,</w:t>
      </w:r>
      <w:r w:rsidR="00351A9C" w:rsidRPr="008D5162">
        <w:rPr>
          <w:rFonts w:ascii="Calibri" w:eastAsia="Times New Roman" w:hAnsi="Calibri" w:cs="Calibri"/>
          <w:color w:val="808080" w:themeColor="background1" w:themeShade="80"/>
          <w:sz w:val="22"/>
          <w:szCs w:val="22"/>
          <w:bdr w:val="single" w:sz="2" w:space="0" w:color="ECEDEE" w:frame="1"/>
          <w:lang w:eastAsia="en-GB"/>
        </w:rPr>
        <w:t xml:space="preserve"> 2022)</w:t>
      </w:r>
    </w:p>
    <w:p w14:paraId="163181C4" w14:textId="5B653A16" w:rsidR="0079126B" w:rsidRPr="008D5162" w:rsidRDefault="0079126B" w:rsidP="009A3A16">
      <w:pPr>
        <w:pStyle w:val="BodyText"/>
        <w:spacing w:before="240"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According to the CMI Good Management Report (2023), questioning ‘an everyone economy?’, signs of bias </w:t>
      </w:r>
      <w:r w:rsidR="00E12F91" w:rsidRPr="008D5162">
        <w:rPr>
          <w:rFonts w:ascii="Calibri" w:hAnsi="Calibri" w:cs="Calibri"/>
          <w:color w:val="808080" w:themeColor="background1" w:themeShade="80"/>
        </w:rPr>
        <w:t>were detected</w:t>
      </w:r>
      <w:r w:rsidR="007408BB" w:rsidRPr="008D5162">
        <w:rPr>
          <w:rFonts w:ascii="Calibri" w:hAnsi="Calibri" w:cs="Calibri"/>
          <w:color w:val="808080" w:themeColor="background1" w:themeShade="80"/>
        </w:rPr>
        <w:t xml:space="preserve"> </w:t>
      </w:r>
      <w:r w:rsidRPr="008D5162">
        <w:rPr>
          <w:rFonts w:ascii="Calibri" w:hAnsi="Calibri" w:cs="Calibri"/>
          <w:color w:val="808080" w:themeColor="background1" w:themeShade="80"/>
        </w:rPr>
        <w:t xml:space="preserve">when it came to promotion and recruitment. 46% of managers were promoted due to internal relationships and profile rather than ability and performance.  The </w:t>
      </w:r>
      <w:r w:rsidR="007408BB" w:rsidRPr="008D5162">
        <w:rPr>
          <w:rFonts w:ascii="Calibri" w:hAnsi="Calibri" w:cs="Calibri"/>
          <w:color w:val="808080" w:themeColor="background1" w:themeShade="80"/>
        </w:rPr>
        <w:t>statistic from the research</w:t>
      </w:r>
      <w:r w:rsidRPr="008D5162">
        <w:rPr>
          <w:rFonts w:ascii="Calibri" w:hAnsi="Calibri" w:cs="Calibri"/>
          <w:color w:val="808080" w:themeColor="background1" w:themeShade="80"/>
        </w:rPr>
        <w:t xml:space="preserve"> suggests that more needs to be done to foster an ethical approach within the UK. </w:t>
      </w:r>
      <w:r w:rsidR="007408BB" w:rsidRPr="008D5162">
        <w:rPr>
          <w:rFonts w:ascii="Calibri" w:hAnsi="Calibri" w:cs="Calibri"/>
          <w:color w:val="808080" w:themeColor="background1" w:themeShade="80"/>
        </w:rPr>
        <w:t>E</w:t>
      </w:r>
      <w:r w:rsidRPr="008D5162">
        <w:rPr>
          <w:rFonts w:ascii="Calibri" w:hAnsi="Calibri" w:cs="Calibri"/>
          <w:color w:val="808080" w:themeColor="background1" w:themeShade="80"/>
        </w:rPr>
        <w:t>thical frameworks add value and support for well-being of employees</w:t>
      </w:r>
      <w:r w:rsidR="007408BB" w:rsidRPr="008D5162">
        <w:rPr>
          <w:rFonts w:ascii="Calibri" w:hAnsi="Calibri" w:cs="Calibri"/>
          <w:color w:val="808080" w:themeColor="background1" w:themeShade="80"/>
        </w:rPr>
        <w:t xml:space="preserve"> and </w:t>
      </w:r>
      <w:r w:rsidR="00E12F91" w:rsidRPr="008D5162">
        <w:rPr>
          <w:rFonts w:ascii="Calibri" w:hAnsi="Calibri" w:cs="Calibri"/>
          <w:color w:val="808080" w:themeColor="background1" w:themeShade="80"/>
        </w:rPr>
        <w:t>boost moral decision-making in the workplace</w:t>
      </w:r>
      <w:r w:rsidRPr="008D5162">
        <w:rPr>
          <w:rFonts w:ascii="Calibri" w:hAnsi="Calibri" w:cs="Calibri"/>
          <w:color w:val="808080" w:themeColor="background1" w:themeShade="80"/>
        </w:rPr>
        <w:t xml:space="preserve">. (CMI, 2023) </w:t>
      </w:r>
    </w:p>
    <w:p w14:paraId="091B8629" w14:textId="77777777" w:rsidR="005912B3" w:rsidRDefault="00BF4925" w:rsidP="009A3A16">
      <w:pPr>
        <w:pStyle w:val="BodyText"/>
        <w:spacing w:before="240"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Utilitarianism </w:t>
      </w:r>
      <w:r w:rsidR="0019604A" w:rsidRPr="008D5162">
        <w:rPr>
          <w:rFonts w:ascii="Calibri" w:hAnsi="Calibri" w:cs="Calibri"/>
          <w:color w:val="808080" w:themeColor="background1" w:themeShade="80"/>
        </w:rPr>
        <w:t xml:space="preserve">can be described as </w:t>
      </w:r>
      <w:r w:rsidR="00646FD1" w:rsidRPr="008D5162">
        <w:rPr>
          <w:rFonts w:ascii="Calibri" w:hAnsi="Calibri" w:cs="Calibri"/>
          <w:color w:val="808080" w:themeColor="background1" w:themeShade="80"/>
        </w:rPr>
        <w:t xml:space="preserve">the theory of morality. The philosophy advocates </w:t>
      </w:r>
      <w:r w:rsidR="00374A86" w:rsidRPr="008D5162">
        <w:rPr>
          <w:rFonts w:ascii="Calibri" w:hAnsi="Calibri" w:cs="Calibri"/>
          <w:color w:val="808080" w:themeColor="background1" w:themeShade="80"/>
        </w:rPr>
        <w:t>that actions</w:t>
      </w:r>
      <w:r w:rsidR="00646FD1" w:rsidRPr="008D5162">
        <w:rPr>
          <w:rFonts w:ascii="Calibri" w:hAnsi="Calibri" w:cs="Calibri"/>
          <w:color w:val="808080" w:themeColor="background1" w:themeShade="80"/>
        </w:rPr>
        <w:t xml:space="preserve"> should maximise happiness</w:t>
      </w:r>
      <w:r w:rsidR="00374A86" w:rsidRPr="008D5162">
        <w:rPr>
          <w:rFonts w:ascii="Calibri" w:hAnsi="Calibri" w:cs="Calibri"/>
          <w:color w:val="808080" w:themeColor="background1" w:themeShade="80"/>
        </w:rPr>
        <w:t xml:space="preserve"> by doing what is best for most </w:t>
      </w:r>
      <w:r w:rsidR="004D5C0F" w:rsidRPr="008D5162">
        <w:rPr>
          <w:rFonts w:ascii="Calibri" w:hAnsi="Calibri" w:cs="Calibri"/>
          <w:color w:val="808080" w:themeColor="background1" w:themeShade="80"/>
        </w:rPr>
        <w:t>people</w:t>
      </w:r>
      <w:r w:rsidR="00BD3FED" w:rsidRPr="008D5162">
        <w:rPr>
          <w:rFonts w:ascii="Calibri" w:hAnsi="Calibri" w:cs="Calibri"/>
          <w:color w:val="808080" w:themeColor="background1" w:themeShade="80"/>
        </w:rPr>
        <w:t xml:space="preserve">. </w:t>
      </w:r>
      <w:r w:rsidR="00646FD1" w:rsidRPr="008D5162">
        <w:rPr>
          <w:rFonts w:ascii="Calibri" w:hAnsi="Calibri" w:cs="Calibri"/>
          <w:color w:val="808080" w:themeColor="background1" w:themeShade="80"/>
        </w:rPr>
        <w:t>From a well-being perspective, th</w:t>
      </w:r>
      <w:r w:rsidR="00D257EB" w:rsidRPr="008D5162">
        <w:rPr>
          <w:rFonts w:ascii="Calibri" w:hAnsi="Calibri" w:cs="Calibri"/>
          <w:color w:val="808080" w:themeColor="background1" w:themeShade="80"/>
        </w:rPr>
        <w:t xml:space="preserve">e </w:t>
      </w:r>
      <w:r w:rsidR="00646FD1" w:rsidRPr="008D5162">
        <w:rPr>
          <w:rFonts w:ascii="Calibri" w:hAnsi="Calibri" w:cs="Calibri"/>
          <w:color w:val="808080" w:themeColor="background1" w:themeShade="80"/>
        </w:rPr>
        <w:t xml:space="preserve">framework </w:t>
      </w:r>
      <w:r w:rsidR="00D257EB" w:rsidRPr="008D5162">
        <w:rPr>
          <w:rFonts w:ascii="Calibri" w:hAnsi="Calibri" w:cs="Calibri"/>
          <w:color w:val="808080" w:themeColor="background1" w:themeShade="80"/>
        </w:rPr>
        <w:t>is advantageous,</w:t>
      </w:r>
      <w:r w:rsidR="00646FD1" w:rsidRPr="008D5162">
        <w:rPr>
          <w:rFonts w:ascii="Calibri" w:hAnsi="Calibri" w:cs="Calibri"/>
          <w:color w:val="808080" w:themeColor="background1" w:themeShade="80"/>
        </w:rPr>
        <w:t xml:space="preserve"> due to providing the employee with exactly what they require to perform to their best. </w:t>
      </w:r>
      <w:r w:rsidR="00BD3FED" w:rsidRPr="008D5162">
        <w:rPr>
          <w:rFonts w:ascii="Calibri" w:hAnsi="Calibri" w:cs="Calibri"/>
          <w:color w:val="808080" w:themeColor="background1" w:themeShade="80"/>
        </w:rPr>
        <w:t xml:space="preserve"> </w:t>
      </w:r>
      <w:r w:rsidR="00BD5B5C" w:rsidRPr="008D5162">
        <w:rPr>
          <w:rFonts w:ascii="Calibri" w:hAnsi="Calibri" w:cs="Calibri"/>
          <w:color w:val="808080" w:themeColor="background1" w:themeShade="80"/>
        </w:rPr>
        <w:t>T</w:t>
      </w:r>
      <w:r w:rsidR="00BD3FED" w:rsidRPr="008D5162">
        <w:rPr>
          <w:rFonts w:ascii="Calibri" w:hAnsi="Calibri" w:cs="Calibri"/>
          <w:color w:val="808080" w:themeColor="background1" w:themeShade="80"/>
        </w:rPr>
        <w:t>he consequences of providing happiness for some, may consequentially provide unhappiness for others</w:t>
      </w:r>
      <w:r w:rsidR="00BD5B5C" w:rsidRPr="008D5162">
        <w:rPr>
          <w:rFonts w:ascii="Calibri" w:hAnsi="Calibri" w:cs="Calibri"/>
          <w:color w:val="808080" w:themeColor="background1" w:themeShade="80"/>
        </w:rPr>
        <w:t>. The principle of the theory requires a level of sacrifice within a community</w:t>
      </w:r>
      <w:r w:rsidR="004B18A3" w:rsidRPr="008D5162">
        <w:rPr>
          <w:rFonts w:ascii="Calibri" w:hAnsi="Calibri" w:cs="Calibri"/>
          <w:color w:val="808080" w:themeColor="background1" w:themeShade="80"/>
        </w:rPr>
        <w:t>,</w:t>
      </w:r>
      <w:r w:rsidR="00BD5B5C" w:rsidRPr="008D5162">
        <w:rPr>
          <w:rFonts w:ascii="Calibri" w:hAnsi="Calibri" w:cs="Calibri"/>
          <w:color w:val="808080" w:themeColor="background1" w:themeShade="80"/>
        </w:rPr>
        <w:t xml:space="preserve"> which may cause conflict in a democratic organisation </w:t>
      </w:r>
      <w:r w:rsidR="00BD20C6" w:rsidRPr="008D5162">
        <w:rPr>
          <w:rFonts w:ascii="Calibri" w:hAnsi="Calibri" w:cs="Calibri"/>
          <w:color w:val="808080" w:themeColor="background1" w:themeShade="80"/>
        </w:rPr>
        <w:t>(D’Olimpo, 2023)</w:t>
      </w:r>
      <w:r w:rsidR="00BD5B5C" w:rsidRPr="008D5162">
        <w:rPr>
          <w:rFonts w:ascii="Calibri" w:hAnsi="Calibri" w:cs="Calibri"/>
          <w:color w:val="808080" w:themeColor="background1" w:themeShade="80"/>
        </w:rPr>
        <w:t>.</w:t>
      </w:r>
    </w:p>
    <w:p w14:paraId="265A9F0F" w14:textId="7E53C054" w:rsidR="005912B3" w:rsidRDefault="00BF4925" w:rsidP="009A3A16">
      <w:pPr>
        <w:pStyle w:val="BodyText"/>
        <w:spacing w:before="240"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Deontological theory</w:t>
      </w:r>
      <w:r w:rsidR="00075892" w:rsidRPr="008D5162">
        <w:rPr>
          <w:rFonts w:ascii="Calibri" w:hAnsi="Calibri" w:cs="Calibri"/>
          <w:color w:val="808080" w:themeColor="background1" w:themeShade="80"/>
        </w:rPr>
        <w:t xml:space="preserve"> </w:t>
      </w:r>
      <w:r w:rsidR="00374A86" w:rsidRPr="008D5162">
        <w:rPr>
          <w:rFonts w:ascii="Calibri" w:hAnsi="Calibri" w:cs="Calibri"/>
          <w:color w:val="808080" w:themeColor="background1" w:themeShade="80"/>
        </w:rPr>
        <w:t>opposes the utilitarian approach</w:t>
      </w:r>
      <w:r w:rsidR="004B18A3" w:rsidRPr="008D5162">
        <w:rPr>
          <w:rFonts w:ascii="Calibri" w:hAnsi="Calibri" w:cs="Calibri"/>
          <w:color w:val="808080" w:themeColor="background1" w:themeShade="80"/>
        </w:rPr>
        <w:t>,</w:t>
      </w:r>
      <w:r w:rsidR="00374A86" w:rsidRPr="008D5162">
        <w:rPr>
          <w:rFonts w:ascii="Calibri" w:hAnsi="Calibri" w:cs="Calibri"/>
          <w:color w:val="808080" w:themeColor="background1" w:themeShade="80"/>
        </w:rPr>
        <w:t xml:space="preserve"> as the</w:t>
      </w:r>
      <w:r w:rsidR="00887C33" w:rsidRPr="008D5162">
        <w:rPr>
          <w:rFonts w:ascii="Calibri" w:hAnsi="Calibri" w:cs="Calibri"/>
          <w:color w:val="808080" w:themeColor="background1" w:themeShade="80"/>
        </w:rPr>
        <w:t xml:space="preserve"> objective</w:t>
      </w:r>
      <w:r w:rsidR="00374A86" w:rsidRPr="008D5162">
        <w:rPr>
          <w:rFonts w:ascii="Calibri" w:hAnsi="Calibri" w:cs="Calibri"/>
          <w:color w:val="808080" w:themeColor="background1" w:themeShade="80"/>
        </w:rPr>
        <w:t xml:space="preserve"> is to </w:t>
      </w:r>
      <w:r w:rsidR="00075892" w:rsidRPr="008D5162">
        <w:rPr>
          <w:rFonts w:ascii="Calibri" w:hAnsi="Calibri" w:cs="Calibri"/>
          <w:color w:val="808080" w:themeColor="background1" w:themeShade="80"/>
        </w:rPr>
        <w:t xml:space="preserve">use rules to distinguish right from wrong. Exercising deontological practices </w:t>
      </w:r>
      <w:r w:rsidR="004B18A3" w:rsidRPr="008D5162">
        <w:rPr>
          <w:rFonts w:ascii="Calibri" w:hAnsi="Calibri" w:cs="Calibri"/>
          <w:color w:val="808080" w:themeColor="background1" w:themeShade="80"/>
        </w:rPr>
        <w:t xml:space="preserve">creates a fair and honest environment </w:t>
      </w:r>
      <w:r w:rsidR="00075892" w:rsidRPr="008D5162">
        <w:rPr>
          <w:rFonts w:ascii="Calibri" w:hAnsi="Calibri" w:cs="Calibri"/>
          <w:color w:val="808080" w:themeColor="background1" w:themeShade="80"/>
        </w:rPr>
        <w:t xml:space="preserve">when rules </w:t>
      </w:r>
      <w:r w:rsidR="004B18A3" w:rsidRPr="008D5162">
        <w:rPr>
          <w:rFonts w:ascii="Calibri" w:hAnsi="Calibri" w:cs="Calibri"/>
          <w:color w:val="808080" w:themeColor="background1" w:themeShade="80"/>
        </w:rPr>
        <w:t>are set</w:t>
      </w:r>
      <w:r w:rsidR="007408BB" w:rsidRPr="008D5162">
        <w:rPr>
          <w:rFonts w:ascii="Calibri" w:hAnsi="Calibri" w:cs="Calibri"/>
          <w:color w:val="808080" w:themeColor="background1" w:themeShade="80"/>
        </w:rPr>
        <w:t xml:space="preserve"> and followed</w:t>
      </w:r>
      <w:r w:rsidR="004B18A3" w:rsidRPr="008D5162">
        <w:rPr>
          <w:rFonts w:ascii="Calibri" w:hAnsi="Calibri" w:cs="Calibri"/>
          <w:color w:val="808080" w:themeColor="background1" w:themeShade="80"/>
        </w:rPr>
        <w:t xml:space="preserve">. </w:t>
      </w:r>
      <w:r w:rsidR="00075892" w:rsidRPr="008D5162">
        <w:rPr>
          <w:rFonts w:ascii="Calibri" w:hAnsi="Calibri" w:cs="Calibri"/>
          <w:color w:val="808080" w:themeColor="background1" w:themeShade="80"/>
        </w:rPr>
        <w:t xml:space="preserve"> </w:t>
      </w:r>
      <w:r w:rsidR="004B18A3" w:rsidRPr="008D5162">
        <w:rPr>
          <w:rFonts w:ascii="Calibri" w:hAnsi="Calibri" w:cs="Calibri"/>
          <w:color w:val="808080" w:themeColor="background1" w:themeShade="80"/>
        </w:rPr>
        <w:t xml:space="preserve">The theory </w:t>
      </w:r>
      <w:r w:rsidR="00075892" w:rsidRPr="008D5162">
        <w:rPr>
          <w:rFonts w:ascii="Calibri" w:hAnsi="Calibri" w:cs="Calibri"/>
          <w:color w:val="808080" w:themeColor="background1" w:themeShade="80"/>
        </w:rPr>
        <w:t>is not a flexible approach whe</w:t>
      </w:r>
      <w:r w:rsidR="00CA4F48" w:rsidRPr="008D5162">
        <w:rPr>
          <w:rFonts w:ascii="Calibri" w:hAnsi="Calibri" w:cs="Calibri"/>
          <w:color w:val="808080" w:themeColor="background1" w:themeShade="80"/>
        </w:rPr>
        <w:t>n</w:t>
      </w:r>
      <w:r w:rsidR="00075892" w:rsidRPr="008D5162">
        <w:rPr>
          <w:rFonts w:ascii="Calibri" w:hAnsi="Calibri" w:cs="Calibri"/>
          <w:color w:val="808080" w:themeColor="background1" w:themeShade="80"/>
        </w:rPr>
        <w:t xml:space="preserve"> </w:t>
      </w:r>
      <w:r w:rsidR="00CA4F48" w:rsidRPr="008D5162">
        <w:rPr>
          <w:rFonts w:ascii="Calibri" w:hAnsi="Calibri" w:cs="Calibri"/>
          <w:color w:val="808080" w:themeColor="background1" w:themeShade="80"/>
        </w:rPr>
        <w:t>a</w:t>
      </w:r>
      <w:r w:rsidR="00075892" w:rsidRPr="008D5162">
        <w:rPr>
          <w:rFonts w:ascii="Calibri" w:hAnsi="Calibri" w:cs="Calibri"/>
          <w:color w:val="808080" w:themeColor="background1" w:themeShade="80"/>
        </w:rPr>
        <w:t xml:space="preserve"> </w:t>
      </w:r>
      <w:r w:rsidR="004B18A3" w:rsidRPr="008D5162">
        <w:rPr>
          <w:rFonts w:ascii="Calibri" w:hAnsi="Calibri" w:cs="Calibri"/>
          <w:color w:val="808080" w:themeColor="background1" w:themeShade="80"/>
        </w:rPr>
        <w:t xml:space="preserve">complex </w:t>
      </w:r>
      <w:r w:rsidR="00075892" w:rsidRPr="008D5162">
        <w:rPr>
          <w:rFonts w:ascii="Calibri" w:hAnsi="Calibri" w:cs="Calibri"/>
          <w:color w:val="808080" w:themeColor="background1" w:themeShade="80"/>
        </w:rPr>
        <w:t xml:space="preserve">situation </w:t>
      </w:r>
      <w:r w:rsidR="004B18A3" w:rsidRPr="008D5162">
        <w:rPr>
          <w:rFonts w:ascii="Calibri" w:hAnsi="Calibri" w:cs="Calibri"/>
          <w:color w:val="808080" w:themeColor="background1" w:themeShade="80"/>
        </w:rPr>
        <w:t>needs a</w:t>
      </w:r>
      <w:r w:rsidR="00075892" w:rsidRPr="008D5162">
        <w:rPr>
          <w:rFonts w:ascii="Calibri" w:hAnsi="Calibri" w:cs="Calibri"/>
          <w:color w:val="808080" w:themeColor="background1" w:themeShade="80"/>
        </w:rPr>
        <w:t xml:space="preserve"> morally correct </w:t>
      </w:r>
      <w:r w:rsidR="004B18A3" w:rsidRPr="008D5162">
        <w:rPr>
          <w:rFonts w:ascii="Calibri" w:hAnsi="Calibri" w:cs="Calibri"/>
          <w:color w:val="808080" w:themeColor="background1" w:themeShade="80"/>
        </w:rPr>
        <w:t>resolution</w:t>
      </w:r>
      <w:r w:rsidR="00075892" w:rsidRPr="008D5162">
        <w:rPr>
          <w:rFonts w:ascii="Calibri" w:hAnsi="Calibri" w:cs="Calibri"/>
          <w:color w:val="808080" w:themeColor="background1" w:themeShade="80"/>
        </w:rPr>
        <w:t>.</w:t>
      </w:r>
      <w:r w:rsidR="004D5C0F" w:rsidRPr="008D5162">
        <w:rPr>
          <w:rFonts w:ascii="Calibri" w:hAnsi="Calibri" w:cs="Calibri"/>
          <w:color w:val="808080" w:themeColor="background1" w:themeShade="80"/>
        </w:rPr>
        <w:t xml:space="preserve"> </w:t>
      </w:r>
      <w:r w:rsidR="00C500AF" w:rsidRPr="008D5162">
        <w:rPr>
          <w:rFonts w:ascii="Calibri" w:hAnsi="Calibri" w:cs="Calibri"/>
          <w:color w:val="808080" w:themeColor="background1" w:themeShade="80"/>
        </w:rPr>
        <w:t xml:space="preserve">The deontological theory considers the rightness of an action ahead of the consequences of an action. Since organisational problems go beyond simplistic moralities, applying this theory could provide future difficulties (United 4 Social </w:t>
      </w:r>
      <w:r w:rsidR="00C500AF" w:rsidRPr="008D5162">
        <w:rPr>
          <w:rFonts w:ascii="Calibri" w:hAnsi="Calibri" w:cs="Calibri"/>
          <w:color w:val="808080" w:themeColor="background1" w:themeShade="80"/>
        </w:rPr>
        <w:lastRenderedPageBreak/>
        <w:t>Change, 2021).</w:t>
      </w:r>
    </w:p>
    <w:p w14:paraId="3CBA55DF" w14:textId="1F79CCC9" w:rsidR="004B18A3" w:rsidRPr="008D5162" w:rsidRDefault="007C3177" w:rsidP="009A3A16">
      <w:pPr>
        <w:pStyle w:val="BodyText"/>
        <w:spacing w:before="240"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The eight lenses </w:t>
      </w:r>
      <w:r w:rsidR="00235B81" w:rsidRPr="008D5162">
        <w:rPr>
          <w:rFonts w:ascii="Calibri" w:hAnsi="Calibri" w:cs="Calibri"/>
          <w:color w:val="808080" w:themeColor="background1" w:themeShade="80"/>
        </w:rPr>
        <w:t>use</w:t>
      </w:r>
      <w:r w:rsidRPr="008D5162">
        <w:rPr>
          <w:rFonts w:ascii="Calibri" w:hAnsi="Calibri" w:cs="Calibri"/>
          <w:color w:val="808080" w:themeColor="background1" w:themeShade="80"/>
        </w:rPr>
        <w:t xml:space="preserve"> aspects of the deo</w:t>
      </w:r>
      <w:r w:rsidR="00235B81" w:rsidRPr="008D5162">
        <w:rPr>
          <w:rFonts w:ascii="Calibri" w:hAnsi="Calibri" w:cs="Calibri"/>
          <w:color w:val="808080" w:themeColor="background1" w:themeShade="80"/>
        </w:rPr>
        <w:t>n</w:t>
      </w:r>
      <w:r w:rsidRPr="008D5162">
        <w:rPr>
          <w:rFonts w:ascii="Calibri" w:hAnsi="Calibri" w:cs="Calibri"/>
          <w:color w:val="808080" w:themeColor="background1" w:themeShade="80"/>
        </w:rPr>
        <w:t>tological</w:t>
      </w:r>
      <w:r w:rsidR="0079126B" w:rsidRPr="008D5162">
        <w:rPr>
          <w:rFonts w:ascii="Calibri" w:hAnsi="Calibri" w:cs="Calibri"/>
          <w:color w:val="808080" w:themeColor="background1" w:themeShade="80"/>
        </w:rPr>
        <w:t xml:space="preserve"> and utilitarianism</w:t>
      </w:r>
      <w:r w:rsidRPr="008D5162">
        <w:rPr>
          <w:rFonts w:ascii="Calibri" w:hAnsi="Calibri" w:cs="Calibri"/>
          <w:color w:val="808080" w:themeColor="background1" w:themeShade="80"/>
        </w:rPr>
        <w:t xml:space="preserve"> theory</w:t>
      </w:r>
      <w:r w:rsidR="00235B81" w:rsidRPr="008D5162">
        <w:rPr>
          <w:rFonts w:ascii="Calibri" w:hAnsi="Calibri" w:cs="Calibri"/>
          <w:color w:val="808080" w:themeColor="background1" w:themeShade="80"/>
        </w:rPr>
        <w:t xml:space="preserve"> however</w:t>
      </w:r>
      <w:r w:rsidR="004B18A3" w:rsidRPr="008D5162">
        <w:rPr>
          <w:rFonts w:ascii="Calibri" w:hAnsi="Calibri" w:cs="Calibri"/>
          <w:color w:val="808080" w:themeColor="background1" w:themeShade="80"/>
        </w:rPr>
        <w:t xml:space="preserve"> </w:t>
      </w:r>
      <w:r w:rsidR="00235B81" w:rsidRPr="008D5162">
        <w:rPr>
          <w:rFonts w:ascii="Calibri" w:hAnsi="Calibri" w:cs="Calibri"/>
          <w:color w:val="808080" w:themeColor="background1" w:themeShade="80"/>
        </w:rPr>
        <w:t>modernis</w:t>
      </w:r>
      <w:r w:rsidR="00C500AF" w:rsidRPr="008D5162">
        <w:rPr>
          <w:rFonts w:ascii="Calibri" w:hAnsi="Calibri" w:cs="Calibri"/>
          <w:color w:val="808080" w:themeColor="background1" w:themeShade="80"/>
        </w:rPr>
        <w:t>es</w:t>
      </w:r>
      <w:r w:rsidR="00235B81" w:rsidRPr="008D5162">
        <w:rPr>
          <w:rFonts w:ascii="Calibri" w:hAnsi="Calibri" w:cs="Calibri"/>
          <w:color w:val="808080" w:themeColor="background1" w:themeShade="80"/>
        </w:rPr>
        <w:t xml:space="preserve"> the approach to become a more relevant tool.  Focusing on each lens, the theory provides solutions on how to </w:t>
      </w:r>
      <w:r w:rsidR="006D5977" w:rsidRPr="008D5162">
        <w:rPr>
          <w:rFonts w:ascii="Calibri" w:hAnsi="Calibri" w:cs="Calibri"/>
          <w:color w:val="808080" w:themeColor="background1" w:themeShade="80"/>
        </w:rPr>
        <w:t>curate a harmonious and fair culture. Using the eight lenses theory drives high performance</w:t>
      </w:r>
      <w:r w:rsidR="006D538C">
        <w:rPr>
          <w:rFonts w:ascii="Calibri" w:hAnsi="Calibri" w:cs="Calibri"/>
          <w:color w:val="808080" w:themeColor="background1" w:themeShade="80"/>
        </w:rPr>
        <w:t xml:space="preserve"> and motivation through empowering employees</w:t>
      </w:r>
      <w:r w:rsidR="006D5977" w:rsidRPr="008D5162">
        <w:rPr>
          <w:rFonts w:ascii="Calibri" w:hAnsi="Calibri" w:cs="Calibri"/>
          <w:color w:val="808080" w:themeColor="background1" w:themeShade="80"/>
        </w:rPr>
        <w:t xml:space="preserve">.  Aligning these </w:t>
      </w:r>
      <w:r w:rsidR="0079126B" w:rsidRPr="008D5162">
        <w:rPr>
          <w:rFonts w:ascii="Calibri" w:hAnsi="Calibri" w:cs="Calibri"/>
          <w:color w:val="808080" w:themeColor="background1" w:themeShade="80"/>
        </w:rPr>
        <w:t>disciplines</w:t>
      </w:r>
      <w:r w:rsidR="006D5977" w:rsidRPr="008D5162">
        <w:rPr>
          <w:rFonts w:ascii="Calibri" w:hAnsi="Calibri" w:cs="Calibri"/>
          <w:color w:val="808080" w:themeColor="background1" w:themeShade="80"/>
        </w:rPr>
        <w:t xml:space="preserve"> with the </w:t>
      </w:r>
      <w:r w:rsidR="006D538C">
        <w:rPr>
          <w:rFonts w:ascii="Calibri" w:hAnsi="Calibri" w:cs="Calibri"/>
          <w:color w:val="808080" w:themeColor="background1" w:themeShade="80"/>
        </w:rPr>
        <w:t xml:space="preserve">organisation’s </w:t>
      </w:r>
      <w:r w:rsidR="006D5977" w:rsidRPr="008D5162">
        <w:rPr>
          <w:rFonts w:ascii="Calibri" w:hAnsi="Calibri" w:cs="Calibri"/>
          <w:color w:val="808080" w:themeColor="background1" w:themeShade="80"/>
        </w:rPr>
        <w:t xml:space="preserve">strategy will improve </w:t>
      </w:r>
      <w:r w:rsidR="006D538C">
        <w:rPr>
          <w:rFonts w:ascii="Calibri" w:hAnsi="Calibri" w:cs="Calibri"/>
          <w:color w:val="808080" w:themeColor="background1" w:themeShade="80"/>
        </w:rPr>
        <w:t>the company’s</w:t>
      </w:r>
      <w:r w:rsidR="006D5977" w:rsidRPr="008D5162">
        <w:rPr>
          <w:rFonts w:ascii="Calibri" w:hAnsi="Calibri" w:cs="Calibri"/>
          <w:color w:val="808080" w:themeColor="background1" w:themeShade="80"/>
        </w:rPr>
        <w:t xml:space="preserve"> success (Reed, 2022)</w:t>
      </w:r>
      <w:r w:rsidR="0079126B" w:rsidRPr="008D5162">
        <w:rPr>
          <w:rFonts w:ascii="Calibri" w:hAnsi="Calibri" w:cs="Calibri"/>
          <w:color w:val="808080" w:themeColor="background1" w:themeShade="80"/>
        </w:rPr>
        <w:t>.</w:t>
      </w:r>
    </w:p>
    <w:p w14:paraId="1FBF9569" w14:textId="57352603" w:rsidR="004D5C0F" w:rsidRPr="008D5162" w:rsidRDefault="004D5C0F" w:rsidP="008D5162">
      <w:pPr>
        <w:pStyle w:val="BodyText"/>
        <w:spacing w:after="0"/>
        <w:ind w:right="283" w:firstLine="720"/>
        <w:rPr>
          <w:rFonts w:ascii="Calibri" w:hAnsi="Calibri" w:cs="Calibri"/>
          <w:color w:val="808080" w:themeColor="background1" w:themeShade="80"/>
        </w:rPr>
      </w:pPr>
    </w:p>
    <w:p w14:paraId="1FDB18AF" w14:textId="57C35620" w:rsidR="004D5C0F" w:rsidRPr="008D5162" w:rsidRDefault="005912B3" w:rsidP="008D5162">
      <w:pPr>
        <w:pStyle w:val="BodyText"/>
        <w:spacing w:before="162" w:after="0"/>
        <w:ind w:right="283" w:firstLine="720"/>
        <w:rPr>
          <w:rFonts w:ascii="Calibri" w:hAnsi="Calibri" w:cs="Calibri"/>
          <w:color w:val="808080" w:themeColor="background1" w:themeShade="80"/>
        </w:rPr>
      </w:pPr>
      <w:r>
        <w:rPr>
          <w:rFonts w:ascii="Calibri" w:hAnsi="Calibri" w:cs="Calibri"/>
          <w:noProof/>
          <w:color w:val="808080" w:themeColor="background1" w:themeShade="80"/>
        </w:rPr>
        <mc:AlternateContent>
          <mc:Choice Requires="wps">
            <w:drawing>
              <wp:anchor distT="0" distB="0" distL="114300" distR="114300" simplePos="0" relativeHeight="251694080" behindDoc="0" locked="0" layoutInCell="1" allowOverlap="1" wp14:anchorId="7BCBF8BE" wp14:editId="794CEC04">
                <wp:simplePos x="0" y="0"/>
                <wp:positionH relativeFrom="column">
                  <wp:posOffset>456837</wp:posOffset>
                </wp:positionH>
                <wp:positionV relativeFrom="paragraph">
                  <wp:posOffset>2753541</wp:posOffset>
                </wp:positionV>
                <wp:extent cx="2037806" cy="418011"/>
                <wp:effectExtent l="0" t="0" r="0" b="1270"/>
                <wp:wrapNone/>
                <wp:docPr id="2141219896" name="Text Box 5"/>
                <wp:cNvGraphicFramePr/>
                <a:graphic xmlns:a="http://schemas.openxmlformats.org/drawingml/2006/main">
                  <a:graphicData uri="http://schemas.microsoft.com/office/word/2010/wordprocessingShape">
                    <wps:wsp>
                      <wps:cNvSpPr txBox="1"/>
                      <wps:spPr>
                        <a:xfrm>
                          <a:off x="0" y="0"/>
                          <a:ext cx="2037806" cy="418011"/>
                        </a:xfrm>
                        <a:prstGeom prst="rect">
                          <a:avLst/>
                        </a:prstGeom>
                        <a:solidFill>
                          <a:schemeClr val="lt1"/>
                        </a:solidFill>
                        <a:ln w="6350">
                          <a:noFill/>
                        </a:ln>
                      </wps:spPr>
                      <wps:txbx>
                        <w:txbxContent>
                          <w:p w14:paraId="429B9E83" w14:textId="559F28D9" w:rsidR="005912B3" w:rsidRPr="003C02D2" w:rsidRDefault="005912B3">
                            <w:pPr>
                              <w:rPr>
                                <w:sz w:val="16"/>
                                <w:szCs w:val="16"/>
                              </w:rPr>
                            </w:pPr>
                            <w:r w:rsidRPr="003C02D2">
                              <w:rPr>
                                <w:rFonts w:ascii="Calibri" w:hAnsi="Calibri" w:cs="Calibri"/>
                                <w:color w:val="808080" w:themeColor="background1" w:themeShade="80"/>
                                <w:sz w:val="16"/>
                                <w:szCs w:val="16"/>
                              </w:rPr>
                              <w:t>Figure 4 (CIPD,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CBF8BE" id="Text Box 5" o:spid="_x0000_s1033" type="#_x0000_t202" style="position:absolute;left:0;text-align:left;margin-left:35.95pt;margin-top:216.8pt;width:160.45pt;height:32.9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M5MAIAAFsEAAAOAAAAZHJzL2Uyb0RvYy54bWysVE1v2zAMvQ/YfxB0X2ynaZIZcYosRYYB&#13;&#10;QVsgHXpWZDkWIIuapMTOfv0oOV/rdhp2kUmRehTfozx76BpFDsI6Cbqg2SClRGgOpdS7gn5/XX2a&#13;&#10;UuI80yVToEVBj8LRh/nHD7PW5GIINahSWIIg2uWtKWjtvcmTxPFaNMwNwAiNwQpswzy6dpeUlrWI&#13;&#10;3qhkmKbjpAVbGgtcOIe7j32QziN+VQnun6vKCU9UQfFuPq42rtuwJvMZy3eWmVry0zXYP9yiYVJj&#13;&#10;0QvUI/OM7K38A6qR3IKDyg84NAlUleQi9oDdZOm7bjY1MyL2guQ4c6HJ/T9Y/nTYmBdLfPcFOhQw&#13;&#10;ENIalzvcDP10lW3CF29KMI4UHi+0ic4TjpvD9G4yTceUcIyNsmmaRZjketpY578KaEgwCmpRlsgW&#13;&#10;O6ydx4qYek4JxRwoWa6kUtEJoyCWypIDQxGVP4P/lqU0aQs6vrtPI7CGcLxHVhoLXHsKlu+2HZFl&#13;&#10;QSfnfrdQHpEGC/2EOMNXEu+6Zs6/MIsjgZ3jmPtnXCoFWAtOFiU12J9/2w/5qBRGKWlxxArqfuyZ&#13;&#10;FZSobxo1/JyNRmEmozO6nwzRsbeR7W1E75slIAEZPijDoxnyvTqblYXmDV/DIlTFENMcaxfUn82l&#13;&#10;7wcfXxMXi0VMwik0zK/1xvAAHQgPSrx2b8yak1wehX6C8zCy/J1qfW44qWGx91DJKGnguWf1RD9O&#13;&#10;cFT69NrCE7n1Y9b1nzD/BQAA//8DAFBLAwQUAAYACAAAACEAwcqVpucAAAAPAQAADwAAAGRycy9k&#13;&#10;b3ducmV2LnhtbEyPTU/DMAyG70j8h8hIXBBLt46Ndk0nxMeQuLHyIW5ZY9qKxqmarC3/HnOCiyXb&#13;&#10;r1+/T7adbCsG7H3jSMF8FoFAKp1pqFLwUjxcXoPwQZPRrSNU8I0etvnpSaZT40Z6xmEfKsEm5FOt&#13;&#10;oA6hS6X0ZY1W+5nrkHj36XqrA7d9JU2vRza3rVxE0Upa3RB/qHWHtzWWX/ujVfBxUb0/+Wn3OsZX&#13;&#10;cXf/OBTrN1ModX423W243GxABJzC3wX8MnB+yDnYwR3JeNEqWM8TVipYxvEKBAviZMFAB54kyRJk&#13;&#10;nsn/HPkPAAAA//8DAFBLAQItABQABgAIAAAAIQC2gziS/gAAAOEBAAATAAAAAAAAAAAAAAAAAAAA&#13;&#10;AABbQ29udGVudF9UeXBlc10ueG1sUEsBAi0AFAAGAAgAAAAhADj9If/WAAAAlAEAAAsAAAAAAAAA&#13;&#10;AAAAAAAALwEAAF9yZWxzLy5yZWxzUEsBAi0AFAAGAAgAAAAhAKAT4zkwAgAAWwQAAA4AAAAAAAAA&#13;&#10;AAAAAAAALgIAAGRycy9lMm9Eb2MueG1sUEsBAi0AFAAGAAgAAAAhAMHKlabnAAAADwEAAA8AAAAA&#13;&#10;AAAAAAAAAAAAigQAAGRycy9kb3ducmV2LnhtbFBLBQYAAAAABAAEAPMAAACeBQAAAAA=&#13;&#10;" fillcolor="white [3201]" stroked="f" strokeweight=".5pt">
                <v:textbox>
                  <w:txbxContent>
                    <w:p w14:paraId="429B9E83" w14:textId="559F28D9" w:rsidR="005912B3" w:rsidRPr="003C02D2" w:rsidRDefault="005912B3">
                      <w:pPr>
                        <w:rPr>
                          <w:sz w:val="16"/>
                          <w:szCs w:val="16"/>
                        </w:rPr>
                      </w:pPr>
                      <w:r w:rsidRPr="003C02D2">
                        <w:rPr>
                          <w:rFonts w:ascii="Calibri" w:hAnsi="Calibri" w:cs="Calibri"/>
                          <w:color w:val="808080" w:themeColor="background1" w:themeShade="80"/>
                          <w:sz w:val="16"/>
                          <w:szCs w:val="16"/>
                        </w:rPr>
                        <w:t>Figure 4 (CIPD, 2015)</w:t>
                      </w:r>
                    </w:p>
                  </w:txbxContent>
                </v:textbox>
              </v:shape>
            </w:pict>
          </mc:Fallback>
        </mc:AlternateContent>
      </w:r>
      <w:r w:rsidR="004D5C0F" w:rsidRPr="008D5162">
        <w:rPr>
          <w:rFonts w:ascii="Calibri" w:hAnsi="Calibri" w:cs="Calibri"/>
          <w:noProof/>
          <w:color w:val="808080" w:themeColor="background1" w:themeShade="80"/>
        </w:rPr>
        <w:drawing>
          <wp:inline distT="0" distB="0" distL="0" distR="0" wp14:anchorId="5D0ED4AD" wp14:editId="0E9BB502">
            <wp:extent cx="4663440" cy="2785354"/>
            <wp:effectExtent l="0" t="0" r="0" b="0"/>
            <wp:docPr id="1432775760" name="Picture 1432775760" descr="A screenshot of a computer screen&#10;&#10;Description automatically generated">
              <a:extLst xmlns:a="http://schemas.openxmlformats.org/drawingml/2006/main">
                <a:ext uri="{FF2B5EF4-FFF2-40B4-BE49-F238E27FC236}">
                  <a16:creationId xmlns:a16="http://schemas.microsoft.com/office/drawing/2014/main" id="{5F8AA83D-034C-05C3-2285-76817B7D4A1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2775760" name="Picture 1432775760" descr="A screenshot of a computer screen&#10;&#10;Description automatically generated">
                      <a:extLst>
                        <a:ext uri="{FF2B5EF4-FFF2-40B4-BE49-F238E27FC236}">
                          <a16:creationId xmlns:a16="http://schemas.microsoft.com/office/drawing/2014/main" id="{5F8AA83D-034C-05C3-2285-76817B7D4A15}"/>
                        </a:ext>
                      </a:extLst>
                    </pic:cNvPr>
                    <pic:cNvPicPr>
                      <a:picLocks noGrp="1" noChangeAspect="1"/>
                    </pic:cNvPicPr>
                  </pic:nvPicPr>
                  <pic:blipFill>
                    <a:blip r:embed="rId12"/>
                    <a:stretch>
                      <a:fillRect/>
                    </a:stretch>
                  </pic:blipFill>
                  <pic:spPr>
                    <a:xfrm>
                      <a:off x="0" y="0"/>
                      <a:ext cx="4720986" cy="2819725"/>
                    </a:xfrm>
                    <a:prstGeom prst="rect">
                      <a:avLst/>
                    </a:prstGeom>
                  </pic:spPr>
                </pic:pic>
              </a:graphicData>
            </a:graphic>
          </wp:inline>
        </w:drawing>
      </w:r>
    </w:p>
    <w:p w14:paraId="6A68ADDF" w14:textId="66850CAB" w:rsidR="004D5C0F" w:rsidRPr="008D5162" w:rsidRDefault="004D5C0F" w:rsidP="008D5162">
      <w:pPr>
        <w:pStyle w:val="BodyText"/>
        <w:spacing w:before="162" w:after="0"/>
        <w:ind w:right="283" w:firstLine="720"/>
        <w:rPr>
          <w:rFonts w:ascii="Calibri" w:hAnsi="Calibri" w:cs="Calibri"/>
          <w:color w:val="808080" w:themeColor="background1" w:themeShade="80"/>
        </w:rPr>
      </w:pPr>
    </w:p>
    <w:p w14:paraId="5639B2F0" w14:textId="0E417797" w:rsidR="00E83380" w:rsidRPr="008D5162" w:rsidRDefault="00612781" w:rsidP="008D5162">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AC 3.1</w:t>
      </w:r>
      <w:r w:rsidRPr="008D5162">
        <w:rPr>
          <w:rFonts w:ascii="Calibri" w:eastAsiaTheme="minorEastAsia" w:hAnsi="Calibri" w:cs="Calibri"/>
          <w:color w:val="808080" w:themeColor="background1" w:themeShade="80"/>
          <w:sz w:val="28"/>
          <w:szCs w:val="28"/>
        </w:rPr>
        <w:t xml:space="preserve"> - </w:t>
      </w:r>
      <w:r w:rsidR="00F93058">
        <w:rPr>
          <w:rFonts w:ascii="Calibri" w:eastAsia="Times New Roman" w:hAnsi="Calibri" w:cs="Calibri"/>
          <w:color w:val="808080" w:themeColor="background1" w:themeShade="80"/>
          <w:sz w:val="28"/>
          <w:szCs w:val="28"/>
        </w:rPr>
        <w:t>F</w:t>
      </w:r>
      <w:r w:rsidRPr="008D5162">
        <w:rPr>
          <w:rFonts w:ascii="Calibri" w:eastAsia="Times New Roman" w:hAnsi="Calibri" w:cs="Calibri"/>
          <w:color w:val="808080" w:themeColor="background1" w:themeShade="80"/>
          <w:sz w:val="28"/>
          <w:szCs w:val="28"/>
        </w:rPr>
        <w:t>inancial and non-financial performance</w:t>
      </w:r>
      <w:r w:rsidR="00F93058">
        <w:rPr>
          <w:rFonts w:ascii="Calibri" w:eastAsia="Times New Roman" w:hAnsi="Calibri" w:cs="Calibri"/>
          <w:color w:val="808080" w:themeColor="background1" w:themeShade="80"/>
          <w:sz w:val="28"/>
          <w:szCs w:val="28"/>
        </w:rPr>
        <w:t>.</w:t>
      </w:r>
      <w:r w:rsidRPr="008D5162">
        <w:rPr>
          <w:rFonts w:ascii="Calibri" w:hAnsi="Calibri" w:cs="Calibri"/>
          <w:color w:val="808080" w:themeColor="background1" w:themeShade="80"/>
          <w:sz w:val="28"/>
          <w:szCs w:val="28"/>
        </w:rPr>
        <w:t xml:space="preserve"> </w:t>
      </w:r>
    </w:p>
    <w:p w14:paraId="2BB5A97A" w14:textId="1543DFF6" w:rsidR="00E83380" w:rsidRPr="008D5162" w:rsidRDefault="00E83380" w:rsidP="008D5162">
      <w:pPr>
        <w:pStyle w:val="BodyText"/>
        <w:spacing w:before="162" w:after="0"/>
        <w:ind w:right="283"/>
        <w:rPr>
          <w:rFonts w:ascii="Calibri" w:hAnsi="Calibri" w:cs="Calibri"/>
          <w:color w:val="808080" w:themeColor="background1" w:themeShade="80"/>
        </w:rPr>
      </w:pPr>
    </w:p>
    <w:p w14:paraId="0160ED87" w14:textId="49482A15" w:rsidR="005912B3" w:rsidRDefault="00E83380" w:rsidP="005912B3">
      <w:pPr>
        <w:pStyle w:val="BodyText"/>
        <w:spacing w:before="162" w:after="0"/>
        <w:ind w:right="283" w:firstLine="360"/>
        <w:rPr>
          <w:rFonts w:ascii="Calibri" w:hAnsi="Calibri" w:cs="Calibri"/>
          <w:color w:val="808080" w:themeColor="background1" w:themeShade="80"/>
        </w:rPr>
      </w:pPr>
      <w:r w:rsidRPr="008D5162">
        <w:rPr>
          <w:rFonts w:ascii="Calibri" w:hAnsi="Calibri" w:cs="Calibri"/>
          <w:color w:val="808080" w:themeColor="background1" w:themeShade="80"/>
        </w:rPr>
        <w:t xml:space="preserve">To maintain a successful business model, financial and non-financial performance need to be consistently monitored.  Measuring performance is key to the success of an organisation and essential in evidence-based decision making. </w:t>
      </w:r>
    </w:p>
    <w:p w14:paraId="5369FA04" w14:textId="2431614B" w:rsidR="00E83380" w:rsidRPr="008D5162" w:rsidRDefault="005316D3" w:rsidP="005912B3">
      <w:pPr>
        <w:pStyle w:val="BodyText"/>
        <w:spacing w:before="162" w:after="0"/>
        <w:ind w:right="283" w:firstLine="360"/>
        <w:rPr>
          <w:rFonts w:ascii="Calibri" w:hAnsi="Calibri" w:cs="Calibri"/>
          <w:color w:val="808080" w:themeColor="background1" w:themeShade="80"/>
        </w:rPr>
      </w:pPr>
      <w:r w:rsidRPr="008D5162">
        <w:rPr>
          <w:rFonts w:ascii="Calibri" w:hAnsi="Calibri" w:cs="Calibri"/>
          <w:color w:val="808080" w:themeColor="background1" w:themeShade="80"/>
        </w:rPr>
        <w:t>O</w:t>
      </w:r>
      <w:r w:rsidR="00E83380" w:rsidRPr="008D5162">
        <w:rPr>
          <w:rFonts w:ascii="Calibri" w:hAnsi="Calibri" w:cs="Calibri"/>
          <w:color w:val="808080" w:themeColor="background1" w:themeShade="80"/>
        </w:rPr>
        <w:t xml:space="preserve">rganisations can evaluate performance </w:t>
      </w:r>
      <w:r w:rsidRPr="008D5162">
        <w:rPr>
          <w:rFonts w:ascii="Calibri" w:hAnsi="Calibri" w:cs="Calibri"/>
          <w:color w:val="808080" w:themeColor="background1" w:themeShade="80"/>
        </w:rPr>
        <w:t xml:space="preserve">through monetary terms using financial KPIs. </w:t>
      </w:r>
      <w:r w:rsidR="00EA1091" w:rsidRPr="008D5162">
        <w:rPr>
          <w:rFonts w:ascii="Calibri" w:hAnsi="Calibri" w:cs="Calibri"/>
          <w:color w:val="808080" w:themeColor="background1" w:themeShade="80"/>
        </w:rPr>
        <w:t>The most obvious indicator on business prosperity is p</w:t>
      </w:r>
      <w:r w:rsidRPr="008D5162">
        <w:rPr>
          <w:rFonts w:ascii="Calibri" w:hAnsi="Calibri" w:cs="Calibri"/>
          <w:color w:val="808080" w:themeColor="background1" w:themeShade="80"/>
        </w:rPr>
        <w:t>rofit and loss</w:t>
      </w:r>
      <w:r w:rsidR="00EA1091" w:rsidRPr="008D5162">
        <w:rPr>
          <w:rFonts w:ascii="Calibri" w:hAnsi="Calibri" w:cs="Calibri"/>
          <w:color w:val="808080" w:themeColor="background1" w:themeShade="80"/>
        </w:rPr>
        <w:t>,</w:t>
      </w:r>
      <w:r w:rsidRPr="008D5162">
        <w:rPr>
          <w:rFonts w:ascii="Calibri" w:hAnsi="Calibri" w:cs="Calibri"/>
          <w:color w:val="808080" w:themeColor="background1" w:themeShade="80"/>
        </w:rPr>
        <w:t xml:space="preserve"> </w:t>
      </w:r>
      <w:r w:rsidR="00EA1091" w:rsidRPr="008D5162">
        <w:rPr>
          <w:rFonts w:ascii="Calibri" w:hAnsi="Calibri" w:cs="Calibri"/>
          <w:color w:val="808080" w:themeColor="background1" w:themeShade="80"/>
        </w:rPr>
        <w:t xml:space="preserve">however deeper </w:t>
      </w:r>
      <w:r w:rsidR="00CC0EEF" w:rsidRPr="008D5162">
        <w:rPr>
          <w:rFonts w:ascii="Calibri" w:hAnsi="Calibri" w:cs="Calibri"/>
          <w:color w:val="808080" w:themeColor="background1" w:themeShade="80"/>
        </w:rPr>
        <w:t xml:space="preserve">KPI </w:t>
      </w:r>
      <w:r w:rsidRPr="008D5162">
        <w:rPr>
          <w:rFonts w:ascii="Calibri" w:hAnsi="Calibri" w:cs="Calibri"/>
          <w:color w:val="808080" w:themeColor="background1" w:themeShade="80"/>
        </w:rPr>
        <w:t>analysis present</w:t>
      </w:r>
      <w:r w:rsidR="0041077E" w:rsidRPr="008D5162">
        <w:rPr>
          <w:rFonts w:ascii="Calibri" w:hAnsi="Calibri" w:cs="Calibri"/>
          <w:color w:val="808080" w:themeColor="background1" w:themeShade="80"/>
        </w:rPr>
        <w:t>s</w:t>
      </w:r>
      <w:r w:rsidRPr="008D5162">
        <w:rPr>
          <w:rFonts w:ascii="Calibri" w:hAnsi="Calibri" w:cs="Calibri"/>
          <w:color w:val="808080" w:themeColor="background1" w:themeShade="80"/>
        </w:rPr>
        <w:t xml:space="preserve"> underlying trends, targets</w:t>
      </w:r>
      <w:r w:rsidR="0041077E" w:rsidRPr="008D5162">
        <w:rPr>
          <w:rFonts w:ascii="Calibri" w:hAnsi="Calibri" w:cs="Calibri"/>
          <w:color w:val="808080" w:themeColor="background1" w:themeShade="80"/>
        </w:rPr>
        <w:t xml:space="preserve">, </w:t>
      </w:r>
      <w:r w:rsidRPr="008D5162">
        <w:rPr>
          <w:rFonts w:ascii="Calibri" w:hAnsi="Calibri" w:cs="Calibri"/>
          <w:color w:val="808080" w:themeColor="background1" w:themeShade="80"/>
        </w:rPr>
        <w:t xml:space="preserve">and </w:t>
      </w:r>
      <w:r w:rsidR="0041077E" w:rsidRPr="008D5162">
        <w:rPr>
          <w:rFonts w:ascii="Calibri" w:hAnsi="Calibri" w:cs="Calibri"/>
          <w:color w:val="808080" w:themeColor="background1" w:themeShade="80"/>
        </w:rPr>
        <w:t>competitor</w:t>
      </w:r>
      <w:r w:rsidR="00EA1091" w:rsidRPr="008D5162">
        <w:rPr>
          <w:rFonts w:ascii="Calibri" w:hAnsi="Calibri" w:cs="Calibri"/>
          <w:color w:val="808080" w:themeColor="background1" w:themeShade="80"/>
        </w:rPr>
        <w:t xml:space="preserve"> </w:t>
      </w:r>
      <w:r w:rsidR="0041077E" w:rsidRPr="008D5162">
        <w:rPr>
          <w:rFonts w:ascii="Calibri" w:hAnsi="Calibri" w:cs="Calibri"/>
          <w:color w:val="808080" w:themeColor="background1" w:themeShade="80"/>
        </w:rPr>
        <w:t>comparisons</w:t>
      </w:r>
      <w:r w:rsidRPr="008D5162">
        <w:rPr>
          <w:rFonts w:ascii="Calibri" w:hAnsi="Calibri" w:cs="Calibri"/>
          <w:color w:val="808080" w:themeColor="background1" w:themeShade="80"/>
        </w:rPr>
        <w:t>.</w:t>
      </w:r>
      <w:r w:rsidR="00CC0EEF" w:rsidRPr="008D5162">
        <w:rPr>
          <w:rFonts w:ascii="Calibri" w:hAnsi="Calibri" w:cs="Calibri"/>
          <w:color w:val="808080" w:themeColor="background1" w:themeShade="80"/>
        </w:rPr>
        <w:t xml:space="preserve"> Th</w:t>
      </w:r>
      <w:r w:rsidR="0041077E" w:rsidRPr="008D5162">
        <w:rPr>
          <w:rFonts w:ascii="Calibri" w:hAnsi="Calibri" w:cs="Calibri"/>
          <w:color w:val="808080" w:themeColor="background1" w:themeShade="80"/>
        </w:rPr>
        <w:t xml:space="preserve">e data obtained can give a view </w:t>
      </w:r>
      <w:r w:rsidR="00CC0EEF" w:rsidRPr="008D5162">
        <w:rPr>
          <w:rFonts w:ascii="Calibri" w:hAnsi="Calibri" w:cs="Calibri"/>
          <w:color w:val="808080" w:themeColor="background1" w:themeShade="80"/>
        </w:rPr>
        <w:t>to formulate plans on where the cash flow needs to be directed and achieve better outcomes on resources. Determining what KPI’s are best for the organisation depends on company goals</w:t>
      </w:r>
      <w:r w:rsidR="003A4580" w:rsidRPr="008D5162">
        <w:rPr>
          <w:rFonts w:ascii="Calibri" w:hAnsi="Calibri" w:cs="Calibri"/>
          <w:color w:val="808080" w:themeColor="background1" w:themeShade="80"/>
        </w:rPr>
        <w:t xml:space="preserve"> and operational </w:t>
      </w:r>
      <w:r w:rsidR="00CC0EEF" w:rsidRPr="008D5162">
        <w:rPr>
          <w:rFonts w:ascii="Calibri" w:hAnsi="Calibri" w:cs="Calibri"/>
          <w:color w:val="808080" w:themeColor="background1" w:themeShade="80"/>
        </w:rPr>
        <w:t>processes</w:t>
      </w:r>
      <w:r w:rsidR="00BE230F" w:rsidRPr="008D5162">
        <w:rPr>
          <w:rFonts w:ascii="Calibri" w:hAnsi="Calibri" w:cs="Calibri"/>
          <w:color w:val="808080" w:themeColor="background1" w:themeShade="80"/>
        </w:rPr>
        <w:t xml:space="preserve"> (Beaver, 2023)</w:t>
      </w:r>
      <w:r w:rsidR="001A24DA" w:rsidRPr="008D5162">
        <w:rPr>
          <w:rFonts w:ascii="Calibri" w:hAnsi="Calibri" w:cs="Calibri"/>
          <w:color w:val="808080" w:themeColor="background1" w:themeShade="80"/>
        </w:rPr>
        <w:t>.</w:t>
      </w:r>
    </w:p>
    <w:p w14:paraId="3F974910" w14:textId="18DBB8EA" w:rsidR="0059670A" w:rsidRPr="008D5162" w:rsidRDefault="00CC0EEF" w:rsidP="008D5162">
      <w:pPr>
        <w:pStyle w:val="BodyText"/>
        <w:spacing w:before="162" w:after="0"/>
        <w:ind w:right="283" w:firstLine="360"/>
        <w:rPr>
          <w:rFonts w:ascii="Calibri" w:hAnsi="Calibri" w:cs="Calibri"/>
          <w:color w:val="808080" w:themeColor="background1" w:themeShade="80"/>
        </w:rPr>
      </w:pPr>
      <w:r w:rsidRPr="008D5162">
        <w:rPr>
          <w:rFonts w:ascii="Calibri" w:hAnsi="Calibri" w:cs="Calibri"/>
          <w:color w:val="808080" w:themeColor="background1" w:themeShade="80"/>
        </w:rPr>
        <w:t>Return on investment is a performance measured to understand</w:t>
      </w:r>
      <w:r w:rsidR="007165CF">
        <w:rPr>
          <w:rFonts w:ascii="Calibri" w:hAnsi="Calibri" w:cs="Calibri"/>
          <w:color w:val="808080" w:themeColor="background1" w:themeShade="80"/>
        </w:rPr>
        <w:t xml:space="preserve"> the profit </w:t>
      </w:r>
      <w:r w:rsidRPr="008D5162">
        <w:rPr>
          <w:rFonts w:ascii="Calibri" w:hAnsi="Calibri" w:cs="Calibri"/>
          <w:color w:val="808080" w:themeColor="background1" w:themeShade="80"/>
        </w:rPr>
        <w:t xml:space="preserve">of an </w:t>
      </w:r>
      <w:r w:rsidR="00303C26" w:rsidRPr="008D5162">
        <w:rPr>
          <w:rFonts w:ascii="Calibri" w:hAnsi="Calibri" w:cs="Calibri"/>
          <w:color w:val="808080" w:themeColor="background1" w:themeShade="80"/>
        </w:rPr>
        <w:t>asset</w:t>
      </w:r>
      <w:r w:rsidRPr="008D5162">
        <w:rPr>
          <w:rFonts w:ascii="Calibri" w:hAnsi="Calibri" w:cs="Calibri"/>
          <w:color w:val="808080" w:themeColor="background1" w:themeShade="80"/>
        </w:rPr>
        <w:t xml:space="preserve">. </w:t>
      </w:r>
      <w:r w:rsidR="007165CF" w:rsidRPr="007165CF">
        <w:rPr>
          <w:rFonts w:ascii="Calibri" w:hAnsi="Calibri" w:cs="Calibri"/>
          <w:color w:val="808080" w:themeColor="background1" w:themeShade="80"/>
        </w:rPr>
        <w:t xml:space="preserve">ROI is </w:t>
      </w:r>
      <w:r w:rsidR="007165CF" w:rsidRPr="007165CF">
        <w:rPr>
          <w:rFonts w:ascii="Calibri" w:hAnsi="Calibri" w:cs="Calibri"/>
          <w:color w:val="808080" w:themeColor="background1" w:themeShade="80"/>
        </w:rPr>
        <w:lastRenderedPageBreak/>
        <w:t xml:space="preserve">a ratio that is conveyed as a percentage and is calculated by dividing the net profit or loss from an investment by its cost. </w:t>
      </w:r>
      <w:r w:rsidR="00BD20C6" w:rsidRPr="008D5162">
        <w:rPr>
          <w:rFonts w:ascii="Calibri" w:hAnsi="Calibri" w:cs="Calibri"/>
          <w:color w:val="808080" w:themeColor="background1" w:themeShade="80"/>
        </w:rPr>
        <w:t>The simplicity of this metric</w:t>
      </w:r>
      <w:r w:rsidR="003A4580" w:rsidRPr="008D5162">
        <w:rPr>
          <w:rFonts w:ascii="Calibri" w:hAnsi="Calibri" w:cs="Calibri"/>
          <w:color w:val="808080" w:themeColor="background1" w:themeShade="80"/>
        </w:rPr>
        <w:t xml:space="preserve"> means annual year on year analysis can be compared to review a company’s performance.  It is easily understandable and a good starting point when reviewing financial KPIs</w:t>
      </w:r>
      <w:r w:rsidR="0035076E" w:rsidRPr="008D5162">
        <w:rPr>
          <w:rFonts w:ascii="Calibri" w:hAnsi="Calibri" w:cs="Calibri"/>
          <w:color w:val="808080" w:themeColor="background1" w:themeShade="80"/>
        </w:rPr>
        <w:t xml:space="preserve"> and quantitative data, however</w:t>
      </w:r>
      <w:r w:rsidR="003A4580" w:rsidRPr="008D5162">
        <w:rPr>
          <w:rFonts w:ascii="Calibri" w:hAnsi="Calibri" w:cs="Calibri"/>
          <w:color w:val="808080" w:themeColor="background1" w:themeShade="80"/>
        </w:rPr>
        <w:t xml:space="preserve"> ROI does not allow an understanding on risk</w:t>
      </w:r>
      <w:r w:rsidR="00EA1091" w:rsidRPr="008D5162">
        <w:rPr>
          <w:rFonts w:ascii="Calibri" w:hAnsi="Calibri" w:cs="Calibri"/>
          <w:color w:val="808080" w:themeColor="background1" w:themeShade="80"/>
        </w:rPr>
        <w:t>,</w:t>
      </w:r>
      <w:r w:rsidR="003A4580" w:rsidRPr="008D5162">
        <w:rPr>
          <w:rFonts w:ascii="Calibri" w:hAnsi="Calibri" w:cs="Calibri"/>
          <w:color w:val="808080" w:themeColor="background1" w:themeShade="80"/>
        </w:rPr>
        <w:t xml:space="preserve"> and historical performance is no guarantee for future s</w:t>
      </w:r>
      <w:r w:rsidR="0035076E" w:rsidRPr="008D5162">
        <w:rPr>
          <w:rFonts w:ascii="Calibri" w:hAnsi="Calibri" w:cs="Calibri"/>
          <w:color w:val="808080" w:themeColor="background1" w:themeShade="80"/>
        </w:rPr>
        <w:t>uccess</w:t>
      </w:r>
      <w:r w:rsidR="001A24DA" w:rsidRPr="008D5162">
        <w:rPr>
          <w:rFonts w:ascii="Calibri" w:hAnsi="Calibri" w:cs="Calibri"/>
          <w:color w:val="808080" w:themeColor="background1" w:themeShade="80"/>
        </w:rPr>
        <w:t xml:space="preserve"> </w:t>
      </w:r>
      <w:r w:rsidR="00BE230F" w:rsidRPr="008D5162">
        <w:rPr>
          <w:rFonts w:ascii="Calibri" w:hAnsi="Calibri" w:cs="Calibri"/>
          <w:color w:val="808080" w:themeColor="background1" w:themeShade="80"/>
        </w:rPr>
        <w:t>(Birken, 2023)</w:t>
      </w:r>
      <w:r w:rsidR="0019604A" w:rsidRPr="008D5162">
        <w:rPr>
          <w:rFonts w:ascii="Calibri" w:hAnsi="Calibri" w:cs="Calibri"/>
          <w:color w:val="808080" w:themeColor="background1" w:themeShade="80"/>
        </w:rPr>
        <w:t>.</w:t>
      </w:r>
    </w:p>
    <w:p w14:paraId="20FE7993" w14:textId="77777777" w:rsidR="007165CF" w:rsidRDefault="007165CF" w:rsidP="007165CF">
      <w:pPr>
        <w:pStyle w:val="BodyText"/>
        <w:spacing w:before="162" w:after="0"/>
        <w:ind w:right="283" w:firstLine="360"/>
        <w:rPr>
          <w:rFonts w:ascii="Calibri" w:hAnsi="Calibri" w:cs="Calibri"/>
          <w:color w:val="808080" w:themeColor="background1" w:themeShade="80"/>
        </w:rPr>
      </w:pPr>
      <w:r>
        <w:rPr>
          <w:rFonts w:ascii="Calibri" w:hAnsi="Calibri" w:cs="Calibri"/>
          <w:color w:val="808080" w:themeColor="background1" w:themeShade="80"/>
        </w:rPr>
        <w:t>The a</w:t>
      </w:r>
      <w:r w:rsidRPr="008D5162">
        <w:rPr>
          <w:rFonts w:ascii="Calibri" w:hAnsi="Calibri" w:cs="Calibri"/>
          <w:color w:val="808080" w:themeColor="background1" w:themeShade="80"/>
        </w:rPr>
        <w:t>malgamation</w:t>
      </w:r>
      <w:r w:rsidR="0035076E" w:rsidRPr="008D5162">
        <w:rPr>
          <w:rFonts w:ascii="Calibri" w:hAnsi="Calibri" w:cs="Calibri"/>
          <w:color w:val="808080" w:themeColor="background1" w:themeShade="80"/>
        </w:rPr>
        <w:t xml:space="preserve"> of financial and non-financial KPI’s contribute to </w:t>
      </w:r>
      <w:r>
        <w:rPr>
          <w:rFonts w:ascii="Calibri" w:hAnsi="Calibri" w:cs="Calibri"/>
          <w:color w:val="808080" w:themeColor="background1" w:themeShade="80"/>
        </w:rPr>
        <w:t>bet</w:t>
      </w:r>
      <w:r w:rsidRPr="008D5162">
        <w:rPr>
          <w:rFonts w:ascii="Calibri" w:hAnsi="Calibri" w:cs="Calibri"/>
          <w:color w:val="808080" w:themeColor="background1" w:themeShade="80"/>
        </w:rPr>
        <w:t>ter</w:t>
      </w:r>
      <w:r w:rsidR="0035076E" w:rsidRPr="008D5162">
        <w:rPr>
          <w:rFonts w:ascii="Calibri" w:hAnsi="Calibri" w:cs="Calibri"/>
          <w:color w:val="808080" w:themeColor="background1" w:themeShade="80"/>
        </w:rPr>
        <w:t xml:space="preserve"> long-term success</w:t>
      </w:r>
      <w:r w:rsidR="00046A91" w:rsidRPr="008D5162">
        <w:rPr>
          <w:rFonts w:ascii="Calibri" w:hAnsi="Calibri" w:cs="Calibri"/>
          <w:color w:val="808080" w:themeColor="background1" w:themeShade="80"/>
        </w:rPr>
        <w:t xml:space="preserve"> rather than short-term </w:t>
      </w:r>
      <w:r w:rsidRPr="008D5162">
        <w:rPr>
          <w:rFonts w:ascii="Calibri" w:hAnsi="Calibri" w:cs="Calibri"/>
          <w:color w:val="808080" w:themeColor="background1" w:themeShade="80"/>
        </w:rPr>
        <w:t>fiscal</w:t>
      </w:r>
      <w:r w:rsidR="00046A91" w:rsidRPr="008D5162">
        <w:rPr>
          <w:rFonts w:ascii="Calibri" w:hAnsi="Calibri" w:cs="Calibri"/>
          <w:color w:val="808080" w:themeColor="background1" w:themeShade="80"/>
        </w:rPr>
        <w:t xml:space="preserve"> performance</w:t>
      </w:r>
      <w:r w:rsidR="00EA1091" w:rsidRPr="008D5162">
        <w:rPr>
          <w:rFonts w:ascii="Calibri" w:hAnsi="Calibri" w:cs="Calibri"/>
          <w:color w:val="808080" w:themeColor="background1" w:themeShade="80"/>
        </w:rPr>
        <w:t>. A</w:t>
      </w:r>
      <w:r w:rsidR="00046A91" w:rsidRPr="008D5162">
        <w:rPr>
          <w:rFonts w:ascii="Calibri" w:hAnsi="Calibri" w:cs="Calibri"/>
          <w:color w:val="808080" w:themeColor="background1" w:themeShade="80"/>
        </w:rPr>
        <w:t xml:space="preserve">ligning </w:t>
      </w:r>
      <w:r w:rsidR="0001644F" w:rsidRPr="008D5162">
        <w:rPr>
          <w:rFonts w:ascii="Calibri" w:hAnsi="Calibri" w:cs="Calibri"/>
          <w:color w:val="808080" w:themeColor="background1" w:themeShade="80"/>
        </w:rPr>
        <w:t>stakeholders’</w:t>
      </w:r>
      <w:r w:rsidR="00046A91" w:rsidRPr="008D5162">
        <w:rPr>
          <w:rFonts w:ascii="Calibri" w:hAnsi="Calibri" w:cs="Calibri"/>
          <w:color w:val="808080" w:themeColor="background1" w:themeShade="80"/>
        </w:rPr>
        <w:t xml:space="preserve"> qualitative objectives and reviewing what builds the organisation internally, ultimately drives financial performance</w:t>
      </w:r>
      <w:r w:rsidR="00021E3D" w:rsidRPr="008D5162">
        <w:rPr>
          <w:rFonts w:ascii="Calibri" w:hAnsi="Calibri" w:cs="Calibri"/>
          <w:color w:val="808080" w:themeColor="background1" w:themeShade="80"/>
        </w:rPr>
        <w:t xml:space="preserve">. </w:t>
      </w:r>
      <w:r w:rsidR="00303C26" w:rsidRPr="008D5162">
        <w:rPr>
          <w:rFonts w:ascii="Calibri" w:hAnsi="Calibri" w:cs="Calibri"/>
          <w:color w:val="808080" w:themeColor="background1" w:themeShade="80"/>
        </w:rPr>
        <w:t xml:space="preserve"> </w:t>
      </w:r>
    </w:p>
    <w:p w14:paraId="30F98954" w14:textId="6B108D2A" w:rsidR="007165CF" w:rsidRDefault="007165CF" w:rsidP="007165CF">
      <w:pPr>
        <w:pStyle w:val="BodyText"/>
        <w:spacing w:before="162" w:after="0"/>
        <w:ind w:right="283" w:firstLine="360"/>
        <w:rPr>
          <w:rFonts w:ascii="Calibri" w:hAnsi="Calibri" w:cs="Calibri"/>
          <w:color w:val="808080" w:themeColor="background1" w:themeShade="80"/>
        </w:rPr>
      </w:pPr>
    </w:p>
    <w:p w14:paraId="3AB2D0B9" w14:textId="75047C84" w:rsidR="003C02D2" w:rsidRDefault="00076129" w:rsidP="007165CF">
      <w:pPr>
        <w:pStyle w:val="BodyText"/>
        <w:spacing w:before="162" w:after="0"/>
        <w:ind w:right="283" w:firstLine="360"/>
        <w:rPr>
          <w:rFonts w:ascii="Calibri" w:hAnsi="Calibri" w:cs="Calibri"/>
          <w:color w:val="808080" w:themeColor="background1" w:themeShade="80"/>
        </w:rPr>
      </w:pPr>
      <w:r w:rsidRPr="008D5162">
        <w:rPr>
          <w:rFonts w:ascii="Calibri" w:hAnsi="Calibri" w:cs="Calibri"/>
          <w:noProof/>
          <w:color w:val="808080" w:themeColor="background1" w:themeShade="80"/>
        </w:rPr>
        <w:drawing>
          <wp:anchor distT="0" distB="0" distL="114300" distR="114300" simplePos="0" relativeHeight="251695104" behindDoc="0" locked="0" layoutInCell="1" allowOverlap="1" wp14:anchorId="5F57DFBC" wp14:editId="0AC606AB">
            <wp:simplePos x="0" y="0"/>
            <wp:positionH relativeFrom="margin">
              <wp:posOffset>-68433</wp:posOffset>
            </wp:positionH>
            <wp:positionV relativeFrom="margin">
              <wp:posOffset>2349695</wp:posOffset>
            </wp:positionV>
            <wp:extent cx="2795270" cy="2795270"/>
            <wp:effectExtent l="0" t="0" r="0" b="0"/>
            <wp:wrapSquare wrapText="bothSides"/>
            <wp:docPr id="951023845" name="Picture 1" descr="A diagram of a balanced score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23845" name="Picture 1" descr="A diagram of a balanced scorec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5270" cy="2795270"/>
                    </a:xfrm>
                    <a:prstGeom prst="rect">
                      <a:avLst/>
                    </a:prstGeom>
                  </pic:spPr>
                </pic:pic>
              </a:graphicData>
            </a:graphic>
            <wp14:sizeRelH relativeFrom="margin">
              <wp14:pctWidth>0</wp14:pctWidth>
            </wp14:sizeRelH>
            <wp14:sizeRelV relativeFrom="margin">
              <wp14:pctHeight>0</wp14:pctHeight>
            </wp14:sizeRelV>
          </wp:anchor>
        </w:drawing>
      </w:r>
      <w:r w:rsidR="00021E3D" w:rsidRPr="008D5162">
        <w:rPr>
          <w:rFonts w:ascii="Calibri" w:hAnsi="Calibri" w:cs="Calibri"/>
          <w:color w:val="808080" w:themeColor="background1" w:themeShade="80"/>
        </w:rPr>
        <w:t>Mullins</w:t>
      </w:r>
      <w:r w:rsidR="007577CB" w:rsidRPr="008D5162">
        <w:rPr>
          <w:rFonts w:ascii="Calibri" w:hAnsi="Calibri" w:cs="Calibri"/>
          <w:color w:val="808080" w:themeColor="background1" w:themeShade="80"/>
        </w:rPr>
        <w:t xml:space="preserve"> (</w:t>
      </w:r>
      <w:r w:rsidR="00021E3D" w:rsidRPr="008D5162">
        <w:rPr>
          <w:rFonts w:ascii="Calibri" w:hAnsi="Calibri" w:cs="Calibri"/>
          <w:color w:val="808080" w:themeColor="background1" w:themeShade="80"/>
        </w:rPr>
        <w:t>2013</w:t>
      </w:r>
      <w:r w:rsidR="007577CB" w:rsidRPr="008D5162">
        <w:rPr>
          <w:rFonts w:ascii="Calibri" w:hAnsi="Calibri" w:cs="Calibri"/>
          <w:color w:val="808080" w:themeColor="background1" w:themeShade="80"/>
        </w:rPr>
        <w:t>)</w:t>
      </w:r>
      <w:r w:rsidR="0019604A" w:rsidRPr="008D5162">
        <w:rPr>
          <w:rFonts w:ascii="Calibri" w:hAnsi="Calibri" w:cs="Calibri"/>
          <w:color w:val="808080" w:themeColor="background1" w:themeShade="80"/>
        </w:rPr>
        <w:t xml:space="preserve"> s</w:t>
      </w:r>
      <w:r w:rsidR="00601B7A" w:rsidRPr="008D5162">
        <w:rPr>
          <w:rFonts w:ascii="Calibri" w:hAnsi="Calibri" w:cs="Calibri"/>
          <w:color w:val="808080" w:themeColor="background1" w:themeShade="80"/>
        </w:rPr>
        <w:t>uggests</w:t>
      </w:r>
      <w:r w:rsidR="0019604A" w:rsidRPr="008D5162">
        <w:rPr>
          <w:rFonts w:ascii="Calibri" w:hAnsi="Calibri" w:cs="Calibri"/>
          <w:color w:val="808080" w:themeColor="background1" w:themeShade="80"/>
        </w:rPr>
        <w:t xml:space="preserve"> that</w:t>
      </w:r>
      <w:r w:rsidR="00197A65" w:rsidRPr="008D5162">
        <w:rPr>
          <w:rFonts w:ascii="Calibri" w:hAnsi="Calibri" w:cs="Calibri"/>
          <w:color w:val="808080" w:themeColor="background1" w:themeShade="80"/>
        </w:rPr>
        <w:t xml:space="preserve"> </w:t>
      </w:r>
      <w:r w:rsidR="00104638" w:rsidRPr="008D5162">
        <w:rPr>
          <w:rFonts w:ascii="Calibri" w:hAnsi="Calibri" w:cs="Calibri"/>
          <w:color w:val="808080" w:themeColor="background1" w:themeShade="80"/>
        </w:rPr>
        <w:t xml:space="preserve">Kaplan and Norton’s </w:t>
      </w:r>
      <w:r w:rsidR="00197A65" w:rsidRPr="008D5162">
        <w:rPr>
          <w:rFonts w:ascii="Calibri" w:hAnsi="Calibri" w:cs="Calibri"/>
          <w:color w:val="808080" w:themeColor="background1" w:themeShade="80"/>
        </w:rPr>
        <w:t>balance</w:t>
      </w:r>
      <w:r w:rsidR="00104638" w:rsidRPr="008D5162">
        <w:rPr>
          <w:rFonts w:ascii="Calibri" w:hAnsi="Calibri" w:cs="Calibri"/>
          <w:color w:val="808080" w:themeColor="background1" w:themeShade="80"/>
        </w:rPr>
        <w:t>d</w:t>
      </w:r>
      <w:r w:rsidR="00197A65" w:rsidRPr="008D5162">
        <w:rPr>
          <w:rFonts w:ascii="Calibri" w:hAnsi="Calibri" w:cs="Calibri"/>
          <w:color w:val="808080" w:themeColor="background1" w:themeShade="80"/>
        </w:rPr>
        <w:t xml:space="preserve"> scorecard is a good example of how KPI’s can be interconnected</w:t>
      </w:r>
      <w:r w:rsidR="00601B7A" w:rsidRPr="008D5162">
        <w:rPr>
          <w:rFonts w:ascii="Calibri" w:hAnsi="Calibri" w:cs="Calibri"/>
          <w:color w:val="808080" w:themeColor="background1" w:themeShade="80"/>
        </w:rPr>
        <w:t xml:space="preserve">. The four groups within the balanced scorecard are </w:t>
      </w:r>
      <w:r w:rsidR="00197A65" w:rsidRPr="008D5162">
        <w:rPr>
          <w:rFonts w:ascii="Calibri" w:hAnsi="Calibri" w:cs="Calibri"/>
          <w:color w:val="808080" w:themeColor="background1" w:themeShade="80"/>
        </w:rPr>
        <w:t xml:space="preserve">financial, learning and growth, </w:t>
      </w:r>
      <w:r w:rsidR="00021E3D" w:rsidRPr="008D5162">
        <w:rPr>
          <w:rFonts w:ascii="Calibri" w:hAnsi="Calibri" w:cs="Calibri"/>
          <w:color w:val="808080" w:themeColor="background1" w:themeShade="80"/>
        </w:rPr>
        <w:t>customer,</w:t>
      </w:r>
      <w:r w:rsidR="00197A65" w:rsidRPr="008D5162">
        <w:rPr>
          <w:rFonts w:ascii="Calibri" w:hAnsi="Calibri" w:cs="Calibri"/>
          <w:color w:val="808080" w:themeColor="background1" w:themeShade="80"/>
        </w:rPr>
        <w:t xml:space="preserve"> and internal process. The aim of th</w:t>
      </w:r>
      <w:r w:rsidR="00601B7A" w:rsidRPr="008D5162">
        <w:rPr>
          <w:rFonts w:ascii="Calibri" w:hAnsi="Calibri" w:cs="Calibri"/>
          <w:color w:val="808080" w:themeColor="background1" w:themeShade="80"/>
        </w:rPr>
        <w:t xml:space="preserve">e </w:t>
      </w:r>
      <w:r w:rsidR="00197A65" w:rsidRPr="008D5162">
        <w:rPr>
          <w:rFonts w:ascii="Calibri" w:hAnsi="Calibri" w:cs="Calibri"/>
          <w:color w:val="808080" w:themeColor="background1" w:themeShade="80"/>
        </w:rPr>
        <w:t xml:space="preserve">performance metric is to </w:t>
      </w:r>
      <w:r w:rsidR="007165CF" w:rsidRPr="008D5162">
        <w:rPr>
          <w:rFonts w:ascii="Calibri" w:hAnsi="Calibri" w:cs="Calibri"/>
          <w:color w:val="808080" w:themeColor="background1" w:themeShade="80"/>
        </w:rPr>
        <w:t>offer</w:t>
      </w:r>
      <w:r w:rsidR="00197A65" w:rsidRPr="008D5162">
        <w:rPr>
          <w:rFonts w:ascii="Calibri" w:hAnsi="Calibri" w:cs="Calibri"/>
          <w:color w:val="808080" w:themeColor="background1" w:themeShade="80"/>
        </w:rPr>
        <w:t xml:space="preserve"> feedback on </w:t>
      </w:r>
      <w:r w:rsidR="007165CF">
        <w:rPr>
          <w:rFonts w:ascii="Calibri" w:hAnsi="Calibri" w:cs="Calibri"/>
          <w:color w:val="808080" w:themeColor="background1" w:themeShade="80"/>
        </w:rPr>
        <w:t>internal strategies</w:t>
      </w:r>
      <w:r w:rsidR="00197A65" w:rsidRPr="008D5162">
        <w:rPr>
          <w:rFonts w:ascii="Calibri" w:hAnsi="Calibri" w:cs="Calibri"/>
          <w:color w:val="808080" w:themeColor="background1" w:themeShade="80"/>
        </w:rPr>
        <w:t xml:space="preserve"> and external </w:t>
      </w:r>
      <w:r w:rsidR="007165CF">
        <w:rPr>
          <w:rFonts w:ascii="Calibri" w:hAnsi="Calibri" w:cs="Calibri"/>
          <w:color w:val="808080" w:themeColor="background1" w:themeShade="80"/>
        </w:rPr>
        <w:t>conclusions</w:t>
      </w:r>
      <w:r w:rsidR="00197A65" w:rsidRPr="008D5162">
        <w:rPr>
          <w:rFonts w:ascii="Calibri" w:hAnsi="Calibri" w:cs="Calibri"/>
          <w:color w:val="808080" w:themeColor="background1" w:themeShade="80"/>
        </w:rPr>
        <w:t xml:space="preserve"> to improve </w:t>
      </w:r>
      <w:r w:rsidR="007165CF">
        <w:rPr>
          <w:rFonts w:ascii="Calibri" w:hAnsi="Calibri" w:cs="Calibri"/>
          <w:color w:val="808080" w:themeColor="background1" w:themeShade="80"/>
        </w:rPr>
        <w:t>strategy planning</w:t>
      </w:r>
      <w:r w:rsidR="007577CB" w:rsidRPr="008D5162">
        <w:rPr>
          <w:rFonts w:ascii="Calibri" w:hAnsi="Calibri" w:cs="Calibri"/>
          <w:color w:val="808080" w:themeColor="background1" w:themeShade="80"/>
        </w:rPr>
        <w:t xml:space="preserve"> </w:t>
      </w:r>
      <w:r w:rsidR="00495758" w:rsidRPr="008D5162">
        <w:rPr>
          <w:rFonts w:ascii="Calibri" w:hAnsi="Calibri" w:cs="Calibri"/>
          <w:color w:val="808080" w:themeColor="background1" w:themeShade="80"/>
        </w:rPr>
        <w:t>(Strategy Management Group, 2020)</w:t>
      </w:r>
      <w:r w:rsidR="001A24DA" w:rsidRPr="008D5162">
        <w:rPr>
          <w:rFonts w:ascii="Calibri" w:hAnsi="Calibri" w:cs="Calibri"/>
          <w:color w:val="808080" w:themeColor="background1" w:themeShade="80"/>
        </w:rPr>
        <w:t xml:space="preserve">.  </w:t>
      </w:r>
      <w:r w:rsidR="00EA1091" w:rsidRPr="008D5162">
        <w:rPr>
          <w:rFonts w:ascii="Calibri" w:hAnsi="Calibri" w:cs="Calibri"/>
          <w:color w:val="808080" w:themeColor="background1" w:themeShade="80"/>
        </w:rPr>
        <w:t xml:space="preserve">  </w:t>
      </w:r>
      <w:r w:rsidR="00104638" w:rsidRPr="008D5162">
        <w:rPr>
          <w:rFonts w:ascii="Calibri" w:hAnsi="Calibri" w:cs="Calibri"/>
          <w:color w:val="808080" w:themeColor="background1" w:themeShade="80"/>
        </w:rPr>
        <w:t xml:space="preserve">The scorecard highlights the value and role HR play within </w:t>
      </w:r>
      <w:r w:rsidR="00945FA9" w:rsidRPr="008D5162">
        <w:rPr>
          <w:rFonts w:ascii="Calibri" w:hAnsi="Calibri" w:cs="Calibri"/>
          <w:color w:val="808080" w:themeColor="background1" w:themeShade="80"/>
        </w:rPr>
        <w:t>a</w:t>
      </w:r>
      <w:r w:rsidR="00104638" w:rsidRPr="008D5162">
        <w:rPr>
          <w:rFonts w:ascii="Calibri" w:hAnsi="Calibri" w:cs="Calibri"/>
          <w:color w:val="808080" w:themeColor="background1" w:themeShade="80"/>
        </w:rPr>
        <w:t xml:space="preserve"> business</w:t>
      </w:r>
      <w:r w:rsidR="00EA1091" w:rsidRPr="008D5162">
        <w:rPr>
          <w:rFonts w:ascii="Calibri" w:hAnsi="Calibri" w:cs="Calibri"/>
          <w:color w:val="808080" w:themeColor="background1" w:themeShade="80"/>
        </w:rPr>
        <w:t>.</w:t>
      </w:r>
      <w:r w:rsidR="00DB3D18" w:rsidRPr="008D5162">
        <w:rPr>
          <w:rFonts w:ascii="Calibri" w:hAnsi="Calibri" w:cs="Calibri"/>
          <w:color w:val="808080" w:themeColor="background1" w:themeShade="80"/>
        </w:rPr>
        <w:t xml:space="preserve"> </w:t>
      </w:r>
      <w:r w:rsidR="00601B7A" w:rsidRPr="008D5162">
        <w:rPr>
          <w:rFonts w:ascii="Calibri" w:hAnsi="Calibri" w:cs="Calibri"/>
          <w:color w:val="808080" w:themeColor="background1" w:themeShade="80"/>
        </w:rPr>
        <w:t>The</w:t>
      </w:r>
      <w:r w:rsidR="0001644F" w:rsidRPr="008D5162">
        <w:rPr>
          <w:rFonts w:ascii="Calibri" w:hAnsi="Calibri" w:cs="Calibri"/>
          <w:color w:val="808080" w:themeColor="background1" w:themeShade="80"/>
        </w:rPr>
        <w:t xml:space="preserve"> framework </w:t>
      </w:r>
      <w:r w:rsidR="00601B7A" w:rsidRPr="008D5162">
        <w:rPr>
          <w:rFonts w:ascii="Calibri" w:hAnsi="Calibri" w:cs="Calibri"/>
          <w:color w:val="808080" w:themeColor="background1" w:themeShade="80"/>
        </w:rPr>
        <w:t>requires</w:t>
      </w:r>
      <w:r w:rsidR="00EA1091" w:rsidRPr="008D5162">
        <w:rPr>
          <w:rFonts w:ascii="Calibri" w:hAnsi="Calibri" w:cs="Calibri"/>
          <w:color w:val="808080" w:themeColor="background1" w:themeShade="80"/>
        </w:rPr>
        <w:t xml:space="preserve"> all </w:t>
      </w:r>
      <w:r w:rsidR="0001644F" w:rsidRPr="008D5162">
        <w:rPr>
          <w:rFonts w:ascii="Calibri" w:hAnsi="Calibri" w:cs="Calibri"/>
          <w:color w:val="808080" w:themeColor="background1" w:themeShade="80"/>
        </w:rPr>
        <w:t>departments</w:t>
      </w:r>
      <w:r w:rsidR="00EA1091" w:rsidRPr="008D5162">
        <w:rPr>
          <w:rFonts w:ascii="Calibri" w:hAnsi="Calibri" w:cs="Calibri"/>
          <w:color w:val="808080" w:themeColor="background1" w:themeShade="80"/>
        </w:rPr>
        <w:t xml:space="preserve"> to work </w:t>
      </w:r>
      <w:r w:rsidR="0001644F" w:rsidRPr="008D5162">
        <w:rPr>
          <w:rFonts w:ascii="Calibri" w:hAnsi="Calibri" w:cs="Calibri"/>
          <w:color w:val="808080" w:themeColor="background1" w:themeShade="80"/>
        </w:rPr>
        <w:t>towards the same goals</w:t>
      </w:r>
      <w:r w:rsidR="00601B7A" w:rsidRPr="008D5162">
        <w:rPr>
          <w:rFonts w:ascii="Calibri" w:hAnsi="Calibri" w:cs="Calibri"/>
          <w:color w:val="808080" w:themeColor="background1" w:themeShade="80"/>
        </w:rPr>
        <w:t xml:space="preserve">, aligning the </w:t>
      </w:r>
      <w:r w:rsidR="00945FA9" w:rsidRPr="008D5162">
        <w:rPr>
          <w:rFonts w:ascii="Calibri" w:hAnsi="Calibri" w:cs="Calibri"/>
          <w:color w:val="808080" w:themeColor="background1" w:themeShade="80"/>
        </w:rPr>
        <w:t>company.</w:t>
      </w:r>
      <w:r w:rsidR="0001644F" w:rsidRPr="008D5162">
        <w:rPr>
          <w:rFonts w:ascii="Calibri" w:hAnsi="Calibri" w:cs="Calibri"/>
          <w:color w:val="808080" w:themeColor="background1" w:themeShade="80"/>
        </w:rPr>
        <w:t xml:space="preserve"> </w:t>
      </w:r>
    </w:p>
    <w:p w14:paraId="46C5F9D3" w14:textId="26541628" w:rsidR="003C02D2" w:rsidRDefault="007165CF" w:rsidP="003C02D2">
      <w:pPr>
        <w:pStyle w:val="BodyText"/>
        <w:spacing w:before="162" w:after="0"/>
        <w:ind w:right="283" w:firstLine="720"/>
        <w:jc w:val="both"/>
        <w:rPr>
          <w:rFonts w:ascii="Calibri" w:hAnsi="Calibri" w:cs="Calibri"/>
          <w:color w:val="808080" w:themeColor="background1" w:themeShade="80"/>
        </w:rPr>
      </w:pPr>
      <w:r>
        <w:rPr>
          <w:rFonts w:ascii="Calibri" w:hAnsi="Calibri" w:cs="Calibri"/>
          <w:noProof/>
          <w:color w:val="808080" w:themeColor="background1" w:themeShade="80"/>
        </w:rPr>
        <mc:AlternateContent>
          <mc:Choice Requires="wps">
            <w:drawing>
              <wp:anchor distT="0" distB="0" distL="114300" distR="114300" simplePos="0" relativeHeight="251696128" behindDoc="0" locked="0" layoutInCell="1" allowOverlap="1" wp14:anchorId="29CEAD07" wp14:editId="0AF8F43E">
                <wp:simplePos x="0" y="0"/>
                <wp:positionH relativeFrom="column">
                  <wp:posOffset>-156210</wp:posOffset>
                </wp:positionH>
                <wp:positionV relativeFrom="paragraph">
                  <wp:posOffset>18805</wp:posOffset>
                </wp:positionV>
                <wp:extent cx="2795270" cy="352425"/>
                <wp:effectExtent l="0" t="0" r="0" b="0"/>
                <wp:wrapNone/>
                <wp:docPr id="1322137223" name="Text Box 6"/>
                <wp:cNvGraphicFramePr/>
                <a:graphic xmlns:a="http://schemas.openxmlformats.org/drawingml/2006/main">
                  <a:graphicData uri="http://schemas.microsoft.com/office/word/2010/wordprocessingShape">
                    <wps:wsp>
                      <wps:cNvSpPr txBox="1"/>
                      <wps:spPr>
                        <a:xfrm>
                          <a:off x="0" y="0"/>
                          <a:ext cx="2795270" cy="352425"/>
                        </a:xfrm>
                        <a:prstGeom prst="rect">
                          <a:avLst/>
                        </a:prstGeom>
                        <a:noFill/>
                        <a:ln w="6350">
                          <a:noFill/>
                        </a:ln>
                      </wps:spPr>
                      <wps:txbx>
                        <w:txbxContent>
                          <w:p w14:paraId="11E67D28" w14:textId="77777777" w:rsidR="005912B3" w:rsidRPr="003C02D2" w:rsidRDefault="005912B3" w:rsidP="005912B3">
                            <w:pPr>
                              <w:pStyle w:val="BodyText"/>
                              <w:spacing w:before="162" w:after="0"/>
                              <w:ind w:right="283" w:firstLine="360"/>
                              <w:rPr>
                                <w:rFonts w:ascii="Calibri" w:hAnsi="Calibri" w:cs="Calibri"/>
                                <w:color w:val="808080" w:themeColor="background1" w:themeShade="80"/>
                                <w:sz w:val="16"/>
                                <w:szCs w:val="16"/>
                              </w:rPr>
                            </w:pPr>
                            <w:r w:rsidRPr="003C02D2">
                              <w:rPr>
                                <w:rFonts w:ascii="Calibri" w:hAnsi="Calibri" w:cs="Calibri"/>
                                <w:color w:val="808080" w:themeColor="background1" w:themeShade="80"/>
                                <w:sz w:val="16"/>
                                <w:szCs w:val="16"/>
                              </w:rPr>
                              <w:t>Figure 5 (Professional Academy, no date)</w:t>
                            </w:r>
                          </w:p>
                          <w:p w14:paraId="2D06B1DF" w14:textId="77777777" w:rsidR="005912B3" w:rsidRPr="003C02D2" w:rsidRDefault="005912B3">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EAD07" id="Text Box 6" o:spid="_x0000_s1033" type="#_x0000_t202" style="position:absolute;left:0;text-align:left;margin-left:-12.3pt;margin-top:1.5pt;width:220.1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DMW3GwIAADMEAAAOAAAAZHJzL2Uyb0RvYy54bWysU8tu2zAQvBfoPxC817IVO04Ey4GbwEUB&#13;&#10;IwngFDnTFGkJILksSVtyv75Lyi+kPRW9ULvc1T5mhrOHTiuyF843YEo6GgwpEYZD1ZhtSX+8Lb/c&#13;&#10;UeIDMxVTYERJD8LTh/nnT7PWFiKHGlQlHMEixhetLWkdgi2yzPNaaOYHYIXBoASnWUDXbbPKsRar&#13;&#10;a5Xlw+Ft1oKrrAMuvMfbpz5I56m+lIKHFym9CESVFGcL6XTp3MQzm89YsXXM1g0/jsH+YQrNGoNN&#13;&#10;z6WeWGBk55o/SumGO/Agw4CDzkDKhou0A24zGn7YZl0zK9IuCI63Z5j8/yvLn/dr++pI6L5ChwRG&#13;&#10;QFrrC4+XcZ9OOh2/OCnBOEJ4OMMmukA4XubT+0k+xRDH2M0kH+eTWCa7/G2dD98EaBKNkjqkJaHF&#13;&#10;9isf+tRTSmxmYNkolahRhrQlvb2ZDNMP5wgWVwZ7XGaNVug2HWmqkk5Pe2ygOuB6DnrmveXLBmdY&#13;&#10;MR9emUOqcWyUb3jBQyrAXnC0KKnB/frbfcxHBjBKSYvSKan/uWNOUKK+G+TmfjQeR60lZzyZ5ui4&#13;&#10;68jmOmJ2+hFQnSN8KJYnM+YHdTKlA/2OKl/ErhhihmPvkoaT+Rh6QeMr4WKxSEmoLsvCyqwtj6Uj&#13;&#10;qhHht+6dOXukISCBz3ASGSs+sNHn9nwsdgFkk6iKOPeoHuFHZSayj68oSv/aT1mXtz7/DQAA//8D&#13;&#10;AFBLAwQUAAYACAAAACEAZvD9y+QAAAANAQAADwAAAGRycy9kb3ducmV2LnhtbEyPQUvDQBCF74L/&#13;&#10;YRnBW7tpbEpIsyklUgTRQ2sv3ibZbRLMzsbsto3+eseTXgYeb+bN+/LNZHtxMaPvHClYzCMQhmqn&#13;&#10;O2oUHN92sxSED0gae0dGwZfxsClub3LMtLvS3lwOoREcQj5DBW0IQyalr1tj0c/dYIi9kxstBpZj&#13;&#10;I/WIVw63vYyjaCUtdsQfWhxM2Zr643C2Cp7L3Svuq9im33359HLaDp/H90Sp+7vpcc1juwYRzBT+&#13;&#10;LuCXgftDwcUqdybtRa9gFi9XvKrggbnYXy4S1pWCJE1AFrn8T1H8AAAA//8DAFBLAQItABQABgAI&#13;&#10;AAAAIQC2gziS/gAAAOEBAAATAAAAAAAAAAAAAAAAAAAAAABbQ29udGVudF9UeXBlc10ueG1sUEsB&#13;&#10;Ai0AFAAGAAgAAAAhADj9If/WAAAAlAEAAAsAAAAAAAAAAAAAAAAALwEAAF9yZWxzLy5yZWxzUEsB&#13;&#10;Ai0AFAAGAAgAAAAhADsMxbcbAgAAMwQAAA4AAAAAAAAAAAAAAAAALgIAAGRycy9lMm9Eb2MueG1s&#13;&#10;UEsBAi0AFAAGAAgAAAAhAGbw/cvkAAAADQEAAA8AAAAAAAAAAAAAAAAAdQQAAGRycy9kb3ducmV2&#13;&#10;LnhtbFBLBQYAAAAABAAEAPMAAACGBQAAAAA=&#13;&#10;" filled="f" stroked="f" strokeweight=".5pt">
                <v:textbox>
                  <w:txbxContent>
                    <w:p w14:paraId="11E67D28" w14:textId="77777777" w:rsidR="005912B3" w:rsidRPr="003C02D2" w:rsidRDefault="005912B3" w:rsidP="005912B3">
                      <w:pPr>
                        <w:pStyle w:val="BodyText"/>
                        <w:spacing w:before="162" w:after="0"/>
                        <w:ind w:right="283" w:firstLine="360"/>
                        <w:rPr>
                          <w:rFonts w:ascii="Calibri" w:hAnsi="Calibri" w:cs="Calibri"/>
                          <w:color w:val="808080" w:themeColor="background1" w:themeShade="80"/>
                          <w:sz w:val="16"/>
                          <w:szCs w:val="16"/>
                        </w:rPr>
                      </w:pPr>
                      <w:r w:rsidRPr="003C02D2">
                        <w:rPr>
                          <w:rFonts w:ascii="Calibri" w:hAnsi="Calibri" w:cs="Calibri"/>
                          <w:color w:val="808080" w:themeColor="background1" w:themeShade="80"/>
                          <w:sz w:val="16"/>
                          <w:szCs w:val="16"/>
                        </w:rPr>
                        <w:t>Figure 5 (Professional Academy, no date)</w:t>
                      </w:r>
                    </w:p>
                    <w:p w14:paraId="2D06B1DF" w14:textId="77777777" w:rsidR="005912B3" w:rsidRPr="003C02D2" w:rsidRDefault="005912B3">
                      <w:pPr>
                        <w:rPr>
                          <w:sz w:val="16"/>
                          <w:szCs w:val="16"/>
                        </w:rPr>
                      </w:pPr>
                    </w:p>
                  </w:txbxContent>
                </v:textbox>
              </v:shape>
            </w:pict>
          </mc:Fallback>
        </mc:AlternateContent>
      </w:r>
    </w:p>
    <w:p w14:paraId="087EB975" w14:textId="7669962F" w:rsidR="0035076E" w:rsidRPr="008D5162" w:rsidRDefault="00303C26" w:rsidP="003C02D2">
      <w:pPr>
        <w:pStyle w:val="BodyText"/>
        <w:spacing w:before="162" w:after="0"/>
        <w:ind w:right="283" w:firstLine="720"/>
        <w:jc w:val="both"/>
        <w:rPr>
          <w:rFonts w:ascii="Calibri" w:hAnsi="Calibri" w:cs="Calibri"/>
          <w:color w:val="808080" w:themeColor="background1" w:themeShade="80"/>
        </w:rPr>
      </w:pPr>
      <w:r w:rsidRPr="008D5162">
        <w:rPr>
          <w:rFonts w:ascii="Calibri" w:hAnsi="Calibri" w:cs="Calibri"/>
          <w:color w:val="808080" w:themeColor="background1" w:themeShade="80"/>
        </w:rPr>
        <w:t>Due to the volume of information</w:t>
      </w:r>
      <w:r w:rsidR="00945FA9" w:rsidRPr="008D5162">
        <w:rPr>
          <w:rFonts w:ascii="Calibri" w:hAnsi="Calibri" w:cs="Calibri"/>
          <w:color w:val="808080" w:themeColor="background1" w:themeShade="80"/>
        </w:rPr>
        <w:t>,</w:t>
      </w:r>
      <w:r w:rsidRPr="008D5162">
        <w:rPr>
          <w:rFonts w:ascii="Calibri" w:hAnsi="Calibri" w:cs="Calibri"/>
          <w:color w:val="808080" w:themeColor="background1" w:themeShade="80"/>
        </w:rPr>
        <w:t xml:space="preserve"> </w:t>
      </w:r>
      <w:r w:rsidR="00945FA9" w:rsidRPr="008D5162">
        <w:rPr>
          <w:rFonts w:ascii="Calibri" w:hAnsi="Calibri" w:cs="Calibri"/>
          <w:color w:val="808080" w:themeColor="background1" w:themeShade="80"/>
        </w:rPr>
        <w:t>data obtained from</w:t>
      </w:r>
      <w:r w:rsidR="00601B7A" w:rsidRPr="008D5162">
        <w:rPr>
          <w:rFonts w:ascii="Calibri" w:hAnsi="Calibri" w:cs="Calibri"/>
          <w:color w:val="808080" w:themeColor="background1" w:themeShade="80"/>
        </w:rPr>
        <w:t xml:space="preserve"> </w:t>
      </w:r>
      <w:r w:rsidR="00945FA9" w:rsidRPr="008D5162">
        <w:rPr>
          <w:rFonts w:ascii="Calibri" w:hAnsi="Calibri" w:cs="Calibri"/>
          <w:color w:val="808080" w:themeColor="background1" w:themeShade="80"/>
        </w:rPr>
        <w:t>qualitative methods</w:t>
      </w:r>
      <w:r w:rsidR="00601B7A" w:rsidRPr="008D5162">
        <w:rPr>
          <w:rFonts w:ascii="Calibri" w:hAnsi="Calibri" w:cs="Calibri"/>
          <w:color w:val="808080" w:themeColor="background1" w:themeShade="80"/>
        </w:rPr>
        <w:t xml:space="preserve"> can </w:t>
      </w:r>
      <w:r w:rsidR="00945FA9" w:rsidRPr="008D5162">
        <w:rPr>
          <w:rFonts w:ascii="Calibri" w:hAnsi="Calibri" w:cs="Calibri"/>
          <w:color w:val="808080" w:themeColor="background1" w:themeShade="80"/>
        </w:rPr>
        <w:t>lack clarity.</w:t>
      </w:r>
      <w:r w:rsidR="00601B7A" w:rsidRPr="008D5162">
        <w:rPr>
          <w:rFonts w:ascii="Calibri" w:hAnsi="Calibri" w:cs="Calibri"/>
          <w:color w:val="808080" w:themeColor="background1" w:themeShade="80"/>
        </w:rPr>
        <w:t xml:space="preserve"> As a result, for this to be a successful performance indicator, specific targets must be established.</w:t>
      </w:r>
      <w:r w:rsidR="008D389F" w:rsidRPr="008D5162">
        <w:rPr>
          <w:rFonts w:ascii="Calibri" w:hAnsi="Calibri" w:cs="Calibri"/>
          <w:color w:val="808080" w:themeColor="background1" w:themeShade="80"/>
        </w:rPr>
        <w:t xml:space="preserve"> </w:t>
      </w:r>
      <w:r w:rsidR="00DB3D18" w:rsidRPr="008D5162">
        <w:rPr>
          <w:rFonts w:ascii="Calibri" w:hAnsi="Calibri" w:cs="Calibri"/>
          <w:color w:val="808080" w:themeColor="background1" w:themeShade="80"/>
        </w:rPr>
        <w:t>(CIPD</w:t>
      </w:r>
      <w:r w:rsidR="007577CB" w:rsidRPr="008D5162">
        <w:rPr>
          <w:rFonts w:ascii="Calibri" w:hAnsi="Calibri" w:cs="Calibri"/>
          <w:color w:val="808080" w:themeColor="background1" w:themeShade="80"/>
        </w:rPr>
        <w:t>,</w:t>
      </w:r>
      <w:r w:rsidR="00DB3D18" w:rsidRPr="008D5162">
        <w:rPr>
          <w:rFonts w:ascii="Calibri" w:hAnsi="Calibri" w:cs="Calibri"/>
          <w:color w:val="808080" w:themeColor="background1" w:themeShade="80"/>
        </w:rPr>
        <w:t xml:space="preserve"> 2018)</w:t>
      </w:r>
      <w:r w:rsidR="0019604A" w:rsidRPr="008D5162">
        <w:rPr>
          <w:rFonts w:ascii="Calibri" w:hAnsi="Calibri" w:cs="Calibri"/>
          <w:color w:val="808080" w:themeColor="background1" w:themeShade="80"/>
        </w:rPr>
        <w:t>.</w:t>
      </w:r>
    </w:p>
    <w:p w14:paraId="71EC0760" w14:textId="5A186458" w:rsidR="0001644F" w:rsidRPr="008D5162" w:rsidRDefault="0001644F" w:rsidP="008D5162">
      <w:pPr>
        <w:pStyle w:val="BodyText"/>
        <w:spacing w:before="162" w:after="0"/>
        <w:ind w:right="283" w:firstLine="360"/>
        <w:rPr>
          <w:rFonts w:ascii="Calibri" w:hAnsi="Calibri" w:cs="Calibri"/>
          <w:color w:val="808080" w:themeColor="background1" w:themeShade="80"/>
        </w:rPr>
      </w:pPr>
    </w:p>
    <w:p w14:paraId="74866321" w14:textId="33BA9B11" w:rsidR="00612781" w:rsidRPr="008D5162" w:rsidRDefault="00612781" w:rsidP="008D5162">
      <w:pPr>
        <w:pStyle w:val="BodyText"/>
        <w:spacing w:before="162" w:after="0"/>
        <w:ind w:right="283"/>
        <w:rPr>
          <w:rFonts w:ascii="Calibri" w:hAnsi="Calibri" w:cs="Calibri"/>
          <w:color w:val="808080" w:themeColor="background1" w:themeShade="80"/>
          <w:sz w:val="28"/>
          <w:szCs w:val="28"/>
        </w:rPr>
      </w:pPr>
      <w:r w:rsidRPr="008D5162">
        <w:rPr>
          <w:rFonts w:ascii="Calibri" w:hAnsi="Calibri" w:cs="Calibri"/>
          <w:color w:val="808080" w:themeColor="background1" w:themeShade="80"/>
          <w:sz w:val="28"/>
          <w:szCs w:val="28"/>
        </w:rPr>
        <w:t xml:space="preserve">AC 3.2 </w:t>
      </w:r>
      <w:r w:rsidR="00F93058">
        <w:rPr>
          <w:rFonts w:ascii="Calibri" w:hAnsi="Calibri" w:cs="Calibri"/>
          <w:color w:val="808080" w:themeColor="background1" w:themeShade="80"/>
          <w:sz w:val="28"/>
          <w:szCs w:val="28"/>
        </w:rPr>
        <w:t>–</w:t>
      </w:r>
      <w:r w:rsidRPr="008D5162">
        <w:rPr>
          <w:rFonts w:ascii="Calibri" w:hAnsi="Calibri" w:cs="Calibri"/>
          <w:color w:val="808080" w:themeColor="background1" w:themeShade="80"/>
          <w:sz w:val="28"/>
          <w:szCs w:val="28"/>
        </w:rPr>
        <w:t xml:space="preserve"> </w:t>
      </w:r>
      <w:r w:rsidR="00F93058">
        <w:rPr>
          <w:rFonts w:ascii="Calibri" w:hAnsi="Calibri" w:cs="Calibri"/>
          <w:color w:val="808080" w:themeColor="background1" w:themeShade="80"/>
          <w:sz w:val="28"/>
          <w:szCs w:val="28"/>
        </w:rPr>
        <w:t>How people</w:t>
      </w:r>
      <w:r w:rsidRPr="008D5162">
        <w:rPr>
          <w:rFonts w:ascii="Calibri" w:hAnsi="Calibri" w:cs="Calibri"/>
          <w:color w:val="808080" w:themeColor="background1" w:themeShade="80"/>
          <w:sz w:val="28"/>
          <w:szCs w:val="28"/>
        </w:rPr>
        <w:t xml:space="preserve"> practices add value in an organisation</w:t>
      </w:r>
      <w:r w:rsidR="00F93058">
        <w:rPr>
          <w:rFonts w:ascii="Calibri" w:hAnsi="Calibri" w:cs="Calibri"/>
          <w:color w:val="808080" w:themeColor="background1" w:themeShade="80"/>
          <w:sz w:val="28"/>
          <w:szCs w:val="28"/>
        </w:rPr>
        <w:t>.</w:t>
      </w:r>
    </w:p>
    <w:p w14:paraId="6EF5EC3B" w14:textId="1032E4A8" w:rsidR="001B5AC6" w:rsidRPr="008D5162" w:rsidRDefault="001B5AC6" w:rsidP="008D5162">
      <w:pPr>
        <w:pStyle w:val="BodyText"/>
        <w:spacing w:before="162" w:after="0"/>
        <w:ind w:right="283"/>
        <w:rPr>
          <w:rFonts w:ascii="Calibri" w:hAnsi="Calibri" w:cs="Calibri"/>
          <w:color w:val="808080" w:themeColor="background1" w:themeShade="80"/>
        </w:rPr>
      </w:pPr>
    </w:p>
    <w:p w14:paraId="3D43013E" w14:textId="2536367E" w:rsidR="001B5AC6" w:rsidRPr="008D5162" w:rsidRDefault="001B5AC6" w:rsidP="008D5162">
      <w:pPr>
        <w:pStyle w:val="BodyText"/>
        <w:spacing w:before="162"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The goal of modern HR management is to add value to a company. HR professionals maintain and prevent crisis by disciplined business objectives and </w:t>
      </w:r>
      <w:r w:rsidR="0037642C" w:rsidRPr="008D5162">
        <w:rPr>
          <w:rFonts w:ascii="Calibri" w:hAnsi="Calibri" w:cs="Calibri"/>
          <w:color w:val="808080" w:themeColor="background1" w:themeShade="80"/>
        </w:rPr>
        <w:t>on-going</w:t>
      </w:r>
      <w:r w:rsidRPr="008D5162">
        <w:rPr>
          <w:rFonts w:ascii="Calibri" w:hAnsi="Calibri" w:cs="Calibri"/>
          <w:color w:val="808080" w:themeColor="background1" w:themeShade="80"/>
        </w:rPr>
        <w:t xml:space="preserve"> management operations. </w:t>
      </w:r>
      <w:r w:rsidR="0037642C" w:rsidRPr="008D5162">
        <w:rPr>
          <w:rFonts w:ascii="Calibri" w:hAnsi="Calibri" w:cs="Calibri"/>
          <w:color w:val="808080" w:themeColor="background1" w:themeShade="80"/>
        </w:rPr>
        <w:t xml:space="preserve">Maintaining a high-performance organisation requires a variety of HR initiatives. Setting a high standard for recruitment processes and inductions, managing absences, rewarding </w:t>
      </w:r>
      <w:r w:rsidR="0037642C" w:rsidRPr="008D5162">
        <w:rPr>
          <w:rFonts w:ascii="Calibri" w:hAnsi="Calibri" w:cs="Calibri"/>
          <w:color w:val="808080" w:themeColor="background1" w:themeShade="80"/>
        </w:rPr>
        <w:lastRenderedPageBreak/>
        <w:t>performance, and reviewing the work-life balance</w:t>
      </w:r>
      <w:r w:rsidR="00862199">
        <w:rPr>
          <w:rFonts w:ascii="Calibri" w:hAnsi="Calibri" w:cs="Calibri"/>
          <w:color w:val="808080" w:themeColor="background1" w:themeShade="80"/>
        </w:rPr>
        <w:t>,</w:t>
      </w:r>
      <w:r w:rsidR="0037642C" w:rsidRPr="008D5162">
        <w:rPr>
          <w:rFonts w:ascii="Calibri" w:hAnsi="Calibri" w:cs="Calibri"/>
          <w:color w:val="808080" w:themeColor="background1" w:themeShade="80"/>
        </w:rPr>
        <w:t xml:space="preserve"> supports corporate culture and </w:t>
      </w:r>
      <w:r w:rsidR="00862199">
        <w:rPr>
          <w:rFonts w:ascii="Calibri" w:hAnsi="Calibri" w:cs="Calibri"/>
          <w:color w:val="808080" w:themeColor="background1" w:themeShade="80"/>
        </w:rPr>
        <w:t xml:space="preserve">preserve </w:t>
      </w:r>
      <w:r w:rsidR="0037642C" w:rsidRPr="008D5162">
        <w:rPr>
          <w:rFonts w:ascii="Calibri" w:hAnsi="Calibri" w:cs="Calibri"/>
          <w:color w:val="808080" w:themeColor="background1" w:themeShade="80"/>
        </w:rPr>
        <w:t xml:space="preserve">the ethos of the company. These </w:t>
      </w:r>
      <w:r w:rsidR="004A61B6" w:rsidRPr="008D5162">
        <w:rPr>
          <w:rFonts w:ascii="Calibri" w:hAnsi="Calibri" w:cs="Calibri"/>
          <w:color w:val="808080" w:themeColor="background1" w:themeShade="80"/>
        </w:rPr>
        <w:t>initiatives</w:t>
      </w:r>
      <w:r w:rsidR="0037642C" w:rsidRPr="008D5162">
        <w:rPr>
          <w:rFonts w:ascii="Calibri" w:hAnsi="Calibri" w:cs="Calibri"/>
          <w:color w:val="808080" w:themeColor="background1" w:themeShade="80"/>
        </w:rPr>
        <w:t xml:space="preserve"> maintain employee engagement and </w:t>
      </w:r>
      <w:r w:rsidR="004A61B6" w:rsidRPr="008D5162">
        <w:rPr>
          <w:rFonts w:ascii="Calibri" w:hAnsi="Calibri" w:cs="Calibri"/>
          <w:color w:val="808080" w:themeColor="background1" w:themeShade="80"/>
        </w:rPr>
        <w:t>morale and</w:t>
      </w:r>
      <w:r w:rsidR="0037642C" w:rsidRPr="008D5162">
        <w:rPr>
          <w:rFonts w:ascii="Calibri" w:hAnsi="Calibri" w:cs="Calibri"/>
          <w:color w:val="808080" w:themeColor="background1" w:themeShade="80"/>
        </w:rPr>
        <w:t xml:space="preserve"> are key to sustaining a high-performing organisation (Marchington et al., 2016).</w:t>
      </w:r>
    </w:p>
    <w:p w14:paraId="5F9AE2E7" w14:textId="46E27D70" w:rsidR="004A61B6" w:rsidRPr="008D5162" w:rsidRDefault="004A61B6" w:rsidP="008D5162">
      <w:pPr>
        <w:pStyle w:val="BodyText"/>
        <w:spacing w:before="162"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People Management (</w:t>
      </w:r>
      <w:proofErr w:type="spellStart"/>
      <w:r w:rsidRPr="008D5162">
        <w:rPr>
          <w:rFonts w:ascii="Calibri" w:hAnsi="Calibri" w:cs="Calibri"/>
          <w:color w:val="808080" w:themeColor="background1" w:themeShade="80"/>
        </w:rPr>
        <w:t>Nikodem</w:t>
      </w:r>
      <w:proofErr w:type="spellEnd"/>
      <w:r w:rsidRPr="008D5162">
        <w:rPr>
          <w:rFonts w:ascii="Calibri" w:hAnsi="Calibri" w:cs="Calibri"/>
          <w:color w:val="808080" w:themeColor="background1" w:themeShade="80"/>
        </w:rPr>
        <w:t xml:space="preserve"> and Elder, 2023) raises concerns about the real benefit HR can provide. In recent times the HR profession has been subject to criticism. Working environments are becoming rapidly unpredictable, with risk implications for economic productivity, employee engagement and morale.  Therefore, now more than ever, HR need to deliver on people practices to add meaningful value. A key finding from the article suggested that using EBP to develop solutions will improve the profession’s credibility, adding trust and a view of capability, therefore adding value to an organisation.  </w:t>
      </w:r>
    </w:p>
    <w:p w14:paraId="3ACB96AC" w14:textId="22B84C38" w:rsidR="00786F10" w:rsidRPr="008D5162" w:rsidRDefault="00646C67" w:rsidP="008D5162">
      <w:pPr>
        <w:pStyle w:val="BodyText"/>
        <w:spacing w:before="162"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HR metrics can be used </w:t>
      </w:r>
      <w:r w:rsidR="00485656" w:rsidRPr="008D5162">
        <w:rPr>
          <w:rFonts w:ascii="Calibri" w:hAnsi="Calibri" w:cs="Calibri"/>
          <w:color w:val="808080" w:themeColor="background1" w:themeShade="80"/>
        </w:rPr>
        <w:t xml:space="preserve">to measure and indicate how well objectives </w:t>
      </w:r>
      <w:r w:rsidR="00786F10" w:rsidRPr="008D5162">
        <w:rPr>
          <w:rFonts w:ascii="Calibri" w:hAnsi="Calibri" w:cs="Calibri"/>
          <w:color w:val="808080" w:themeColor="background1" w:themeShade="80"/>
        </w:rPr>
        <w:t xml:space="preserve">and practices </w:t>
      </w:r>
      <w:r w:rsidR="00485656" w:rsidRPr="008D5162">
        <w:rPr>
          <w:rFonts w:ascii="Calibri" w:hAnsi="Calibri" w:cs="Calibri"/>
          <w:color w:val="808080" w:themeColor="background1" w:themeShade="80"/>
        </w:rPr>
        <w:t xml:space="preserve">are working </w:t>
      </w:r>
      <w:r w:rsidR="00527D80" w:rsidRPr="008D5162">
        <w:rPr>
          <w:rFonts w:ascii="Calibri" w:hAnsi="Calibri" w:cs="Calibri"/>
          <w:color w:val="808080" w:themeColor="background1" w:themeShade="80"/>
        </w:rPr>
        <w:t>for the company</w:t>
      </w:r>
      <w:r w:rsidR="00294C00" w:rsidRPr="008D5162">
        <w:rPr>
          <w:rFonts w:ascii="Calibri" w:hAnsi="Calibri" w:cs="Calibri"/>
          <w:color w:val="808080" w:themeColor="background1" w:themeShade="80"/>
        </w:rPr>
        <w:t>.</w:t>
      </w:r>
      <w:r w:rsidR="00527D80" w:rsidRPr="008D5162">
        <w:rPr>
          <w:rFonts w:ascii="Calibri" w:hAnsi="Calibri" w:cs="Calibri"/>
          <w:color w:val="808080" w:themeColor="background1" w:themeShade="80"/>
        </w:rPr>
        <w:t xml:space="preserve"> </w:t>
      </w:r>
      <w:r w:rsidR="00786F10" w:rsidRPr="008D5162">
        <w:rPr>
          <w:rFonts w:ascii="Calibri" w:hAnsi="Calibri" w:cs="Calibri"/>
          <w:color w:val="808080" w:themeColor="background1" w:themeShade="80"/>
        </w:rPr>
        <w:t xml:space="preserve">To gauge HR effectiveness and assess if targets are being met </w:t>
      </w:r>
      <w:r w:rsidR="004D03A3" w:rsidRPr="008D5162">
        <w:rPr>
          <w:rFonts w:ascii="Calibri" w:hAnsi="Calibri" w:cs="Calibri"/>
          <w:color w:val="808080" w:themeColor="background1" w:themeShade="80"/>
        </w:rPr>
        <w:t>to</w:t>
      </w:r>
      <w:r w:rsidR="00786F10" w:rsidRPr="008D5162">
        <w:rPr>
          <w:rFonts w:ascii="Calibri" w:hAnsi="Calibri" w:cs="Calibri"/>
          <w:color w:val="808080" w:themeColor="background1" w:themeShade="80"/>
        </w:rPr>
        <w:t xml:space="preserve"> drive the business’s success, methods can be used to pinpoint </w:t>
      </w:r>
      <w:r w:rsidR="004D03A3" w:rsidRPr="008D5162">
        <w:rPr>
          <w:rFonts w:ascii="Calibri" w:hAnsi="Calibri" w:cs="Calibri"/>
          <w:color w:val="808080" w:themeColor="background1" w:themeShade="80"/>
        </w:rPr>
        <w:t>failings and identify priorities that will deliver the most strategic reward (Marr, 2021).</w:t>
      </w:r>
    </w:p>
    <w:p w14:paraId="4E28BBDF" w14:textId="0A01FC9A" w:rsidR="00BF534A" w:rsidRPr="008D5162" w:rsidRDefault="00786F10" w:rsidP="008D5162">
      <w:pPr>
        <w:pStyle w:val="BodyText"/>
        <w:spacing w:before="162"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 If the company is having a staff retention crisis, exit interviews can be </w:t>
      </w:r>
      <w:r w:rsidR="004D03A3" w:rsidRPr="008D5162">
        <w:rPr>
          <w:rFonts w:ascii="Calibri" w:hAnsi="Calibri" w:cs="Calibri"/>
          <w:color w:val="808080" w:themeColor="background1" w:themeShade="80"/>
        </w:rPr>
        <w:t>proposed</w:t>
      </w:r>
      <w:r w:rsidRPr="008D5162">
        <w:rPr>
          <w:rFonts w:ascii="Calibri" w:hAnsi="Calibri" w:cs="Calibri"/>
          <w:color w:val="808080" w:themeColor="background1" w:themeShade="80"/>
        </w:rPr>
        <w:t xml:space="preserve">. </w:t>
      </w:r>
      <w:r w:rsidR="004D03A3" w:rsidRPr="008D5162">
        <w:rPr>
          <w:rFonts w:ascii="Calibri" w:hAnsi="Calibri" w:cs="Calibri"/>
          <w:color w:val="808080" w:themeColor="background1" w:themeShade="80"/>
        </w:rPr>
        <w:t xml:space="preserve">Questions can be devised to determine why employees quit and solutions can be brainstormed within the interviews. Employee happiness, absenteeism rate and training can be </w:t>
      </w:r>
      <w:r w:rsidR="009A3A16" w:rsidRPr="008D5162">
        <w:rPr>
          <w:rFonts w:ascii="Calibri" w:hAnsi="Calibri" w:cs="Calibri"/>
          <w:color w:val="808080" w:themeColor="background1" w:themeShade="80"/>
        </w:rPr>
        <w:t>scrutinised,</w:t>
      </w:r>
      <w:r w:rsidR="004D03A3" w:rsidRPr="008D5162">
        <w:rPr>
          <w:rFonts w:ascii="Calibri" w:hAnsi="Calibri" w:cs="Calibri"/>
          <w:color w:val="808080" w:themeColor="background1" w:themeShade="80"/>
        </w:rPr>
        <w:t xml:space="preserve"> and conclusions made.  Exit interviews can highlight</w:t>
      </w:r>
      <w:r w:rsidR="00DA3F6F" w:rsidRPr="008D5162">
        <w:rPr>
          <w:rFonts w:ascii="Calibri" w:hAnsi="Calibri" w:cs="Calibri"/>
          <w:color w:val="808080" w:themeColor="background1" w:themeShade="80"/>
        </w:rPr>
        <w:t xml:space="preserve"> hidden problems and reveal challenges and opportunities. The interviews can promote engagement as it signals that employees’ views matter (Spain and Groysberg, 2016). </w:t>
      </w:r>
    </w:p>
    <w:p w14:paraId="0167DAAA" w14:textId="228D7AC6" w:rsidR="00BF534A" w:rsidRPr="008D5162" w:rsidRDefault="00BF534A" w:rsidP="00641F60">
      <w:pPr>
        <w:pStyle w:val="BodyText"/>
        <w:spacing w:before="162" w:after="0"/>
        <w:ind w:right="283" w:firstLine="720"/>
        <w:rPr>
          <w:rFonts w:ascii="Calibri" w:hAnsi="Calibri" w:cs="Calibri"/>
          <w:color w:val="808080" w:themeColor="background1" w:themeShade="80"/>
        </w:rPr>
      </w:pPr>
      <w:r w:rsidRPr="008D5162">
        <w:rPr>
          <w:rFonts w:ascii="Calibri" w:hAnsi="Calibri" w:cs="Calibri"/>
          <w:color w:val="808080" w:themeColor="background1" w:themeShade="80"/>
        </w:rPr>
        <w:t xml:space="preserve">Staff surveys are </w:t>
      </w:r>
      <w:r w:rsidR="00813788" w:rsidRPr="008D5162">
        <w:rPr>
          <w:rFonts w:ascii="Calibri" w:hAnsi="Calibri" w:cs="Calibri"/>
          <w:color w:val="808080" w:themeColor="background1" w:themeShade="80"/>
        </w:rPr>
        <w:t>key</w:t>
      </w:r>
      <w:r w:rsidRPr="008D5162">
        <w:rPr>
          <w:rFonts w:ascii="Calibri" w:hAnsi="Calibri" w:cs="Calibri"/>
          <w:color w:val="808080" w:themeColor="background1" w:themeShade="80"/>
        </w:rPr>
        <w:t xml:space="preserve"> for constructive feedback. </w:t>
      </w:r>
      <w:r w:rsidR="00813788" w:rsidRPr="008D5162">
        <w:rPr>
          <w:rFonts w:ascii="Calibri" w:hAnsi="Calibri" w:cs="Calibri"/>
          <w:color w:val="808080" w:themeColor="background1" w:themeShade="80"/>
        </w:rPr>
        <w:t xml:space="preserve">To maintain employee engagement and minimise time consumption, short pulse surveys can be issued </w:t>
      </w:r>
      <w:r w:rsidR="00B90DCB" w:rsidRPr="008D5162">
        <w:rPr>
          <w:rFonts w:ascii="Calibri" w:hAnsi="Calibri" w:cs="Calibri"/>
          <w:color w:val="808080" w:themeColor="background1" w:themeShade="80"/>
        </w:rPr>
        <w:t>throughout</w:t>
      </w:r>
      <w:r w:rsidR="00813788" w:rsidRPr="008D5162">
        <w:rPr>
          <w:rFonts w:ascii="Calibri" w:hAnsi="Calibri" w:cs="Calibri"/>
          <w:color w:val="808080" w:themeColor="background1" w:themeShade="80"/>
        </w:rPr>
        <w:t xml:space="preserve"> </w:t>
      </w:r>
      <w:r w:rsidR="00B90DCB" w:rsidRPr="008D5162">
        <w:rPr>
          <w:rFonts w:ascii="Calibri" w:hAnsi="Calibri" w:cs="Calibri"/>
          <w:color w:val="808080" w:themeColor="background1" w:themeShade="80"/>
        </w:rPr>
        <w:t>the</w:t>
      </w:r>
      <w:r w:rsidR="00813788" w:rsidRPr="008D5162">
        <w:rPr>
          <w:rFonts w:ascii="Calibri" w:hAnsi="Calibri" w:cs="Calibri"/>
          <w:color w:val="808080" w:themeColor="background1" w:themeShade="80"/>
        </w:rPr>
        <w:t xml:space="preserve"> year. </w:t>
      </w:r>
      <w:r w:rsidRPr="008D5162">
        <w:rPr>
          <w:rFonts w:ascii="Calibri" w:hAnsi="Calibri" w:cs="Calibri"/>
          <w:color w:val="808080" w:themeColor="background1" w:themeShade="80"/>
        </w:rPr>
        <w:t xml:space="preserve">This will allow HR to </w:t>
      </w:r>
      <w:r w:rsidR="00B90DCB" w:rsidRPr="008D5162">
        <w:rPr>
          <w:rFonts w:ascii="Calibri" w:hAnsi="Calibri" w:cs="Calibri"/>
          <w:color w:val="808080" w:themeColor="background1" w:themeShade="80"/>
        </w:rPr>
        <w:t>adjust</w:t>
      </w:r>
      <w:r w:rsidRPr="008D5162">
        <w:rPr>
          <w:rFonts w:ascii="Calibri" w:hAnsi="Calibri" w:cs="Calibri"/>
          <w:color w:val="808080" w:themeColor="background1" w:themeShade="80"/>
        </w:rPr>
        <w:t xml:space="preserve"> accordingly. How HR service and support</w:t>
      </w:r>
      <w:r w:rsidR="00813788" w:rsidRPr="008D5162">
        <w:rPr>
          <w:rFonts w:ascii="Calibri" w:hAnsi="Calibri" w:cs="Calibri"/>
          <w:color w:val="808080" w:themeColor="background1" w:themeShade="80"/>
        </w:rPr>
        <w:t xml:space="preserve"> employees</w:t>
      </w:r>
      <w:r w:rsidRPr="008D5162">
        <w:rPr>
          <w:rFonts w:ascii="Calibri" w:hAnsi="Calibri" w:cs="Calibri"/>
          <w:color w:val="808080" w:themeColor="background1" w:themeShade="80"/>
        </w:rPr>
        <w:t xml:space="preserve"> is the most important aspect to the role</w:t>
      </w:r>
      <w:r w:rsidR="00813788" w:rsidRPr="008D5162">
        <w:rPr>
          <w:rFonts w:ascii="Calibri" w:hAnsi="Calibri" w:cs="Calibri"/>
          <w:color w:val="808080" w:themeColor="background1" w:themeShade="80"/>
        </w:rPr>
        <w:t xml:space="preserve">. </w:t>
      </w:r>
      <w:r w:rsidR="00B90DCB" w:rsidRPr="008D5162">
        <w:rPr>
          <w:rFonts w:ascii="Calibri" w:hAnsi="Calibri" w:cs="Calibri"/>
          <w:color w:val="808080" w:themeColor="background1" w:themeShade="80"/>
        </w:rPr>
        <w:t xml:space="preserve">Surveys </w:t>
      </w:r>
      <w:r w:rsidR="00813788" w:rsidRPr="008D5162">
        <w:rPr>
          <w:rFonts w:ascii="Calibri" w:hAnsi="Calibri" w:cs="Calibri"/>
          <w:color w:val="808080" w:themeColor="background1" w:themeShade="80"/>
        </w:rPr>
        <w:t xml:space="preserve">can identify fundamental areas of improvement and are </w:t>
      </w:r>
      <w:r w:rsidR="00076129">
        <w:rPr>
          <w:rFonts w:ascii="Calibri" w:hAnsi="Calibri" w:cs="Calibri"/>
          <w:color w:val="808080" w:themeColor="background1" w:themeShade="80"/>
        </w:rPr>
        <w:t>a great way</w:t>
      </w:r>
      <w:r w:rsidR="00813788" w:rsidRPr="008D5162">
        <w:rPr>
          <w:rFonts w:ascii="Calibri" w:hAnsi="Calibri" w:cs="Calibri"/>
          <w:color w:val="808080" w:themeColor="background1" w:themeShade="80"/>
        </w:rPr>
        <w:t xml:space="preserve"> to measure engagement. Employee surveys are a vehicle for </w:t>
      </w:r>
      <w:r w:rsidR="0015614A" w:rsidRPr="008D5162">
        <w:rPr>
          <w:rFonts w:ascii="Calibri" w:hAnsi="Calibri" w:cs="Calibri"/>
          <w:color w:val="808080" w:themeColor="background1" w:themeShade="80"/>
        </w:rPr>
        <w:t xml:space="preserve">predicting behaviour. According to </w:t>
      </w:r>
      <w:r w:rsidR="009A3A16" w:rsidRPr="008D5162">
        <w:rPr>
          <w:rFonts w:ascii="Calibri" w:hAnsi="Calibri" w:cs="Calibri"/>
          <w:color w:val="808080" w:themeColor="background1" w:themeShade="80"/>
        </w:rPr>
        <w:t>Harvard</w:t>
      </w:r>
      <w:r w:rsidR="0015614A" w:rsidRPr="008D5162">
        <w:rPr>
          <w:rFonts w:ascii="Calibri" w:hAnsi="Calibri" w:cs="Calibri"/>
          <w:color w:val="808080" w:themeColor="background1" w:themeShade="80"/>
        </w:rPr>
        <w:t xml:space="preserve"> Business Review </w:t>
      </w:r>
      <w:r w:rsidR="00813788" w:rsidRPr="008D5162">
        <w:rPr>
          <w:rFonts w:ascii="Calibri" w:hAnsi="Calibri" w:cs="Calibri"/>
          <w:color w:val="808080" w:themeColor="background1" w:themeShade="80"/>
        </w:rPr>
        <w:t xml:space="preserve">(Judd, </w:t>
      </w:r>
      <w:r w:rsidR="009A3A16" w:rsidRPr="008D5162">
        <w:rPr>
          <w:rFonts w:ascii="Calibri" w:hAnsi="Calibri" w:cs="Calibri"/>
          <w:color w:val="808080" w:themeColor="background1" w:themeShade="80"/>
        </w:rPr>
        <w:t>O’Rourke,</w:t>
      </w:r>
      <w:r w:rsidR="00813788" w:rsidRPr="008D5162">
        <w:rPr>
          <w:rFonts w:ascii="Calibri" w:hAnsi="Calibri" w:cs="Calibri"/>
          <w:color w:val="808080" w:themeColor="background1" w:themeShade="80"/>
        </w:rPr>
        <w:t xml:space="preserve"> and Grant, 2018)</w:t>
      </w:r>
      <w:r w:rsidR="0015614A" w:rsidRPr="008D5162">
        <w:rPr>
          <w:rFonts w:ascii="Calibri" w:hAnsi="Calibri" w:cs="Calibri"/>
          <w:color w:val="808080" w:themeColor="background1" w:themeShade="80"/>
        </w:rPr>
        <w:t xml:space="preserve">, employees who </w:t>
      </w:r>
      <w:r w:rsidR="00076129">
        <w:rPr>
          <w:rFonts w:ascii="Calibri" w:hAnsi="Calibri" w:cs="Calibri"/>
          <w:color w:val="808080" w:themeColor="background1" w:themeShade="80"/>
        </w:rPr>
        <w:t>ignore</w:t>
      </w:r>
      <w:r w:rsidR="0015614A" w:rsidRPr="008D5162">
        <w:rPr>
          <w:rFonts w:ascii="Calibri" w:hAnsi="Calibri" w:cs="Calibri"/>
          <w:color w:val="808080" w:themeColor="background1" w:themeShade="80"/>
        </w:rPr>
        <w:t xml:space="preserve"> annual surveys are 2.6 times more likely </w:t>
      </w:r>
      <w:r w:rsidR="00076129">
        <w:rPr>
          <w:rFonts w:ascii="Calibri" w:hAnsi="Calibri" w:cs="Calibri"/>
          <w:color w:val="808080" w:themeColor="background1" w:themeShade="80"/>
        </w:rPr>
        <w:t>to quit</w:t>
      </w:r>
      <w:r w:rsidR="0015614A" w:rsidRPr="008D5162">
        <w:rPr>
          <w:rFonts w:ascii="Calibri" w:hAnsi="Calibri" w:cs="Calibri"/>
          <w:color w:val="808080" w:themeColor="background1" w:themeShade="80"/>
        </w:rPr>
        <w:t xml:space="preserve"> their job. Regular </w:t>
      </w:r>
      <w:r w:rsidR="00DF4741">
        <w:rPr>
          <w:rFonts w:ascii="Calibri" w:hAnsi="Calibri" w:cs="Calibri"/>
          <w:color w:val="808080" w:themeColor="background1" w:themeShade="80"/>
        </w:rPr>
        <w:t>staff</w:t>
      </w:r>
      <w:r w:rsidR="0015614A" w:rsidRPr="008D5162">
        <w:rPr>
          <w:rFonts w:ascii="Calibri" w:hAnsi="Calibri" w:cs="Calibri"/>
          <w:color w:val="808080" w:themeColor="background1" w:themeShade="80"/>
        </w:rPr>
        <w:t xml:space="preserve"> surveys are proven on evidence-based lists to be high performance HR practices (Judd, </w:t>
      </w:r>
      <w:r w:rsidR="009A3A16" w:rsidRPr="008D5162">
        <w:rPr>
          <w:rFonts w:ascii="Calibri" w:hAnsi="Calibri" w:cs="Calibri"/>
          <w:color w:val="808080" w:themeColor="background1" w:themeShade="80"/>
        </w:rPr>
        <w:t>O’Rourke,</w:t>
      </w:r>
      <w:r w:rsidR="0015614A" w:rsidRPr="008D5162">
        <w:rPr>
          <w:rFonts w:ascii="Calibri" w:hAnsi="Calibri" w:cs="Calibri"/>
          <w:color w:val="808080" w:themeColor="background1" w:themeShade="80"/>
        </w:rPr>
        <w:t xml:space="preserve"> and Grant, 2018). </w:t>
      </w:r>
    </w:p>
    <w:p w14:paraId="5942DC5B" w14:textId="77777777" w:rsidR="009A3A16" w:rsidRDefault="009A3A16" w:rsidP="00641F60">
      <w:pPr>
        <w:pStyle w:val="BodyText"/>
        <w:spacing w:before="162" w:after="0"/>
        <w:ind w:right="283" w:firstLine="720"/>
        <w:rPr>
          <w:rFonts w:ascii="Calibri" w:hAnsi="Calibri" w:cs="Calibri"/>
          <w:color w:val="808080" w:themeColor="background1" w:themeShade="80"/>
        </w:rPr>
      </w:pPr>
    </w:p>
    <w:p w14:paraId="7797176E" w14:textId="77777777" w:rsidR="009A3A16" w:rsidRDefault="009A3A16" w:rsidP="00641F60">
      <w:pPr>
        <w:pStyle w:val="BodyText"/>
        <w:spacing w:before="162" w:after="0"/>
        <w:ind w:right="283" w:firstLine="720"/>
        <w:rPr>
          <w:rFonts w:ascii="Calibri" w:hAnsi="Calibri" w:cs="Calibri"/>
          <w:color w:val="808080" w:themeColor="background1" w:themeShade="80"/>
        </w:rPr>
      </w:pPr>
    </w:p>
    <w:p w14:paraId="70A1EE6F" w14:textId="77777777" w:rsidR="009A3A16" w:rsidRDefault="009A3A16" w:rsidP="00641F60">
      <w:pPr>
        <w:pStyle w:val="BodyText"/>
        <w:spacing w:before="162" w:after="0"/>
        <w:ind w:right="283" w:firstLine="720"/>
        <w:rPr>
          <w:rFonts w:ascii="Calibri" w:hAnsi="Calibri" w:cs="Calibri"/>
          <w:color w:val="808080" w:themeColor="background1" w:themeShade="80"/>
        </w:rPr>
      </w:pPr>
    </w:p>
    <w:p w14:paraId="38BEF012" w14:textId="77777777" w:rsidR="009A3A16" w:rsidRDefault="009A3A16" w:rsidP="00641F60">
      <w:pPr>
        <w:pStyle w:val="BodyText"/>
        <w:spacing w:before="162" w:after="0"/>
        <w:ind w:right="283" w:firstLine="720"/>
        <w:rPr>
          <w:rFonts w:ascii="Calibri" w:hAnsi="Calibri" w:cs="Calibri"/>
          <w:color w:val="808080" w:themeColor="background1" w:themeShade="80"/>
        </w:rPr>
      </w:pPr>
    </w:p>
    <w:p w14:paraId="509E69B3" w14:textId="77777777" w:rsidR="009A3A16" w:rsidRDefault="009A3A16" w:rsidP="00641F60">
      <w:pPr>
        <w:pStyle w:val="BodyText"/>
        <w:spacing w:before="162" w:after="0"/>
        <w:ind w:right="283" w:firstLine="720"/>
        <w:rPr>
          <w:rFonts w:ascii="Calibri" w:hAnsi="Calibri" w:cs="Calibri"/>
          <w:color w:val="808080" w:themeColor="background1" w:themeShade="80"/>
        </w:rPr>
      </w:pPr>
    </w:p>
    <w:p w14:paraId="422C0991" w14:textId="79F303E1" w:rsidR="00641F60" w:rsidRDefault="00641F60" w:rsidP="00641F60">
      <w:pPr>
        <w:pStyle w:val="BodyText"/>
        <w:spacing w:before="162" w:after="0"/>
        <w:ind w:right="283" w:firstLine="720"/>
        <w:rPr>
          <w:rFonts w:ascii="Calibri" w:hAnsi="Calibri" w:cs="Calibri"/>
          <w:color w:val="808080" w:themeColor="background1" w:themeShade="80"/>
        </w:rPr>
      </w:pPr>
    </w:p>
    <w:p w14:paraId="421296C5" w14:textId="5328C6CC" w:rsidR="006D538C" w:rsidRPr="008D5162" w:rsidRDefault="006D538C" w:rsidP="00641F60">
      <w:pPr>
        <w:pStyle w:val="BodyText"/>
        <w:spacing w:before="162" w:after="0"/>
        <w:ind w:right="283" w:firstLine="720"/>
        <w:rPr>
          <w:rFonts w:ascii="Calibri" w:hAnsi="Calibri" w:cs="Calibri"/>
          <w:color w:val="808080" w:themeColor="background1" w:themeShade="80"/>
        </w:rPr>
      </w:pPr>
    </w:p>
    <w:p w14:paraId="5FBF57C9" w14:textId="77777777" w:rsidR="00641F60" w:rsidRPr="008D5162" w:rsidRDefault="00641F60" w:rsidP="00641F60">
      <w:pPr>
        <w:pStyle w:val="BodyText"/>
        <w:spacing w:after="240"/>
        <w:ind w:right="283"/>
        <w:rPr>
          <w:rFonts w:ascii="Calibri" w:hAnsi="Calibri" w:cs="Calibri"/>
          <w:color w:val="808080" w:themeColor="background1" w:themeShade="80"/>
          <w:sz w:val="32"/>
          <w:szCs w:val="32"/>
        </w:rPr>
      </w:pPr>
      <w:r w:rsidRPr="008D5162">
        <w:rPr>
          <w:rFonts w:ascii="Calibri" w:hAnsi="Calibri" w:cs="Calibri"/>
          <w:color w:val="808080" w:themeColor="background1" w:themeShade="80"/>
          <w:sz w:val="32"/>
          <w:szCs w:val="32"/>
        </w:rPr>
        <w:t>Reference List</w:t>
      </w:r>
    </w:p>
    <w:p w14:paraId="4A97AA1D" w14:textId="2006005D" w:rsidR="00641F60" w:rsidRPr="006D538C" w:rsidRDefault="00641F60" w:rsidP="00641F60">
      <w:pPr>
        <w:pStyle w:val="BodyText"/>
        <w:spacing w:after="240"/>
        <w:ind w:right="283"/>
        <w:rPr>
          <w:rFonts w:ascii="Calibri" w:hAnsi="Calibri" w:cs="Calibri"/>
          <w:b/>
          <w:bCs/>
          <w:color w:val="808080" w:themeColor="background1" w:themeShade="80"/>
          <w:u w:val="single"/>
        </w:rPr>
      </w:pPr>
    </w:p>
    <w:p w14:paraId="3765EA2F"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Adair, J. E (2016) </w:t>
      </w:r>
      <w:r w:rsidRPr="008D5162">
        <w:rPr>
          <w:rFonts w:ascii="Calibri" w:hAnsi="Calibri" w:cs="Calibri"/>
          <w:i/>
          <w:color w:val="808080" w:themeColor="background1" w:themeShade="80"/>
        </w:rPr>
        <w:t>Decision Making and Problem Solving</w:t>
      </w:r>
      <w:r w:rsidRPr="008D5162">
        <w:rPr>
          <w:rFonts w:ascii="Calibri" w:hAnsi="Calibri" w:cs="Calibri"/>
          <w:color w:val="808080" w:themeColor="background1" w:themeShade="80"/>
        </w:rPr>
        <w:t>, London, Kogan Page Publishers</w:t>
      </w:r>
    </w:p>
    <w:p w14:paraId="5BD5EA22"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Beaver, S. (2023) </w:t>
      </w:r>
      <w:r w:rsidRPr="008D5162">
        <w:rPr>
          <w:rFonts w:ascii="Calibri" w:hAnsi="Calibri" w:cs="Calibri"/>
          <w:i/>
          <w:color w:val="808080" w:themeColor="background1" w:themeShade="80"/>
        </w:rPr>
        <w:t xml:space="preserve">30 Financial Metrics and KPIs to measure success in 2024. </w:t>
      </w:r>
      <w:r w:rsidRPr="008D5162">
        <w:rPr>
          <w:rFonts w:ascii="Calibri" w:hAnsi="Calibri" w:cs="Calibri"/>
          <w:color w:val="808080" w:themeColor="background1" w:themeShade="80"/>
        </w:rPr>
        <w:t xml:space="preserve">Available at: </w:t>
      </w:r>
      <w:hyperlink r:id="rId14" w:history="1">
        <w:r w:rsidRPr="008D5162">
          <w:rPr>
            <w:rStyle w:val="Hyperlink"/>
            <w:rFonts w:ascii="Calibri" w:hAnsi="Calibri" w:cs="Calibri"/>
            <w:color w:val="808080" w:themeColor="background1" w:themeShade="80"/>
          </w:rPr>
          <w:t>https://www.netsuite.co.uk/portal/uk/resource/articles/accounting-software/financial-kpis-metrics.shtml</w:t>
        </w:r>
      </w:hyperlink>
      <w:r w:rsidRPr="008D5162">
        <w:rPr>
          <w:rFonts w:ascii="Calibri" w:hAnsi="Calibri" w:cs="Calibri"/>
          <w:color w:val="808080" w:themeColor="background1" w:themeShade="80"/>
        </w:rPr>
        <w:t xml:space="preserve"> (Accessed: 10</w:t>
      </w:r>
      <w:r w:rsidRPr="008D5162">
        <w:rPr>
          <w:rFonts w:ascii="Calibri" w:hAnsi="Calibri" w:cs="Calibri"/>
          <w:color w:val="808080" w:themeColor="background1" w:themeShade="80"/>
          <w:vertAlign w:val="superscript"/>
        </w:rPr>
        <w:t xml:space="preserve"> </w:t>
      </w:r>
      <w:r w:rsidRPr="008D5162">
        <w:rPr>
          <w:rFonts w:ascii="Calibri" w:hAnsi="Calibri" w:cs="Calibri"/>
          <w:color w:val="808080" w:themeColor="background1" w:themeShade="80"/>
        </w:rPr>
        <w:t>November 2023)</w:t>
      </w:r>
    </w:p>
    <w:p w14:paraId="38840B1F"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Birken, E.G. (2023) </w:t>
      </w:r>
      <w:r w:rsidRPr="008D5162">
        <w:rPr>
          <w:rFonts w:ascii="Calibri" w:hAnsi="Calibri" w:cs="Calibri"/>
          <w:i/>
          <w:color w:val="808080" w:themeColor="background1" w:themeShade="80"/>
        </w:rPr>
        <w:t xml:space="preserve">Return </w:t>
      </w:r>
      <w:proofErr w:type="gramStart"/>
      <w:r w:rsidRPr="008D5162">
        <w:rPr>
          <w:rFonts w:ascii="Calibri" w:hAnsi="Calibri" w:cs="Calibri"/>
          <w:i/>
          <w:color w:val="808080" w:themeColor="background1" w:themeShade="80"/>
        </w:rPr>
        <w:t>On</w:t>
      </w:r>
      <w:proofErr w:type="gramEnd"/>
      <w:r w:rsidRPr="008D5162">
        <w:rPr>
          <w:rFonts w:ascii="Calibri" w:hAnsi="Calibri" w:cs="Calibri"/>
          <w:i/>
          <w:color w:val="808080" w:themeColor="background1" w:themeShade="80"/>
        </w:rPr>
        <w:t xml:space="preserve"> Investment (ROI) Forbes Advisor India. </w:t>
      </w:r>
      <w:r w:rsidRPr="008D5162">
        <w:rPr>
          <w:rFonts w:ascii="Calibri" w:hAnsi="Calibri" w:cs="Calibri"/>
          <w:color w:val="808080" w:themeColor="background1" w:themeShade="80"/>
        </w:rPr>
        <w:t xml:space="preserve">Available at: </w:t>
      </w:r>
      <w:hyperlink r:id="rId15" w:anchor=":~:text=Return%20on%20investment%20(ROI)%20is,both%20individual%20investors%20and%20businesses" w:history="1">
        <w:r w:rsidRPr="008D5162">
          <w:rPr>
            <w:rStyle w:val="Hyperlink"/>
            <w:rFonts w:ascii="Calibri" w:hAnsi="Calibri" w:cs="Calibri"/>
            <w:color w:val="808080" w:themeColor="background1" w:themeShade="80"/>
          </w:rPr>
          <w:t>https://www.forbes.com/advisor/in/investing/roi-return-on-investment/#:~:text=Return%20on%20investment%20(ROI)%20is,both%20individual%20investors%20and%20businesses</w:t>
        </w:r>
      </w:hyperlink>
      <w:r w:rsidRPr="008D5162">
        <w:rPr>
          <w:rFonts w:ascii="Calibri" w:hAnsi="Calibri" w:cs="Calibri"/>
          <w:i/>
          <w:color w:val="808080" w:themeColor="background1" w:themeShade="80"/>
        </w:rPr>
        <w:t xml:space="preserve"> (</w:t>
      </w:r>
      <w:r w:rsidRPr="008D5162">
        <w:rPr>
          <w:rFonts w:ascii="Calibri" w:hAnsi="Calibri" w:cs="Calibri"/>
          <w:color w:val="808080" w:themeColor="background1" w:themeShade="80"/>
        </w:rPr>
        <w:t>Accessed: 10 November 2023)</w:t>
      </w:r>
    </w:p>
    <w:p w14:paraId="3CAB65E6"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Briner, R. (2023) </w:t>
      </w:r>
      <w:r w:rsidRPr="008D5162">
        <w:rPr>
          <w:rFonts w:ascii="Calibri" w:hAnsi="Calibri" w:cs="Calibri"/>
          <w:i/>
          <w:color w:val="808080" w:themeColor="background1" w:themeShade="80"/>
        </w:rPr>
        <w:t xml:space="preserve">Aligning HR with the business through the evidence-based HR process- HRD, </w:t>
      </w:r>
      <w:r w:rsidRPr="008D5162">
        <w:rPr>
          <w:rFonts w:ascii="Calibri" w:hAnsi="Calibri" w:cs="Calibri"/>
          <w:color w:val="808080" w:themeColor="background1" w:themeShade="80"/>
        </w:rPr>
        <w:t xml:space="preserve">Available at: </w:t>
      </w:r>
      <w:r w:rsidRPr="008D5162">
        <w:rPr>
          <w:rFonts w:ascii="Calibri" w:hAnsi="Calibri" w:cs="Calibri"/>
          <w:i/>
          <w:color w:val="808080" w:themeColor="background1" w:themeShade="80"/>
        </w:rPr>
        <w:t xml:space="preserve"> </w:t>
      </w:r>
      <w:hyperlink r:id="rId16" w:history="1">
        <w:r w:rsidRPr="008D5162">
          <w:rPr>
            <w:rStyle w:val="Hyperlink"/>
            <w:rFonts w:ascii="Calibri" w:hAnsi="Calibri" w:cs="Calibri"/>
            <w:color w:val="808080" w:themeColor="background1" w:themeShade="80"/>
          </w:rPr>
          <w:t>https://www.hrdconnect.com/2023/10/03/aligning-hr-with-the-business-through-the-evidence-based-hr-process</w:t>
        </w:r>
      </w:hyperlink>
      <w:r w:rsidRPr="008D5162">
        <w:rPr>
          <w:rFonts w:ascii="Calibri" w:hAnsi="Calibri" w:cs="Calibri"/>
          <w:color w:val="808080" w:themeColor="background1" w:themeShade="80"/>
        </w:rPr>
        <w:t xml:space="preserve"> (Accessed: 3 November 2023)</w:t>
      </w:r>
    </w:p>
    <w:p w14:paraId="167106E4"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Briner, R (2019) </w:t>
      </w:r>
      <w:r w:rsidRPr="008D5162">
        <w:rPr>
          <w:rFonts w:ascii="Calibri" w:hAnsi="Calibri" w:cs="Calibri"/>
          <w:i/>
          <w:color w:val="808080" w:themeColor="background1" w:themeShade="80"/>
        </w:rPr>
        <w:t>The Basics of Evidence-Based Practice</w:t>
      </w:r>
      <w:r w:rsidRPr="008D5162">
        <w:rPr>
          <w:rFonts w:ascii="Calibri" w:hAnsi="Calibri" w:cs="Calibri"/>
          <w:color w:val="808080" w:themeColor="background1" w:themeShade="80"/>
        </w:rPr>
        <w:t xml:space="preserve">. Available at: </w:t>
      </w:r>
      <w:hyperlink r:id="rId17" w:history="1">
        <w:r w:rsidRPr="008D5162">
          <w:rPr>
            <w:rStyle w:val="Hyperlink"/>
            <w:rFonts w:ascii="Calibri" w:hAnsi="Calibri" w:cs="Calibri"/>
            <w:color w:val="808080" w:themeColor="background1" w:themeShade="80"/>
          </w:rPr>
          <w:t>https://www.shrm.org/executive/resources/people-strategy-journal/winter2019/pages/ebp-briner.aspx</w:t>
        </w:r>
      </w:hyperlink>
      <w:r w:rsidRPr="008D5162">
        <w:rPr>
          <w:rFonts w:ascii="Calibri" w:hAnsi="Calibri" w:cs="Calibri"/>
          <w:color w:val="808080" w:themeColor="background1" w:themeShade="80"/>
        </w:rPr>
        <w:t xml:space="preserve"> (Accessed 3 November 2023)</w:t>
      </w:r>
    </w:p>
    <w:p w14:paraId="0922269B"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proofErr w:type="spellStart"/>
      <w:r w:rsidRPr="008D5162">
        <w:rPr>
          <w:rFonts w:ascii="Calibri" w:hAnsi="Calibri" w:cs="Calibri"/>
          <w:color w:val="808080" w:themeColor="background1" w:themeShade="80"/>
        </w:rPr>
        <w:t>Center</w:t>
      </w:r>
      <w:proofErr w:type="spellEnd"/>
      <w:r w:rsidRPr="008D5162">
        <w:rPr>
          <w:rFonts w:ascii="Calibri" w:hAnsi="Calibri" w:cs="Calibri"/>
          <w:color w:val="808080" w:themeColor="background1" w:themeShade="80"/>
        </w:rPr>
        <w:t xml:space="preserve"> for Evidence Based Management (2017) </w:t>
      </w:r>
      <w:r w:rsidRPr="008D5162">
        <w:rPr>
          <w:rFonts w:ascii="Calibri" w:hAnsi="Calibri" w:cs="Calibri"/>
          <w:i/>
          <w:color w:val="808080" w:themeColor="background1" w:themeShade="80"/>
        </w:rPr>
        <w:t xml:space="preserve">Evidence-based Management – Interview with Eric Barends (ANU) </w:t>
      </w:r>
      <w:r w:rsidRPr="008D5162">
        <w:rPr>
          <w:rFonts w:ascii="Calibri" w:hAnsi="Calibri" w:cs="Calibri"/>
          <w:color w:val="808080" w:themeColor="background1" w:themeShade="80"/>
        </w:rPr>
        <w:t xml:space="preserve">Available at: </w:t>
      </w:r>
      <w:hyperlink r:id="rId18" w:history="1">
        <w:r w:rsidRPr="008D5162">
          <w:rPr>
            <w:rStyle w:val="Hyperlink"/>
            <w:rFonts w:ascii="Calibri" w:hAnsi="Calibri" w:cs="Calibri"/>
            <w:color w:val="808080" w:themeColor="background1" w:themeShade="80"/>
          </w:rPr>
          <w:t>https://www.youtube.com/watch?v=6_6rlVUipWI</w:t>
        </w:r>
      </w:hyperlink>
      <w:r w:rsidRPr="008D5162">
        <w:rPr>
          <w:rFonts w:ascii="Calibri" w:hAnsi="Calibri" w:cs="Calibri"/>
          <w:color w:val="808080" w:themeColor="background1" w:themeShade="80"/>
        </w:rPr>
        <w:t>. (Accessed 10 November 2023)</w:t>
      </w:r>
    </w:p>
    <w:p w14:paraId="7E2FD09C"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(2017) </w:t>
      </w:r>
      <w:r w:rsidRPr="008D5162">
        <w:rPr>
          <w:rFonts w:ascii="Calibri" w:hAnsi="Calibri" w:cs="Calibri"/>
          <w:i/>
          <w:color w:val="808080" w:themeColor="background1" w:themeShade="80"/>
        </w:rPr>
        <w:t>Evidence-based practice: An introduction.</w:t>
      </w:r>
      <w:r w:rsidRPr="008D5162">
        <w:rPr>
          <w:rFonts w:ascii="Calibri" w:hAnsi="Calibri" w:cs="Calibri"/>
          <w:color w:val="808080" w:themeColor="background1" w:themeShade="80"/>
        </w:rPr>
        <w:t xml:space="preserve"> Available at:  </w:t>
      </w:r>
      <w:hyperlink r:id="rId19" w:history="1">
        <w:r w:rsidRPr="008D5162">
          <w:rPr>
            <w:rStyle w:val="Hyperlink"/>
            <w:rFonts w:ascii="Calibri" w:hAnsi="Calibri" w:cs="Calibri"/>
            <w:color w:val="808080" w:themeColor="background1" w:themeShade="80"/>
          </w:rPr>
          <w:t>https://www.youtube.com/watch?v=ikJ687g2tPo</w:t>
        </w:r>
      </w:hyperlink>
      <w:r w:rsidRPr="008D5162">
        <w:rPr>
          <w:rFonts w:ascii="Calibri" w:hAnsi="Calibri" w:cs="Calibri"/>
          <w:color w:val="808080" w:themeColor="background1" w:themeShade="80"/>
        </w:rPr>
        <w:t>. (Accessed 5 November 2023)</w:t>
      </w:r>
    </w:p>
    <w:p w14:paraId="0B62FBBE"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 </w:t>
      </w:r>
      <w:r w:rsidRPr="008D5162">
        <w:rPr>
          <w:rFonts w:ascii="Calibri" w:hAnsi="Calibri" w:cs="Calibri"/>
          <w:i/>
          <w:color w:val="808080" w:themeColor="background1" w:themeShade="80"/>
        </w:rPr>
        <w:t xml:space="preserve">Code of Conduct and Ethics. </w:t>
      </w:r>
      <w:r w:rsidRPr="008D5162">
        <w:rPr>
          <w:rFonts w:ascii="Calibri" w:hAnsi="Calibri" w:cs="Calibri"/>
          <w:color w:val="808080" w:themeColor="background1" w:themeShade="80"/>
        </w:rPr>
        <w:t xml:space="preserve">Available at: </w:t>
      </w:r>
      <w:hyperlink r:id="rId20" w:anchor="new-code" w:history="1">
        <w:r w:rsidRPr="008D5162">
          <w:rPr>
            <w:rStyle w:val="Hyperlink"/>
            <w:rFonts w:ascii="Calibri" w:hAnsi="Calibri" w:cs="Calibri"/>
            <w:color w:val="808080" w:themeColor="background1" w:themeShade="80"/>
          </w:rPr>
          <w:t>https://www.cipd.org/uk/membership/professional-standards/code-of-conduct/#new-code</w:t>
        </w:r>
      </w:hyperlink>
      <w:r w:rsidRPr="008D5162">
        <w:rPr>
          <w:rFonts w:ascii="Calibri" w:hAnsi="Calibri" w:cs="Calibri"/>
          <w:color w:val="808080" w:themeColor="background1" w:themeShade="80"/>
        </w:rPr>
        <w:t>. (Accessed 5 November 2023)</w:t>
      </w:r>
    </w:p>
    <w:p w14:paraId="6F60604B"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(2019) </w:t>
      </w:r>
      <w:r w:rsidRPr="008D5162">
        <w:rPr>
          <w:rFonts w:ascii="Calibri" w:hAnsi="Calibri" w:cs="Calibri"/>
          <w:i/>
          <w:color w:val="808080" w:themeColor="background1" w:themeShade="80"/>
        </w:rPr>
        <w:t>Critical Thinking Podcast.</w:t>
      </w:r>
      <w:r w:rsidRPr="008D5162">
        <w:rPr>
          <w:rFonts w:ascii="Calibri" w:hAnsi="Calibri" w:cs="Calibri"/>
          <w:color w:val="808080" w:themeColor="background1" w:themeShade="80"/>
        </w:rPr>
        <w:t xml:space="preserve"> Available at: </w:t>
      </w:r>
      <w:hyperlink r:id="rId21" w:history="1">
        <w:r w:rsidRPr="008D5162">
          <w:rPr>
            <w:rStyle w:val="Hyperlink"/>
            <w:rFonts w:ascii="Calibri" w:hAnsi="Calibri" w:cs="Calibri"/>
            <w:color w:val="808080" w:themeColor="background1" w:themeShade="80"/>
          </w:rPr>
          <w:t>https://www.cipd.org/uk/knowledge/podcasts/critical-thinking/</w:t>
        </w:r>
      </w:hyperlink>
      <w:r w:rsidRPr="008D5162">
        <w:rPr>
          <w:rFonts w:ascii="Calibri" w:hAnsi="Calibri" w:cs="Calibri"/>
          <w:color w:val="808080" w:themeColor="background1" w:themeShade="80"/>
        </w:rPr>
        <w:t>. (Accessed 5 November 2023)</w:t>
      </w:r>
    </w:p>
    <w:p w14:paraId="5F5B06E5"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(2023c) </w:t>
      </w:r>
      <w:r w:rsidRPr="008D5162">
        <w:rPr>
          <w:rFonts w:ascii="Calibri" w:hAnsi="Calibri" w:cs="Calibri"/>
          <w:i/>
          <w:color w:val="808080" w:themeColor="background1" w:themeShade="80"/>
        </w:rPr>
        <w:t>Evidence-based HR: Make better decisions and step up your influence.</w:t>
      </w:r>
      <w:r w:rsidRPr="008D5162">
        <w:rPr>
          <w:rFonts w:ascii="Calibri" w:hAnsi="Calibri" w:cs="Calibri"/>
          <w:color w:val="808080" w:themeColor="background1" w:themeShade="80"/>
        </w:rPr>
        <w:t xml:space="preserve"> Available at:  </w:t>
      </w:r>
      <w:hyperlink r:id="rId22" w:history="1">
        <w:r w:rsidRPr="008D5162">
          <w:rPr>
            <w:rStyle w:val="Hyperlink"/>
            <w:rFonts w:ascii="Calibri" w:hAnsi="Calibri" w:cs="Calibri"/>
            <w:color w:val="808080" w:themeColor="background1" w:themeShade="80"/>
          </w:rPr>
          <w:t>https://www.cipd.org/en/knowledge/guides/evidence-based-profession/</w:t>
        </w:r>
      </w:hyperlink>
      <w:r w:rsidRPr="008D5162">
        <w:rPr>
          <w:rFonts w:ascii="Calibri" w:hAnsi="Calibri" w:cs="Calibri"/>
          <w:color w:val="808080" w:themeColor="background1" w:themeShade="80"/>
        </w:rPr>
        <w:t xml:space="preserve"> (Accessed 3 November 2023)</w:t>
      </w:r>
    </w:p>
    <w:p w14:paraId="42245D60"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(2023b) </w:t>
      </w:r>
      <w:r w:rsidRPr="008D5162">
        <w:rPr>
          <w:rFonts w:ascii="Calibri" w:hAnsi="Calibri" w:cs="Calibri"/>
          <w:i/>
          <w:color w:val="808080" w:themeColor="background1" w:themeShade="80"/>
        </w:rPr>
        <w:t>Explore the profession map.</w:t>
      </w:r>
      <w:r w:rsidRPr="008D5162">
        <w:rPr>
          <w:rFonts w:ascii="Calibri" w:hAnsi="Calibri" w:cs="Calibri"/>
          <w:color w:val="808080" w:themeColor="background1" w:themeShade="80"/>
        </w:rPr>
        <w:t xml:space="preserve"> Available at: </w:t>
      </w:r>
      <w:hyperlink r:id="rId23" w:history="1">
        <w:r w:rsidRPr="008D5162">
          <w:rPr>
            <w:rStyle w:val="Hyperlink"/>
            <w:rFonts w:ascii="Calibri" w:hAnsi="Calibri" w:cs="Calibri"/>
            <w:color w:val="808080" w:themeColor="background1" w:themeShade="80"/>
          </w:rPr>
          <w:t>https://www.cipd.org/uk/the-people-profession/the-profession-map/explore-the-profession-map/</w:t>
        </w:r>
      </w:hyperlink>
      <w:r w:rsidRPr="008D5162">
        <w:rPr>
          <w:rFonts w:ascii="Calibri" w:hAnsi="Calibri" w:cs="Calibri"/>
          <w:color w:val="808080" w:themeColor="background1" w:themeShade="80"/>
        </w:rPr>
        <w:t xml:space="preserve"> (Accessed 20 November 2023)</w:t>
      </w:r>
    </w:p>
    <w:p w14:paraId="081F1215" w14:textId="660E697E"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lastRenderedPageBreak/>
        <w:t xml:space="preserve">CIPD (2023d) </w:t>
      </w:r>
      <w:r w:rsidRPr="008D5162">
        <w:rPr>
          <w:rFonts w:ascii="Calibri" w:hAnsi="Calibri" w:cs="Calibri"/>
          <w:i/>
          <w:color w:val="808080" w:themeColor="background1" w:themeShade="80"/>
        </w:rPr>
        <w:t>PESTLE Analysis.</w:t>
      </w:r>
      <w:r w:rsidRPr="008D5162">
        <w:rPr>
          <w:rFonts w:ascii="Calibri" w:hAnsi="Calibri" w:cs="Calibri"/>
          <w:color w:val="808080" w:themeColor="background1" w:themeShade="80"/>
        </w:rPr>
        <w:t xml:space="preserve"> Available at: </w:t>
      </w:r>
      <w:hyperlink r:id="rId24" w:history="1">
        <w:r w:rsidRPr="008D5162">
          <w:rPr>
            <w:rStyle w:val="Hyperlink"/>
            <w:rFonts w:ascii="Calibri" w:hAnsi="Calibri" w:cs="Calibri"/>
            <w:color w:val="808080" w:themeColor="background1" w:themeShade="80"/>
          </w:rPr>
          <w:t>https://www.cipd.org/uk/knowledge/factsheets/pestle-analysis-factsheet/</w:t>
        </w:r>
      </w:hyperlink>
      <w:r w:rsidRPr="008D5162">
        <w:rPr>
          <w:rFonts w:ascii="Calibri" w:hAnsi="Calibri" w:cs="Calibri"/>
          <w:color w:val="808080" w:themeColor="background1" w:themeShade="80"/>
        </w:rPr>
        <w:t>. (Accessed 3 November 2023)</w:t>
      </w:r>
    </w:p>
    <w:p w14:paraId="2B0559D1"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(2023a) </w:t>
      </w:r>
      <w:r w:rsidRPr="008D5162">
        <w:rPr>
          <w:rFonts w:ascii="Calibri" w:hAnsi="Calibri" w:cs="Calibri"/>
          <w:i/>
          <w:color w:val="808080" w:themeColor="background1" w:themeShade="80"/>
        </w:rPr>
        <w:t>The Profession Map / Professional Values and Purpose.</w:t>
      </w:r>
      <w:r w:rsidRPr="008D5162">
        <w:rPr>
          <w:rFonts w:ascii="Calibri" w:hAnsi="Calibri" w:cs="Calibri"/>
          <w:color w:val="808080" w:themeColor="background1" w:themeShade="80"/>
        </w:rPr>
        <w:t xml:space="preserve"> Available at: </w:t>
      </w:r>
      <w:hyperlink r:id="rId25" w:history="1">
        <w:r w:rsidRPr="008D5162">
          <w:rPr>
            <w:rStyle w:val="Hyperlink"/>
            <w:rFonts w:ascii="Calibri" w:hAnsi="Calibri" w:cs="Calibri"/>
            <w:color w:val="808080" w:themeColor="background1" w:themeShade="80"/>
          </w:rPr>
          <w:t>https://peopleprofession.cipd.org/profession-map/core-purpose</w:t>
        </w:r>
      </w:hyperlink>
      <w:r w:rsidRPr="008D5162">
        <w:rPr>
          <w:rFonts w:ascii="Calibri" w:hAnsi="Calibri" w:cs="Calibri"/>
          <w:color w:val="808080" w:themeColor="background1" w:themeShade="80"/>
        </w:rPr>
        <w:t xml:space="preserve"> (Accessed 10 November 2023)</w:t>
      </w:r>
    </w:p>
    <w:p w14:paraId="07536485"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(2023e) </w:t>
      </w:r>
      <w:r w:rsidRPr="008D5162">
        <w:rPr>
          <w:rFonts w:ascii="Calibri" w:hAnsi="Calibri" w:cs="Calibri"/>
          <w:i/>
          <w:color w:val="808080" w:themeColor="background1" w:themeShade="80"/>
        </w:rPr>
        <w:t xml:space="preserve">Group voice channels: Guide for people professionals. </w:t>
      </w:r>
      <w:r w:rsidRPr="008D5162">
        <w:rPr>
          <w:rFonts w:ascii="Calibri" w:hAnsi="Calibri" w:cs="Calibri"/>
          <w:color w:val="808080" w:themeColor="background1" w:themeShade="80"/>
        </w:rPr>
        <w:t xml:space="preserve">Available at: </w:t>
      </w:r>
      <w:hyperlink r:id="rId26" w:history="1">
        <w:r w:rsidRPr="008D5162">
          <w:rPr>
            <w:rStyle w:val="Hyperlink"/>
            <w:rFonts w:ascii="Calibri" w:hAnsi="Calibri" w:cs="Calibri"/>
            <w:color w:val="808080" w:themeColor="background1" w:themeShade="80"/>
          </w:rPr>
          <w:t>https://www.cipd.org/uk/knowledge/guides/employee-voice-guide/</w:t>
        </w:r>
      </w:hyperlink>
      <w:r w:rsidRPr="008D5162">
        <w:rPr>
          <w:rFonts w:ascii="Calibri" w:hAnsi="Calibri" w:cs="Calibri"/>
          <w:color w:val="808080" w:themeColor="background1" w:themeShade="80"/>
        </w:rPr>
        <w:t xml:space="preserve"> (Accessed 27 November 2023)</w:t>
      </w:r>
    </w:p>
    <w:p w14:paraId="254401A2"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(2023f) SWOT Analysis. Available at: </w:t>
      </w:r>
      <w:hyperlink r:id="rId27" w:anchor=":~:text=A%20SWOT%20analysis%20is%20a,environment%20in%20which%20it%20operates" w:history="1">
        <w:r w:rsidRPr="008D5162">
          <w:rPr>
            <w:rStyle w:val="Hyperlink"/>
            <w:rFonts w:ascii="Calibri" w:hAnsi="Calibri" w:cs="Calibri"/>
            <w:color w:val="808080" w:themeColor="background1" w:themeShade="80"/>
          </w:rPr>
          <w:t>https://www.cipd.org/uk/knowledge/factsheets/swot-analysis-factsheet/#:~:text=A%20SWOT%20analysis%20is%20a,environment%20in%20which%20it%20operates</w:t>
        </w:r>
      </w:hyperlink>
      <w:r w:rsidRPr="008D5162">
        <w:rPr>
          <w:rFonts w:ascii="Calibri" w:hAnsi="Calibri" w:cs="Calibri"/>
          <w:color w:val="808080" w:themeColor="background1" w:themeShade="80"/>
        </w:rPr>
        <w:t>. Accessed 27 November 2023)</w:t>
      </w:r>
    </w:p>
    <w:p w14:paraId="3CFF69FC"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(2018) </w:t>
      </w:r>
      <w:r w:rsidRPr="008D5162">
        <w:rPr>
          <w:rFonts w:ascii="Calibri" w:hAnsi="Calibri" w:cs="Calibri"/>
          <w:i/>
          <w:color w:val="808080" w:themeColor="background1" w:themeShade="80"/>
        </w:rPr>
        <w:t>Research Report Part 2 – Measurements report, Creating and Capturing Value.</w:t>
      </w:r>
      <w:r w:rsidRPr="008D5162">
        <w:rPr>
          <w:rFonts w:ascii="Calibri" w:hAnsi="Calibri" w:cs="Calibri"/>
          <w:color w:val="808080" w:themeColor="background1" w:themeShade="80"/>
        </w:rPr>
        <w:t xml:space="preserve"> Available at: </w:t>
      </w:r>
      <w:hyperlink r:id="rId28" w:history="1">
        <w:r w:rsidRPr="008D5162">
          <w:rPr>
            <w:rStyle w:val="Hyperlink"/>
            <w:rFonts w:ascii="Calibri" w:hAnsi="Calibri" w:cs="Calibri"/>
            <w:color w:val="808080" w:themeColor="background1" w:themeShade="80"/>
          </w:rPr>
          <w:t>https://www.cipd.org/globalassets/media/knowledge/knowledge-hub/reports/creating-and-capturing-value-at-work_2018-who-benefits-part-2_tcm18-37078.pdf</w:t>
        </w:r>
      </w:hyperlink>
      <w:r w:rsidRPr="008D5162">
        <w:rPr>
          <w:rFonts w:ascii="Calibri" w:hAnsi="Calibri" w:cs="Calibri"/>
          <w:color w:val="808080" w:themeColor="background1" w:themeShade="80"/>
        </w:rPr>
        <w:t xml:space="preserve"> (Accessed 20 November 2023)</w:t>
      </w:r>
    </w:p>
    <w:p w14:paraId="2D91C2FD"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CIPD (2015) </w:t>
      </w:r>
      <w:r w:rsidRPr="008D5162">
        <w:rPr>
          <w:rFonts w:ascii="Calibri" w:hAnsi="Calibri" w:cs="Calibri"/>
          <w:i/>
          <w:color w:val="808080" w:themeColor="background1" w:themeShade="80"/>
        </w:rPr>
        <w:t xml:space="preserve">Research Report, Ethical decision making Eight perspectives on workplace dilemmas. </w:t>
      </w:r>
      <w:r w:rsidRPr="008D5162">
        <w:rPr>
          <w:rFonts w:ascii="Calibri" w:hAnsi="Calibri" w:cs="Calibri"/>
          <w:color w:val="808080" w:themeColor="background1" w:themeShade="80"/>
        </w:rPr>
        <w:t xml:space="preserve">Available at: </w:t>
      </w:r>
      <w:hyperlink r:id="rId29" w:history="1">
        <w:r w:rsidRPr="008D5162">
          <w:rPr>
            <w:rStyle w:val="Hyperlink"/>
            <w:rFonts w:ascii="Calibri" w:hAnsi="Calibri" w:cs="Calibri"/>
            <w:color w:val="808080" w:themeColor="background1" w:themeShade="80"/>
          </w:rPr>
          <w:t>https://www.cipd.org/globalassets/media/comms/the-people-profession/profession-map-pdfs/ethical-decision-making-2015-eight-perspectives-on-workplace-dilemmas_tcm29-9564.pdf</w:t>
        </w:r>
      </w:hyperlink>
      <w:r w:rsidRPr="008D5162">
        <w:rPr>
          <w:rFonts w:ascii="Calibri" w:hAnsi="Calibri" w:cs="Calibri"/>
          <w:color w:val="808080" w:themeColor="background1" w:themeShade="80"/>
        </w:rPr>
        <w:t xml:space="preserve"> (Accessed 5 November 2023)</w:t>
      </w:r>
    </w:p>
    <w:p w14:paraId="4BF2209A"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CMI (October 2023) </w:t>
      </w:r>
      <w:r w:rsidRPr="008D5162">
        <w:rPr>
          <w:rFonts w:ascii="Calibri" w:hAnsi="Calibri" w:cs="Calibri"/>
          <w:i/>
          <w:color w:val="808080" w:themeColor="background1" w:themeShade="80"/>
        </w:rPr>
        <w:t>Taking Responsibility – Why UK PLC needs better managers.</w:t>
      </w:r>
      <w:r w:rsidRPr="008D5162">
        <w:rPr>
          <w:rFonts w:ascii="Calibri" w:hAnsi="Calibri" w:cs="Calibri"/>
          <w:color w:val="808080" w:themeColor="background1" w:themeShade="80"/>
        </w:rPr>
        <w:t xml:space="preserve"> Available at: </w:t>
      </w:r>
      <w:hyperlink r:id="rId30" w:history="1">
        <w:r w:rsidRPr="008D5162">
          <w:rPr>
            <w:rStyle w:val="Hyperlink"/>
            <w:rFonts w:ascii="Calibri" w:hAnsi="Calibri" w:cs="Calibri"/>
            <w:color w:val="808080" w:themeColor="background1" w:themeShade="80"/>
          </w:rPr>
          <w:t>https://www.managers.org.uk/wp-content/uploads/2023/10/CMI_BMB_GoodManagment_Report.pdf</w:t>
        </w:r>
      </w:hyperlink>
      <w:r w:rsidRPr="008D5162">
        <w:rPr>
          <w:rFonts w:ascii="Calibri" w:hAnsi="Calibri" w:cs="Calibri"/>
          <w:color w:val="808080" w:themeColor="background1" w:themeShade="80"/>
        </w:rPr>
        <w:t xml:space="preserve"> (Accessed 12 November 2023)</w:t>
      </w:r>
    </w:p>
    <w:p w14:paraId="22D992BB"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The de Bono Group (no date) </w:t>
      </w:r>
      <w:r w:rsidRPr="008D5162">
        <w:rPr>
          <w:rFonts w:ascii="Calibri" w:hAnsi="Calibri" w:cs="Calibri"/>
          <w:i/>
          <w:color w:val="808080" w:themeColor="background1" w:themeShade="80"/>
        </w:rPr>
        <w:t>Six Thinking Hats.</w:t>
      </w:r>
      <w:r w:rsidRPr="008D5162">
        <w:rPr>
          <w:rFonts w:ascii="Calibri" w:hAnsi="Calibri" w:cs="Calibri"/>
          <w:color w:val="808080" w:themeColor="background1" w:themeShade="80"/>
        </w:rPr>
        <w:t xml:space="preserve"> Available at: </w:t>
      </w:r>
      <w:hyperlink r:id="rId31" w:history="1">
        <w:r w:rsidRPr="008D5162">
          <w:rPr>
            <w:rStyle w:val="Hyperlink"/>
            <w:rFonts w:ascii="Calibri" w:hAnsi="Calibri" w:cs="Calibri"/>
            <w:color w:val="808080" w:themeColor="background1" w:themeShade="80"/>
          </w:rPr>
          <w:t>https://www.debonogroup.com/services/core-programs/six-thinking-hats/</w:t>
        </w:r>
      </w:hyperlink>
      <w:r w:rsidRPr="008D5162">
        <w:rPr>
          <w:rFonts w:ascii="Calibri" w:hAnsi="Calibri" w:cs="Calibri"/>
          <w:color w:val="808080" w:themeColor="background1" w:themeShade="80"/>
        </w:rPr>
        <w:t xml:space="preserve"> (Accessed 27 November 2023)</w:t>
      </w:r>
    </w:p>
    <w:p w14:paraId="0FDEE129"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proofErr w:type="spellStart"/>
      <w:r w:rsidRPr="008D5162">
        <w:rPr>
          <w:rFonts w:ascii="Calibri" w:hAnsi="Calibri" w:cs="Calibri"/>
          <w:color w:val="808080" w:themeColor="background1" w:themeShade="80"/>
        </w:rPr>
        <w:t>D’Olimpio</w:t>
      </w:r>
      <w:proofErr w:type="spellEnd"/>
      <w:r w:rsidRPr="008D5162">
        <w:rPr>
          <w:rFonts w:ascii="Calibri" w:hAnsi="Calibri" w:cs="Calibri"/>
          <w:color w:val="808080" w:themeColor="background1" w:themeShade="80"/>
        </w:rPr>
        <w:t xml:space="preserve">, L. (2023) </w:t>
      </w:r>
      <w:r w:rsidRPr="008D5162">
        <w:rPr>
          <w:rFonts w:ascii="Calibri" w:hAnsi="Calibri" w:cs="Calibri"/>
          <w:i/>
          <w:color w:val="808080" w:themeColor="background1" w:themeShade="80"/>
        </w:rPr>
        <w:t>Big thinker: Jeremy Bentham.</w:t>
      </w:r>
      <w:r w:rsidRPr="008D5162">
        <w:rPr>
          <w:rFonts w:ascii="Calibri" w:hAnsi="Calibri" w:cs="Calibri"/>
          <w:color w:val="808080" w:themeColor="background1" w:themeShade="80"/>
        </w:rPr>
        <w:t xml:space="preserve"> Available at: </w:t>
      </w:r>
      <w:hyperlink r:id="rId32" w:anchor=":~:text=Jeremy%20Bentham%20(1748%E2%80%941832),%2Dbeing%20or%20%27utility%27" w:history="1">
        <w:r w:rsidRPr="008D5162">
          <w:rPr>
            <w:rStyle w:val="Hyperlink"/>
            <w:rFonts w:ascii="Calibri" w:hAnsi="Calibri" w:cs="Calibri"/>
            <w:color w:val="808080" w:themeColor="background1" w:themeShade="80"/>
          </w:rPr>
          <w:t>https://ethics.org.au/big-thinker-jeremy-bentham/#:~:text=Jeremy%20Bentham%20(1748%E2%80%941832),%2Dbeing%20or%20%27utility%27</w:t>
        </w:r>
      </w:hyperlink>
      <w:r w:rsidRPr="008D5162">
        <w:rPr>
          <w:rFonts w:ascii="Calibri" w:hAnsi="Calibri" w:cs="Calibri"/>
          <w:color w:val="808080" w:themeColor="background1" w:themeShade="80"/>
        </w:rPr>
        <w:t>. (Accessed 3 November 2023)</w:t>
      </w:r>
    </w:p>
    <w:p w14:paraId="74709179"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Howlett, W (2019) </w:t>
      </w:r>
      <w:r w:rsidRPr="008D5162">
        <w:rPr>
          <w:rFonts w:ascii="Calibri" w:hAnsi="Calibri" w:cs="Calibri"/>
          <w:i/>
          <w:color w:val="808080" w:themeColor="background1" w:themeShade="80"/>
        </w:rPr>
        <w:t>How critical is your HR thinking?</w:t>
      </w:r>
      <w:r w:rsidRPr="008D5162">
        <w:rPr>
          <w:rFonts w:ascii="Calibri" w:hAnsi="Calibri" w:cs="Calibri"/>
          <w:color w:val="808080" w:themeColor="background1" w:themeShade="80"/>
        </w:rPr>
        <w:t xml:space="preserve"> Available at:  </w:t>
      </w:r>
      <w:hyperlink r:id="rId33" w:history="1">
        <w:r w:rsidRPr="008D5162">
          <w:rPr>
            <w:rStyle w:val="Hyperlink"/>
            <w:rFonts w:ascii="Calibri" w:hAnsi="Calibri" w:cs="Calibri"/>
            <w:color w:val="808080" w:themeColor="background1" w:themeShade="80"/>
          </w:rPr>
          <w:t>https://www.linkedin.com/pulse/how-critical-your-hr-thinking-warren-howlett/</w:t>
        </w:r>
      </w:hyperlink>
      <w:r w:rsidRPr="008D5162">
        <w:rPr>
          <w:rFonts w:ascii="Calibri" w:hAnsi="Calibri" w:cs="Calibri"/>
          <w:color w:val="808080" w:themeColor="background1" w:themeShade="80"/>
        </w:rPr>
        <w:t>. (Accessed 5 November 2023)</w:t>
      </w:r>
    </w:p>
    <w:p w14:paraId="1D89B5E9" w14:textId="51F1E183"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Indeed </w:t>
      </w:r>
      <w:proofErr w:type="spellStart"/>
      <w:r w:rsidRPr="008D5162">
        <w:rPr>
          <w:rFonts w:ascii="Calibri" w:hAnsi="Calibri" w:cs="Calibri"/>
          <w:color w:val="808080" w:themeColor="background1" w:themeShade="80"/>
        </w:rPr>
        <w:t>Editoral</w:t>
      </w:r>
      <w:proofErr w:type="spellEnd"/>
      <w:r w:rsidRPr="008D5162">
        <w:rPr>
          <w:rFonts w:ascii="Calibri" w:hAnsi="Calibri" w:cs="Calibri"/>
          <w:color w:val="808080" w:themeColor="background1" w:themeShade="80"/>
        </w:rPr>
        <w:t xml:space="preserve"> Team (2023) </w:t>
      </w:r>
      <w:r w:rsidRPr="008D5162">
        <w:rPr>
          <w:rFonts w:ascii="Calibri" w:hAnsi="Calibri" w:cs="Calibri"/>
          <w:i/>
          <w:color w:val="808080" w:themeColor="background1" w:themeShade="80"/>
        </w:rPr>
        <w:t xml:space="preserve">Swot analysis pros and cons: definition, use and tips. </w:t>
      </w:r>
      <w:r w:rsidRPr="008D5162">
        <w:rPr>
          <w:rFonts w:ascii="Calibri" w:hAnsi="Calibri" w:cs="Calibri"/>
          <w:color w:val="808080" w:themeColor="background1" w:themeShade="80"/>
        </w:rPr>
        <w:t xml:space="preserve">Available at: </w:t>
      </w:r>
      <w:hyperlink r:id="rId34" w:history="1">
        <w:r w:rsidRPr="008D5162">
          <w:rPr>
            <w:rStyle w:val="Hyperlink"/>
            <w:rFonts w:ascii="Calibri" w:hAnsi="Calibri" w:cs="Calibri"/>
            <w:color w:val="808080" w:themeColor="background1" w:themeShade="80"/>
          </w:rPr>
          <w:t>https://uk.indeed.com/career-advice/career-development/swot-analysis-</w:t>
        </w:r>
        <w:r w:rsidRPr="008D5162">
          <w:rPr>
            <w:rStyle w:val="Hyperlink"/>
            <w:rFonts w:ascii="Calibri" w:hAnsi="Calibri" w:cs="Calibri"/>
            <w:color w:val="808080" w:themeColor="background1" w:themeShade="80"/>
          </w:rPr>
          <w:lastRenderedPageBreak/>
          <w:t>pros-and-cons</w:t>
        </w:r>
      </w:hyperlink>
      <w:r w:rsidRPr="008D5162">
        <w:rPr>
          <w:rFonts w:ascii="Calibri" w:hAnsi="Calibri" w:cs="Calibri"/>
          <w:color w:val="808080" w:themeColor="background1" w:themeShade="80"/>
        </w:rPr>
        <w:t xml:space="preserve"> (Accessed 27 November 2023)</w:t>
      </w:r>
    </w:p>
    <w:p w14:paraId="47147526"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proofErr w:type="spellStart"/>
      <w:r w:rsidRPr="008D5162">
        <w:rPr>
          <w:rFonts w:ascii="Calibri" w:hAnsi="Calibri" w:cs="Calibri"/>
          <w:color w:val="808080" w:themeColor="background1" w:themeShade="80"/>
        </w:rPr>
        <w:t>IndigoTrainingUK</w:t>
      </w:r>
      <w:proofErr w:type="spellEnd"/>
      <w:r w:rsidRPr="008D5162">
        <w:rPr>
          <w:rFonts w:ascii="Calibri" w:hAnsi="Calibri" w:cs="Calibri"/>
          <w:color w:val="808080" w:themeColor="background1" w:themeShade="80"/>
        </w:rPr>
        <w:t xml:space="preserve"> (2008) </w:t>
      </w:r>
      <w:r w:rsidRPr="008D5162">
        <w:rPr>
          <w:rFonts w:ascii="Calibri" w:hAnsi="Calibri" w:cs="Calibri"/>
          <w:i/>
          <w:color w:val="808080" w:themeColor="background1" w:themeShade="80"/>
        </w:rPr>
        <w:t xml:space="preserve">Edward de Bono – discusses Lateral Thinking. </w:t>
      </w:r>
      <w:r w:rsidRPr="008D5162">
        <w:rPr>
          <w:rFonts w:ascii="Calibri" w:hAnsi="Calibri" w:cs="Calibri"/>
          <w:color w:val="808080" w:themeColor="background1" w:themeShade="80"/>
        </w:rPr>
        <w:t xml:space="preserve">Available at: </w:t>
      </w:r>
      <w:hyperlink r:id="rId35" w:history="1">
        <w:r w:rsidRPr="008D5162">
          <w:rPr>
            <w:rStyle w:val="Hyperlink"/>
            <w:rFonts w:ascii="Calibri" w:hAnsi="Calibri" w:cs="Calibri"/>
            <w:color w:val="808080" w:themeColor="background1" w:themeShade="80"/>
          </w:rPr>
          <w:t>https://www.youtube.com/watch?v=Nb9Oe83ruUw</w:t>
        </w:r>
      </w:hyperlink>
      <w:r w:rsidRPr="008D5162">
        <w:rPr>
          <w:rFonts w:ascii="Calibri" w:hAnsi="Calibri" w:cs="Calibri"/>
          <w:color w:val="808080" w:themeColor="background1" w:themeShade="80"/>
        </w:rPr>
        <w:t>. (Accessed 5 November 2023)</w:t>
      </w:r>
    </w:p>
    <w:p w14:paraId="76DF13E9"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Judd, </w:t>
      </w:r>
      <w:proofErr w:type="gramStart"/>
      <w:r w:rsidRPr="008D5162">
        <w:rPr>
          <w:rFonts w:ascii="Calibri" w:hAnsi="Calibri" w:cs="Calibri"/>
          <w:color w:val="808080" w:themeColor="background1" w:themeShade="80"/>
        </w:rPr>
        <w:t>O’Rourke</w:t>
      </w:r>
      <w:proofErr w:type="gramEnd"/>
      <w:r w:rsidRPr="008D5162">
        <w:rPr>
          <w:rFonts w:ascii="Calibri" w:hAnsi="Calibri" w:cs="Calibri"/>
          <w:color w:val="808080" w:themeColor="background1" w:themeShade="80"/>
        </w:rPr>
        <w:t xml:space="preserve"> and Grant (2018) </w:t>
      </w:r>
      <w:r w:rsidRPr="008D5162">
        <w:rPr>
          <w:rFonts w:ascii="Calibri" w:hAnsi="Calibri" w:cs="Calibri"/>
          <w:i/>
          <w:iCs w:val="0"/>
          <w:color w:val="808080" w:themeColor="background1" w:themeShade="80"/>
        </w:rPr>
        <w:t xml:space="preserve">Employee surveys are still one of the best ways to measure engagement. </w:t>
      </w:r>
      <w:r w:rsidRPr="008D5162">
        <w:rPr>
          <w:rFonts w:ascii="Calibri" w:hAnsi="Calibri" w:cs="Calibri"/>
          <w:color w:val="808080" w:themeColor="background1" w:themeShade="80"/>
        </w:rPr>
        <w:t xml:space="preserve">Available at: </w:t>
      </w:r>
      <w:hyperlink r:id="rId36" w:history="1">
        <w:r w:rsidRPr="008D5162">
          <w:rPr>
            <w:rStyle w:val="Hyperlink"/>
            <w:rFonts w:ascii="Calibri" w:hAnsi="Calibri" w:cs="Calibri"/>
            <w:color w:val="808080" w:themeColor="background1" w:themeShade="80"/>
          </w:rPr>
          <w:t>https://hbr.org/2018/03/employee-surveys-are-still-one-of-the-best-ways-to-measure-engagement?registration=success</w:t>
        </w:r>
      </w:hyperlink>
      <w:r w:rsidRPr="008D5162">
        <w:rPr>
          <w:rFonts w:ascii="Calibri" w:hAnsi="Calibri" w:cs="Calibri"/>
          <w:color w:val="808080" w:themeColor="background1" w:themeShade="80"/>
        </w:rPr>
        <w:t xml:space="preserve"> (Accessed 28 November 2023)</w:t>
      </w:r>
    </w:p>
    <w:p w14:paraId="670BBB11"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Kelly, R (2023) </w:t>
      </w:r>
      <w:r w:rsidRPr="008D5162">
        <w:rPr>
          <w:rFonts w:ascii="Calibri" w:hAnsi="Calibri" w:cs="Calibri"/>
          <w:i/>
          <w:color w:val="808080" w:themeColor="background1" w:themeShade="80"/>
        </w:rPr>
        <w:t>The Role of Lateral Thinking in Whole Brain Thinking.</w:t>
      </w:r>
      <w:r w:rsidRPr="008D5162">
        <w:rPr>
          <w:rFonts w:ascii="Calibri" w:hAnsi="Calibri" w:cs="Calibri"/>
          <w:color w:val="808080" w:themeColor="background1" w:themeShade="80"/>
        </w:rPr>
        <w:t xml:space="preserve"> Available at: </w:t>
      </w:r>
      <w:hyperlink r:id="rId37" w:history="1">
        <w:r w:rsidRPr="008D5162">
          <w:rPr>
            <w:rStyle w:val="Hyperlink"/>
            <w:rFonts w:ascii="Calibri" w:hAnsi="Calibri" w:cs="Calibri"/>
            <w:color w:val="808080" w:themeColor="background1" w:themeShade="80"/>
          </w:rPr>
          <w:t>https://herrmann.com.sg/2023/08/the-role-of-lateral-thinking-in-whole-brain-thinking/</w:t>
        </w:r>
      </w:hyperlink>
      <w:r w:rsidRPr="008D5162">
        <w:rPr>
          <w:rFonts w:ascii="Calibri" w:hAnsi="Calibri" w:cs="Calibri"/>
          <w:color w:val="808080" w:themeColor="background1" w:themeShade="80"/>
        </w:rPr>
        <w:t xml:space="preserve"> (Accessed 27 November 2023)</w:t>
      </w:r>
    </w:p>
    <w:p w14:paraId="48146AE5"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LinkedIn (2023) </w:t>
      </w:r>
      <w:r w:rsidRPr="008D5162">
        <w:rPr>
          <w:rFonts w:ascii="Calibri" w:hAnsi="Calibri" w:cs="Calibri"/>
          <w:i/>
          <w:color w:val="808080" w:themeColor="background1" w:themeShade="80"/>
        </w:rPr>
        <w:t>What are the benefits and drawbacks of the six thinking hats method?</w:t>
      </w:r>
      <w:r w:rsidRPr="008D5162">
        <w:rPr>
          <w:rFonts w:ascii="Calibri" w:hAnsi="Calibri" w:cs="Calibri"/>
          <w:color w:val="808080" w:themeColor="background1" w:themeShade="80"/>
        </w:rPr>
        <w:t xml:space="preserve"> Available at: </w:t>
      </w:r>
      <w:hyperlink r:id="rId38" w:history="1">
        <w:r w:rsidRPr="008D5162">
          <w:rPr>
            <w:rStyle w:val="Hyperlink"/>
            <w:rFonts w:ascii="Calibri" w:hAnsi="Calibri" w:cs="Calibri"/>
            <w:color w:val="808080" w:themeColor="background1" w:themeShade="80"/>
          </w:rPr>
          <w:t>https://www.linkedin.com/advice/1/what-benefits-drawbacks-six-thinking-hats-method</w:t>
        </w:r>
      </w:hyperlink>
      <w:r w:rsidRPr="008D5162">
        <w:rPr>
          <w:rFonts w:ascii="Calibri" w:hAnsi="Calibri" w:cs="Calibri"/>
          <w:color w:val="808080" w:themeColor="background1" w:themeShade="80"/>
        </w:rPr>
        <w:t xml:space="preserve"> (Accessed 27 November 2023)</w:t>
      </w:r>
    </w:p>
    <w:p w14:paraId="5255A65C"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Marchington, M </w:t>
      </w:r>
      <w:r w:rsidRPr="008D5162">
        <w:rPr>
          <w:rFonts w:ascii="Calibri" w:hAnsi="Calibri" w:cs="Calibri"/>
          <w:i/>
          <w:color w:val="808080" w:themeColor="background1" w:themeShade="80"/>
        </w:rPr>
        <w:t xml:space="preserve">et </w:t>
      </w:r>
      <w:proofErr w:type="gramStart"/>
      <w:r w:rsidRPr="008D5162">
        <w:rPr>
          <w:rFonts w:ascii="Calibri" w:hAnsi="Calibri" w:cs="Calibri"/>
          <w:i/>
          <w:color w:val="808080" w:themeColor="background1" w:themeShade="80"/>
        </w:rPr>
        <w:t>al,.</w:t>
      </w:r>
      <w:proofErr w:type="gramEnd"/>
      <w:r w:rsidRPr="008D5162">
        <w:rPr>
          <w:rFonts w:ascii="Calibri" w:hAnsi="Calibri" w:cs="Calibri"/>
          <w:color w:val="808080" w:themeColor="background1" w:themeShade="80"/>
        </w:rPr>
        <w:t xml:space="preserve"> (2016). </w:t>
      </w:r>
      <w:r w:rsidRPr="008D5162">
        <w:rPr>
          <w:rFonts w:ascii="Calibri" w:hAnsi="Calibri" w:cs="Calibri"/>
          <w:i/>
          <w:color w:val="808080" w:themeColor="background1" w:themeShade="80"/>
        </w:rPr>
        <w:t>Human Resource Management at Work</w:t>
      </w:r>
      <w:r w:rsidRPr="008D5162">
        <w:rPr>
          <w:rFonts w:ascii="Calibri" w:hAnsi="Calibri" w:cs="Calibri"/>
          <w:color w:val="808080" w:themeColor="background1" w:themeShade="80"/>
        </w:rPr>
        <w:t>. London: CIPD.</w:t>
      </w:r>
    </w:p>
    <w:p w14:paraId="3ADC0917"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Marr, B (2021) </w:t>
      </w:r>
      <w:r w:rsidRPr="008D5162">
        <w:rPr>
          <w:rFonts w:ascii="Calibri" w:hAnsi="Calibri" w:cs="Calibri"/>
          <w:i/>
          <w:iCs w:val="0"/>
          <w:color w:val="808080" w:themeColor="background1" w:themeShade="80"/>
        </w:rPr>
        <w:t xml:space="preserve">How to measure HR effectiveness: Finding the HR KPIs that matter the most. </w:t>
      </w:r>
      <w:r w:rsidRPr="008D5162">
        <w:rPr>
          <w:rFonts w:ascii="Calibri" w:hAnsi="Calibri" w:cs="Calibri"/>
          <w:color w:val="808080" w:themeColor="background1" w:themeShade="80"/>
        </w:rPr>
        <w:t xml:space="preserve">Available at: </w:t>
      </w:r>
      <w:hyperlink r:id="rId39" w:history="1">
        <w:r w:rsidRPr="008D5162">
          <w:rPr>
            <w:rStyle w:val="Hyperlink"/>
            <w:rFonts w:ascii="Calibri" w:hAnsi="Calibri" w:cs="Calibri"/>
            <w:color w:val="808080" w:themeColor="background1" w:themeShade="80"/>
          </w:rPr>
          <w:t>https://bernardmarr.com/how-to-measure-hr-effectiveness-finding-the-hr-kpis-that-matter-the-most/</w:t>
        </w:r>
      </w:hyperlink>
      <w:r w:rsidRPr="008D5162">
        <w:rPr>
          <w:rFonts w:ascii="Calibri" w:hAnsi="Calibri" w:cs="Calibri"/>
          <w:color w:val="808080" w:themeColor="background1" w:themeShade="80"/>
        </w:rPr>
        <w:t xml:space="preserve"> (Accessed 28 November 2023)</w:t>
      </w:r>
    </w:p>
    <w:p w14:paraId="26557FE3"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proofErr w:type="spellStart"/>
      <w:r w:rsidRPr="008D5162">
        <w:rPr>
          <w:rFonts w:ascii="Calibri" w:hAnsi="Calibri" w:cs="Calibri"/>
          <w:color w:val="808080" w:themeColor="background1" w:themeShade="80"/>
        </w:rPr>
        <w:t>Nikodem</w:t>
      </w:r>
      <w:proofErr w:type="spellEnd"/>
      <w:r w:rsidRPr="008D5162">
        <w:rPr>
          <w:rFonts w:ascii="Calibri" w:hAnsi="Calibri" w:cs="Calibri"/>
          <w:color w:val="808080" w:themeColor="background1" w:themeShade="80"/>
        </w:rPr>
        <w:t xml:space="preserve">, M and Elder, S. People Management (2023) </w:t>
      </w:r>
      <w:r w:rsidRPr="008D5162">
        <w:rPr>
          <w:rFonts w:ascii="Calibri" w:hAnsi="Calibri" w:cs="Calibri"/>
          <w:i/>
          <w:color w:val="808080" w:themeColor="background1" w:themeShade="80"/>
        </w:rPr>
        <w:t xml:space="preserve">Considering the application and relevance of evidence based HR. </w:t>
      </w:r>
      <w:r w:rsidRPr="008D5162">
        <w:rPr>
          <w:rFonts w:ascii="Calibri" w:hAnsi="Calibri" w:cs="Calibri"/>
          <w:color w:val="808080" w:themeColor="background1" w:themeShade="80"/>
        </w:rPr>
        <w:t>Available at:  </w:t>
      </w:r>
      <w:hyperlink r:id="rId40" w:history="1">
        <w:r w:rsidRPr="008D5162">
          <w:rPr>
            <w:rStyle w:val="Hyperlink"/>
            <w:rFonts w:ascii="Calibri" w:hAnsi="Calibri" w:cs="Calibri"/>
            <w:color w:val="808080" w:themeColor="background1" w:themeShade="80"/>
          </w:rPr>
          <w:t>https://www.peoplemanagement.co.uk/article/1845833/considering-application-relevance-evidence-based-hr</w:t>
        </w:r>
      </w:hyperlink>
      <w:r w:rsidRPr="008D5162">
        <w:rPr>
          <w:rFonts w:ascii="Calibri" w:hAnsi="Calibri" w:cs="Calibri"/>
          <w:color w:val="808080" w:themeColor="background1" w:themeShade="80"/>
        </w:rPr>
        <w:t>. (Accessed 10 November 2023)</w:t>
      </w:r>
    </w:p>
    <w:p w14:paraId="3917FAB6"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Oxford Review (2023) </w:t>
      </w:r>
      <w:r w:rsidRPr="008D5162">
        <w:rPr>
          <w:rFonts w:ascii="Calibri" w:hAnsi="Calibri" w:cs="Calibri"/>
          <w:i/>
          <w:color w:val="808080" w:themeColor="background1" w:themeShade="80"/>
        </w:rPr>
        <w:t>Evidence-based practice: The definition and explanation of.</w:t>
      </w:r>
      <w:r w:rsidRPr="008D5162">
        <w:rPr>
          <w:rFonts w:ascii="Calibri" w:hAnsi="Calibri" w:cs="Calibri"/>
          <w:color w:val="808080" w:themeColor="background1" w:themeShade="80"/>
        </w:rPr>
        <w:t xml:space="preserve"> Available at: </w:t>
      </w:r>
      <w:hyperlink r:id="rId41" w:anchor=":~:text=The%20aim%20of%20evidence%2Dbased,Peer%2Dreviewed%20research" w:history="1">
        <w:r w:rsidRPr="008D5162">
          <w:rPr>
            <w:rStyle w:val="Hyperlink"/>
            <w:rFonts w:ascii="Calibri" w:hAnsi="Calibri" w:cs="Calibri"/>
            <w:color w:val="808080" w:themeColor="background1" w:themeShade="80"/>
          </w:rPr>
          <w:t>https://oxford-review.com/oxford-review-encyclopaedia-terms/evidence-based-practice/#:~:text=The%20aim%20of%20evidence%2Dbased,Peer%2Dreviewed%20research</w:t>
        </w:r>
      </w:hyperlink>
      <w:r w:rsidRPr="008D5162">
        <w:rPr>
          <w:rFonts w:ascii="Calibri" w:hAnsi="Calibri" w:cs="Calibri"/>
          <w:color w:val="808080" w:themeColor="background1" w:themeShade="80"/>
        </w:rPr>
        <w:t xml:space="preserve"> (Accessed 10 November 2023)</w:t>
      </w:r>
    </w:p>
    <w:p w14:paraId="67F9EA63"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HRM Handbook (no date) </w:t>
      </w:r>
      <w:r w:rsidRPr="008D5162">
        <w:rPr>
          <w:rFonts w:ascii="Calibri" w:hAnsi="Calibri" w:cs="Calibri"/>
          <w:i/>
          <w:color w:val="808080" w:themeColor="background1" w:themeShade="80"/>
        </w:rPr>
        <w:t>Critical Thinking.</w:t>
      </w:r>
      <w:r w:rsidRPr="008D5162">
        <w:rPr>
          <w:rFonts w:ascii="Calibri" w:hAnsi="Calibri" w:cs="Calibri"/>
          <w:color w:val="808080" w:themeColor="background1" w:themeShade="80"/>
        </w:rPr>
        <w:t xml:space="preserve"> Available at:  </w:t>
      </w:r>
      <w:hyperlink r:id="rId42" w:anchor=":~:text=The%20basic%20steps%20in%20using,information%20to%20identify%20possible%20solutions" w:history="1">
        <w:r w:rsidRPr="008D5162">
          <w:rPr>
            <w:rStyle w:val="Hyperlink"/>
            <w:rFonts w:ascii="Calibri" w:hAnsi="Calibri" w:cs="Calibri"/>
            <w:color w:val="808080" w:themeColor="background1" w:themeShade="80"/>
          </w:rPr>
          <w:t>https://hrmhandbook.com/core/critical-thinking/#:~:text=The%20basic%20steps%20in%20using,information%20to%20identify%20possible%20solutions</w:t>
        </w:r>
      </w:hyperlink>
      <w:r w:rsidRPr="008D5162">
        <w:rPr>
          <w:rFonts w:ascii="Calibri" w:hAnsi="Calibri" w:cs="Calibri"/>
          <w:color w:val="808080" w:themeColor="background1" w:themeShade="80"/>
        </w:rPr>
        <w:t>. (Accessed 10 November 2023)</w:t>
      </w:r>
    </w:p>
    <w:p w14:paraId="79A1C2BC"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Pestle Analysis (2022) </w:t>
      </w:r>
      <w:r w:rsidRPr="008D5162">
        <w:rPr>
          <w:rFonts w:ascii="Calibri" w:hAnsi="Calibri" w:cs="Calibri"/>
          <w:i/>
          <w:color w:val="808080" w:themeColor="background1" w:themeShade="80"/>
        </w:rPr>
        <w:t>The Pestel framework explained: 6 important factors.</w:t>
      </w:r>
      <w:r w:rsidRPr="008D5162">
        <w:rPr>
          <w:rFonts w:ascii="Calibri" w:hAnsi="Calibri" w:cs="Calibri"/>
          <w:color w:val="808080" w:themeColor="background1" w:themeShade="80"/>
        </w:rPr>
        <w:t xml:space="preserve"> Available at: </w:t>
      </w:r>
      <w:hyperlink r:id="rId43" w:history="1">
        <w:r w:rsidRPr="008D5162">
          <w:rPr>
            <w:rStyle w:val="Hyperlink"/>
            <w:rFonts w:ascii="Calibri" w:hAnsi="Calibri" w:cs="Calibri"/>
            <w:color w:val="808080" w:themeColor="background1" w:themeShade="80"/>
          </w:rPr>
          <w:t>https://pestleanalysis.com/pestel-framework/</w:t>
        </w:r>
      </w:hyperlink>
      <w:r w:rsidRPr="008D5162">
        <w:rPr>
          <w:rFonts w:ascii="Calibri" w:hAnsi="Calibri" w:cs="Calibri"/>
          <w:color w:val="808080" w:themeColor="background1" w:themeShade="80"/>
        </w:rPr>
        <w:t xml:space="preserve"> (Accessed 27 November 2023)</w:t>
      </w:r>
    </w:p>
    <w:p w14:paraId="4DB8A048"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Professional Academy (no date) </w:t>
      </w:r>
      <w:r w:rsidRPr="008D5162">
        <w:rPr>
          <w:rFonts w:ascii="Calibri" w:hAnsi="Calibri" w:cs="Calibri"/>
          <w:i/>
          <w:iCs w:val="0"/>
          <w:color w:val="808080" w:themeColor="background1" w:themeShade="80"/>
        </w:rPr>
        <w:t>Marketing Theories – Balanced Scorecard</w:t>
      </w:r>
      <w:r w:rsidRPr="008D5162">
        <w:rPr>
          <w:rFonts w:ascii="Calibri" w:hAnsi="Calibri" w:cs="Calibri"/>
          <w:color w:val="808080" w:themeColor="background1" w:themeShade="80"/>
        </w:rPr>
        <w:t xml:space="preserve">. Available at: </w:t>
      </w:r>
      <w:hyperlink r:id="rId44" w:history="1">
        <w:r w:rsidRPr="008D5162">
          <w:rPr>
            <w:rStyle w:val="Hyperlink"/>
            <w:rFonts w:ascii="Calibri" w:hAnsi="Calibri" w:cs="Calibri"/>
            <w:color w:val="808080" w:themeColor="background1" w:themeShade="80"/>
          </w:rPr>
          <w:t>https://www.professionalacademy.com/blogs/marketing-theories-balanced-scorecard/</w:t>
        </w:r>
      </w:hyperlink>
      <w:r w:rsidRPr="008D5162">
        <w:rPr>
          <w:rFonts w:ascii="Calibri" w:hAnsi="Calibri" w:cs="Calibri"/>
          <w:color w:val="808080" w:themeColor="background1" w:themeShade="80"/>
        </w:rPr>
        <w:t xml:space="preserve"> (Accessed 28 November 2023)</w:t>
      </w:r>
    </w:p>
    <w:p w14:paraId="3EE9B8E8" w14:textId="072C0296"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lastRenderedPageBreak/>
        <w:t xml:space="preserve">Reed, N (2022) </w:t>
      </w:r>
      <w:r w:rsidRPr="008D5162">
        <w:rPr>
          <w:rFonts w:ascii="Calibri" w:hAnsi="Calibri" w:cs="Calibri"/>
          <w:i/>
          <w:iCs w:val="0"/>
          <w:color w:val="808080" w:themeColor="background1" w:themeShade="80"/>
        </w:rPr>
        <w:t xml:space="preserve">Inclusion at work 2022. Findings from the inclusion and diversity survey 2022. </w:t>
      </w:r>
      <w:r w:rsidRPr="008D5162">
        <w:rPr>
          <w:rFonts w:ascii="Calibri" w:hAnsi="Calibri" w:cs="Calibri"/>
          <w:color w:val="808080" w:themeColor="background1" w:themeShade="80"/>
        </w:rPr>
        <w:t xml:space="preserve">Available at: </w:t>
      </w:r>
      <w:hyperlink r:id="rId45" w:history="1">
        <w:r w:rsidRPr="008D5162">
          <w:rPr>
            <w:rStyle w:val="Hyperlink"/>
            <w:rFonts w:ascii="Calibri" w:hAnsi="Calibri" w:cs="Calibri"/>
            <w:color w:val="808080" w:themeColor="background1" w:themeShade="80"/>
          </w:rPr>
          <w:t>https://prod.cipd.co.uk/globalassets/media/knowledge/knowledge-hub/reports/2023-pdfs/inclusion-at-work-exec-summary_tcm18-112951.pdf</w:t>
        </w:r>
      </w:hyperlink>
      <w:r w:rsidRPr="008D5162">
        <w:rPr>
          <w:rFonts w:ascii="Calibri" w:hAnsi="Calibri" w:cs="Calibri"/>
          <w:color w:val="808080" w:themeColor="background1" w:themeShade="80"/>
        </w:rPr>
        <w:t xml:space="preserve"> (Accessed 28 November 2023)</w:t>
      </w:r>
    </w:p>
    <w:p w14:paraId="27677273"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Spain and Groysberg (2016) </w:t>
      </w:r>
      <w:r w:rsidRPr="008D5162">
        <w:rPr>
          <w:rFonts w:ascii="Calibri" w:hAnsi="Calibri" w:cs="Calibri"/>
          <w:i/>
          <w:iCs w:val="0"/>
          <w:color w:val="808080" w:themeColor="background1" w:themeShade="80"/>
        </w:rPr>
        <w:t>Managing People, Making Exit Interviews Count, Harvard Business Review</w:t>
      </w:r>
      <w:r w:rsidRPr="008D5162">
        <w:rPr>
          <w:rFonts w:ascii="Calibri" w:hAnsi="Calibri" w:cs="Calibri"/>
          <w:color w:val="808080" w:themeColor="background1" w:themeShade="80"/>
        </w:rPr>
        <w:t xml:space="preserve">. Available at: </w:t>
      </w:r>
      <w:hyperlink r:id="rId46" w:history="1">
        <w:r w:rsidRPr="008D5162">
          <w:rPr>
            <w:rStyle w:val="Hyperlink"/>
            <w:rFonts w:ascii="Calibri" w:hAnsi="Calibri" w:cs="Calibri"/>
            <w:color w:val="808080" w:themeColor="background1" w:themeShade="80"/>
          </w:rPr>
          <w:t>https://hbr.org/2016/04/making-exit-interviews-count</w:t>
        </w:r>
      </w:hyperlink>
      <w:r w:rsidRPr="008D5162">
        <w:rPr>
          <w:rFonts w:ascii="Calibri" w:hAnsi="Calibri" w:cs="Calibri"/>
          <w:color w:val="808080" w:themeColor="background1" w:themeShade="80"/>
        </w:rPr>
        <w:t xml:space="preserve"> (Accessed 28 November 2023)</w:t>
      </w:r>
    </w:p>
    <w:p w14:paraId="469E7B45"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Strategy Management Group (2020) </w:t>
      </w:r>
      <w:r w:rsidRPr="008D5162">
        <w:rPr>
          <w:rFonts w:ascii="Calibri" w:hAnsi="Calibri" w:cs="Calibri"/>
          <w:i/>
          <w:color w:val="808080" w:themeColor="background1" w:themeShade="80"/>
        </w:rPr>
        <w:t xml:space="preserve">The four perspectives of the balanced scorecard – balanced scorecard institute. </w:t>
      </w:r>
      <w:r w:rsidRPr="008D5162">
        <w:rPr>
          <w:rFonts w:ascii="Calibri" w:hAnsi="Calibri" w:cs="Calibri"/>
          <w:color w:val="808080" w:themeColor="background1" w:themeShade="80"/>
        </w:rPr>
        <w:t xml:space="preserve">Available at: </w:t>
      </w:r>
      <w:hyperlink r:id="rId47" w:anchor=":~:text=The%20four%20perspectives%20of%20a,Process%2C%20and%20Learning%20and%20Growth" w:history="1">
        <w:r w:rsidRPr="008D5162">
          <w:rPr>
            <w:rStyle w:val="Hyperlink"/>
            <w:rFonts w:ascii="Calibri" w:hAnsi="Calibri" w:cs="Calibri"/>
            <w:color w:val="808080" w:themeColor="background1" w:themeShade="80"/>
          </w:rPr>
          <w:t>https://balancedscorecard.org/bsc-basics/articles-videos/the-four-perspectives-of-the-balanced-scorecard/#:~:text=The%20four%20perspectives%20of%20a,Process%2C%20and%20Learning%20and%20Growth</w:t>
        </w:r>
      </w:hyperlink>
      <w:r w:rsidRPr="008D5162">
        <w:rPr>
          <w:rFonts w:ascii="Calibri" w:hAnsi="Calibri" w:cs="Calibri"/>
          <w:color w:val="808080" w:themeColor="background1" w:themeShade="80"/>
        </w:rPr>
        <w:t xml:space="preserve"> (Accessed 10 November 2023)</w:t>
      </w:r>
    </w:p>
    <w:p w14:paraId="48EBE992"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Taylor, S. and Woodhams, C. (2022) </w:t>
      </w:r>
      <w:r w:rsidRPr="008D5162">
        <w:rPr>
          <w:rFonts w:ascii="Calibri" w:hAnsi="Calibri" w:cs="Calibri"/>
          <w:i/>
          <w:color w:val="808080" w:themeColor="background1" w:themeShade="80"/>
        </w:rPr>
        <w:t>Studying human resource management: A Guide to the Study, Context and Practice of HR</w:t>
      </w:r>
      <w:r w:rsidRPr="008D5162">
        <w:rPr>
          <w:rFonts w:ascii="Calibri" w:hAnsi="Calibri" w:cs="Calibri"/>
          <w:color w:val="808080" w:themeColor="background1" w:themeShade="80"/>
        </w:rPr>
        <w:t>. London: Kogan Page Publishers.</w:t>
      </w:r>
    </w:p>
    <w:p w14:paraId="1D6C6846" w14:textId="6EA16F53" w:rsidR="00641F60" w:rsidRPr="008D5162" w:rsidRDefault="00641F60" w:rsidP="00641F60">
      <w:pPr>
        <w:pStyle w:val="BodyText"/>
        <w:numPr>
          <w:ilvl w:val="0"/>
          <w:numId w:val="10"/>
        </w:numPr>
        <w:spacing w:after="240" w:line="240" w:lineRule="auto"/>
        <w:ind w:right="283"/>
        <w:rPr>
          <w:rFonts w:ascii="Calibri" w:hAnsi="Calibri" w:cs="Calibri"/>
          <w:iCs w:val="0"/>
          <w:color w:val="808080" w:themeColor="background1" w:themeShade="80"/>
        </w:rPr>
      </w:pPr>
      <w:proofErr w:type="spellStart"/>
      <w:proofErr w:type="gramStart"/>
      <w:r w:rsidRPr="008D5162">
        <w:rPr>
          <w:rFonts w:ascii="Calibri" w:hAnsi="Calibri" w:cs="Calibri"/>
          <w:color w:val="808080" w:themeColor="background1" w:themeShade="80"/>
        </w:rPr>
        <w:t>Taylor,</w:t>
      </w:r>
      <w:r w:rsidR="009A3A16">
        <w:rPr>
          <w:rFonts w:ascii="Calibri" w:hAnsi="Calibri" w:cs="Calibri"/>
          <w:color w:val="808080" w:themeColor="background1" w:themeShade="80"/>
        </w:rPr>
        <w:t>S</w:t>
      </w:r>
      <w:proofErr w:type="spellEnd"/>
      <w:r w:rsidR="009A3A16">
        <w:rPr>
          <w:rFonts w:ascii="Calibri" w:hAnsi="Calibri" w:cs="Calibri"/>
          <w:color w:val="808080" w:themeColor="background1" w:themeShade="80"/>
        </w:rPr>
        <w:t>.</w:t>
      </w:r>
      <w:proofErr w:type="gramEnd"/>
      <w:r w:rsidR="009A3A16">
        <w:rPr>
          <w:rFonts w:ascii="Calibri" w:hAnsi="Calibri" w:cs="Calibri"/>
          <w:color w:val="808080" w:themeColor="background1" w:themeShade="80"/>
        </w:rPr>
        <w:t>,</w:t>
      </w:r>
      <w:r w:rsidRPr="008D5162">
        <w:rPr>
          <w:rFonts w:ascii="Calibri" w:hAnsi="Calibri" w:cs="Calibri"/>
          <w:color w:val="808080" w:themeColor="background1" w:themeShade="80"/>
        </w:rPr>
        <w:t xml:space="preserve"> Stephen</w:t>
      </w:r>
      <w:r w:rsidR="009A3A16">
        <w:rPr>
          <w:rFonts w:ascii="Calibri" w:hAnsi="Calibri" w:cs="Calibri"/>
          <w:color w:val="808080" w:themeColor="background1" w:themeShade="80"/>
        </w:rPr>
        <w:t xml:space="preserve">, </w:t>
      </w:r>
      <w:r w:rsidRPr="008D5162">
        <w:rPr>
          <w:rFonts w:ascii="Calibri" w:hAnsi="Calibri" w:cs="Calibri"/>
          <w:color w:val="808080" w:themeColor="background1" w:themeShade="80"/>
        </w:rPr>
        <w:t>W.</w:t>
      </w:r>
      <w:r w:rsidR="009A3A16">
        <w:rPr>
          <w:rFonts w:ascii="Calibri" w:hAnsi="Calibri" w:cs="Calibri"/>
          <w:color w:val="808080" w:themeColor="background1" w:themeShade="80"/>
        </w:rPr>
        <w:t>,</w:t>
      </w:r>
      <w:r w:rsidRPr="008D5162">
        <w:rPr>
          <w:rFonts w:ascii="Calibri" w:hAnsi="Calibri" w:cs="Calibri"/>
          <w:color w:val="808080" w:themeColor="background1" w:themeShade="80"/>
        </w:rPr>
        <w:t xml:space="preserve"> and Woodhams, C. (2022) </w:t>
      </w:r>
      <w:r w:rsidRPr="008D5162">
        <w:rPr>
          <w:rFonts w:ascii="Calibri" w:hAnsi="Calibri" w:cs="Calibri"/>
          <w:i/>
          <w:color w:val="808080" w:themeColor="background1" w:themeShade="80"/>
        </w:rPr>
        <w:t xml:space="preserve">Human resource management: People and Organisations. Chapter 9, </w:t>
      </w:r>
      <w:proofErr w:type="spellStart"/>
      <w:r w:rsidRPr="008D5162">
        <w:rPr>
          <w:rFonts w:ascii="Calibri" w:hAnsi="Calibri" w:cs="Calibri"/>
          <w:i/>
          <w:color w:val="808080" w:themeColor="background1" w:themeShade="80"/>
        </w:rPr>
        <w:t>Well being</w:t>
      </w:r>
      <w:proofErr w:type="spellEnd"/>
      <w:r w:rsidRPr="008D5162">
        <w:rPr>
          <w:rFonts w:ascii="Calibri" w:hAnsi="Calibri" w:cs="Calibri"/>
          <w:i/>
          <w:color w:val="808080" w:themeColor="background1" w:themeShade="80"/>
        </w:rPr>
        <w:t xml:space="preserve"> at work. </w:t>
      </w:r>
      <w:r w:rsidRPr="008D5162">
        <w:rPr>
          <w:rFonts w:ascii="Calibri" w:hAnsi="Calibri" w:cs="Calibri"/>
          <w:color w:val="808080" w:themeColor="background1" w:themeShade="80"/>
        </w:rPr>
        <w:t>London: Kogan Page Publishers</w:t>
      </w:r>
    </w:p>
    <w:p w14:paraId="62E8FDEC" w14:textId="77777777" w:rsidR="00641F60" w:rsidRPr="008D5162" w:rsidRDefault="00641F60" w:rsidP="00641F60">
      <w:pPr>
        <w:pStyle w:val="BodyText"/>
        <w:numPr>
          <w:ilvl w:val="0"/>
          <w:numId w:val="10"/>
        </w:numPr>
        <w:spacing w:after="240" w:line="240" w:lineRule="auto"/>
        <w:ind w:right="283"/>
        <w:rPr>
          <w:rFonts w:ascii="Calibri" w:hAnsi="Calibri" w:cs="Calibri"/>
          <w:iCs w:val="0"/>
          <w:color w:val="808080" w:themeColor="background1" w:themeShade="80"/>
        </w:rPr>
      </w:pPr>
      <w:r w:rsidRPr="008D5162">
        <w:rPr>
          <w:rFonts w:ascii="Calibri" w:hAnsi="Calibri" w:cs="Calibri"/>
          <w:color w:val="808080" w:themeColor="background1" w:themeShade="80"/>
        </w:rPr>
        <w:t>The Decision Lab</w:t>
      </w:r>
      <w:r w:rsidRPr="008D5162">
        <w:rPr>
          <w:rFonts w:ascii="Calibri" w:hAnsi="Calibri" w:cs="Calibri"/>
          <w:i/>
          <w:color w:val="808080" w:themeColor="background1" w:themeShade="80"/>
        </w:rPr>
        <w:t xml:space="preserve"> </w:t>
      </w:r>
      <w:r w:rsidRPr="008D5162">
        <w:rPr>
          <w:rFonts w:ascii="Calibri" w:hAnsi="Calibri" w:cs="Calibri"/>
          <w:color w:val="808080" w:themeColor="background1" w:themeShade="80"/>
        </w:rPr>
        <w:t xml:space="preserve">(2023) </w:t>
      </w:r>
      <w:r w:rsidRPr="008D5162">
        <w:rPr>
          <w:rFonts w:ascii="Calibri" w:hAnsi="Calibri" w:cs="Calibri"/>
          <w:i/>
          <w:color w:val="808080" w:themeColor="background1" w:themeShade="80"/>
        </w:rPr>
        <w:t>What is bounded rationality?</w:t>
      </w:r>
      <w:r w:rsidRPr="008D5162">
        <w:rPr>
          <w:rFonts w:ascii="Calibri" w:hAnsi="Calibri" w:cs="Calibri"/>
          <w:color w:val="808080" w:themeColor="background1" w:themeShade="80"/>
        </w:rPr>
        <w:t xml:space="preserve"> Available at: </w:t>
      </w:r>
      <w:hyperlink r:id="rId48" w:anchor=":~:text=Bounded%20rationality%20is%20a%20human,than%20the%20best%20possible%20decision" w:history="1">
        <w:r w:rsidRPr="008D5162">
          <w:rPr>
            <w:rStyle w:val="Hyperlink"/>
            <w:rFonts w:ascii="Calibri" w:hAnsi="Calibri" w:cs="Calibri"/>
            <w:color w:val="808080" w:themeColor="background1" w:themeShade="80"/>
          </w:rPr>
          <w:t>https://thedecisionlab.com/biases/bounded-rationality#:~:text=Bounded%20rationality%20is%20a%20human,than%20the%20best%20possible%20decision</w:t>
        </w:r>
      </w:hyperlink>
      <w:r w:rsidRPr="008D5162">
        <w:rPr>
          <w:rFonts w:ascii="Calibri" w:hAnsi="Calibri" w:cs="Calibri"/>
          <w:color w:val="808080" w:themeColor="background1" w:themeShade="80"/>
        </w:rPr>
        <w:t xml:space="preserve"> (Accessed: 20 November 2023) </w:t>
      </w:r>
    </w:p>
    <w:p w14:paraId="1F62454A"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The World of Work Project (no date) </w:t>
      </w:r>
      <w:r w:rsidRPr="008D5162">
        <w:rPr>
          <w:rFonts w:ascii="Calibri" w:hAnsi="Calibri" w:cs="Calibri"/>
          <w:i/>
          <w:color w:val="808080" w:themeColor="background1" w:themeShade="80"/>
        </w:rPr>
        <w:t>Adams’ Equity Theory of Motivation: A Simple Summary.</w:t>
      </w:r>
      <w:r w:rsidRPr="008D5162">
        <w:rPr>
          <w:rFonts w:ascii="Calibri" w:hAnsi="Calibri" w:cs="Calibri"/>
          <w:color w:val="808080" w:themeColor="background1" w:themeShade="80"/>
        </w:rPr>
        <w:t xml:space="preserve"> Available at: </w:t>
      </w:r>
      <w:hyperlink r:id="rId49" w:history="1">
        <w:r w:rsidRPr="008D5162">
          <w:rPr>
            <w:rStyle w:val="Hyperlink"/>
            <w:rFonts w:ascii="Calibri" w:hAnsi="Calibri" w:cs="Calibri"/>
            <w:color w:val="808080" w:themeColor="background1" w:themeShade="80"/>
          </w:rPr>
          <w:t>https://worldofwork.io/2019/02/adams-equity-theory-of-motivation/</w:t>
        </w:r>
      </w:hyperlink>
      <w:r w:rsidRPr="008D5162">
        <w:rPr>
          <w:rFonts w:ascii="Calibri" w:hAnsi="Calibri" w:cs="Calibri"/>
          <w:color w:val="808080" w:themeColor="background1" w:themeShade="80"/>
        </w:rPr>
        <w:t>. (Accessed 5 November 2023)</w:t>
      </w:r>
    </w:p>
    <w:p w14:paraId="1808F9B5" w14:textId="77777777" w:rsidR="00641F60" w:rsidRPr="008D5162" w:rsidRDefault="00641F60"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 xml:space="preserve">United 4 Social Change (2021) </w:t>
      </w:r>
      <w:r w:rsidRPr="008D5162">
        <w:rPr>
          <w:rFonts w:ascii="Calibri" w:hAnsi="Calibri" w:cs="Calibri"/>
          <w:i/>
          <w:iCs w:val="0"/>
          <w:color w:val="808080" w:themeColor="background1" w:themeShade="80"/>
        </w:rPr>
        <w:t xml:space="preserve">Deontology: What if Everyone Did That? – Moral and Ethical Philosophy Series. </w:t>
      </w:r>
      <w:r w:rsidRPr="008D5162">
        <w:rPr>
          <w:rFonts w:ascii="Calibri" w:hAnsi="Calibri" w:cs="Calibri"/>
          <w:color w:val="808080" w:themeColor="background1" w:themeShade="80"/>
        </w:rPr>
        <w:t xml:space="preserve">Available at: </w:t>
      </w:r>
      <w:hyperlink r:id="rId50" w:history="1">
        <w:r w:rsidRPr="008D5162">
          <w:rPr>
            <w:rStyle w:val="Hyperlink"/>
            <w:rFonts w:ascii="Calibri" w:hAnsi="Calibri" w:cs="Calibri"/>
            <w:color w:val="808080" w:themeColor="background1" w:themeShade="80"/>
          </w:rPr>
          <w:t>https://www.youtube.com/watch?v=a6utLSHQnZQ</w:t>
        </w:r>
      </w:hyperlink>
      <w:r w:rsidRPr="008D5162">
        <w:rPr>
          <w:rFonts w:ascii="Calibri" w:hAnsi="Calibri" w:cs="Calibri"/>
          <w:color w:val="808080" w:themeColor="background1" w:themeShade="80"/>
        </w:rPr>
        <w:t xml:space="preserve"> (Accessed 28 November 2023)</w:t>
      </w:r>
    </w:p>
    <w:p w14:paraId="2B6055B8" w14:textId="471CFC00" w:rsidR="00641F60" w:rsidRDefault="009A3A16" w:rsidP="00641F60">
      <w:pPr>
        <w:pStyle w:val="BodyText"/>
        <w:numPr>
          <w:ilvl w:val="0"/>
          <w:numId w:val="10"/>
        </w:numPr>
        <w:spacing w:after="240" w:line="240" w:lineRule="auto"/>
        <w:ind w:right="283"/>
        <w:rPr>
          <w:rFonts w:ascii="Calibri" w:hAnsi="Calibri" w:cs="Calibri"/>
          <w:color w:val="808080" w:themeColor="background1" w:themeShade="80"/>
        </w:rPr>
      </w:pPr>
      <w:r w:rsidRPr="008D5162">
        <w:rPr>
          <w:rFonts w:ascii="Calibri" w:hAnsi="Calibri" w:cs="Calibri"/>
          <w:color w:val="808080" w:themeColor="background1" w:themeShade="80"/>
        </w:rPr>
        <w:t>YouTube</w:t>
      </w:r>
      <w:r w:rsidR="00641F60" w:rsidRPr="008D5162">
        <w:rPr>
          <w:rFonts w:ascii="Calibri" w:hAnsi="Calibri" w:cs="Calibri"/>
          <w:color w:val="808080" w:themeColor="background1" w:themeShade="80"/>
        </w:rPr>
        <w:t xml:space="preserve"> (2006) </w:t>
      </w:r>
      <w:r w:rsidR="00641F60" w:rsidRPr="008D5162">
        <w:rPr>
          <w:rFonts w:ascii="Calibri" w:hAnsi="Calibri" w:cs="Calibri"/>
          <w:i/>
          <w:color w:val="808080" w:themeColor="background1" w:themeShade="80"/>
        </w:rPr>
        <w:t>Edward De Bono on Critical Thinking</w:t>
      </w:r>
      <w:r w:rsidR="00641F60" w:rsidRPr="008D5162">
        <w:rPr>
          <w:rFonts w:ascii="Calibri" w:hAnsi="Calibri" w:cs="Calibri"/>
          <w:color w:val="808080" w:themeColor="background1" w:themeShade="80"/>
        </w:rPr>
        <w:t xml:space="preserve"> Available at: </w:t>
      </w:r>
      <w:hyperlink r:id="rId51" w:history="1">
        <w:r w:rsidR="00641F60" w:rsidRPr="008D5162">
          <w:rPr>
            <w:rStyle w:val="Hyperlink"/>
            <w:rFonts w:ascii="Calibri" w:hAnsi="Calibri" w:cs="Calibri"/>
            <w:color w:val="808080" w:themeColor="background1" w:themeShade="80"/>
          </w:rPr>
          <w:t>https://www.youtube.com/watch?v=UjSjZOjNIJg</w:t>
        </w:r>
      </w:hyperlink>
      <w:r w:rsidR="00641F60" w:rsidRPr="008D5162">
        <w:rPr>
          <w:rFonts w:ascii="Calibri" w:hAnsi="Calibri" w:cs="Calibri"/>
          <w:color w:val="808080" w:themeColor="background1" w:themeShade="80"/>
        </w:rPr>
        <w:t xml:space="preserve"> (Accessed 3 November 2023)</w:t>
      </w:r>
    </w:p>
    <w:p w14:paraId="725B6AF3" w14:textId="77777777" w:rsidR="009A3A16" w:rsidRDefault="009A3A16" w:rsidP="009A3A16">
      <w:pPr>
        <w:pStyle w:val="BodyText"/>
        <w:spacing w:after="240" w:line="240" w:lineRule="auto"/>
        <w:ind w:right="283"/>
        <w:rPr>
          <w:rFonts w:ascii="Calibri" w:hAnsi="Calibri" w:cs="Calibri"/>
          <w:color w:val="808080" w:themeColor="background1" w:themeShade="80"/>
        </w:rPr>
      </w:pPr>
    </w:p>
    <w:p w14:paraId="2AF748F9" w14:textId="77777777" w:rsidR="009A3A16" w:rsidRDefault="009A3A16" w:rsidP="009A3A16">
      <w:pPr>
        <w:pStyle w:val="BodyText"/>
        <w:spacing w:after="240" w:line="240" w:lineRule="auto"/>
        <w:ind w:right="283"/>
        <w:rPr>
          <w:rFonts w:ascii="Calibri" w:hAnsi="Calibri" w:cs="Calibri"/>
          <w:color w:val="808080" w:themeColor="background1" w:themeShade="80"/>
        </w:rPr>
      </w:pPr>
    </w:p>
    <w:p w14:paraId="7324DC0C" w14:textId="2BCD3DA7" w:rsidR="009A3A16" w:rsidRDefault="009A3A16" w:rsidP="009A3A16">
      <w:pPr>
        <w:pStyle w:val="BodyText"/>
        <w:spacing w:after="240" w:line="240" w:lineRule="auto"/>
        <w:ind w:right="283"/>
        <w:rPr>
          <w:rFonts w:ascii="Calibri" w:hAnsi="Calibri" w:cs="Calibri"/>
          <w:color w:val="808080" w:themeColor="background1" w:themeShade="80"/>
        </w:rPr>
      </w:pPr>
    </w:p>
    <w:p w14:paraId="0464B0FF" w14:textId="77777777" w:rsidR="006379B7" w:rsidRDefault="006379B7" w:rsidP="009A3A16">
      <w:pPr>
        <w:pStyle w:val="BodyText"/>
        <w:spacing w:after="240" w:line="240" w:lineRule="auto"/>
        <w:ind w:right="283"/>
        <w:rPr>
          <w:rFonts w:ascii="Calibri" w:hAnsi="Calibri" w:cs="Calibri"/>
          <w:color w:val="808080" w:themeColor="background1" w:themeShade="80"/>
        </w:rPr>
      </w:pPr>
    </w:p>
    <w:p w14:paraId="75BA381E" w14:textId="77777777" w:rsidR="009A3A16" w:rsidRDefault="009A3A16" w:rsidP="009A3A16">
      <w:pPr>
        <w:pStyle w:val="BodyText"/>
        <w:spacing w:after="240" w:line="240" w:lineRule="auto"/>
        <w:ind w:right="283"/>
        <w:rPr>
          <w:rFonts w:ascii="Calibri" w:hAnsi="Calibri" w:cs="Calibri"/>
          <w:color w:val="808080" w:themeColor="background1" w:themeShade="80"/>
        </w:rPr>
      </w:pPr>
    </w:p>
    <w:p w14:paraId="05F0C2D8" w14:textId="47653728" w:rsidR="009A3A16" w:rsidRPr="003317EF" w:rsidRDefault="009A3A16" w:rsidP="009A3A16">
      <w:pPr>
        <w:pStyle w:val="BodyText"/>
        <w:spacing w:after="240" w:line="240" w:lineRule="auto"/>
        <w:ind w:right="283"/>
        <w:rPr>
          <w:rFonts w:asciiTheme="minorHAnsi" w:hAnsiTheme="minorHAnsi" w:cstheme="minorHAnsi"/>
          <w:color w:val="808080" w:themeColor="background1" w:themeShade="80"/>
          <w:sz w:val="32"/>
          <w:szCs w:val="32"/>
        </w:rPr>
      </w:pPr>
      <w:r w:rsidRPr="003317EF">
        <w:rPr>
          <w:rFonts w:asciiTheme="minorHAnsi" w:hAnsiTheme="minorHAnsi" w:cstheme="minorHAnsi"/>
          <w:color w:val="808080" w:themeColor="background1" w:themeShade="80"/>
          <w:sz w:val="32"/>
          <w:szCs w:val="32"/>
        </w:rPr>
        <w:lastRenderedPageBreak/>
        <w:t>Section 2</w:t>
      </w:r>
    </w:p>
    <w:p w14:paraId="3BDD8FDB" w14:textId="46ADC4D4" w:rsidR="003317EF" w:rsidRPr="003317EF" w:rsidRDefault="003317EF" w:rsidP="003317EF">
      <w:pPr>
        <w:rPr>
          <w:rFonts w:cstheme="minorHAnsi"/>
          <w:color w:val="808080" w:themeColor="background1" w:themeShade="80"/>
          <w:sz w:val="28"/>
          <w:szCs w:val="28"/>
        </w:rPr>
      </w:pPr>
      <w:r w:rsidRPr="003317EF">
        <w:rPr>
          <w:rFonts w:cstheme="minorHAnsi"/>
          <w:color w:val="808080" w:themeColor="background1" w:themeShade="80"/>
          <w:sz w:val="28"/>
          <w:szCs w:val="28"/>
        </w:rPr>
        <w:t>Equality, Diversity, Inclusion and Salary Analysis</w:t>
      </w:r>
    </w:p>
    <w:p w14:paraId="3DE4A118" w14:textId="49D6A7A8" w:rsidR="003317EF" w:rsidRPr="003317EF" w:rsidRDefault="003317EF" w:rsidP="003317EF">
      <w:pPr>
        <w:pStyle w:val="govuk-body"/>
        <w:spacing w:before="0" w:beforeAutospacing="0" w:after="300" w:afterAutospacing="0"/>
        <w:rPr>
          <w:rFonts w:asciiTheme="minorHAnsi" w:hAnsiTheme="minorHAnsi" w:cstheme="minorHAnsi"/>
          <w:color w:val="808080" w:themeColor="background1" w:themeShade="80"/>
          <w:sz w:val="28"/>
          <w:szCs w:val="28"/>
        </w:rPr>
      </w:pPr>
      <w:r w:rsidRPr="003317EF">
        <w:rPr>
          <w:rFonts w:asciiTheme="minorHAnsi" w:hAnsiTheme="minorHAnsi" w:cstheme="minorHAnsi"/>
          <w:color w:val="808080" w:themeColor="background1" w:themeShade="80"/>
          <w:sz w:val="28"/>
          <w:szCs w:val="28"/>
        </w:rPr>
        <w:t>Q1. Gender and Salary</w:t>
      </w:r>
    </w:p>
    <w:p w14:paraId="2AADD65A" w14:textId="1D942818" w:rsidR="003317EF" w:rsidRDefault="003317EF" w:rsidP="003317EF">
      <w:pPr>
        <w:pStyle w:val="govuk-body"/>
        <w:spacing w:before="0" w:beforeAutospacing="0" w:after="300" w:afterAutospacing="0"/>
        <w:rPr>
          <w:rFonts w:asciiTheme="minorHAnsi" w:hAnsiTheme="minorHAnsi" w:cstheme="minorHAnsi"/>
          <w:color w:val="808080" w:themeColor="background1" w:themeShade="80"/>
          <w:sz w:val="22"/>
          <w:szCs w:val="22"/>
        </w:rPr>
      </w:pPr>
      <w:r w:rsidRPr="003317EF">
        <w:rPr>
          <w:rFonts w:asciiTheme="minorHAnsi" w:hAnsiTheme="minorHAnsi" w:cstheme="minorHAnsi"/>
          <w:color w:val="808080" w:themeColor="background1" w:themeShade="80"/>
          <w:sz w:val="22"/>
          <w:szCs w:val="22"/>
        </w:rPr>
        <w:tab/>
        <w:t xml:space="preserve">Quantitative analysis of primary research reveals a minor gender gap in the workplace, with men accounting for 54% (140 males) vs women at 45% (118 females) and non-Binary at 1%. Females currently make up 51% of the population of England and Wales, males at 49% and 0.06% are non-binary (Gov UK, 2023). </w:t>
      </w:r>
      <w:r w:rsidR="00CC5954">
        <w:rPr>
          <w:rFonts w:asciiTheme="minorHAnsi" w:hAnsiTheme="minorHAnsi" w:cstheme="minorHAnsi"/>
          <w:color w:val="808080" w:themeColor="background1" w:themeShade="80"/>
          <w:sz w:val="22"/>
          <w:szCs w:val="22"/>
        </w:rPr>
        <w:t>The</w:t>
      </w:r>
      <w:r w:rsidR="005F18AD">
        <w:rPr>
          <w:rFonts w:asciiTheme="minorHAnsi" w:hAnsiTheme="minorHAnsi" w:cstheme="minorHAnsi"/>
          <w:color w:val="808080" w:themeColor="background1" w:themeShade="80"/>
          <w:sz w:val="22"/>
          <w:szCs w:val="22"/>
        </w:rPr>
        <w:t xml:space="preserve"> </w:t>
      </w:r>
      <w:r w:rsidRPr="003317EF">
        <w:rPr>
          <w:rFonts w:asciiTheme="minorHAnsi" w:hAnsiTheme="minorHAnsi" w:cstheme="minorHAnsi"/>
          <w:color w:val="808080" w:themeColor="background1" w:themeShade="80"/>
          <w:sz w:val="22"/>
          <w:szCs w:val="22"/>
        </w:rPr>
        <w:t xml:space="preserve">ratio </w:t>
      </w:r>
      <w:r w:rsidR="005F18AD">
        <w:rPr>
          <w:rFonts w:asciiTheme="minorHAnsi" w:hAnsiTheme="minorHAnsi" w:cstheme="minorHAnsi"/>
          <w:color w:val="808080" w:themeColor="background1" w:themeShade="80"/>
          <w:sz w:val="22"/>
          <w:szCs w:val="22"/>
        </w:rPr>
        <w:t>is within</w:t>
      </w:r>
      <w:r w:rsidRPr="003317EF">
        <w:rPr>
          <w:rFonts w:asciiTheme="minorHAnsi" w:hAnsiTheme="minorHAnsi" w:cstheme="minorHAnsi"/>
          <w:color w:val="808080" w:themeColor="background1" w:themeShade="80"/>
          <w:sz w:val="22"/>
          <w:szCs w:val="22"/>
        </w:rPr>
        <w:t xml:space="preserve"> the gender balance zone, </w:t>
      </w:r>
      <w:r w:rsidR="005F18AD">
        <w:rPr>
          <w:rFonts w:asciiTheme="minorHAnsi" w:hAnsiTheme="minorHAnsi" w:cstheme="minorHAnsi"/>
          <w:color w:val="808080" w:themeColor="background1" w:themeShade="80"/>
          <w:sz w:val="22"/>
          <w:szCs w:val="22"/>
        </w:rPr>
        <w:t xml:space="preserve">therefore </w:t>
      </w:r>
      <w:r w:rsidRPr="003317EF">
        <w:rPr>
          <w:rFonts w:asciiTheme="minorHAnsi" w:hAnsiTheme="minorHAnsi" w:cstheme="minorHAnsi"/>
          <w:color w:val="808080" w:themeColor="background1" w:themeShade="80"/>
          <w:sz w:val="22"/>
          <w:szCs w:val="22"/>
        </w:rPr>
        <w:t>support</w:t>
      </w:r>
      <w:r w:rsidR="005F18AD">
        <w:rPr>
          <w:rFonts w:asciiTheme="minorHAnsi" w:hAnsiTheme="minorHAnsi" w:cstheme="minorHAnsi"/>
          <w:color w:val="808080" w:themeColor="background1" w:themeShade="80"/>
          <w:sz w:val="22"/>
          <w:szCs w:val="22"/>
        </w:rPr>
        <w:t>ing</w:t>
      </w:r>
      <w:r w:rsidRPr="003317EF">
        <w:rPr>
          <w:rFonts w:asciiTheme="minorHAnsi" w:hAnsiTheme="minorHAnsi" w:cstheme="minorHAnsi"/>
          <w:color w:val="808080" w:themeColor="background1" w:themeShade="80"/>
          <w:sz w:val="22"/>
          <w:szCs w:val="22"/>
        </w:rPr>
        <w:t xml:space="preserve"> improved performance and outcomes in the workplace (</w:t>
      </w:r>
      <w:proofErr w:type="spellStart"/>
      <w:r w:rsidRPr="003317EF">
        <w:rPr>
          <w:rFonts w:asciiTheme="minorHAnsi" w:hAnsiTheme="minorHAnsi" w:cstheme="minorHAnsi"/>
          <w:color w:val="808080" w:themeColor="background1" w:themeShade="80"/>
          <w:sz w:val="22"/>
          <w:szCs w:val="22"/>
        </w:rPr>
        <w:t>Stroo</w:t>
      </w:r>
      <w:proofErr w:type="spellEnd"/>
      <w:r w:rsidRPr="003317EF">
        <w:rPr>
          <w:rFonts w:asciiTheme="minorHAnsi" w:hAnsiTheme="minorHAnsi" w:cstheme="minorHAnsi"/>
          <w:color w:val="808080" w:themeColor="background1" w:themeShade="80"/>
          <w:sz w:val="22"/>
          <w:szCs w:val="22"/>
        </w:rPr>
        <w:t>, 2021)</w:t>
      </w:r>
      <w:r w:rsidR="005F18AD">
        <w:rPr>
          <w:rFonts w:asciiTheme="minorHAnsi" w:hAnsiTheme="minorHAnsi" w:cstheme="minorHAnsi"/>
          <w:color w:val="808080" w:themeColor="background1" w:themeShade="80"/>
          <w:sz w:val="22"/>
          <w:szCs w:val="22"/>
        </w:rPr>
        <w:t xml:space="preserve">. </w:t>
      </w:r>
    </w:p>
    <w:p w14:paraId="5D39FCBD" w14:textId="77777777" w:rsidR="003317EF" w:rsidRDefault="003317EF" w:rsidP="003317EF">
      <w:pPr>
        <w:pStyle w:val="govuk-body"/>
        <w:spacing w:before="0" w:beforeAutospacing="0" w:after="300" w:afterAutospacing="0"/>
        <w:rPr>
          <w:rFonts w:asciiTheme="minorHAnsi" w:hAnsiTheme="minorHAnsi" w:cstheme="minorHAnsi"/>
          <w:color w:val="808080" w:themeColor="background1" w:themeShade="80"/>
          <w:sz w:val="22"/>
          <w:szCs w:val="22"/>
        </w:rPr>
      </w:pPr>
    </w:p>
    <w:p w14:paraId="65471D06" w14:textId="6A050266" w:rsidR="003317EF" w:rsidRPr="003317EF" w:rsidRDefault="003317EF" w:rsidP="003317EF">
      <w:pPr>
        <w:pStyle w:val="govuk-body"/>
        <w:spacing w:before="0" w:beforeAutospacing="0" w:after="300" w:afterAutospacing="0"/>
        <w:jc w:val="center"/>
        <w:rPr>
          <w:rFonts w:asciiTheme="minorHAnsi" w:hAnsiTheme="minorHAnsi" w:cstheme="minorHAnsi"/>
          <w:color w:val="808080" w:themeColor="background1" w:themeShade="80"/>
          <w:sz w:val="22"/>
          <w:szCs w:val="22"/>
        </w:rPr>
      </w:pPr>
      <w:r w:rsidRPr="003317EF">
        <w:rPr>
          <w:rFonts w:asciiTheme="minorHAnsi" w:hAnsiTheme="minorHAnsi" w:cstheme="minorHAnsi"/>
          <w:noProof/>
          <w:color w:val="808080" w:themeColor="background1" w:themeShade="80"/>
          <w14:ligatures w14:val="standardContextual"/>
        </w:rPr>
        <w:drawing>
          <wp:inline distT="0" distB="0" distL="0" distR="0" wp14:anchorId="09DBB344" wp14:editId="4C78E735">
            <wp:extent cx="5016500" cy="2832100"/>
            <wp:effectExtent l="0" t="0" r="12700" b="12700"/>
            <wp:docPr id="1624827791" name="Chart 1" descr="Chart type: Clustered Bar. Percentage distribution of 'Gender'&#10;&#10;Description automatically generated">
              <a:extLst xmlns:a="http://schemas.openxmlformats.org/drawingml/2006/main">
                <a:ext uri="{FF2B5EF4-FFF2-40B4-BE49-F238E27FC236}">
                  <a16:creationId xmlns:a16="http://schemas.microsoft.com/office/drawing/2014/main" id="{E4032521-46B2-F161-8F93-B30187BD5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4314AE4" w14:textId="77777777" w:rsidR="003317EF" w:rsidRPr="003317EF" w:rsidRDefault="003317EF" w:rsidP="003317EF">
      <w:pPr>
        <w:pStyle w:val="govuk-body"/>
        <w:spacing w:before="0" w:beforeAutospacing="0" w:after="300" w:afterAutospacing="0"/>
        <w:ind w:left="1440" w:firstLine="720"/>
        <w:rPr>
          <w:rFonts w:asciiTheme="minorHAnsi" w:hAnsiTheme="minorHAnsi" w:cstheme="minorHAnsi"/>
          <w:color w:val="808080" w:themeColor="background1" w:themeShade="80"/>
          <w:sz w:val="22"/>
          <w:szCs w:val="22"/>
        </w:rPr>
      </w:pPr>
    </w:p>
    <w:p w14:paraId="2212F342" w14:textId="77777777" w:rsidR="003317EF" w:rsidRPr="003317EF" w:rsidRDefault="003317EF" w:rsidP="003317EF">
      <w:pPr>
        <w:ind w:firstLine="720"/>
        <w:rPr>
          <w:rFonts w:cstheme="minorHAnsi"/>
          <w:color w:val="808080" w:themeColor="background1" w:themeShade="80"/>
        </w:rPr>
      </w:pPr>
    </w:p>
    <w:p w14:paraId="4C0AEA24" w14:textId="32B6FE6F" w:rsidR="003317EF" w:rsidRPr="005F18AD" w:rsidRDefault="003317EF" w:rsidP="003317EF">
      <w:pPr>
        <w:ind w:firstLine="720"/>
        <w:rPr>
          <w:rFonts w:cstheme="minorHAnsi"/>
          <w:color w:val="808080" w:themeColor="background1" w:themeShade="80"/>
          <w:sz w:val="22"/>
          <w:szCs w:val="22"/>
        </w:rPr>
      </w:pPr>
      <w:r w:rsidRPr="005F18AD">
        <w:rPr>
          <w:rFonts w:cstheme="minorHAnsi"/>
          <w:color w:val="808080" w:themeColor="background1" w:themeShade="80"/>
          <w:sz w:val="22"/>
          <w:szCs w:val="22"/>
        </w:rPr>
        <w:t xml:space="preserve">When comparing the average pay of men and women, men’s average salary of £31,812 verses women’s average of £31,900, reveals an £88 difference.  This opposes the latest gender gap report from April 2023, </w:t>
      </w:r>
      <w:r w:rsidR="00CC5954" w:rsidRPr="005F18AD">
        <w:rPr>
          <w:rFonts w:cstheme="minorHAnsi"/>
          <w:color w:val="808080" w:themeColor="background1" w:themeShade="80"/>
          <w:sz w:val="22"/>
          <w:szCs w:val="22"/>
        </w:rPr>
        <w:t>establishing</w:t>
      </w:r>
      <w:r w:rsidRPr="005F18AD">
        <w:rPr>
          <w:rFonts w:cstheme="minorHAnsi"/>
          <w:color w:val="808080" w:themeColor="background1" w:themeShade="80"/>
          <w:sz w:val="22"/>
          <w:szCs w:val="22"/>
        </w:rPr>
        <w:t xml:space="preserve"> that women are paid 7.7% less per hour than males (National Statistics Office, 2023).  </w:t>
      </w:r>
    </w:p>
    <w:p w14:paraId="0DB0E47B" w14:textId="4557A2BA" w:rsidR="00CC5954" w:rsidRPr="005F18AD" w:rsidRDefault="003317EF" w:rsidP="003317EF">
      <w:pPr>
        <w:ind w:firstLine="720"/>
        <w:rPr>
          <w:rFonts w:cstheme="minorHAnsi"/>
          <w:color w:val="808080" w:themeColor="background1" w:themeShade="80"/>
          <w:sz w:val="22"/>
          <w:szCs w:val="22"/>
        </w:rPr>
      </w:pPr>
      <w:r w:rsidRPr="005F18AD">
        <w:rPr>
          <w:rFonts w:cstheme="minorHAnsi"/>
          <w:color w:val="808080" w:themeColor="background1" w:themeShade="80"/>
          <w:sz w:val="22"/>
          <w:szCs w:val="22"/>
        </w:rPr>
        <w:t xml:space="preserve">The organisation's average income is £31,757, with the lowest paid employees </w:t>
      </w:r>
      <w:r w:rsidR="00756521">
        <w:rPr>
          <w:rFonts w:cstheme="minorHAnsi"/>
          <w:color w:val="808080" w:themeColor="background1" w:themeShade="80"/>
          <w:sz w:val="22"/>
          <w:szCs w:val="22"/>
        </w:rPr>
        <w:t xml:space="preserve">in administrative roles, </w:t>
      </w:r>
      <w:r w:rsidRPr="005F18AD">
        <w:rPr>
          <w:rFonts w:cstheme="minorHAnsi"/>
          <w:color w:val="808080" w:themeColor="background1" w:themeShade="80"/>
          <w:sz w:val="22"/>
          <w:szCs w:val="22"/>
        </w:rPr>
        <w:t>earning £22,000 (four of whom are female, one is assigned as non-binary). Besides the anomaly of one employee born in 1980, the average age is 20.</w:t>
      </w:r>
    </w:p>
    <w:p w14:paraId="7B0A2446" w14:textId="7FA6EA2E" w:rsidR="00CC5954" w:rsidRPr="005F18AD" w:rsidRDefault="00CC5954" w:rsidP="00CC5954">
      <w:pPr>
        <w:ind w:firstLine="720"/>
        <w:rPr>
          <w:rFonts w:cstheme="minorHAnsi"/>
          <w:color w:val="808080" w:themeColor="background1" w:themeShade="80"/>
          <w:sz w:val="22"/>
          <w:szCs w:val="22"/>
          <w:shd w:val="clear" w:color="auto" w:fill="FFFFFF"/>
        </w:rPr>
      </w:pPr>
      <w:r w:rsidRPr="005F18AD">
        <w:rPr>
          <w:rFonts w:cstheme="minorHAnsi"/>
          <w:color w:val="808080" w:themeColor="background1" w:themeShade="80"/>
          <w:sz w:val="22"/>
          <w:szCs w:val="22"/>
        </w:rPr>
        <w:lastRenderedPageBreak/>
        <w:t xml:space="preserve">Females earn the highest income in the company. </w:t>
      </w:r>
      <w:r w:rsidR="005F18AD">
        <w:rPr>
          <w:rFonts w:cstheme="minorHAnsi"/>
          <w:color w:val="808080" w:themeColor="background1" w:themeShade="80"/>
          <w:sz w:val="22"/>
          <w:szCs w:val="22"/>
        </w:rPr>
        <w:t xml:space="preserve"> </w:t>
      </w:r>
      <w:r w:rsidRPr="005F18AD">
        <w:rPr>
          <w:rFonts w:cstheme="minorHAnsi"/>
          <w:color w:val="808080" w:themeColor="background1" w:themeShade="80"/>
          <w:sz w:val="22"/>
          <w:szCs w:val="22"/>
        </w:rPr>
        <w:t xml:space="preserve">Average salary of director roles is £102,000 with the average age </w:t>
      </w:r>
      <w:r w:rsidR="005F18AD">
        <w:rPr>
          <w:rFonts w:cstheme="minorHAnsi"/>
          <w:color w:val="808080" w:themeColor="background1" w:themeShade="80"/>
          <w:sz w:val="22"/>
          <w:szCs w:val="22"/>
        </w:rPr>
        <w:t xml:space="preserve">being </w:t>
      </w:r>
      <w:r w:rsidRPr="005F18AD">
        <w:rPr>
          <w:rFonts w:cstheme="minorHAnsi"/>
          <w:color w:val="808080" w:themeColor="background1" w:themeShade="80"/>
          <w:sz w:val="22"/>
          <w:szCs w:val="22"/>
        </w:rPr>
        <w:t xml:space="preserve">over 40, indicating experience is rewarded within the company.  The gender pay report (2023), denotes </w:t>
      </w:r>
      <w:r w:rsidR="00EE034C" w:rsidRPr="00EE034C">
        <w:rPr>
          <w:rFonts w:cstheme="minorHAnsi"/>
          <w:color w:val="808080" w:themeColor="background1" w:themeShade="80"/>
          <w:sz w:val="22"/>
          <w:szCs w:val="22"/>
        </w:rPr>
        <w:t xml:space="preserve">a significant disparity in the gender pay gap in the UK between workers over 40 and those under 40 </w:t>
      </w:r>
      <w:r w:rsidRPr="005F18AD">
        <w:rPr>
          <w:rFonts w:cstheme="minorHAnsi"/>
          <w:color w:val="808080" w:themeColor="background1" w:themeShade="80"/>
          <w:sz w:val="22"/>
          <w:szCs w:val="22"/>
          <w:shd w:val="clear" w:color="auto" w:fill="FFFFFF"/>
        </w:rPr>
        <w:t>(White, 2023).</w:t>
      </w:r>
    </w:p>
    <w:p w14:paraId="4F1E9E12" w14:textId="67A0DD36" w:rsidR="00CC5954" w:rsidRPr="005F18AD" w:rsidRDefault="00CC5954" w:rsidP="00CC5954">
      <w:pPr>
        <w:rPr>
          <w:rFonts w:cstheme="minorHAnsi"/>
          <w:color w:val="808080" w:themeColor="background1" w:themeShade="80"/>
          <w:sz w:val="22"/>
          <w:szCs w:val="22"/>
          <w:shd w:val="clear" w:color="auto" w:fill="FFFFFF"/>
        </w:rPr>
      </w:pPr>
      <w:r w:rsidRPr="005F18AD">
        <w:rPr>
          <w:rFonts w:cstheme="minorHAnsi"/>
          <w:color w:val="808080" w:themeColor="background1" w:themeShade="80"/>
          <w:sz w:val="22"/>
          <w:szCs w:val="22"/>
          <w:shd w:val="clear" w:color="auto" w:fill="FFFFFF"/>
        </w:rPr>
        <w:tab/>
        <w:t xml:space="preserve">There are clear signs of prejudice and age discrimination in the workplace. Implementing a promotion career path and reviewing </w:t>
      </w:r>
      <w:r w:rsidR="00CB6F98">
        <w:rPr>
          <w:rFonts w:cstheme="minorHAnsi"/>
          <w:color w:val="808080" w:themeColor="background1" w:themeShade="80"/>
          <w:sz w:val="22"/>
          <w:szCs w:val="22"/>
          <w:shd w:val="clear" w:color="auto" w:fill="FFFFFF"/>
        </w:rPr>
        <w:t>how age is considered</w:t>
      </w:r>
      <w:r w:rsidRPr="005F18AD">
        <w:rPr>
          <w:rFonts w:cstheme="minorHAnsi"/>
          <w:color w:val="808080" w:themeColor="background1" w:themeShade="80"/>
          <w:sz w:val="22"/>
          <w:szCs w:val="22"/>
          <w:shd w:val="clear" w:color="auto" w:fill="FFFFFF"/>
        </w:rPr>
        <w:t xml:space="preserve"> for employment opportunities would be </w:t>
      </w:r>
      <w:r w:rsidR="00CB6F98" w:rsidRPr="005F18AD">
        <w:rPr>
          <w:rFonts w:cstheme="minorHAnsi"/>
          <w:color w:val="808080" w:themeColor="background1" w:themeShade="80"/>
          <w:sz w:val="22"/>
          <w:szCs w:val="22"/>
          <w:shd w:val="clear" w:color="auto" w:fill="FFFFFF"/>
        </w:rPr>
        <w:t>advantageous</w:t>
      </w:r>
      <w:r w:rsidRPr="005F18AD">
        <w:rPr>
          <w:rFonts w:cstheme="minorHAnsi"/>
          <w:color w:val="808080" w:themeColor="background1" w:themeShade="80"/>
          <w:sz w:val="22"/>
          <w:szCs w:val="22"/>
          <w:shd w:val="clear" w:color="auto" w:fill="FFFFFF"/>
        </w:rPr>
        <w:t xml:space="preserve"> for fostering a more inclusive culture. This will update the organisation's outlook and maintain its relevance in the current social climate benefiting both staff retention and promoting an equality ethos.</w:t>
      </w:r>
    </w:p>
    <w:p w14:paraId="0928BDE8" w14:textId="77777777" w:rsidR="00CC5954" w:rsidRPr="005F18AD" w:rsidRDefault="00CC5954" w:rsidP="003317EF">
      <w:pPr>
        <w:ind w:firstLine="720"/>
        <w:rPr>
          <w:rFonts w:cstheme="minorHAnsi"/>
          <w:color w:val="808080" w:themeColor="background1" w:themeShade="80"/>
          <w:sz w:val="22"/>
          <w:szCs w:val="22"/>
        </w:rPr>
      </w:pPr>
    </w:p>
    <w:p w14:paraId="72954221" w14:textId="4C1B670F" w:rsidR="003317EF" w:rsidRPr="003317EF" w:rsidRDefault="003317EF" w:rsidP="003317EF">
      <w:pPr>
        <w:ind w:firstLine="720"/>
        <w:rPr>
          <w:rFonts w:cstheme="minorHAnsi"/>
          <w:color w:val="808080" w:themeColor="background1" w:themeShade="80"/>
        </w:rPr>
      </w:pPr>
      <w:r w:rsidRPr="003317EF">
        <w:rPr>
          <w:rFonts w:cstheme="minorHAnsi"/>
          <w:noProof/>
          <w:color w:val="808080" w:themeColor="background1" w:themeShade="80"/>
          <w14:ligatures w14:val="standardContextual"/>
        </w:rPr>
        <w:drawing>
          <wp:inline distT="0" distB="0" distL="0" distR="0" wp14:anchorId="554ABC3C" wp14:editId="3F6F36FA">
            <wp:extent cx="4754880" cy="3513908"/>
            <wp:effectExtent l="0" t="0" r="7620" b="17145"/>
            <wp:docPr id="1186840962" name="Chart 1" descr="Chart type: Clustered Bar. 'Salary FTE' by 'Gender'&#10;&#10;Description automatically generated">
              <a:extLst xmlns:a="http://schemas.openxmlformats.org/drawingml/2006/main">
                <a:ext uri="{FF2B5EF4-FFF2-40B4-BE49-F238E27FC236}">
                  <a16:creationId xmlns:a16="http://schemas.microsoft.com/office/drawing/2014/main" id="{954B9D40-E6E4-6AFD-11A2-B21193EA96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37D70A4" w14:textId="77777777" w:rsidR="003317EF" w:rsidRDefault="003317EF" w:rsidP="003317EF">
      <w:pPr>
        <w:ind w:firstLine="720"/>
        <w:rPr>
          <w:rFonts w:cstheme="minorHAnsi"/>
          <w:color w:val="808080" w:themeColor="background1" w:themeShade="80"/>
        </w:rPr>
      </w:pPr>
    </w:p>
    <w:p w14:paraId="41818126" w14:textId="77777777" w:rsidR="00A017EE" w:rsidRDefault="00A017EE" w:rsidP="003317EF">
      <w:pPr>
        <w:ind w:firstLine="720"/>
        <w:rPr>
          <w:rFonts w:cstheme="minorHAnsi"/>
          <w:color w:val="808080" w:themeColor="background1" w:themeShade="80"/>
        </w:rPr>
      </w:pPr>
    </w:p>
    <w:p w14:paraId="786A1666" w14:textId="77777777" w:rsidR="00A017EE" w:rsidRDefault="00A017EE" w:rsidP="003317EF">
      <w:pPr>
        <w:ind w:firstLine="720"/>
        <w:rPr>
          <w:rFonts w:cstheme="minorHAnsi"/>
          <w:color w:val="808080" w:themeColor="background1" w:themeShade="80"/>
        </w:rPr>
      </w:pPr>
    </w:p>
    <w:p w14:paraId="6E12E847" w14:textId="77777777" w:rsidR="00A017EE" w:rsidRDefault="00A017EE" w:rsidP="003317EF">
      <w:pPr>
        <w:ind w:firstLine="720"/>
        <w:rPr>
          <w:rFonts w:cstheme="minorHAnsi"/>
          <w:color w:val="808080" w:themeColor="background1" w:themeShade="80"/>
        </w:rPr>
      </w:pPr>
    </w:p>
    <w:p w14:paraId="6B3BB3EC" w14:textId="77777777" w:rsidR="00A017EE" w:rsidRDefault="00A017EE" w:rsidP="003317EF">
      <w:pPr>
        <w:ind w:firstLine="720"/>
        <w:rPr>
          <w:rFonts w:cstheme="minorHAnsi"/>
          <w:color w:val="808080" w:themeColor="background1" w:themeShade="80"/>
        </w:rPr>
      </w:pPr>
    </w:p>
    <w:p w14:paraId="7BDEF99F" w14:textId="77777777" w:rsidR="00A017EE" w:rsidRDefault="00A017EE" w:rsidP="003317EF">
      <w:pPr>
        <w:ind w:firstLine="720"/>
        <w:rPr>
          <w:rFonts w:cstheme="minorHAnsi"/>
          <w:color w:val="808080" w:themeColor="background1" w:themeShade="80"/>
        </w:rPr>
      </w:pPr>
    </w:p>
    <w:p w14:paraId="178B694E" w14:textId="4E77F234" w:rsidR="00A017EE" w:rsidRDefault="00A017EE" w:rsidP="003317EF">
      <w:pPr>
        <w:ind w:firstLine="720"/>
        <w:rPr>
          <w:rFonts w:cstheme="minorHAnsi"/>
          <w:color w:val="808080" w:themeColor="background1" w:themeShade="80"/>
        </w:rPr>
      </w:pPr>
    </w:p>
    <w:p w14:paraId="5412E9F2" w14:textId="77777777" w:rsidR="00A017EE" w:rsidRPr="003317EF" w:rsidRDefault="00A017EE" w:rsidP="003317EF">
      <w:pPr>
        <w:ind w:firstLine="720"/>
        <w:rPr>
          <w:rFonts w:cstheme="minorHAnsi"/>
          <w:color w:val="808080" w:themeColor="background1" w:themeShade="80"/>
        </w:rPr>
      </w:pPr>
    </w:p>
    <w:tbl>
      <w:tblPr>
        <w:tblpPr w:leftFromText="180" w:rightFromText="180" w:vertAnchor="text" w:horzAnchor="margin" w:tblpY="-477"/>
        <w:tblW w:w="3172" w:type="dxa"/>
        <w:tblLook w:val="04A0" w:firstRow="1" w:lastRow="0" w:firstColumn="1" w:lastColumn="0" w:noHBand="0" w:noVBand="1"/>
      </w:tblPr>
      <w:tblGrid>
        <w:gridCol w:w="1354"/>
        <w:gridCol w:w="1818"/>
      </w:tblGrid>
      <w:tr w:rsidR="00CC5954" w:rsidRPr="003317EF" w14:paraId="0AB015FE" w14:textId="77777777" w:rsidTr="00CC5954">
        <w:trPr>
          <w:trHeight w:val="941"/>
        </w:trPr>
        <w:tc>
          <w:tcPr>
            <w:tcW w:w="1354"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9D576A0" w14:textId="77777777"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Gender</w:t>
            </w:r>
          </w:p>
        </w:tc>
        <w:tc>
          <w:tcPr>
            <w:tcW w:w="1818" w:type="dxa"/>
            <w:tcBorders>
              <w:top w:val="single" w:sz="4" w:space="0" w:color="auto"/>
              <w:left w:val="nil"/>
              <w:bottom w:val="single" w:sz="4" w:space="0" w:color="auto"/>
              <w:right w:val="single" w:sz="4" w:space="0" w:color="auto"/>
            </w:tcBorders>
            <w:shd w:val="clear" w:color="000000" w:fill="FFF2CC"/>
            <w:vAlign w:val="center"/>
            <w:hideMark/>
          </w:tcPr>
          <w:p w14:paraId="1D34B929" w14:textId="77777777"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Average Salary Within Organisation</w:t>
            </w:r>
          </w:p>
        </w:tc>
      </w:tr>
      <w:tr w:rsidR="00CC5954" w:rsidRPr="003317EF" w14:paraId="0AA4BDC7" w14:textId="77777777" w:rsidTr="00CC5954">
        <w:trPr>
          <w:trHeight w:val="292"/>
        </w:trPr>
        <w:tc>
          <w:tcPr>
            <w:tcW w:w="1354" w:type="dxa"/>
            <w:tcBorders>
              <w:top w:val="nil"/>
              <w:left w:val="single" w:sz="4" w:space="0" w:color="auto"/>
              <w:bottom w:val="single" w:sz="4" w:space="0" w:color="auto"/>
              <w:right w:val="single" w:sz="4" w:space="0" w:color="auto"/>
            </w:tcBorders>
            <w:shd w:val="clear" w:color="auto" w:fill="auto"/>
            <w:noWrap/>
            <w:vAlign w:val="bottom"/>
            <w:hideMark/>
          </w:tcPr>
          <w:p w14:paraId="20485850" w14:textId="3249AD6B"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Female</w:t>
            </w:r>
          </w:p>
        </w:tc>
        <w:tc>
          <w:tcPr>
            <w:tcW w:w="1818" w:type="dxa"/>
            <w:tcBorders>
              <w:top w:val="nil"/>
              <w:left w:val="nil"/>
              <w:bottom w:val="single" w:sz="4" w:space="0" w:color="auto"/>
              <w:right w:val="single" w:sz="4" w:space="0" w:color="auto"/>
            </w:tcBorders>
            <w:shd w:val="clear" w:color="auto" w:fill="auto"/>
            <w:noWrap/>
            <w:vAlign w:val="bottom"/>
            <w:hideMark/>
          </w:tcPr>
          <w:p w14:paraId="1270C0E5" w14:textId="4F8EB9E9"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£31,900.30</w:t>
            </w:r>
          </w:p>
        </w:tc>
      </w:tr>
      <w:tr w:rsidR="00CC5954" w:rsidRPr="003317EF" w14:paraId="328ED85D" w14:textId="77777777" w:rsidTr="00CC5954">
        <w:trPr>
          <w:trHeight w:val="292"/>
        </w:trPr>
        <w:tc>
          <w:tcPr>
            <w:tcW w:w="1354" w:type="dxa"/>
            <w:tcBorders>
              <w:top w:val="nil"/>
              <w:left w:val="single" w:sz="4" w:space="0" w:color="auto"/>
              <w:bottom w:val="single" w:sz="4" w:space="0" w:color="auto"/>
              <w:right w:val="single" w:sz="4" w:space="0" w:color="auto"/>
            </w:tcBorders>
            <w:shd w:val="clear" w:color="auto" w:fill="auto"/>
            <w:noWrap/>
            <w:vAlign w:val="bottom"/>
            <w:hideMark/>
          </w:tcPr>
          <w:p w14:paraId="6D1131B0" w14:textId="77777777"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Male</w:t>
            </w:r>
          </w:p>
        </w:tc>
        <w:tc>
          <w:tcPr>
            <w:tcW w:w="1818" w:type="dxa"/>
            <w:tcBorders>
              <w:top w:val="nil"/>
              <w:left w:val="nil"/>
              <w:bottom w:val="single" w:sz="4" w:space="0" w:color="auto"/>
              <w:right w:val="single" w:sz="4" w:space="0" w:color="auto"/>
            </w:tcBorders>
            <w:shd w:val="clear" w:color="auto" w:fill="auto"/>
            <w:noWrap/>
            <w:vAlign w:val="bottom"/>
            <w:hideMark/>
          </w:tcPr>
          <w:p w14:paraId="47AC2832" w14:textId="317F09E5"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£31,812.18</w:t>
            </w:r>
          </w:p>
        </w:tc>
      </w:tr>
      <w:tr w:rsidR="00CC5954" w:rsidRPr="003317EF" w14:paraId="4E636EF0" w14:textId="77777777" w:rsidTr="00CC5954">
        <w:trPr>
          <w:trHeight w:val="292"/>
        </w:trPr>
        <w:tc>
          <w:tcPr>
            <w:tcW w:w="1354" w:type="dxa"/>
            <w:tcBorders>
              <w:top w:val="nil"/>
              <w:left w:val="single" w:sz="4" w:space="0" w:color="auto"/>
              <w:bottom w:val="single" w:sz="4" w:space="0" w:color="auto"/>
              <w:right w:val="single" w:sz="4" w:space="0" w:color="auto"/>
            </w:tcBorders>
            <w:shd w:val="clear" w:color="auto" w:fill="auto"/>
            <w:noWrap/>
            <w:vAlign w:val="bottom"/>
            <w:hideMark/>
          </w:tcPr>
          <w:p w14:paraId="2D0F253A" w14:textId="77777777"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Non-binary</w:t>
            </w:r>
          </w:p>
        </w:tc>
        <w:tc>
          <w:tcPr>
            <w:tcW w:w="1818" w:type="dxa"/>
            <w:tcBorders>
              <w:top w:val="nil"/>
              <w:left w:val="nil"/>
              <w:bottom w:val="single" w:sz="4" w:space="0" w:color="auto"/>
              <w:right w:val="single" w:sz="4" w:space="0" w:color="auto"/>
            </w:tcBorders>
            <w:shd w:val="clear" w:color="auto" w:fill="auto"/>
            <w:noWrap/>
            <w:vAlign w:val="bottom"/>
            <w:hideMark/>
          </w:tcPr>
          <w:p w14:paraId="3913F9D0" w14:textId="71AB5F65"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£19,500.00</w:t>
            </w:r>
          </w:p>
        </w:tc>
      </w:tr>
      <w:tr w:rsidR="00CC5954" w:rsidRPr="003317EF" w14:paraId="54082896" w14:textId="77777777" w:rsidTr="00CC5954">
        <w:trPr>
          <w:trHeight w:val="292"/>
        </w:trPr>
        <w:tc>
          <w:tcPr>
            <w:tcW w:w="1354" w:type="dxa"/>
            <w:tcBorders>
              <w:top w:val="nil"/>
              <w:left w:val="single" w:sz="4" w:space="0" w:color="auto"/>
              <w:bottom w:val="single" w:sz="4" w:space="0" w:color="auto"/>
              <w:right w:val="single" w:sz="4" w:space="0" w:color="auto"/>
            </w:tcBorders>
            <w:shd w:val="clear" w:color="auto" w:fill="auto"/>
            <w:noWrap/>
            <w:vAlign w:val="bottom"/>
            <w:hideMark/>
          </w:tcPr>
          <w:p w14:paraId="57A3C6E0" w14:textId="77777777"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Total Average</w:t>
            </w:r>
          </w:p>
        </w:tc>
        <w:tc>
          <w:tcPr>
            <w:tcW w:w="1818" w:type="dxa"/>
            <w:tcBorders>
              <w:top w:val="nil"/>
              <w:left w:val="nil"/>
              <w:bottom w:val="single" w:sz="4" w:space="0" w:color="auto"/>
              <w:right w:val="single" w:sz="4" w:space="0" w:color="auto"/>
            </w:tcBorders>
            <w:shd w:val="clear" w:color="auto" w:fill="auto"/>
            <w:noWrap/>
            <w:vAlign w:val="bottom"/>
            <w:hideMark/>
          </w:tcPr>
          <w:p w14:paraId="41116979" w14:textId="5677914A" w:rsidR="00CC5954" w:rsidRPr="00500DCF" w:rsidRDefault="00CC5954" w:rsidP="00CC5954">
            <w:pPr>
              <w:jc w:val="center"/>
              <w:rPr>
                <w:rFonts w:eastAsia="Times New Roman" w:cstheme="minorHAnsi"/>
                <w:color w:val="808080" w:themeColor="background1" w:themeShade="80"/>
                <w:lang w:eastAsia="en-GB"/>
              </w:rPr>
            </w:pPr>
            <w:r w:rsidRPr="00500DCF">
              <w:rPr>
                <w:rFonts w:eastAsia="Times New Roman" w:cstheme="minorHAnsi"/>
                <w:color w:val="808080" w:themeColor="background1" w:themeShade="80"/>
                <w:lang w:eastAsia="en-GB"/>
              </w:rPr>
              <w:t>£31,757.46</w:t>
            </w:r>
          </w:p>
        </w:tc>
      </w:tr>
    </w:tbl>
    <w:p w14:paraId="5654662C" w14:textId="77777777" w:rsidR="003317EF" w:rsidRDefault="003317EF" w:rsidP="00CC5954">
      <w:pPr>
        <w:ind w:firstLine="720"/>
        <w:jc w:val="center"/>
        <w:rPr>
          <w:rFonts w:cstheme="minorHAnsi"/>
          <w:color w:val="808080" w:themeColor="background1" w:themeShade="80"/>
        </w:rPr>
      </w:pPr>
    </w:p>
    <w:p w14:paraId="63608E9F" w14:textId="77777777" w:rsidR="00CC5954" w:rsidRPr="003317EF" w:rsidRDefault="00CC5954" w:rsidP="00CC5954">
      <w:pPr>
        <w:ind w:firstLine="720"/>
        <w:jc w:val="center"/>
        <w:rPr>
          <w:rFonts w:cstheme="minorHAnsi"/>
          <w:color w:val="808080" w:themeColor="background1" w:themeShade="80"/>
        </w:rPr>
      </w:pPr>
    </w:p>
    <w:p w14:paraId="7EE092ED" w14:textId="77777777" w:rsidR="003317EF" w:rsidRPr="003317EF" w:rsidRDefault="003317EF" w:rsidP="00CC5954">
      <w:pPr>
        <w:ind w:firstLine="720"/>
        <w:jc w:val="center"/>
        <w:rPr>
          <w:rFonts w:cstheme="minorHAnsi"/>
          <w:color w:val="808080" w:themeColor="background1" w:themeShade="80"/>
        </w:rPr>
      </w:pPr>
    </w:p>
    <w:p w14:paraId="0871925A" w14:textId="43758588" w:rsidR="003317EF" w:rsidRPr="003317EF" w:rsidRDefault="003317EF" w:rsidP="00CC5954">
      <w:pPr>
        <w:ind w:left="1440" w:firstLine="720"/>
        <w:jc w:val="center"/>
        <w:rPr>
          <w:rFonts w:cstheme="minorHAnsi"/>
          <w:color w:val="808080" w:themeColor="background1" w:themeShade="80"/>
        </w:rPr>
      </w:pPr>
    </w:p>
    <w:p w14:paraId="08082ABD" w14:textId="77777777" w:rsidR="003317EF" w:rsidRPr="003317EF" w:rsidRDefault="003317EF" w:rsidP="00CC5954">
      <w:pPr>
        <w:jc w:val="center"/>
        <w:rPr>
          <w:rFonts w:cstheme="minorHAnsi"/>
          <w:color w:val="808080" w:themeColor="background1" w:themeShade="80"/>
        </w:rPr>
      </w:pPr>
    </w:p>
    <w:tbl>
      <w:tblPr>
        <w:tblpPr w:leftFromText="180" w:rightFromText="180" w:vertAnchor="text" w:horzAnchor="page" w:tblpX="5392" w:tblpY="-3048"/>
        <w:tblW w:w="3394" w:type="dxa"/>
        <w:tblLook w:val="04A0" w:firstRow="1" w:lastRow="0" w:firstColumn="1" w:lastColumn="0" w:noHBand="0" w:noVBand="1"/>
      </w:tblPr>
      <w:tblGrid>
        <w:gridCol w:w="1606"/>
        <w:gridCol w:w="1788"/>
      </w:tblGrid>
      <w:tr w:rsidR="00CC5954" w:rsidRPr="00C86214" w14:paraId="73A441A2" w14:textId="77777777" w:rsidTr="00CC5954">
        <w:trPr>
          <w:trHeight w:val="561"/>
        </w:trPr>
        <w:tc>
          <w:tcPr>
            <w:tcW w:w="160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61E9AD1"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Age Group</w:t>
            </w:r>
          </w:p>
        </w:tc>
        <w:tc>
          <w:tcPr>
            <w:tcW w:w="1788" w:type="dxa"/>
            <w:tcBorders>
              <w:top w:val="single" w:sz="4" w:space="0" w:color="auto"/>
              <w:left w:val="nil"/>
              <w:bottom w:val="single" w:sz="4" w:space="0" w:color="auto"/>
              <w:right w:val="single" w:sz="4" w:space="0" w:color="auto"/>
            </w:tcBorders>
            <w:shd w:val="clear" w:color="000000" w:fill="FFF2CC"/>
            <w:noWrap/>
            <w:vAlign w:val="center"/>
            <w:hideMark/>
          </w:tcPr>
          <w:p w14:paraId="7F261944"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Average Salary</w:t>
            </w:r>
          </w:p>
        </w:tc>
      </w:tr>
      <w:tr w:rsidR="00CC5954" w:rsidRPr="00C86214" w14:paraId="313CDD85"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7F76CE52"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Under 25</w:t>
            </w:r>
          </w:p>
        </w:tc>
        <w:tc>
          <w:tcPr>
            <w:tcW w:w="1788" w:type="dxa"/>
            <w:tcBorders>
              <w:top w:val="nil"/>
              <w:left w:val="nil"/>
              <w:bottom w:val="single" w:sz="4" w:space="0" w:color="auto"/>
              <w:right w:val="single" w:sz="4" w:space="0" w:color="auto"/>
            </w:tcBorders>
            <w:shd w:val="clear" w:color="auto" w:fill="auto"/>
            <w:noWrap/>
            <w:vAlign w:val="bottom"/>
            <w:hideMark/>
          </w:tcPr>
          <w:p w14:paraId="0BD62457" w14:textId="0E90794B"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£26,667.50</w:t>
            </w:r>
          </w:p>
        </w:tc>
      </w:tr>
      <w:tr w:rsidR="00CC5954" w:rsidRPr="00C86214" w14:paraId="4380BAAB"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070B0ED6"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26 - 35</w:t>
            </w:r>
          </w:p>
        </w:tc>
        <w:tc>
          <w:tcPr>
            <w:tcW w:w="1788" w:type="dxa"/>
            <w:tcBorders>
              <w:top w:val="nil"/>
              <w:left w:val="nil"/>
              <w:bottom w:val="single" w:sz="4" w:space="0" w:color="auto"/>
              <w:right w:val="single" w:sz="4" w:space="0" w:color="auto"/>
            </w:tcBorders>
            <w:shd w:val="clear" w:color="auto" w:fill="auto"/>
            <w:noWrap/>
            <w:vAlign w:val="bottom"/>
            <w:hideMark/>
          </w:tcPr>
          <w:p w14:paraId="4E44E136" w14:textId="5789DF4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£28,561.98</w:t>
            </w:r>
          </w:p>
        </w:tc>
      </w:tr>
      <w:tr w:rsidR="00CC5954" w:rsidRPr="00C86214" w14:paraId="10021CF1"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3C861B19"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36 - 45</w:t>
            </w:r>
          </w:p>
        </w:tc>
        <w:tc>
          <w:tcPr>
            <w:tcW w:w="1788" w:type="dxa"/>
            <w:tcBorders>
              <w:top w:val="nil"/>
              <w:left w:val="nil"/>
              <w:bottom w:val="single" w:sz="4" w:space="0" w:color="auto"/>
              <w:right w:val="single" w:sz="4" w:space="0" w:color="auto"/>
            </w:tcBorders>
            <w:shd w:val="clear" w:color="auto" w:fill="auto"/>
            <w:noWrap/>
            <w:vAlign w:val="bottom"/>
            <w:hideMark/>
          </w:tcPr>
          <w:p w14:paraId="7FCA53E9" w14:textId="5F478700"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£31,218.36</w:t>
            </w:r>
          </w:p>
        </w:tc>
      </w:tr>
      <w:tr w:rsidR="00CC5954" w:rsidRPr="00C86214" w14:paraId="7C68E4BC"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3C1CF070"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46 - 55</w:t>
            </w:r>
          </w:p>
        </w:tc>
        <w:tc>
          <w:tcPr>
            <w:tcW w:w="1788" w:type="dxa"/>
            <w:tcBorders>
              <w:top w:val="nil"/>
              <w:left w:val="nil"/>
              <w:bottom w:val="single" w:sz="4" w:space="0" w:color="auto"/>
              <w:right w:val="single" w:sz="4" w:space="0" w:color="auto"/>
            </w:tcBorders>
            <w:shd w:val="clear" w:color="auto" w:fill="auto"/>
            <w:noWrap/>
            <w:vAlign w:val="bottom"/>
            <w:hideMark/>
          </w:tcPr>
          <w:p w14:paraId="3D40DCF1" w14:textId="5612ED88"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£33,923.39</w:t>
            </w:r>
          </w:p>
        </w:tc>
      </w:tr>
      <w:tr w:rsidR="00CC5954" w:rsidRPr="00C86214" w14:paraId="0CA97035"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5F1C02AC"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Over 56</w:t>
            </w:r>
          </w:p>
        </w:tc>
        <w:tc>
          <w:tcPr>
            <w:tcW w:w="1788" w:type="dxa"/>
            <w:tcBorders>
              <w:top w:val="nil"/>
              <w:left w:val="nil"/>
              <w:bottom w:val="single" w:sz="4" w:space="0" w:color="auto"/>
              <w:right w:val="single" w:sz="4" w:space="0" w:color="auto"/>
            </w:tcBorders>
            <w:shd w:val="clear" w:color="auto" w:fill="auto"/>
            <w:noWrap/>
            <w:vAlign w:val="bottom"/>
            <w:hideMark/>
          </w:tcPr>
          <w:p w14:paraId="509F5C6C" w14:textId="2F2F4EC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£34,273.02</w:t>
            </w:r>
          </w:p>
        </w:tc>
      </w:tr>
      <w:tr w:rsidR="00CC5954" w:rsidRPr="00C86214" w14:paraId="053BFFCC" w14:textId="77777777" w:rsidTr="00CC5954">
        <w:trPr>
          <w:trHeight w:val="254"/>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14:paraId="5B4253FB" w14:textId="77777777"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Total</w:t>
            </w:r>
            <w:r>
              <w:rPr>
                <w:rFonts w:eastAsia="Times New Roman" w:cstheme="minorHAnsi"/>
                <w:color w:val="808080" w:themeColor="background1" w:themeShade="80"/>
                <w:lang w:eastAsia="en-GB"/>
              </w:rPr>
              <w:t xml:space="preserve"> Average</w:t>
            </w:r>
          </w:p>
        </w:tc>
        <w:tc>
          <w:tcPr>
            <w:tcW w:w="1788" w:type="dxa"/>
            <w:tcBorders>
              <w:top w:val="nil"/>
              <w:left w:val="nil"/>
              <w:bottom w:val="single" w:sz="4" w:space="0" w:color="auto"/>
              <w:right w:val="single" w:sz="4" w:space="0" w:color="auto"/>
            </w:tcBorders>
            <w:shd w:val="clear" w:color="auto" w:fill="auto"/>
            <w:noWrap/>
            <w:vAlign w:val="bottom"/>
            <w:hideMark/>
          </w:tcPr>
          <w:p w14:paraId="1A9C9CE7" w14:textId="44EDF000" w:rsidR="00CC5954" w:rsidRPr="00C86214" w:rsidRDefault="00CC5954" w:rsidP="00CC5954">
            <w:pPr>
              <w:jc w:val="center"/>
              <w:rPr>
                <w:rFonts w:eastAsia="Times New Roman" w:cstheme="minorHAnsi"/>
                <w:color w:val="808080" w:themeColor="background1" w:themeShade="80"/>
                <w:lang w:eastAsia="en-GB"/>
              </w:rPr>
            </w:pPr>
            <w:r w:rsidRPr="00C86214">
              <w:rPr>
                <w:rFonts w:eastAsia="Times New Roman" w:cstheme="minorHAnsi"/>
                <w:color w:val="808080" w:themeColor="background1" w:themeShade="80"/>
                <w:lang w:eastAsia="en-GB"/>
              </w:rPr>
              <w:t>£31,757.46</w:t>
            </w:r>
          </w:p>
        </w:tc>
      </w:tr>
    </w:tbl>
    <w:p w14:paraId="3C5C564C" w14:textId="77777777" w:rsidR="003317EF" w:rsidRPr="003317EF" w:rsidRDefault="003317EF" w:rsidP="00CC5954">
      <w:pPr>
        <w:ind w:firstLine="720"/>
        <w:jc w:val="center"/>
        <w:rPr>
          <w:rFonts w:cstheme="minorHAnsi"/>
          <w:color w:val="808080" w:themeColor="background1" w:themeShade="80"/>
        </w:rPr>
      </w:pPr>
    </w:p>
    <w:p w14:paraId="2486329C" w14:textId="77777777" w:rsidR="003317EF" w:rsidRPr="003317EF" w:rsidRDefault="003317EF" w:rsidP="003317EF">
      <w:pPr>
        <w:rPr>
          <w:rFonts w:cstheme="minorHAnsi"/>
          <w:color w:val="808080" w:themeColor="background1" w:themeShade="80"/>
        </w:rPr>
      </w:pPr>
    </w:p>
    <w:p w14:paraId="606EBD0A" w14:textId="77777777" w:rsidR="00CC5954" w:rsidRDefault="00CC5954" w:rsidP="003317EF">
      <w:pPr>
        <w:rPr>
          <w:rFonts w:cstheme="minorHAnsi"/>
          <w:color w:val="808080" w:themeColor="background1" w:themeShade="80"/>
          <w:sz w:val="28"/>
          <w:szCs w:val="28"/>
        </w:rPr>
      </w:pPr>
    </w:p>
    <w:p w14:paraId="0F6506D6" w14:textId="77777777" w:rsidR="00CC5954" w:rsidRDefault="00CC5954" w:rsidP="003317EF">
      <w:pPr>
        <w:rPr>
          <w:rFonts w:cstheme="minorHAnsi"/>
          <w:color w:val="808080" w:themeColor="background1" w:themeShade="80"/>
          <w:sz w:val="28"/>
          <w:szCs w:val="28"/>
        </w:rPr>
      </w:pPr>
    </w:p>
    <w:p w14:paraId="47F360DB" w14:textId="4AEAA535" w:rsidR="003317EF" w:rsidRPr="00CC5954" w:rsidRDefault="003317EF" w:rsidP="003317EF">
      <w:pPr>
        <w:rPr>
          <w:rFonts w:cstheme="minorHAnsi"/>
          <w:color w:val="808080" w:themeColor="background1" w:themeShade="80"/>
          <w:sz w:val="28"/>
          <w:szCs w:val="28"/>
        </w:rPr>
      </w:pPr>
      <w:r w:rsidRPr="00740307">
        <w:rPr>
          <w:rFonts w:cstheme="minorHAnsi"/>
          <w:color w:val="808080" w:themeColor="background1" w:themeShade="80"/>
          <w:sz w:val="28"/>
          <w:szCs w:val="28"/>
        </w:rPr>
        <w:t xml:space="preserve">Ethnicity </w:t>
      </w:r>
    </w:p>
    <w:p w14:paraId="5ED78FBE" w14:textId="019F30C4" w:rsidR="003317EF" w:rsidRDefault="003317EF" w:rsidP="003317EF">
      <w:pPr>
        <w:rPr>
          <w:rFonts w:cstheme="minorHAnsi"/>
          <w:color w:val="808080" w:themeColor="background1" w:themeShade="80"/>
          <w:sz w:val="22"/>
          <w:szCs w:val="22"/>
        </w:rPr>
      </w:pPr>
      <w:r w:rsidRPr="003317EF">
        <w:rPr>
          <w:rFonts w:cstheme="minorHAnsi"/>
          <w:color w:val="808080" w:themeColor="background1" w:themeShade="80"/>
        </w:rPr>
        <w:tab/>
      </w:r>
      <w:r w:rsidRPr="00CB6F98">
        <w:rPr>
          <w:rFonts w:cstheme="minorHAnsi"/>
          <w:color w:val="808080" w:themeColor="background1" w:themeShade="80"/>
          <w:sz w:val="22"/>
          <w:szCs w:val="22"/>
        </w:rPr>
        <w:t xml:space="preserve">The </w:t>
      </w:r>
      <w:r w:rsidR="00801F26" w:rsidRPr="00CB6F98">
        <w:rPr>
          <w:rFonts w:cstheme="minorHAnsi"/>
          <w:color w:val="808080" w:themeColor="background1" w:themeShade="80"/>
          <w:sz w:val="22"/>
          <w:szCs w:val="22"/>
        </w:rPr>
        <w:t>data</w:t>
      </w:r>
      <w:r w:rsidRPr="00CB6F98">
        <w:rPr>
          <w:rFonts w:cstheme="minorHAnsi"/>
          <w:color w:val="808080" w:themeColor="background1" w:themeShade="80"/>
          <w:sz w:val="22"/>
          <w:szCs w:val="22"/>
        </w:rPr>
        <w:t xml:space="preserve"> </w:t>
      </w:r>
      <w:r w:rsidR="00CB6F98">
        <w:rPr>
          <w:rFonts w:cstheme="minorHAnsi"/>
          <w:color w:val="808080" w:themeColor="background1" w:themeShade="80"/>
          <w:sz w:val="22"/>
          <w:szCs w:val="22"/>
        </w:rPr>
        <w:t>studied</w:t>
      </w:r>
      <w:r w:rsidRPr="00CB6F98">
        <w:rPr>
          <w:rFonts w:cstheme="minorHAnsi"/>
          <w:color w:val="808080" w:themeColor="background1" w:themeShade="80"/>
          <w:sz w:val="22"/>
          <w:szCs w:val="22"/>
        </w:rPr>
        <w:t xml:space="preserve"> 260 workers </w:t>
      </w:r>
      <w:r w:rsidR="00CB6F98">
        <w:rPr>
          <w:rFonts w:cstheme="minorHAnsi"/>
          <w:color w:val="808080" w:themeColor="background1" w:themeShade="80"/>
          <w:sz w:val="22"/>
          <w:szCs w:val="22"/>
        </w:rPr>
        <w:t>across</w:t>
      </w:r>
      <w:r w:rsidRPr="00CB6F98">
        <w:rPr>
          <w:rFonts w:cstheme="minorHAnsi"/>
          <w:color w:val="808080" w:themeColor="background1" w:themeShade="80"/>
          <w:sz w:val="22"/>
          <w:szCs w:val="22"/>
        </w:rPr>
        <w:t xml:space="preserve"> 18 departments. The company employs nine different ethnic groups; 91% (237 employees), are White British, while the second-largest group, 2% (4 employees), are Indian.</w:t>
      </w:r>
    </w:p>
    <w:p w14:paraId="1A9AB994" w14:textId="77777777" w:rsidR="006B3C46" w:rsidRDefault="006B3C46" w:rsidP="003317EF">
      <w:pPr>
        <w:rPr>
          <w:rFonts w:cstheme="minorHAnsi"/>
          <w:color w:val="808080" w:themeColor="background1" w:themeShade="80"/>
          <w:sz w:val="22"/>
          <w:szCs w:val="22"/>
        </w:rPr>
      </w:pPr>
    </w:p>
    <w:p w14:paraId="28DC23DF" w14:textId="5B3E1A43" w:rsidR="006B3C46" w:rsidRDefault="006B3C46" w:rsidP="00CB6F98">
      <w:pPr>
        <w:ind w:firstLine="720"/>
        <w:rPr>
          <w:rFonts w:cstheme="minorHAnsi"/>
          <w:color w:val="808080" w:themeColor="background1" w:themeShade="80"/>
          <w:sz w:val="22"/>
          <w:szCs w:val="22"/>
        </w:rPr>
      </w:pPr>
      <w:r w:rsidRPr="003317EF">
        <w:rPr>
          <w:rFonts w:cstheme="minorHAnsi"/>
          <w:noProof/>
          <w:color w:val="808080" w:themeColor="background1" w:themeShade="80"/>
          <w14:ligatures w14:val="standardContextual"/>
        </w:rPr>
        <w:drawing>
          <wp:inline distT="0" distB="0" distL="0" distR="0" wp14:anchorId="6D91A07E" wp14:editId="06C70115">
            <wp:extent cx="4480560" cy="2521131"/>
            <wp:effectExtent l="0" t="0" r="15240" b="6350"/>
            <wp:docPr id="561954170" name="Chart 1">
              <a:extLst xmlns:a="http://schemas.openxmlformats.org/drawingml/2006/main">
                <a:ext uri="{FF2B5EF4-FFF2-40B4-BE49-F238E27FC236}">
                  <a16:creationId xmlns:a16="http://schemas.microsoft.com/office/drawing/2014/main" id="{50EC9231-47B7-EEA9-7359-E79E6B39A2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7E893AF" w14:textId="6A938B35" w:rsidR="006B3C46" w:rsidRDefault="006B3C46" w:rsidP="00CB6F98">
      <w:pPr>
        <w:ind w:firstLine="720"/>
        <w:rPr>
          <w:rFonts w:cstheme="minorHAnsi"/>
          <w:color w:val="808080" w:themeColor="background1" w:themeShade="80"/>
          <w:sz w:val="22"/>
          <w:szCs w:val="22"/>
        </w:rPr>
      </w:pPr>
    </w:p>
    <w:p w14:paraId="60CB4695" w14:textId="3B0708C7" w:rsidR="00CB6F98" w:rsidRPr="00CB6F98" w:rsidRDefault="00CB6F98" w:rsidP="00CB6F98">
      <w:pPr>
        <w:ind w:firstLine="720"/>
        <w:rPr>
          <w:rFonts w:cstheme="minorHAnsi"/>
          <w:color w:val="808080" w:themeColor="background1" w:themeShade="80"/>
          <w:sz w:val="22"/>
          <w:szCs w:val="22"/>
        </w:rPr>
      </w:pPr>
      <w:r w:rsidRPr="00CB6F98">
        <w:rPr>
          <w:rFonts w:cstheme="minorHAnsi"/>
          <w:color w:val="808080" w:themeColor="background1" w:themeShade="80"/>
          <w:sz w:val="22"/>
          <w:szCs w:val="22"/>
        </w:rPr>
        <w:t xml:space="preserve">The departments with multiple ethnic representation </w:t>
      </w:r>
      <w:proofErr w:type="gramStart"/>
      <w:r w:rsidR="002054B5">
        <w:rPr>
          <w:rFonts w:cstheme="minorHAnsi"/>
          <w:color w:val="808080" w:themeColor="background1" w:themeShade="80"/>
          <w:sz w:val="22"/>
          <w:szCs w:val="22"/>
        </w:rPr>
        <w:t>include;</w:t>
      </w:r>
      <w:proofErr w:type="gramEnd"/>
      <w:r w:rsidR="002054B5">
        <w:rPr>
          <w:rFonts w:cstheme="minorHAnsi"/>
          <w:color w:val="808080" w:themeColor="background1" w:themeShade="80"/>
          <w:sz w:val="22"/>
          <w:szCs w:val="22"/>
        </w:rPr>
        <w:t xml:space="preserve"> </w:t>
      </w:r>
      <w:r w:rsidRPr="00CB6F98">
        <w:rPr>
          <w:rFonts w:cstheme="minorHAnsi"/>
          <w:color w:val="808080" w:themeColor="background1" w:themeShade="80"/>
          <w:sz w:val="22"/>
          <w:szCs w:val="22"/>
        </w:rPr>
        <w:t xml:space="preserve">Community Engagement and Partnerships, Income Team, Housing and Customer Service. </w:t>
      </w:r>
      <w:r w:rsidR="00801F26">
        <w:rPr>
          <w:rFonts w:cstheme="minorHAnsi"/>
          <w:color w:val="808080" w:themeColor="background1" w:themeShade="80"/>
          <w:sz w:val="22"/>
          <w:szCs w:val="22"/>
        </w:rPr>
        <w:t xml:space="preserve">The roles within these </w:t>
      </w:r>
      <w:r w:rsidR="006B3C46">
        <w:rPr>
          <w:rFonts w:cstheme="minorHAnsi"/>
          <w:color w:val="808080" w:themeColor="background1" w:themeShade="80"/>
          <w:sz w:val="22"/>
          <w:szCs w:val="22"/>
        </w:rPr>
        <w:t>departments</w:t>
      </w:r>
      <w:r w:rsidR="00801F26">
        <w:rPr>
          <w:rFonts w:cstheme="minorHAnsi"/>
          <w:color w:val="808080" w:themeColor="background1" w:themeShade="80"/>
          <w:sz w:val="22"/>
          <w:szCs w:val="22"/>
        </w:rPr>
        <w:t xml:space="preserve"> may have customer facing responsibilities</w:t>
      </w:r>
      <w:r w:rsidR="005326B0">
        <w:rPr>
          <w:rFonts w:cstheme="minorHAnsi"/>
          <w:color w:val="808080" w:themeColor="background1" w:themeShade="80"/>
          <w:sz w:val="22"/>
          <w:szCs w:val="22"/>
        </w:rPr>
        <w:t xml:space="preserve">, therefore deeper analysis should be explored.  </w:t>
      </w:r>
      <w:r w:rsidR="006B3C46">
        <w:rPr>
          <w:rFonts w:cstheme="minorHAnsi"/>
          <w:color w:val="808080" w:themeColor="background1" w:themeShade="80"/>
          <w:sz w:val="22"/>
          <w:szCs w:val="22"/>
        </w:rPr>
        <w:t xml:space="preserve">Connecting diverse cultures provides an awareness and understanding between the company and its target market creating positive benefits. However due to the low number of diverse ethnic roles, there could be potential implications of a façade of diversity requiring immediate change. </w:t>
      </w:r>
      <w:r w:rsidRPr="00CB6F98">
        <w:rPr>
          <w:rFonts w:cstheme="minorHAnsi"/>
          <w:color w:val="808080" w:themeColor="background1" w:themeShade="80"/>
          <w:sz w:val="22"/>
          <w:szCs w:val="22"/>
        </w:rPr>
        <w:t xml:space="preserve">A case study, examining a diversity problem within a global company published in 2022, discusses these issues and outcomes </w:t>
      </w:r>
      <w:r w:rsidR="002054B5">
        <w:rPr>
          <w:rFonts w:cstheme="minorHAnsi"/>
          <w:color w:val="808080" w:themeColor="background1" w:themeShade="80"/>
          <w:sz w:val="22"/>
          <w:szCs w:val="22"/>
        </w:rPr>
        <w:t xml:space="preserve">exploring how performance and success is driven by ethnically diverse leadership roles </w:t>
      </w:r>
      <w:r w:rsidRPr="00CB6F98">
        <w:rPr>
          <w:rFonts w:cstheme="minorHAnsi"/>
          <w:color w:val="808080" w:themeColor="background1" w:themeShade="80"/>
          <w:sz w:val="22"/>
          <w:szCs w:val="22"/>
        </w:rPr>
        <w:t>(Lee, 2022).</w:t>
      </w:r>
    </w:p>
    <w:p w14:paraId="01C61303" w14:textId="5476C727" w:rsidR="003317EF" w:rsidRPr="006B3C46" w:rsidRDefault="00CB6F98" w:rsidP="006B3C46">
      <w:pPr>
        <w:ind w:firstLine="720"/>
        <w:rPr>
          <w:rFonts w:cstheme="minorHAnsi"/>
          <w:noProof/>
          <w:color w:val="808080" w:themeColor="background1" w:themeShade="80"/>
          <w:sz w:val="22"/>
          <w:szCs w:val="22"/>
          <w14:ligatures w14:val="standardContextual"/>
        </w:rPr>
      </w:pPr>
      <w:r w:rsidRPr="00CB6F98">
        <w:rPr>
          <w:rFonts w:cstheme="minorHAnsi"/>
          <w:noProof/>
          <w:color w:val="808080" w:themeColor="background1" w:themeShade="80"/>
          <w:sz w:val="22"/>
          <w:szCs w:val="22"/>
          <w14:ligatures w14:val="standardContextual"/>
        </w:rPr>
        <w:t xml:space="preserve">Only eight out of eighteen departments </w:t>
      </w:r>
      <w:r w:rsidR="002054B5" w:rsidRPr="00CB6F98">
        <w:rPr>
          <w:rFonts w:cstheme="minorHAnsi"/>
          <w:noProof/>
          <w:color w:val="808080" w:themeColor="background1" w:themeShade="80"/>
          <w:sz w:val="22"/>
          <w:szCs w:val="22"/>
          <w14:ligatures w14:val="standardContextual"/>
        </w:rPr>
        <w:t>employ</w:t>
      </w:r>
      <w:r w:rsidR="002054B5">
        <w:rPr>
          <w:rFonts w:cstheme="minorHAnsi"/>
          <w:noProof/>
          <w:color w:val="808080" w:themeColor="background1" w:themeShade="80"/>
          <w:sz w:val="22"/>
          <w:szCs w:val="22"/>
          <w14:ligatures w14:val="standardContextual"/>
        </w:rPr>
        <w:t xml:space="preserve"> multiple</w:t>
      </w:r>
      <w:r w:rsidRPr="00CB6F98">
        <w:rPr>
          <w:rFonts w:cstheme="minorHAnsi"/>
          <w:noProof/>
          <w:color w:val="808080" w:themeColor="background1" w:themeShade="80"/>
          <w:sz w:val="22"/>
          <w:szCs w:val="22"/>
          <w14:ligatures w14:val="standardContextual"/>
        </w:rPr>
        <w:t xml:space="preserve"> ethnic backgrounds. Through PESTLE workshops, external elements like location and demography could be used to delve further into social and political factors (CIPD, 2023). Investigating cultural obstacles for the disproportionate ratio of ethnic diversities found </w:t>
      </w:r>
      <w:r w:rsidR="002054B5">
        <w:rPr>
          <w:rFonts w:cstheme="minorHAnsi"/>
          <w:noProof/>
          <w:color w:val="808080" w:themeColor="background1" w:themeShade="80"/>
          <w:sz w:val="22"/>
          <w:szCs w:val="22"/>
          <w14:ligatures w14:val="standardContextual"/>
        </w:rPr>
        <w:t xml:space="preserve">should be considered. </w:t>
      </w:r>
      <w:r w:rsidRPr="00CB6F98">
        <w:rPr>
          <w:rFonts w:cstheme="minorHAnsi"/>
          <w:noProof/>
          <w:color w:val="808080" w:themeColor="background1" w:themeShade="80"/>
          <w:sz w:val="22"/>
          <w:szCs w:val="22"/>
          <w14:ligatures w14:val="standardContextual"/>
        </w:rPr>
        <w:t xml:space="preserve"> A diverse team can provide fresh insights and strengths that enhance the company's reputation and cultural awareness to inturn increase productivity (Sands, 2023).</w:t>
      </w:r>
    </w:p>
    <w:p w14:paraId="26D419B5" w14:textId="317446D9" w:rsidR="003317EF" w:rsidRPr="003317EF" w:rsidRDefault="006B3C46" w:rsidP="003317EF">
      <w:pPr>
        <w:rPr>
          <w:rFonts w:cstheme="minorHAnsi"/>
          <w:color w:val="808080" w:themeColor="background1" w:themeShade="80"/>
        </w:rPr>
      </w:pPr>
      <w:r w:rsidRPr="003317EF">
        <w:rPr>
          <w:rFonts w:cstheme="minorHAnsi"/>
          <w:noProof/>
          <w:color w:val="808080" w:themeColor="background1" w:themeShade="80"/>
          <w14:ligatures w14:val="standardContextual"/>
        </w:rPr>
        <w:drawing>
          <wp:inline distT="0" distB="0" distL="0" distR="0" wp14:anchorId="54CEC733" wp14:editId="1BBCDD99">
            <wp:extent cx="5434149" cy="3827417"/>
            <wp:effectExtent l="0" t="0" r="14605" b="8255"/>
            <wp:docPr id="1788291556" name="Chart 1">
              <a:extLst xmlns:a="http://schemas.openxmlformats.org/drawingml/2006/main">
                <a:ext uri="{FF2B5EF4-FFF2-40B4-BE49-F238E27FC236}">
                  <a16:creationId xmlns:a16="http://schemas.microsoft.com/office/drawing/2014/main" id="{C1BABCCA-B18E-B643-9852-2C408622AC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FE70AB6" w14:textId="77777777" w:rsidR="003317EF" w:rsidRPr="003317EF" w:rsidRDefault="003317EF" w:rsidP="003317EF">
      <w:pPr>
        <w:rPr>
          <w:rFonts w:cstheme="minorHAnsi"/>
          <w:color w:val="808080" w:themeColor="background1" w:themeShade="80"/>
        </w:rPr>
      </w:pPr>
    </w:p>
    <w:p w14:paraId="4D92B31F" w14:textId="395053AF" w:rsidR="003317EF" w:rsidRPr="003317EF" w:rsidRDefault="003317EF" w:rsidP="003317EF">
      <w:pPr>
        <w:rPr>
          <w:rFonts w:cstheme="minorHAnsi"/>
          <w:color w:val="808080" w:themeColor="background1" w:themeShade="80"/>
        </w:rPr>
      </w:pPr>
      <w:r w:rsidRPr="003317EF">
        <w:rPr>
          <w:rFonts w:cstheme="minorHAnsi"/>
          <w:color w:val="808080" w:themeColor="background1" w:themeShade="80"/>
        </w:rPr>
        <w:lastRenderedPageBreak/>
        <w:tab/>
      </w:r>
    </w:p>
    <w:p w14:paraId="2B7CFE3A" w14:textId="26D0BF8B" w:rsidR="00A017EE" w:rsidRPr="006B3C46" w:rsidRDefault="003317EF" w:rsidP="003317EF">
      <w:pPr>
        <w:rPr>
          <w:rFonts w:cstheme="minorHAnsi"/>
          <w:color w:val="808080" w:themeColor="background1" w:themeShade="80"/>
          <w:sz w:val="28"/>
          <w:szCs w:val="28"/>
        </w:rPr>
      </w:pPr>
      <w:r w:rsidRPr="00740307">
        <w:rPr>
          <w:rFonts w:cstheme="minorHAnsi"/>
          <w:color w:val="808080" w:themeColor="background1" w:themeShade="80"/>
          <w:sz w:val="28"/>
          <w:szCs w:val="28"/>
        </w:rPr>
        <w:t xml:space="preserve">Disability </w:t>
      </w:r>
    </w:p>
    <w:p w14:paraId="112B6C74" w14:textId="09F2ACDA" w:rsidR="00756521" w:rsidRPr="002238F1" w:rsidRDefault="00B36D66" w:rsidP="00756521">
      <w:pPr>
        <w:ind w:firstLine="720"/>
        <w:rPr>
          <w:rFonts w:cstheme="minorHAnsi"/>
          <w:color w:val="808080" w:themeColor="background1" w:themeShade="80"/>
          <w:sz w:val="22"/>
          <w:szCs w:val="22"/>
        </w:rPr>
      </w:pPr>
      <w:r w:rsidRPr="002238F1">
        <w:rPr>
          <w:rFonts w:cstheme="minorHAnsi"/>
          <w:color w:val="808080" w:themeColor="background1" w:themeShade="80"/>
          <w:sz w:val="22"/>
          <w:szCs w:val="22"/>
        </w:rPr>
        <w:t>Figures show that</w:t>
      </w:r>
      <w:r w:rsidR="003317EF" w:rsidRPr="002238F1">
        <w:rPr>
          <w:rFonts w:cstheme="minorHAnsi"/>
          <w:color w:val="808080" w:themeColor="background1" w:themeShade="80"/>
          <w:sz w:val="22"/>
          <w:szCs w:val="22"/>
        </w:rPr>
        <w:t xml:space="preserve"> </w:t>
      </w:r>
      <w:r w:rsidRPr="002238F1">
        <w:rPr>
          <w:rFonts w:cstheme="minorHAnsi"/>
          <w:color w:val="808080" w:themeColor="background1" w:themeShade="80"/>
          <w:sz w:val="22"/>
          <w:szCs w:val="22"/>
        </w:rPr>
        <w:t xml:space="preserve">8% of the organisation is disabled. </w:t>
      </w:r>
      <w:r w:rsidR="00756521" w:rsidRPr="002238F1">
        <w:rPr>
          <w:rFonts w:cstheme="minorHAnsi"/>
          <w:color w:val="808080" w:themeColor="background1" w:themeShade="80"/>
          <w:sz w:val="22"/>
          <w:szCs w:val="22"/>
        </w:rPr>
        <w:t xml:space="preserve"> By removing barriers through training, reviewing technology and software accessibility, and ensuring disabled access throughout the building will support inclusivity within the workplace. Flexible working hours need to be considered and well-being access for anyone struggling will all be of a benefit to the company (CIPD, 2023).</w:t>
      </w:r>
    </w:p>
    <w:p w14:paraId="1B1A642B" w14:textId="49EC512B" w:rsidR="00F60715" w:rsidRDefault="00F60715" w:rsidP="003317EF">
      <w:pPr>
        <w:ind w:firstLine="720"/>
        <w:rPr>
          <w:rFonts w:cstheme="minorHAnsi"/>
          <w:color w:val="808080" w:themeColor="background1" w:themeShade="80"/>
        </w:rPr>
      </w:pPr>
    </w:p>
    <w:p w14:paraId="45EF2B2B" w14:textId="77777777" w:rsidR="00F60715" w:rsidRDefault="00F60715" w:rsidP="003317EF">
      <w:pPr>
        <w:ind w:firstLine="720"/>
        <w:rPr>
          <w:rFonts w:cstheme="minorHAnsi"/>
          <w:color w:val="808080" w:themeColor="background1" w:themeShade="80"/>
        </w:rPr>
      </w:pPr>
    </w:p>
    <w:p w14:paraId="0ED6F415" w14:textId="1E340CCF" w:rsidR="00F60715" w:rsidRDefault="00F60715" w:rsidP="003317EF">
      <w:pPr>
        <w:ind w:firstLine="720"/>
        <w:rPr>
          <w:rFonts w:cstheme="minorHAnsi"/>
          <w:color w:val="808080" w:themeColor="background1" w:themeShade="80"/>
        </w:rPr>
      </w:pPr>
      <w:r>
        <w:rPr>
          <w:noProof/>
          <w14:ligatures w14:val="standardContextual"/>
        </w:rPr>
        <w:drawing>
          <wp:inline distT="0" distB="0" distL="0" distR="0" wp14:anchorId="787EE6EC" wp14:editId="376DE4F8">
            <wp:extent cx="4572000" cy="2743200"/>
            <wp:effectExtent l="0" t="0" r="12700" b="12700"/>
            <wp:docPr id="441996893" name="Chart 1">
              <a:extLst xmlns:a="http://schemas.openxmlformats.org/drawingml/2006/main">
                <a:ext uri="{FF2B5EF4-FFF2-40B4-BE49-F238E27FC236}">
                  <a16:creationId xmlns:a16="http://schemas.microsoft.com/office/drawing/2014/main" id="{3F54D41A-2CC6-64E2-12C5-770DFFD6E1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23C8097" w14:textId="77777777" w:rsidR="00F60715" w:rsidRDefault="00F60715" w:rsidP="003317EF">
      <w:pPr>
        <w:ind w:firstLine="720"/>
        <w:rPr>
          <w:rFonts w:cstheme="minorHAnsi"/>
          <w:color w:val="808080" w:themeColor="background1" w:themeShade="80"/>
        </w:rPr>
      </w:pPr>
    </w:p>
    <w:p w14:paraId="7F17B158" w14:textId="7B8BCBF8" w:rsidR="003317EF" w:rsidRPr="003317EF" w:rsidRDefault="003317EF" w:rsidP="003317EF">
      <w:pPr>
        <w:ind w:firstLine="720"/>
        <w:rPr>
          <w:rFonts w:cstheme="minorHAnsi"/>
          <w:color w:val="808080" w:themeColor="background1" w:themeShade="80"/>
        </w:rPr>
      </w:pPr>
      <w:r w:rsidRPr="003317EF">
        <w:rPr>
          <w:rFonts w:cstheme="minorHAnsi"/>
          <w:color w:val="808080" w:themeColor="background1" w:themeShade="80"/>
        </w:rPr>
        <w:t xml:space="preserve">12 out of 19 departments have a disabled employee in the team with the property team holding the highest proportion at 2%. </w:t>
      </w:r>
      <w:r w:rsidR="00F60715">
        <w:rPr>
          <w:rFonts w:cstheme="minorHAnsi"/>
          <w:color w:val="808080" w:themeColor="background1" w:themeShade="80"/>
        </w:rPr>
        <w:t>Due</w:t>
      </w:r>
      <w:r w:rsidRPr="003317EF">
        <w:rPr>
          <w:rFonts w:cstheme="minorHAnsi"/>
          <w:color w:val="808080" w:themeColor="background1" w:themeShade="80"/>
        </w:rPr>
        <w:t xml:space="preserve"> to the low percentage</w:t>
      </w:r>
      <w:r w:rsidR="00F60715">
        <w:rPr>
          <w:rFonts w:cstheme="minorHAnsi"/>
          <w:color w:val="808080" w:themeColor="background1" w:themeShade="80"/>
        </w:rPr>
        <w:t xml:space="preserve"> findings</w:t>
      </w:r>
      <w:r w:rsidRPr="003317EF">
        <w:rPr>
          <w:rFonts w:cstheme="minorHAnsi"/>
          <w:color w:val="808080" w:themeColor="background1" w:themeShade="80"/>
        </w:rPr>
        <w:t>, recruitment objectives should be highlighted to employ more diversely in this area. The CIPD state that only two thirds of people with disability are in work, representing a high proportion on untapped talent that can’t be ignored (CIPD, 2023).  Hiring people with a disability increases morale which values all staff.</w:t>
      </w:r>
    </w:p>
    <w:p w14:paraId="4AFB6A97" w14:textId="77777777" w:rsidR="003317EF" w:rsidRPr="003317EF" w:rsidRDefault="003317EF" w:rsidP="003317EF">
      <w:pPr>
        <w:ind w:firstLine="720"/>
        <w:rPr>
          <w:rFonts w:cstheme="minorHAnsi"/>
          <w:color w:val="808080" w:themeColor="background1" w:themeShade="80"/>
        </w:rPr>
      </w:pPr>
    </w:p>
    <w:p w14:paraId="1B932D50" w14:textId="59A73BD6" w:rsidR="003317EF" w:rsidRDefault="003317EF" w:rsidP="003317EF">
      <w:pPr>
        <w:jc w:val="center"/>
        <w:rPr>
          <w:rFonts w:cstheme="minorHAnsi"/>
          <w:color w:val="808080" w:themeColor="background1" w:themeShade="80"/>
        </w:rPr>
      </w:pPr>
      <w:r w:rsidRPr="003317EF">
        <w:rPr>
          <w:rFonts w:cstheme="minorHAnsi"/>
          <w:noProof/>
          <w:color w:val="808080" w:themeColor="background1" w:themeShade="80"/>
          <w14:ligatures w14:val="standardContextual"/>
        </w:rPr>
        <w:lastRenderedPageBreak/>
        <w:drawing>
          <wp:inline distT="0" distB="0" distL="0" distR="0" wp14:anchorId="5B2FDD41" wp14:editId="7FAF63B8">
            <wp:extent cx="5731510" cy="3434080"/>
            <wp:effectExtent l="0" t="0" r="8890" b="7620"/>
            <wp:docPr id="1141497134" name="Chart 1">
              <a:extLst xmlns:a="http://schemas.openxmlformats.org/drawingml/2006/main">
                <a:ext uri="{FF2B5EF4-FFF2-40B4-BE49-F238E27FC236}">
                  <a16:creationId xmlns:a16="http://schemas.microsoft.com/office/drawing/2014/main" id="{A9D046FE-7D73-418D-AC37-DA119E3014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E081ACE" w14:textId="77777777" w:rsidR="00756521" w:rsidRDefault="00756521" w:rsidP="00756521">
      <w:pPr>
        <w:rPr>
          <w:color w:val="808080" w:themeColor="background1" w:themeShade="80"/>
          <w:sz w:val="28"/>
          <w:szCs w:val="28"/>
        </w:rPr>
      </w:pPr>
    </w:p>
    <w:p w14:paraId="672742BB" w14:textId="75EB8752" w:rsidR="00756521" w:rsidRDefault="00756521" w:rsidP="00756521">
      <w:pPr>
        <w:rPr>
          <w:color w:val="808080" w:themeColor="background1" w:themeShade="80"/>
          <w:sz w:val="28"/>
          <w:szCs w:val="28"/>
        </w:rPr>
      </w:pPr>
    </w:p>
    <w:p w14:paraId="1EB722FF" w14:textId="035CF205" w:rsidR="00756521" w:rsidRPr="00756521" w:rsidRDefault="00756521" w:rsidP="00756521">
      <w:pPr>
        <w:rPr>
          <w:color w:val="808080" w:themeColor="background1" w:themeShade="80"/>
          <w:sz w:val="28"/>
          <w:szCs w:val="28"/>
        </w:rPr>
      </w:pPr>
      <w:r w:rsidRPr="00756521">
        <w:rPr>
          <w:color w:val="808080" w:themeColor="background1" w:themeShade="80"/>
          <w:sz w:val="28"/>
          <w:szCs w:val="28"/>
        </w:rPr>
        <w:t>Q2. Hybrid Working Practice – Employee Survey</w:t>
      </w:r>
    </w:p>
    <w:p w14:paraId="72C6600F" w14:textId="77777777" w:rsidR="00756521" w:rsidRPr="00BB1489" w:rsidRDefault="00756521" w:rsidP="00756521">
      <w:pPr>
        <w:ind w:firstLine="720"/>
        <w:rPr>
          <w:u w:val="single"/>
        </w:rPr>
      </w:pPr>
    </w:p>
    <w:p w14:paraId="3F600DF8" w14:textId="0028FC5D" w:rsidR="00756521" w:rsidRPr="00756521" w:rsidRDefault="00331E11" w:rsidP="00756521">
      <w:pPr>
        <w:ind w:firstLine="284"/>
        <w:rPr>
          <w:color w:val="808080" w:themeColor="background1" w:themeShade="80"/>
          <w:sz w:val="22"/>
          <w:szCs w:val="22"/>
        </w:rPr>
      </w:pPr>
      <w:r>
        <w:rPr>
          <w:color w:val="808080" w:themeColor="background1" w:themeShade="80"/>
          <w:sz w:val="22"/>
          <w:szCs w:val="22"/>
        </w:rPr>
        <w:tab/>
      </w:r>
      <w:r w:rsidR="00756521" w:rsidRPr="00756521">
        <w:rPr>
          <w:color w:val="808080" w:themeColor="background1" w:themeShade="80"/>
          <w:sz w:val="22"/>
          <w:szCs w:val="22"/>
        </w:rPr>
        <w:t>Hybrid working practice is relatively new to workplaces post pandemic, therefore as an organisation this needs to be kept under close review to learn and maximise the potential benefits offered by hybrid working (CIPD, 2023).</w:t>
      </w:r>
    </w:p>
    <w:p w14:paraId="6304B9EF" w14:textId="6B40E35A" w:rsidR="00756521" w:rsidRDefault="00331E11" w:rsidP="00756521">
      <w:pPr>
        <w:ind w:firstLine="284"/>
        <w:rPr>
          <w:color w:val="808080" w:themeColor="background1" w:themeShade="80"/>
          <w:sz w:val="22"/>
          <w:szCs w:val="22"/>
        </w:rPr>
      </w:pPr>
      <w:r>
        <w:rPr>
          <w:color w:val="808080" w:themeColor="background1" w:themeShade="80"/>
          <w:sz w:val="22"/>
          <w:szCs w:val="22"/>
        </w:rPr>
        <w:tab/>
      </w:r>
      <w:r w:rsidR="00756521" w:rsidRPr="00756521">
        <w:rPr>
          <w:color w:val="808080" w:themeColor="background1" w:themeShade="80"/>
          <w:sz w:val="22"/>
          <w:szCs w:val="22"/>
        </w:rPr>
        <w:t xml:space="preserve">A recent employee survey was broadcast in the organisation, underpinning 3 fundamental aspects of hybrid working: work-life balance, productivity, and communication.  83% of the business believes that hybrid working practises enhance their well-being and work-life balance; nonetheless, only 15% reported feeling less stressed when they weren't at work, and 52% (193 out of 300 employees) said it was difficult to separate work from their personal life.  </w:t>
      </w:r>
      <w:r w:rsidR="00756521">
        <w:rPr>
          <w:color w:val="808080" w:themeColor="background1" w:themeShade="80"/>
          <w:sz w:val="22"/>
          <w:szCs w:val="22"/>
        </w:rPr>
        <w:t xml:space="preserve">To deliver tangible </w:t>
      </w:r>
      <w:r w:rsidR="00E37BBD">
        <w:rPr>
          <w:color w:val="808080" w:themeColor="background1" w:themeShade="80"/>
          <w:sz w:val="22"/>
          <w:szCs w:val="22"/>
        </w:rPr>
        <w:t xml:space="preserve">outcomes from the conclusions identified, improving job satisfaction should be </w:t>
      </w:r>
      <w:r w:rsidR="002238F1">
        <w:rPr>
          <w:color w:val="808080" w:themeColor="background1" w:themeShade="80"/>
          <w:sz w:val="22"/>
          <w:szCs w:val="22"/>
        </w:rPr>
        <w:t>reviewed.</w:t>
      </w:r>
      <w:r w:rsidR="00E37BBD">
        <w:rPr>
          <w:color w:val="808080" w:themeColor="background1" w:themeShade="80"/>
          <w:sz w:val="22"/>
          <w:szCs w:val="22"/>
        </w:rPr>
        <w:t xml:space="preserve"> </w:t>
      </w:r>
      <w:r w:rsidR="00E37BBD" w:rsidRPr="00E37BBD">
        <w:rPr>
          <w:color w:val="808080" w:themeColor="background1" w:themeShade="80"/>
          <w:sz w:val="22"/>
          <w:szCs w:val="22"/>
        </w:rPr>
        <w:t>Testimonies from workshop groups and interviews can offer more in-depth insight as well as a chance to educate staff members on how to handle a better work-life balance.</w:t>
      </w:r>
      <w:r w:rsidR="00E37BBD">
        <w:rPr>
          <w:color w:val="808080" w:themeColor="background1" w:themeShade="80"/>
          <w:sz w:val="22"/>
          <w:szCs w:val="22"/>
        </w:rPr>
        <w:t xml:space="preserve"> This would limit absences and employee turnover </w:t>
      </w:r>
      <w:r w:rsidR="00E37BBD" w:rsidRPr="002238F1">
        <w:rPr>
          <w:color w:val="808080" w:themeColor="background1" w:themeShade="80"/>
          <w:sz w:val="22"/>
          <w:szCs w:val="22"/>
        </w:rPr>
        <w:t>benefiting morale.</w:t>
      </w:r>
      <w:r w:rsidR="002238F1" w:rsidRPr="002238F1">
        <w:rPr>
          <w:color w:val="808080" w:themeColor="background1" w:themeShade="80"/>
          <w:sz w:val="22"/>
          <w:szCs w:val="22"/>
        </w:rPr>
        <w:t xml:space="preserve"> Financial implications such as staff retention and rehiring will ease if employees are happy </w:t>
      </w:r>
      <w:r w:rsidR="002238F1" w:rsidRPr="002238F1">
        <w:rPr>
          <w:rFonts w:ascii="Calibri" w:hAnsi="Calibri" w:cs="Calibri"/>
          <w:color w:val="808080" w:themeColor="background1" w:themeShade="80"/>
          <w:sz w:val="22"/>
          <w:szCs w:val="22"/>
        </w:rPr>
        <w:t>(Spain and Groysberg, 2016).</w:t>
      </w:r>
    </w:p>
    <w:p w14:paraId="0ABC5579" w14:textId="7ADF57C5" w:rsidR="00E37BBD" w:rsidRDefault="00E37BBD" w:rsidP="00756521">
      <w:pPr>
        <w:ind w:firstLine="284"/>
        <w:rPr>
          <w:color w:val="808080" w:themeColor="background1" w:themeShade="80"/>
          <w:sz w:val="22"/>
          <w:szCs w:val="22"/>
        </w:rPr>
      </w:pPr>
    </w:p>
    <w:p w14:paraId="6CC24FAA" w14:textId="559BEEF1" w:rsidR="00E37BBD" w:rsidRDefault="00E37BBD" w:rsidP="00756521">
      <w:pPr>
        <w:ind w:firstLine="284"/>
        <w:rPr>
          <w:color w:val="808080" w:themeColor="background1" w:themeShade="80"/>
          <w:sz w:val="22"/>
          <w:szCs w:val="22"/>
        </w:rPr>
      </w:pPr>
      <w:r w:rsidRPr="00BB1489">
        <w:rPr>
          <w:noProof/>
          <w14:ligatures w14:val="standardContextual"/>
        </w:rPr>
        <w:drawing>
          <wp:inline distT="0" distB="0" distL="0" distR="0" wp14:anchorId="7855277D" wp14:editId="5A2A7901">
            <wp:extent cx="4572000" cy="2946400"/>
            <wp:effectExtent l="0" t="0" r="18415" b="14605"/>
            <wp:docPr id="872098738" name="Chart 1">
              <a:extLst xmlns:a="http://schemas.openxmlformats.org/drawingml/2006/main">
                <a:ext uri="{FF2B5EF4-FFF2-40B4-BE49-F238E27FC236}">
                  <a16:creationId xmlns:a16="http://schemas.microsoft.com/office/drawing/2014/main" id="{24F95CA9-EDE7-CDD8-0A75-F4D4471D83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F970598" w14:textId="77777777" w:rsidR="002A7863" w:rsidRDefault="002A7863" w:rsidP="00756521">
      <w:pPr>
        <w:ind w:firstLine="284"/>
        <w:rPr>
          <w:color w:val="808080" w:themeColor="background1" w:themeShade="80"/>
          <w:sz w:val="22"/>
          <w:szCs w:val="22"/>
        </w:rPr>
      </w:pPr>
    </w:p>
    <w:p w14:paraId="1A9FAF6A" w14:textId="6C0D6C17" w:rsidR="002238F1" w:rsidRPr="002238F1" w:rsidRDefault="002A7863" w:rsidP="002238F1">
      <w:pPr>
        <w:ind w:firstLine="284"/>
        <w:rPr>
          <w:color w:val="808080" w:themeColor="background1" w:themeShade="80"/>
          <w:sz w:val="22"/>
          <w:szCs w:val="22"/>
        </w:rPr>
      </w:pPr>
      <w:r>
        <w:rPr>
          <w:color w:val="808080" w:themeColor="background1" w:themeShade="80"/>
          <w:sz w:val="22"/>
          <w:szCs w:val="22"/>
        </w:rPr>
        <w:tab/>
        <w:t xml:space="preserve">49% </w:t>
      </w:r>
      <w:r w:rsidR="00331E11">
        <w:rPr>
          <w:color w:val="808080" w:themeColor="background1" w:themeShade="80"/>
          <w:sz w:val="22"/>
          <w:szCs w:val="22"/>
        </w:rPr>
        <w:t>of employees</w:t>
      </w:r>
      <w:r>
        <w:rPr>
          <w:color w:val="808080" w:themeColor="background1" w:themeShade="80"/>
          <w:sz w:val="22"/>
          <w:szCs w:val="22"/>
        </w:rPr>
        <w:t xml:space="preserve"> agree that hybrid working increases productivity, however 66% </w:t>
      </w:r>
      <w:r w:rsidR="00331E11">
        <w:rPr>
          <w:color w:val="808080" w:themeColor="background1" w:themeShade="80"/>
          <w:sz w:val="22"/>
          <w:szCs w:val="22"/>
        </w:rPr>
        <w:t>struggle to meet their targets. 3% (10 out of 300 employees) fully</w:t>
      </w:r>
      <w:r w:rsidR="00331E11" w:rsidRPr="00331E11">
        <w:rPr>
          <w:color w:val="808080" w:themeColor="background1" w:themeShade="80"/>
          <w:sz w:val="22"/>
          <w:szCs w:val="22"/>
        </w:rPr>
        <w:t xml:space="preserve"> agree that working remotely presents challenges.</w:t>
      </w:r>
      <w:r w:rsidR="00331E11">
        <w:rPr>
          <w:color w:val="808080" w:themeColor="background1" w:themeShade="80"/>
          <w:sz w:val="22"/>
          <w:szCs w:val="22"/>
        </w:rPr>
        <w:t xml:space="preserve"> Targets not being met holds financial implications such as monetary losses. Performance is key to positive results therefore it would be beneficial to monitor through scheduling regular 1-2-1 meetings with </w:t>
      </w:r>
      <w:r w:rsidR="00331E11" w:rsidRPr="002238F1">
        <w:rPr>
          <w:color w:val="808080" w:themeColor="background1" w:themeShade="80"/>
          <w:sz w:val="22"/>
          <w:szCs w:val="22"/>
        </w:rPr>
        <w:t>staff to solicit feedback and establish</w:t>
      </w:r>
      <w:r w:rsidR="00C839FD">
        <w:rPr>
          <w:color w:val="808080" w:themeColor="background1" w:themeShade="80"/>
          <w:sz w:val="22"/>
          <w:szCs w:val="22"/>
        </w:rPr>
        <w:t xml:space="preserve"> </w:t>
      </w:r>
      <w:r w:rsidR="00331E11" w:rsidRPr="002238F1">
        <w:rPr>
          <w:color w:val="808080" w:themeColor="background1" w:themeShade="80"/>
          <w:sz w:val="22"/>
          <w:szCs w:val="22"/>
        </w:rPr>
        <w:t>goals. Creating a reward scheme to encourage hitting objectives would close productivity gaps</w:t>
      </w:r>
      <w:r w:rsidR="000907DA">
        <w:rPr>
          <w:color w:val="808080" w:themeColor="background1" w:themeShade="80"/>
          <w:sz w:val="22"/>
          <w:szCs w:val="22"/>
        </w:rPr>
        <w:t xml:space="preserve"> and</w:t>
      </w:r>
      <w:r w:rsidR="002238F1" w:rsidRPr="002238F1">
        <w:rPr>
          <w:color w:val="808080" w:themeColor="background1" w:themeShade="80"/>
          <w:sz w:val="22"/>
          <w:szCs w:val="22"/>
        </w:rPr>
        <w:t xml:space="preserve"> SWOT analysis would </w:t>
      </w:r>
      <w:r w:rsidR="000907DA">
        <w:rPr>
          <w:color w:val="808080" w:themeColor="background1" w:themeShade="80"/>
          <w:sz w:val="22"/>
          <w:szCs w:val="22"/>
        </w:rPr>
        <w:t>provide</w:t>
      </w:r>
      <w:r w:rsidR="002238F1" w:rsidRPr="002238F1">
        <w:rPr>
          <w:color w:val="808080" w:themeColor="background1" w:themeShade="80"/>
          <w:sz w:val="22"/>
          <w:szCs w:val="22"/>
        </w:rPr>
        <w:t xml:space="preserve"> transparency</w:t>
      </w:r>
      <w:r w:rsidR="000907DA">
        <w:rPr>
          <w:color w:val="808080" w:themeColor="background1" w:themeShade="80"/>
          <w:sz w:val="22"/>
          <w:szCs w:val="22"/>
        </w:rPr>
        <w:t xml:space="preserve"> and </w:t>
      </w:r>
      <w:r w:rsidR="00664D55">
        <w:rPr>
          <w:color w:val="808080" w:themeColor="background1" w:themeShade="80"/>
          <w:sz w:val="22"/>
          <w:szCs w:val="22"/>
        </w:rPr>
        <w:t>set plans into action.</w:t>
      </w:r>
    </w:p>
    <w:p w14:paraId="255C52C2" w14:textId="5E804518" w:rsidR="002238F1" w:rsidRPr="002238F1" w:rsidRDefault="002238F1" w:rsidP="002238F1">
      <w:pPr>
        <w:ind w:firstLine="284"/>
        <w:rPr>
          <w:color w:val="808080" w:themeColor="background1" w:themeShade="80"/>
          <w:sz w:val="22"/>
          <w:szCs w:val="22"/>
        </w:rPr>
      </w:pPr>
      <w:r w:rsidRPr="002238F1">
        <w:rPr>
          <w:color w:val="808080" w:themeColor="background1" w:themeShade="80"/>
          <w:sz w:val="22"/>
          <w:szCs w:val="22"/>
        </w:rPr>
        <w:t xml:space="preserve">Social aspects of hybrid working practice aren’t majorly affected as 155 of 300 employees do not miss </w:t>
      </w:r>
      <w:r w:rsidR="00EE034C">
        <w:rPr>
          <w:color w:val="808080" w:themeColor="background1" w:themeShade="80"/>
          <w:sz w:val="22"/>
          <w:szCs w:val="22"/>
        </w:rPr>
        <w:t>workplace engagement</w:t>
      </w:r>
      <w:r w:rsidRPr="002238F1">
        <w:rPr>
          <w:color w:val="808080" w:themeColor="background1" w:themeShade="80"/>
          <w:sz w:val="22"/>
          <w:szCs w:val="22"/>
        </w:rPr>
        <w:t xml:space="preserve"> </w:t>
      </w:r>
      <w:r w:rsidR="00C839FD">
        <w:rPr>
          <w:color w:val="808080" w:themeColor="background1" w:themeShade="80"/>
          <w:sz w:val="22"/>
          <w:szCs w:val="22"/>
        </w:rPr>
        <w:t>with</w:t>
      </w:r>
      <w:r w:rsidRPr="002238F1">
        <w:rPr>
          <w:color w:val="808080" w:themeColor="background1" w:themeShade="80"/>
          <w:sz w:val="22"/>
          <w:szCs w:val="22"/>
        </w:rPr>
        <w:t xml:space="preserve"> 62% feel</w:t>
      </w:r>
      <w:r w:rsidR="00C839FD">
        <w:rPr>
          <w:color w:val="808080" w:themeColor="background1" w:themeShade="80"/>
          <w:sz w:val="22"/>
          <w:szCs w:val="22"/>
        </w:rPr>
        <w:t>ing</w:t>
      </w:r>
      <w:r w:rsidRPr="002238F1">
        <w:rPr>
          <w:color w:val="808080" w:themeColor="background1" w:themeShade="80"/>
          <w:sz w:val="22"/>
          <w:szCs w:val="22"/>
        </w:rPr>
        <w:t xml:space="preserve"> more connected to company culture</w:t>
      </w:r>
      <w:r w:rsidR="00C839FD">
        <w:rPr>
          <w:color w:val="808080" w:themeColor="background1" w:themeShade="80"/>
          <w:sz w:val="22"/>
          <w:szCs w:val="22"/>
        </w:rPr>
        <w:t>. Analysis</w:t>
      </w:r>
      <w:r w:rsidRPr="002238F1">
        <w:rPr>
          <w:color w:val="808080" w:themeColor="background1" w:themeShade="80"/>
          <w:sz w:val="22"/>
          <w:szCs w:val="22"/>
        </w:rPr>
        <w:t xml:space="preserve"> confirm</w:t>
      </w:r>
      <w:r w:rsidR="00C839FD">
        <w:rPr>
          <w:color w:val="808080" w:themeColor="background1" w:themeShade="80"/>
          <w:sz w:val="22"/>
          <w:szCs w:val="22"/>
        </w:rPr>
        <w:t>s</w:t>
      </w:r>
      <w:r w:rsidRPr="002238F1">
        <w:rPr>
          <w:color w:val="808080" w:themeColor="background1" w:themeShade="80"/>
          <w:sz w:val="22"/>
          <w:szCs w:val="22"/>
        </w:rPr>
        <w:t xml:space="preserve"> that communication through avenues such as Microsoft teams and other methods are effective. </w:t>
      </w:r>
    </w:p>
    <w:p w14:paraId="0CAA0294" w14:textId="2A70F2F5" w:rsidR="002238F1" w:rsidRPr="00BB1489" w:rsidRDefault="002238F1" w:rsidP="002238F1">
      <w:pPr>
        <w:ind w:firstLine="284"/>
      </w:pPr>
      <w:r w:rsidRPr="00BB1489">
        <w:rPr>
          <w:noProof/>
          <w14:ligatures w14:val="standardContextual"/>
        </w:rPr>
        <w:lastRenderedPageBreak/>
        <w:drawing>
          <wp:inline distT="0" distB="0" distL="0" distR="0" wp14:anchorId="151DC238" wp14:editId="4A256171">
            <wp:extent cx="4670474" cy="2025747"/>
            <wp:effectExtent l="0" t="0" r="15875" b="6350"/>
            <wp:docPr id="1655127160" name="Chart 1">
              <a:extLst xmlns:a="http://schemas.openxmlformats.org/drawingml/2006/main">
                <a:ext uri="{FF2B5EF4-FFF2-40B4-BE49-F238E27FC236}">
                  <a16:creationId xmlns:a16="http://schemas.microsoft.com/office/drawing/2014/main" id="{A517E0AE-EC22-D146-567E-C0FE3B7BAB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85D4F47" w14:textId="77777777" w:rsidR="00756521" w:rsidRPr="003317EF" w:rsidRDefault="00756521" w:rsidP="00756521">
      <w:pPr>
        <w:rPr>
          <w:rFonts w:cstheme="minorHAnsi"/>
          <w:color w:val="808080" w:themeColor="background1" w:themeShade="80"/>
        </w:rPr>
      </w:pPr>
    </w:p>
    <w:p w14:paraId="659B007B" w14:textId="10C690AE" w:rsidR="00344426" w:rsidRPr="00622F24" w:rsidRDefault="00344426" w:rsidP="00344426">
      <w:pPr>
        <w:ind w:firstLine="284"/>
        <w:rPr>
          <w:color w:val="808080" w:themeColor="background1" w:themeShade="80"/>
          <w:sz w:val="22"/>
          <w:szCs w:val="22"/>
        </w:rPr>
      </w:pPr>
      <w:r w:rsidRPr="00664D55">
        <w:rPr>
          <w:color w:val="808080" w:themeColor="background1" w:themeShade="80"/>
          <w:sz w:val="22"/>
          <w:szCs w:val="22"/>
        </w:rPr>
        <w:t xml:space="preserve">60% of </w:t>
      </w:r>
      <w:r w:rsidR="00EE034C">
        <w:rPr>
          <w:color w:val="808080" w:themeColor="background1" w:themeShade="80"/>
          <w:sz w:val="22"/>
          <w:szCs w:val="22"/>
        </w:rPr>
        <w:t>staff</w:t>
      </w:r>
      <w:r w:rsidRPr="00664D55">
        <w:rPr>
          <w:color w:val="808080" w:themeColor="background1" w:themeShade="80"/>
          <w:sz w:val="22"/>
          <w:szCs w:val="22"/>
        </w:rPr>
        <w:t xml:space="preserve"> felt communication and collaboration has been affected by working from home. The survey indicates this may be due to 49% of employees having difficulty accessing resources. Recommendations to review systems and equipment available, providing workshops to train and support employees and ensure safeguarding surrounding confidential data by putting in place security measures and policies will benefit the issues raised</w:t>
      </w:r>
      <w:r w:rsidR="00622F24">
        <w:rPr>
          <w:color w:val="808080" w:themeColor="background1" w:themeShade="80"/>
          <w:sz w:val="22"/>
          <w:szCs w:val="22"/>
        </w:rPr>
        <w:t>.</w:t>
      </w:r>
    </w:p>
    <w:p w14:paraId="79D6E610" w14:textId="701435DF" w:rsidR="00344426" w:rsidRDefault="00344426" w:rsidP="00344426">
      <w:pPr>
        <w:ind w:firstLine="284"/>
        <w:rPr>
          <w:color w:val="808080" w:themeColor="background1" w:themeShade="80"/>
          <w:sz w:val="22"/>
          <w:szCs w:val="22"/>
        </w:rPr>
      </w:pPr>
      <w:r w:rsidRPr="00664D55">
        <w:rPr>
          <w:color w:val="808080" w:themeColor="background1" w:themeShade="80"/>
          <w:sz w:val="22"/>
          <w:szCs w:val="22"/>
        </w:rPr>
        <w:t xml:space="preserve">Research has shown, that </w:t>
      </w:r>
      <w:r w:rsidR="00EE034C">
        <w:rPr>
          <w:color w:val="808080" w:themeColor="background1" w:themeShade="80"/>
          <w:sz w:val="22"/>
          <w:szCs w:val="22"/>
        </w:rPr>
        <w:t xml:space="preserve">the sweet spot for hybrid work is in the middle, where employees enjoy flexibility </w:t>
      </w:r>
      <w:r w:rsidR="00162B57">
        <w:rPr>
          <w:color w:val="808080" w:themeColor="background1" w:themeShade="80"/>
          <w:sz w:val="22"/>
          <w:szCs w:val="22"/>
        </w:rPr>
        <w:t xml:space="preserve">compared to peers who feel isolated due to </w:t>
      </w:r>
      <w:r w:rsidR="00162B57" w:rsidRPr="00664D55">
        <w:rPr>
          <w:color w:val="808080" w:themeColor="background1" w:themeShade="80"/>
          <w:sz w:val="22"/>
          <w:szCs w:val="22"/>
        </w:rPr>
        <w:t>primarily</w:t>
      </w:r>
      <w:r w:rsidRPr="00664D55">
        <w:rPr>
          <w:color w:val="808080" w:themeColor="background1" w:themeShade="80"/>
          <w:sz w:val="22"/>
          <w:szCs w:val="22"/>
        </w:rPr>
        <w:t xml:space="preserve"> working from home (Choudhury, P. </w:t>
      </w:r>
      <w:r w:rsidRPr="00664D55">
        <w:rPr>
          <w:i/>
          <w:color w:val="808080" w:themeColor="background1" w:themeShade="80"/>
          <w:sz w:val="22"/>
          <w:szCs w:val="22"/>
        </w:rPr>
        <w:t xml:space="preserve">et </w:t>
      </w:r>
      <w:proofErr w:type="gramStart"/>
      <w:r w:rsidRPr="00664D55">
        <w:rPr>
          <w:i/>
          <w:color w:val="808080" w:themeColor="background1" w:themeShade="80"/>
          <w:sz w:val="22"/>
          <w:szCs w:val="22"/>
        </w:rPr>
        <w:t>al</w:t>
      </w:r>
      <w:r w:rsidRPr="00664D55">
        <w:rPr>
          <w:color w:val="808080" w:themeColor="background1" w:themeShade="80"/>
          <w:sz w:val="22"/>
          <w:szCs w:val="22"/>
        </w:rPr>
        <w:t xml:space="preserve"> ,</w:t>
      </w:r>
      <w:proofErr w:type="gramEnd"/>
      <w:r w:rsidRPr="00664D55">
        <w:rPr>
          <w:color w:val="808080" w:themeColor="background1" w:themeShade="80"/>
          <w:sz w:val="22"/>
          <w:szCs w:val="22"/>
        </w:rPr>
        <w:t xml:space="preserve"> 2022)</w:t>
      </w:r>
      <w:r w:rsidR="00622F24">
        <w:rPr>
          <w:color w:val="808080" w:themeColor="background1" w:themeShade="80"/>
          <w:sz w:val="22"/>
          <w:szCs w:val="22"/>
        </w:rPr>
        <w:t xml:space="preserve">. </w:t>
      </w:r>
      <w:r w:rsidRPr="00664D55">
        <w:rPr>
          <w:color w:val="808080" w:themeColor="background1" w:themeShade="80"/>
          <w:sz w:val="22"/>
          <w:szCs w:val="22"/>
        </w:rPr>
        <w:t xml:space="preserve"> The benefits of hybrid flexible working are tenfold, from stakeholder perspectives (costs being saved, well-being of employees and an inclusivity aspect), therefore managing gaps to streamline the process with regards to communication and productivity is key in creating an efficient and profitable organisation. </w:t>
      </w:r>
    </w:p>
    <w:p w14:paraId="3E21BC3C" w14:textId="77777777" w:rsidR="00664D55" w:rsidRDefault="00664D55" w:rsidP="00344426">
      <w:pPr>
        <w:ind w:firstLine="284"/>
        <w:rPr>
          <w:color w:val="808080" w:themeColor="background1" w:themeShade="80"/>
          <w:sz w:val="22"/>
          <w:szCs w:val="22"/>
        </w:rPr>
      </w:pPr>
    </w:p>
    <w:p w14:paraId="57EE7BA2" w14:textId="77777777" w:rsidR="00845563" w:rsidRDefault="00845563" w:rsidP="00344426">
      <w:pPr>
        <w:ind w:firstLine="284"/>
        <w:rPr>
          <w:color w:val="808080" w:themeColor="background1" w:themeShade="80"/>
          <w:sz w:val="22"/>
          <w:szCs w:val="22"/>
        </w:rPr>
      </w:pPr>
    </w:p>
    <w:p w14:paraId="5C54753F" w14:textId="77777777" w:rsidR="00845563" w:rsidRDefault="00845563" w:rsidP="00344426">
      <w:pPr>
        <w:ind w:firstLine="284"/>
        <w:rPr>
          <w:color w:val="808080" w:themeColor="background1" w:themeShade="80"/>
          <w:sz w:val="22"/>
          <w:szCs w:val="22"/>
        </w:rPr>
      </w:pPr>
    </w:p>
    <w:p w14:paraId="6498341F" w14:textId="77777777" w:rsidR="00845563" w:rsidRDefault="00845563" w:rsidP="00344426">
      <w:pPr>
        <w:ind w:firstLine="284"/>
        <w:rPr>
          <w:color w:val="808080" w:themeColor="background1" w:themeShade="80"/>
          <w:sz w:val="22"/>
          <w:szCs w:val="22"/>
        </w:rPr>
      </w:pPr>
    </w:p>
    <w:p w14:paraId="30612027" w14:textId="77777777" w:rsidR="00845563" w:rsidRDefault="00845563" w:rsidP="00344426">
      <w:pPr>
        <w:ind w:firstLine="284"/>
        <w:rPr>
          <w:color w:val="808080" w:themeColor="background1" w:themeShade="80"/>
          <w:sz w:val="22"/>
          <w:szCs w:val="22"/>
        </w:rPr>
      </w:pPr>
    </w:p>
    <w:p w14:paraId="449F5102" w14:textId="77777777" w:rsidR="00845563" w:rsidRDefault="00845563" w:rsidP="00344426">
      <w:pPr>
        <w:ind w:firstLine="284"/>
        <w:rPr>
          <w:color w:val="808080" w:themeColor="background1" w:themeShade="80"/>
          <w:sz w:val="22"/>
          <w:szCs w:val="22"/>
        </w:rPr>
      </w:pPr>
    </w:p>
    <w:p w14:paraId="4FD305F8" w14:textId="77777777" w:rsidR="00845563" w:rsidRDefault="00845563" w:rsidP="00344426">
      <w:pPr>
        <w:ind w:firstLine="284"/>
        <w:rPr>
          <w:color w:val="808080" w:themeColor="background1" w:themeShade="80"/>
          <w:sz w:val="22"/>
          <w:szCs w:val="22"/>
        </w:rPr>
      </w:pPr>
    </w:p>
    <w:p w14:paraId="1DCE483C" w14:textId="77777777" w:rsidR="00845563" w:rsidRDefault="00845563" w:rsidP="00344426">
      <w:pPr>
        <w:ind w:firstLine="284"/>
        <w:rPr>
          <w:color w:val="808080" w:themeColor="background1" w:themeShade="80"/>
          <w:sz w:val="22"/>
          <w:szCs w:val="22"/>
        </w:rPr>
      </w:pPr>
    </w:p>
    <w:p w14:paraId="23A8DD00" w14:textId="77777777" w:rsidR="00664D55" w:rsidRDefault="00664D55" w:rsidP="00344426">
      <w:pPr>
        <w:ind w:firstLine="284"/>
        <w:rPr>
          <w:color w:val="808080" w:themeColor="background1" w:themeShade="80"/>
          <w:sz w:val="22"/>
          <w:szCs w:val="22"/>
        </w:rPr>
      </w:pPr>
    </w:p>
    <w:p w14:paraId="64340AA1" w14:textId="77777777" w:rsidR="00664D55" w:rsidRPr="00664D55" w:rsidRDefault="00664D55" w:rsidP="00344426">
      <w:pPr>
        <w:ind w:firstLine="284"/>
        <w:rPr>
          <w:color w:val="808080" w:themeColor="background1" w:themeShade="80"/>
          <w:sz w:val="28"/>
          <w:szCs w:val="28"/>
        </w:rPr>
      </w:pPr>
    </w:p>
    <w:p w14:paraId="5CFE5817" w14:textId="77777777" w:rsidR="00664D55" w:rsidRDefault="00664D55" w:rsidP="00344426">
      <w:pPr>
        <w:ind w:firstLine="284"/>
        <w:rPr>
          <w:color w:val="808080" w:themeColor="background1" w:themeShade="80"/>
          <w:sz w:val="28"/>
          <w:szCs w:val="28"/>
        </w:rPr>
      </w:pPr>
      <w:r w:rsidRPr="00664D55">
        <w:rPr>
          <w:color w:val="808080" w:themeColor="background1" w:themeShade="80"/>
          <w:sz w:val="28"/>
          <w:szCs w:val="28"/>
        </w:rPr>
        <w:t>References</w:t>
      </w:r>
    </w:p>
    <w:p w14:paraId="305DE822" w14:textId="2D2AC618" w:rsidR="00664D55" w:rsidRDefault="00664D55" w:rsidP="008E0B91">
      <w:pPr>
        <w:pStyle w:val="ListParagraph"/>
        <w:numPr>
          <w:ilvl w:val="0"/>
          <w:numId w:val="13"/>
        </w:numPr>
        <w:rPr>
          <w:color w:val="808080" w:themeColor="background1" w:themeShade="80"/>
          <w:szCs w:val="22"/>
        </w:rPr>
      </w:pPr>
      <w:r w:rsidRPr="008E0B91">
        <w:rPr>
          <w:color w:val="808080" w:themeColor="background1" w:themeShade="80"/>
          <w:szCs w:val="22"/>
        </w:rPr>
        <w:t xml:space="preserve">Choudhury, P. </w:t>
      </w:r>
      <w:r w:rsidRPr="008E0B91">
        <w:rPr>
          <w:i/>
          <w:iCs w:val="0"/>
          <w:color w:val="808080" w:themeColor="background1" w:themeShade="80"/>
          <w:szCs w:val="22"/>
        </w:rPr>
        <w:t>et al</w:t>
      </w:r>
      <w:r w:rsidRPr="008E0B91">
        <w:rPr>
          <w:color w:val="808080" w:themeColor="background1" w:themeShade="80"/>
          <w:szCs w:val="22"/>
        </w:rPr>
        <w:t xml:space="preserve"> (2022)</w:t>
      </w:r>
      <w:r w:rsidRPr="008E0B91">
        <w:rPr>
          <w:i/>
          <w:iCs w:val="0"/>
          <w:color w:val="808080" w:themeColor="background1" w:themeShade="80"/>
          <w:szCs w:val="22"/>
        </w:rPr>
        <w:t xml:space="preserve"> Is hybrid work the best of both worlds? Evidence from a field experiment. </w:t>
      </w:r>
      <w:r w:rsidRPr="008E0B91">
        <w:rPr>
          <w:color w:val="808080" w:themeColor="background1" w:themeShade="80"/>
          <w:szCs w:val="22"/>
        </w:rPr>
        <w:t xml:space="preserve">Available at: </w:t>
      </w:r>
      <w:hyperlink r:id="rId60" w:history="1">
        <w:r w:rsidRPr="008E0B91">
          <w:rPr>
            <w:rStyle w:val="Hyperlink"/>
            <w:color w:val="0F4D76" w:themeColor="hyperlink" w:themeShade="80"/>
            <w:szCs w:val="22"/>
          </w:rPr>
          <w:t>https://www.hbs.edu/ris/Publication%20Files/22-063_639195cc-e7b5-47d3-9281-62d192c5b916.pdf</w:t>
        </w:r>
      </w:hyperlink>
      <w:r w:rsidRPr="008E0B91">
        <w:rPr>
          <w:color w:val="808080" w:themeColor="background1" w:themeShade="80"/>
          <w:szCs w:val="22"/>
        </w:rPr>
        <w:t xml:space="preserve"> (Accessed 12 November 2023)</w:t>
      </w:r>
    </w:p>
    <w:p w14:paraId="48ED2D1C" w14:textId="77777777" w:rsidR="008E0B91" w:rsidRPr="008E0B91" w:rsidRDefault="008E0B91" w:rsidP="008E0B91">
      <w:pPr>
        <w:pStyle w:val="ListParagraph"/>
        <w:numPr>
          <w:ilvl w:val="0"/>
          <w:numId w:val="0"/>
        </w:numPr>
        <w:ind w:left="720"/>
        <w:rPr>
          <w:color w:val="808080" w:themeColor="background1" w:themeShade="80"/>
          <w:szCs w:val="22"/>
        </w:rPr>
      </w:pPr>
    </w:p>
    <w:p w14:paraId="4F743281" w14:textId="24E8C031" w:rsidR="00664D55" w:rsidRDefault="00664D55" w:rsidP="008E0B91">
      <w:pPr>
        <w:pStyle w:val="ListParagraph"/>
        <w:numPr>
          <w:ilvl w:val="0"/>
          <w:numId w:val="13"/>
        </w:numPr>
        <w:rPr>
          <w:color w:val="808080" w:themeColor="background1" w:themeShade="80"/>
          <w:szCs w:val="22"/>
        </w:rPr>
      </w:pPr>
      <w:r w:rsidRPr="008E0B91">
        <w:rPr>
          <w:color w:val="808080" w:themeColor="background1" w:themeShade="80"/>
          <w:szCs w:val="22"/>
        </w:rPr>
        <w:t xml:space="preserve">CIPD (2023a) </w:t>
      </w:r>
      <w:r w:rsidRPr="008E0B91">
        <w:rPr>
          <w:i/>
          <w:iCs w:val="0"/>
          <w:color w:val="808080" w:themeColor="background1" w:themeShade="80"/>
          <w:szCs w:val="22"/>
        </w:rPr>
        <w:t>Disability and employment factsheets</w:t>
      </w:r>
      <w:r w:rsidRPr="008E0B91">
        <w:rPr>
          <w:color w:val="808080" w:themeColor="background1" w:themeShade="80"/>
          <w:szCs w:val="22"/>
        </w:rPr>
        <w:t xml:space="preserve"> Available at: </w:t>
      </w:r>
      <w:hyperlink r:id="rId61" w:history="1">
        <w:r w:rsidRPr="008E0B91">
          <w:rPr>
            <w:rStyle w:val="Hyperlink"/>
            <w:color w:val="0F4D76" w:themeColor="hyperlink" w:themeShade="80"/>
            <w:szCs w:val="22"/>
          </w:rPr>
          <w:t>https://www.cipd.org/uk/knowledge/factsheets/disability-discrimination-factsheet/</w:t>
        </w:r>
      </w:hyperlink>
      <w:r w:rsidRPr="008E0B91">
        <w:rPr>
          <w:color w:val="808080" w:themeColor="background1" w:themeShade="80"/>
          <w:szCs w:val="22"/>
        </w:rPr>
        <w:t xml:space="preserve"> (Accessed 12 November 2023)</w:t>
      </w:r>
    </w:p>
    <w:p w14:paraId="7A9D0D12" w14:textId="77777777" w:rsidR="008E0B91" w:rsidRPr="008E0B91" w:rsidRDefault="008E0B91" w:rsidP="008E0B91">
      <w:pPr>
        <w:pStyle w:val="ListParagraph"/>
        <w:numPr>
          <w:ilvl w:val="0"/>
          <w:numId w:val="0"/>
        </w:numPr>
        <w:ind w:left="1440"/>
        <w:rPr>
          <w:color w:val="808080" w:themeColor="background1" w:themeShade="80"/>
          <w:szCs w:val="22"/>
        </w:rPr>
      </w:pPr>
    </w:p>
    <w:p w14:paraId="2FA62F14" w14:textId="3AA54B71" w:rsidR="00664D55" w:rsidRDefault="00664D55" w:rsidP="008E0B91">
      <w:pPr>
        <w:pStyle w:val="ListParagraph"/>
        <w:numPr>
          <w:ilvl w:val="0"/>
          <w:numId w:val="13"/>
        </w:numPr>
        <w:rPr>
          <w:color w:val="808080" w:themeColor="background1" w:themeShade="80"/>
          <w:szCs w:val="22"/>
        </w:rPr>
      </w:pPr>
      <w:r w:rsidRPr="008E0B91">
        <w:rPr>
          <w:color w:val="808080" w:themeColor="background1" w:themeShade="80"/>
          <w:szCs w:val="22"/>
        </w:rPr>
        <w:t xml:space="preserve">CIPD (2023b) </w:t>
      </w:r>
      <w:r w:rsidRPr="008E0B91">
        <w:rPr>
          <w:i/>
          <w:iCs w:val="0"/>
          <w:color w:val="808080" w:themeColor="background1" w:themeShade="80"/>
          <w:szCs w:val="22"/>
        </w:rPr>
        <w:t>Pestle Analysis</w:t>
      </w:r>
      <w:r w:rsidRPr="008E0B91">
        <w:rPr>
          <w:color w:val="808080" w:themeColor="background1" w:themeShade="80"/>
          <w:szCs w:val="22"/>
        </w:rPr>
        <w:t xml:space="preserve"> Available at:  </w:t>
      </w:r>
      <w:hyperlink r:id="rId62" w:history="1">
        <w:r w:rsidRPr="008E0B91">
          <w:rPr>
            <w:rStyle w:val="Hyperlink"/>
            <w:color w:val="0F4D76" w:themeColor="hyperlink" w:themeShade="80"/>
            <w:szCs w:val="22"/>
          </w:rPr>
          <w:t>https://www.cipd.org/uk/knowledge/factsheets/pestle-analysis-factsheet/</w:t>
        </w:r>
      </w:hyperlink>
      <w:r w:rsidRPr="008E0B91">
        <w:rPr>
          <w:color w:val="808080" w:themeColor="background1" w:themeShade="80"/>
          <w:szCs w:val="22"/>
        </w:rPr>
        <w:t xml:space="preserve"> (Accessed 3 November 2023)</w:t>
      </w:r>
    </w:p>
    <w:p w14:paraId="1313A34B" w14:textId="77777777" w:rsidR="008E0B91" w:rsidRPr="008E0B91" w:rsidRDefault="008E0B91" w:rsidP="008E0B91">
      <w:pPr>
        <w:pStyle w:val="ListParagraph"/>
        <w:numPr>
          <w:ilvl w:val="0"/>
          <w:numId w:val="0"/>
        </w:numPr>
        <w:ind w:left="1440"/>
        <w:rPr>
          <w:color w:val="808080" w:themeColor="background1" w:themeShade="80"/>
          <w:szCs w:val="22"/>
        </w:rPr>
      </w:pPr>
    </w:p>
    <w:p w14:paraId="68143BCD" w14:textId="305ACF41" w:rsidR="00664D55" w:rsidRDefault="00664D55" w:rsidP="008E0B91">
      <w:pPr>
        <w:pStyle w:val="ListParagraph"/>
        <w:numPr>
          <w:ilvl w:val="0"/>
          <w:numId w:val="13"/>
        </w:numPr>
        <w:rPr>
          <w:color w:val="808080" w:themeColor="background1" w:themeShade="80"/>
          <w:szCs w:val="22"/>
        </w:rPr>
      </w:pPr>
      <w:r w:rsidRPr="008E0B91">
        <w:rPr>
          <w:color w:val="808080" w:themeColor="background1" w:themeShade="80"/>
          <w:szCs w:val="22"/>
        </w:rPr>
        <w:t xml:space="preserve">Francis-Devine, B and Brionne, P. (November 2023) </w:t>
      </w:r>
      <w:r w:rsidRPr="008E0B91">
        <w:rPr>
          <w:i/>
          <w:iCs w:val="0"/>
          <w:color w:val="808080" w:themeColor="background1" w:themeShade="80"/>
          <w:szCs w:val="22"/>
        </w:rPr>
        <w:t>The Gender Pay Gap, Office of National Statistics</w:t>
      </w:r>
      <w:r w:rsidR="008E0B91">
        <w:rPr>
          <w:color w:val="808080" w:themeColor="background1" w:themeShade="80"/>
          <w:szCs w:val="22"/>
        </w:rPr>
        <w:t>.</w:t>
      </w:r>
      <w:r w:rsidRPr="008E0B91">
        <w:rPr>
          <w:color w:val="808080" w:themeColor="background1" w:themeShade="80"/>
          <w:szCs w:val="22"/>
        </w:rPr>
        <w:t xml:space="preserve"> Available at: </w:t>
      </w:r>
      <w:hyperlink r:id="rId63" w:history="1">
        <w:r w:rsidRPr="008E0B91">
          <w:rPr>
            <w:rStyle w:val="Hyperlink"/>
            <w:color w:val="0F4D76" w:themeColor="hyperlink" w:themeShade="80"/>
            <w:szCs w:val="22"/>
          </w:rPr>
          <w:t>https://commonslibrary.parliament.uk/research-briefings/sn07068/</w:t>
        </w:r>
      </w:hyperlink>
      <w:r w:rsidRPr="008E0B91">
        <w:rPr>
          <w:color w:val="808080" w:themeColor="background1" w:themeShade="80"/>
          <w:szCs w:val="22"/>
        </w:rPr>
        <w:t xml:space="preserve"> (Accessed 12 November 2023)</w:t>
      </w:r>
    </w:p>
    <w:p w14:paraId="3BC36504" w14:textId="77777777" w:rsidR="008E0B91" w:rsidRPr="008E0B91" w:rsidRDefault="008E0B91" w:rsidP="008E0B91">
      <w:pPr>
        <w:pStyle w:val="ListParagraph"/>
        <w:numPr>
          <w:ilvl w:val="0"/>
          <w:numId w:val="0"/>
        </w:numPr>
        <w:ind w:left="1440"/>
        <w:rPr>
          <w:color w:val="808080" w:themeColor="background1" w:themeShade="80"/>
          <w:szCs w:val="22"/>
        </w:rPr>
      </w:pPr>
    </w:p>
    <w:p w14:paraId="15AFE5E7" w14:textId="08CE48CF" w:rsidR="00664D55" w:rsidRDefault="00664D55" w:rsidP="008E0B91">
      <w:pPr>
        <w:pStyle w:val="ListParagraph"/>
        <w:numPr>
          <w:ilvl w:val="0"/>
          <w:numId w:val="13"/>
        </w:numPr>
        <w:rPr>
          <w:color w:val="808080" w:themeColor="background1" w:themeShade="80"/>
          <w:szCs w:val="22"/>
        </w:rPr>
      </w:pPr>
      <w:r w:rsidRPr="008E0B91">
        <w:rPr>
          <w:color w:val="808080" w:themeColor="background1" w:themeShade="80"/>
          <w:szCs w:val="22"/>
        </w:rPr>
        <w:t xml:space="preserve">GOV UK (2023) </w:t>
      </w:r>
      <w:r w:rsidRPr="008E0B91">
        <w:rPr>
          <w:i/>
          <w:iCs w:val="0"/>
          <w:color w:val="808080" w:themeColor="background1" w:themeShade="80"/>
          <w:szCs w:val="22"/>
        </w:rPr>
        <w:t>Male and Female Populations</w:t>
      </w:r>
      <w:r w:rsidRPr="008E0B91">
        <w:rPr>
          <w:color w:val="808080" w:themeColor="background1" w:themeShade="80"/>
          <w:szCs w:val="22"/>
        </w:rPr>
        <w:t xml:space="preserve">. Available at: </w:t>
      </w:r>
      <w:hyperlink r:id="rId64" w:history="1">
        <w:r w:rsidRPr="008E0B91">
          <w:rPr>
            <w:rStyle w:val="Hyperlink"/>
            <w:color w:val="0F4D76" w:themeColor="hyperlink" w:themeShade="80"/>
            <w:szCs w:val="22"/>
          </w:rPr>
          <w:t>https://www.ethnicity-facts-figures.service.gov.uk/uk-population-by-ethnicity/demographics/male-and-female-populations/latest</w:t>
        </w:r>
      </w:hyperlink>
      <w:r w:rsidRPr="008E0B91">
        <w:rPr>
          <w:color w:val="808080" w:themeColor="background1" w:themeShade="80"/>
          <w:szCs w:val="22"/>
        </w:rPr>
        <w:t>. (Accessed 12 November 2023)</w:t>
      </w:r>
    </w:p>
    <w:p w14:paraId="0AA04140" w14:textId="77777777" w:rsidR="008E0B91" w:rsidRPr="008E0B91" w:rsidRDefault="008E0B91" w:rsidP="008E0B91">
      <w:pPr>
        <w:pStyle w:val="ListParagraph"/>
        <w:numPr>
          <w:ilvl w:val="0"/>
          <w:numId w:val="0"/>
        </w:numPr>
        <w:ind w:left="1440"/>
        <w:rPr>
          <w:color w:val="808080" w:themeColor="background1" w:themeShade="80"/>
          <w:szCs w:val="22"/>
        </w:rPr>
      </w:pPr>
    </w:p>
    <w:p w14:paraId="2FD41949" w14:textId="6FB91163" w:rsidR="008E0B91" w:rsidRDefault="00664D55" w:rsidP="002042F3">
      <w:pPr>
        <w:pStyle w:val="ListParagraph"/>
        <w:numPr>
          <w:ilvl w:val="0"/>
          <w:numId w:val="13"/>
        </w:numPr>
        <w:rPr>
          <w:color w:val="808080" w:themeColor="background1" w:themeShade="80"/>
          <w:szCs w:val="22"/>
        </w:rPr>
      </w:pPr>
      <w:r w:rsidRPr="008E0B91">
        <w:rPr>
          <w:color w:val="808080" w:themeColor="background1" w:themeShade="80"/>
          <w:szCs w:val="22"/>
        </w:rPr>
        <w:t xml:space="preserve">Lee, D.S (2022) </w:t>
      </w:r>
      <w:r w:rsidRPr="008E0B91">
        <w:rPr>
          <w:i/>
          <w:iCs w:val="0"/>
          <w:color w:val="808080" w:themeColor="background1" w:themeShade="80"/>
          <w:szCs w:val="22"/>
        </w:rPr>
        <w:t>Case Study: What does diversity mean in a global organisation?</w:t>
      </w:r>
      <w:r w:rsidRPr="008E0B91">
        <w:rPr>
          <w:color w:val="808080" w:themeColor="background1" w:themeShade="80"/>
          <w:szCs w:val="22"/>
        </w:rPr>
        <w:t xml:space="preserve"> Available at: </w:t>
      </w:r>
      <w:hyperlink r:id="rId65" w:history="1">
        <w:r w:rsidRPr="008E0B91">
          <w:rPr>
            <w:rStyle w:val="Hyperlink"/>
            <w:color w:val="0F4D76" w:themeColor="hyperlink" w:themeShade="80"/>
            <w:szCs w:val="22"/>
          </w:rPr>
          <w:t>https://hbr.org/2022/05/case-study-what-does-diversity-mean-in-a-global-organization</w:t>
        </w:r>
      </w:hyperlink>
      <w:r w:rsidRPr="008E0B91">
        <w:rPr>
          <w:color w:val="808080" w:themeColor="background1" w:themeShade="80"/>
          <w:szCs w:val="22"/>
        </w:rPr>
        <w:t>. (Accessed 12 November 2023)</w:t>
      </w:r>
    </w:p>
    <w:p w14:paraId="1D25ED83" w14:textId="77777777" w:rsidR="002042F3" w:rsidRPr="002042F3" w:rsidRDefault="002042F3" w:rsidP="002042F3">
      <w:pPr>
        <w:pStyle w:val="ListParagraph"/>
        <w:numPr>
          <w:ilvl w:val="0"/>
          <w:numId w:val="0"/>
        </w:numPr>
        <w:ind w:left="1440"/>
        <w:rPr>
          <w:color w:val="808080" w:themeColor="background1" w:themeShade="80"/>
          <w:szCs w:val="22"/>
        </w:rPr>
      </w:pPr>
    </w:p>
    <w:p w14:paraId="50CBD9FE" w14:textId="10DD3F89" w:rsidR="00664D55" w:rsidRPr="008E0B91" w:rsidRDefault="00664D55" w:rsidP="008E0B91">
      <w:pPr>
        <w:pStyle w:val="ListParagraph"/>
        <w:numPr>
          <w:ilvl w:val="0"/>
          <w:numId w:val="13"/>
        </w:numPr>
        <w:rPr>
          <w:szCs w:val="22"/>
        </w:rPr>
      </w:pPr>
      <w:r w:rsidRPr="008E0B91">
        <w:rPr>
          <w:color w:val="808080" w:themeColor="background1" w:themeShade="80"/>
          <w:szCs w:val="22"/>
        </w:rPr>
        <w:t>Sands, L (2023</w:t>
      </w:r>
      <w:r w:rsidRPr="008E0B91">
        <w:rPr>
          <w:i/>
          <w:iCs w:val="0"/>
          <w:color w:val="808080" w:themeColor="background1" w:themeShade="80"/>
          <w:szCs w:val="22"/>
        </w:rPr>
        <w:t>) 8 benefits of encouraging diversity in the workplace</w:t>
      </w:r>
      <w:r w:rsidRPr="008E0B91">
        <w:rPr>
          <w:color w:val="808080" w:themeColor="background1" w:themeShade="80"/>
          <w:szCs w:val="22"/>
        </w:rPr>
        <w:t xml:space="preserve">. Available at: </w:t>
      </w:r>
      <w:hyperlink r:id="rId66" w:anchor=":~:text=In%20an%20inclusive%20environment%2C%20teamwork,outperform%20those%20who%20do%20not" w:history="1">
        <w:r w:rsidR="008E0B91" w:rsidRPr="00E161B5">
          <w:rPr>
            <w:rStyle w:val="Hyperlink"/>
            <w:szCs w:val="22"/>
          </w:rPr>
          <w:t>https://www.breathehr.com/en-gb/blog/topic/business-leadership/8-benefits-of-encouraging-diversity-in-the-workplace#:~:text=In%20an%20inclusive%20environment%2C%20teamwork,outperform%20those%20who%20do%20not</w:t>
        </w:r>
      </w:hyperlink>
      <w:r w:rsidRPr="008E0B91">
        <w:rPr>
          <w:szCs w:val="22"/>
        </w:rPr>
        <w:t xml:space="preserve">. </w:t>
      </w:r>
      <w:r w:rsidRPr="008E0B91">
        <w:rPr>
          <w:color w:val="808080" w:themeColor="background1" w:themeShade="80"/>
          <w:szCs w:val="22"/>
        </w:rPr>
        <w:t>(Accessed 1 December 2023)</w:t>
      </w:r>
    </w:p>
    <w:p w14:paraId="24DB813B" w14:textId="77777777" w:rsidR="008E0B91" w:rsidRPr="008E0B91" w:rsidRDefault="008E0B91" w:rsidP="008E0B91">
      <w:pPr>
        <w:pStyle w:val="ListParagraph"/>
        <w:numPr>
          <w:ilvl w:val="0"/>
          <w:numId w:val="0"/>
        </w:numPr>
        <w:ind w:left="720"/>
        <w:rPr>
          <w:szCs w:val="22"/>
        </w:rPr>
      </w:pPr>
    </w:p>
    <w:p w14:paraId="4FC1C503" w14:textId="3A1B9FBD" w:rsidR="00664D55" w:rsidRDefault="00664D55" w:rsidP="008E0B91">
      <w:pPr>
        <w:pStyle w:val="ListParagraph"/>
        <w:numPr>
          <w:ilvl w:val="0"/>
          <w:numId w:val="13"/>
        </w:numPr>
        <w:rPr>
          <w:rFonts w:ascii="Calibri" w:hAnsi="Calibri" w:cs="Calibri"/>
          <w:color w:val="808080" w:themeColor="background1" w:themeShade="80"/>
          <w:szCs w:val="22"/>
        </w:rPr>
      </w:pPr>
      <w:r w:rsidRPr="008E0B91">
        <w:rPr>
          <w:rFonts w:ascii="Calibri" w:hAnsi="Calibri" w:cs="Calibri"/>
          <w:color w:val="808080" w:themeColor="background1" w:themeShade="80"/>
          <w:szCs w:val="22"/>
        </w:rPr>
        <w:t xml:space="preserve">Spain and Groysberg (2016) </w:t>
      </w:r>
      <w:r w:rsidRPr="008E0B91">
        <w:rPr>
          <w:rFonts w:ascii="Calibri" w:hAnsi="Calibri" w:cs="Calibri"/>
          <w:i/>
          <w:iCs w:val="0"/>
          <w:color w:val="808080" w:themeColor="background1" w:themeShade="80"/>
          <w:szCs w:val="22"/>
        </w:rPr>
        <w:t>Managing People, Making Exit Interviews Count, Harvard Business Review</w:t>
      </w:r>
      <w:r w:rsidRPr="008E0B91">
        <w:rPr>
          <w:rFonts w:ascii="Calibri" w:hAnsi="Calibri" w:cs="Calibri"/>
          <w:color w:val="808080" w:themeColor="background1" w:themeShade="80"/>
          <w:szCs w:val="22"/>
        </w:rPr>
        <w:t xml:space="preserve">. Available at: </w:t>
      </w:r>
      <w:hyperlink r:id="rId67" w:history="1">
        <w:r w:rsidRPr="008E0B91">
          <w:rPr>
            <w:rStyle w:val="Hyperlink"/>
            <w:rFonts w:ascii="Calibri" w:hAnsi="Calibri" w:cs="Calibri"/>
            <w:color w:val="808080" w:themeColor="background1" w:themeShade="80"/>
            <w:szCs w:val="22"/>
          </w:rPr>
          <w:t>https://hbr.org/2016/04/making-exit-interviews-count</w:t>
        </w:r>
      </w:hyperlink>
      <w:r w:rsidRPr="008E0B91">
        <w:rPr>
          <w:rFonts w:ascii="Calibri" w:hAnsi="Calibri" w:cs="Calibri"/>
          <w:color w:val="808080" w:themeColor="background1" w:themeShade="80"/>
          <w:szCs w:val="22"/>
        </w:rPr>
        <w:t xml:space="preserve"> (Accessed 28 November 2023)</w:t>
      </w:r>
    </w:p>
    <w:p w14:paraId="43440887" w14:textId="77777777" w:rsidR="008E0B91" w:rsidRPr="008E0B91" w:rsidRDefault="008E0B91" w:rsidP="008E0B91">
      <w:pPr>
        <w:pStyle w:val="ListParagraph"/>
        <w:numPr>
          <w:ilvl w:val="0"/>
          <w:numId w:val="0"/>
        </w:numPr>
        <w:ind w:left="1440"/>
        <w:rPr>
          <w:rFonts w:ascii="Calibri" w:hAnsi="Calibri" w:cs="Calibri"/>
          <w:color w:val="808080" w:themeColor="background1" w:themeShade="80"/>
          <w:szCs w:val="22"/>
        </w:rPr>
      </w:pPr>
    </w:p>
    <w:p w14:paraId="65DDE34B" w14:textId="4769091B" w:rsidR="00664D55" w:rsidRDefault="00664D55" w:rsidP="008E0B91">
      <w:pPr>
        <w:pStyle w:val="ListParagraph"/>
        <w:numPr>
          <w:ilvl w:val="0"/>
          <w:numId w:val="13"/>
        </w:numPr>
        <w:rPr>
          <w:rFonts w:ascii="Calibri" w:hAnsi="Calibri" w:cs="Calibri"/>
          <w:color w:val="808080" w:themeColor="background1" w:themeShade="80"/>
          <w:szCs w:val="22"/>
        </w:rPr>
      </w:pPr>
      <w:proofErr w:type="spellStart"/>
      <w:r w:rsidRPr="008E0B91">
        <w:rPr>
          <w:rFonts w:ascii="Calibri" w:hAnsi="Calibri" w:cs="Calibri"/>
          <w:color w:val="808080" w:themeColor="background1" w:themeShade="80"/>
          <w:szCs w:val="22"/>
        </w:rPr>
        <w:lastRenderedPageBreak/>
        <w:t>Stroo</w:t>
      </w:r>
      <w:proofErr w:type="spellEnd"/>
      <w:r w:rsidRPr="008E0B91">
        <w:rPr>
          <w:rFonts w:ascii="Calibri" w:hAnsi="Calibri" w:cs="Calibri"/>
          <w:color w:val="808080" w:themeColor="background1" w:themeShade="80"/>
          <w:szCs w:val="22"/>
        </w:rPr>
        <w:t xml:space="preserve">, E. (2021) </w:t>
      </w:r>
      <w:r w:rsidRPr="008E0B91">
        <w:rPr>
          <w:rFonts w:ascii="Calibri" w:hAnsi="Calibri" w:cs="Calibri"/>
          <w:i/>
          <w:iCs w:val="0"/>
          <w:color w:val="808080" w:themeColor="background1" w:themeShade="80"/>
          <w:szCs w:val="22"/>
        </w:rPr>
        <w:t xml:space="preserve">Does a 50/50 gender ratio target make business sense? An HR </w:t>
      </w:r>
      <w:r w:rsidR="008E0B91" w:rsidRPr="008E0B91">
        <w:rPr>
          <w:rFonts w:ascii="Calibri" w:hAnsi="Calibri" w:cs="Calibri"/>
          <w:i/>
          <w:iCs w:val="0"/>
          <w:color w:val="808080" w:themeColor="background1" w:themeShade="80"/>
          <w:szCs w:val="22"/>
        </w:rPr>
        <w:t>analytics perspective.</w:t>
      </w:r>
      <w:r w:rsidR="008E0B91" w:rsidRPr="008E0B91">
        <w:rPr>
          <w:rFonts w:ascii="Calibri" w:hAnsi="Calibri" w:cs="Calibri"/>
          <w:color w:val="808080" w:themeColor="background1" w:themeShade="80"/>
          <w:szCs w:val="22"/>
        </w:rPr>
        <w:t xml:space="preserve"> Available at: </w:t>
      </w:r>
      <w:hyperlink r:id="rId68" w:anchor=":~:text=According%20to%20the%20study%20the,60%25%20of%20either%20gender%E2%80%9D" w:history="1">
        <w:r w:rsidR="008E0B91" w:rsidRPr="008E0B91">
          <w:rPr>
            <w:rStyle w:val="Hyperlink"/>
            <w:rFonts w:ascii="Calibri" w:hAnsi="Calibri" w:cs="Calibri"/>
            <w:szCs w:val="22"/>
          </w:rPr>
          <w:t>https://www.analitiqs.com/en/blog/does-a-50-50-gender-ratio-target-make-sense/#:~:text=According%20to%20the%20study%20the,60%25%20of%20either%20gender%E2%80%9D</w:t>
        </w:r>
      </w:hyperlink>
      <w:r w:rsidR="008E0B91" w:rsidRPr="008E0B91">
        <w:rPr>
          <w:rFonts w:ascii="Calibri" w:hAnsi="Calibri" w:cs="Calibri"/>
          <w:color w:val="808080" w:themeColor="background1" w:themeShade="80"/>
          <w:szCs w:val="22"/>
        </w:rPr>
        <w:t xml:space="preserve"> (Accessed 12 November 2023)</w:t>
      </w:r>
    </w:p>
    <w:p w14:paraId="568DEA51" w14:textId="77777777" w:rsidR="008E0B91" w:rsidRPr="008E0B91" w:rsidRDefault="008E0B91" w:rsidP="008E0B91">
      <w:pPr>
        <w:pStyle w:val="ListParagraph"/>
        <w:numPr>
          <w:ilvl w:val="0"/>
          <w:numId w:val="0"/>
        </w:numPr>
        <w:ind w:left="1440"/>
        <w:rPr>
          <w:rFonts w:ascii="Calibri" w:hAnsi="Calibri" w:cs="Calibri"/>
          <w:color w:val="808080" w:themeColor="background1" w:themeShade="80"/>
          <w:szCs w:val="22"/>
        </w:rPr>
      </w:pPr>
    </w:p>
    <w:p w14:paraId="44786A17" w14:textId="1B41B1EE" w:rsidR="008E0B91" w:rsidRPr="008E0B91" w:rsidRDefault="008E0B91" w:rsidP="008E0B91">
      <w:pPr>
        <w:pStyle w:val="ListParagraph"/>
        <w:numPr>
          <w:ilvl w:val="0"/>
          <w:numId w:val="13"/>
        </w:numPr>
        <w:rPr>
          <w:szCs w:val="22"/>
        </w:rPr>
      </w:pPr>
      <w:r w:rsidRPr="008E0B91">
        <w:rPr>
          <w:rFonts w:ascii="Calibri" w:hAnsi="Calibri" w:cs="Calibri"/>
          <w:color w:val="808080" w:themeColor="background1" w:themeShade="80"/>
          <w:szCs w:val="22"/>
        </w:rPr>
        <w:t xml:space="preserve">White, N.J. (2023) </w:t>
      </w:r>
      <w:r w:rsidRPr="008E0B91">
        <w:rPr>
          <w:rFonts w:ascii="Calibri" w:hAnsi="Calibri" w:cs="Calibri"/>
          <w:i/>
          <w:iCs w:val="0"/>
          <w:color w:val="808080" w:themeColor="background1" w:themeShade="80"/>
          <w:szCs w:val="22"/>
        </w:rPr>
        <w:t>Gender pay gap in the UK – Office for National Statistics.</w:t>
      </w:r>
      <w:r w:rsidRPr="008E0B91">
        <w:rPr>
          <w:rFonts w:ascii="Calibri" w:hAnsi="Calibri" w:cs="Calibri"/>
          <w:color w:val="808080" w:themeColor="background1" w:themeShade="80"/>
          <w:szCs w:val="22"/>
        </w:rPr>
        <w:t xml:space="preserve"> Available at: </w:t>
      </w:r>
      <w:hyperlink r:id="rId69" w:history="1">
        <w:r w:rsidRPr="008E0B91">
          <w:rPr>
            <w:rStyle w:val="Hyperlink"/>
            <w:rFonts w:ascii="Calibri" w:hAnsi="Calibri" w:cs="Calibri"/>
            <w:szCs w:val="22"/>
          </w:rPr>
          <w:t>https://www.ons.gov.uk/employmentandlabourmarket/peopleinwork/earningsandworkinghours/bulletins/genderpaygapintheuk/2023</w:t>
        </w:r>
      </w:hyperlink>
      <w:r w:rsidRPr="008E0B91">
        <w:rPr>
          <w:rFonts w:ascii="Calibri" w:hAnsi="Calibri" w:cs="Calibri"/>
          <w:color w:val="808080" w:themeColor="background1" w:themeShade="80"/>
          <w:szCs w:val="22"/>
        </w:rPr>
        <w:t>. (Accessed 12 November 2023)</w:t>
      </w:r>
    </w:p>
    <w:p w14:paraId="7DBC7B95" w14:textId="77777777" w:rsidR="00664D55" w:rsidRDefault="00664D55" w:rsidP="00664D55">
      <w:pPr>
        <w:ind w:firstLine="284"/>
        <w:rPr>
          <w:color w:val="808080" w:themeColor="background1" w:themeShade="80"/>
          <w:sz w:val="28"/>
          <w:szCs w:val="28"/>
        </w:rPr>
      </w:pPr>
    </w:p>
    <w:p w14:paraId="7632FB9D" w14:textId="235CB549" w:rsidR="00612781" w:rsidRPr="00BF401A" w:rsidRDefault="00612781" w:rsidP="00BF401A">
      <w:pPr>
        <w:rPr>
          <w:rFonts w:ascii="Calibri" w:eastAsia="Arial" w:hAnsi="Calibri" w:cs="Calibri"/>
          <w:color w:val="808080" w:themeColor="background1" w:themeShade="80"/>
          <w:sz w:val="32"/>
          <w:szCs w:val="32"/>
        </w:rPr>
      </w:pPr>
    </w:p>
    <w:sectPr w:rsidR="00612781" w:rsidRPr="00BF401A" w:rsidSect="008D5162">
      <w:headerReference w:type="default" r:id="rId70"/>
      <w:pgSz w:w="11906" w:h="16838"/>
      <w:pgMar w:top="1440" w:right="1440" w:bottom="1440" w:left="1440" w:header="708" w:footer="708" w:gutter="0"/>
      <w:pgBorders w:offsetFrom="page">
        <w:top w:val="dotted" w:sz="4" w:space="24" w:color="auto" w:shadow="1"/>
        <w:left w:val="dotted" w:sz="4" w:space="24" w:color="auto" w:shadow="1"/>
        <w:bottom w:val="dotted" w:sz="4" w:space="24" w:color="auto" w:shadow="1"/>
        <w:right w:val="dotted"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E3F47" w14:textId="77777777" w:rsidR="0066713F" w:rsidRDefault="0066713F" w:rsidP="00D92934">
      <w:r>
        <w:separator/>
      </w:r>
    </w:p>
  </w:endnote>
  <w:endnote w:type="continuationSeparator" w:id="0">
    <w:p w14:paraId="134B6986" w14:textId="77777777" w:rsidR="0066713F" w:rsidRDefault="0066713F" w:rsidP="00D9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A538F" w14:textId="77777777" w:rsidR="0066713F" w:rsidRDefault="0066713F" w:rsidP="00D92934">
      <w:r>
        <w:separator/>
      </w:r>
    </w:p>
  </w:footnote>
  <w:footnote w:type="continuationSeparator" w:id="0">
    <w:p w14:paraId="2BA506D9" w14:textId="77777777" w:rsidR="0066713F" w:rsidRDefault="0066713F" w:rsidP="00D92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F4176" w14:textId="18AF1189" w:rsidR="00641F60" w:rsidRDefault="00DF4741" w:rsidP="00641F60">
    <w:pPr>
      <w:pStyle w:val="Subtitle"/>
      <w:rPr>
        <w:color w:val="808080" w:themeColor="background1" w:themeShade="80"/>
        <w:sz w:val="22"/>
        <w:szCs w:val="22"/>
      </w:rPr>
    </w:pPr>
    <w:r>
      <w:rPr>
        <w:noProof/>
      </w:rPr>
      <mc:AlternateContent>
        <mc:Choice Requires="wps">
          <w:drawing>
            <wp:anchor distT="0" distB="0" distL="114300" distR="114300" simplePos="0" relativeHeight="251659264" behindDoc="0" locked="0" layoutInCell="1" allowOverlap="1" wp14:anchorId="5F54A79F" wp14:editId="49ECBA20">
              <wp:simplePos x="0" y="0"/>
              <wp:positionH relativeFrom="page">
                <wp:posOffset>914400</wp:posOffset>
              </wp:positionH>
              <wp:positionV relativeFrom="page">
                <wp:posOffset>970671</wp:posOffset>
              </wp:positionV>
              <wp:extent cx="6006905" cy="253218"/>
              <wp:effectExtent l="0" t="0" r="635" b="1270"/>
              <wp:wrapNone/>
              <wp:docPr id="197394983" name="Rectangle 6"/>
              <wp:cNvGraphicFramePr/>
              <a:graphic xmlns:a="http://schemas.openxmlformats.org/drawingml/2006/main">
                <a:graphicData uri="http://schemas.microsoft.com/office/word/2010/wordprocessingShape">
                  <wps:wsp>
                    <wps:cNvSpPr/>
                    <wps:spPr>
                      <a:xfrm>
                        <a:off x="0" y="0"/>
                        <a:ext cx="6006905" cy="25321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01FC7E1" id="Rectangle 6" o:spid="_x0000_s1026" style="position:absolute;margin-left:1in;margin-top:76.45pt;width:473pt;height:19.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7tGgZwIAACsFAAAOAAAAZHJzL2Uyb0RvYy54bWysVFFP2zAQfp+0/2D5fSTtKIOKFFUgpkkI&#13;&#10;KmDi2Tg2ieT4vLPbtPv1O9tpigDtYVoeHNt3993583c+v9h2hm0U+hZsxSdHJWfKSqhb+1Lxn4/X&#13;&#10;X04580HYWhiwquI75fnF4vOn897N1RQaMLVCRiDWz3tX8SYENy8KLxvVCX8ETlkyasBOBFriS1Gj&#13;&#10;6Am9M8W0LE+KHrB2CFJ5T7tX2cgXCV9rJcOd1l4FZipOtYU0Yhqf41gszsX8BYVrWjmUIf6hik60&#13;&#10;lpKOUFciCLbG9h1U10oEDzocSegK0LqVKp2BTjMp35zmoRFOpbMQOd6NNPn/BytvNw9uhURD7/zc&#13;&#10;0zSeYquxi3+qj20TWbuRLLUNTNLmCbF/Vs44k2Sbzr5OJ6eRzeIQ7dCH7wo6FicVR7qMxJHY3PiQ&#13;&#10;XfcuMZmxcbRw3RqTrXGnONSVZmFnVPa+V5q1NVUyTahJMurSINsIumwhpbJhkk2NqFXenpX0DXWO&#13;&#10;EalqYwkwImvKP2IPAFGO77FzlYN/DFVJcWNw+bfCcvAYkTKDDWNw11rAjwAMnWrInP33JGVqIkvP&#13;&#10;UO9WyBCy3r2T1y3dwY3wYSWQBE6tQE0b7mjQBvqKwzDjrAH8/dF+9CfdkZWznhqm4v7XWqDizPyw&#13;&#10;pMizyfFx7LC0OJ59m9ICX1ueX1vsursEuqYJPQ9Opmn0D2Y/1QjdE/X2MmYlk7CScldcBtwvLkNu&#13;&#10;ZHodpFoukxt1lRPhxj44GcEjq1Fjj9sngW4QYiAJ38K+ucT8jR6zb4y0sFwH0G0S64HXgW/qyCSc&#13;&#10;4fWILf96nbwOb9ziDwAAAP//AwBQSwMEFAAGAAgAAAAhAKAbrJHkAAAAEQEAAA8AAABkcnMvZG93&#13;&#10;bnJldi54bWxMT8tOwzAQvCPxD9YicaM2aaFNGqeqinpBqBKhPXBz4yUOxHYUu2ng69me4LKa2cfs&#13;&#10;TL4abcsG7EPjnYT7iQCGrvK6cbWE/dv2bgEsROW0ar1DCd8YYFVcX+Uq0/7sXnEoY81IxIVMSTAx&#13;&#10;dhnnoTJoVZj4Dh3NPnxvVSTa11z36kzituWJEI/cqsbRB6M63BisvsqTlfD8OZ+WZlgPP9MdHow/&#13;&#10;vLxvN0HK25vxaUllvQQWcYx/F3DJQP6hIGNHf3I6sJb4bEaBIoGHJAV22RCpoNaRUJosgBc5/5+k&#13;&#10;+AUAAP//AwBQSwECLQAUAAYACAAAACEAtoM4kv4AAADhAQAAEwAAAAAAAAAAAAAAAAAAAAAAW0Nv&#13;&#10;bnRlbnRfVHlwZXNdLnhtbFBLAQItABQABgAIAAAAIQA4/SH/1gAAAJQBAAALAAAAAAAAAAAAAAAA&#13;&#10;AC8BAABfcmVscy8ucmVsc1BLAQItABQABgAIAAAAIQBJ7tGgZwIAACsFAAAOAAAAAAAAAAAAAAAA&#13;&#10;AC4CAABkcnMvZTJvRG9jLnhtbFBLAQItABQABgAIAAAAIQCgG6yR5AAAABEBAAAPAAAAAAAAAAAA&#13;&#10;AAAAAMEEAABkcnMvZG93bnJldi54bWxQSwUGAAAAAAQABADzAAAA0gUAAAAA&#13;&#10;" fillcolor="#ffca08 [3204]" stroked="f" strokeweight="1pt">
              <w10:wrap anchorx="page" anchory="page"/>
            </v:rect>
          </w:pict>
        </mc:Fallback>
      </mc:AlternateContent>
    </w:r>
  </w:p>
  <w:p w14:paraId="64C0AC1D" w14:textId="30967FBC" w:rsidR="00641F60" w:rsidRPr="008D5162" w:rsidRDefault="00641F60" w:rsidP="008D5162">
    <w:pPr>
      <w:pStyle w:val="Subtitle"/>
      <w:rPr>
        <w:color w:val="808080" w:themeColor="background1" w:themeShade="80"/>
        <w:sz w:val="36"/>
        <w:szCs w:val="36"/>
      </w:rPr>
    </w:pPr>
  </w:p>
  <w:p w14:paraId="7E0EE4BB" w14:textId="2F071736" w:rsidR="00641F60" w:rsidRDefault="00641F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C0838"/>
    <w:multiLevelType w:val="hybridMultilevel"/>
    <w:tmpl w:val="F4E0C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CC8"/>
    <w:multiLevelType w:val="hybridMultilevel"/>
    <w:tmpl w:val="BB6C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F7B6C"/>
    <w:multiLevelType w:val="hybridMultilevel"/>
    <w:tmpl w:val="714A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91BEA"/>
    <w:multiLevelType w:val="hybridMultilevel"/>
    <w:tmpl w:val="37CA9288"/>
    <w:lvl w:ilvl="0" w:tplc="D29EAEC0">
      <w:start w:val="1"/>
      <w:numFmt w:val="bullet"/>
      <w:lvlText w:val="•"/>
      <w:lvlJc w:val="left"/>
      <w:pPr>
        <w:tabs>
          <w:tab w:val="num" w:pos="720"/>
        </w:tabs>
        <w:ind w:left="720" w:hanging="360"/>
      </w:pPr>
      <w:rPr>
        <w:rFonts w:ascii="Arial" w:hAnsi="Arial" w:hint="default"/>
      </w:rPr>
    </w:lvl>
    <w:lvl w:ilvl="1" w:tplc="8FBA4C88" w:tentative="1">
      <w:start w:val="1"/>
      <w:numFmt w:val="bullet"/>
      <w:lvlText w:val="•"/>
      <w:lvlJc w:val="left"/>
      <w:pPr>
        <w:tabs>
          <w:tab w:val="num" w:pos="1440"/>
        </w:tabs>
        <w:ind w:left="1440" w:hanging="360"/>
      </w:pPr>
      <w:rPr>
        <w:rFonts w:ascii="Arial" w:hAnsi="Arial" w:hint="default"/>
      </w:rPr>
    </w:lvl>
    <w:lvl w:ilvl="2" w:tplc="52504416" w:tentative="1">
      <w:start w:val="1"/>
      <w:numFmt w:val="bullet"/>
      <w:lvlText w:val="•"/>
      <w:lvlJc w:val="left"/>
      <w:pPr>
        <w:tabs>
          <w:tab w:val="num" w:pos="2160"/>
        </w:tabs>
        <w:ind w:left="2160" w:hanging="360"/>
      </w:pPr>
      <w:rPr>
        <w:rFonts w:ascii="Arial" w:hAnsi="Arial" w:hint="default"/>
      </w:rPr>
    </w:lvl>
    <w:lvl w:ilvl="3" w:tplc="8618C7D2" w:tentative="1">
      <w:start w:val="1"/>
      <w:numFmt w:val="bullet"/>
      <w:lvlText w:val="•"/>
      <w:lvlJc w:val="left"/>
      <w:pPr>
        <w:tabs>
          <w:tab w:val="num" w:pos="2880"/>
        </w:tabs>
        <w:ind w:left="2880" w:hanging="360"/>
      </w:pPr>
      <w:rPr>
        <w:rFonts w:ascii="Arial" w:hAnsi="Arial" w:hint="default"/>
      </w:rPr>
    </w:lvl>
    <w:lvl w:ilvl="4" w:tplc="4E70863C" w:tentative="1">
      <w:start w:val="1"/>
      <w:numFmt w:val="bullet"/>
      <w:lvlText w:val="•"/>
      <w:lvlJc w:val="left"/>
      <w:pPr>
        <w:tabs>
          <w:tab w:val="num" w:pos="3600"/>
        </w:tabs>
        <w:ind w:left="3600" w:hanging="360"/>
      </w:pPr>
      <w:rPr>
        <w:rFonts w:ascii="Arial" w:hAnsi="Arial" w:hint="default"/>
      </w:rPr>
    </w:lvl>
    <w:lvl w:ilvl="5" w:tplc="50680646" w:tentative="1">
      <w:start w:val="1"/>
      <w:numFmt w:val="bullet"/>
      <w:lvlText w:val="•"/>
      <w:lvlJc w:val="left"/>
      <w:pPr>
        <w:tabs>
          <w:tab w:val="num" w:pos="4320"/>
        </w:tabs>
        <w:ind w:left="4320" w:hanging="360"/>
      </w:pPr>
      <w:rPr>
        <w:rFonts w:ascii="Arial" w:hAnsi="Arial" w:hint="default"/>
      </w:rPr>
    </w:lvl>
    <w:lvl w:ilvl="6" w:tplc="FAE022F4" w:tentative="1">
      <w:start w:val="1"/>
      <w:numFmt w:val="bullet"/>
      <w:lvlText w:val="•"/>
      <w:lvlJc w:val="left"/>
      <w:pPr>
        <w:tabs>
          <w:tab w:val="num" w:pos="5040"/>
        </w:tabs>
        <w:ind w:left="5040" w:hanging="360"/>
      </w:pPr>
      <w:rPr>
        <w:rFonts w:ascii="Arial" w:hAnsi="Arial" w:hint="default"/>
      </w:rPr>
    </w:lvl>
    <w:lvl w:ilvl="7" w:tplc="6EB6DA7A" w:tentative="1">
      <w:start w:val="1"/>
      <w:numFmt w:val="bullet"/>
      <w:lvlText w:val="•"/>
      <w:lvlJc w:val="left"/>
      <w:pPr>
        <w:tabs>
          <w:tab w:val="num" w:pos="5760"/>
        </w:tabs>
        <w:ind w:left="5760" w:hanging="360"/>
      </w:pPr>
      <w:rPr>
        <w:rFonts w:ascii="Arial" w:hAnsi="Arial" w:hint="default"/>
      </w:rPr>
    </w:lvl>
    <w:lvl w:ilvl="8" w:tplc="3D22AA7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 w15:restartNumberingAfterBreak="0">
    <w:nsid w:val="489B35E7"/>
    <w:multiLevelType w:val="hybridMultilevel"/>
    <w:tmpl w:val="482E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74ADF"/>
    <w:multiLevelType w:val="hybridMultilevel"/>
    <w:tmpl w:val="FF16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A67AE8"/>
    <w:multiLevelType w:val="hybridMultilevel"/>
    <w:tmpl w:val="DF681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7702196">
    <w:abstractNumId w:val="4"/>
  </w:num>
  <w:num w:numId="2" w16cid:durableId="98764402">
    <w:abstractNumId w:val="3"/>
  </w:num>
  <w:num w:numId="3" w16cid:durableId="256063931">
    <w:abstractNumId w:val="10"/>
  </w:num>
  <w:num w:numId="4" w16cid:durableId="1620867575">
    <w:abstractNumId w:val="6"/>
  </w:num>
  <w:num w:numId="5" w16cid:durableId="2121951438">
    <w:abstractNumId w:val="0"/>
  </w:num>
  <w:num w:numId="6" w16cid:durableId="1816676835">
    <w:abstractNumId w:val="5"/>
  </w:num>
  <w:num w:numId="7" w16cid:durableId="1122840439">
    <w:abstractNumId w:val="1"/>
  </w:num>
  <w:num w:numId="8" w16cid:durableId="1650598041">
    <w:abstractNumId w:val="11"/>
  </w:num>
  <w:num w:numId="9" w16cid:durableId="589777923">
    <w:abstractNumId w:val="11"/>
  </w:num>
  <w:num w:numId="10" w16cid:durableId="1891918171">
    <w:abstractNumId w:val="2"/>
  </w:num>
  <w:num w:numId="11" w16cid:durableId="162553815">
    <w:abstractNumId w:val="8"/>
  </w:num>
  <w:num w:numId="12" w16cid:durableId="1843159052">
    <w:abstractNumId w:val="9"/>
  </w:num>
  <w:num w:numId="13" w16cid:durableId="17560526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00"/>
    <w:rsid w:val="00003C21"/>
    <w:rsid w:val="00004B20"/>
    <w:rsid w:val="0001644F"/>
    <w:rsid w:val="00021E3D"/>
    <w:rsid w:val="0002298C"/>
    <w:rsid w:val="000274ED"/>
    <w:rsid w:val="0003056E"/>
    <w:rsid w:val="00042B46"/>
    <w:rsid w:val="00046A91"/>
    <w:rsid w:val="00060E8C"/>
    <w:rsid w:val="0006790A"/>
    <w:rsid w:val="00070694"/>
    <w:rsid w:val="00075892"/>
    <w:rsid w:val="00076129"/>
    <w:rsid w:val="00084ECF"/>
    <w:rsid w:val="00087E2C"/>
    <w:rsid w:val="000907DA"/>
    <w:rsid w:val="0009176E"/>
    <w:rsid w:val="0009277C"/>
    <w:rsid w:val="000B01B8"/>
    <w:rsid w:val="000F0853"/>
    <w:rsid w:val="00101908"/>
    <w:rsid w:val="00104638"/>
    <w:rsid w:val="00114728"/>
    <w:rsid w:val="00131F49"/>
    <w:rsid w:val="00132054"/>
    <w:rsid w:val="00135F11"/>
    <w:rsid w:val="00151D13"/>
    <w:rsid w:val="0015565A"/>
    <w:rsid w:val="0015614A"/>
    <w:rsid w:val="001625DF"/>
    <w:rsid w:val="00162B57"/>
    <w:rsid w:val="001679A8"/>
    <w:rsid w:val="00180C1B"/>
    <w:rsid w:val="00192FFC"/>
    <w:rsid w:val="0019604A"/>
    <w:rsid w:val="00197A65"/>
    <w:rsid w:val="001A0696"/>
    <w:rsid w:val="001A24DA"/>
    <w:rsid w:val="001B5AC6"/>
    <w:rsid w:val="001D6465"/>
    <w:rsid w:val="001E4913"/>
    <w:rsid w:val="001F147D"/>
    <w:rsid w:val="002042F3"/>
    <w:rsid w:val="00205102"/>
    <w:rsid w:val="002054B5"/>
    <w:rsid w:val="0021446C"/>
    <w:rsid w:val="002238F1"/>
    <w:rsid w:val="00235B81"/>
    <w:rsid w:val="002446D9"/>
    <w:rsid w:val="002539F9"/>
    <w:rsid w:val="00253DD0"/>
    <w:rsid w:val="002825FA"/>
    <w:rsid w:val="00285B6A"/>
    <w:rsid w:val="00294C00"/>
    <w:rsid w:val="002A6AC7"/>
    <w:rsid w:val="002A7863"/>
    <w:rsid w:val="002B7F0D"/>
    <w:rsid w:val="002D026A"/>
    <w:rsid w:val="002D2BDB"/>
    <w:rsid w:val="002D2C25"/>
    <w:rsid w:val="002E2975"/>
    <w:rsid w:val="00303C26"/>
    <w:rsid w:val="003069CB"/>
    <w:rsid w:val="00314AA9"/>
    <w:rsid w:val="00320C92"/>
    <w:rsid w:val="003317EF"/>
    <w:rsid w:val="00331E11"/>
    <w:rsid w:val="00344426"/>
    <w:rsid w:val="0035076E"/>
    <w:rsid w:val="00351A9C"/>
    <w:rsid w:val="00355577"/>
    <w:rsid w:val="00355E8B"/>
    <w:rsid w:val="0036067E"/>
    <w:rsid w:val="00374A86"/>
    <w:rsid w:val="0037642C"/>
    <w:rsid w:val="00381A5D"/>
    <w:rsid w:val="00386B18"/>
    <w:rsid w:val="003A3AF1"/>
    <w:rsid w:val="003A4580"/>
    <w:rsid w:val="003A543B"/>
    <w:rsid w:val="003B4FA1"/>
    <w:rsid w:val="003C02D2"/>
    <w:rsid w:val="003C3716"/>
    <w:rsid w:val="003D270B"/>
    <w:rsid w:val="003D6AA8"/>
    <w:rsid w:val="0040002D"/>
    <w:rsid w:val="0041077E"/>
    <w:rsid w:val="004249C7"/>
    <w:rsid w:val="00426897"/>
    <w:rsid w:val="00441A72"/>
    <w:rsid w:val="00460542"/>
    <w:rsid w:val="004650E5"/>
    <w:rsid w:val="00467308"/>
    <w:rsid w:val="004833C1"/>
    <w:rsid w:val="00485656"/>
    <w:rsid w:val="00495758"/>
    <w:rsid w:val="00496490"/>
    <w:rsid w:val="00497691"/>
    <w:rsid w:val="004A43D3"/>
    <w:rsid w:val="004A4E67"/>
    <w:rsid w:val="004A61B6"/>
    <w:rsid w:val="004B18A3"/>
    <w:rsid w:val="004B69CC"/>
    <w:rsid w:val="004C00D5"/>
    <w:rsid w:val="004C23BB"/>
    <w:rsid w:val="004D03A3"/>
    <w:rsid w:val="004D5C0F"/>
    <w:rsid w:val="004E4433"/>
    <w:rsid w:val="00526EC6"/>
    <w:rsid w:val="00527D80"/>
    <w:rsid w:val="005316D3"/>
    <w:rsid w:val="005326B0"/>
    <w:rsid w:val="00545D9F"/>
    <w:rsid w:val="00571A7B"/>
    <w:rsid w:val="00580B79"/>
    <w:rsid w:val="005912B3"/>
    <w:rsid w:val="00593CD5"/>
    <w:rsid w:val="0059670A"/>
    <w:rsid w:val="005B3A54"/>
    <w:rsid w:val="005B4127"/>
    <w:rsid w:val="005C7FD4"/>
    <w:rsid w:val="005E725E"/>
    <w:rsid w:val="005F18AD"/>
    <w:rsid w:val="00601B7A"/>
    <w:rsid w:val="00612781"/>
    <w:rsid w:val="00613336"/>
    <w:rsid w:val="00622F24"/>
    <w:rsid w:val="006263D5"/>
    <w:rsid w:val="006359ED"/>
    <w:rsid w:val="00635E03"/>
    <w:rsid w:val="006379B7"/>
    <w:rsid w:val="00641F60"/>
    <w:rsid w:val="00646C67"/>
    <w:rsid w:val="00646FD1"/>
    <w:rsid w:val="00656320"/>
    <w:rsid w:val="00664D55"/>
    <w:rsid w:val="0066713F"/>
    <w:rsid w:val="00667A71"/>
    <w:rsid w:val="00672743"/>
    <w:rsid w:val="006A4D55"/>
    <w:rsid w:val="006B341B"/>
    <w:rsid w:val="006B3C46"/>
    <w:rsid w:val="006D538C"/>
    <w:rsid w:val="006D5977"/>
    <w:rsid w:val="006E5FD0"/>
    <w:rsid w:val="006F5BD5"/>
    <w:rsid w:val="0071541B"/>
    <w:rsid w:val="007165CF"/>
    <w:rsid w:val="00722C4E"/>
    <w:rsid w:val="0072355D"/>
    <w:rsid w:val="00740307"/>
    <w:rsid w:val="007408BB"/>
    <w:rsid w:val="00756521"/>
    <w:rsid w:val="007577CB"/>
    <w:rsid w:val="00764EE2"/>
    <w:rsid w:val="0076632F"/>
    <w:rsid w:val="00766DC8"/>
    <w:rsid w:val="00786F10"/>
    <w:rsid w:val="0079126B"/>
    <w:rsid w:val="007A1A7B"/>
    <w:rsid w:val="007B2DC0"/>
    <w:rsid w:val="007B67D2"/>
    <w:rsid w:val="007C14C1"/>
    <w:rsid w:val="007C3177"/>
    <w:rsid w:val="007C4DCD"/>
    <w:rsid w:val="007D323D"/>
    <w:rsid w:val="007D6063"/>
    <w:rsid w:val="007E15C0"/>
    <w:rsid w:val="00801F26"/>
    <w:rsid w:val="008037B2"/>
    <w:rsid w:val="00813788"/>
    <w:rsid w:val="00845563"/>
    <w:rsid w:val="00854DB8"/>
    <w:rsid w:val="00862199"/>
    <w:rsid w:val="00872D2D"/>
    <w:rsid w:val="00887C33"/>
    <w:rsid w:val="008A11E7"/>
    <w:rsid w:val="008C4380"/>
    <w:rsid w:val="008D01B8"/>
    <w:rsid w:val="008D389F"/>
    <w:rsid w:val="008D5162"/>
    <w:rsid w:val="008E0B91"/>
    <w:rsid w:val="00932603"/>
    <w:rsid w:val="00944E0E"/>
    <w:rsid w:val="009453B7"/>
    <w:rsid w:val="00945FA9"/>
    <w:rsid w:val="00957DA1"/>
    <w:rsid w:val="00984A26"/>
    <w:rsid w:val="009A3A16"/>
    <w:rsid w:val="009C1681"/>
    <w:rsid w:val="009C5EDC"/>
    <w:rsid w:val="009C6747"/>
    <w:rsid w:val="009C733A"/>
    <w:rsid w:val="009E18BC"/>
    <w:rsid w:val="009F4F70"/>
    <w:rsid w:val="009F7C91"/>
    <w:rsid w:val="00A017EE"/>
    <w:rsid w:val="00A06A0E"/>
    <w:rsid w:val="00A169F3"/>
    <w:rsid w:val="00A22375"/>
    <w:rsid w:val="00A2724A"/>
    <w:rsid w:val="00A4522C"/>
    <w:rsid w:val="00A722DA"/>
    <w:rsid w:val="00A80E58"/>
    <w:rsid w:val="00A83B04"/>
    <w:rsid w:val="00A87F84"/>
    <w:rsid w:val="00AC5289"/>
    <w:rsid w:val="00AD2ACC"/>
    <w:rsid w:val="00AE011D"/>
    <w:rsid w:val="00AE4186"/>
    <w:rsid w:val="00AF4937"/>
    <w:rsid w:val="00AF5A23"/>
    <w:rsid w:val="00B053F6"/>
    <w:rsid w:val="00B31FAB"/>
    <w:rsid w:val="00B36D66"/>
    <w:rsid w:val="00B53EFA"/>
    <w:rsid w:val="00B575AD"/>
    <w:rsid w:val="00B61736"/>
    <w:rsid w:val="00B61E13"/>
    <w:rsid w:val="00B70257"/>
    <w:rsid w:val="00B77F59"/>
    <w:rsid w:val="00B90DCB"/>
    <w:rsid w:val="00B9743E"/>
    <w:rsid w:val="00BA674A"/>
    <w:rsid w:val="00BD20C6"/>
    <w:rsid w:val="00BD3FED"/>
    <w:rsid w:val="00BD5B5C"/>
    <w:rsid w:val="00BE1B1E"/>
    <w:rsid w:val="00BE230F"/>
    <w:rsid w:val="00BF401A"/>
    <w:rsid w:val="00BF4925"/>
    <w:rsid w:val="00BF534A"/>
    <w:rsid w:val="00C040A6"/>
    <w:rsid w:val="00C105B4"/>
    <w:rsid w:val="00C27CAF"/>
    <w:rsid w:val="00C323ED"/>
    <w:rsid w:val="00C500AF"/>
    <w:rsid w:val="00C508E8"/>
    <w:rsid w:val="00C51B6D"/>
    <w:rsid w:val="00C56360"/>
    <w:rsid w:val="00C56EF5"/>
    <w:rsid w:val="00C60763"/>
    <w:rsid w:val="00C62EFF"/>
    <w:rsid w:val="00C63A39"/>
    <w:rsid w:val="00C66CDB"/>
    <w:rsid w:val="00C71038"/>
    <w:rsid w:val="00C74658"/>
    <w:rsid w:val="00C81743"/>
    <w:rsid w:val="00C839FD"/>
    <w:rsid w:val="00CA4F48"/>
    <w:rsid w:val="00CB37C1"/>
    <w:rsid w:val="00CB49EA"/>
    <w:rsid w:val="00CB6F98"/>
    <w:rsid w:val="00CC0EEF"/>
    <w:rsid w:val="00CC5954"/>
    <w:rsid w:val="00D02074"/>
    <w:rsid w:val="00D1663C"/>
    <w:rsid w:val="00D16E2A"/>
    <w:rsid w:val="00D257EB"/>
    <w:rsid w:val="00D356F1"/>
    <w:rsid w:val="00D54900"/>
    <w:rsid w:val="00D92934"/>
    <w:rsid w:val="00DA123F"/>
    <w:rsid w:val="00DA3F6F"/>
    <w:rsid w:val="00DA7E8D"/>
    <w:rsid w:val="00DB0776"/>
    <w:rsid w:val="00DB3D18"/>
    <w:rsid w:val="00DD5969"/>
    <w:rsid w:val="00DE7097"/>
    <w:rsid w:val="00DF2901"/>
    <w:rsid w:val="00DF4741"/>
    <w:rsid w:val="00E06C1F"/>
    <w:rsid w:val="00E12F91"/>
    <w:rsid w:val="00E211A2"/>
    <w:rsid w:val="00E254B0"/>
    <w:rsid w:val="00E336D8"/>
    <w:rsid w:val="00E37BBD"/>
    <w:rsid w:val="00E6044B"/>
    <w:rsid w:val="00E80301"/>
    <w:rsid w:val="00E83380"/>
    <w:rsid w:val="00E85C9E"/>
    <w:rsid w:val="00E9590F"/>
    <w:rsid w:val="00EA1091"/>
    <w:rsid w:val="00ED4C1A"/>
    <w:rsid w:val="00EE034C"/>
    <w:rsid w:val="00F31B59"/>
    <w:rsid w:val="00F50E6B"/>
    <w:rsid w:val="00F561EB"/>
    <w:rsid w:val="00F60266"/>
    <w:rsid w:val="00F60715"/>
    <w:rsid w:val="00F875B0"/>
    <w:rsid w:val="00F9091E"/>
    <w:rsid w:val="00F93058"/>
    <w:rsid w:val="00F953C2"/>
    <w:rsid w:val="00FB56B4"/>
    <w:rsid w:val="00FC3D10"/>
    <w:rsid w:val="00FC7071"/>
    <w:rsid w:val="00FD1817"/>
    <w:rsid w:val="00FE0083"/>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74575"/>
  <w15:chartTrackingRefBased/>
  <w15:docId w15:val="{E1018B8C-910A-EC4C-B823-018B7F14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60"/>
    <w:rPr>
      <w:iCs/>
      <w:sz w:val="21"/>
      <w:szCs w:val="21"/>
    </w:rPr>
  </w:style>
  <w:style w:type="paragraph" w:styleId="Heading1">
    <w:name w:val="heading 1"/>
    <w:basedOn w:val="Normal"/>
    <w:next w:val="Normal"/>
    <w:link w:val="Heading1Char"/>
    <w:uiPriority w:val="9"/>
    <w:qFormat/>
    <w:rsid w:val="00641F60"/>
    <w:pPr>
      <w:pBdr>
        <w:top w:val="single" w:sz="12" w:space="1" w:color="F8931D" w:themeColor="accent2"/>
        <w:left w:val="single" w:sz="12" w:space="4" w:color="F8931D" w:themeColor="accent2"/>
        <w:bottom w:val="single" w:sz="12" w:space="1" w:color="F8931D" w:themeColor="accent2"/>
        <w:right w:val="single" w:sz="12" w:space="4" w:color="F8931D" w:themeColor="accent2"/>
      </w:pBdr>
      <w:shd w:val="clear" w:color="auto" w:fill="FFCA08"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641F60"/>
    <w:pPr>
      <w:spacing w:before="200" w:after="60" w:line="240" w:lineRule="auto"/>
      <w:contextualSpacing/>
      <w:outlineLvl w:val="1"/>
    </w:pPr>
    <w:rPr>
      <w:rFonts w:asciiTheme="majorHAnsi" w:eastAsiaTheme="majorEastAsia" w:hAnsiTheme="majorHAnsi" w:cstheme="majorBidi"/>
      <w:b/>
      <w:bCs/>
      <w:outline/>
      <w:color w:val="FFCA0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641F60"/>
    <w:pPr>
      <w:spacing w:before="200" w:after="100" w:line="240" w:lineRule="auto"/>
      <w:contextualSpacing/>
      <w:outlineLvl w:val="2"/>
    </w:pPr>
    <w:rPr>
      <w:rFonts w:asciiTheme="majorHAnsi" w:eastAsiaTheme="majorEastAsia" w:hAnsiTheme="majorHAnsi" w:cstheme="majorBidi"/>
      <w:b/>
      <w:bCs/>
      <w:smallCaps/>
      <w:color w:val="C96E06" w:themeColor="accent2" w:themeShade="BF"/>
      <w:spacing w:val="24"/>
      <w:sz w:val="28"/>
      <w:szCs w:val="22"/>
    </w:rPr>
  </w:style>
  <w:style w:type="paragraph" w:styleId="Heading4">
    <w:name w:val="heading 4"/>
    <w:basedOn w:val="Normal"/>
    <w:next w:val="Normal"/>
    <w:link w:val="Heading4Char"/>
    <w:uiPriority w:val="9"/>
    <w:semiHidden/>
    <w:unhideWhenUsed/>
    <w:qFormat/>
    <w:rsid w:val="00641F60"/>
    <w:pPr>
      <w:spacing w:before="200" w:after="100" w:line="240" w:lineRule="auto"/>
      <w:contextualSpacing/>
      <w:outlineLvl w:val="3"/>
    </w:pPr>
    <w:rPr>
      <w:rFonts w:asciiTheme="majorHAnsi" w:eastAsiaTheme="majorEastAsia" w:hAnsiTheme="majorHAnsi" w:cstheme="majorBidi"/>
      <w:b/>
      <w:bCs/>
      <w:color w:val="C49A00" w:themeColor="accent1" w:themeShade="BF"/>
      <w:sz w:val="24"/>
      <w:szCs w:val="22"/>
    </w:rPr>
  </w:style>
  <w:style w:type="paragraph" w:styleId="Heading5">
    <w:name w:val="heading 5"/>
    <w:basedOn w:val="Normal"/>
    <w:next w:val="Normal"/>
    <w:link w:val="Heading5Char"/>
    <w:uiPriority w:val="9"/>
    <w:semiHidden/>
    <w:unhideWhenUsed/>
    <w:qFormat/>
    <w:rsid w:val="00641F60"/>
    <w:pPr>
      <w:spacing w:before="200" w:after="100" w:line="240" w:lineRule="auto"/>
      <w:contextualSpacing/>
      <w:outlineLvl w:val="4"/>
    </w:pPr>
    <w:rPr>
      <w:rFonts w:asciiTheme="majorHAnsi" w:eastAsiaTheme="majorEastAsia" w:hAnsiTheme="majorHAnsi" w:cstheme="majorBidi"/>
      <w:bCs/>
      <w:caps/>
      <w:color w:val="C96E06" w:themeColor="accent2" w:themeShade="BF"/>
      <w:sz w:val="22"/>
      <w:szCs w:val="22"/>
    </w:rPr>
  </w:style>
  <w:style w:type="paragraph" w:styleId="Heading6">
    <w:name w:val="heading 6"/>
    <w:basedOn w:val="Normal"/>
    <w:next w:val="Normal"/>
    <w:link w:val="Heading6Char"/>
    <w:uiPriority w:val="9"/>
    <w:semiHidden/>
    <w:unhideWhenUsed/>
    <w:qFormat/>
    <w:rsid w:val="00641F60"/>
    <w:pPr>
      <w:spacing w:before="200" w:after="100" w:line="240" w:lineRule="auto"/>
      <w:contextualSpacing/>
      <w:outlineLvl w:val="5"/>
    </w:pPr>
    <w:rPr>
      <w:rFonts w:asciiTheme="majorHAnsi" w:eastAsiaTheme="majorEastAsia" w:hAnsiTheme="majorHAnsi" w:cstheme="majorBidi"/>
      <w:color w:val="C49A00" w:themeColor="accent1" w:themeShade="BF"/>
      <w:sz w:val="22"/>
      <w:szCs w:val="22"/>
    </w:rPr>
  </w:style>
  <w:style w:type="paragraph" w:styleId="Heading7">
    <w:name w:val="heading 7"/>
    <w:basedOn w:val="Normal"/>
    <w:next w:val="Normal"/>
    <w:link w:val="Heading7Char"/>
    <w:uiPriority w:val="9"/>
    <w:semiHidden/>
    <w:unhideWhenUsed/>
    <w:qFormat/>
    <w:rsid w:val="00641F60"/>
    <w:pPr>
      <w:spacing w:before="200" w:after="100" w:line="240" w:lineRule="auto"/>
      <w:contextualSpacing/>
      <w:outlineLvl w:val="6"/>
    </w:pPr>
    <w:rPr>
      <w:rFonts w:asciiTheme="majorHAnsi" w:eastAsiaTheme="majorEastAsia" w:hAnsiTheme="majorHAnsi" w:cstheme="majorBidi"/>
      <w:color w:val="C96E06" w:themeColor="accent2" w:themeShade="BF"/>
      <w:sz w:val="22"/>
      <w:szCs w:val="22"/>
    </w:rPr>
  </w:style>
  <w:style w:type="paragraph" w:styleId="Heading8">
    <w:name w:val="heading 8"/>
    <w:basedOn w:val="Normal"/>
    <w:next w:val="Normal"/>
    <w:link w:val="Heading8Char"/>
    <w:uiPriority w:val="9"/>
    <w:semiHidden/>
    <w:unhideWhenUsed/>
    <w:qFormat/>
    <w:rsid w:val="00641F60"/>
    <w:pPr>
      <w:spacing w:before="200" w:after="100" w:line="240" w:lineRule="auto"/>
      <w:contextualSpacing/>
      <w:outlineLvl w:val="7"/>
    </w:pPr>
    <w:rPr>
      <w:rFonts w:asciiTheme="majorHAnsi" w:eastAsiaTheme="majorEastAsia" w:hAnsiTheme="majorHAnsi" w:cstheme="majorBidi"/>
      <w:color w:val="FFCA08" w:themeColor="accent1"/>
      <w:sz w:val="22"/>
      <w:szCs w:val="22"/>
    </w:rPr>
  </w:style>
  <w:style w:type="paragraph" w:styleId="Heading9">
    <w:name w:val="heading 9"/>
    <w:basedOn w:val="Normal"/>
    <w:next w:val="Normal"/>
    <w:link w:val="Heading9Char"/>
    <w:uiPriority w:val="9"/>
    <w:semiHidden/>
    <w:unhideWhenUsed/>
    <w:qFormat/>
    <w:rsid w:val="00641F60"/>
    <w:pPr>
      <w:spacing w:before="200" w:after="100" w:line="240" w:lineRule="auto"/>
      <w:contextualSpacing/>
      <w:outlineLvl w:val="8"/>
    </w:pPr>
    <w:rPr>
      <w:rFonts w:asciiTheme="majorHAnsi" w:eastAsiaTheme="majorEastAsia" w:hAnsiTheme="majorHAnsi" w:cstheme="majorBidi"/>
      <w:smallCaps/>
      <w:color w:val="F8931D"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54900"/>
    <w:pPr>
      <w:widowControl w:val="0"/>
      <w:autoSpaceDE w:val="0"/>
      <w:autoSpaceDN w:val="0"/>
    </w:pPr>
    <w:rPr>
      <w:rFonts w:ascii="Arial" w:eastAsia="Arial" w:hAnsi="Arial" w:cs="Arial"/>
      <w:sz w:val="22"/>
      <w:szCs w:val="22"/>
    </w:rPr>
  </w:style>
  <w:style w:type="character" w:customStyle="1" w:styleId="BodyTextChar">
    <w:name w:val="Body Text Char"/>
    <w:basedOn w:val="DefaultParagraphFont"/>
    <w:link w:val="BodyText"/>
    <w:uiPriority w:val="1"/>
    <w:rsid w:val="00D54900"/>
    <w:rPr>
      <w:rFonts w:ascii="Arial" w:eastAsia="Arial" w:hAnsi="Arial" w:cs="Arial"/>
      <w:kern w:val="0"/>
      <w:sz w:val="22"/>
      <w:szCs w:val="22"/>
      <w14:ligatures w14:val="none"/>
    </w:rPr>
  </w:style>
  <w:style w:type="character" w:customStyle="1" w:styleId="apple-converted-space">
    <w:name w:val="apple-converted-space"/>
    <w:basedOn w:val="DefaultParagraphFont"/>
    <w:rsid w:val="003069CB"/>
  </w:style>
  <w:style w:type="character" w:styleId="Emphasis">
    <w:name w:val="Emphasis"/>
    <w:uiPriority w:val="20"/>
    <w:qFormat/>
    <w:rsid w:val="00641F60"/>
    <w:rPr>
      <w:rFonts w:eastAsiaTheme="majorEastAsia" w:cstheme="majorBidi"/>
      <w:b/>
      <w:bCs/>
      <w:color w:val="C96E06" w:themeColor="accent2" w:themeShade="BF"/>
      <w:bdr w:val="single" w:sz="18" w:space="0" w:color="E5DEDB" w:themeColor="background2"/>
      <w:shd w:val="clear" w:color="auto" w:fill="E5DEDB" w:themeFill="background2"/>
    </w:rPr>
  </w:style>
  <w:style w:type="paragraph" w:styleId="FootnoteText">
    <w:name w:val="footnote text"/>
    <w:basedOn w:val="Normal"/>
    <w:link w:val="FootnoteTextChar"/>
    <w:uiPriority w:val="99"/>
    <w:semiHidden/>
    <w:unhideWhenUsed/>
    <w:rsid w:val="00D92934"/>
  </w:style>
  <w:style w:type="character" w:customStyle="1" w:styleId="FootnoteTextChar">
    <w:name w:val="Footnote Text Char"/>
    <w:basedOn w:val="DefaultParagraphFont"/>
    <w:link w:val="FootnoteText"/>
    <w:uiPriority w:val="99"/>
    <w:semiHidden/>
    <w:rsid w:val="00D92934"/>
    <w:rPr>
      <w:sz w:val="20"/>
      <w:szCs w:val="20"/>
    </w:rPr>
  </w:style>
  <w:style w:type="character" w:styleId="FootnoteReference">
    <w:name w:val="footnote reference"/>
    <w:basedOn w:val="DefaultParagraphFont"/>
    <w:uiPriority w:val="99"/>
    <w:semiHidden/>
    <w:unhideWhenUsed/>
    <w:rsid w:val="00D92934"/>
    <w:rPr>
      <w:vertAlign w:val="superscript"/>
    </w:rPr>
  </w:style>
  <w:style w:type="character" w:styleId="Hyperlink">
    <w:name w:val="Hyperlink"/>
    <w:basedOn w:val="DefaultParagraphFont"/>
    <w:uiPriority w:val="99"/>
    <w:unhideWhenUsed/>
    <w:rsid w:val="00D92934"/>
    <w:rPr>
      <w:color w:val="2998E3" w:themeColor="hyperlink"/>
      <w:u w:val="single"/>
    </w:rPr>
  </w:style>
  <w:style w:type="paragraph" w:styleId="ListParagraph">
    <w:name w:val="List Paragraph"/>
    <w:basedOn w:val="Normal"/>
    <w:link w:val="ListParagraphChar"/>
    <w:uiPriority w:val="34"/>
    <w:qFormat/>
    <w:rsid w:val="00641F60"/>
    <w:pPr>
      <w:numPr>
        <w:numId w:val="9"/>
      </w:numPr>
      <w:contextualSpacing/>
    </w:pPr>
    <w:rPr>
      <w:sz w:val="22"/>
    </w:rPr>
  </w:style>
  <w:style w:type="character" w:customStyle="1" w:styleId="ListParagraphChar">
    <w:name w:val="List Paragraph Char"/>
    <w:basedOn w:val="DefaultParagraphFont"/>
    <w:link w:val="ListParagraph"/>
    <w:uiPriority w:val="34"/>
    <w:rsid w:val="00B53EFA"/>
    <w:rPr>
      <w:iCs/>
      <w:szCs w:val="21"/>
    </w:rPr>
  </w:style>
  <w:style w:type="character" w:styleId="UnresolvedMention">
    <w:name w:val="Unresolved Mention"/>
    <w:basedOn w:val="DefaultParagraphFont"/>
    <w:uiPriority w:val="99"/>
    <w:semiHidden/>
    <w:unhideWhenUsed/>
    <w:rsid w:val="00FB56B4"/>
    <w:rPr>
      <w:color w:val="605E5C"/>
      <w:shd w:val="clear" w:color="auto" w:fill="E1DFDD"/>
    </w:rPr>
  </w:style>
  <w:style w:type="character" w:styleId="FollowedHyperlink">
    <w:name w:val="FollowedHyperlink"/>
    <w:basedOn w:val="DefaultParagraphFont"/>
    <w:uiPriority w:val="99"/>
    <w:semiHidden/>
    <w:unhideWhenUsed/>
    <w:rsid w:val="00496490"/>
    <w:rPr>
      <w:color w:val="7F723D" w:themeColor="followedHyperlink"/>
      <w:u w:val="single"/>
    </w:rPr>
  </w:style>
  <w:style w:type="paragraph" w:styleId="NormalWeb">
    <w:name w:val="Normal (Web)"/>
    <w:basedOn w:val="Normal"/>
    <w:uiPriority w:val="99"/>
    <w:semiHidden/>
    <w:unhideWhenUsed/>
    <w:rsid w:val="00527D80"/>
    <w:pPr>
      <w:spacing w:before="100" w:beforeAutospacing="1" w:after="100" w:afterAutospacing="1"/>
    </w:pPr>
    <w:rPr>
      <w:rFonts w:ascii="Times New Roman" w:eastAsia="Times New Roman" w:hAnsi="Times New Roman" w:cs="Times New Roman"/>
      <w:lang w:eastAsia="en-GB"/>
    </w:rPr>
  </w:style>
  <w:style w:type="character" w:customStyle="1" w:styleId="inline">
    <w:name w:val="inline"/>
    <w:basedOn w:val="DefaultParagraphFont"/>
    <w:rsid w:val="00351A9C"/>
  </w:style>
  <w:style w:type="paragraph" w:styleId="Revision">
    <w:name w:val="Revision"/>
    <w:hidden/>
    <w:uiPriority w:val="99"/>
    <w:semiHidden/>
    <w:rsid w:val="0019604A"/>
  </w:style>
  <w:style w:type="character" w:styleId="CommentReference">
    <w:name w:val="annotation reference"/>
    <w:basedOn w:val="DefaultParagraphFont"/>
    <w:uiPriority w:val="99"/>
    <w:semiHidden/>
    <w:unhideWhenUsed/>
    <w:rsid w:val="0019604A"/>
    <w:rPr>
      <w:sz w:val="16"/>
      <w:szCs w:val="16"/>
    </w:rPr>
  </w:style>
  <w:style w:type="paragraph" w:styleId="CommentText">
    <w:name w:val="annotation text"/>
    <w:basedOn w:val="Normal"/>
    <w:link w:val="CommentTextChar"/>
    <w:uiPriority w:val="99"/>
    <w:unhideWhenUsed/>
    <w:rsid w:val="0019604A"/>
  </w:style>
  <w:style w:type="character" w:customStyle="1" w:styleId="CommentTextChar">
    <w:name w:val="Comment Text Char"/>
    <w:basedOn w:val="DefaultParagraphFont"/>
    <w:link w:val="CommentText"/>
    <w:uiPriority w:val="99"/>
    <w:rsid w:val="0019604A"/>
    <w:rPr>
      <w:sz w:val="20"/>
      <w:szCs w:val="20"/>
    </w:rPr>
  </w:style>
  <w:style w:type="paragraph" w:styleId="CommentSubject">
    <w:name w:val="annotation subject"/>
    <w:basedOn w:val="CommentText"/>
    <w:next w:val="CommentText"/>
    <w:link w:val="CommentSubjectChar"/>
    <w:uiPriority w:val="99"/>
    <w:semiHidden/>
    <w:unhideWhenUsed/>
    <w:rsid w:val="0019604A"/>
    <w:rPr>
      <w:b/>
      <w:bCs/>
    </w:rPr>
  </w:style>
  <w:style w:type="character" w:customStyle="1" w:styleId="CommentSubjectChar">
    <w:name w:val="Comment Subject Char"/>
    <w:basedOn w:val="CommentTextChar"/>
    <w:link w:val="CommentSubject"/>
    <w:uiPriority w:val="99"/>
    <w:semiHidden/>
    <w:rsid w:val="0019604A"/>
    <w:rPr>
      <w:b/>
      <w:bCs/>
      <w:sz w:val="20"/>
      <w:szCs w:val="20"/>
    </w:rPr>
  </w:style>
  <w:style w:type="character" w:customStyle="1" w:styleId="Heading1Char">
    <w:name w:val="Heading 1 Char"/>
    <w:basedOn w:val="DefaultParagraphFont"/>
    <w:link w:val="Heading1"/>
    <w:uiPriority w:val="9"/>
    <w:rsid w:val="00641F60"/>
    <w:rPr>
      <w:rFonts w:asciiTheme="majorHAnsi" w:hAnsiTheme="majorHAnsi"/>
      <w:iCs/>
      <w:color w:val="FFFFFF"/>
      <w:sz w:val="28"/>
      <w:szCs w:val="38"/>
      <w:shd w:val="clear" w:color="auto" w:fill="FFCA08" w:themeFill="accent1"/>
    </w:rPr>
  </w:style>
  <w:style w:type="character" w:customStyle="1" w:styleId="Heading2Char">
    <w:name w:val="Heading 2 Char"/>
    <w:basedOn w:val="DefaultParagraphFont"/>
    <w:link w:val="Heading2"/>
    <w:uiPriority w:val="9"/>
    <w:semiHidden/>
    <w:rsid w:val="00641F60"/>
    <w:rPr>
      <w:rFonts w:asciiTheme="majorHAnsi" w:eastAsiaTheme="majorEastAsia" w:hAnsiTheme="majorHAnsi" w:cstheme="majorBidi"/>
      <w:b/>
      <w:bCs/>
      <w:iCs/>
      <w:outline/>
      <w:color w:val="FFCA0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641F60"/>
    <w:rPr>
      <w:rFonts w:asciiTheme="majorHAnsi" w:eastAsiaTheme="majorEastAsia" w:hAnsiTheme="majorHAnsi" w:cstheme="majorBidi"/>
      <w:b/>
      <w:bCs/>
      <w:iCs/>
      <w:smallCaps/>
      <w:color w:val="C96E06" w:themeColor="accent2" w:themeShade="BF"/>
      <w:spacing w:val="24"/>
      <w:sz w:val="28"/>
    </w:rPr>
  </w:style>
  <w:style w:type="character" w:customStyle="1" w:styleId="Heading4Char">
    <w:name w:val="Heading 4 Char"/>
    <w:basedOn w:val="DefaultParagraphFont"/>
    <w:link w:val="Heading4"/>
    <w:uiPriority w:val="9"/>
    <w:semiHidden/>
    <w:rsid w:val="00641F60"/>
    <w:rPr>
      <w:rFonts w:asciiTheme="majorHAnsi" w:eastAsiaTheme="majorEastAsia" w:hAnsiTheme="majorHAnsi" w:cstheme="majorBidi"/>
      <w:b/>
      <w:bCs/>
      <w:iCs/>
      <w:color w:val="C49A00" w:themeColor="accent1" w:themeShade="BF"/>
      <w:sz w:val="24"/>
    </w:rPr>
  </w:style>
  <w:style w:type="character" w:customStyle="1" w:styleId="Heading5Char">
    <w:name w:val="Heading 5 Char"/>
    <w:basedOn w:val="DefaultParagraphFont"/>
    <w:link w:val="Heading5"/>
    <w:uiPriority w:val="9"/>
    <w:semiHidden/>
    <w:rsid w:val="00641F60"/>
    <w:rPr>
      <w:rFonts w:asciiTheme="majorHAnsi" w:eastAsiaTheme="majorEastAsia" w:hAnsiTheme="majorHAnsi" w:cstheme="majorBidi"/>
      <w:bCs/>
      <w:iCs/>
      <w:caps/>
      <w:color w:val="C96E06" w:themeColor="accent2" w:themeShade="BF"/>
    </w:rPr>
  </w:style>
  <w:style w:type="character" w:customStyle="1" w:styleId="Heading6Char">
    <w:name w:val="Heading 6 Char"/>
    <w:basedOn w:val="DefaultParagraphFont"/>
    <w:link w:val="Heading6"/>
    <w:uiPriority w:val="9"/>
    <w:semiHidden/>
    <w:rsid w:val="00641F60"/>
    <w:rPr>
      <w:rFonts w:asciiTheme="majorHAnsi" w:eastAsiaTheme="majorEastAsia" w:hAnsiTheme="majorHAnsi" w:cstheme="majorBidi"/>
      <w:iCs/>
      <w:color w:val="C49A00" w:themeColor="accent1" w:themeShade="BF"/>
    </w:rPr>
  </w:style>
  <w:style w:type="character" w:customStyle="1" w:styleId="Heading7Char">
    <w:name w:val="Heading 7 Char"/>
    <w:basedOn w:val="DefaultParagraphFont"/>
    <w:link w:val="Heading7"/>
    <w:uiPriority w:val="9"/>
    <w:semiHidden/>
    <w:rsid w:val="00641F60"/>
    <w:rPr>
      <w:rFonts w:asciiTheme="majorHAnsi" w:eastAsiaTheme="majorEastAsia" w:hAnsiTheme="majorHAnsi" w:cstheme="majorBidi"/>
      <w:iCs/>
      <w:color w:val="C96E06" w:themeColor="accent2" w:themeShade="BF"/>
    </w:rPr>
  </w:style>
  <w:style w:type="character" w:customStyle="1" w:styleId="Heading8Char">
    <w:name w:val="Heading 8 Char"/>
    <w:basedOn w:val="DefaultParagraphFont"/>
    <w:link w:val="Heading8"/>
    <w:uiPriority w:val="9"/>
    <w:semiHidden/>
    <w:rsid w:val="00641F60"/>
    <w:rPr>
      <w:rFonts w:asciiTheme="majorHAnsi" w:eastAsiaTheme="majorEastAsia" w:hAnsiTheme="majorHAnsi" w:cstheme="majorBidi"/>
      <w:iCs/>
      <w:color w:val="FFCA08" w:themeColor="accent1"/>
    </w:rPr>
  </w:style>
  <w:style w:type="character" w:customStyle="1" w:styleId="Heading9Char">
    <w:name w:val="Heading 9 Char"/>
    <w:basedOn w:val="DefaultParagraphFont"/>
    <w:link w:val="Heading9"/>
    <w:uiPriority w:val="9"/>
    <w:semiHidden/>
    <w:rsid w:val="00641F60"/>
    <w:rPr>
      <w:rFonts w:asciiTheme="majorHAnsi" w:eastAsiaTheme="majorEastAsia" w:hAnsiTheme="majorHAnsi" w:cstheme="majorBidi"/>
      <w:iCs/>
      <w:smallCaps/>
      <w:color w:val="F8931D" w:themeColor="accent2"/>
      <w:sz w:val="20"/>
      <w:szCs w:val="21"/>
    </w:rPr>
  </w:style>
  <w:style w:type="paragraph" w:styleId="Caption">
    <w:name w:val="caption"/>
    <w:basedOn w:val="Normal"/>
    <w:next w:val="Normal"/>
    <w:uiPriority w:val="35"/>
    <w:semiHidden/>
    <w:unhideWhenUsed/>
    <w:qFormat/>
    <w:rsid w:val="00641F60"/>
    <w:rPr>
      <w:b/>
      <w:bCs/>
      <w:color w:val="C96E06" w:themeColor="accent2" w:themeShade="BF"/>
      <w:sz w:val="18"/>
      <w:szCs w:val="18"/>
    </w:rPr>
  </w:style>
  <w:style w:type="paragraph" w:styleId="Title">
    <w:name w:val="Title"/>
    <w:basedOn w:val="Normal"/>
    <w:next w:val="Normal"/>
    <w:link w:val="TitleChar"/>
    <w:uiPriority w:val="10"/>
    <w:qFormat/>
    <w:rsid w:val="00641F60"/>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641F60"/>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641F60"/>
    <w:pPr>
      <w:spacing w:before="200" w:after="360" w:line="240" w:lineRule="auto"/>
    </w:pPr>
    <w:rPr>
      <w:rFonts w:asciiTheme="majorHAnsi" w:eastAsiaTheme="majorEastAsia" w:hAnsiTheme="majorHAnsi" w:cstheme="majorBidi"/>
      <w:color w:val="39302A" w:themeColor="text2"/>
      <w:spacing w:val="20"/>
      <w:sz w:val="24"/>
      <w:szCs w:val="24"/>
    </w:rPr>
  </w:style>
  <w:style w:type="character" w:customStyle="1" w:styleId="SubtitleChar">
    <w:name w:val="Subtitle Char"/>
    <w:basedOn w:val="DefaultParagraphFont"/>
    <w:link w:val="Subtitle"/>
    <w:uiPriority w:val="11"/>
    <w:rsid w:val="00641F60"/>
    <w:rPr>
      <w:rFonts w:asciiTheme="majorHAnsi" w:eastAsiaTheme="majorEastAsia" w:hAnsiTheme="majorHAnsi" w:cstheme="majorBidi"/>
      <w:iCs/>
      <w:color w:val="39302A" w:themeColor="text2"/>
      <w:spacing w:val="20"/>
      <w:sz w:val="24"/>
      <w:szCs w:val="24"/>
    </w:rPr>
  </w:style>
  <w:style w:type="character" w:styleId="Strong">
    <w:name w:val="Strong"/>
    <w:uiPriority w:val="22"/>
    <w:qFormat/>
    <w:rsid w:val="00641F60"/>
    <w:rPr>
      <w:b/>
      <w:bCs/>
      <w:spacing w:val="0"/>
    </w:rPr>
  </w:style>
  <w:style w:type="paragraph" w:styleId="NoSpacing">
    <w:name w:val="No Spacing"/>
    <w:basedOn w:val="Normal"/>
    <w:link w:val="NoSpacingChar"/>
    <w:uiPriority w:val="1"/>
    <w:qFormat/>
    <w:rsid w:val="00641F60"/>
    <w:pPr>
      <w:spacing w:after="0" w:line="240" w:lineRule="auto"/>
    </w:pPr>
  </w:style>
  <w:style w:type="paragraph" w:styleId="Quote">
    <w:name w:val="Quote"/>
    <w:basedOn w:val="Normal"/>
    <w:next w:val="Normal"/>
    <w:link w:val="QuoteChar"/>
    <w:uiPriority w:val="29"/>
    <w:qFormat/>
    <w:rsid w:val="00641F60"/>
    <w:rPr>
      <w:b/>
      <w:i/>
      <w:color w:val="F8931D" w:themeColor="accent2"/>
      <w:sz w:val="24"/>
    </w:rPr>
  </w:style>
  <w:style w:type="character" w:customStyle="1" w:styleId="QuoteChar">
    <w:name w:val="Quote Char"/>
    <w:basedOn w:val="DefaultParagraphFont"/>
    <w:link w:val="Quote"/>
    <w:uiPriority w:val="29"/>
    <w:rsid w:val="00641F60"/>
    <w:rPr>
      <w:b/>
      <w:i/>
      <w:iCs/>
      <w:color w:val="F8931D" w:themeColor="accent2"/>
      <w:sz w:val="24"/>
      <w:szCs w:val="21"/>
    </w:rPr>
  </w:style>
  <w:style w:type="paragraph" w:styleId="IntenseQuote">
    <w:name w:val="Intense Quote"/>
    <w:basedOn w:val="Normal"/>
    <w:next w:val="Normal"/>
    <w:link w:val="IntenseQuoteChar"/>
    <w:uiPriority w:val="30"/>
    <w:qFormat/>
    <w:rsid w:val="00641F60"/>
    <w:pPr>
      <w:pBdr>
        <w:top w:val="dotted" w:sz="8" w:space="10" w:color="F8931D" w:themeColor="accent2"/>
        <w:bottom w:val="dotted" w:sz="8" w:space="10" w:color="F8931D" w:themeColor="accent2"/>
      </w:pBdr>
      <w:spacing w:line="300" w:lineRule="auto"/>
      <w:ind w:left="2160" w:right="2160"/>
      <w:jc w:val="center"/>
    </w:pPr>
    <w:rPr>
      <w:rFonts w:asciiTheme="majorHAnsi" w:eastAsiaTheme="majorEastAsia" w:hAnsiTheme="majorHAnsi" w:cstheme="majorBidi"/>
      <w:b/>
      <w:bCs/>
      <w:i/>
      <w:color w:val="F8931D" w:themeColor="accent2"/>
      <w:sz w:val="20"/>
      <w:szCs w:val="20"/>
    </w:rPr>
  </w:style>
  <w:style w:type="character" w:customStyle="1" w:styleId="IntenseQuoteChar">
    <w:name w:val="Intense Quote Char"/>
    <w:basedOn w:val="DefaultParagraphFont"/>
    <w:link w:val="IntenseQuote"/>
    <w:uiPriority w:val="30"/>
    <w:rsid w:val="00641F60"/>
    <w:rPr>
      <w:rFonts w:asciiTheme="majorHAnsi" w:eastAsiaTheme="majorEastAsia" w:hAnsiTheme="majorHAnsi" w:cstheme="majorBidi"/>
      <w:b/>
      <w:bCs/>
      <w:i/>
      <w:iCs/>
      <w:color w:val="F8931D" w:themeColor="accent2"/>
      <w:sz w:val="20"/>
      <w:szCs w:val="20"/>
    </w:rPr>
  </w:style>
  <w:style w:type="character" w:styleId="SubtleEmphasis">
    <w:name w:val="Subtle Emphasis"/>
    <w:uiPriority w:val="19"/>
    <w:qFormat/>
    <w:rsid w:val="00641F60"/>
    <w:rPr>
      <w:rFonts w:asciiTheme="majorHAnsi" w:eastAsiaTheme="majorEastAsia" w:hAnsiTheme="majorHAnsi" w:cstheme="majorBidi"/>
      <w:b/>
      <w:i/>
      <w:color w:val="FFCA08" w:themeColor="accent1"/>
    </w:rPr>
  </w:style>
  <w:style w:type="character" w:styleId="IntenseEmphasis">
    <w:name w:val="Intense Emphasis"/>
    <w:uiPriority w:val="21"/>
    <w:qFormat/>
    <w:rsid w:val="00641F60"/>
    <w:rPr>
      <w:rFonts w:asciiTheme="majorHAnsi" w:eastAsiaTheme="majorEastAsia" w:hAnsiTheme="majorHAnsi" w:cstheme="majorBidi"/>
      <w:b/>
      <w:bCs/>
      <w:i/>
      <w:iCs/>
      <w:dstrike w:val="0"/>
      <w:color w:val="FFFFFF" w:themeColor="background1"/>
      <w:bdr w:val="single" w:sz="18" w:space="0" w:color="F8931D" w:themeColor="accent2"/>
      <w:shd w:val="clear" w:color="auto" w:fill="F8931D" w:themeFill="accent2"/>
      <w:vertAlign w:val="baseline"/>
    </w:rPr>
  </w:style>
  <w:style w:type="character" w:styleId="SubtleReference">
    <w:name w:val="Subtle Reference"/>
    <w:uiPriority w:val="31"/>
    <w:qFormat/>
    <w:rsid w:val="00641F60"/>
    <w:rPr>
      <w:i/>
      <w:iCs/>
      <w:smallCaps/>
      <w:color w:val="F8931D" w:themeColor="accent2"/>
      <w:u w:color="F8931D" w:themeColor="accent2"/>
    </w:rPr>
  </w:style>
  <w:style w:type="character" w:styleId="IntenseReference">
    <w:name w:val="Intense Reference"/>
    <w:uiPriority w:val="32"/>
    <w:qFormat/>
    <w:rsid w:val="00641F60"/>
    <w:rPr>
      <w:b/>
      <w:bCs/>
      <w:i/>
      <w:iCs/>
      <w:smallCaps/>
      <w:color w:val="F8931D" w:themeColor="accent2"/>
      <w:u w:color="F8931D" w:themeColor="accent2"/>
    </w:rPr>
  </w:style>
  <w:style w:type="character" w:styleId="BookTitle">
    <w:name w:val="Book Title"/>
    <w:uiPriority w:val="33"/>
    <w:qFormat/>
    <w:rsid w:val="00641F60"/>
    <w:rPr>
      <w:rFonts w:asciiTheme="majorHAnsi" w:eastAsiaTheme="majorEastAsia" w:hAnsiTheme="majorHAnsi" w:cstheme="majorBidi"/>
      <w:b/>
      <w:bCs/>
      <w:smallCaps/>
      <w:color w:val="F8931D" w:themeColor="accent2"/>
      <w:u w:val="single"/>
    </w:rPr>
  </w:style>
  <w:style w:type="paragraph" w:styleId="TOCHeading">
    <w:name w:val="TOC Heading"/>
    <w:basedOn w:val="Heading1"/>
    <w:next w:val="Normal"/>
    <w:uiPriority w:val="39"/>
    <w:semiHidden/>
    <w:unhideWhenUsed/>
    <w:qFormat/>
    <w:rsid w:val="00641F60"/>
    <w:pPr>
      <w:outlineLvl w:val="9"/>
    </w:pPr>
  </w:style>
  <w:style w:type="character" w:customStyle="1" w:styleId="NoSpacingChar">
    <w:name w:val="No Spacing Char"/>
    <w:basedOn w:val="DefaultParagraphFont"/>
    <w:link w:val="NoSpacing"/>
    <w:uiPriority w:val="1"/>
    <w:rsid w:val="00641F60"/>
    <w:rPr>
      <w:iCs/>
      <w:sz w:val="21"/>
      <w:szCs w:val="21"/>
    </w:rPr>
  </w:style>
  <w:style w:type="paragraph" w:styleId="Header">
    <w:name w:val="header"/>
    <w:basedOn w:val="Normal"/>
    <w:link w:val="HeaderChar"/>
    <w:uiPriority w:val="99"/>
    <w:unhideWhenUsed/>
    <w:rsid w:val="00641F60"/>
    <w:pPr>
      <w:tabs>
        <w:tab w:val="center" w:pos="4513"/>
        <w:tab w:val="right" w:pos="9026"/>
      </w:tabs>
    </w:pPr>
  </w:style>
  <w:style w:type="character" w:customStyle="1" w:styleId="HeaderChar">
    <w:name w:val="Header Char"/>
    <w:basedOn w:val="DefaultParagraphFont"/>
    <w:link w:val="Header"/>
    <w:uiPriority w:val="99"/>
    <w:rsid w:val="00641F60"/>
  </w:style>
  <w:style w:type="paragraph" w:styleId="Footer">
    <w:name w:val="footer"/>
    <w:basedOn w:val="Normal"/>
    <w:link w:val="FooterChar"/>
    <w:uiPriority w:val="99"/>
    <w:unhideWhenUsed/>
    <w:rsid w:val="00641F60"/>
    <w:pPr>
      <w:tabs>
        <w:tab w:val="center" w:pos="4513"/>
        <w:tab w:val="right" w:pos="9026"/>
      </w:tabs>
    </w:pPr>
  </w:style>
  <w:style w:type="character" w:customStyle="1" w:styleId="FooterChar">
    <w:name w:val="Footer Char"/>
    <w:basedOn w:val="DefaultParagraphFont"/>
    <w:link w:val="Footer"/>
    <w:uiPriority w:val="99"/>
    <w:rsid w:val="00641F60"/>
  </w:style>
  <w:style w:type="paragraph" w:customStyle="1" w:styleId="TableParagraph">
    <w:name w:val="Table Paragraph"/>
    <w:basedOn w:val="Normal"/>
    <w:uiPriority w:val="1"/>
    <w:qFormat/>
    <w:rsid w:val="00FC3D10"/>
    <w:pPr>
      <w:widowControl w:val="0"/>
      <w:autoSpaceDE w:val="0"/>
      <w:autoSpaceDN w:val="0"/>
      <w:spacing w:after="0" w:line="240" w:lineRule="auto"/>
    </w:pPr>
    <w:rPr>
      <w:rFonts w:ascii="Arial" w:eastAsia="Arial" w:hAnsi="Arial" w:cs="Arial"/>
      <w:iCs w:val="0"/>
      <w:sz w:val="22"/>
      <w:szCs w:val="22"/>
    </w:rPr>
  </w:style>
  <w:style w:type="table" w:customStyle="1" w:styleId="TableGrid">
    <w:name w:val="TableGrid"/>
    <w:rsid w:val="00FC3D10"/>
    <w:pPr>
      <w:spacing w:after="0" w:line="240" w:lineRule="auto"/>
    </w:pPr>
    <w:rPr>
      <w:sz w:val="24"/>
      <w:szCs w:val="24"/>
      <w:lang w:eastAsia="en-GB"/>
    </w:rPr>
    <w:tblPr>
      <w:tblCellMar>
        <w:top w:w="0" w:type="dxa"/>
        <w:left w:w="0" w:type="dxa"/>
        <w:bottom w:w="0" w:type="dxa"/>
        <w:right w:w="0" w:type="dxa"/>
      </w:tblCellMar>
    </w:tblPr>
  </w:style>
  <w:style w:type="paragraph" w:customStyle="1" w:styleId="pf0">
    <w:name w:val="pf0"/>
    <w:basedOn w:val="Normal"/>
    <w:rsid w:val="00FC3D10"/>
    <w:pPr>
      <w:autoSpaceDN w:val="0"/>
      <w:spacing w:before="100" w:after="100" w:line="240" w:lineRule="auto"/>
    </w:pPr>
    <w:rPr>
      <w:rFonts w:ascii="Times New Roman" w:eastAsiaTheme="minorHAnsi" w:hAnsi="Times New Roman" w:cs="Times New Roman"/>
      <w:iCs w:val="0"/>
      <w:sz w:val="24"/>
      <w:szCs w:val="24"/>
      <w:lang w:eastAsia="en-GB"/>
    </w:rPr>
  </w:style>
  <w:style w:type="character" w:customStyle="1" w:styleId="cf31">
    <w:name w:val="cf31"/>
    <w:basedOn w:val="DefaultParagraphFont"/>
    <w:rsid w:val="00FC3D10"/>
    <w:rPr>
      <w:rFonts w:ascii="Segoe UI" w:hAnsi="Segoe UI" w:cs="Segoe UI" w:hint="default"/>
      <w:b/>
      <w:bCs/>
      <w:shd w:val="clear" w:color="auto" w:fill="FFFF00"/>
    </w:rPr>
  </w:style>
  <w:style w:type="paragraph" w:customStyle="1" w:styleId="govuk-body">
    <w:name w:val="govuk-body"/>
    <w:basedOn w:val="Normal"/>
    <w:rsid w:val="003317EF"/>
    <w:pPr>
      <w:spacing w:before="100" w:beforeAutospacing="1" w:after="100" w:afterAutospacing="1" w:line="240" w:lineRule="auto"/>
    </w:pPr>
    <w:rPr>
      <w:rFonts w:ascii="Times New Roman" w:eastAsia="Times New Roman" w:hAnsi="Times New Roman" w:cs="Times New Roman"/>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2230">
      <w:bodyDiv w:val="1"/>
      <w:marLeft w:val="0"/>
      <w:marRight w:val="0"/>
      <w:marTop w:val="0"/>
      <w:marBottom w:val="0"/>
      <w:divBdr>
        <w:top w:val="none" w:sz="0" w:space="0" w:color="auto"/>
        <w:left w:val="none" w:sz="0" w:space="0" w:color="auto"/>
        <w:bottom w:val="none" w:sz="0" w:space="0" w:color="auto"/>
        <w:right w:val="none" w:sz="0" w:space="0" w:color="auto"/>
      </w:divBdr>
      <w:divsChild>
        <w:div w:id="1131438054">
          <w:marLeft w:val="0"/>
          <w:marRight w:val="0"/>
          <w:marTop w:val="0"/>
          <w:marBottom w:val="0"/>
          <w:divBdr>
            <w:top w:val="single" w:sz="2" w:space="0" w:color="ECEDEE"/>
            <w:left w:val="single" w:sz="2" w:space="0" w:color="ECEDEE"/>
            <w:bottom w:val="single" w:sz="2" w:space="0" w:color="ECEDEE"/>
            <w:right w:val="single" w:sz="2" w:space="0" w:color="ECEDEE"/>
          </w:divBdr>
        </w:div>
        <w:div w:id="681316443">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1405448186">
      <w:bodyDiv w:val="1"/>
      <w:marLeft w:val="0"/>
      <w:marRight w:val="0"/>
      <w:marTop w:val="0"/>
      <w:marBottom w:val="0"/>
      <w:divBdr>
        <w:top w:val="none" w:sz="0" w:space="0" w:color="auto"/>
        <w:left w:val="none" w:sz="0" w:space="0" w:color="auto"/>
        <w:bottom w:val="none" w:sz="0" w:space="0" w:color="auto"/>
        <w:right w:val="none" w:sz="0" w:space="0" w:color="auto"/>
      </w:divBdr>
    </w:div>
    <w:div w:id="17185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guides/employee-voice-guide/" TargetMode="External"/><Relationship Id="rId21" Type="http://schemas.openxmlformats.org/officeDocument/2006/relationships/hyperlink" Target="https://www.cipd.org/uk/knowledge/podcasts/critical-thinking/" TargetMode="External"/><Relationship Id="rId42" Type="http://schemas.openxmlformats.org/officeDocument/2006/relationships/hyperlink" Target="https://hrmhandbook.com/core/critical-thinking/" TargetMode="External"/><Relationship Id="rId47" Type="http://schemas.openxmlformats.org/officeDocument/2006/relationships/hyperlink" Target="https://balancedscorecard.org/bsc-basics/articles-videos/the-four-perspectives-of-the-balanced-scorecard/" TargetMode="External"/><Relationship Id="rId63" Type="http://schemas.openxmlformats.org/officeDocument/2006/relationships/hyperlink" Target="https://commonslibrary.parliament.uk/research-briefings/sn07068/" TargetMode="External"/><Relationship Id="rId68" Type="http://schemas.openxmlformats.org/officeDocument/2006/relationships/hyperlink" Target="https://www.analitiqs.com/en/blog/does-a-50-50-gender-ratio-target-make-sense/"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rdconnect.com/2023/10/03/aligning-hr-with-the-business-through-the-evidence-based-hr-process" TargetMode="External"/><Relationship Id="rId29" Type="http://schemas.openxmlformats.org/officeDocument/2006/relationships/hyperlink" Target="https://www.cipd.org/globalassets/media/comms/the-people-profession/profession-map-pdfs/ethical-decision-making-2015-eight-perspectives-on-workplace-dilemmas_tcm29-9564.pdf" TargetMode="External"/><Relationship Id="rId11" Type="http://schemas.openxmlformats.org/officeDocument/2006/relationships/image" Target="media/image3.png"/><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ethics.org.au/big-thinker-jeremy-bentham/" TargetMode="External"/><Relationship Id="rId37" Type="http://schemas.openxmlformats.org/officeDocument/2006/relationships/hyperlink" Target="https://herrmann.com.sg/2023/08/the-role-of-lateral-thinking-in-whole-brain-thinking/" TargetMode="External"/><Relationship Id="rId40" Type="http://schemas.openxmlformats.org/officeDocument/2006/relationships/hyperlink" Target="https://www.peoplemanagement.co.uk/article/1845833/considering-application-relevance-evidence-based-hr" TargetMode="External"/><Relationship Id="rId45" Type="http://schemas.openxmlformats.org/officeDocument/2006/relationships/hyperlink" Target="https://prod.cipd.co.uk/globalassets/media/knowledge/knowledge-hub/reports/2023-pdfs/inclusion-at-work-exec-summary_tcm18-112951.pdf" TargetMode="External"/><Relationship Id="rId53" Type="http://schemas.openxmlformats.org/officeDocument/2006/relationships/chart" Target="charts/chart2.xml"/><Relationship Id="rId58" Type="http://schemas.openxmlformats.org/officeDocument/2006/relationships/chart" Target="charts/chart7.xml"/><Relationship Id="rId66" Type="http://schemas.openxmlformats.org/officeDocument/2006/relationships/hyperlink" Target="https://www.breathehr.com/en-gb/blog/topic/business-leadership/8-benefits-of-encouraging-diversity-in-the-workplace" TargetMode="External"/><Relationship Id="rId5" Type="http://schemas.openxmlformats.org/officeDocument/2006/relationships/settings" Target="settings.xml"/><Relationship Id="rId61" Type="http://schemas.openxmlformats.org/officeDocument/2006/relationships/hyperlink" Target="https://www.cipd.org/uk/knowledge/factsheets/disability-discrimination-factsheet/" TargetMode="External"/><Relationship Id="rId19" Type="http://schemas.openxmlformats.org/officeDocument/2006/relationships/hyperlink" Target="https://www.youtube.com/watch?v=ikJ687g2tPo" TargetMode="External"/><Relationship Id="rId14" Type="http://schemas.openxmlformats.org/officeDocument/2006/relationships/hyperlink" Target="https://www.netsuite.co.uk/portal/uk/resource/articles/accounting-software/financial-kpis-metrics.shtml" TargetMode="External"/><Relationship Id="rId22" Type="http://schemas.openxmlformats.org/officeDocument/2006/relationships/hyperlink" Target="https://www.cipd.org/en/knowledge/guides/evidence-based-profession/" TargetMode="External"/><Relationship Id="rId27" Type="http://schemas.openxmlformats.org/officeDocument/2006/relationships/hyperlink" Target="https://www.cipd.org/uk/knowledge/factsheets/swot-analysis-factsheet/" TargetMode="External"/><Relationship Id="rId30" Type="http://schemas.openxmlformats.org/officeDocument/2006/relationships/hyperlink" Target="https://www.managers.org.uk/wp-content/uploads/2023/10/CMI_BMB_GoodManagment_Report.pdf" TargetMode="External"/><Relationship Id="rId35" Type="http://schemas.openxmlformats.org/officeDocument/2006/relationships/hyperlink" Target="https://www.youtube.com/watch?v=Nb9Oe83ruUw" TargetMode="External"/><Relationship Id="rId43" Type="http://schemas.openxmlformats.org/officeDocument/2006/relationships/hyperlink" Target="https://pestleanalysis.com/pestel-framework/" TargetMode="External"/><Relationship Id="rId48" Type="http://schemas.openxmlformats.org/officeDocument/2006/relationships/hyperlink" Target="https://thedecisionlab.com/biases/bounded-rationality" TargetMode="External"/><Relationship Id="rId56" Type="http://schemas.openxmlformats.org/officeDocument/2006/relationships/chart" Target="charts/chart5.xml"/><Relationship Id="rId64" Type="http://schemas.openxmlformats.org/officeDocument/2006/relationships/hyperlink" Target="https://www.ethnicity-facts-figures.service.gov.uk/uk-population-by-ethnicity/demographics/male-and-female-populations/latest" TargetMode="External"/><Relationship Id="rId69" Type="http://schemas.openxmlformats.org/officeDocument/2006/relationships/hyperlink" Target="https://www.ons.gov.uk/employmentandlabourmarket/peopleinwork/earningsandworkinghours/bulletins/genderpaygapintheuk/2023" TargetMode="External"/><Relationship Id="rId8" Type="http://schemas.openxmlformats.org/officeDocument/2006/relationships/endnotes" Target="endnotes.xml"/><Relationship Id="rId51" Type="http://schemas.openxmlformats.org/officeDocument/2006/relationships/hyperlink" Target="https://www.youtube.com/watch?v=UjSjZOjNIJg"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shrm.org/executive/resources/people-strategy-journal/winter2019/pages/ebp-briner.aspx" TargetMode="External"/><Relationship Id="rId25" Type="http://schemas.openxmlformats.org/officeDocument/2006/relationships/hyperlink" Target="https://peopleprofession.cipd.org/profession-map/core-purpose" TargetMode="External"/><Relationship Id="rId33" Type="http://schemas.openxmlformats.org/officeDocument/2006/relationships/hyperlink" Target="https://www.linkedin.com/pulse/how-critical-your-hr-thinking-warren-howlett/" TargetMode="External"/><Relationship Id="rId38" Type="http://schemas.openxmlformats.org/officeDocument/2006/relationships/hyperlink" Target="https://www.linkedin.com/advice/1/what-benefits-drawbacks-six-thinking-hats-method" TargetMode="External"/><Relationship Id="rId46" Type="http://schemas.openxmlformats.org/officeDocument/2006/relationships/hyperlink" Target="https://hbr.org/2016/04/making-exit-interviews-count" TargetMode="External"/><Relationship Id="rId59" Type="http://schemas.openxmlformats.org/officeDocument/2006/relationships/chart" Target="charts/chart8.xml"/><Relationship Id="rId67" Type="http://schemas.openxmlformats.org/officeDocument/2006/relationships/hyperlink" Target="https://hbr.org/2016/04/making-exit-interviews-count" TargetMode="External"/><Relationship Id="rId20" Type="http://schemas.openxmlformats.org/officeDocument/2006/relationships/hyperlink" Target="https://www.cipd.org/uk/membership/professional-standards/code-of-conduct/" TargetMode="External"/><Relationship Id="rId41" Type="http://schemas.openxmlformats.org/officeDocument/2006/relationships/hyperlink" Target="https://oxford-review.com/oxford-review-encyclopaedia-terms/evidence-based-practice/" TargetMode="External"/><Relationship Id="rId54" Type="http://schemas.openxmlformats.org/officeDocument/2006/relationships/chart" Target="charts/chart3.xml"/><Relationship Id="rId62" Type="http://schemas.openxmlformats.org/officeDocument/2006/relationships/hyperlink" Target="https://www.cipd.org/uk/knowledge/factsheets/pestle-analysis-factsheet/"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forbes.com/advisor/in/investing/roi-return-on-investment/" TargetMode="External"/><Relationship Id="rId23" Type="http://schemas.openxmlformats.org/officeDocument/2006/relationships/hyperlink" Target="https://www.cipd.org/uk/the-people-profession/the-profession-map/explore-the-profession-map/" TargetMode="External"/><Relationship Id="rId28" Type="http://schemas.openxmlformats.org/officeDocument/2006/relationships/hyperlink" Target="https://www.cipd.org/globalassets/media/knowledge/knowledge-hub/reports/creating-and-capturing-value-at-work_2018-who-benefits-part-2_tcm18-37078.pdf" TargetMode="External"/><Relationship Id="rId36" Type="http://schemas.openxmlformats.org/officeDocument/2006/relationships/hyperlink" Target="https://hbr.org/2018/03/employee-surveys-are-still-one-of-the-best-ways-to-measure-engagement?registration=success" TargetMode="External"/><Relationship Id="rId49" Type="http://schemas.openxmlformats.org/officeDocument/2006/relationships/hyperlink" Target="https://worldofwork.io/2019/02/adams-equity-theory-of-motivation/" TargetMode="External"/><Relationship Id="rId57" Type="http://schemas.openxmlformats.org/officeDocument/2006/relationships/chart" Target="charts/chart6.xml"/><Relationship Id="rId10" Type="http://schemas.openxmlformats.org/officeDocument/2006/relationships/image" Target="media/image2.png"/><Relationship Id="rId31" Type="http://schemas.openxmlformats.org/officeDocument/2006/relationships/hyperlink" Target="https://www.debonogroup.com/services/core-programs/six-thinking-hats/" TargetMode="External"/><Relationship Id="rId44" Type="http://schemas.openxmlformats.org/officeDocument/2006/relationships/hyperlink" Target="https://www.professionalacademy.com/blogs/marketing-theories-balanced-scorecard/" TargetMode="External"/><Relationship Id="rId52" Type="http://schemas.openxmlformats.org/officeDocument/2006/relationships/chart" Target="charts/chart1.xml"/><Relationship Id="rId60" Type="http://schemas.openxmlformats.org/officeDocument/2006/relationships/hyperlink" Target="https://www.hbs.edu/ris/Publication%20Files/22-063_639195cc-e7b5-47d3-9281-62d192c5b916.pdf" TargetMode="External"/><Relationship Id="rId65" Type="http://schemas.openxmlformats.org/officeDocument/2006/relationships/hyperlink" Target="https://hbr.org/2022/05/case-study-what-does-diversity-mean-in-a-global-organization"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youtube.com/watch?v=6_6rlVUipWI" TargetMode="External"/><Relationship Id="rId39" Type="http://schemas.openxmlformats.org/officeDocument/2006/relationships/hyperlink" Target="https://bernardmarr.com/how-to-measure-hr-effectiveness-finding-the-hr-kpis-that-matter-the-most/" TargetMode="External"/><Relationship Id="rId34" Type="http://schemas.openxmlformats.org/officeDocument/2006/relationships/hyperlink" Target="https://uk.indeed.com/career-advice/career-development/swot-analysis-pros-and-cons" TargetMode="External"/><Relationship Id="rId50" Type="http://schemas.openxmlformats.org/officeDocument/2006/relationships/hyperlink" Target="https://www.youtube.com/watch?v=a6utLSHQnZQ" TargetMode="External"/><Relationship Id="rId55"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tephaniedavies/Desktop/Uni/Uni%20excel%20worksheet%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stephaniedavies/Desktop/Uni/Uni%20excel%20worksheet%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stephaniedavies/Desktop/Uni/Uni%20excel%20worksheet%20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[Uni excel worksheet 1.xlsx]a. Gender count!PivotTable5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distribution of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pivotFmt>
      <c:pivotFmt>
        <c:idx val="3"/>
        <c:spPr>
          <a:solidFill>
            <a:schemeClr val="accent4"/>
          </a:solidFill>
          <a:ln>
            <a:noFill/>
          </a:ln>
          <a:effectLst/>
        </c:spPr>
      </c:pivotFmt>
      <c:pivotFmt>
        <c:idx val="4"/>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'a. Gender count'!$D$4</c:f>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 Gender count'!$C$5:$C$8</c:f>
              <c:strCache>
                <c:ptCount val="3"/>
                <c:pt idx="0">
                  <c:v>Male</c:v>
                </c:pt>
                <c:pt idx="1">
                  <c:v>Female</c:v>
                </c:pt>
                <c:pt idx="2">
                  <c:v>Non-binary</c:v>
                </c:pt>
              </c:strCache>
            </c:strRef>
          </c:cat>
          <c:val>
            <c:numRef>
              <c:f>'a. Gender count'!$D$5:$D$8</c:f>
              <c:numCache>
                <c:formatCode>0%</c:formatCode>
                <c:ptCount val="3"/>
                <c:pt idx="0">
                  <c:v>0.53846153846153844</c:v>
                </c:pt>
                <c:pt idx="1">
                  <c:v>0.45384615384615384</c:v>
                </c:pt>
                <c:pt idx="2">
                  <c:v>7.6923076923076927E-3</c:v>
                </c:pt>
              </c:numCache>
            </c:numRef>
          </c:val>
          <c:extLst>
            <c:ext xmlns:c16="http://schemas.microsoft.com/office/drawing/2014/chart" uri="{C3380CC4-5D6E-409C-BE32-E72D297353CC}">
              <c16:uniqueId val="{00000000-52AD-F34A-866F-21B36F140E8F}"/>
            </c:ext>
          </c:extLst>
        </c:ser>
        <c:dLbls>
          <c:showLegendKey val="0"/>
          <c:showVal val="0"/>
          <c:showCatName val="0"/>
          <c:showSerName val="0"/>
          <c:showPercent val="0"/>
          <c:showBubbleSize val="0"/>
        </c:dLbls>
        <c:gapWidth val="33"/>
        <c:overlap val="-30"/>
        <c:axId val="969256032"/>
        <c:axId val="863166688"/>
      </c:barChart>
      <c:catAx>
        <c:axId val="969256032"/>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3166688"/>
        <c:crosses val="autoZero"/>
        <c:auto val="1"/>
        <c:lblAlgn val="ctr"/>
        <c:lblOffset val="100"/>
        <c:noMultiLvlLbl val="0"/>
      </c:catAx>
      <c:valAx>
        <c:axId val="863166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9256032"/>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[Uni excel worksheet 1.xlsx]d and e. Gender salary!PivotTable2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Salary:</a:t>
            </a:r>
            <a:r>
              <a:rPr lang="en-US" baseline="0"/>
              <a:t> </a:t>
            </a:r>
            <a:r>
              <a:rPr lang="en-US"/>
              <a:t>Gender</a:t>
            </a:r>
          </a:p>
        </c:rich>
      </c:tx>
      <c:layout>
        <c:manualLayout>
          <c:xMode val="edge"/>
          <c:yMode val="edge"/>
          <c:x val="0.30538814859681002"/>
          <c:y val="6.27849225335175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pivotFmt>
      <c:pivotFmt>
        <c:idx val="2"/>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FFA6B9"/>
          </a:solidFill>
          <a:ln>
            <a:noFill/>
          </a:ln>
          <a:effectLst/>
        </c:spPr>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7C1F8932-A4D8-1746-A4AE-B0B273341406}" type="VALUE">
                  <a:rPr lang="en-US"/>
                  <a:pPr>
                    <a:defRPr sz="900" b="0" i="0" u="none" strike="noStrike" kern="1200" baseline="0">
                      <a:solidFill>
                        <a:schemeClr val="tx1">
                          <a:lumMod val="75000"/>
                          <a:lumOff val="25000"/>
                        </a:schemeClr>
                      </a:solidFill>
                      <a:latin typeface="+mn-lt"/>
                      <a:ea typeface="+mn-ea"/>
                      <a:cs typeface="+mn-cs"/>
                    </a:defRPr>
                  </a:pPr>
                  <a:t>[VALUE]</a:t>
                </a:fld>
                <a:r>
                  <a:rPr lang="en-US"/>
                  <a:t> </a:t>
                </a:r>
              </a:p>
              <a:p>
                <a:pPr>
                  <a:defRPr sz="900" b="0" i="0" u="none" strike="noStrike" kern="1200" baseline="0">
                    <a:solidFill>
                      <a:schemeClr val="tx1">
                        <a:lumMod val="75000"/>
                        <a:lumOff val="25000"/>
                      </a:schemeClr>
                    </a:solidFill>
                    <a:latin typeface="+mn-lt"/>
                    <a:ea typeface="+mn-ea"/>
                    <a:cs typeface="+mn-cs"/>
                  </a:defRPr>
                </a:pPr>
                <a:r>
                  <a:rPr lang="en-US"/>
                  <a:t>Non Binary</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370441458733205"/>
                  <c:h val="0.10416666666666669"/>
                </c:manualLayout>
              </c15:layout>
              <c15:dlblFieldTable/>
              <c15:showDataLabelsRange val="0"/>
            </c:ext>
          </c:extLst>
        </c:dLbl>
      </c:pivotFmt>
      <c:pivotFmt>
        <c:idx val="4"/>
        <c:spPr>
          <a:solidFill>
            <a:schemeClr val="accent2">
              <a:lumMod val="40000"/>
              <a:lumOff val="60000"/>
            </a:schemeClr>
          </a:solidFill>
          <a:ln>
            <a:noFill/>
          </a:ln>
          <a:effectLst/>
        </c:spPr>
        <c:dLbl>
          <c:idx val="0"/>
          <c:layout>
            <c:manualLayout>
              <c:x val="-0.19504193933531822"/>
              <c:y val="0.11240846456692909"/>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E3E14DC3-1E72-5549-A745-6E29963EBC7D}"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Female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778318497136034"/>
                  <c:h val="0.14718066491688536"/>
                </c:manualLayout>
              </c15:layout>
              <c15:dlblFieldTable/>
              <c15:showDataLabelsRange val="0"/>
            </c:ext>
          </c:extLst>
        </c:dLbl>
      </c:pivotFmt>
      <c:pivotFmt>
        <c:idx val="5"/>
        <c:spPr>
          <a:solidFill>
            <a:schemeClr val="accent4">
              <a:lumMod val="40000"/>
              <a:lumOff val="60000"/>
            </a:schemeClr>
          </a:solidFill>
          <a:ln>
            <a:noFill/>
          </a:ln>
          <a:effectLst/>
        </c:spPr>
        <c:dLbl>
          <c:idx val="0"/>
          <c:layout>
            <c:manualLayout>
              <c:x val="0.13627637775198917"/>
              <c:y val="-0.2225946604820177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5A666D64-10E5-CF47-8877-EB6F1CC72B51}"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5019191097422785"/>
                  <c:h val="0.16546247256177377"/>
                </c:manualLayout>
              </c15:layout>
              <c15:dlblFieldTable/>
              <c15:showDataLabelsRange val="0"/>
            </c:ext>
          </c:extLst>
        </c:dLbl>
      </c:pivotFmt>
      <c:pivotFmt>
        <c:idx val="6"/>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2">
              <a:lumMod val="40000"/>
              <a:lumOff val="60000"/>
            </a:schemeClr>
          </a:solidFill>
          <a:ln>
            <a:noFill/>
          </a:ln>
          <a:effectLst/>
        </c:spPr>
        <c:dLbl>
          <c:idx val="0"/>
          <c:layout>
            <c:manualLayout>
              <c:x val="-0.19504193933531822"/>
              <c:y val="0.11240846456692909"/>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E3E14DC3-1E72-5549-A745-6E29963EBC7D}"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Female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778318497136034"/>
                  <c:h val="0.14718066491688536"/>
                </c:manualLayout>
              </c15:layout>
              <c15:dlblFieldTable/>
              <c15:showDataLabelsRange val="0"/>
            </c:ext>
          </c:extLst>
        </c:dLbl>
      </c:pivotFmt>
      <c:pivotFmt>
        <c:idx val="8"/>
        <c:spPr>
          <a:solidFill>
            <a:schemeClr val="accent4">
              <a:lumMod val="40000"/>
              <a:lumOff val="60000"/>
            </a:schemeClr>
          </a:solidFill>
          <a:ln>
            <a:noFill/>
          </a:ln>
          <a:effectLst/>
        </c:spPr>
        <c:dLbl>
          <c:idx val="0"/>
          <c:layout>
            <c:manualLayout>
              <c:x val="0.13627637775198917"/>
              <c:y val="-0.2225946604820177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5A666D64-10E5-CF47-8877-EB6F1CC72B51}"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5019191097422785"/>
                  <c:h val="0.16546247256177377"/>
                </c:manualLayout>
              </c15:layout>
              <c15:dlblFieldTable/>
              <c15:showDataLabelsRange val="0"/>
            </c:ext>
          </c:extLst>
        </c:dLbl>
      </c:pivotFmt>
      <c:pivotFmt>
        <c:idx val="9"/>
        <c:spPr>
          <a:solidFill>
            <a:srgbClr val="FFA6B9"/>
          </a:solidFill>
          <a:ln>
            <a:noFill/>
          </a:ln>
          <a:effectLst/>
        </c:spPr>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7C1F8932-A4D8-1746-A4AE-B0B273341406}" type="VALUE">
                  <a:rPr lang="en-US"/>
                  <a:pPr>
                    <a:defRPr sz="900" b="0" i="0" u="none" strike="noStrike" kern="1200" baseline="0">
                      <a:solidFill>
                        <a:schemeClr val="tx1">
                          <a:lumMod val="75000"/>
                          <a:lumOff val="25000"/>
                        </a:schemeClr>
                      </a:solidFill>
                      <a:latin typeface="+mn-lt"/>
                      <a:ea typeface="+mn-ea"/>
                      <a:cs typeface="+mn-cs"/>
                    </a:defRPr>
                  </a:pPr>
                  <a:t>[VALUE]</a:t>
                </a:fld>
                <a:r>
                  <a:rPr lang="en-US"/>
                  <a:t> </a:t>
                </a:r>
              </a:p>
              <a:p>
                <a:pPr>
                  <a:defRPr sz="900" b="0" i="0" u="none" strike="noStrike" kern="1200" baseline="0">
                    <a:solidFill>
                      <a:schemeClr val="tx1">
                        <a:lumMod val="75000"/>
                        <a:lumOff val="25000"/>
                      </a:schemeClr>
                    </a:solidFill>
                    <a:latin typeface="+mn-lt"/>
                    <a:ea typeface="+mn-ea"/>
                    <a:cs typeface="+mn-cs"/>
                  </a:defRPr>
                </a:pPr>
                <a:r>
                  <a:rPr lang="en-US"/>
                  <a:t>Non Binary</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370441458733205"/>
                  <c:h val="0.10416666666666669"/>
                </c:manualLayout>
              </c15:layout>
              <c15:dlblFieldTable/>
              <c15:showDataLabelsRange val="0"/>
            </c:ext>
          </c:extLst>
        </c:dLbl>
      </c:pivotFmt>
      <c:pivotFmt>
        <c:idx val="10"/>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2">
              <a:lumMod val="40000"/>
              <a:lumOff val="60000"/>
            </a:schemeClr>
          </a:solidFill>
          <a:ln>
            <a:noFill/>
          </a:ln>
          <a:effectLst/>
        </c:spPr>
        <c:dLbl>
          <c:idx val="0"/>
          <c:layout>
            <c:manualLayout>
              <c:x val="-0.19504193933531822"/>
              <c:y val="0.11240846456692909"/>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E3E14DC3-1E72-5549-A745-6E29963EBC7D}"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Female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778318497136034"/>
                  <c:h val="0.14718066491688536"/>
                </c:manualLayout>
              </c15:layout>
              <c15:dlblFieldTable/>
              <c15:showDataLabelsRange val="0"/>
            </c:ext>
          </c:extLst>
        </c:dLbl>
      </c:pivotFmt>
      <c:pivotFmt>
        <c:idx val="12"/>
        <c:spPr>
          <a:solidFill>
            <a:schemeClr val="accent4">
              <a:lumMod val="40000"/>
              <a:lumOff val="60000"/>
            </a:schemeClr>
          </a:solidFill>
          <a:ln>
            <a:noFill/>
          </a:ln>
          <a:effectLst/>
        </c:spPr>
        <c:dLbl>
          <c:idx val="0"/>
          <c:layout>
            <c:manualLayout>
              <c:x val="0.13627637775198917"/>
              <c:y val="-0.2225946604820177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5A666D64-10E5-CF47-8877-EB6F1CC72B51}"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a:p>
                <a:pPr>
                  <a:defRPr sz="900" b="0" i="0" u="none" strike="noStrike" kern="1200" baseline="0">
                    <a:solidFill>
                      <a:schemeClr val="tx1">
                        <a:lumMod val="75000"/>
                        <a:lumOff val="25000"/>
                      </a:schemeClr>
                    </a:solidFill>
                    <a:latin typeface="+mn-lt"/>
                    <a:ea typeface="+mn-ea"/>
                    <a:cs typeface="+mn-cs"/>
                  </a:defRPr>
                </a:pPr>
                <a:r>
                  <a:rPr lang="en-US"/>
                  <a:t>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5019191097422785"/>
                  <c:h val="0.16546247256177377"/>
                </c:manualLayout>
              </c15:layout>
              <c15:dlblFieldTable/>
              <c15:showDataLabelsRange val="0"/>
            </c:ext>
          </c:extLst>
        </c:dLbl>
      </c:pivotFmt>
      <c:pivotFmt>
        <c:idx val="13"/>
        <c:spPr>
          <a:solidFill>
            <a:srgbClr val="FFA6B9"/>
          </a:solidFill>
          <a:ln>
            <a:noFill/>
          </a:ln>
          <a:effectLst/>
        </c:spPr>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7C1F8932-A4D8-1746-A4AE-B0B273341406}" type="VALUE">
                  <a:rPr lang="en-US"/>
                  <a:pPr>
                    <a:defRPr sz="900" b="0" i="0" u="none" strike="noStrike" kern="1200" baseline="0">
                      <a:solidFill>
                        <a:schemeClr val="tx1">
                          <a:lumMod val="75000"/>
                          <a:lumOff val="25000"/>
                        </a:schemeClr>
                      </a:solidFill>
                      <a:latin typeface="+mn-lt"/>
                      <a:ea typeface="+mn-ea"/>
                      <a:cs typeface="+mn-cs"/>
                    </a:defRPr>
                  </a:pPr>
                  <a:t>[VALUE]</a:t>
                </a:fld>
                <a:r>
                  <a:rPr lang="en-US"/>
                  <a:t> </a:t>
                </a:r>
              </a:p>
              <a:p>
                <a:pPr>
                  <a:defRPr sz="900" b="0" i="0" u="none" strike="noStrike" kern="1200" baseline="0">
                    <a:solidFill>
                      <a:schemeClr val="tx1">
                        <a:lumMod val="75000"/>
                        <a:lumOff val="25000"/>
                      </a:schemeClr>
                    </a:solidFill>
                    <a:latin typeface="+mn-lt"/>
                    <a:ea typeface="+mn-ea"/>
                    <a:cs typeface="+mn-cs"/>
                  </a:defRPr>
                </a:pPr>
                <a:r>
                  <a:rPr lang="en-US"/>
                  <a:t>Non Binary</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370441458733205"/>
                  <c:h val="0.10416666666666669"/>
                </c:manualLayout>
              </c15:layout>
              <c15:dlblFieldTable/>
              <c15:showDataLabelsRange val="0"/>
            </c:ext>
          </c:extLst>
        </c:dLbl>
      </c:pivotFmt>
    </c:pivotFmts>
    <c:plotArea>
      <c:layout>
        <c:manualLayout>
          <c:layoutTarget val="inner"/>
          <c:xMode val="edge"/>
          <c:yMode val="edge"/>
          <c:x val="0.25223495095742593"/>
          <c:y val="0.14710936132983377"/>
          <c:w val="0.51856287877642937"/>
          <c:h val="0.75047572178477695"/>
        </c:manualLayout>
      </c:layout>
      <c:pieChart>
        <c:varyColors val="1"/>
        <c:ser>
          <c:idx val="0"/>
          <c:order val="0"/>
          <c:tx>
            <c:strRef>
              <c:f>'d and e. Gender salary'!$D$4</c:f>
              <c:strCache>
                <c:ptCount val="1"/>
                <c:pt idx="0">
                  <c:v>Total</c:v>
                </c:pt>
              </c:strCache>
            </c:strRef>
          </c:tx>
          <c:spPr>
            <a:solidFill>
              <a:schemeClr val="accent4">
                <a:lumMod val="40000"/>
                <a:lumOff val="60000"/>
              </a:schemeClr>
            </a:solidFill>
          </c:spPr>
          <c:dPt>
            <c:idx val="0"/>
            <c:bubble3D val="0"/>
            <c:spPr>
              <a:solidFill>
                <a:schemeClr val="accent2">
                  <a:lumMod val="40000"/>
                  <a:lumOff val="60000"/>
                </a:schemeClr>
              </a:solidFill>
              <a:ln>
                <a:noFill/>
              </a:ln>
              <a:effectLst/>
            </c:spPr>
            <c:extLst>
              <c:ext xmlns:c16="http://schemas.microsoft.com/office/drawing/2014/chart" uri="{C3380CC4-5D6E-409C-BE32-E72D297353CC}">
                <c16:uniqueId val="{00000001-12C0-284A-B9FE-82FF43D463D4}"/>
              </c:ext>
            </c:extLst>
          </c:dPt>
          <c:dPt>
            <c:idx val="1"/>
            <c:bubble3D val="0"/>
            <c:spPr>
              <a:solidFill>
                <a:schemeClr val="accent4">
                  <a:lumMod val="40000"/>
                  <a:lumOff val="60000"/>
                </a:schemeClr>
              </a:solidFill>
              <a:ln>
                <a:noFill/>
              </a:ln>
              <a:effectLst/>
            </c:spPr>
            <c:extLst>
              <c:ext xmlns:c16="http://schemas.microsoft.com/office/drawing/2014/chart" uri="{C3380CC4-5D6E-409C-BE32-E72D297353CC}">
                <c16:uniqueId val="{00000003-12C0-284A-B9FE-82FF43D463D4}"/>
              </c:ext>
            </c:extLst>
          </c:dPt>
          <c:dPt>
            <c:idx val="2"/>
            <c:bubble3D val="0"/>
            <c:spPr>
              <a:solidFill>
                <a:srgbClr val="FFA6B9"/>
              </a:solidFill>
              <a:ln>
                <a:noFill/>
              </a:ln>
              <a:effectLst/>
            </c:spPr>
            <c:extLst>
              <c:ext xmlns:c16="http://schemas.microsoft.com/office/drawing/2014/chart" uri="{C3380CC4-5D6E-409C-BE32-E72D297353CC}">
                <c16:uniqueId val="{00000005-12C0-284A-B9FE-82FF43D463D4}"/>
              </c:ext>
            </c:extLst>
          </c:dPt>
          <c:dLbls>
            <c:dLbl>
              <c:idx val="0"/>
              <c:layout>
                <c:manualLayout>
                  <c:x val="-0.19504193933531822"/>
                  <c:y val="0.11240846456692909"/>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E3E14DC3-1E72-5549-A745-6E29963EBC7D}" type="VALUE">
                      <a:rPr lang="en-US"/>
                      <a:pPr>
                        <a:defRPr/>
                      </a:pPr>
                      <a:t>[VALUE]</a:t>
                    </a:fld>
                    <a:endParaRPr lang="en-US"/>
                  </a:p>
                  <a:p>
                    <a:pPr>
                      <a:defRPr/>
                    </a:pPr>
                    <a:r>
                      <a:rPr lang="en-US"/>
                      <a:t>Female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778318497136034"/>
                      <c:h val="0.14718066491688536"/>
                    </c:manualLayout>
                  </c15:layout>
                  <c15:dlblFieldTable/>
                  <c15:showDataLabelsRange val="0"/>
                </c:ext>
                <c:ext xmlns:c16="http://schemas.microsoft.com/office/drawing/2014/chart" uri="{C3380CC4-5D6E-409C-BE32-E72D297353CC}">
                  <c16:uniqueId val="{00000001-12C0-284A-B9FE-82FF43D463D4}"/>
                </c:ext>
              </c:extLst>
            </c:dLbl>
            <c:dLbl>
              <c:idx val="1"/>
              <c:layout>
                <c:manualLayout>
                  <c:x val="0.13627637775198917"/>
                  <c:y val="-0.2225946604820177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5A666D64-10E5-CF47-8877-EB6F1CC72B51}" type="VALUE">
                      <a:rPr lang="en-US"/>
                      <a:pPr>
                        <a:defRPr/>
                      </a:pPr>
                      <a:t>[VALUE]</a:t>
                    </a:fld>
                    <a:endParaRPr lang="en-US"/>
                  </a:p>
                  <a:p>
                    <a:pPr>
                      <a:defRPr/>
                    </a:pPr>
                    <a:r>
                      <a:rPr lang="en-US"/>
                      <a:t>Male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5019191097422785"/>
                      <c:h val="0.16546247256177377"/>
                    </c:manualLayout>
                  </c15:layout>
                  <c15:dlblFieldTable/>
                  <c15:showDataLabelsRange val="0"/>
                </c:ext>
                <c:ext xmlns:c16="http://schemas.microsoft.com/office/drawing/2014/chart" uri="{C3380CC4-5D6E-409C-BE32-E72D297353CC}">
                  <c16:uniqueId val="{00000003-12C0-284A-B9FE-82FF43D463D4}"/>
                </c:ext>
              </c:extLst>
            </c:dLbl>
            <c:dLbl>
              <c:idx val="2"/>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7C1F8932-A4D8-1746-A4AE-B0B273341406}" type="VALUE">
                      <a:rPr lang="en-US"/>
                      <a:pPr>
                        <a:defRPr/>
                      </a:pPr>
                      <a:t>[VALUE]</a:t>
                    </a:fld>
                    <a:r>
                      <a:rPr lang="en-US"/>
                      <a:t> </a:t>
                    </a:r>
                  </a:p>
                  <a:p>
                    <a:pPr>
                      <a:defRPr/>
                    </a:pPr>
                    <a:r>
                      <a:rPr lang="en-US"/>
                      <a:t>Non Binary</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370441458733205"/>
                      <c:h val="0.10416666666666669"/>
                    </c:manualLayout>
                  </c15:layout>
                  <c15:dlblFieldTable/>
                  <c15:showDataLabelsRange val="0"/>
                </c:ext>
                <c:ext xmlns:c16="http://schemas.microsoft.com/office/drawing/2014/chart" uri="{C3380CC4-5D6E-409C-BE32-E72D297353CC}">
                  <c16:uniqueId val="{00000005-12C0-284A-B9FE-82FF43D463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 and e. Gender salary'!$C$5:$C$8</c:f>
              <c:strCache>
                <c:ptCount val="3"/>
                <c:pt idx="0">
                  <c:v>Female</c:v>
                </c:pt>
                <c:pt idx="1">
                  <c:v>Male</c:v>
                </c:pt>
                <c:pt idx="2">
                  <c:v>Non-binary</c:v>
                </c:pt>
              </c:strCache>
            </c:strRef>
          </c:cat>
          <c:val>
            <c:numRef>
              <c:f>'d and e. Gender salary'!$D$5:$D$8</c:f>
              <c:numCache>
                <c:formatCode>"£"#,##0.00;[Red]\-"£"#,##0.00</c:formatCode>
                <c:ptCount val="3"/>
                <c:pt idx="0">
                  <c:v>31900.296610169491</c:v>
                </c:pt>
                <c:pt idx="1">
                  <c:v>31812.178571428572</c:v>
                </c:pt>
                <c:pt idx="2">
                  <c:v>19500</c:v>
                </c:pt>
              </c:numCache>
            </c:numRef>
          </c:val>
          <c:extLst>
            <c:ext xmlns:c16="http://schemas.microsoft.com/office/drawing/2014/chart" uri="{C3380CC4-5D6E-409C-BE32-E72D297353CC}">
              <c16:uniqueId val="{00000006-12C0-284A-B9FE-82FF43D463D4}"/>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Ethnicity</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'Ethnicity 2'!$B$18</c:f>
              <c:strCache>
                <c:ptCount val="1"/>
                <c:pt idx="0">
                  <c:v>Count of Team</c:v>
                </c:pt>
              </c:strCache>
            </c:strRef>
          </c:tx>
          <c:spPr>
            <a:solidFill>
              <a:schemeClr val="accent2">
                <a:lumMod val="60000"/>
                <a:lumOff val="40000"/>
              </a:schemeClr>
            </a:solidFill>
            <a:ln>
              <a:noFill/>
            </a:ln>
            <a:effectLst/>
          </c:spPr>
          <c:invertIfNegative val="0"/>
          <c:cat>
            <c:strRef>
              <c:f>'Ethnicity 2'!$A$19:$A$28</c:f>
              <c:strCache>
                <c:ptCount val="10"/>
                <c:pt idx="0">
                  <c:v>Asian - Bangladesh</c:v>
                </c:pt>
                <c:pt idx="1">
                  <c:v>Black - Other</c:v>
                </c:pt>
                <c:pt idx="2">
                  <c:v>Chinese</c:v>
                </c:pt>
                <c:pt idx="3">
                  <c:v>Indian</c:v>
                </c:pt>
                <c:pt idx="4">
                  <c:v>Mixed - Other</c:v>
                </c:pt>
                <c:pt idx="5">
                  <c:v>Pakistani</c:v>
                </c:pt>
                <c:pt idx="6">
                  <c:v>White and Black Caribbean</c:v>
                </c:pt>
                <c:pt idx="7">
                  <c:v>White British</c:v>
                </c:pt>
                <c:pt idx="8">
                  <c:v>White Irish</c:v>
                </c:pt>
                <c:pt idx="9">
                  <c:v>White Other</c:v>
                </c:pt>
              </c:strCache>
            </c:strRef>
          </c:cat>
          <c:val>
            <c:numRef>
              <c:f>'Ethnicity 2'!$B$19:$B$28</c:f>
              <c:numCache>
                <c:formatCode>General</c:formatCode>
                <c:ptCount val="10"/>
                <c:pt idx="0">
                  <c:v>1</c:v>
                </c:pt>
                <c:pt idx="1">
                  <c:v>2</c:v>
                </c:pt>
                <c:pt idx="2">
                  <c:v>2</c:v>
                </c:pt>
                <c:pt idx="3">
                  <c:v>4</c:v>
                </c:pt>
                <c:pt idx="4">
                  <c:v>1</c:v>
                </c:pt>
                <c:pt idx="5">
                  <c:v>3</c:v>
                </c:pt>
                <c:pt idx="6">
                  <c:v>3</c:v>
                </c:pt>
                <c:pt idx="7">
                  <c:v>237</c:v>
                </c:pt>
                <c:pt idx="8">
                  <c:v>2</c:v>
                </c:pt>
                <c:pt idx="9">
                  <c:v>5</c:v>
                </c:pt>
              </c:numCache>
            </c:numRef>
          </c:val>
          <c:extLst>
            <c:ext xmlns:c16="http://schemas.microsoft.com/office/drawing/2014/chart" uri="{C3380CC4-5D6E-409C-BE32-E72D297353CC}">
              <c16:uniqueId val="{00000000-6160-7C40-995C-4ADD8E811D4F}"/>
            </c:ext>
          </c:extLst>
        </c:ser>
        <c:dLbls>
          <c:showLegendKey val="0"/>
          <c:showVal val="0"/>
          <c:showCatName val="0"/>
          <c:showSerName val="0"/>
          <c:showPercent val="0"/>
          <c:showBubbleSize val="0"/>
        </c:dLbls>
        <c:gapWidth val="219"/>
        <c:overlap val="-27"/>
        <c:axId val="1596469519"/>
        <c:axId val="1636857455"/>
      </c:barChart>
      <c:catAx>
        <c:axId val="1596469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6857455"/>
        <c:crosses val="autoZero"/>
        <c:auto val="1"/>
        <c:lblAlgn val="ctr"/>
        <c:lblOffset val="100"/>
        <c:noMultiLvlLbl val="0"/>
      </c:catAx>
      <c:valAx>
        <c:axId val="16368574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4695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'b. Ethnicity'!$E$4</c:f>
              <c:strCache>
                <c:ptCount val="1"/>
                <c:pt idx="0">
                  <c:v>Asian - Bangladesh</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Ethnicity'!$E$5:$E$22</c:f>
              <c:numCache>
                <c:formatCode>0.00%</c:formatCode>
                <c:ptCount val="18"/>
                <c:pt idx="0">
                  <c:v>0</c:v>
                </c:pt>
                <c:pt idx="1">
                  <c:v>0</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A082-AB4E-A746-4725210DD6E1}"/>
            </c:ext>
          </c:extLst>
        </c:ser>
        <c:ser>
          <c:idx val="1"/>
          <c:order val="1"/>
          <c:tx>
            <c:strRef>
              <c:f>'b. Ethnicity'!$F$4</c:f>
              <c:strCache>
                <c:ptCount val="1"/>
                <c:pt idx="0">
                  <c:v>Black - Other</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Ethnicity'!$F$5:$F$22</c:f>
              <c:numCache>
                <c:formatCode>0.00%</c:formatCode>
                <c:ptCount val="18"/>
                <c:pt idx="0">
                  <c:v>0</c:v>
                </c:pt>
                <c:pt idx="1">
                  <c:v>0</c:v>
                </c:pt>
                <c:pt idx="2">
                  <c:v>0</c:v>
                </c:pt>
                <c:pt idx="3">
                  <c:v>0</c:v>
                </c:pt>
                <c:pt idx="4">
                  <c:v>0</c:v>
                </c:pt>
                <c:pt idx="5">
                  <c:v>3.8461538461538464E-3</c:v>
                </c:pt>
                <c:pt idx="6">
                  <c:v>0</c:v>
                </c:pt>
                <c:pt idx="7">
                  <c:v>0</c:v>
                </c:pt>
                <c:pt idx="8">
                  <c:v>0</c:v>
                </c:pt>
                <c:pt idx="9">
                  <c:v>0</c:v>
                </c:pt>
                <c:pt idx="10">
                  <c:v>3.8461538461538464E-3</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A082-AB4E-A746-4725210DD6E1}"/>
            </c:ext>
          </c:extLst>
        </c:ser>
        <c:ser>
          <c:idx val="2"/>
          <c:order val="2"/>
          <c:tx>
            <c:strRef>
              <c:f>'b. Ethnicity'!$G$4</c:f>
              <c:strCache>
                <c:ptCount val="1"/>
                <c:pt idx="0">
                  <c:v>Chinese</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Ethnicity'!$G$5:$G$22</c:f>
              <c:numCache>
                <c:formatCode>0.00%</c:formatCode>
                <c:ptCount val="18"/>
                <c:pt idx="0">
                  <c:v>0</c:v>
                </c:pt>
                <c:pt idx="1">
                  <c:v>0</c:v>
                </c:pt>
                <c:pt idx="2">
                  <c:v>3.8461538461538464E-3</c:v>
                </c:pt>
                <c:pt idx="3">
                  <c:v>0</c:v>
                </c:pt>
                <c:pt idx="4">
                  <c:v>0</c:v>
                </c:pt>
                <c:pt idx="5">
                  <c:v>0</c:v>
                </c:pt>
                <c:pt idx="6">
                  <c:v>0</c:v>
                </c:pt>
                <c:pt idx="7">
                  <c:v>0</c:v>
                </c:pt>
                <c:pt idx="8">
                  <c:v>0</c:v>
                </c:pt>
                <c:pt idx="9">
                  <c:v>0</c:v>
                </c:pt>
                <c:pt idx="10">
                  <c:v>0</c:v>
                </c:pt>
                <c:pt idx="11">
                  <c:v>0</c:v>
                </c:pt>
                <c:pt idx="12">
                  <c:v>0</c:v>
                </c:pt>
                <c:pt idx="13">
                  <c:v>3.8461538461538464E-3</c:v>
                </c:pt>
                <c:pt idx="14">
                  <c:v>0</c:v>
                </c:pt>
                <c:pt idx="15">
                  <c:v>0</c:v>
                </c:pt>
                <c:pt idx="16">
                  <c:v>0</c:v>
                </c:pt>
                <c:pt idx="17">
                  <c:v>0</c:v>
                </c:pt>
              </c:numCache>
            </c:numRef>
          </c:val>
          <c:extLst>
            <c:ext xmlns:c16="http://schemas.microsoft.com/office/drawing/2014/chart" uri="{C3380CC4-5D6E-409C-BE32-E72D297353CC}">
              <c16:uniqueId val="{00000002-A082-AB4E-A746-4725210DD6E1}"/>
            </c:ext>
          </c:extLst>
        </c:ser>
        <c:ser>
          <c:idx val="3"/>
          <c:order val="3"/>
          <c:tx>
            <c:strRef>
              <c:f>'b. Ethnicity'!$H$4</c:f>
              <c:strCache>
                <c:ptCount val="1"/>
                <c:pt idx="0">
                  <c:v>Indian</c:v>
                </c:pt>
              </c:strCache>
            </c:strRef>
          </c:tx>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Ethnicity'!$H$5:$H$22</c:f>
              <c:numCache>
                <c:formatCode>0.00%</c:formatCode>
                <c:ptCount val="18"/>
                <c:pt idx="0">
                  <c:v>0</c:v>
                </c:pt>
                <c:pt idx="1">
                  <c:v>3.8461538461538464E-3</c:v>
                </c:pt>
                <c:pt idx="2">
                  <c:v>0</c:v>
                </c:pt>
                <c:pt idx="3">
                  <c:v>3.8461538461538464E-3</c:v>
                </c:pt>
                <c:pt idx="4">
                  <c:v>0</c:v>
                </c:pt>
                <c:pt idx="5">
                  <c:v>3.8461538461538464E-3</c:v>
                </c:pt>
                <c:pt idx="6">
                  <c:v>3.8461538461538464E-3</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A082-AB4E-A746-4725210DD6E1}"/>
            </c:ext>
          </c:extLst>
        </c:ser>
        <c:ser>
          <c:idx val="4"/>
          <c:order val="4"/>
          <c:tx>
            <c:strRef>
              <c:f>'b. Ethnicity'!$I$4</c:f>
              <c:strCache>
                <c:ptCount val="1"/>
                <c:pt idx="0">
                  <c:v>Mixed - Other</c:v>
                </c:pt>
              </c:strCache>
            </c:strRef>
          </c:tx>
          <c:spPr>
            <a:pattFill prst="narVert">
              <a:fgClr>
                <a:schemeClr val="accent5"/>
              </a:fgClr>
              <a:bgClr>
                <a:schemeClr val="accent5">
                  <a:lumMod val="20000"/>
                  <a:lumOff val="80000"/>
                </a:schemeClr>
              </a:bgClr>
            </a:pattFill>
            <a:ln>
              <a:noFill/>
            </a:ln>
            <a:effectLst>
              <a:innerShdw blurRad="114300">
                <a:schemeClr val="accent5"/>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Ethnicity'!$I$5:$I$22</c:f>
              <c:numCache>
                <c:formatCode>0.00%</c:formatCode>
                <c:ptCount val="18"/>
                <c:pt idx="0">
                  <c:v>0</c:v>
                </c:pt>
                <c:pt idx="1">
                  <c:v>3.8461538461538464E-3</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A082-AB4E-A746-4725210DD6E1}"/>
            </c:ext>
          </c:extLst>
        </c:ser>
        <c:ser>
          <c:idx val="5"/>
          <c:order val="5"/>
          <c:tx>
            <c:strRef>
              <c:f>'b. Ethnicity'!$J$4</c:f>
              <c:strCache>
                <c:ptCount val="1"/>
                <c:pt idx="0">
                  <c:v>Pakistani</c:v>
                </c:pt>
              </c:strCache>
            </c:strRef>
          </c:tx>
          <c:spPr>
            <a:pattFill prst="narVert">
              <a:fgClr>
                <a:schemeClr val="accent6"/>
              </a:fgClr>
              <a:bgClr>
                <a:schemeClr val="accent6">
                  <a:lumMod val="20000"/>
                  <a:lumOff val="80000"/>
                </a:schemeClr>
              </a:bgClr>
            </a:pattFill>
            <a:ln>
              <a:noFill/>
            </a:ln>
            <a:effectLst>
              <a:innerShdw blurRad="114300">
                <a:schemeClr val="accent6"/>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Ethnicity'!$J$5:$J$22</c:f>
              <c:numCache>
                <c:formatCode>0.00%</c:formatCode>
                <c:ptCount val="18"/>
                <c:pt idx="0">
                  <c:v>0</c:v>
                </c:pt>
                <c:pt idx="1">
                  <c:v>0</c:v>
                </c:pt>
                <c:pt idx="2">
                  <c:v>7.6923076923076927E-3</c:v>
                </c:pt>
                <c:pt idx="3">
                  <c:v>0</c:v>
                </c:pt>
                <c:pt idx="4">
                  <c:v>0</c:v>
                </c:pt>
                <c:pt idx="5">
                  <c:v>0</c:v>
                </c:pt>
                <c:pt idx="6">
                  <c:v>0</c:v>
                </c:pt>
                <c:pt idx="7">
                  <c:v>0</c:v>
                </c:pt>
                <c:pt idx="8">
                  <c:v>0</c:v>
                </c:pt>
                <c:pt idx="9">
                  <c:v>0</c:v>
                </c:pt>
                <c:pt idx="10">
                  <c:v>0</c:v>
                </c:pt>
                <c:pt idx="11">
                  <c:v>0</c:v>
                </c:pt>
                <c:pt idx="12">
                  <c:v>0</c:v>
                </c:pt>
                <c:pt idx="13">
                  <c:v>0</c:v>
                </c:pt>
                <c:pt idx="14">
                  <c:v>3.8461538461538464E-3</c:v>
                </c:pt>
                <c:pt idx="15">
                  <c:v>0</c:v>
                </c:pt>
                <c:pt idx="16">
                  <c:v>0</c:v>
                </c:pt>
                <c:pt idx="17">
                  <c:v>0</c:v>
                </c:pt>
              </c:numCache>
            </c:numRef>
          </c:val>
          <c:extLst>
            <c:ext xmlns:c16="http://schemas.microsoft.com/office/drawing/2014/chart" uri="{C3380CC4-5D6E-409C-BE32-E72D297353CC}">
              <c16:uniqueId val="{00000005-A082-AB4E-A746-4725210DD6E1}"/>
            </c:ext>
          </c:extLst>
        </c:ser>
        <c:ser>
          <c:idx val="6"/>
          <c:order val="6"/>
          <c:tx>
            <c:strRef>
              <c:f>'b. Ethnicity'!$K$4</c:f>
              <c:strCache>
                <c:ptCount val="1"/>
                <c:pt idx="0">
                  <c:v>White and Black Caribbean</c:v>
                </c:pt>
              </c:strCache>
            </c:strRef>
          </c:tx>
          <c:spPr>
            <a:pattFill prst="narVert">
              <a:fgClr>
                <a:schemeClr val="accent1">
                  <a:lumMod val="60000"/>
                </a:schemeClr>
              </a:fgClr>
              <a:bgClr>
                <a:schemeClr val="accent1">
                  <a:lumMod val="60000"/>
                  <a:lumMod val="20000"/>
                  <a:lumOff val="80000"/>
                </a:schemeClr>
              </a:bgClr>
            </a:pattFill>
            <a:ln>
              <a:noFill/>
            </a:ln>
            <a:effectLst>
              <a:innerShdw blurRad="114300">
                <a:schemeClr val="accent1">
                  <a:lumMod val="60000"/>
                </a:schemeClr>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Ethnicity'!$K$5:$K$22</c:f>
              <c:numCache>
                <c:formatCode>0.00%</c:formatCode>
                <c:ptCount val="18"/>
                <c:pt idx="0">
                  <c:v>0</c:v>
                </c:pt>
                <c:pt idx="1">
                  <c:v>3.8461538461538464E-3</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3.8461538461538464E-3</c:v>
                </c:pt>
                <c:pt idx="17">
                  <c:v>0</c:v>
                </c:pt>
              </c:numCache>
            </c:numRef>
          </c:val>
          <c:extLst>
            <c:ext xmlns:c16="http://schemas.microsoft.com/office/drawing/2014/chart" uri="{C3380CC4-5D6E-409C-BE32-E72D297353CC}">
              <c16:uniqueId val="{00000006-A082-AB4E-A746-4725210DD6E1}"/>
            </c:ext>
          </c:extLst>
        </c:ser>
        <c:ser>
          <c:idx val="7"/>
          <c:order val="7"/>
          <c:tx>
            <c:strRef>
              <c:f>'b. Ethnicity'!$L$4</c:f>
              <c:strCache>
                <c:ptCount val="1"/>
                <c:pt idx="0">
                  <c:v>White British</c:v>
                </c:pt>
              </c:strCache>
            </c:strRef>
          </c:tx>
          <c:spPr>
            <a:pattFill prst="narVert">
              <a:fgClr>
                <a:schemeClr val="accent2">
                  <a:lumMod val="60000"/>
                </a:schemeClr>
              </a:fgClr>
              <a:bgClr>
                <a:schemeClr val="accent2">
                  <a:lumMod val="60000"/>
                  <a:lumMod val="20000"/>
                  <a:lumOff val="80000"/>
                </a:schemeClr>
              </a:bgClr>
            </a:pattFill>
            <a:ln>
              <a:noFill/>
            </a:ln>
            <a:effectLst>
              <a:innerShdw blurRad="114300">
                <a:schemeClr val="accent2">
                  <a:lumMod val="60000"/>
                </a:schemeClr>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Ethnicity'!$L$5:$L$22</c:f>
              <c:numCache>
                <c:formatCode>0.00%</c:formatCode>
                <c:ptCount val="18"/>
                <c:pt idx="0">
                  <c:v>2.6923076923076925E-2</c:v>
                </c:pt>
                <c:pt idx="1">
                  <c:v>1.5384615384615385E-2</c:v>
                </c:pt>
                <c:pt idx="2">
                  <c:v>4.6153846153846156E-2</c:v>
                </c:pt>
                <c:pt idx="3">
                  <c:v>1.5384615384615385E-2</c:v>
                </c:pt>
                <c:pt idx="4">
                  <c:v>7.6923076923076927E-3</c:v>
                </c:pt>
                <c:pt idx="5">
                  <c:v>3.0769230769230771E-2</c:v>
                </c:pt>
                <c:pt idx="6">
                  <c:v>7.6923076923076927E-3</c:v>
                </c:pt>
                <c:pt idx="7">
                  <c:v>4.230769230769231E-2</c:v>
                </c:pt>
                <c:pt idx="8">
                  <c:v>6.1538461538461542E-2</c:v>
                </c:pt>
                <c:pt idx="9">
                  <c:v>6.5384615384615388E-2</c:v>
                </c:pt>
                <c:pt idx="10">
                  <c:v>3.0769230769230771E-2</c:v>
                </c:pt>
                <c:pt idx="11">
                  <c:v>3.8461538461538464E-2</c:v>
                </c:pt>
                <c:pt idx="12">
                  <c:v>1.5384615384615385E-2</c:v>
                </c:pt>
                <c:pt idx="13">
                  <c:v>3.8461538461538464E-2</c:v>
                </c:pt>
                <c:pt idx="14">
                  <c:v>0.37692307692307692</c:v>
                </c:pt>
                <c:pt idx="15">
                  <c:v>1.9230769230769232E-2</c:v>
                </c:pt>
                <c:pt idx="16">
                  <c:v>3.8461538461538464E-2</c:v>
                </c:pt>
                <c:pt idx="17">
                  <c:v>3.4615384615384617E-2</c:v>
                </c:pt>
              </c:numCache>
            </c:numRef>
          </c:val>
          <c:extLst>
            <c:ext xmlns:c16="http://schemas.microsoft.com/office/drawing/2014/chart" uri="{C3380CC4-5D6E-409C-BE32-E72D297353CC}">
              <c16:uniqueId val="{00000007-A082-AB4E-A746-4725210DD6E1}"/>
            </c:ext>
          </c:extLst>
        </c:ser>
        <c:ser>
          <c:idx val="8"/>
          <c:order val="8"/>
          <c:tx>
            <c:strRef>
              <c:f>'b. Ethnicity'!$M$4</c:f>
              <c:strCache>
                <c:ptCount val="1"/>
                <c:pt idx="0">
                  <c:v>White Irish</c:v>
                </c:pt>
              </c:strCache>
            </c:strRef>
          </c:tx>
          <c:spPr>
            <a:pattFill prst="narVert">
              <a:fgClr>
                <a:schemeClr val="accent3">
                  <a:lumMod val="60000"/>
                </a:schemeClr>
              </a:fgClr>
              <a:bgClr>
                <a:schemeClr val="accent3">
                  <a:lumMod val="60000"/>
                  <a:lumMod val="20000"/>
                  <a:lumOff val="80000"/>
                </a:schemeClr>
              </a:bgClr>
            </a:pattFill>
            <a:ln>
              <a:noFill/>
            </a:ln>
            <a:effectLst>
              <a:innerShdw blurRad="114300">
                <a:schemeClr val="accent3">
                  <a:lumMod val="60000"/>
                </a:schemeClr>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Ethnicity'!$M$5:$M$22</c:f>
              <c:numCache>
                <c:formatCode>0.00%</c:formatCode>
                <c:ptCount val="18"/>
                <c:pt idx="0">
                  <c:v>3.8461538461538464E-3</c:v>
                </c:pt>
                <c:pt idx="1">
                  <c:v>0</c:v>
                </c:pt>
                <c:pt idx="2">
                  <c:v>0</c:v>
                </c:pt>
                <c:pt idx="3">
                  <c:v>0</c:v>
                </c:pt>
                <c:pt idx="4">
                  <c:v>0</c:v>
                </c:pt>
                <c:pt idx="5">
                  <c:v>0</c:v>
                </c:pt>
                <c:pt idx="6">
                  <c:v>0</c:v>
                </c:pt>
                <c:pt idx="7">
                  <c:v>0</c:v>
                </c:pt>
                <c:pt idx="8">
                  <c:v>0</c:v>
                </c:pt>
                <c:pt idx="9">
                  <c:v>3.8461538461538464E-3</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A082-AB4E-A746-4725210DD6E1}"/>
            </c:ext>
          </c:extLst>
        </c:ser>
        <c:ser>
          <c:idx val="9"/>
          <c:order val="9"/>
          <c:tx>
            <c:strRef>
              <c:f>'b. Ethnicity'!$N$4</c:f>
              <c:strCache>
                <c:ptCount val="1"/>
                <c:pt idx="0">
                  <c:v>White Other</c:v>
                </c:pt>
              </c:strCache>
            </c:strRef>
          </c:tx>
          <c:spPr>
            <a:pattFill prst="narVert">
              <a:fgClr>
                <a:schemeClr val="accent4">
                  <a:lumMod val="60000"/>
                </a:schemeClr>
              </a:fgClr>
              <a:bgClr>
                <a:schemeClr val="accent4">
                  <a:lumMod val="60000"/>
                  <a:lumMod val="20000"/>
                  <a:lumOff val="80000"/>
                </a:schemeClr>
              </a:bgClr>
            </a:pattFill>
            <a:ln>
              <a:noFill/>
            </a:ln>
            <a:effectLst>
              <a:innerShdw blurRad="114300">
                <a:schemeClr val="accent4">
                  <a:lumMod val="60000"/>
                </a:schemeClr>
              </a:innerShdw>
            </a:effectLst>
          </c:spPr>
          <c:invertIfNegative val="0"/>
          <c:cat>
            <c:strRef>
              <c:f>'b. Ethnicity'!$D$5:$D$22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 Ethnicity'!$N$5:$N$22</c:f>
              <c:numCache>
                <c:formatCode>0.00%</c:formatCode>
                <c:ptCount val="18"/>
                <c:pt idx="0">
                  <c:v>3.8461538461538464E-3</c:v>
                </c:pt>
                <c:pt idx="1">
                  <c:v>0</c:v>
                </c:pt>
                <c:pt idx="2">
                  <c:v>0</c:v>
                </c:pt>
                <c:pt idx="3">
                  <c:v>0</c:v>
                </c:pt>
                <c:pt idx="4">
                  <c:v>0</c:v>
                </c:pt>
                <c:pt idx="5">
                  <c:v>0</c:v>
                </c:pt>
                <c:pt idx="6">
                  <c:v>0</c:v>
                </c:pt>
                <c:pt idx="7">
                  <c:v>3.8461538461538464E-3</c:v>
                </c:pt>
                <c:pt idx="8">
                  <c:v>0</c:v>
                </c:pt>
                <c:pt idx="9">
                  <c:v>3.8461538461538464E-3</c:v>
                </c:pt>
                <c:pt idx="10">
                  <c:v>0</c:v>
                </c:pt>
                <c:pt idx="11">
                  <c:v>0</c:v>
                </c:pt>
                <c:pt idx="12">
                  <c:v>0</c:v>
                </c:pt>
                <c:pt idx="13">
                  <c:v>0</c:v>
                </c:pt>
                <c:pt idx="14">
                  <c:v>0</c:v>
                </c:pt>
                <c:pt idx="15">
                  <c:v>0</c:v>
                </c:pt>
                <c:pt idx="16">
                  <c:v>0</c:v>
                </c:pt>
                <c:pt idx="17">
                  <c:v>7.6923076923076927E-3</c:v>
                </c:pt>
              </c:numCache>
            </c:numRef>
          </c:val>
          <c:extLst>
            <c:ext xmlns:c16="http://schemas.microsoft.com/office/drawing/2014/chart" uri="{C3380CC4-5D6E-409C-BE32-E72D297353CC}">
              <c16:uniqueId val="{00000009-A082-AB4E-A746-4725210DD6E1}"/>
            </c:ext>
          </c:extLst>
        </c:ser>
        <c:dLbls>
          <c:showLegendKey val="0"/>
          <c:showVal val="0"/>
          <c:showCatName val="0"/>
          <c:showSerName val="0"/>
          <c:showPercent val="0"/>
          <c:showBubbleSize val="0"/>
        </c:dLbls>
        <c:gapWidth val="75"/>
        <c:overlap val="100"/>
        <c:axId val="1712598207"/>
        <c:axId val="1712599935"/>
      </c:barChart>
      <c:catAx>
        <c:axId val="171259820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Ethnicity by Team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599935"/>
        <c:crosses val="autoZero"/>
        <c:auto val="1"/>
        <c:lblAlgn val="ctr"/>
        <c:lblOffset val="100"/>
        <c:noMultiLvlLbl val="0"/>
      </c:catAx>
      <c:valAx>
        <c:axId val="1712599935"/>
        <c:scaling>
          <c:orientation val="minMax"/>
        </c:scaling>
        <c:delete val="0"/>
        <c:axPos val="l"/>
        <c:majorGridlines>
          <c:spPr>
            <a:ln>
              <a:solidFill>
                <a:schemeClr val="tx1">
                  <a:lumMod val="15000"/>
                  <a:lumOff val="85000"/>
                </a:schemeClr>
              </a:solidFill>
            </a:ln>
            <a:effectLst/>
          </c:spPr>
        </c:majorGridlines>
        <c:minorGridlines>
          <c:spPr>
            <a:ln>
              <a:solidFill>
                <a:schemeClr val="tx1">
                  <a:lumMod val="5000"/>
                  <a:lumOff val="95000"/>
                </a:schemeClr>
              </a:solidFill>
            </a:ln>
            <a:effectLst/>
          </c:spPr>
        </c:minorGridlines>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Percentage</a:t>
                </a:r>
                <a:r>
                  <a:rPr lang="en-GB" baseline="0"/>
                  <a:t> of Ethnicity </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59820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Disability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FFA6B9"/>
            </a:solidFill>
          </c:spPr>
          <c:dPt>
            <c:idx val="0"/>
            <c:bubble3D val="0"/>
            <c:spPr>
              <a:solidFill>
                <a:srgbClr val="FFA6B9"/>
              </a:solidFill>
              <a:ln w="19050">
                <a:solidFill>
                  <a:schemeClr val="lt1"/>
                </a:solidFill>
              </a:ln>
              <a:effectLst/>
            </c:spPr>
            <c:extLst>
              <c:ext xmlns:c16="http://schemas.microsoft.com/office/drawing/2014/chart" uri="{C3380CC4-5D6E-409C-BE32-E72D297353CC}">
                <c16:uniqueId val="{00000001-F31D-644D-9399-87AB2739EE0F}"/>
              </c:ext>
            </c:extLst>
          </c:dPt>
          <c:dPt>
            <c:idx val="1"/>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3-F31D-644D-9399-87AB2739EE0F}"/>
              </c:ext>
            </c:extLst>
          </c:dPt>
          <c:dLbls>
            <c:dLbl>
              <c:idx val="0"/>
              <c:layout>
                <c:manualLayout>
                  <c:x val="-8.3333333333333384E-2"/>
                  <c:y val="0.1672973170020414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D666CA61-C81A-944D-8C04-0AC0408AE3F4}" type="VALUE">
                      <a:rPr lang="en-US"/>
                      <a:pPr>
                        <a:defRPr/>
                      </a:pPr>
                      <a:t>[VALUE]</a:t>
                    </a:fld>
                    <a:r>
                      <a:rPr lang="en-US"/>
                      <a:t> Disabled</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28125"/>
                      <c:h val="0.1875"/>
                    </c:manualLayout>
                  </c15:layout>
                  <c15:dlblFieldTable/>
                  <c15:showDataLabelsRange val="0"/>
                </c:ext>
                <c:ext xmlns:c16="http://schemas.microsoft.com/office/drawing/2014/chart" uri="{C3380CC4-5D6E-409C-BE32-E72D297353CC}">
                  <c16:uniqueId val="{00000001-F31D-644D-9399-87AB2739EE0F}"/>
                </c:ext>
              </c:extLst>
            </c:dLbl>
            <c:dLbl>
              <c:idx val="1"/>
              <c:layout>
                <c:manualLayout>
                  <c:x val="0.10952001312335953"/>
                  <c:y val="-0.2562543744531933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65CB7F4E-FA8C-BA4F-B465-2D1B97E99FAB}" type="VALUE">
                      <a:rPr lang="en-US"/>
                      <a:pPr>
                        <a:defRPr/>
                      </a:pPr>
                      <a:t>[VALUE]</a:t>
                    </a:fld>
                    <a:r>
                      <a:rPr lang="en-US"/>
                      <a:t> Not Disabled</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376399825021871"/>
                      <c:h val="0.11567147856517936"/>
                    </c:manualLayout>
                  </c15:layout>
                  <c15:dlblFieldTable/>
                  <c15:showDataLabelsRange val="0"/>
                </c:ext>
                <c:ext xmlns:c16="http://schemas.microsoft.com/office/drawing/2014/chart" uri="{C3380CC4-5D6E-409C-BE32-E72D297353CC}">
                  <c16:uniqueId val="{00000003-F31D-644D-9399-87AB2739EE0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 Disability'!$L$2:$M$2</c:f>
              <c:strCache>
                <c:ptCount val="2"/>
                <c:pt idx="0">
                  <c:v>Disabled</c:v>
                </c:pt>
                <c:pt idx="1">
                  <c:v>Not Disabled</c:v>
                </c:pt>
              </c:strCache>
            </c:strRef>
          </c:cat>
          <c:val>
            <c:numRef>
              <c:f>'c. Disability'!$L$3:$M$3</c:f>
              <c:numCache>
                <c:formatCode>0%</c:formatCode>
                <c:ptCount val="2"/>
                <c:pt idx="0">
                  <c:v>8.0769230769230774E-2</c:v>
                </c:pt>
                <c:pt idx="1">
                  <c:v>0.91923076923076918</c:v>
                </c:pt>
              </c:numCache>
            </c:numRef>
          </c:val>
          <c:extLst>
            <c:ext xmlns:c16="http://schemas.microsoft.com/office/drawing/2014/chart" uri="{C3380CC4-5D6E-409C-BE32-E72D297353CC}">
              <c16:uniqueId val="{00000004-F31D-644D-9399-87AB2739EE0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Percentage by Department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 Disability'!$D$51</c:f>
              <c:strCache>
                <c:ptCount val="1"/>
                <c:pt idx="0">
                  <c:v>Disabled</c:v>
                </c:pt>
              </c:strCache>
            </c:strRef>
          </c:tx>
          <c:spPr>
            <a:solidFill>
              <a:schemeClr val="accent4">
                <a:lumMod val="40000"/>
                <a:lumOff val="60000"/>
              </a:schemeClr>
            </a:solidFill>
            <a:ln>
              <a:noFill/>
            </a:ln>
            <a:effectLst/>
          </c:spPr>
          <c:invertIfNegative val="0"/>
          <c:cat>
            <c:strRef>
              <c:f>'c. Disability'!$C$52:$C$70</c:f>
              <c:strCache>
                <c:ptCount val="19"/>
                <c:pt idx="0">
                  <c:v>Business Services</c:v>
                </c:pt>
                <c:pt idx="1">
                  <c:v>Community Engagement and Partnerships</c:v>
                </c:pt>
                <c:pt idx="2">
                  <c:v>Green Spaces</c:v>
                </c:pt>
                <c:pt idx="3">
                  <c:v>Directors</c:v>
                </c:pt>
                <c:pt idx="4">
                  <c:v>Facilities</c:v>
                </c:pt>
                <c:pt idx="5">
                  <c:v>Income Team</c:v>
                </c:pt>
                <c:pt idx="6">
                  <c:v>Governance</c:v>
                </c:pt>
                <c:pt idx="7">
                  <c:v>Lettings</c:v>
                </c:pt>
                <c:pt idx="8">
                  <c:v>Tenancy Team</c:v>
                </c:pt>
                <c:pt idx="9">
                  <c:v>Finance</c:v>
                </c:pt>
                <c:pt idx="10">
                  <c:v>Housing</c:v>
                </c:pt>
                <c:pt idx="11">
                  <c:v>IT</c:v>
                </c:pt>
                <c:pt idx="12">
                  <c:v>Marketing</c:v>
                </c:pt>
                <c:pt idx="13">
                  <c:v>People Services</c:v>
                </c:pt>
                <c:pt idx="14">
                  <c:v>Customer Services</c:v>
                </c:pt>
                <c:pt idx="15">
                  <c:v>Regeneration</c:v>
                </c:pt>
                <c:pt idx="16">
                  <c:v>Supported Housing</c:v>
                </c:pt>
                <c:pt idx="17">
                  <c:v>Property Team</c:v>
                </c:pt>
                <c:pt idx="18">
                  <c:v>Grand Total</c:v>
                </c:pt>
              </c:strCache>
            </c:strRef>
          </c:cat>
          <c:val>
            <c:numRef>
              <c:f>'c. Disability'!$D$52:$D$70</c:f>
              <c:numCache>
                <c:formatCode>0%</c:formatCode>
                <c:ptCount val="19"/>
                <c:pt idx="0">
                  <c:v>0</c:v>
                </c:pt>
                <c:pt idx="1">
                  <c:v>0.14285714285714285</c:v>
                </c:pt>
                <c:pt idx="2">
                  <c:v>8.3333333333333329E-2</c:v>
                </c:pt>
                <c:pt idx="3">
                  <c:v>0</c:v>
                </c:pt>
                <c:pt idx="4">
                  <c:v>0</c:v>
                </c:pt>
                <c:pt idx="5">
                  <c:v>5.2631578947368418E-2</c:v>
                </c:pt>
                <c:pt idx="6">
                  <c:v>0</c:v>
                </c:pt>
                <c:pt idx="7">
                  <c:v>0.1</c:v>
                </c:pt>
                <c:pt idx="8">
                  <c:v>9.0909090909090912E-2</c:v>
                </c:pt>
                <c:pt idx="9">
                  <c:v>0.2</c:v>
                </c:pt>
                <c:pt idx="10">
                  <c:v>0.1111111111111111</c:v>
                </c:pt>
                <c:pt idx="11">
                  <c:v>0.22222222222222221</c:v>
                </c:pt>
                <c:pt idx="12">
                  <c:v>0</c:v>
                </c:pt>
                <c:pt idx="13">
                  <c:v>0.18181818181818182</c:v>
                </c:pt>
                <c:pt idx="14">
                  <c:v>0.2</c:v>
                </c:pt>
                <c:pt idx="15">
                  <c:v>0</c:v>
                </c:pt>
                <c:pt idx="16">
                  <c:v>0</c:v>
                </c:pt>
                <c:pt idx="17">
                  <c:v>5.0505050505050504E-2</c:v>
                </c:pt>
                <c:pt idx="18">
                  <c:v>8.0769230769230774E-2</c:v>
                </c:pt>
              </c:numCache>
            </c:numRef>
          </c:val>
          <c:extLst>
            <c:ext xmlns:c16="http://schemas.microsoft.com/office/drawing/2014/chart" uri="{C3380CC4-5D6E-409C-BE32-E72D297353CC}">
              <c16:uniqueId val="{00000000-A552-6C47-8675-120775EBA599}"/>
            </c:ext>
          </c:extLst>
        </c:ser>
        <c:ser>
          <c:idx val="1"/>
          <c:order val="1"/>
          <c:tx>
            <c:strRef>
              <c:f>'c. Disability'!$E$51</c:f>
              <c:strCache>
                <c:ptCount val="1"/>
                <c:pt idx="0">
                  <c:v>Not disabled</c:v>
                </c:pt>
              </c:strCache>
            </c:strRef>
          </c:tx>
          <c:spPr>
            <a:solidFill>
              <a:schemeClr val="accent2">
                <a:lumMod val="60000"/>
                <a:lumOff val="40000"/>
              </a:schemeClr>
            </a:solidFill>
            <a:ln>
              <a:noFill/>
            </a:ln>
            <a:effectLst/>
          </c:spPr>
          <c:invertIfNegative val="0"/>
          <c:cat>
            <c:strRef>
              <c:f>'c. Disability'!$C$52:$C$70</c:f>
              <c:strCache>
                <c:ptCount val="19"/>
                <c:pt idx="0">
                  <c:v>Business Services</c:v>
                </c:pt>
                <c:pt idx="1">
                  <c:v>Community Engagement and Partnerships</c:v>
                </c:pt>
                <c:pt idx="2">
                  <c:v>Green Spaces</c:v>
                </c:pt>
                <c:pt idx="3">
                  <c:v>Directors</c:v>
                </c:pt>
                <c:pt idx="4">
                  <c:v>Facilities</c:v>
                </c:pt>
                <c:pt idx="5">
                  <c:v>Income Team</c:v>
                </c:pt>
                <c:pt idx="6">
                  <c:v>Governance</c:v>
                </c:pt>
                <c:pt idx="7">
                  <c:v>Lettings</c:v>
                </c:pt>
                <c:pt idx="8">
                  <c:v>Tenancy Team</c:v>
                </c:pt>
                <c:pt idx="9">
                  <c:v>Finance</c:v>
                </c:pt>
                <c:pt idx="10">
                  <c:v>Housing</c:v>
                </c:pt>
                <c:pt idx="11">
                  <c:v>IT</c:v>
                </c:pt>
                <c:pt idx="12">
                  <c:v>Marketing</c:v>
                </c:pt>
                <c:pt idx="13">
                  <c:v>People Services</c:v>
                </c:pt>
                <c:pt idx="14">
                  <c:v>Customer Services</c:v>
                </c:pt>
                <c:pt idx="15">
                  <c:v>Regeneration</c:v>
                </c:pt>
                <c:pt idx="16">
                  <c:v>Supported Housing</c:v>
                </c:pt>
                <c:pt idx="17">
                  <c:v>Property Team</c:v>
                </c:pt>
                <c:pt idx="18">
                  <c:v>Grand Total</c:v>
                </c:pt>
              </c:strCache>
            </c:strRef>
          </c:cat>
          <c:val>
            <c:numRef>
              <c:f>'c. Disability'!$E$52:$E$70</c:f>
              <c:numCache>
                <c:formatCode>0%</c:formatCode>
                <c:ptCount val="19"/>
                <c:pt idx="0">
                  <c:v>1</c:v>
                </c:pt>
                <c:pt idx="1">
                  <c:v>0.8571428571428571</c:v>
                </c:pt>
                <c:pt idx="2">
                  <c:v>0.91666666666666663</c:v>
                </c:pt>
                <c:pt idx="3">
                  <c:v>1</c:v>
                </c:pt>
                <c:pt idx="4">
                  <c:v>1</c:v>
                </c:pt>
                <c:pt idx="5">
                  <c:v>0.94736842105263153</c:v>
                </c:pt>
                <c:pt idx="6">
                  <c:v>1</c:v>
                </c:pt>
                <c:pt idx="7">
                  <c:v>0.9</c:v>
                </c:pt>
                <c:pt idx="8">
                  <c:v>0.90909090909090906</c:v>
                </c:pt>
                <c:pt idx="9">
                  <c:v>0.8</c:v>
                </c:pt>
                <c:pt idx="10">
                  <c:v>0.88888888888888884</c:v>
                </c:pt>
                <c:pt idx="11">
                  <c:v>0.77777777777777779</c:v>
                </c:pt>
                <c:pt idx="12">
                  <c:v>1</c:v>
                </c:pt>
                <c:pt idx="13">
                  <c:v>0.81818181818181823</c:v>
                </c:pt>
                <c:pt idx="14">
                  <c:v>0.8</c:v>
                </c:pt>
                <c:pt idx="15">
                  <c:v>1</c:v>
                </c:pt>
                <c:pt idx="16">
                  <c:v>1</c:v>
                </c:pt>
                <c:pt idx="17">
                  <c:v>0.9494949494949495</c:v>
                </c:pt>
                <c:pt idx="18">
                  <c:v>0.91923076923076918</c:v>
                </c:pt>
              </c:numCache>
            </c:numRef>
          </c:val>
          <c:extLst>
            <c:ext xmlns:c16="http://schemas.microsoft.com/office/drawing/2014/chart" uri="{C3380CC4-5D6E-409C-BE32-E72D297353CC}">
              <c16:uniqueId val="{00000001-A552-6C47-8675-120775EBA599}"/>
            </c:ext>
          </c:extLst>
        </c:ser>
        <c:dLbls>
          <c:showLegendKey val="0"/>
          <c:showVal val="0"/>
          <c:showCatName val="0"/>
          <c:showSerName val="0"/>
          <c:showPercent val="0"/>
          <c:showBubbleSize val="0"/>
        </c:dLbls>
        <c:gapWidth val="219"/>
        <c:overlap val="-27"/>
        <c:axId val="388901600"/>
        <c:axId val="388903328"/>
      </c:barChart>
      <c:catAx>
        <c:axId val="38890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903328"/>
        <c:crosses val="autoZero"/>
        <c:auto val="1"/>
        <c:lblAlgn val="ctr"/>
        <c:lblOffset val="100"/>
        <c:noMultiLvlLbl val="0"/>
      </c:catAx>
      <c:valAx>
        <c:axId val="388903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90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a:t>
            </a:r>
            <a:r>
              <a:rPr lang="en-GB" baseline="0"/>
              <a:t> life balance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Sheet5!$B$12</c:f>
              <c:strCache>
                <c:ptCount val="1"/>
                <c:pt idx="0">
                  <c:v>Hybrid working practices support my work-life balance and well-being.</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Sheet5!$C$11:$G$11</c:f>
              <c:strCache>
                <c:ptCount val="5"/>
                <c:pt idx="0">
                  <c:v>Fully Agree</c:v>
                </c:pt>
                <c:pt idx="1">
                  <c:v>Agree</c:v>
                </c:pt>
                <c:pt idx="2">
                  <c:v>Not Sure</c:v>
                </c:pt>
                <c:pt idx="3">
                  <c:v>Disagree</c:v>
                </c:pt>
                <c:pt idx="4">
                  <c:v>Strongly Disagree</c:v>
                </c:pt>
              </c:strCache>
            </c:strRef>
          </c:cat>
          <c:val>
            <c:numRef>
              <c:f>Sheet5!$C$12:$G$12</c:f>
              <c:numCache>
                <c:formatCode>0</c:formatCode>
                <c:ptCount val="5"/>
                <c:pt idx="0">
                  <c:v>161</c:v>
                </c:pt>
                <c:pt idx="1">
                  <c:v>86</c:v>
                </c:pt>
                <c:pt idx="2">
                  <c:v>11</c:v>
                </c:pt>
                <c:pt idx="3">
                  <c:v>34</c:v>
                </c:pt>
                <c:pt idx="4">
                  <c:v>8</c:v>
                </c:pt>
              </c:numCache>
            </c:numRef>
          </c:val>
          <c:smooth val="0"/>
          <c:extLst>
            <c:ext xmlns:c16="http://schemas.microsoft.com/office/drawing/2014/chart" uri="{C3380CC4-5D6E-409C-BE32-E72D297353CC}">
              <c16:uniqueId val="{00000000-94FB-C94B-9F80-86EA0991F94F}"/>
            </c:ext>
          </c:extLst>
        </c:ser>
        <c:ser>
          <c:idx val="1"/>
          <c:order val="1"/>
          <c:tx>
            <c:strRef>
              <c:f>Sheet5!$B$13</c:f>
              <c:strCache>
                <c:ptCount val="1"/>
                <c:pt idx="0">
                  <c:v>I feel fully supported when working at home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Sheet5!$C$11:$G$11</c:f>
              <c:strCache>
                <c:ptCount val="5"/>
                <c:pt idx="0">
                  <c:v>Fully Agree</c:v>
                </c:pt>
                <c:pt idx="1">
                  <c:v>Agree</c:v>
                </c:pt>
                <c:pt idx="2">
                  <c:v>Not Sure</c:v>
                </c:pt>
                <c:pt idx="3">
                  <c:v>Disagree</c:v>
                </c:pt>
                <c:pt idx="4">
                  <c:v>Strongly Disagree</c:v>
                </c:pt>
              </c:strCache>
            </c:strRef>
          </c:cat>
          <c:val>
            <c:numRef>
              <c:f>Sheet5!$C$13:$G$13</c:f>
              <c:numCache>
                <c:formatCode>0</c:formatCode>
                <c:ptCount val="5"/>
                <c:pt idx="0">
                  <c:v>22</c:v>
                </c:pt>
                <c:pt idx="1">
                  <c:v>20</c:v>
                </c:pt>
                <c:pt idx="2">
                  <c:v>18</c:v>
                </c:pt>
                <c:pt idx="3">
                  <c:v>138</c:v>
                </c:pt>
                <c:pt idx="4">
                  <c:v>102</c:v>
                </c:pt>
              </c:numCache>
            </c:numRef>
          </c:val>
          <c:smooth val="0"/>
          <c:extLst>
            <c:ext xmlns:c16="http://schemas.microsoft.com/office/drawing/2014/chart" uri="{C3380CC4-5D6E-409C-BE32-E72D297353CC}">
              <c16:uniqueId val="{00000001-94FB-C94B-9F80-86EA0991F94F}"/>
            </c:ext>
          </c:extLst>
        </c:ser>
        <c:ser>
          <c:idx val="2"/>
          <c:order val="2"/>
          <c:tx>
            <c:strRef>
              <c:f>Sheet5!$B$14</c:f>
              <c:strCache>
                <c:ptCount val="1"/>
                <c:pt idx="0">
                  <c:v>I enjoy working from home on some days of the week</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Sheet5!$C$11:$G$11</c:f>
              <c:strCache>
                <c:ptCount val="5"/>
                <c:pt idx="0">
                  <c:v>Fully Agree</c:v>
                </c:pt>
                <c:pt idx="1">
                  <c:v>Agree</c:v>
                </c:pt>
                <c:pt idx="2">
                  <c:v>Not Sure</c:v>
                </c:pt>
                <c:pt idx="3">
                  <c:v>Disagree</c:v>
                </c:pt>
                <c:pt idx="4">
                  <c:v>Strongly Disagree</c:v>
                </c:pt>
              </c:strCache>
            </c:strRef>
          </c:cat>
          <c:val>
            <c:numRef>
              <c:f>Sheet5!$C$14:$G$14</c:f>
              <c:numCache>
                <c:formatCode>0</c:formatCode>
                <c:ptCount val="5"/>
                <c:pt idx="0">
                  <c:v>112</c:v>
                </c:pt>
                <c:pt idx="1">
                  <c:v>57</c:v>
                </c:pt>
                <c:pt idx="2">
                  <c:v>19</c:v>
                </c:pt>
                <c:pt idx="3">
                  <c:v>94</c:v>
                </c:pt>
                <c:pt idx="4">
                  <c:v>18</c:v>
                </c:pt>
              </c:numCache>
            </c:numRef>
          </c:val>
          <c:smooth val="0"/>
          <c:extLst>
            <c:ext xmlns:c16="http://schemas.microsoft.com/office/drawing/2014/chart" uri="{C3380CC4-5D6E-409C-BE32-E72D297353CC}">
              <c16:uniqueId val="{00000002-94FB-C94B-9F80-86EA0991F94F}"/>
            </c:ext>
          </c:extLst>
        </c:ser>
        <c:ser>
          <c:idx val="3"/>
          <c:order val="3"/>
          <c:tx>
            <c:strRef>
              <c:f>Sheet5!$B$15</c:f>
              <c:strCache>
                <c:ptCount val="1"/>
                <c:pt idx="0">
                  <c:v>I find it difficult to separate work from my personal life when working from home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Sheet5!$C$11:$G$11</c:f>
              <c:strCache>
                <c:ptCount val="5"/>
                <c:pt idx="0">
                  <c:v>Fully Agree</c:v>
                </c:pt>
                <c:pt idx="1">
                  <c:v>Agree</c:v>
                </c:pt>
                <c:pt idx="2">
                  <c:v>Not Sure</c:v>
                </c:pt>
                <c:pt idx="3">
                  <c:v>Disagree</c:v>
                </c:pt>
                <c:pt idx="4">
                  <c:v>Strongly Disagree</c:v>
                </c:pt>
              </c:strCache>
            </c:strRef>
          </c:cat>
          <c:val>
            <c:numRef>
              <c:f>Sheet5!$C$15:$G$15</c:f>
              <c:numCache>
                <c:formatCode>0</c:formatCode>
                <c:ptCount val="5"/>
                <c:pt idx="0">
                  <c:v>98</c:v>
                </c:pt>
                <c:pt idx="1">
                  <c:v>95</c:v>
                </c:pt>
                <c:pt idx="2">
                  <c:v>23</c:v>
                </c:pt>
                <c:pt idx="3">
                  <c:v>70</c:v>
                </c:pt>
                <c:pt idx="4">
                  <c:v>14</c:v>
                </c:pt>
              </c:numCache>
            </c:numRef>
          </c:val>
          <c:smooth val="0"/>
          <c:extLst>
            <c:ext xmlns:c16="http://schemas.microsoft.com/office/drawing/2014/chart" uri="{C3380CC4-5D6E-409C-BE32-E72D297353CC}">
              <c16:uniqueId val="{00000003-94FB-C94B-9F80-86EA0991F94F}"/>
            </c:ext>
          </c:extLst>
        </c:ser>
        <c:ser>
          <c:idx val="4"/>
          <c:order val="4"/>
          <c:tx>
            <c:strRef>
              <c:f>Sheet5!$B$16</c:f>
              <c:strCache>
                <c:ptCount val="1"/>
                <c:pt idx="0">
                  <c:v>I feel less stressed when away from the workplace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Sheet5!$C$11:$G$11</c:f>
              <c:strCache>
                <c:ptCount val="5"/>
                <c:pt idx="0">
                  <c:v>Fully Agree</c:v>
                </c:pt>
                <c:pt idx="1">
                  <c:v>Agree</c:v>
                </c:pt>
                <c:pt idx="2">
                  <c:v>Not Sure</c:v>
                </c:pt>
                <c:pt idx="3">
                  <c:v>Disagree</c:v>
                </c:pt>
                <c:pt idx="4">
                  <c:v>Strongly Disagree</c:v>
                </c:pt>
              </c:strCache>
            </c:strRef>
          </c:cat>
          <c:val>
            <c:numRef>
              <c:f>Sheet5!$C$16:$G$16</c:f>
              <c:numCache>
                <c:formatCode>0</c:formatCode>
                <c:ptCount val="5"/>
                <c:pt idx="0">
                  <c:v>41</c:v>
                </c:pt>
                <c:pt idx="1">
                  <c:v>4</c:v>
                </c:pt>
                <c:pt idx="2">
                  <c:v>0</c:v>
                </c:pt>
                <c:pt idx="3">
                  <c:v>5</c:v>
                </c:pt>
                <c:pt idx="4">
                  <c:v>250</c:v>
                </c:pt>
              </c:numCache>
            </c:numRef>
          </c:val>
          <c:smooth val="0"/>
          <c:extLst>
            <c:ext xmlns:c16="http://schemas.microsoft.com/office/drawing/2014/chart" uri="{C3380CC4-5D6E-409C-BE32-E72D297353CC}">
              <c16:uniqueId val="{00000004-94FB-C94B-9F80-86EA0991F94F}"/>
            </c:ext>
          </c:extLst>
        </c:ser>
        <c:dLbls>
          <c:showLegendKey val="0"/>
          <c:showVal val="0"/>
          <c:showCatName val="0"/>
          <c:showSerName val="0"/>
          <c:showPercent val="0"/>
          <c:showBubbleSize val="0"/>
        </c:dLbls>
        <c:marker val="1"/>
        <c:smooth val="0"/>
        <c:axId val="1288858319"/>
        <c:axId val="1288860591"/>
      </c:lineChart>
      <c:catAx>
        <c:axId val="1288858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860591"/>
        <c:crosses val="autoZero"/>
        <c:auto val="1"/>
        <c:lblAlgn val="ctr"/>
        <c:lblOffset val="100"/>
        <c:noMultiLvlLbl val="0"/>
      </c:catAx>
      <c:valAx>
        <c:axId val="12888605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858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Sheet5!$B$76</c:f>
              <c:strCache>
                <c:ptCount val="1"/>
                <c:pt idx="0">
                  <c:v>I miss engaging with my colleagues in the workplace</c:v>
                </c:pt>
              </c:strCache>
            </c:strRef>
          </c:tx>
          <c:spPr>
            <a:solidFill>
              <a:schemeClr val="accent1"/>
            </a:solidFill>
            <a:ln>
              <a:noFill/>
            </a:ln>
            <a:effectLst/>
          </c:spPr>
          <c:invertIfNegative val="0"/>
          <c:cat>
            <c:strRef>
              <c:f>Sheet5!$C$74:$G$74</c:f>
              <c:strCache>
                <c:ptCount val="5"/>
                <c:pt idx="0">
                  <c:v>Fully Agree</c:v>
                </c:pt>
                <c:pt idx="1">
                  <c:v>Agree</c:v>
                </c:pt>
                <c:pt idx="2">
                  <c:v>Not Sure</c:v>
                </c:pt>
                <c:pt idx="3">
                  <c:v>Disagree</c:v>
                </c:pt>
                <c:pt idx="4">
                  <c:v>Strongly Disagree</c:v>
                </c:pt>
              </c:strCache>
            </c:strRef>
          </c:cat>
          <c:val>
            <c:numRef>
              <c:f>Sheet5!$C$76:$G$76</c:f>
              <c:numCache>
                <c:formatCode>0</c:formatCode>
                <c:ptCount val="5"/>
                <c:pt idx="0">
                  <c:v>7</c:v>
                </c:pt>
                <c:pt idx="1">
                  <c:v>14</c:v>
                </c:pt>
                <c:pt idx="2">
                  <c:v>30</c:v>
                </c:pt>
                <c:pt idx="3">
                  <c:v>155</c:v>
                </c:pt>
                <c:pt idx="4">
                  <c:v>94</c:v>
                </c:pt>
              </c:numCache>
            </c:numRef>
          </c:val>
          <c:extLst>
            <c:ext xmlns:c16="http://schemas.microsoft.com/office/drawing/2014/chart" uri="{C3380CC4-5D6E-409C-BE32-E72D297353CC}">
              <c16:uniqueId val="{00000000-C213-1640-9C54-498EE89C10E2}"/>
            </c:ext>
          </c:extLst>
        </c:ser>
        <c:dLbls>
          <c:showLegendKey val="0"/>
          <c:showVal val="0"/>
          <c:showCatName val="0"/>
          <c:showSerName val="0"/>
          <c:showPercent val="0"/>
          <c:showBubbleSize val="0"/>
        </c:dLbls>
        <c:gapWidth val="219"/>
        <c:overlap val="-27"/>
        <c:axId val="1252999119"/>
        <c:axId val="1252478351"/>
      </c:barChart>
      <c:catAx>
        <c:axId val="1252999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478351"/>
        <c:crosses val="autoZero"/>
        <c:auto val="1"/>
        <c:lblAlgn val="ctr"/>
        <c:lblOffset val="100"/>
        <c:noMultiLvlLbl val="0"/>
      </c:catAx>
      <c:valAx>
        <c:axId val="125247835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9991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43468F-AFE4-E645-8B25-235F7866C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24</Pages>
  <Words>6411</Words>
  <Characters>36545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Evidence Based Practice</vt:lpstr>
    </vt:vector>
  </TitlesOfParts>
  <Company/>
  <LinksUpToDate>false</LinksUpToDate>
  <CharactersWithSpaces>42871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Practice</dc:title>
  <dc:subject>2023 Report</dc:subject>
  <dc:creator>stephanie davies</dc:creator>
  <cp:keywords/>
  <dc:description/>
  <cp:lastModifiedBy>stephanie davies</cp:lastModifiedBy>
  <cp:revision>40</cp:revision>
  <dcterms:created xsi:type="dcterms:W3CDTF">2023-11-28T07:16:00Z</dcterms:created>
  <dcterms:modified xsi:type="dcterms:W3CDTF">2023-12-03T14:07:00Z</dcterms:modified>
</cp:coreProperties>
</file>