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381804" w14:textId="77777777" w:rsidR="003E77D3" w:rsidRDefault="003E77D3" w:rsidP="003E77D3">
      <w:pPr>
        <w:rPr>
          <w:lang w:val="en-GB"/>
        </w:rPr>
      </w:pPr>
    </w:p>
    <w:p w14:paraId="061D4A6E" w14:textId="77777777" w:rsidR="003E77D3" w:rsidRDefault="003E77D3" w:rsidP="003E77D3">
      <w:pPr>
        <w:rPr>
          <w:lang w:val="en-GB"/>
        </w:rPr>
      </w:pPr>
    </w:p>
    <w:p w14:paraId="6CD4218A" w14:textId="77777777" w:rsidR="003E77D3" w:rsidRDefault="003E77D3" w:rsidP="003E77D3">
      <w:pPr>
        <w:rPr>
          <w:lang w:val="en-GB"/>
        </w:rPr>
      </w:pPr>
    </w:p>
    <w:p w14:paraId="1F382C10" w14:textId="77777777" w:rsidR="003E77D3" w:rsidRDefault="003E77D3" w:rsidP="003E77D3">
      <w:pPr>
        <w:rPr>
          <w:lang w:val="en-GB"/>
        </w:rPr>
      </w:pPr>
    </w:p>
    <w:p w14:paraId="01D9F044" w14:textId="77777777" w:rsidR="003E77D3" w:rsidRDefault="003E77D3" w:rsidP="003E77D3">
      <w:pPr>
        <w:rPr>
          <w:lang w:val="en-GB"/>
        </w:rPr>
      </w:pPr>
    </w:p>
    <w:p w14:paraId="44D73FE0" w14:textId="77777777" w:rsidR="003E77D3" w:rsidRDefault="003E77D3" w:rsidP="003E77D3">
      <w:pPr>
        <w:rPr>
          <w:lang w:val="en-GB"/>
        </w:rPr>
      </w:pPr>
    </w:p>
    <w:p w14:paraId="53D9425D" w14:textId="77777777" w:rsidR="003E77D3" w:rsidRDefault="003E77D3" w:rsidP="003E77D3">
      <w:pPr>
        <w:rPr>
          <w:lang w:val="en-GB"/>
        </w:rPr>
      </w:pPr>
    </w:p>
    <w:p w14:paraId="66132DA9" w14:textId="77777777" w:rsidR="003E77D3" w:rsidRDefault="003E77D3" w:rsidP="003E77D3">
      <w:pPr>
        <w:rPr>
          <w:lang w:val="en-GB"/>
        </w:rPr>
      </w:pPr>
    </w:p>
    <w:p w14:paraId="02FABCB2" w14:textId="308ED0C5" w:rsidR="003E77D3" w:rsidRDefault="003E77D3" w:rsidP="003E77D3">
      <w:pPr>
        <w:rPr>
          <w:lang w:val="en-GB"/>
        </w:rPr>
      </w:pPr>
    </w:p>
    <w:p w14:paraId="0A439BFF" w14:textId="77777777" w:rsidR="003E77D3" w:rsidRDefault="003E77D3" w:rsidP="003E77D3">
      <w:pPr>
        <w:rPr>
          <w:lang w:val="en-GB"/>
        </w:rPr>
      </w:pPr>
    </w:p>
    <w:p w14:paraId="5C56154B" w14:textId="71EBE357" w:rsidR="005B614A" w:rsidRDefault="003E77D3" w:rsidP="005B614A">
      <w:pPr>
        <w:jc w:val="center"/>
        <w:rPr>
          <w:rFonts w:asciiTheme="majorBidi" w:hAnsiTheme="majorBidi" w:cstheme="majorBidi"/>
          <w:b/>
          <w:bCs/>
          <w:sz w:val="48"/>
          <w:szCs w:val="48"/>
          <w:lang w:val="en-GB"/>
        </w:rPr>
      </w:pPr>
      <w:r w:rsidRPr="003E77D3">
        <w:rPr>
          <w:rFonts w:asciiTheme="majorBidi" w:hAnsiTheme="majorBidi" w:cstheme="majorBidi"/>
          <w:b/>
          <w:bCs/>
          <w:sz w:val="48"/>
          <w:szCs w:val="48"/>
          <w:lang w:val="en-GB"/>
        </w:rPr>
        <w:t>Management and Organisational Behaviour</w:t>
      </w:r>
    </w:p>
    <w:p w14:paraId="017D6F47" w14:textId="304E8853" w:rsidR="005B614A" w:rsidRPr="005B614A" w:rsidRDefault="005B614A" w:rsidP="005B614A">
      <w:pPr>
        <w:rPr>
          <w:rFonts w:asciiTheme="majorBidi" w:hAnsiTheme="majorBidi" w:cstheme="majorBidi"/>
          <w:b/>
          <w:bCs/>
          <w:sz w:val="40"/>
          <w:szCs w:val="40"/>
          <w:lang w:val="en-GB"/>
        </w:rPr>
      </w:pPr>
      <w:r w:rsidRPr="005B614A">
        <w:rPr>
          <w:rFonts w:asciiTheme="majorBidi" w:hAnsiTheme="majorBidi" w:cstheme="majorBidi"/>
          <w:b/>
          <w:bCs/>
          <w:sz w:val="40"/>
          <w:szCs w:val="40"/>
          <w:lang w:val="en-GB"/>
        </w:rPr>
        <w:t xml:space="preserve"> Module name: Introducing </w:t>
      </w:r>
      <w:r w:rsidR="00E1069D">
        <w:rPr>
          <w:rFonts w:asciiTheme="majorBidi" w:hAnsiTheme="majorBidi" w:cstheme="majorBidi"/>
          <w:b/>
          <w:bCs/>
          <w:sz w:val="40"/>
          <w:szCs w:val="40"/>
          <w:lang w:val="en-GB"/>
        </w:rPr>
        <w:t>t</w:t>
      </w:r>
      <w:r w:rsidRPr="005B614A">
        <w:rPr>
          <w:rFonts w:asciiTheme="majorBidi" w:hAnsiTheme="majorBidi" w:cstheme="majorBidi"/>
          <w:b/>
          <w:bCs/>
          <w:sz w:val="40"/>
          <w:szCs w:val="40"/>
          <w:lang w:val="en-GB"/>
        </w:rPr>
        <w:t>he Modern Workplace</w:t>
      </w:r>
    </w:p>
    <w:p w14:paraId="6ACF98EE" w14:textId="77777777" w:rsidR="005B614A" w:rsidRDefault="005B614A" w:rsidP="0017277A">
      <w:pPr>
        <w:spacing w:line="360" w:lineRule="auto"/>
        <w:jc w:val="both"/>
        <w:rPr>
          <w:rFonts w:asciiTheme="majorBidi" w:hAnsiTheme="majorBidi" w:cstheme="majorBidi"/>
          <w:b/>
          <w:bCs/>
          <w:sz w:val="48"/>
          <w:szCs w:val="48"/>
          <w:lang w:val="en-GB"/>
        </w:rPr>
      </w:pPr>
    </w:p>
    <w:p w14:paraId="41BEFF1B" w14:textId="0EE7B9CD" w:rsidR="0017277A" w:rsidRPr="006953A0" w:rsidRDefault="005B614A" w:rsidP="0017277A">
      <w:pPr>
        <w:spacing w:line="360" w:lineRule="auto"/>
        <w:jc w:val="both"/>
        <w:rPr>
          <w:rFonts w:ascii="Times New Roman" w:eastAsia="Times New Roman" w:hAnsi="Times New Roman" w:cs="Arial"/>
          <w:sz w:val="24"/>
          <w:lang w:val="en-GB"/>
        </w:rPr>
      </w:pPr>
      <w:r>
        <w:rPr>
          <w:rFonts w:ascii="Times New Roman" w:eastAsia="Times New Roman" w:hAnsi="Times New Roman" w:cs="Arial"/>
          <w:sz w:val="24"/>
          <w:lang w:val="en-GB"/>
        </w:rPr>
        <w:t>Student Name: Sergiu Chirazic Lupu</w:t>
      </w:r>
    </w:p>
    <w:p w14:paraId="574D862D" w14:textId="0D9F254F" w:rsidR="0017277A" w:rsidRDefault="0017277A" w:rsidP="0017277A">
      <w:pPr>
        <w:spacing w:line="360" w:lineRule="auto"/>
        <w:jc w:val="both"/>
        <w:rPr>
          <w:rFonts w:ascii="Times New Roman" w:eastAsia="Times New Roman" w:hAnsi="Times New Roman" w:cs="Arial"/>
          <w:sz w:val="24"/>
          <w:lang w:val="en-GB"/>
        </w:rPr>
      </w:pPr>
      <w:r w:rsidRPr="006953A0">
        <w:rPr>
          <w:rFonts w:ascii="Times New Roman" w:eastAsia="Times New Roman" w:hAnsi="Times New Roman" w:cs="Arial"/>
          <w:sz w:val="24"/>
          <w:lang w:val="en-GB"/>
        </w:rPr>
        <w:t xml:space="preserve">Student ID: </w:t>
      </w:r>
      <w:r w:rsidR="005B614A">
        <w:rPr>
          <w:rFonts w:ascii="Times New Roman" w:eastAsia="Times New Roman" w:hAnsi="Times New Roman" w:cs="Arial"/>
          <w:sz w:val="24"/>
          <w:lang w:val="en-GB"/>
        </w:rPr>
        <w:t>1921546</w:t>
      </w:r>
    </w:p>
    <w:p w14:paraId="2D670272" w14:textId="32958C23" w:rsidR="00E1069D" w:rsidRPr="006953A0" w:rsidRDefault="00E1069D" w:rsidP="0017277A">
      <w:pPr>
        <w:spacing w:line="360" w:lineRule="auto"/>
        <w:jc w:val="both"/>
        <w:rPr>
          <w:rFonts w:ascii="Times New Roman" w:eastAsia="Times New Roman" w:hAnsi="Times New Roman" w:cs="Arial"/>
          <w:sz w:val="24"/>
          <w:lang w:val="en-GB"/>
        </w:rPr>
      </w:pPr>
      <w:r>
        <w:rPr>
          <w:rFonts w:ascii="Times New Roman" w:eastAsia="Times New Roman" w:hAnsi="Times New Roman" w:cs="Arial"/>
          <w:sz w:val="24"/>
          <w:lang w:val="en-GB"/>
        </w:rPr>
        <w:t>Lecturer: Dr Gregory Cowan</w:t>
      </w:r>
    </w:p>
    <w:p w14:paraId="3BC08613" w14:textId="0FE0E507" w:rsidR="003E77D3" w:rsidRPr="0017277A" w:rsidRDefault="003E77D3">
      <w:pPr>
        <w:rPr>
          <w:rFonts w:asciiTheme="majorBidi" w:hAnsiTheme="majorBidi" w:cstheme="majorBidi"/>
          <w:b/>
          <w:bCs/>
          <w:sz w:val="48"/>
          <w:szCs w:val="48"/>
          <w:lang w:val="en-GB"/>
        </w:rPr>
      </w:pPr>
      <w:r>
        <w:rPr>
          <w:lang w:val="en-GB"/>
        </w:rPr>
        <w:br w:type="page"/>
      </w:r>
    </w:p>
    <w:p w14:paraId="7B80982F" w14:textId="77777777" w:rsidR="003E77D3" w:rsidRDefault="003E77D3" w:rsidP="003E77D3"/>
    <w:sdt>
      <w:sdtPr>
        <w:rPr>
          <w:rFonts w:ascii="Calibri" w:eastAsia="Calibri" w:hAnsi="Calibri" w:cs="Calibri"/>
          <w:color w:val="auto"/>
          <w:sz w:val="22"/>
          <w:szCs w:val="22"/>
        </w:rPr>
        <w:id w:val="-2125987652"/>
        <w:docPartObj>
          <w:docPartGallery w:val="Table of Contents"/>
          <w:docPartUnique/>
        </w:docPartObj>
      </w:sdtPr>
      <w:sdtEndPr>
        <w:rPr>
          <w:b/>
          <w:bCs/>
          <w:noProof/>
        </w:rPr>
      </w:sdtEndPr>
      <w:sdtContent>
        <w:p w14:paraId="5F49C6D1" w14:textId="73528AD1" w:rsidR="003E77D3" w:rsidRPr="003E77D3" w:rsidRDefault="003E77D3" w:rsidP="003E77D3">
          <w:pPr>
            <w:pStyle w:val="TOCHeading"/>
            <w:jc w:val="center"/>
            <w:rPr>
              <w:rFonts w:asciiTheme="majorBidi" w:hAnsiTheme="majorBidi"/>
              <w:b/>
              <w:bCs/>
              <w:color w:val="auto"/>
            </w:rPr>
          </w:pPr>
          <w:r w:rsidRPr="003E77D3">
            <w:rPr>
              <w:rFonts w:asciiTheme="majorBidi" w:hAnsiTheme="majorBidi"/>
              <w:b/>
              <w:bCs/>
              <w:color w:val="auto"/>
            </w:rPr>
            <w:t>Table of Contents</w:t>
          </w:r>
        </w:p>
        <w:p w14:paraId="61E10A1C" w14:textId="61DF0955" w:rsidR="00AC052F" w:rsidRPr="00AC052F" w:rsidRDefault="003E77D3" w:rsidP="00AC052F">
          <w:pPr>
            <w:pStyle w:val="TOC1"/>
            <w:tabs>
              <w:tab w:val="right" w:leader="dot" w:pos="9350"/>
            </w:tabs>
            <w:spacing w:line="360" w:lineRule="auto"/>
            <w:rPr>
              <w:rFonts w:asciiTheme="majorBidi" w:eastAsiaTheme="minorEastAsia" w:hAnsiTheme="majorBidi" w:cstheme="majorBidi"/>
              <w:noProof/>
              <w:sz w:val="24"/>
              <w:szCs w:val="24"/>
            </w:rPr>
          </w:pPr>
          <w:r>
            <w:fldChar w:fldCharType="begin"/>
          </w:r>
          <w:r>
            <w:instrText xml:space="preserve"> TOC \o "1-3" \h \z \u </w:instrText>
          </w:r>
          <w:r>
            <w:fldChar w:fldCharType="separate"/>
          </w:r>
          <w:hyperlink w:anchor="_Toc47731804" w:history="1">
            <w:r w:rsidR="00AC052F" w:rsidRPr="00AC052F">
              <w:rPr>
                <w:rStyle w:val="Hyperlink"/>
                <w:rFonts w:asciiTheme="majorBidi" w:hAnsiTheme="majorBidi" w:cstheme="majorBidi"/>
                <w:noProof/>
                <w:sz w:val="24"/>
                <w:szCs w:val="24"/>
              </w:rPr>
              <w:t>Introduction</w:t>
            </w:r>
            <w:r w:rsidR="00AC052F" w:rsidRPr="00AC052F">
              <w:rPr>
                <w:rFonts w:asciiTheme="majorBidi" w:hAnsiTheme="majorBidi" w:cstheme="majorBidi"/>
                <w:noProof/>
                <w:webHidden/>
                <w:sz w:val="24"/>
                <w:szCs w:val="24"/>
              </w:rPr>
              <w:tab/>
            </w:r>
            <w:r w:rsidR="00AC052F" w:rsidRPr="00AC052F">
              <w:rPr>
                <w:rFonts w:asciiTheme="majorBidi" w:hAnsiTheme="majorBidi" w:cstheme="majorBidi"/>
                <w:noProof/>
                <w:webHidden/>
                <w:sz w:val="24"/>
                <w:szCs w:val="24"/>
              </w:rPr>
              <w:fldChar w:fldCharType="begin"/>
            </w:r>
            <w:r w:rsidR="00AC052F" w:rsidRPr="00AC052F">
              <w:rPr>
                <w:rFonts w:asciiTheme="majorBidi" w:hAnsiTheme="majorBidi" w:cstheme="majorBidi"/>
                <w:noProof/>
                <w:webHidden/>
                <w:sz w:val="24"/>
                <w:szCs w:val="24"/>
              </w:rPr>
              <w:instrText xml:space="preserve"> PAGEREF _Toc47731804 \h </w:instrText>
            </w:r>
            <w:r w:rsidR="00AC052F" w:rsidRPr="00AC052F">
              <w:rPr>
                <w:rFonts w:asciiTheme="majorBidi" w:hAnsiTheme="majorBidi" w:cstheme="majorBidi"/>
                <w:noProof/>
                <w:webHidden/>
                <w:sz w:val="24"/>
                <w:szCs w:val="24"/>
              </w:rPr>
            </w:r>
            <w:r w:rsidR="00AC052F" w:rsidRPr="00AC052F">
              <w:rPr>
                <w:rFonts w:asciiTheme="majorBidi" w:hAnsiTheme="majorBidi" w:cstheme="majorBidi"/>
                <w:noProof/>
                <w:webHidden/>
                <w:sz w:val="24"/>
                <w:szCs w:val="24"/>
              </w:rPr>
              <w:fldChar w:fldCharType="separate"/>
            </w:r>
            <w:r w:rsidR="00AC052F" w:rsidRPr="00AC052F">
              <w:rPr>
                <w:rFonts w:asciiTheme="majorBidi" w:hAnsiTheme="majorBidi" w:cstheme="majorBidi"/>
                <w:noProof/>
                <w:webHidden/>
                <w:sz w:val="24"/>
                <w:szCs w:val="24"/>
              </w:rPr>
              <w:t>4</w:t>
            </w:r>
            <w:r w:rsidR="00AC052F" w:rsidRPr="00AC052F">
              <w:rPr>
                <w:rFonts w:asciiTheme="majorBidi" w:hAnsiTheme="majorBidi" w:cstheme="majorBidi"/>
                <w:noProof/>
                <w:webHidden/>
                <w:sz w:val="24"/>
                <w:szCs w:val="24"/>
              </w:rPr>
              <w:fldChar w:fldCharType="end"/>
            </w:r>
          </w:hyperlink>
        </w:p>
        <w:p w14:paraId="114DB176" w14:textId="1ECC5779" w:rsidR="00AC052F" w:rsidRPr="00AC052F" w:rsidRDefault="00E1069D" w:rsidP="00AC052F">
          <w:pPr>
            <w:pStyle w:val="TOC1"/>
            <w:tabs>
              <w:tab w:val="right" w:leader="dot" w:pos="9350"/>
            </w:tabs>
            <w:spacing w:line="360" w:lineRule="auto"/>
            <w:rPr>
              <w:rFonts w:asciiTheme="majorBidi" w:eastAsiaTheme="minorEastAsia" w:hAnsiTheme="majorBidi" w:cstheme="majorBidi"/>
              <w:noProof/>
              <w:sz w:val="24"/>
              <w:szCs w:val="24"/>
            </w:rPr>
          </w:pPr>
          <w:hyperlink w:anchor="_Toc47731805" w:history="1">
            <w:r w:rsidR="00AC052F" w:rsidRPr="00AC052F">
              <w:rPr>
                <w:rStyle w:val="Hyperlink"/>
                <w:rFonts w:asciiTheme="majorBidi" w:hAnsiTheme="majorBidi" w:cstheme="majorBidi"/>
                <w:noProof/>
                <w:sz w:val="24"/>
                <w:szCs w:val="24"/>
              </w:rPr>
              <w:t>Organizational Structures</w:t>
            </w:r>
            <w:r w:rsidR="00AC052F" w:rsidRPr="00AC052F">
              <w:rPr>
                <w:rFonts w:asciiTheme="majorBidi" w:hAnsiTheme="majorBidi" w:cstheme="majorBidi"/>
                <w:noProof/>
                <w:webHidden/>
                <w:sz w:val="24"/>
                <w:szCs w:val="24"/>
              </w:rPr>
              <w:tab/>
            </w:r>
            <w:r w:rsidR="00AC052F" w:rsidRPr="00AC052F">
              <w:rPr>
                <w:rFonts w:asciiTheme="majorBidi" w:hAnsiTheme="majorBidi" w:cstheme="majorBidi"/>
                <w:noProof/>
                <w:webHidden/>
                <w:sz w:val="24"/>
                <w:szCs w:val="24"/>
              </w:rPr>
              <w:fldChar w:fldCharType="begin"/>
            </w:r>
            <w:r w:rsidR="00AC052F" w:rsidRPr="00AC052F">
              <w:rPr>
                <w:rFonts w:asciiTheme="majorBidi" w:hAnsiTheme="majorBidi" w:cstheme="majorBidi"/>
                <w:noProof/>
                <w:webHidden/>
                <w:sz w:val="24"/>
                <w:szCs w:val="24"/>
              </w:rPr>
              <w:instrText xml:space="preserve"> PAGEREF _Toc47731805 \h </w:instrText>
            </w:r>
            <w:r w:rsidR="00AC052F" w:rsidRPr="00AC052F">
              <w:rPr>
                <w:rFonts w:asciiTheme="majorBidi" w:hAnsiTheme="majorBidi" w:cstheme="majorBidi"/>
                <w:noProof/>
                <w:webHidden/>
                <w:sz w:val="24"/>
                <w:szCs w:val="24"/>
              </w:rPr>
            </w:r>
            <w:r w:rsidR="00AC052F" w:rsidRPr="00AC052F">
              <w:rPr>
                <w:rFonts w:asciiTheme="majorBidi" w:hAnsiTheme="majorBidi" w:cstheme="majorBidi"/>
                <w:noProof/>
                <w:webHidden/>
                <w:sz w:val="24"/>
                <w:szCs w:val="24"/>
              </w:rPr>
              <w:fldChar w:fldCharType="separate"/>
            </w:r>
            <w:r w:rsidR="00AC052F" w:rsidRPr="00AC052F">
              <w:rPr>
                <w:rFonts w:asciiTheme="majorBidi" w:hAnsiTheme="majorBidi" w:cstheme="majorBidi"/>
                <w:noProof/>
                <w:webHidden/>
                <w:sz w:val="24"/>
                <w:szCs w:val="24"/>
              </w:rPr>
              <w:t>5</w:t>
            </w:r>
            <w:r w:rsidR="00AC052F" w:rsidRPr="00AC052F">
              <w:rPr>
                <w:rFonts w:asciiTheme="majorBidi" w:hAnsiTheme="majorBidi" w:cstheme="majorBidi"/>
                <w:noProof/>
                <w:webHidden/>
                <w:sz w:val="24"/>
                <w:szCs w:val="24"/>
              </w:rPr>
              <w:fldChar w:fldCharType="end"/>
            </w:r>
          </w:hyperlink>
        </w:p>
        <w:p w14:paraId="6C9DB4CF" w14:textId="32F3AA2B" w:rsidR="00AC052F" w:rsidRPr="00AC052F" w:rsidRDefault="00E1069D" w:rsidP="00AC052F">
          <w:pPr>
            <w:pStyle w:val="TOC2"/>
            <w:tabs>
              <w:tab w:val="right" w:leader="dot" w:pos="9350"/>
            </w:tabs>
            <w:spacing w:line="360" w:lineRule="auto"/>
            <w:rPr>
              <w:rFonts w:asciiTheme="majorBidi" w:eastAsiaTheme="minorEastAsia" w:hAnsiTheme="majorBidi" w:cstheme="majorBidi"/>
              <w:noProof/>
              <w:sz w:val="24"/>
              <w:szCs w:val="24"/>
            </w:rPr>
          </w:pPr>
          <w:hyperlink w:anchor="_Toc47731806" w:history="1">
            <w:r w:rsidR="00AC052F" w:rsidRPr="00AC052F">
              <w:rPr>
                <w:rStyle w:val="Hyperlink"/>
                <w:rFonts w:asciiTheme="majorBidi" w:hAnsiTheme="majorBidi" w:cstheme="majorBidi"/>
                <w:noProof/>
                <w:sz w:val="24"/>
                <w:szCs w:val="24"/>
              </w:rPr>
              <w:t>Structure used in Syngenta</w:t>
            </w:r>
            <w:r w:rsidR="00AC052F" w:rsidRPr="00AC052F">
              <w:rPr>
                <w:rFonts w:asciiTheme="majorBidi" w:hAnsiTheme="majorBidi" w:cstheme="majorBidi"/>
                <w:noProof/>
                <w:webHidden/>
                <w:sz w:val="24"/>
                <w:szCs w:val="24"/>
              </w:rPr>
              <w:tab/>
            </w:r>
            <w:r w:rsidR="00AC052F" w:rsidRPr="00AC052F">
              <w:rPr>
                <w:rFonts w:asciiTheme="majorBidi" w:hAnsiTheme="majorBidi" w:cstheme="majorBidi"/>
                <w:noProof/>
                <w:webHidden/>
                <w:sz w:val="24"/>
                <w:szCs w:val="24"/>
              </w:rPr>
              <w:fldChar w:fldCharType="begin"/>
            </w:r>
            <w:r w:rsidR="00AC052F" w:rsidRPr="00AC052F">
              <w:rPr>
                <w:rFonts w:asciiTheme="majorBidi" w:hAnsiTheme="majorBidi" w:cstheme="majorBidi"/>
                <w:noProof/>
                <w:webHidden/>
                <w:sz w:val="24"/>
                <w:szCs w:val="24"/>
              </w:rPr>
              <w:instrText xml:space="preserve"> PAGEREF _Toc47731806 \h </w:instrText>
            </w:r>
            <w:r w:rsidR="00AC052F" w:rsidRPr="00AC052F">
              <w:rPr>
                <w:rFonts w:asciiTheme="majorBidi" w:hAnsiTheme="majorBidi" w:cstheme="majorBidi"/>
                <w:noProof/>
                <w:webHidden/>
                <w:sz w:val="24"/>
                <w:szCs w:val="24"/>
              </w:rPr>
            </w:r>
            <w:r w:rsidR="00AC052F" w:rsidRPr="00AC052F">
              <w:rPr>
                <w:rFonts w:asciiTheme="majorBidi" w:hAnsiTheme="majorBidi" w:cstheme="majorBidi"/>
                <w:noProof/>
                <w:webHidden/>
                <w:sz w:val="24"/>
                <w:szCs w:val="24"/>
              </w:rPr>
              <w:fldChar w:fldCharType="separate"/>
            </w:r>
            <w:r w:rsidR="00AC052F" w:rsidRPr="00AC052F">
              <w:rPr>
                <w:rFonts w:asciiTheme="majorBidi" w:hAnsiTheme="majorBidi" w:cstheme="majorBidi"/>
                <w:noProof/>
                <w:webHidden/>
                <w:sz w:val="24"/>
                <w:szCs w:val="24"/>
              </w:rPr>
              <w:t>6</w:t>
            </w:r>
            <w:r w:rsidR="00AC052F" w:rsidRPr="00AC052F">
              <w:rPr>
                <w:rFonts w:asciiTheme="majorBidi" w:hAnsiTheme="majorBidi" w:cstheme="majorBidi"/>
                <w:noProof/>
                <w:webHidden/>
                <w:sz w:val="24"/>
                <w:szCs w:val="24"/>
              </w:rPr>
              <w:fldChar w:fldCharType="end"/>
            </w:r>
          </w:hyperlink>
        </w:p>
        <w:p w14:paraId="792E6B32" w14:textId="19C4891E" w:rsidR="00AC052F" w:rsidRPr="00AC052F" w:rsidRDefault="00E1069D" w:rsidP="00AC052F">
          <w:pPr>
            <w:pStyle w:val="TOC1"/>
            <w:tabs>
              <w:tab w:val="right" w:leader="dot" w:pos="9350"/>
            </w:tabs>
            <w:spacing w:line="360" w:lineRule="auto"/>
            <w:rPr>
              <w:rFonts w:asciiTheme="majorBidi" w:eastAsiaTheme="minorEastAsia" w:hAnsiTheme="majorBidi" w:cstheme="majorBidi"/>
              <w:noProof/>
              <w:sz w:val="24"/>
              <w:szCs w:val="24"/>
            </w:rPr>
          </w:pPr>
          <w:hyperlink w:anchor="_Toc47731807" w:history="1">
            <w:r w:rsidR="00AC052F" w:rsidRPr="00AC052F">
              <w:rPr>
                <w:rStyle w:val="Hyperlink"/>
                <w:rFonts w:asciiTheme="majorBidi" w:hAnsiTheme="majorBidi" w:cstheme="majorBidi"/>
                <w:noProof/>
                <w:sz w:val="24"/>
                <w:szCs w:val="24"/>
              </w:rPr>
              <w:t>Importance of culture in the organization</w:t>
            </w:r>
            <w:r w:rsidR="00AC052F" w:rsidRPr="00AC052F">
              <w:rPr>
                <w:rFonts w:asciiTheme="majorBidi" w:hAnsiTheme="majorBidi" w:cstheme="majorBidi"/>
                <w:noProof/>
                <w:webHidden/>
                <w:sz w:val="24"/>
                <w:szCs w:val="24"/>
              </w:rPr>
              <w:tab/>
            </w:r>
            <w:r w:rsidR="00AC052F" w:rsidRPr="00AC052F">
              <w:rPr>
                <w:rFonts w:asciiTheme="majorBidi" w:hAnsiTheme="majorBidi" w:cstheme="majorBidi"/>
                <w:noProof/>
                <w:webHidden/>
                <w:sz w:val="24"/>
                <w:szCs w:val="24"/>
              </w:rPr>
              <w:fldChar w:fldCharType="begin"/>
            </w:r>
            <w:r w:rsidR="00AC052F" w:rsidRPr="00AC052F">
              <w:rPr>
                <w:rFonts w:asciiTheme="majorBidi" w:hAnsiTheme="majorBidi" w:cstheme="majorBidi"/>
                <w:noProof/>
                <w:webHidden/>
                <w:sz w:val="24"/>
                <w:szCs w:val="24"/>
              </w:rPr>
              <w:instrText xml:space="preserve"> PAGEREF _Toc47731807 \h </w:instrText>
            </w:r>
            <w:r w:rsidR="00AC052F" w:rsidRPr="00AC052F">
              <w:rPr>
                <w:rFonts w:asciiTheme="majorBidi" w:hAnsiTheme="majorBidi" w:cstheme="majorBidi"/>
                <w:noProof/>
                <w:webHidden/>
                <w:sz w:val="24"/>
                <w:szCs w:val="24"/>
              </w:rPr>
            </w:r>
            <w:r w:rsidR="00AC052F" w:rsidRPr="00AC052F">
              <w:rPr>
                <w:rFonts w:asciiTheme="majorBidi" w:hAnsiTheme="majorBidi" w:cstheme="majorBidi"/>
                <w:noProof/>
                <w:webHidden/>
                <w:sz w:val="24"/>
                <w:szCs w:val="24"/>
              </w:rPr>
              <w:fldChar w:fldCharType="separate"/>
            </w:r>
            <w:r w:rsidR="00AC052F" w:rsidRPr="00AC052F">
              <w:rPr>
                <w:rFonts w:asciiTheme="majorBidi" w:hAnsiTheme="majorBidi" w:cstheme="majorBidi"/>
                <w:noProof/>
                <w:webHidden/>
                <w:sz w:val="24"/>
                <w:szCs w:val="24"/>
              </w:rPr>
              <w:t>7</w:t>
            </w:r>
            <w:r w:rsidR="00AC052F" w:rsidRPr="00AC052F">
              <w:rPr>
                <w:rFonts w:asciiTheme="majorBidi" w:hAnsiTheme="majorBidi" w:cstheme="majorBidi"/>
                <w:noProof/>
                <w:webHidden/>
                <w:sz w:val="24"/>
                <w:szCs w:val="24"/>
              </w:rPr>
              <w:fldChar w:fldCharType="end"/>
            </w:r>
          </w:hyperlink>
        </w:p>
        <w:p w14:paraId="04D36311" w14:textId="754386D7" w:rsidR="00AC052F" w:rsidRPr="00AC052F" w:rsidRDefault="00E1069D" w:rsidP="00AC052F">
          <w:pPr>
            <w:pStyle w:val="TOC2"/>
            <w:tabs>
              <w:tab w:val="right" w:leader="dot" w:pos="9350"/>
            </w:tabs>
            <w:spacing w:line="360" w:lineRule="auto"/>
            <w:rPr>
              <w:rFonts w:asciiTheme="majorBidi" w:eastAsiaTheme="minorEastAsia" w:hAnsiTheme="majorBidi" w:cstheme="majorBidi"/>
              <w:noProof/>
              <w:sz w:val="24"/>
              <w:szCs w:val="24"/>
            </w:rPr>
          </w:pPr>
          <w:hyperlink w:anchor="_Toc47731808" w:history="1">
            <w:r w:rsidR="00AC052F" w:rsidRPr="00AC052F">
              <w:rPr>
                <w:rStyle w:val="Hyperlink"/>
                <w:rFonts w:asciiTheme="majorBidi" w:hAnsiTheme="majorBidi" w:cstheme="majorBidi"/>
                <w:noProof/>
                <w:sz w:val="24"/>
                <w:szCs w:val="24"/>
              </w:rPr>
              <w:t>Culture of Syngenta</w:t>
            </w:r>
            <w:r w:rsidR="00AC052F" w:rsidRPr="00AC052F">
              <w:rPr>
                <w:rFonts w:asciiTheme="majorBidi" w:hAnsiTheme="majorBidi" w:cstheme="majorBidi"/>
                <w:noProof/>
                <w:webHidden/>
                <w:sz w:val="24"/>
                <w:szCs w:val="24"/>
              </w:rPr>
              <w:tab/>
            </w:r>
            <w:r w:rsidR="00AC052F" w:rsidRPr="00AC052F">
              <w:rPr>
                <w:rFonts w:asciiTheme="majorBidi" w:hAnsiTheme="majorBidi" w:cstheme="majorBidi"/>
                <w:noProof/>
                <w:webHidden/>
                <w:sz w:val="24"/>
                <w:szCs w:val="24"/>
              </w:rPr>
              <w:fldChar w:fldCharType="begin"/>
            </w:r>
            <w:r w:rsidR="00AC052F" w:rsidRPr="00AC052F">
              <w:rPr>
                <w:rFonts w:asciiTheme="majorBidi" w:hAnsiTheme="majorBidi" w:cstheme="majorBidi"/>
                <w:noProof/>
                <w:webHidden/>
                <w:sz w:val="24"/>
                <w:szCs w:val="24"/>
              </w:rPr>
              <w:instrText xml:space="preserve"> PAGEREF _Toc47731808 \h </w:instrText>
            </w:r>
            <w:r w:rsidR="00AC052F" w:rsidRPr="00AC052F">
              <w:rPr>
                <w:rFonts w:asciiTheme="majorBidi" w:hAnsiTheme="majorBidi" w:cstheme="majorBidi"/>
                <w:noProof/>
                <w:webHidden/>
                <w:sz w:val="24"/>
                <w:szCs w:val="24"/>
              </w:rPr>
            </w:r>
            <w:r w:rsidR="00AC052F" w:rsidRPr="00AC052F">
              <w:rPr>
                <w:rFonts w:asciiTheme="majorBidi" w:hAnsiTheme="majorBidi" w:cstheme="majorBidi"/>
                <w:noProof/>
                <w:webHidden/>
                <w:sz w:val="24"/>
                <w:szCs w:val="24"/>
              </w:rPr>
              <w:fldChar w:fldCharType="separate"/>
            </w:r>
            <w:r w:rsidR="00AC052F" w:rsidRPr="00AC052F">
              <w:rPr>
                <w:rFonts w:asciiTheme="majorBidi" w:hAnsiTheme="majorBidi" w:cstheme="majorBidi"/>
                <w:noProof/>
                <w:webHidden/>
                <w:sz w:val="24"/>
                <w:szCs w:val="24"/>
              </w:rPr>
              <w:t>9</w:t>
            </w:r>
            <w:r w:rsidR="00AC052F" w:rsidRPr="00AC052F">
              <w:rPr>
                <w:rFonts w:asciiTheme="majorBidi" w:hAnsiTheme="majorBidi" w:cstheme="majorBidi"/>
                <w:noProof/>
                <w:webHidden/>
                <w:sz w:val="24"/>
                <w:szCs w:val="24"/>
              </w:rPr>
              <w:fldChar w:fldCharType="end"/>
            </w:r>
          </w:hyperlink>
        </w:p>
        <w:p w14:paraId="3C8C2711" w14:textId="2C288ECE" w:rsidR="00AC052F" w:rsidRPr="00AC052F" w:rsidRDefault="00E1069D" w:rsidP="00AC052F">
          <w:pPr>
            <w:pStyle w:val="TOC1"/>
            <w:tabs>
              <w:tab w:val="right" w:leader="dot" w:pos="9350"/>
            </w:tabs>
            <w:spacing w:line="360" w:lineRule="auto"/>
            <w:rPr>
              <w:rFonts w:asciiTheme="majorBidi" w:eastAsiaTheme="minorEastAsia" w:hAnsiTheme="majorBidi" w:cstheme="majorBidi"/>
              <w:noProof/>
              <w:sz w:val="24"/>
              <w:szCs w:val="24"/>
            </w:rPr>
          </w:pPr>
          <w:hyperlink w:anchor="_Toc47731809" w:history="1">
            <w:r w:rsidR="00AC052F" w:rsidRPr="00AC052F">
              <w:rPr>
                <w:rStyle w:val="Hyperlink"/>
                <w:rFonts w:asciiTheme="majorBidi" w:hAnsiTheme="majorBidi" w:cstheme="majorBidi"/>
                <w:noProof/>
                <w:sz w:val="24"/>
                <w:szCs w:val="24"/>
              </w:rPr>
              <w:t>Performance of Syngenta</w:t>
            </w:r>
            <w:r w:rsidR="00AC052F" w:rsidRPr="00AC052F">
              <w:rPr>
                <w:rFonts w:asciiTheme="majorBidi" w:hAnsiTheme="majorBidi" w:cstheme="majorBidi"/>
                <w:noProof/>
                <w:webHidden/>
                <w:sz w:val="24"/>
                <w:szCs w:val="24"/>
              </w:rPr>
              <w:tab/>
            </w:r>
            <w:r w:rsidR="00AC052F" w:rsidRPr="00AC052F">
              <w:rPr>
                <w:rFonts w:asciiTheme="majorBidi" w:hAnsiTheme="majorBidi" w:cstheme="majorBidi"/>
                <w:noProof/>
                <w:webHidden/>
                <w:sz w:val="24"/>
                <w:szCs w:val="24"/>
              </w:rPr>
              <w:fldChar w:fldCharType="begin"/>
            </w:r>
            <w:r w:rsidR="00AC052F" w:rsidRPr="00AC052F">
              <w:rPr>
                <w:rFonts w:asciiTheme="majorBidi" w:hAnsiTheme="majorBidi" w:cstheme="majorBidi"/>
                <w:noProof/>
                <w:webHidden/>
                <w:sz w:val="24"/>
                <w:szCs w:val="24"/>
              </w:rPr>
              <w:instrText xml:space="preserve"> PAGEREF _Toc47731809 \h </w:instrText>
            </w:r>
            <w:r w:rsidR="00AC052F" w:rsidRPr="00AC052F">
              <w:rPr>
                <w:rFonts w:asciiTheme="majorBidi" w:hAnsiTheme="majorBidi" w:cstheme="majorBidi"/>
                <w:noProof/>
                <w:webHidden/>
                <w:sz w:val="24"/>
                <w:szCs w:val="24"/>
              </w:rPr>
            </w:r>
            <w:r w:rsidR="00AC052F" w:rsidRPr="00AC052F">
              <w:rPr>
                <w:rFonts w:asciiTheme="majorBidi" w:hAnsiTheme="majorBidi" w:cstheme="majorBidi"/>
                <w:noProof/>
                <w:webHidden/>
                <w:sz w:val="24"/>
                <w:szCs w:val="24"/>
              </w:rPr>
              <w:fldChar w:fldCharType="separate"/>
            </w:r>
            <w:r w:rsidR="00AC052F" w:rsidRPr="00AC052F">
              <w:rPr>
                <w:rFonts w:asciiTheme="majorBidi" w:hAnsiTheme="majorBidi" w:cstheme="majorBidi"/>
                <w:noProof/>
                <w:webHidden/>
                <w:sz w:val="24"/>
                <w:szCs w:val="24"/>
              </w:rPr>
              <w:t>10</w:t>
            </w:r>
            <w:r w:rsidR="00AC052F" w:rsidRPr="00AC052F">
              <w:rPr>
                <w:rFonts w:asciiTheme="majorBidi" w:hAnsiTheme="majorBidi" w:cstheme="majorBidi"/>
                <w:noProof/>
                <w:webHidden/>
                <w:sz w:val="24"/>
                <w:szCs w:val="24"/>
              </w:rPr>
              <w:fldChar w:fldCharType="end"/>
            </w:r>
          </w:hyperlink>
        </w:p>
        <w:p w14:paraId="67C3913D" w14:textId="3F34E9AF" w:rsidR="00AC052F" w:rsidRPr="00AC052F" w:rsidRDefault="00E1069D" w:rsidP="00AC052F">
          <w:pPr>
            <w:pStyle w:val="TOC1"/>
            <w:tabs>
              <w:tab w:val="right" w:leader="dot" w:pos="9350"/>
            </w:tabs>
            <w:spacing w:line="360" w:lineRule="auto"/>
            <w:rPr>
              <w:rFonts w:asciiTheme="majorBidi" w:eastAsiaTheme="minorEastAsia" w:hAnsiTheme="majorBidi" w:cstheme="majorBidi"/>
              <w:noProof/>
              <w:sz w:val="24"/>
              <w:szCs w:val="24"/>
            </w:rPr>
          </w:pPr>
          <w:hyperlink w:anchor="_Toc47731810" w:history="1">
            <w:r w:rsidR="00AC052F" w:rsidRPr="00AC052F">
              <w:rPr>
                <w:rStyle w:val="Hyperlink"/>
                <w:rFonts w:asciiTheme="majorBidi" w:hAnsiTheme="majorBidi" w:cstheme="majorBidi"/>
                <w:noProof/>
                <w:sz w:val="24"/>
                <w:szCs w:val="24"/>
              </w:rPr>
              <w:t>Importance of structure and culture to attain superior organizational performance</w:t>
            </w:r>
            <w:r w:rsidR="00AC052F" w:rsidRPr="00AC052F">
              <w:rPr>
                <w:rFonts w:asciiTheme="majorBidi" w:hAnsiTheme="majorBidi" w:cstheme="majorBidi"/>
                <w:noProof/>
                <w:webHidden/>
                <w:sz w:val="24"/>
                <w:szCs w:val="24"/>
              </w:rPr>
              <w:tab/>
            </w:r>
            <w:r w:rsidR="00AC052F" w:rsidRPr="00AC052F">
              <w:rPr>
                <w:rFonts w:asciiTheme="majorBidi" w:hAnsiTheme="majorBidi" w:cstheme="majorBidi"/>
                <w:noProof/>
                <w:webHidden/>
                <w:sz w:val="24"/>
                <w:szCs w:val="24"/>
              </w:rPr>
              <w:fldChar w:fldCharType="begin"/>
            </w:r>
            <w:r w:rsidR="00AC052F" w:rsidRPr="00AC052F">
              <w:rPr>
                <w:rFonts w:asciiTheme="majorBidi" w:hAnsiTheme="majorBidi" w:cstheme="majorBidi"/>
                <w:noProof/>
                <w:webHidden/>
                <w:sz w:val="24"/>
                <w:szCs w:val="24"/>
              </w:rPr>
              <w:instrText xml:space="preserve"> PAGEREF _Toc47731810 \h </w:instrText>
            </w:r>
            <w:r w:rsidR="00AC052F" w:rsidRPr="00AC052F">
              <w:rPr>
                <w:rFonts w:asciiTheme="majorBidi" w:hAnsiTheme="majorBidi" w:cstheme="majorBidi"/>
                <w:noProof/>
                <w:webHidden/>
                <w:sz w:val="24"/>
                <w:szCs w:val="24"/>
              </w:rPr>
            </w:r>
            <w:r w:rsidR="00AC052F" w:rsidRPr="00AC052F">
              <w:rPr>
                <w:rFonts w:asciiTheme="majorBidi" w:hAnsiTheme="majorBidi" w:cstheme="majorBidi"/>
                <w:noProof/>
                <w:webHidden/>
                <w:sz w:val="24"/>
                <w:szCs w:val="24"/>
              </w:rPr>
              <w:fldChar w:fldCharType="separate"/>
            </w:r>
            <w:r w:rsidR="00AC052F" w:rsidRPr="00AC052F">
              <w:rPr>
                <w:rFonts w:asciiTheme="majorBidi" w:hAnsiTheme="majorBidi" w:cstheme="majorBidi"/>
                <w:noProof/>
                <w:webHidden/>
                <w:sz w:val="24"/>
                <w:szCs w:val="24"/>
              </w:rPr>
              <w:t>12</w:t>
            </w:r>
            <w:r w:rsidR="00AC052F" w:rsidRPr="00AC052F">
              <w:rPr>
                <w:rFonts w:asciiTheme="majorBidi" w:hAnsiTheme="majorBidi" w:cstheme="majorBidi"/>
                <w:noProof/>
                <w:webHidden/>
                <w:sz w:val="24"/>
                <w:szCs w:val="24"/>
              </w:rPr>
              <w:fldChar w:fldCharType="end"/>
            </w:r>
          </w:hyperlink>
        </w:p>
        <w:p w14:paraId="54A7B7BC" w14:textId="2A172A72" w:rsidR="00AC052F" w:rsidRPr="00AC052F" w:rsidRDefault="00E1069D" w:rsidP="00AC052F">
          <w:pPr>
            <w:pStyle w:val="TOC1"/>
            <w:tabs>
              <w:tab w:val="right" w:leader="dot" w:pos="9350"/>
            </w:tabs>
            <w:spacing w:line="360" w:lineRule="auto"/>
            <w:rPr>
              <w:rFonts w:asciiTheme="majorBidi" w:eastAsiaTheme="minorEastAsia" w:hAnsiTheme="majorBidi" w:cstheme="majorBidi"/>
              <w:noProof/>
              <w:sz w:val="24"/>
              <w:szCs w:val="24"/>
            </w:rPr>
          </w:pPr>
          <w:hyperlink w:anchor="_Toc47731811" w:history="1">
            <w:r w:rsidR="00AC052F" w:rsidRPr="00AC052F">
              <w:rPr>
                <w:rStyle w:val="Hyperlink"/>
                <w:rFonts w:asciiTheme="majorBidi" w:hAnsiTheme="majorBidi" w:cstheme="majorBidi"/>
                <w:noProof/>
                <w:sz w:val="24"/>
                <w:szCs w:val="24"/>
              </w:rPr>
              <w:t>Conclusion</w:t>
            </w:r>
            <w:r w:rsidR="00AC052F" w:rsidRPr="00AC052F">
              <w:rPr>
                <w:rFonts w:asciiTheme="majorBidi" w:hAnsiTheme="majorBidi" w:cstheme="majorBidi"/>
                <w:noProof/>
                <w:webHidden/>
                <w:sz w:val="24"/>
                <w:szCs w:val="24"/>
              </w:rPr>
              <w:tab/>
            </w:r>
            <w:r w:rsidR="00AC052F" w:rsidRPr="00AC052F">
              <w:rPr>
                <w:rFonts w:asciiTheme="majorBidi" w:hAnsiTheme="majorBidi" w:cstheme="majorBidi"/>
                <w:noProof/>
                <w:webHidden/>
                <w:sz w:val="24"/>
                <w:szCs w:val="24"/>
              </w:rPr>
              <w:fldChar w:fldCharType="begin"/>
            </w:r>
            <w:r w:rsidR="00AC052F" w:rsidRPr="00AC052F">
              <w:rPr>
                <w:rFonts w:asciiTheme="majorBidi" w:hAnsiTheme="majorBidi" w:cstheme="majorBidi"/>
                <w:noProof/>
                <w:webHidden/>
                <w:sz w:val="24"/>
                <w:szCs w:val="24"/>
              </w:rPr>
              <w:instrText xml:space="preserve"> PAGEREF _Toc47731811 \h </w:instrText>
            </w:r>
            <w:r w:rsidR="00AC052F" w:rsidRPr="00AC052F">
              <w:rPr>
                <w:rFonts w:asciiTheme="majorBidi" w:hAnsiTheme="majorBidi" w:cstheme="majorBidi"/>
                <w:noProof/>
                <w:webHidden/>
                <w:sz w:val="24"/>
                <w:szCs w:val="24"/>
              </w:rPr>
            </w:r>
            <w:r w:rsidR="00AC052F" w:rsidRPr="00AC052F">
              <w:rPr>
                <w:rFonts w:asciiTheme="majorBidi" w:hAnsiTheme="majorBidi" w:cstheme="majorBidi"/>
                <w:noProof/>
                <w:webHidden/>
                <w:sz w:val="24"/>
                <w:szCs w:val="24"/>
              </w:rPr>
              <w:fldChar w:fldCharType="separate"/>
            </w:r>
            <w:r w:rsidR="00AC052F" w:rsidRPr="00AC052F">
              <w:rPr>
                <w:rFonts w:asciiTheme="majorBidi" w:hAnsiTheme="majorBidi" w:cstheme="majorBidi"/>
                <w:noProof/>
                <w:webHidden/>
                <w:sz w:val="24"/>
                <w:szCs w:val="24"/>
              </w:rPr>
              <w:t>13</w:t>
            </w:r>
            <w:r w:rsidR="00AC052F" w:rsidRPr="00AC052F">
              <w:rPr>
                <w:rFonts w:asciiTheme="majorBidi" w:hAnsiTheme="majorBidi" w:cstheme="majorBidi"/>
                <w:noProof/>
                <w:webHidden/>
                <w:sz w:val="24"/>
                <w:szCs w:val="24"/>
              </w:rPr>
              <w:fldChar w:fldCharType="end"/>
            </w:r>
          </w:hyperlink>
        </w:p>
        <w:p w14:paraId="41409AB0" w14:textId="728F4591" w:rsidR="00AC052F" w:rsidRPr="00AC052F" w:rsidRDefault="00E1069D" w:rsidP="00AC052F">
          <w:pPr>
            <w:pStyle w:val="TOC1"/>
            <w:tabs>
              <w:tab w:val="right" w:leader="dot" w:pos="9350"/>
            </w:tabs>
            <w:spacing w:line="360" w:lineRule="auto"/>
            <w:rPr>
              <w:rFonts w:asciiTheme="majorBidi" w:eastAsiaTheme="minorEastAsia" w:hAnsiTheme="majorBidi" w:cstheme="majorBidi"/>
              <w:noProof/>
              <w:sz w:val="24"/>
              <w:szCs w:val="24"/>
            </w:rPr>
          </w:pPr>
          <w:hyperlink w:anchor="_Toc47731812" w:history="1">
            <w:r w:rsidR="00AC052F" w:rsidRPr="00AC052F">
              <w:rPr>
                <w:rStyle w:val="Hyperlink"/>
                <w:rFonts w:asciiTheme="majorBidi" w:hAnsiTheme="majorBidi" w:cstheme="majorBidi"/>
                <w:noProof/>
                <w:sz w:val="24"/>
                <w:szCs w:val="24"/>
              </w:rPr>
              <w:t>References</w:t>
            </w:r>
            <w:r w:rsidR="00AC052F" w:rsidRPr="00AC052F">
              <w:rPr>
                <w:rFonts w:asciiTheme="majorBidi" w:hAnsiTheme="majorBidi" w:cstheme="majorBidi"/>
                <w:noProof/>
                <w:webHidden/>
                <w:sz w:val="24"/>
                <w:szCs w:val="24"/>
              </w:rPr>
              <w:tab/>
            </w:r>
            <w:r w:rsidR="00AC052F" w:rsidRPr="00AC052F">
              <w:rPr>
                <w:rFonts w:asciiTheme="majorBidi" w:hAnsiTheme="majorBidi" w:cstheme="majorBidi"/>
                <w:noProof/>
                <w:webHidden/>
                <w:sz w:val="24"/>
                <w:szCs w:val="24"/>
              </w:rPr>
              <w:fldChar w:fldCharType="begin"/>
            </w:r>
            <w:r w:rsidR="00AC052F" w:rsidRPr="00AC052F">
              <w:rPr>
                <w:rFonts w:asciiTheme="majorBidi" w:hAnsiTheme="majorBidi" w:cstheme="majorBidi"/>
                <w:noProof/>
                <w:webHidden/>
                <w:sz w:val="24"/>
                <w:szCs w:val="24"/>
              </w:rPr>
              <w:instrText xml:space="preserve"> PAGEREF _Toc47731812 \h </w:instrText>
            </w:r>
            <w:r w:rsidR="00AC052F" w:rsidRPr="00AC052F">
              <w:rPr>
                <w:rFonts w:asciiTheme="majorBidi" w:hAnsiTheme="majorBidi" w:cstheme="majorBidi"/>
                <w:noProof/>
                <w:webHidden/>
                <w:sz w:val="24"/>
                <w:szCs w:val="24"/>
              </w:rPr>
            </w:r>
            <w:r w:rsidR="00AC052F" w:rsidRPr="00AC052F">
              <w:rPr>
                <w:rFonts w:asciiTheme="majorBidi" w:hAnsiTheme="majorBidi" w:cstheme="majorBidi"/>
                <w:noProof/>
                <w:webHidden/>
                <w:sz w:val="24"/>
                <w:szCs w:val="24"/>
              </w:rPr>
              <w:fldChar w:fldCharType="separate"/>
            </w:r>
            <w:r w:rsidR="00AC052F" w:rsidRPr="00AC052F">
              <w:rPr>
                <w:rFonts w:asciiTheme="majorBidi" w:hAnsiTheme="majorBidi" w:cstheme="majorBidi"/>
                <w:noProof/>
                <w:webHidden/>
                <w:sz w:val="24"/>
                <w:szCs w:val="24"/>
              </w:rPr>
              <w:t>14</w:t>
            </w:r>
            <w:r w:rsidR="00AC052F" w:rsidRPr="00AC052F">
              <w:rPr>
                <w:rFonts w:asciiTheme="majorBidi" w:hAnsiTheme="majorBidi" w:cstheme="majorBidi"/>
                <w:noProof/>
                <w:webHidden/>
                <w:sz w:val="24"/>
                <w:szCs w:val="24"/>
              </w:rPr>
              <w:fldChar w:fldCharType="end"/>
            </w:r>
          </w:hyperlink>
        </w:p>
        <w:p w14:paraId="2C5D28FA" w14:textId="667B2149" w:rsidR="003E77D3" w:rsidRDefault="003E77D3">
          <w:r>
            <w:rPr>
              <w:b/>
              <w:bCs/>
              <w:noProof/>
            </w:rPr>
            <w:fldChar w:fldCharType="end"/>
          </w:r>
        </w:p>
      </w:sdtContent>
    </w:sdt>
    <w:p w14:paraId="1A1CD0D6" w14:textId="77777777" w:rsidR="003E77D3" w:rsidRDefault="003E77D3" w:rsidP="003E77D3">
      <w:pPr>
        <w:pStyle w:val="TOCHeading"/>
        <w:jc w:val="center"/>
      </w:pPr>
    </w:p>
    <w:p w14:paraId="2CBB3B8A" w14:textId="77777777" w:rsidR="003E77D3" w:rsidRDefault="003E77D3">
      <w:pPr>
        <w:rPr>
          <w:rFonts w:ascii="Times New Roman" w:hAnsi="Times New Roman"/>
          <w:b/>
          <w:sz w:val="28"/>
          <w:szCs w:val="48"/>
        </w:rPr>
      </w:pPr>
      <w:r>
        <w:br w:type="page"/>
      </w:r>
    </w:p>
    <w:p w14:paraId="0712D4DE" w14:textId="3C1C8230" w:rsidR="00A9382D" w:rsidRPr="008D7BED" w:rsidRDefault="00AC052F" w:rsidP="008D7BED">
      <w:pPr>
        <w:pStyle w:val="Heading1"/>
      </w:pPr>
      <w:bookmarkStart w:id="0" w:name="_Toc47731333"/>
      <w:bookmarkStart w:id="1" w:name="_Toc47731804"/>
      <w:r w:rsidRPr="008D7BED">
        <w:lastRenderedPageBreak/>
        <w:t>Introduction</w:t>
      </w:r>
      <w:bookmarkEnd w:id="0"/>
      <w:bookmarkEnd w:id="1"/>
    </w:p>
    <w:p w14:paraId="787CFD05" w14:textId="52E1B509" w:rsidR="00A9382D" w:rsidRDefault="004F2950">
      <w:pPr>
        <w:spacing w:line="360" w:lineRule="auto"/>
        <w:jc w:val="both"/>
        <w:rPr>
          <w:rFonts w:ascii="Times New Roman" w:eastAsia="Times New Roman" w:hAnsi="Times New Roman" w:cs="Times New Roman"/>
          <w:sz w:val="24"/>
          <w:szCs w:val="24"/>
        </w:rPr>
      </w:pPr>
      <w:r w:rsidRPr="004F2950">
        <w:rPr>
          <w:rFonts w:ascii="Times New Roman" w:eastAsia="Times New Roman" w:hAnsi="Times New Roman" w:cs="Times New Roman"/>
          <w:sz w:val="24"/>
          <w:szCs w:val="24"/>
        </w:rPr>
        <w:t>Roebuck</w:t>
      </w:r>
      <w:r w:rsidR="00873EEC">
        <w:rPr>
          <w:rFonts w:ascii="Times New Roman" w:eastAsia="Times New Roman" w:hAnsi="Times New Roman" w:cs="Times New Roman"/>
          <w:sz w:val="24"/>
          <w:szCs w:val="24"/>
        </w:rPr>
        <w:t xml:space="preserve"> </w:t>
      </w:r>
      <w:r w:rsidRPr="004F2950">
        <w:rPr>
          <w:rFonts w:ascii="Times New Roman" w:eastAsia="Times New Roman" w:hAnsi="Times New Roman" w:cs="Times New Roman"/>
          <w:sz w:val="24"/>
          <w:szCs w:val="24"/>
        </w:rPr>
        <w:t>(2014)</w:t>
      </w:r>
      <w:r w:rsidR="00873EEC">
        <w:rPr>
          <w:rFonts w:ascii="Times New Roman" w:eastAsia="Times New Roman" w:hAnsi="Times New Roman" w:cs="Times New Roman"/>
          <w:sz w:val="24"/>
          <w:szCs w:val="24"/>
        </w:rPr>
        <w:t xml:space="preserve"> states that</w:t>
      </w:r>
      <w:r w:rsidRPr="004F2950">
        <w:rPr>
          <w:rFonts w:ascii="Times New Roman" w:eastAsia="Times New Roman" w:hAnsi="Times New Roman" w:cs="Times New Roman"/>
          <w:sz w:val="24"/>
          <w:szCs w:val="24"/>
        </w:rPr>
        <w:t xml:space="preserve"> </w:t>
      </w:r>
      <w:r w:rsidR="00873EEC">
        <w:rPr>
          <w:rFonts w:ascii="Times New Roman" w:eastAsia="Times New Roman" w:hAnsi="Times New Roman" w:cs="Times New Roman"/>
          <w:sz w:val="24"/>
          <w:szCs w:val="24"/>
        </w:rPr>
        <w:t>o</w:t>
      </w:r>
      <w:r w:rsidR="008D7BED">
        <w:rPr>
          <w:rFonts w:ascii="Times New Roman" w:eastAsia="Times New Roman" w:hAnsi="Times New Roman" w:cs="Times New Roman"/>
          <w:sz w:val="24"/>
          <w:szCs w:val="24"/>
        </w:rPr>
        <w:t>rganizations</w:t>
      </w:r>
      <w:r w:rsidR="00AC052F">
        <w:rPr>
          <w:rFonts w:ascii="Times New Roman" w:eastAsia="Times New Roman" w:hAnsi="Times New Roman" w:cs="Times New Roman"/>
          <w:sz w:val="24"/>
          <w:szCs w:val="24"/>
        </w:rPr>
        <w:t xml:space="preserve"> need to perform efficiently to sustain in the market. For successful operation in the market, </w:t>
      </w:r>
      <w:r w:rsidR="00E1069D">
        <w:rPr>
          <w:rFonts w:ascii="Times New Roman" w:eastAsia="Times New Roman" w:hAnsi="Times New Roman" w:cs="Times New Roman"/>
          <w:sz w:val="24"/>
          <w:szCs w:val="24"/>
        </w:rPr>
        <w:t>organizations</w:t>
      </w:r>
      <w:r w:rsidR="00AC052F">
        <w:rPr>
          <w:rFonts w:ascii="Times New Roman" w:eastAsia="Times New Roman" w:hAnsi="Times New Roman" w:cs="Times New Roman"/>
          <w:sz w:val="24"/>
          <w:szCs w:val="24"/>
        </w:rPr>
        <w:t xml:space="preserve"> need to adopt </w:t>
      </w:r>
      <w:r w:rsidR="00E1069D">
        <w:rPr>
          <w:rFonts w:ascii="Times New Roman" w:eastAsia="Times New Roman" w:hAnsi="Times New Roman" w:cs="Times New Roman"/>
          <w:sz w:val="24"/>
          <w:szCs w:val="24"/>
        </w:rPr>
        <w:t>favorable</w:t>
      </w:r>
      <w:r w:rsidR="00AC052F">
        <w:rPr>
          <w:rFonts w:ascii="Times New Roman" w:eastAsia="Times New Roman" w:hAnsi="Times New Roman" w:cs="Times New Roman"/>
          <w:sz w:val="24"/>
          <w:szCs w:val="24"/>
        </w:rPr>
        <w:t xml:space="preserve"> culture and select right </w:t>
      </w:r>
      <w:r w:rsidR="00E1069D">
        <w:rPr>
          <w:rFonts w:ascii="Times New Roman" w:eastAsia="Times New Roman" w:hAnsi="Times New Roman" w:cs="Times New Roman"/>
          <w:sz w:val="24"/>
          <w:szCs w:val="24"/>
        </w:rPr>
        <w:t>organizational</w:t>
      </w:r>
      <w:r w:rsidR="00AC052F">
        <w:rPr>
          <w:rFonts w:ascii="Times New Roman" w:eastAsia="Times New Roman" w:hAnsi="Times New Roman" w:cs="Times New Roman"/>
          <w:sz w:val="24"/>
          <w:szCs w:val="24"/>
        </w:rPr>
        <w:t xml:space="preserve"> structure. Managers have to balance between cultures and structures. There are no absolute wrong or right combinations. Many successful combinations may fail due to the unique nature of the </w:t>
      </w:r>
      <w:r w:rsidR="00656689">
        <w:rPr>
          <w:rFonts w:ascii="Times New Roman" w:eastAsia="Times New Roman" w:hAnsi="Times New Roman" w:cs="Times New Roman"/>
          <w:sz w:val="24"/>
          <w:szCs w:val="24"/>
        </w:rPr>
        <w:t>organization (Adair, 2009)</w:t>
      </w:r>
      <w:r w:rsidR="00AC052F">
        <w:rPr>
          <w:rFonts w:ascii="Times New Roman" w:eastAsia="Times New Roman" w:hAnsi="Times New Roman" w:cs="Times New Roman"/>
          <w:sz w:val="24"/>
          <w:szCs w:val="24"/>
        </w:rPr>
        <w:t xml:space="preserve">. Here we will see the </w:t>
      </w:r>
      <w:r w:rsidR="00E1069D">
        <w:rPr>
          <w:rFonts w:ascii="Times New Roman" w:eastAsia="Times New Roman" w:hAnsi="Times New Roman" w:cs="Times New Roman"/>
          <w:sz w:val="24"/>
          <w:szCs w:val="24"/>
        </w:rPr>
        <w:t>organizational</w:t>
      </w:r>
      <w:r w:rsidR="00AC052F">
        <w:rPr>
          <w:rFonts w:ascii="Times New Roman" w:eastAsia="Times New Roman" w:hAnsi="Times New Roman" w:cs="Times New Roman"/>
          <w:sz w:val="24"/>
          <w:szCs w:val="24"/>
        </w:rPr>
        <w:t xml:space="preserve"> structure and culture of </w:t>
      </w:r>
      <w:r w:rsidR="008D7BED">
        <w:rPr>
          <w:rFonts w:ascii="Times New Roman" w:eastAsia="Times New Roman" w:hAnsi="Times New Roman" w:cs="Times New Roman"/>
          <w:sz w:val="24"/>
          <w:szCs w:val="24"/>
        </w:rPr>
        <w:t>Syngenta</w:t>
      </w:r>
      <w:r w:rsidR="00AC052F">
        <w:rPr>
          <w:rFonts w:ascii="Times New Roman" w:eastAsia="Times New Roman" w:hAnsi="Times New Roman" w:cs="Times New Roman"/>
          <w:sz w:val="24"/>
          <w:szCs w:val="24"/>
        </w:rPr>
        <w:t xml:space="preserve"> and its performance. Syngenta is </w:t>
      </w:r>
      <w:r w:rsidR="008D7BED">
        <w:rPr>
          <w:rFonts w:ascii="Times New Roman" w:eastAsia="Times New Roman" w:hAnsi="Times New Roman" w:cs="Times New Roman"/>
          <w:sz w:val="24"/>
          <w:szCs w:val="24"/>
        </w:rPr>
        <w:t>an</w:t>
      </w:r>
      <w:r w:rsidR="00AC052F">
        <w:rPr>
          <w:rFonts w:ascii="Times New Roman" w:eastAsia="Times New Roman" w:hAnsi="Times New Roman" w:cs="Times New Roman"/>
          <w:sz w:val="24"/>
          <w:szCs w:val="24"/>
        </w:rPr>
        <w:t xml:space="preserve"> agro-business company operating in more than 90 countries all over the world. It has established culture and structure and successfully run business for years. </w:t>
      </w:r>
      <w:r w:rsidR="008C09B0">
        <w:rPr>
          <w:rFonts w:ascii="Times New Roman" w:eastAsia="Times New Roman" w:hAnsi="Times New Roman" w:cs="Times New Roman"/>
          <w:sz w:val="24"/>
          <w:szCs w:val="24"/>
        </w:rPr>
        <w:t>This report</w:t>
      </w:r>
      <w:r w:rsidR="00AC052F">
        <w:rPr>
          <w:rFonts w:ascii="Times New Roman" w:eastAsia="Times New Roman" w:hAnsi="Times New Roman" w:cs="Times New Roman"/>
          <w:sz w:val="24"/>
          <w:szCs w:val="24"/>
        </w:rPr>
        <w:t xml:space="preserve"> will examine the </w:t>
      </w:r>
      <w:r w:rsidR="00E1069D">
        <w:rPr>
          <w:rFonts w:ascii="Times New Roman" w:eastAsia="Times New Roman" w:hAnsi="Times New Roman" w:cs="Times New Roman"/>
          <w:sz w:val="24"/>
          <w:szCs w:val="24"/>
        </w:rPr>
        <w:t>organizational</w:t>
      </w:r>
      <w:r w:rsidR="00AC052F">
        <w:rPr>
          <w:rFonts w:ascii="Times New Roman" w:eastAsia="Times New Roman" w:hAnsi="Times New Roman" w:cs="Times New Roman"/>
          <w:sz w:val="24"/>
          <w:szCs w:val="24"/>
        </w:rPr>
        <w:t xml:space="preserve"> structure, </w:t>
      </w:r>
      <w:proofErr w:type="gramStart"/>
      <w:r w:rsidR="00AC052F">
        <w:rPr>
          <w:rFonts w:ascii="Times New Roman" w:eastAsia="Times New Roman" w:hAnsi="Times New Roman" w:cs="Times New Roman"/>
          <w:sz w:val="24"/>
          <w:szCs w:val="24"/>
        </w:rPr>
        <w:t>culture</w:t>
      </w:r>
      <w:proofErr w:type="gramEnd"/>
      <w:r w:rsidR="00AC052F">
        <w:rPr>
          <w:rFonts w:ascii="Times New Roman" w:eastAsia="Times New Roman" w:hAnsi="Times New Roman" w:cs="Times New Roman"/>
          <w:sz w:val="24"/>
          <w:szCs w:val="24"/>
        </w:rPr>
        <w:t xml:space="preserve"> and effect of these two things in its performance.</w:t>
      </w:r>
      <w:r w:rsidR="00AC052F">
        <w:br w:type="page"/>
      </w:r>
    </w:p>
    <w:p w14:paraId="6E03A7BE" w14:textId="77777777" w:rsidR="00A9382D" w:rsidRDefault="00AC052F" w:rsidP="008D7BED">
      <w:pPr>
        <w:pStyle w:val="Heading1"/>
      </w:pPr>
      <w:bookmarkStart w:id="2" w:name="_Toc47731334"/>
      <w:bookmarkStart w:id="3" w:name="_Toc47731805"/>
      <w:r>
        <w:lastRenderedPageBreak/>
        <w:t>Organizational Structures</w:t>
      </w:r>
      <w:bookmarkEnd w:id="2"/>
      <w:bookmarkEnd w:id="3"/>
    </w:p>
    <w:p w14:paraId="4B90AA79" w14:textId="00EC8066" w:rsidR="00A9382D" w:rsidRDefault="00AB01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Armstrong</w:t>
      </w:r>
      <w:r w:rsidR="009123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(2012)</w:t>
      </w:r>
      <w:r w:rsidR="00912311">
        <w:rPr>
          <w:rFonts w:ascii="Times New Roman" w:eastAsia="Times New Roman" w:hAnsi="Times New Roman" w:cs="Times New Roman"/>
          <w:sz w:val="24"/>
          <w:szCs w:val="24"/>
        </w:rPr>
        <w:t xml:space="preserve"> defined that w</w:t>
      </w:r>
      <w:r w:rsidR="00AC052F">
        <w:rPr>
          <w:rFonts w:ascii="Times New Roman" w:eastAsia="Times New Roman" w:hAnsi="Times New Roman" w:cs="Times New Roman"/>
          <w:sz w:val="24"/>
          <w:szCs w:val="24"/>
        </w:rPr>
        <w:t xml:space="preserve">hen many people form a common platform to accomplish something then it is called </w:t>
      </w:r>
      <w:r w:rsidR="00E1069D">
        <w:rPr>
          <w:rFonts w:ascii="Times New Roman" w:eastAsia="Times New Roman" w:hAnsi="Times New Roman" w:cs="Times New Roman"/>
          <w:sz w:val="24"/>
          <w:szCs w:val="24"/>
        </w:rPr>
        <w:t>organization</w:t>
      </w:r>
      <w:r w:rsidR="00AC052F">
        <w:rPr>
          <w:rFonts w:ascii="Times New Roman" w:eastAsia="Times New Roman" w:hAnsi="Times New Roman" w:cs="Times New Roman"/>
          <w:sz w:val="24"/>
          <w:szCs w:val="24"/>
        </w:rPr>
        <w:t xml:space="preserve"> in a simple way. But in </w:t>
      </w:r>
      <w:proofErr w:type="gramStart"/>
      <w:r w:rsidR="00AC052F">
        <w:rPr>
          <w:rFonts w:ascii="Times New Roman" w:eastAsia="Times New Roman" w:hAnsi="Times New Roman" w:cs="Times New Roman"/>
          <w:sz w:val="24"/>
          <w:szCs w:val="24"/>
        </w:rPr>
        <w:t>reality</w:t>
      </w:r>
      <w:proofErr w:type="gramEnd"/>
      <w:r w:rsidR="00AC052F">
        <w:rPr>
          <w:rFonts w:ascii="Times New Roman" w:eastAsia="Times New Roman" w:hAnsi="Times New Roman" w:cs="Times New Roman"/>
          <w:sz w:val="24"/>
          <w:szCs w:val="24"/>
        </w:rPr>
        <w:t xml:space="preserve"> </w:t>
      </w:r>
      <w:r w:rsidR="00E1069D">
        <w:rPr>
          <w:rFonts w:ascii="Times New Roman" w:eastAsia="Times New Roman" w:hAnsi="Times New Roman" w:cs="Times New Roman"/>
          <w:sz w:val="24"/>
          <w:szCs w:val="24"/>
        </w:rPr>
        <w:t>organization</w:t>
      </w:r>
      <w:r w:rsidR="00AC052F">
        <w:rPr>
          <w:rFonts w:ascii="Times New Roman" w:eastAsia="Times New Roman" w:hAnsi="Times New Roman" w:cs="Times New Roman"/>
          <w:sz w:val="24"/>
          <w:szCs w:val="24"/>
        </w:rPr>
        <w:t xml:space="preserve"> is a combination of values, structure, culture and many things that facilitate a group of people to attain some specified goal. </w:t>
      </w:r>
      <w:r w:rsidR="00E1069D">
        <w:rPr>
          <w:rFonts w:ascii="Times New Roman" w:eastAsia="Times New Roman" w:hAnsi="Times New Roman" w:cs="Times New Roman"/>
          <w:sz w:val="24"/>
          <w:szCs w:val="24"/>
        </w:rPr>
        <w:t>Organizations</w:t>
      </w:r>
      <w:r w:rsidR="00AC052F">
        <w:rPr>
          <w:rFonts w:ascii="Times New Roman" w:eastAsia="Times New Roman" w:hAnsi="Times New Roman" w:cs="Times New Roman"/>
          <w:sz w:val="24"/>
          <w:szCs w:val="24"/>
        </w:rPr>
        <w:t xml:space="preserve"> follow a structure to come </w:t>
      </w:r>
      <w:r w:rsidR="008D7BED">
        <w:rPr>
          <w:rFonts w:ascii="Times New Roman" w:eastAsia="Times New Roman" w:hAnsi="Times New Roman" w:cs="Times New Roman"/>
          <w:sz w:val="24"/>
          <w:szCs w:val="24"/>
        </w:rPr>
        <w:t>into its</w:t>
      </w:r>
      <w:r w:rsidR="00AC052F">
        <w:rPr>
          <w:rFonts w:ascii="Times New Roman" w:eastAsia="Times New Roman" w:hAnsi="Times New Roman" w:cs="Times New Roman"/>
          <w:sz w:val="24"/>
          <w:szCs w:val="24"/>
        </w:rPr>
        <w:t xml:space="preserve"> existence. This structure varies </w:t>
      </w:r>
      <w:r w:rsidR="00E1069D">
        <w:rPr>
          <w:rFonts w:ascii="Times New Roman" w:eastAsia="Times New Roman" w:hAnsi="Times New Roman" w:cs="Times New Roman"/>
          <w:sz w:val="24"/>
          <w:szCs w:val="24"/>
        </w:rPr>
        <w:t>organization</w:t>
      </w:r>
      <w:r w:rsidR="00AC052F">
        <w:rPr>
          <w:rFonts w:ascii="Times New Roman" w:eastAsia="Times New Roman" w:hAnsi="Times New Roman" w:cs="Times New Roman"/>
          <w:sz w:val="24"/>
          <w:szCs w:val="24"/>
        </w:rPr>
        <w:t xml:space="preserve"> to </w:t>
      </w:r>
      <w:r w:rsidR="00E1069D">
        <w:rPr>
          <w:rFonts w:ascii="Times New Roman" w:eastAsia="Times New Roman" w:hAnsi="Times New Roman" w:cs="Times New Roman"/>
          <w:sz w:val="24"/>
          <w:szCs w:val="24"/>
        </w:rPr>
        <w:t>organization</w:t>
      </w:r>
      <w:r w:rsidR="00AC052F">
        <w:rPr>
          <w:rFonts w:ascii="Times New Roman" w:eastAsia="Times New Roman" w:hAnsi="Times New Roman" w:cs="Times New Roman"/>
          <w:sz w:val="24"/>
          <w:szCs w:val="24"/>
        </w:rPr>
        <w:t xml:space="preserve"> based on </w:t>
      </w:r>
      <w:r w:rsidR="00E1069D">
        <w:rPr>
          <w:rFonts w:ascii="Times New Roman" w:eastAsia="Times New Roman" w:hAnsi="Times New Roman" w:cs="Times New Roman"/>
          <w:sz w:val="24"/>
          <w:szCs w:val="24"/>
        </w:rPr>
        <w:t>organizational</w:t>
      </w:r>
      <w:r w:rsidR="00AC052F">
        <w:rPr>
          <w:rFonts w:ascii="Times New Roman" w:eastAsia="Times New Roman" w:hAnsi="Times New Roman" w:cs="Times New Roman"/>
          <w:sz w:val="24"/>
          <w:szCs w:val="24"/>
        </w:rPr>
        <w:t xml:space="preserve"> needs and objectives. There are many popular </w:t>
      </w:r>
      <w:r w:rsidR="00E1069D">
        <w:rPr>
          <w:rFonts w:ascii="Times New Roman" w:eastAsia="Times New Roman" w:hAnsi="Times New Roman" w:cs="Times New Roman"/>
          <w:sz w:val="24"/>
          <w:szCs w:val="24"/>
        </w:rPr>
        <w:t>organizational</w:t>
      </w:r>
      <w:r w:rsidR="00AC052F">
        <w:rPr>
          <w:rFonts w:ascii="Times New Roman" w:eastAsia="Times New Roman" w:hAnsi="Times New Roman" w:cs="Times New Roman"/>
          <w:sz w:val="24"/>
          <w:szCs w:val="24"/>
        </w:rPr>
        <w:t xml:space="preserve"> structures, namely hierarchical structure, matrix structure, flat structure, divisional structure etc. These structures help </w:t>
      </w:r>
      <w:r w:rsidR="00E1069D">
        <w:rPr>
          <w:rFonts w:ascii="Times New Roman" w:eastAsia="Times New Roman" w:hAnsi="Times New Roman" w:cs="Times New Roman"/>
          <w:sz w:val="24"/>
          <w:szCs w:val="24"/>
        </w:rPr>
        <w:t>organizations</w:t>
      </w:r>
      <w:r w:rsidR="00AC052F">
        <w:rPr>
          <w:rFonts w:ascii="Times New Roman" w:eastAsia="Times New Roman" w:hAnsi="Times New Roman" w:cs="Times New Roman"/>
          <w:sz w:val="24"/>
          <w:szCs w:val="24"/>
        </w:rPr>
        <w:t xml:space="preserve"> to create culture accomplished business as well. It gives formal shapes of tasks, position of its personnel, job and responsibilities of individual division. Structure describes the mode of hierarchy, power distribution, authority and the way of communication between managers and subordinates</w:t>
      </w:r>
      <w:r w:rsidR="0050180C" w:rsidRPr="0050180C">
        <w:rPr>
          <w:rFonts w:ascii="Times New Roman" w:eastAsia="Times New Roman" w:hAnsi="Times New Roman" w:cs="Times New Roman"/>
          <w:sz w:val="24"/>
          <w:szCs w:val="24"/>
        </w:rPr>
        <w:t xml:space="preserve"> </w:t>
      </w:r>
      <w:r w:rsidR="0050180C">
        <w:rPr>
          <w:rFonts w:ascii="Times New Roman" w:eastAsia="Times New Roman" w:hAnsi="Times New Roman" w:cs="Times New Roman"/>
          <w:sz w:val="24"/>
          <w:szCs w:val="24"/>
        </w:rPr>
        <w:t>(</w:t>
      </w:r>
      <w:r w:rsidR="0050180C" w:rsidRPr="00590F2D">
        <w:rPr>
          <w:rFonts w:ascii="Times New Roman" w:eastAsia="Times New Roman" w:hAnsi="Times New Roman" w:cs="Times New Roman"/>
          <w:sz w:val="24"/>
          <w:szCs w:val="24"/>
        </w:rPr>
        <w:t>Davies</w:t>
      </w:r>
      <w:r w:rsidR="0050180C">
        <w:rPr>
          <w:rFonts w:ascii="Times New Roman" w:eastAsia="Times New Roman" w:hAnsi="Times New Roman" w:cs="Times New Roman"/>
          <w:sz w:val="24"/>
          <w:szCs w:val="24"/>
        </w:rPr>
        <w:t xml:space="preserve"> </w:t>
      </w:r>
      <w:r w:rsidR="0050180C" w:rsidRPr="00590F2D">
        <w:rPr>
          <w:rFonts w:ascii="Times New Roman" w:eastAsia="Times New Roman" w:hAnsi="Times New Roman" w:cs="Times New Roman"/>
          <w:sz w:val="24"/>
          <w:szCs w:val="24"/>
        </w:rPr>
        <w:t>and Brown,</w:t>
      </w:r>
      <w:r w:rsidR="0050180C">
        <w:rPr>
          <w:rFonts w:ascii="Times New Roman" w:eastAsia="Times New Roman" w:hAnsi="Times New Roman" w:cs="Times New Roman"/>
          <w:sz w:val="24"/>
          <w:szCs w:val="24"/>
        </w:rPr>
        <w:t xml:space="preserve"> </w:t>
      </w:r>
      <w:r w:rsidR="0050180C" w:rsidRPr="00590F2D">
        <w:rPr>
          <w:rFonts w:ascii="Times New Roman" w:eastAsia="Times New Roman" w:hAnsi="Times New Roman" w:cs="Times New Roman"/>
          <w:sz w:val="24"/>
          <w:szCs w:val="24"/>
        </w:rPr>
        <w:t>2014)</w:t>
      </w:r>
      <w:r w:rsidR="00AC052F">
        <w:rPr>
          <w:rFonts w:ascii="Times New Roman" w:eastAsia="Times New Roman" w:hAnsi="Times New Roman" w:cs="Times New Roman"/>
          <w:sz w:val="24"/>
          <w:szCs w:val="24"/>
        </w:rPr>
        <w:t>. Here we will the most common structures used by organizations below:</w:t>
      </w:r>
    </w:p>
    <w:p w14:paraId="07E8D0E8" w14:textId="77777777" w:rsidR="00A9382D" w:rsidRDefault="00AC05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Hierarchical structure</w:t>
      </w:r>
    </w:p>
    <w:p w14:paraId="09A30BCF" w14:textId="7DCA4CCD"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most common form of structure. Many other types of structures are formed based on this structure. When employees work under a supervisor or manager based on some factors it is called hierarchical structure. Function, product and geography are the most basic factors among them. In this form of structure every supervisor gets control over their subordinates</w:t>
      </w:r>
      <w:r w:rsidR="00F73BBD">
        <w:rPr>
          <w:rFonts w:ascii="Times New Roman" w:eastAsia="Times New Roman" w:hAnsi="Times New Roman" w:cs="Times New Roman"/>
          <w:sz w:val="24"/>
          <w:szCs w:val="24"/>
        </w:rPr>
        <w:t xml:space="preserve"> (Armstrong, 2012)</w:t>
      </w:r>
      <w:r>
        <w:rPr>
          <w:rFonts w:ascii="Times New Roman" w:eastAsia="Times New Roman" w:hAnsi="Times New Roman" w:cs="Times New Roman"/>
          <w:sz w:val="24"/>
          <w:szCs w:val="24"/>
        </w:rPr>
        <w:t xml:space="preserve">. </w:t>
      </w:r>
    </w:p>
    <w:p w14:paraId="4F08A82A" w14:textId="77777777" w:rsidR="00A9382D" w:rsidRDefault="00AC05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Matrix structure</w:t>
      </w:r>
    </w:p>
    <w:p w14:paraId="660577A5" w14:textId="60AF0964" w:rsidR="00F73BBD" w:rsidRDefault="00AC052F" w:rsidP="00F73B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Matrix structure is not very popular but still appropriate and </w:t>
      </w:r>
      <w:r w:rsidR="00E1069D">
        <w:rPr>
          <w:rFonts w:ascii="Times New Roman" w:eastAsia="Times New Roman" w:hAnsi="Times New Roman" w:cs="Times New Roman"/>
          <w:sz w:val="24"/>
          <w:szCs w:val="24"/>
        </w:rPr>
        <w:t>favorable</w:t>
      </w:r>
      <w:r>
        <w:rPr>
          <w:rFonts w:ascii="Times New Roman" w:eastAsia="Times New Roman" w:hAnsi="Times New Roman" w:cs="Times New Roman"/>
          <w:sz w:val="24"/>
          <w:szCs w:val="24"/>
        </w:rPr>
        <w:t xml:space="preserve"> for some </w:t>
      </w:r>
      <w:r w:rsidR="00E1069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like </w:t>
      </w:r>
      <w:r w:rsidR="008D7BED">
        <w:rPr>
          <w:rFonts w:ascii="Times New Roman" w:eastAsia="Times New Roman" w:hAnsi="Times New Roman" w:cs="Times New Roman"/>
          <w:sz w:val="24"/>
          <w:szCs w:val="24"/>
        </w:rPr>
        <w:t>Syngenta</w:t>
      </w:r>
      <w:r>
        <w:rPr>
          <w:rFonts w:ascii="Times New Roman" w:eastAsia="Times New Roman" w:hAnsi="Times New Roman" w:cs="Times New Roman"/>
          <w:sz w:val="24"/>
          <w:szCs w:val="24"/>
        </w:rPr>
        <w:t>. It's very different from traditional hierarchical structure. Skilled and people with similar attributes are pooled together to accomplish tasks. It has both hierarchical functional manager and project-based manager. To illustrate, all researchers have to report to the research department</w:t>
      </w:r>
      <w:r w:rsidR="00F73BBD">
        <w:rPr>
          <w:rFonts w:ascii="Times New Roman" w:eastAsia="Times New Roman" w:hAnsi="Times New Roman" w:cs="Times New Roman"/>
          <w:sz w:val="24"/>
          <w:szCs w:val="24"/>
        </w:rPr>
        <w:t xml:space="preserve"> (Armstrong, 2012). </w:t>
      </w:r>
    </w:p>
    <w:p w14:paraId="1A28344B" w14:textId="7ACBD61F"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36ADD57" w14:textId="77777777" w:rsidR="00A9382D" w:rsidRDefault="00AC052F">
      <w:pPr>
        <w:spacing w:line="360" w:lineRule="auto"/>
        <w:jc w:val="both"/>
        <w:rPr>
          <w:rFonts w:ascii="Times New Roman" w:eastAsia="Times New Roman" w:hAnsi="Times New Roman" w:cs="Times New Roman"/>
          <w:b/>
          <w:sz w:val="24"/>
          <w:szCs w:val="24"/>
        </w:rPr>
      </w:pPr>
      <w:r>
        <w:br w:type="page"/>
      </w:r>
    </w:p>
    <w:p w14:paraId="05BA2003" w14:textId="77777777" w:rsidR="00A9382D" w:rsidRDefault="00AC05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Flat structure</w:t>
      </w:r>
    </w:p>
    <w:p w14:paraId="506AB88E" w14:textId="4A768188"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very common structure for small size and entrepreneur business. It's very handy because of quick </w:t>
      </w:r>
      <w:r w:rsidR="008D7BED">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opportunities and independence. This structure elements many intermediary managers. The power and authority is distributed in a horizontal manner for this reason it is called flat structure.</w:t>
      </w:r>
    </w:p>
    <w:p w14:paraId="2936F289" w14:textId="77777777" w:rsidR="00A9382D" w:rsidRDefault="00AC05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Divisional structure</w:t>
      </w:r>
    </w:p>
    <w:p w14:paraId="3C03282B" w14:textId="73A1C8C7"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an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is formed based on individual division which represents either geographies or products. Tasks and resources are being distributed based on individual divisional needs. A divisional head manages the resources and distributes the task. Employees report to their divisional manager</w:t>
      </w:r>
      <w:r w:rsidR="00F73BBD">
        <w:rPr>
          <w:rFonts w:ascii="Times New Roman" w:eastAsia="Times New Roman" w:hAnsi="Times New Roman" w:cs="Times New Roman"/>
          <w:sz w:val="24"/>
          <w:szCs w:val="24"/>
        </w:rPr>
        <w:t xml:space="preserve"> (Armstrong, 2012)</w:t>
      </w:r>
      <w:r>
        <w:rPr>
          <w:rFonts w:ascii="Times New Roman" w:eastAsia="Times New Roman" w:hAnsi="Times New Roman" w:cs="Times New Roman"/>
          <w:sz w:val="24"/>
          <w:szCs w:val="24"/>
        </w:rPr>
        <w:t>.</w:t>
      </w:r>
    </w:p>
    <w:p w14:paraId="6028CE83" w14:textId="77777777" w:rsidR="00A9382D" w:rsidRDefault="00A9382D">
      <w:pPr>
        <w:spacing w:line="360" w:lineRule="auto"/>
        <w:jc w:val="both"/>
        <w:rPr>
          <w:rFonts w:ascii="Times New Roman" w:eastAsia="Times New Roman" w:hAnsi="Times New Roman" w:cs="Times New Roman"/>
          <w:sz w:val="24"/>
          <w:szCs w:val="24"/>
        </w:rPr>
      </w:pPr>
    </w:p>
    <w:p w14:paraId="6F6D3E79" w14:textId="77777777" w:rsidR="005627AD" w:rsidRDefault="005627AD" w:rsidP="005627AD">
      <w:pPr>
        <w:pStyle w:val="Heading2"/>
      </w:pPr>
      <w:bookmarkStart w:id="4" w:name="_Toc47731335"/>
      <w:bookmarkStart w:id="5" w:name="_Toc47731806"/>
      <w:r>
        <w:t>Structure used in Syngenta</w:t>
      </w:r>
      <w:bookmarkEnd w:id="4"/>
      <w:bookmarkEnd w:id="5"/>
    </w:p>
    <w:p w14:paraId="4D028D69" w14:textId="77777777" w:rsidR="005627AD" w:rsidRDefault="005627AD" w:rsidP="005627AD">
      <w:pPr>
        <w:spacing w:line="360" w:lineRule="auto"/>
        <w:jc w:val="both"/>
        <w:rPr>
          <w:rFonts w:ascii="Times New Roman" w:eastAsia="Times New Roman" w:hAnsi="Times New Roman" w:cs="Times New Roman"/>
          <w:b/>
          <w:sz w:val="28"/>
          <w:szCs w:val="28"/>
        </w:rPr>
      </w:pPr>
      <w:r>
        <w:rPr>
          <w:noProof/>
        </w:rPr>
        <w:drawing>
          <wp:inline distT="0" distB="0" distL="0" distR="0" wp14:anchorId="3E7BEED7" wp14:editId="338687F2">
            <wp:extent cx="5943600" cy="3571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571875"/>
                    </a:xfrm>
                    <a:prstGeom prst="rect">
                      <a:avLst/>
                    </a:prstGeom>
                  </pic:spPr>
                </pic:pic>
              </a:graphicData>
            </a:graphic>
          </wp:inline>
        </w:drawing>
      </w:r>
    </w:p>
    <w:p w14:paraId="75F7CCE2" w14:textId="44B0ECAE" w:rsidR="005627AD" w:rsidRPr="008D7BED" w:rsidRDefault="005627AD" w:rsidP="005627AD">
      <w:pPr>
        <w:spacing w:line="360" w:lineRule="auto"/>
        <w:jc w:val="center"/>
        <w:rPr>
          <w:rFonts w:ascii="Times New Roman" w:eastAsia="Times New Roman" w:hAnsi="Times New Roman" w:cs="Times New Roman"/>
          <w:bCs/>
          <w:sz w:val="24"/>
          <w:szCs w:val="24"/>
        </w:rPr>
      </w:pPr>
      <w:r w:rsidRPr="008D7BED">
        <w:rPr>
          <w:rFonts w:ascii="Times New Roman" w:eastAsia="Times New Roman" w:hAnsi="Times New Roman" w:cs="Times New Roman"/>
          <w:bCs/>
          <w:sz w:val="24"/>
          <w:szCs w:val="24"/>
        </w:rPr>
        <w:t>Figure</w:t>
      </w:r>
      <w:r>
        <w:rPr>
          <w:rFonts w:ascii="Times New Roman" w:eastAsia="Times New Roman" w:hAnsi="Times New Roman" w:cs="Times New Roman"/>
          <w:bCs/>
          <w:sz w:val="24"/>
          <w:szCs w:val="24"/>
        </w:rPr>
        <w:t xml:space="preserve"> 1</w:t>
      </w:r>
      <w:r w:rsidRPr="008D7BED">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Organizational </w:t>
      </w:r>
      <w:r w:rsidRPr="008D7BED">
        <w:rPr>
          <w:rFonts w:ascii="Times New Roman" w:eastAsia="Times New Roman" w:hAnsi="Times New Roman" w:cs="Times New Roman"/>
          <w:bCs/>
          <w:sz w:val="24"/>
          <w:szCs w:val="24"/>
        </w:rPr>
        <w:t>Structure of Syngenta</w:t>
      </w:r>
      <w:r w:rsidR="00677A1B">
        <w:rPr>
          <w:rFonts w:ascii="Times New Roman" w:eastAsia="Times New Roman" w:hAnsi="Times New Roman" w:cs="Times New Roman"/>
          <w:bCs/>
          <w:sz w:val="24"/>
          <w:szCs w:val="24"/>
        </w:rPr>
        <w:t xml:space="preserve"> (</w:t>
      </w:r>
      <w:r w:rsidR="009C3A93">
        <w:rPr>
          <w:rFonts w:ascii="Times New Roman" w:eastAsia="Times New Roman" w:hAnsi="Times New Roman" w:cs="Times New Roman"/>
          <w:bCs/>
          <w:sz w:val="24"/>
          <w:szCs w:val="24"/>
        </w:rPr>
        <w:t xml:space="preserve">Week 3 </w:t>
      </w:r>
      <w:r w:rsidR="00677A1B">
        <w:rPr>
          <w:rFonts w:ascii="Times New Roman" w:eastAsia="Times New Roman" w:hAnsi="Times New Roman" w:cs="Times New Roman"/>
          <w:bCs/>
          <w:sz w:val="24"/>
          <w:szCs w:val="24"/>
        </w:rPr>
        <w:t>Lecture</w:t>
      </w:r>
      <w:r w:rsidR="009C3A93">
        <w:rPr>
          <w:rFonts w:ascii="Times New Roman" w:eastAsia="Times New Roman" w:hAnsi="Times New Roman" w:cs="Times New Roman"/>
          <w:bCs/>
          <w:sz w:val="24"/>
          <w:szCs w:val="24"/>
        </w:rPr>
        <w:t xml:space="preserve">, uwtsd </w:t>
      </w:r>
      <w:r w:rsidR="00E1069D">
        <w:rPr>
          <w:rFonts w:ascii="Times New Roman" w:eastAsia="Times New Roman" w:hAnsi="Times New Roman" w:cs="Times New Roman"/>
          <w:bCs/>
          <w:sz w:val="24"/>
          <w:szCs w:val="24"/>
        </w:rPr>
        <w:t>Moodle</w:t>
      </w:r>
      <w:r w:rsidR="009C3A93">
        <w:rPr>
          <w:rFonts w:ascii="Times New Roman" w:eastAsia="Times New Roman" w:hAnsi="Times New Roman" w:cs="Times New Roman"/>
          <w:bCs/>
          <w:sz w:val="24"/>
          <w:szCs w:val="24"/>
        </w:rPr>
        <w:t>)</w:t>
      </w:r>
    </w:p>
    <w:p w14:paraId="1EE365BE" w14:textId="6D662FFC"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Syngenta has a need for a unique structure to nurture innovative environments and empower employees. For this </w:t>
      </w:r>
      <w:r w:rsidR="008D7BED">
        <w:rPr>
          <w:rFonts w:ascii="Times New Roman" w:eastAsia="Times New Roman" w:hAnsi="Times New Roman" w:cs="Times New Roman"/>
          <w:sz w:val="24"/>
          <w:szCs w:val="24"/>
        </w:rPr>
        <w:t>reason,</w:t>
      </w:r>
      <w:r>
        <w:rPr>
          <w:rFonts w:ascii="Times New Roman" w:eastAsia="Times New Roman" w:hAnsi="Times New Roman" w:cs="Times New Roman"/>
          <w:sz w:val="24"/>
          <w:szCs w:val="24"/>
        </w:rPr>
        <w:t xml:space="preserve"> it took matrix structure. The reporting system is established in a grid or matrix style. A manager or team leader coordinates the project and every stakeholder of that project is liable to report that manager. Team members are being selected for their personal attributes, such as skills and expertise. Matrix structure in </w:t>
      </w:r>
      <w:r w:rsidR="008D7BED">
        <w:rPr>
          <w:rFonts w:ascii="Times New Roman" w:eastAsia="Times New Roman" w:hAnsi="Times New Roman" w:cs="Times New Roman"/>
          <w:sz w:val="24"/>
          <w:szCs w:val="24"/>
        </w:rPr>
        <w:t>Syngenta</w:t>
      </w:r>
      <w:r>
        <w:rPr>
          <w:rFonts w:ascii="Times New Roman" w:eastAsia="Times New Roman" w:hAnsi="Times New Roman" w:cs="Times New Roman"/>
          <w:sz w:val="24"/>
          <w:szCs w:val="24"/>
        </w:rPr>
        <w:t xml:space="preserve"> is very handy for it because it facilitates faster communication, employee empowerment and innovation. Every project gets enough talent and specialize experts in related fields.  Many teams and groups are formed for various purposes. Some are being formed for a longer period of time and some are for a short period of time. Only this structure is not sufficient for </w:t>
      </w:r>
      <w:r w:rsidR="00E1069D">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success rather it is a complementary structure along with functional management style</w:t>
      </w:r>
      <w:r w:rsidR="00252862">
        <w:rPr>
          <w:rFonts w:ascii="Times New Roman" w:eastAsia="Times New Roman" w:hAnsi="Times New Roman" w:cs="Times New Roman"/>
          <w:sz w:val="24"/>
          <w:szCs w:val="24"/>
        </w:rPr>
        <w:t xml:space="preserve"> </w:t>
      </w:r>
      <w:r w:rsidR="00252862">
        <w:rPr>
          <w:rFonts w:ascii="Times New Roman" w:eastAsia="Times New Roman" w:hAnsi="Times New Roman" w:cs="Times New Roman"/>
          <w:bCs/>
          <w:sz w:val="24"/>
          <w:szCs w:val="24"/>
        </w:rPr>
        <w:t xml:space="preserve">(Week 3 Lecture, uwtsd </w:t>
      </w:r>
      <w:r w:rsidR="00E1069D">
        <w:rPr>
          <w:rFonts w:ascii="Times New Roman" w:eastAsia="Times New Roman" w:hAnsi="Times New Roman" w:cs="Times New Roman"/>
          <w:bCs/>
          <w:sz w:val="24"/>
          <w:szCs w:val="24"/>
        </w:rPr>
        <w:t>Moodle</w:t>
      </w:r>
      <w:r w:rsidR="00252862">
        <w:rPr>
          <w:rFonts w:ascii="Times New Roman" w:eastAsia="Times New Roman" w:hAnsi="Times New Roman" w:cs="Times New Roman"/>
          <w:bCs/>
          <w:sz w:val="24"/>
          <w:szCs w:val="24"/>
        </w:rPr>
        <w:t>)</w:t>
      </w:r>
      <w:r>
        <w:rPr>
          <w:rFonts w:ascii="Times New Roman" w:eastAsia="Times New Roman" w:hAnsi="Times New Roman" w:cs="Times New Roman"/>
          <w:sz w:val="24"/>
          <w:szCs w:val="24"/>
        </w:rPr>
        <w:t>.</w:t>
      </w:r>
    </w:p>
    <w:p w14:paraId="14C2DF86" w14:textId="77777777" w:rsidR="00A9382D" w:rsidRDefault="00A9382D">
      <w:pPr>
        <w:spacing w:line="360" w:lineRule="auto"/>
        <w:jc w:val="both"/>
        <w:rPr>
          <w:rFonts w:ascii="Times New Roman" w:eastAsia="Times New Roman" w:hAnsi="Times New Roman" w:cs="Times New Roman"/>
          <w:sz w:val="24"/>
          <w:szCs w:val="24"/>
        </w:rPr>
      </w:pPr>
    </w:p>
    <w:p w14:paraId="6449216B" w14:textId="77777777" w:rsidR="00A9382D" w:rsidRDefault="00AC052F" w:rsidP="008D7BED">
      <w:pPr>
        <w:pStyle w:val="Heading1"/>
      </w:pPr>
      <w:bookmarkStart w:id="6" w:name="_Toc47731336"/>
      <w:bookmarkStart w:id="7" w:name="_Toc47731807"/>
      <w:r>
        <w:t>Importance of culture in the organization</w:t>
      </w:r>
      <w:bookmarkEnd w:id="6"/>
      <w:bookmarkEnd w:id="7"/>
    </w:p>
    <w:p w14:paraId="64940493" w14:textId="708F265B"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we study people of other </w:t>
      </w:r>
      <w:r w:rsidR="008D7BED">
        <w:rPr>
          <w:rFonts w:ascii="Times New Roman" w:eastAsia="Times New Roman" w:hAnsi="Times New Roman" w:cs="Times New Roman"/>
          <w:sz w:val="24"/>
          <w:szCs w:val="24"/>
        </w:rPr>
        <w:t>countries,</w:t>
      </w:r>
      <w:r>
        <w:rPr>
          <w:rFonts w:ascii="Times New Roman" w:eastAsia="Times New Roman" w:hAnsi="Times New Roman" w:cs="Times New Roman"/>
          <w:sz w:val="24"/>
          <w:szCs w:val="24"/>
        </w:rPr>
        <w:t xml:space="preserve"> we often find differences in culture and values. In the same way there are differences </w:t>
      </w:r>
      <w:r w:rsidR="008D7BED">
        <w:rPr>
          <w:rFonts w:ascii="Times New Roman" w:eastAsia="Times New Roman" w:hAnsi="Times New Roman" w:cs="Times New Roman"/>
          <w:sz w:val="24"/>
          <w:szCs w:val="24"/>
        </w:rPr>
        <w:t>of culture</w:t>
      </w:r>
      <w:r>
        <w:rPr>
          <w:rFonts w:ascii="Times New Roman" w:eastAsia="Times New Roman" w:hAnsi="Times New Roman" w:cs="Times New Roman"/>
          <w:sz w:val="24"/>
          <w:szCs w:val="24"/>
        </w:rPr>
        <w:t xml:space="preserve"> in the </w:t>
      </w:r>
      <w:r w:rsidR="00E1069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as well. </w:t>
      </w:r>
      <w:r w:rsidR="00306C58">
        <w:rPr>
          <w:rFonts w:ascii="Times New Roman" w:eastAsia="Times New Roman" w:hAnsi="Times New Roman" w:cs="Times New Roman"/>
          <w:sz w:val="24"/>
          <w:szCs w:val="24"/>
        </w:rPr>
        <w:t xml:space="preserve">According to </w:t>
      </w:r>
      <w:r w:rsidR="00306C58" w:rsidRPr="007A7679">
        <w:rPr>
          <w:rFonts w:ascii="Times New Roman" w:eastAsia="Times New Roman" w:hAnsi="Times New Roman" w:cs="Times New Roman"/>
          <w:sz w:val="24"/>
          <w:szCs w:val="24"/>
        </w:rPr>
        <w:t>Kummerow and Kirby (2014)</w:t>
      </w:r>
      <w:r w:rsidR="00306C58">
        <w:rPr>
          <w:rFonts w:ascii="Times New Roman" w:eastAsia="Times New Roman" w:hAnsi="Times New Roman" w:cs="Times New Roman"/>
          <w:sz w:val="24"/>
          <w:szCs w:val="24"/>
        </w:rPr>
        <w:t>,</w:t>
      </w:r>
      <w:r w:rsidR="00306C58" w:rsidRPr="007A7679">
        <w:rPr>
          <w:rFonts w:ascii="Times New Roman" w:eastAsia="Times New Roman" w:hAnsi="Times New Roman" w:cs="Times New Roman"/>
          <w:sz w:val="24"/>
          <w:szCs w:val="24"/>
        </w:rPr>
        <w:t xml:space="preserve"> </w:t>
      </w:r>
      <w:r w:rsidR="00306C58">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hen an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established belief, values, understanding, </w:t>
      </w:r>
      <w:r w:rsidR="00E1069D">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and thinking style in a shared manner to achieve its objectives we called it culture. Culture is very important to achieve performance. It helps employees to act accordingly and shape their </w:t>
      </w:r>
      <w:r w:rsidR="00E1069D">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in a way that is appropriate for </w:t>
      </w:r>
      <w:r w:rsidR="00E1069D">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success. Culture is a combination of beliefs, values, perception about the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understanding of duties and responsibilities and many other things that sends a message to the employees to act in a way that reflects the combination of all these things.</w:t>
      </w:r>
    </w:p>
    <w:p w14:paraId="1D805B2A" w14:textId="766BCF91"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know the culture of an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we can use Hofstede's cultural model. This model helps to identify characteristics of an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There are some indicators which reflect the values and in turn culture of suggested </w:t>
      </w:r>
      <w:r w:rsidR="00D717B3">
        <w:rPr>
          <w:rFonts w:ascii="Times New Roman" w:eastAsia="Times New Roman" w:hAnsi="Times New Roman" w:cs="Times New Roman"/>
          <w:sz w:val="24"/>
          <w:szCs w:val="24"/>
        </w:rPr>
        <w:t>organization (</w:t>
      </w:r>
      <w:r w:rsidR="00D717B3" w:rsidRPr="00D717B3">
        <w:rPr>
          <w:rFonts w:ascii="Times New Roman" w:eastAsia="Times New Roman" w:hAnsi="Times New Roman" w:cs="Times New Roman"/>
          <w:sz w:val="24"/>
          <w:szCs w:val="24"/>
        </w:rPr>
        <w:t>Pilhofer, 2011)</w:t>
      </w:r>
      <w:r>
        <w:rPr>
          <w:rFonts w:ascii="Times New Roman" w:eastAsia="Times New Roman" w:hAnsi="Times New Roman" w:cs="Times New Roman"/>
          <w:sz w:val="24"/>
          <w:szCs w:val="24"/>
        </w:rPr>
        <w:t xml:space="preserve">. Hofstede’s Model is one of the oldest and popular </w:t>
      </w:r>
      <w:r w:rsidR="008D7BED">
        <w:rPr>
          <w:rFonts w:ascii="Times New Roman" w:eastAsia="Times New Roman" w:hAnsi="Times New Roman" w:cs="Times New Roman"/>
          <w:sz w:val="24"/>
          <w:szCs w:val="24"/>
        </w:rPr>
        <w:t>models</w:t>
      </w:r>
      <w:r>
        <w:rPr>
          <w:rFonts w:ascii="Times New Roman" w:eastAsia="Times New Roman" w:hAnsi="Times New Roman" w:cs="Times New Roman"/>
          <w:sz w:val="24"/>
          <w:szCs w:val="24"/>
        </w:rPr>
        <w:t xml:space="preserve"> which is as below:</w:t>
      </w:r>
    </w:p>
    <w:p w14:paraId="603612FA" w14:textId="77777777"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E8E95AF" wp14:editId="5F112CEB">
            <wp:extent cx="5943600" cy="30353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43600" cy="3035300"/>
                    </a:xfrm>
                    <a:prstGeom prst="rect">
                      <a:avLst/>
                    </a:prstGeom>
                    <a:ln/>
                  </pic:spPr>
                </pic:pic>
              </a:graphicData>
            </a:graphic>
          </wp:inline>
        </w:drawing>
      </w:r>
    </w:p>
    <w:p w14:paraId="1582EDEB" w14:textId="2454229A" w:rsidR="00A9382D" w:rsidRDefault="00AC052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w:t>
      </w:r>
      <w:r w:rsidR="008D7BED">
        <w:rPr>
          <w:rFonts w:ascii="Times New Roman" w:eastAsia="Times New Roman" w:hAnsi="Times New Roman" w:cs="Times New Roman"/>
          <w:sz w:val="24"/>
          <w:szCs w:val="24"/>
        </w:rPr>
        <w:t>2</w:t>
      </w:r>
      <w:r>
        <w:rPr>
          <w:rFonts w:ascii="Times New Roman" w:eastAsia="Times New Roman" w:hAnsi="Times New Roman" w:cs="Times New Roman"/>
          <w:sz w:val="24"/>
          <w:szCs w:val="24"/>
        </w:rPr>
        <w:t>: Hofstede’s Cultural Model</w:t>
      </w:r>
    </w:p>
    <w:p w14:paraId="5AEE15D4" w14:textId="77777777" w:rsidR="00A9382D" w:rsidRDefault="00A9382D">
      <w:pPr>
        <w:spacing w:line="360" w:lineRule="auto"/>
        <w:jc w:val="both"/>
        <w:rPr>
          <w:rFonts w:ascii="Times New Roman" w:eastAsia="Times New Roman" w:hAnsi="Times New Roman" w:cs="Times New Roman"/>
          <w:sz w:val="24"/>
          <w:szCs w:val="24"/>
        </w:rPr>
      </w:pPr>
    </w:p>
    <w:p w14:paraId="7AC84E76" w14:textId="77777777"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Extremes of Hofstede's model define the culture on that indicator. We can identify the trait of an individual, organizations or entity based on these criteria.</w:t>
      </w:r>
    </w:p>
    <w:p w14:paraId="71770D02" w14:textId="069D11D8"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Power distance dimension:</w:t>
      </w:r>
      <w:r>
        <w:rPr>
          <w:rFonts w:ascii="Times New Roman" w:eastAsia="Times New Roman" w:hAnsi="Times New Roman" w:cs="Times New Roman"/>
          <w:sz w:val="24"/>
          <w:szCs w:val="24"/>
        </w:rPr>
        <w:t xml:space="preserve"> when people don't want </w:t>
      </w:r>
      <w:r w:rsidR="008D7BED">
        <w:rPr>
          <w:rFonts w:ascii="Times New Roman" w:eastAsia="Times New Roman" w:hAnsi="Times New Roman" w:cs="Times New Roman"/>
          <w:sz w:val="24"/>
          <w:szCs w:val="24"/>
        </w:rPr>
        <w:t>inequality, establish</w:t>
      </w:r>
      <w:r>
        <w:rPr>
          <w:rFonts w:ascii="Times New Roman" w:eastAsia="Times New Roman" w:hAnsi="Times New Roman" w:cs="Times New Roman"/>
          <w:sz w:val="24"/>
          <w:szCs w:val="24"/>
        </w:rPr>
        <w:t xml:space="preserve"> Hierarchy for convenience, supervisors and subordinates enjoy the same privileges and are the same as the sign of low power distance culture. On the contrary, when people will accept inequality as unavoidable, hierarchy as natural and superiority between supervisor and subordinate matters then they are advocates of </w:t>
      </w:r>
      <w:r w:rsidR="008D7BED">
        <w:rPr>
          <w:rFonts w:ascii="Times New Roman" w:eastAsia="Times New Roman" w:hAnsi="Times New Roman" w:cs="Times New Roman"/>
          <w:sz w:val="24"/>
          <w:szCs w:val="24"/>
        </w:rPr>
        <w:t>high-power</w:t>
      </w:r>
      <w:r>
        <w:rPr>
          <w:rFonts w:ascii="Times New Roman" w:eastAsia="Times New Roman" w:hAnsi="Times New Roman" w:cs="Times New Roman"/>
          <w:sz w:val="24"/>
          <w:szCs w:val="24"/>
        </w:rPr>
        <w:t xml:space="preserve"> distance</w:t>
      </w:r>
      <w:r w:rsidR="00CE2FAB" w:rsidRPr="00CE2FAB">
        <w:rPr>
          <w:rFonts w:ascii="Times New Roman" w:eastAsia="Times New Roman" w:hAnsi="Times New Roman" w:cs="Times New Roman"/>
          <w:sz w:val="24"/>
          <w:szCs w:val="24"/>
        </w:rPr>
        <w:t xml:space="preserve"> </w:t>
      </w:r>
      <w:r w:rsidR="00CE2FAB">
        <w:rPr>
          <w:rFonts w:ascii="Times New Roman" w:eastAsia="Times New Roman" w:hAnsi="Times New Roman" w:cs="Times New Roman"/>
          <w:sz w:val="24"/>
          <w:szCs w:val="24"/>
        </w:rPr>
        <w:t>(</w:t>
      </w:r>
      <w:r w:rsidR="00CE2FAB" w:rsidRPr="00917E61">
        <w:rPr>
          <w:rFonts w:ascii="Times New Roman" w:eastAsia="Times New Roman" w:hAnsi="Times New Roman" w:cs="Times New Roman"/>
          <w:sz w:val="24"/>
          <w:szCs w:val="24"/>
        </w:rPr>
        <w:t>Shao</w:t>
      </w:r>
      <w:r w:rsidR="00CE2FAB">
        <w:rPr>
          <w:rFonts w:ascii="Times New Roman" w:eastAsia="Times New Roman" w:hAnsi="Times New Roman" w:cs="Times New Roman"/>
          <w:sz w:val="24"/>
          <w:szCs w:val="24"/>
        </w:rPr>
        <w:t>, 2020)</w:t>
      </w:r>
      <w:r>
        <w:rPr>
          <w:rFonts w:ascii="Times New Roman" w:eastAsia="Times New Roman" w:hAnsi="Times New Roman" w:cs="Times New Roman"/>
          <w:sz w:val="24"/>
          <w:szCs w:val="24"/>
        </w:rPr>
        <w:t>.</w:t>
      </w:r>
    </w:p>
    <w:p w14:paraId="7F3B0793" w14:textId="1DEFAFCE"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Collectivist vs individualist:</w:t>
      </w:r>
      <w:r>
        <w:rPr>
          <w:rFonts w:ascii="Times New Roman" w:eastAsia="Times New Roman" w:hAnsi="Times New Roman" w:cs="Times New Roman"/>
          <w:sz w:val="24"/>
          <w:szCs w:val="24"/>
        </w:rPr>
        <w:t xml:space="preserve"> when identity is derived from social status, decisions are made on the best interest of a group, relationship got priority over tasks, and focus remains on greater </w:t>
      </w:r>
      <w:r w:rsidR="008D7BED">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then it called collectivism. On the other </w:t>
      </w:r>
      <w:r w:rsidR="008D7BED">
        <w:rPr>
          <w:rFonts w:ascii="Times New Roman" w:eastAsia="Times New Roman" w:hAnsi="Times New Roman" w:cs="Times New Roman"/>
          <w:sz w:val="24"/>
          <w:szCs w:val="24"/>
        </w:rPr>
        <w:t>hand,</w:t>
      </w:r>
      <w:r>
        <w:rPr>
          <w:rFonts w:ascii="Times New Roman" w:eastAsia="Times New Roman" w:hAnsi="Times New Roman" w:cs="Times New Roman"/>
          <w:sz w:val="24"/>
          <w:szCs w:val="24"/>
        </w:rPr>
        <w:t xml:space="preserve"> when everything will be </w:t>
      </w:r>
      <w:r w:rsidR="00E1069D">
        <w:rPr>
          <w:rFonts w:ascii="Times New Roman" w:eastAsia="Times New Roman" w:hAnsi="Times New Roman" w:cs="Times New Roman"/>
          <w:sz w:val="24"/>
          <w:szCs w:val="24"/>
        </w:rPr>
        <w:t>prioritized</w:t>
      </w:r>
      <w:r>
        <w:rPr>
          <w:rFonts w:ascii="Times New Roman" w:eastAsia="Times New Roman" w:hAnsi="Times New Roman" w:cs="Times New Roman"/>
          <w:sz w:val="24"/>
          <w:szCs w:val="24"/>
        </w:rPr>
        <w:t xml:space="preserve"> based on </w:t>
      </w:r>
      <w:r w:rsidR="008D7BED">
        <w:rPr>
          <w:rFonts w:ascii="Times New Roman" w:eastAsia="Times New Roman" w:hAnsi="Times New Roman" w:cs="Times New Roman"/>
          <w:sz w:val="24"/>
          <w:szCs w:val="24"/>
        </w:rPr>
        <w:t>individual’s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preference</w:t>
      </w:r>
      <w:proofErr w:type="gramEnd"/>
      <w:r>
        <w:rPr>
          <w:rFonts w:ascii="Times New Roman" w:eastAsia="Times New Roman" w:hAnsi="Times New Roman" w:cs="Times New Roman"/>
          <w:sz w:val="24"/>
          <w:szCs w:val="24"/>
        </w:rPr>
        <w:t xml:space="preserve"> we can identify </w:t>
      </w:r>
      <w:r w:rsidR="008D7BED">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advocate as individualist</w:t>
      </w:r>
      <w:r w:rsidR="00CE2FAB">
        <w:rPr>
          <w:rFonts w:ascii="Times New Roman" w:eastAsia="Times New Roman" w:hAnsi="Times New Roman" w:cs="Times New Roman"/>
          <w:sz w:val="24"/>
          <w:szCs w:val="24"/>
        </w:rPr>
        <w:t xml:space="preserve"> (</w:t>
      </w:r>
      <w:r w:rsidR="00CE2FAB" w:rsidRPr="00917E61">
        <w:rPr>
          <w:rFonts w:ascii="Times New Roman" w:eastAsia="Times New Roman" w:hAnsi="Times New Roman" w:cs="Times New Roman"/>
          <w:sz w:val="24"/>
          <w:szCs w:val="24"/>
        </w:rPr>
        <w:t>Shao</w:t>
      </w:r>
      <w:r w:rsidR="00CE2FAB">
        <w:rPr>
          <w:rFonts w:ascii="Times New Roman" w:eastAsia="Times New Roman" w:hAnsi="Times New Roman" w:cs="Times New Roman"/>
          <w:sz w:val="24"/>
          <w:szCs w:val="24"/>
        </w:rPr>
        <w:t>, 2020)</w:t>
      </w:r>
      <w:r>
        <w:rPr>
          <w:rFonts w:ascii="Times New Roman" w:eastAsia="Times New Roman" w:hAnsi="Times New Roman" w:cs="Times New Roman"/>
          <w:sz w:val="24"/>
          <w:szCs w:val="24"/>
        </w:rPr>
        <w:t>.</w:t>
      </w:r>
    </w:p>
    <w:p w14:paraId="169E8A5E" w14:textId="77777777"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Masculine versus feminine:</w:t>
      </w:r>
      <w:r>
        <w:rPr>
          <w:rFonts w:ascii="Times New Roman" w:eastAsia="Times New Roman" w:hAnsi="Times New Roman" w:cs="Times New Roman"/>
          <w:sz w:val="24"/>
          <w:szCs w:val="24"/>
        </w:rPr>
        <w:t xml:space="preserve"> when people take assertive roles, emphasize competition and performance, try to acquire wealth, work to fulfill ambition and success oriented then we call them masculine. On the other hand, when people will take the role of nurturing, emphasize cooperation </w:t>
      </w:r>
      <w:r>
        <w:rPr>
          <w:rFonts w:ascii="Times New Roman" w:eastAsia="Times New Roman" w:hAnsi="Times New Roman" w:cs="Times New Roman"/>
          <w:sz w:val="24"/>
          <w:szCs w:val="24"/>
        </w:rPr>
        <w:lastRenderedPageBreak/>
        <w:t>and awareness, want to give service, better quality of life and are sympathetic to the unfortunate are prone to femininity.</w:t>
      </w:r>
    </w:p>
    <w:p w14:paraId="5B2EE448" w14:textId="21734039"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Uncertainty avoidance dimension:</w:t>
      </w:r>
      <w:r>
        <w:rPr>
          <w:rFonts w:ascii="Times New Roman" w:eastAsia="Times New Roman" w:hAnsi="Times New Roman" w:cs="Times New Roman"/>
          <w:sz w:val="24"/>
          <w:szCs w:val="24"/>
        </w:rPr>
        <w:t xml:space="preserve"> you can perceive culture based on the preference about uncertainty. Uncertainty is natural phenomena, deviation is natural, ambiguity is not foreign, risk taker, innovative, flexible regarding rules will not bother about uncertainty. But people who are very cautious about threatening things, don't like deviation, prefer clarity, are rigid about the change, want to be formal, and like to work in a structured way are highly encouraged to avoid uncertainty</w:t>
      </w:r>
      <w:r w:rsidR="00CE2FAB">
        <w:rPr>
          <w:rFonts w:ascii="Times New Roman" w:eastAsia="Times New Roman" w:hAnsi="Times New Roman" w:cs="Times New Roman"/>
          <w:sz w:val="24"/>
          <w:szCs w:val="24"/>
        </w:rPr>
        <w:t xml:space="preserve"> (</w:t>
      </w:r>
      <w:r w:rsidR="00CE2FAB" w:rsidRPr="00917E61">
        <w:rPr>
          <w:rFonts w:ascii="Times New Roman" w:eastAsia="Times New Roman" w:hAnsi="Times New Roman" w:cs="Times New Roman"/>
          <w:sz w:val="24"/>
          <w:szCs w:val="24"/>
        </w:rPr>
        <w:t>Shao</w:t>
      </w:r>
      <w:r w:rsidR="00CE2FAB">
        <w:rPr>
          <w:rFonts w:ascii="Times New Roman" w:eastAsia="Times New Roman" w:hAnsi="Times New Roman" w:cs="Times New Roman"/>
          <w:sz w:val="24"/>
          <w:szCs w:val="24"/>
        </w:rPr>
        <w:t>, 2020)</w:t>
      </w:r>
      <w:r>
        <w:rPr>
          <w:rFonts w:ascii="Times New Roman" w:eastAsia="Times New Roman" w:hAnsi="Times New Roman" w:cs="Times New Roman"/>
          <w:sz w:val="24"/>
          <w:szCs w:val="24"/>
        </w:rPr>
        <w:t>.</w:t>
      </w:r>
    </w:p>
    <w:p w14:paraId="30F87779" w14:textId="7BF8B1D2"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Short term vs long term orientation:</w:t>
      </w:r>
      <w:r>
        <w:rPr>
          <w:rFonts w:ascii="Times New Roman" w:eastAsia="Times New Roman" w:hAnsi="Times New Roman" w:cs="Times New Roman"/>
          <w:sz w:val="24"/>
          <w:szCs w:val="24"/>
        </w:rPr>
        <w:t xml:space="preserve"> using this dimension we can find the focus of the people toward success in respect of time span. When people want success immediately, loyal to immediate gain and </w:t>
      </w:r>
      <w:r w:rsidR="00E1069D">
        <w:rPr>
          <w:rFonts w:ascii="Times New Roman" w:eastAsia="Times New Roman" w:hAnsi="Times New Roman" w:cs="Times New Roman"/>
          <w:sz w:val="24"/>
          <w:szCs w:val="24"/>
        </w:rPr>
        <w:t>prioritize</w:t>
      </w:r>
      <w:r>
        <w:rPr>
          <w:rFonts w:ascii="Times New Roman" w:eastAsia="Times New Roman" w:hAnsi="Times New Roman" w:cs="Times New Roman"/>
          <w:sz w:val="24"/>
          <w:szCs w:val="24"/>
        </w:rPr>
        <w:t xml:space="preserve"> profit will be entitled with "short term focused". When people emphasize accountability, discipline, maintaining personal relationships, huge differences in social and economic aspects are not tolerated and are known as long term oriented</w:t>
      </w:r>
      <w:r w:rsidR="00CE2FAB">
        <w:rPr>
          <w:rFonts w:ascii="Times New Roman" w:eastAsia="Times New Roman" w:hAnsi="Times New Roman" w:cs="Times New Roman"/>
          <w:sz w:val="24"/>
          <w:szCs w:val="24"/>
        </w:rPr>
        <w:t xml:space="preserve"> (</w:t>
      </w:r>
      <w:r w:rsidR="00CE2FAB" w:rsidRPr="00917E61">
        <w:rPr>
          <w:rFonts w:ascii="Times New Roman" w:eastAsia="Times New Roman" w:hAnsi="Times New Roman" w:cs="Times New Roman"/>
          <w:sz w:val="24"/>
          <w:szCs w:val="24"/>
        </w:rPr>
        <w:t>Shao</w:t>
      </w:r>
      <w:r w:rsidR="00CE2FAB">
        <w:rPr>
          <w:rFonts w:ascii="Times New Roman" w:eastAsia="Times New Roman" w:hAnsi="Times New Roman" w:cs="Times New Roman"/>
          <w:sz w:val="24"/>
          <w:szCs w:val="24"/>
        </w:rPr>
        <w:t>, 2020)</w:t>
      </w:r>
      <w:r>
        <w:rPr>
          <w:rFonts w:ascii="Times New Roman" w:eastAsia="Times New Roman" w:hAnsi="Times New Roman" w:cs="Times New Roman"/>
          <w:sz w:val="24"/>
          <w:szCs w:val="24"/>
        </w:rPr>
        <w:t>.</w:t>
      </w:r>
    </w:p>
    <w:p w14:paraId="470C2437" w14:textId="132FAE26"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various models which help us to identify the culture of an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or Nation. Identifying culture is important because managers can use individual attributes to specific tasks. HR managers can align training programs based on these attributes.</w:t>
      </w:r>
    </w:p>
    <w:p w14:paraId="37D621DB" w14:textId="77777777" w:rsidR="00A9382D" w:rsidRDefault="00A9382D">
      <w:pPr>
        <w:spacing w:line="360" w:lineRule="auto"/>
        <w:jc w:val="both"/>
        <w:rPr>
          <w:rFonts w:ascii="Times New Roman" w:eastAsia="Times New Roman" w:hAnsi="Times New Roman" w:cs="Times New Roman"/>
          <w:sz w:val="24"/>
          <w:szCs w:val="24"/>
        </w:rPr>
      </w:pPr>
    </w:p>
    <w:p w14:paraId="2CDD9A2A" w14:textId="67FB92FE" w:rsidR="00A9382D" w:rsidRDefault="00AC052F" w:rsidP="008D7BED">
      <w:pPr>
        <w:pStyle w:val="Heading2"/>
      </w:pPr>
      <w:bookmarkStart w:id="8" w:name="_Toc47731337"/>
      <w:bookmarkStart w:id="9" w:name="_Toc47731808"/>
      <w:r>
        <w:t xml:space="preserve">Culture of </w:t>
      </w:r>
      <w:r w:rsidR="008D7BED">
        <w:t>Syngenta</w:t>
      </w:r>
      <w:bookmarkEnd w:id="8"/>
      <w:bookmarkEnd w:id="9"/>
    </w:p>
    <w:p w14:paraId="4C6FFB4C" w14:textId="12EC99A9"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factors shape the culture of an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Syngenta has established its culture with the help of many factors. It holds a high moral and values that helps to shape the culture of the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Performance, health concern, intensity of work within deadline and innovation are the values of Syngenta. It provides reward and acknowledgement for superior performance. Employees of the whole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are aware of the best performer because of these good practices. Syngenta provides health insurance and sick leave with a salary that reduces turnover. It assigns expert and skilled people cautiously so that they can accomplish tasks within specified time. So, the intensity of work is very high and efficiency is also high consequently. Most important value of Syngenta </w:t>
      </w:r>
      <w:r w:rsidR="008D7BED">
        <w:rPr>
          <w:rFonts w:ascii="Times New Roman" w:eastAsia="Times New Roman" w:hAnsi="Times New Roman" w:cs="Times New Roman"/>
          <w:sz w:val="24"/>
          <w:szCs w:val="24"/>
        </w:rPr>
        <w:t>is that</w:t>
      </w:r>
      <w:r>
        <w:rPr>
          <w:rFonts w:ascii="Times New Roman" w:eastAsia="Times New Roman" w:hAnsi="Times New Roman" w:cs="Times New Roman"/>
          <w:sz w:val="24"/>
          <w:szCs w:val="24"/>
        </w:rPr>
        <w:t xml:space="preserve"> it encourages innovation. People become rewarded if they are able to innovate processes or products</w:t>
      </w:r>
      <w:r w:rsidR="00FE5DBE">
        <w:rPr>
          <w:rFonts w:ascii="Times New Roman" w:eastAsia="Times New Roman" w:hAnsi="Times New Roman" w:cs="Times New Roman"/>
          <w:sz w:val="24"/>
          <w:szCs w:val="24"/>
        </w:rPr>
        <w:t xml:space="preserve"> </w:t>
      </w:r>
      <w:bookmarkStart w:id="10" w:name="_Hlk47735268"/>
      <w:r w:rsidR="00FE5DBE">
        <w:rPr>
          <w:rFonts w:ascii="Times New Roman" w:eastAsia="Times New Roman" w:hAnsi="Times New Roman" w:cs="Times New Roman"/>
          <w:sz w:val="24"/>
          <w:szCs w:val="24"/>
        </w:rPr>
        <w:t>(Syngenta, 2020)</w:t>
      </w:r>
      <w:bookmarkEnd w:id="10"/>
      <w:r w:rsidR="00FE5DBE" w:rsidRPr="00FE5DBE">
        <w:rPr>
          <w:rFonts w:ascii="Times New Roman" w:eastAsia="Times New Roman" w:hAnsi="Times New Roman" w:cs="Times New Roman"/>
          <w:sz w:val="24"/>
          <w:szCs w:val="24"/>
        </w:rPr>
        <w:t>.</w:t>
      </w:r>
    </w:p>
    <w:p w14:paraId="7F087BBB" w14:textId="50757F53"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Syngenta uses matrix </w:t>
      </w:r>
      <w:r w:rsidR="00E1069D">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structure the communication system is very </w:t>
      </w:r>
      <w:proofErr w:type="gramStart"/>
      <w:r>
        <w:rPr>
          <w:rFonts w:ascii="Times New Roman" w:eastAsia="Times New Roman" w:hAnsi="Times New Roman" w:cs="Times New Roman"/>
          <w:sz w:val="24"/>
          <w:szCs w:val="24"/>
        </w:rPr>
        <w:t>efficient</w:t>
      </w:r>
      <w:proofErr w:type="gramEnd"/>
      <w:r>
        <w:rPr>
          <w:rFonts w:ascii="Times New Roman" w:eastAsia="Times New Roman" w:hAnsi="Times New Roman" w:cs="Times New Roman"/>
          <w:sz w:val="24"/>
          <w:szCs w:val="24"/>
        </w:rPr>
        <w:t xml:space="preserve"> and nothing is hampered in the traditional channel of authority which helps each team work independently. This culture helps it to move faster. </w:t>
      </w:r>
    </w:p>
    <w:p w14:paraId="037FAF12" w14:textId="610DF481"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responds proactively with the market. Syngenta's efficient research team quickly grabs the future demand and prognosticates the problem which helps them respond accordingly when needed. It also focuses on task orientation. Task orientation nature requires quick response on specific tasks. Matrix structure helps </w:t>
      </w:r>
      <w:r w:rsidR="00E1069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to meet those demands efficiently</w:t>
      </w:r>
      <w:r w:rsidR="00FE5DBE">
        <w:rPr>
          <w:rFonts w:ascii="Times New Roman" w:eastAsia="Times New Roman" w:hAnsi="Times New Roman" w:cs="Times New Roman"/>
          <w:sz w:val="24"/>
          <w:szCs w:val="24"/>
        </w:rPr>
        <w:t xml:space="preserve"> (Syngenta, 2020)</w:t>
      </w:r>
      <w:r>
        <w:rPr>
          <w:rFonts w:ascii="Times New Roman" w:eastAsia="Times New Roman" w:hAnsi="Times New Roman" w:cs="Times New Roman"/>
          <w:sz w:val="24"/>
          <w:szCs w:val="24"/>
        </w:rPr>
        <w:t>.</w:t>
      </w:r>
    </w:p>
    <w:p w14:paraId="546BFC03" w14:textId="41955832"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significant cultures of </w:t>
      </w:r>
      <w:r w:rsidR="008D7BED">
        <w:rPr>
          <w:rFonts w:ascii="Times New Roman" w:eastAsia="Times New Roman" w:hAnsi="Times New Roman" w:cs="Times New Roman"/>
          <w:sz w:val="24"/>
          <w:szCs w:val="24"/>
        </w:rPr>
        <w:t>Syngenta</w:t>
      </w:r>
      <w:r>
        <w:rPr>
          <w:rFonts w:ascii="Times New Roman" w:eastAsia="Times New Roman" w:hAnsi="Times New Roman" w:cs="Times New Roman"/>
          <w:sz w:val="24"/>
          <w:szCs w:val="24"/>
        </w:rPr>
        <w:t xml:space="preserve"> is employee empowerment. Employee empowerment means the power of implementing innovative and good things to </w:t>
      </w:r>
      <w:r w:rsidR="00E1069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Innovative environment, good appraisal system and freedom of work established the culture of employee empowerment. Employees become motivated to work on the best interest of the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Not only that but it also encourages employees to work with creativity. Employees can take decisions immediately when needed. In a rigid managerial system where employees are not encouraged without formal structure are not willing to take risk though return is substantial.</w:t>
      </w:r>
    </w:p>
    <w:p w14:paraId="4DAFDAF4" w14:textId="77777777" w:rsidR="00A9382D" w:rsidRDefault="00A9382D">
      <w:pPr>
        <w:spacing w:line="360" w:lineRule="auto"/>
        <w:jc w:val="both"/>
        <w:rPr>
          <w:rFonts w:ascii="Times New Roman" w:eastAsia="Times New Roman" w:hAnsi="Times New Roman" w:cs="Times New Roman"/>
          <w:sz w:val="24"/>
          <w:szCs w:val="24"/>
        </w:rPr>
      </w:pPr>
    </w:p>
    <w:p w14:paraId="6E6F90A3" w14:textId="11D32F1F" w:rsidR="00A9382D" w:rsidRDefault="00AC052F" w:rsidP="003E77D3">
      <w:pPr>
        <w:pStyle w:val="Heading1"/>
      </w:pPr>
      <w:bookmarkStart w:id="11" w:name="_Toc47731338"/>
      <w:bookmarkStart w:id="12" w:name="_Toc47731809"/>
      <w:r>
        <w:t xml:space="preserve">Performance of </w:t>
      </w:r>
      <w:r w:rsidR="003E77D3">
        <w:t>Syngenta</w:t>
      </w:r>
      <w:bookmarkEnd w:id="11"/>
      <w:bookmarkEnd w:id="12"/>
    </w:p>
    <w:p w14:paraId="490CC0CA" w14:textId="5F15AB25"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w:t>
      </w:r>
      <w:r w:rsidR="00E1069D">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structure and good culture can be validated by observing the performance of an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There are various structures and cultural practices all over the world but finding the appropriate one is very important for the success of an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Syngenta has proven its efficiency multiple times. It's one of the leading agro-businesses in the world. According to many indicators it's the number one agro</w:t>
      </w:r>
      <w:r w:rsidR="003E77D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based business in many countries. Not only indicators but of its financial statement is the evidence of its success. We will see the departments of Syngenta using financial statements from 2015-2019</w:t>
      </w:r>
      <w:r w:rsidR="00A823FD">
        <w:rPr>
          <w:rFonts w:ascii="Times New Roman" w:eastAsia="Times New Roman" w:hAnsi="Times New Roman" w:cs="Times New Roman"/>
          <w:sz w:val="24"/>
          <w:szCs w:val="24"/>
        </w:rPr>
        <w:t xml:space="preserve"> </w:t>
      </w:r>
      <w:r w:rsidR="00162AB6">
        <w:rPr>
          <w:rFonts w:ascii="Times New Roman" w:eastAsia="Times New Roman" w:hAnsi="Times New Roman" w:cs="Times New Roman"/>
          <w:sz w:val="24"/>
          <w:szCs w:val="24"/>
        </w:rPr>
        <w:t>(</w:t>
      </w:r>
      <w:bookmarkStart w:id="13" w:name="_Hlk47735464"/>
      <w:r w:rsidR="00162AB6" w:rsidRPr="00162AB6">
        <w:rPr>
          <w:rFonts w:ascii="Times New Roman" w:eastAsia="Times New Roman" w:hAnsi="Times New Roman" w:cs="Times New Roman"/>
          <w:sz w:val="24"/>
          <w:szCs w:val="24"/>
        </w:rPr>
        <w:t>syngenta.com, 2020</w:t>
      </w:r>
      <w:bookmarkEnd w:id="13"/>
      <w:r w:rsidR="00162AB6">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094CDDBA" w14:textId="77777777"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0F5251D" wp14:editId="479D9909">
            <wp:extent cx="5895975" cy="36623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895975" cy="3662363"/>
                    </a:xfrm>
                    <a:prstGeom prst="rect">
                      <a:avLst/>
                    </a:prstGeom>
                    <a:ln/>
                  </pic:spPr>
                </pic:pic>
              </a:graphicData>
            </a:graphic>
          </wp:inline>
        </w:drawing>
      </w:r>
    </w:p>
    <w:p w14:paraId="64E2E1F7" w14:textId="489834DA" w:rsidR="00A9382D" w:rsidRDefault="00AC052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w:t>
      </w:r>
      <w:r w:rsidR="008D7BED">
        <w:rPr>
          <w:rFonts w:ascii="Times New Roman" w:eastAsia="Times New Roman" w:hAnsi="Times New Roman" w:cs="Times New Roman"/>
          <w:sz w:val="24"/>
          <w:szCs w:val="24"/>
        </w:rPr>
        <w:t>3</w:t>
      </w:r>
      <w:r>
        <w:rPr>
          <w:rFonts w:ascii="Times New Roman" w:eastAsia="Times New Roman" w:hAnsi="Times New Roman" w:cs="Times New Roman"/>
          <w:sz w:val="24"/>
          <w:szCs w:val="24"/>
        </w:rPr>
        <w:t>: Financial Performance of Syngenta</w:t>
      </w:r>
    </w:p>
    <w:p w14:paraId="6F039FD0" w14:textId="77777777" w:rsidR="00A9382D" w:rsidRDefault="00A9382D">
      <w:pPr>
        <w:spacing w:line="360" w:lineRule="auto"/>
        <w:jc w:val="both"/>
        <w:rPr>
          <w:rFonts w:ascii="Times New Roman" w:eastAsia="Times New Roman" w:hAnsi="Times New Roman" w:cs="Times New Roman"/>
          <w:sz w:val="24"/>
          <w:szCs w:val="24"/>
        </w:rPr>
      </w:pPr>
    </w:p>
    <w:p w14:paraId="7916DBA8" w14:textId="54D3BD59"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Syngenta maintained steady sales growth from 2015 to 2019. In 2015 the gross sales was 13411 million that has increased to 13582 million USD. This steady growth in sales shows the strong control over the market and customer loyalty. It's able to hold the market share continuously. Though the gross profit of the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decreased overtime the net income has increased. Net income is the main indicator of the performance of an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It indicates that Syngenta efficiently manages operating expenses which indicates performance of the overall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becomes better day by day. Total assets are also increasing substantially. Its Cash flow from operating activities is also satisfactory. Positive current asset is also important because it prevents </w:t>
      </w:r>
      <w:r w:rsidR="00E1069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from financial turbulence. It also successfully maintained positive current assets in the past 5 years. These indicators show us that </w:t>
      </w:r>
      <w:r w:rsidR="00E1069D">
        <w:rPr>
          <w:rFonts w:ascii="Times New Roman" w:eastAsia="Times New Roman" w:hAnsi="Times New Roman" w:cs="Times New Roman"/>
          <w:sz w:val="24"/>
          <w:szCs w:val="24"/>
        </w:rPr>
        <w:t>Syngenta</w:t>
      </w:r>
      <w:r>
        <w:rPr>
          <w:rFonts w:ascii="Times New Roman" w:eastAsia="Times New Roman" w:hAnsi="Times New Roman" w:cs="Times New Roman"/>
          <w:sz w:val="24"/>
          <w:szCs w:val="24"/>
        </w:rPr>
        <w:t xml:space="preserve"> has efficiently managed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its resources and employees. However, past performance is not assurance for future success. Syngenta has to maintain efficiency to prevail in the success</w:t>
      </w:r>
      <w:r w:rsidR="00162AB6">
        <w:rPr>
          <w:rFonts w:ascii="Times New Roman" w:eastAsia="Times New Roman" w:hAnsi="Times New Roman" w:cs="Times New Roman"/>
          <w:sz w:val="24"/>
          <w:szCs w:val="24"/>
        </w:rPr>
        <w:t xml:space="preserve"> (</w:t>
      </w:r>
      <w:r w:rsidR="00162AB6" w:rsidRPr="00162AB6">
        <w:rPr>
          <w:rFonts w:ascii="Times New Roman" w:eastAsia="Times New Roman" w:hAnsi="Times New Roman" w:cs="Times New Roman"/>
          <w:sz w:val="24"/>
          <w:szCs w:val="24"/>
        </w:rPr>
        <w:t>syngenta.com, 2020</w:t>
      </w:r>
      <w:r w:rsidR="00162AB6">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7CF5A7DA" w14:textId="77777777" w:rsidR="00A9382D" w:rsidRDefault="00A9382D">
      <w:pPr>
        <w:spacing w:line="360" w:lineRule="auto"/>
        <w:jc w:val="both"/>
        <w:rPr>
          <w:rFonts w:ascii="Times New Roman" w:eastAsia="Times New Roman" w:hAnsi="Times New Roman" w:cs="Times New Roman"/>
          <w:sz w:val="24"/>
          <w:szCs w:val="24"/>
        </w:rPr>
      </w:pPr>
    </w:p>
    <w:p w14:paraId="77353EB8" w14:textId="77777777" w:rsidR="00A9382D" w:rsidRDefault="00AC052F" w:rsidP="003E77D3">
      <w:pPr>
        <w:pStyle w:val="Heading1"/>
        <w:jc w:val="center"/>
      </w:pPr>
      <w:bookmarkStart w:id="14" w:name="_Toc47731339"/>
      <w:bookmarkStart w:id="15" w:name="_Toc47731810"/>
      <w:r>
        <w:lastRenderedPageBreak/>
        <w:t>Importance of structure and culture to attain superior organizational performance</w:t>
      </w:r>
      <w:bookmarkEnd w:id="14"/>
      <w:bookmarkEnd w:id="15"/>
    </w:p>
    <w:p w14:paraId="24B0DB75" w14:textId="0593040B"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Syngenta is trying to secure better food for the future by sustainable plant life. This is a very tough job as the environment of the globe is changing rapidly. Innovation, efficiency, </w:t>
      </w:r>
      <w:r w:rsidR="003E77D3">
        <w:rPr>
          <w:rFonts w:ascii="Times New Roman" w:eastAsia="Times New Roman" w:hAnsi="Times New Roman" w:cs="Times New Roman"/>
          <w:sz w:val="24"/>
          <w:szCs w:val="24"/>
        </w:rPr>
        <w:t>work intensity</w:t>
      </w:r>
      <w:r>
        <w:rPr>
          <w:rFonts w:ascii="Times New Roman" w:eastAsia="Times New Roman" w:hAnsi="Times New Roman" w:cs="Times New Roman"/>
          <w:sz w:val="24"/>
          <w:szCs w:val="24"/>
        </w:rPr>
        <w:t xml:space="preserve"> and many other things all together helping </w:t>
      </w:r>
      <w:r w:rsidR="00E1069D">
        <w:rPr>
          <w:rFonts w:ascii="Times New Roman" w:eastAsia="Times New Roman" w:hAnsi="Times New Roman" w:cs="Times New Roman"/>
          <w:sz w:val="24"/>
          <w:szCs w:val="24"/>
        </w:rPr>
        <w:t>Syngenta</w:t>
      </w:r>
      <w:r>
        <w:rPr>
          <w:rFonts w:ascii="Times New Roman" w:eastAsia="Times New Roman" w:hAnsi="Times New Roman" w:cs="Times New Roman"/>
          <w:sz w:val="24"/>
          <w:szCs w:val="24"/>
        </w:rPr>
        <w:t xml:space="preserve"> to achieve their goals and objectives. Only </w:t>
      </w:r>
      <w:r w:rsidR="00E1069D">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culture or structure is not enough to achieve such kind of efficiency</w:t>
      </w:r>
      <w:r w:rsidR="00EF6090" w:rsidRPr="00EF6090">
        <w:t xml:space="preserve"> </w:t>
      </w:r>
      <w:r w:rsidR="00EF6090">
        <w:t>(</w:t>
      </w:r>
      <w:r w:rsidR="00EF6090" w:rsidRPr="00EF6090">
        <w:rPr>
          <w:rFonts w:ascii="Times New Roman" w:eastAsia="Times New Roman" w:hAnsi="Times New Roman" w:cs="Times New Roman"/>
          <w:sz w:val="24"/>
          <w:szCs w:val="24"/>
        </w:rPr>
        <w:t>Adair, 2010)</w:t>
      </w:r>
      <w:r>
        <w:rPr>
          <w:rFonts w:ascii="Times New Roman" w:eastAsia="Times New Roman" w:hAnsi="Times New Roman" w:cs="Times New Roman"/>
          <w:sz w:val="24"/>
          <w:szCs w:val="24"/>
        </w:rPr>
        <w:t xml:space="preserve">. For example, if an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adopt innovative culture along with hierarchical structure that not friendly for faster communication then employees will be demotivated if their innovative responses cannot be communicated well with proper authority. In the same way if </w:t>
      </w:r>
      <w:r w:rsidR="00E1069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adopt culture that is friendly for </w:t>
      </w:r>
      <w:proofErr w:type="gramStart"/>
      <w:r>
        <w:rPr>
          <w:rFonts w:ascii="Times New Roman" w:eastAsia="Times New Roman" w:hAnsi="Times New Roman" w:cs="Times New Roman"/>
          <w:sz w:val="24"/>
          <w:szCs w:val="24"/>
        </w:rPr>
        <w:t>innovation</w:t>
      </w:r>
      <w:proofErr w:type="gramEnd"/>
      <w:r>
        <w:rPr>
          <w:rFonts w:ascii="Times New Roman" w:eastAsia="Times New Roman" w:hAnsi="Times New Roman" w:cs="Times New Roman"/>
          <w:sz w:val="24"/>
          <w:szCs w:val="24"/>
        </w:rPr>
        <w:t xml:space="preserve"> but employees are eager to avoid uncertainty they won't bring efficiency to the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rather it will hamper the regular activities of the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Syngenta has successfully adopted structure and culture that are very convenient to its business model. Though most of the </w:t>
      </w:r>
      <w:r w:rsidR="00E1069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are following hierarchical structure in their business model it is following matrix structure to facilitate innovation, research and development, </w:t>
      </w:r>
      <w:r w:rsidR="003E77D3">
        <w:rPr>
          <w:rFonts w:ascii="Times New Roman" w:eastAsia="Times New Roman" w:hAnsi="Times New Roman" w:cs="Times New Roman"/>
          <w:sz w:val="24"/>
          <w:szCs w:val="24"/>
        </w:rPr>
        <w:t>group-based</w:t>
      </w:r>
      <w:r>
        <w:rPr>
          <w:rFonts w:ascii="Times New Roman" w:eastAsia="Times New Roman" w:hAnsi="Times New Roman" w:cs="Times New Roman"/>
          <w:sz w:val="24"/>
          <w:szCs w:val="24"/>
        </w:rPr>
        <w:t xml:space="preserve"> work, empowering employees etc. Its business structure helps employees to implement their own ideas and innovation as well as their personal development. The established culture is very convenient to its vision to provide a better life of the plant by intensive research and development in insecticides, pesticides, herbicides and so on. The performance of </w:t>
      </w:r>
      <w:r w:rsidR="003E77D3">
        <w:rPr>
          <w:rFonts w:ascii="Times New Roman" w:eastAsia="Times New Roman" w:hAnsi="Times New Roman" w:cs="Times New Roman"/>
          <w:sz w:val="24"/>
          <w:szCs w:val="24"/>
        </w:rPr>
        <w:t>Syngenta</w:t>
      </w:r>
      <w:r>
        <w:rPr>
          <w:rFonts w:ascii="Times New Roman" w:eastAsia="Times New Roman" w:hAnsi="Times New Roman" w:cs="Times New Roman"/>
          <w:sz w:val="24"/>
          <w:szCs w:val="24"/>
        </w:rPr>
        <w:t xml:space="preserve"> is satisfactory for past years</w:t>
      </w:r>
      <w:r w:rsidR="0037794B">
        <w:rPr>
          <w:rFonts w:ascii="Times New Roman" w:eastAsia="Times New Roman" w:hAnsi="Times New Roman" w:cs="Times New Roman"/>
          <w:sz w:val="24"/>
          <w:szCs w:val="24"/>
        </w:rPr>
        <w:t xml:space="preserve"> (Mullins, 2013)</w:t>
      </w:r>
      <w:r>
        <w:rPr>
          <w:rFonts w:ascii="Times New Roman" w:eastAsia="Times New Roman" w:hAnsi="Times New Roman" w:cs="Times New Roman"/>
          <w:sz w:val="24"/>
          <w:szCs w:val="24"/>
        </w:rPr>
        <w:t xml:space="preserve">. </w:t>
      </w:r>
      <w:r w:rsidR="00E1069D">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structure and adopted culture become beneficial for </w:t>
      </w:r>
      <w:r w:rsidR="003E77D3">
        <w:rPr>
          <w:rFonts w:ascii="Times New Roman" w:eastAsia="Times New Roman" w:hAnsi="Times New Roman" w:cs="Times New Roman"/>
          <w:sz w:val="24"/>
          <w:szCs w:val="24"/>
        </w:rPr>
        <w:t>Syngenta</w:t>
      </w:r>
      <w:r>
        <w:rPr>
          <w:rFonts w:ascii="Times New Roman" w:eastAsia="Times New Roman" w:hAnsi="Times New Roman" w:cs="Times New Roman"/>
          <w:sz w:val="24"/>
          <w:szCs w:val="24"/>
        </w:rPr>
        <w:t xml:space="preserve">. </w:t>
      </w:r>
      <w:r w:rsidR="00E1069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that requires extensive research, innovation and flexibility in decision making can follow </w:t>
      </w:r>
      <w:r w:rsidR="003E77D3">
        <w:rPr>
          <w:rFonts w:ascii="Times New Roman" w:eastAsia="Times New Roman" w:hAnsi="Times New Roman" w:cs="Times New Roman"/>
          <w:sz w:val="24"/>
          <w:szCs w:val="24"/>
        </w:rPr>
        <w:t>Syngenta</w:t>
      </w:r>
      <w:r>
        <w:rPr>
          <w:rFonts w:ascii="Times New Roman" w:eastAsia="Times New Roman" w:hAnsi="Times New Roman" w:cs="Times New Roman"/>
          <w:sz w:val="24"/>
          <w:szCs w:val="24"/>
        </w:rPr>
        <w:t xml:space="preserve"> for superior performance. However, there is no concrete model or matrix that </w:t>
      </w:r>
      <w:r w:rsidR="00E1069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can use constantly. Even current structure and culture may fail to produce satisfactory performance for </w:t>
      </w:r>
      <w:r w:rsidR="003E77D3">
        <w:rPr>
          <w:rFonts w:ascii="Times New Roman" w:eastAsia="Times New Roman" w:hAnsi="Times New Roman" w:cs="Times New Roman"/>
          <w:sz w:val="24"/>
          <w:szCs w:val="24"/>
        </w:rPr>
        <w:t>Syngenta</w:t>
      </w:r>
      <w:r>
        <w:rPr>
          <w:rFonts w:ascii="Times New Roman" w:eastAsia="Times New Roman" w:hAnsi="Times New Roman" w:cs="Times New Roman"/>
          <w:sz w:val="24"/>
          <w:szCs w:val="24"/>
        </w:rPr>
        <w:t>. Balancing these things is a continuous process. Managers always have to be vigilant to overcome such situations.</w:t>
      </w:r>
      <w:r>
        <w:br w:type="page"/>
      </w:r>
    </w:p>
    <w:p w14:paraId="2FDFE548" w14:textId="77777777" w:rsidR="00A9382D" w:rsidRDefault="00AC052F" w:rsidP="003E77D3">
      <w:pPr>
        <w:pStyle w:val="Heading1"/>
      </w:pPr>
      <w:bookmarkStart w:id="16" w:name="_Toc47731340"/>
      <w:bookmarkStart w:id="17" w:name="_Toc47731811"/>
      <w:r>
        <w:lastRenderedPageBreak/>
        <w:t>Conclusion</w:t>
      </w:r>
      <w:bookmarkEnd w:id="16"/>
      <w:bookmarkEnd w:id="17"/>
    </w:p>
    <w:p w14:paraId="3B6BC376" w14:textId="5CE7E3DA"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Choosing the right </w:t>
      </w:r>
      <w:r w:rsidR="00E1069D">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structure is very difficult. But many </w:t>
      </w:r>
      <w:r w:rsidR="00E1069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are successfully able to choose the right one. Efficient and creative managers can help </w:t>
      </w:r>
      <w:r w:rsidR="00E1069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to choose the best structure. In the same way, establishing a </w:t>
      </w:r>
      <w:r w:rsidR="00E1069D">
        <w:rPr>
          <w:rFonts w:ascii="Times New Roman" w:eastAsia="Times New Roman" w:hAnsi="Times New Roman" w:cs="Times New Roman"/>
          <w:sz w:val="24"/>
          <w:szCs w:val="24"/>
        </w:rPr>
        <w:t>favorable</w:t>
      </w:r>
      <w:r>
        <w:rPr>
          <w:rFonts w:ascii="Times New Roman" w:eastAsia="Times New Roman" w:hAnsi="Times New Roman" w:cs="Times New Roman"/>
          <w:sz w:val="24"/>
          <w:szCs w:val="24"/>
        </w:rPr>
        <w:t xml:space="preserve"> culture also requires extensive effort and planning. Proper planning and right people also can solve these things. Blending of these two things ensure superior performance. Syngenta has succeeded in this process and is able to perform well. Though Syngenta has been doing well the past few years, it has to remain cautious always to maintain the performance.</w:t>
      </w:r>
      <w:r>
        <w:br w:type="page"/>
      </w:r>
    </w:p>
    <w:p w14:paraId="30366A92" w14:textId="77777777" w:rsidR="00A9382D" w:rsidRDefault="00AC052F" w:rsidP="003E77D3">
      <w:pPr>
        <w:pStyle w:val="Heading1"/>
      </w:pPr>
      <w:bookmarkStart w:id="18" w:name="_Toc47731341"/>
      <w:bookmarkStart w:id="19" w:name="_Toc47731812"/>
      <w:r>
        <w:lastRenderedPageBreak/>
        <w:t>References</w:t>
      </w:r>
      <w:bookmarkEnd w:id="18"/>
      <w:bookmarkEnd w:id="19"/>
    </w:p>
    <w:p w14:paraId="0759244C" w14:textId="41F1896B" w:rsidR="00EA203D" w:rsidRDefault="00EA20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Week-4: Case study 4. Syngenta, </w:t>
      </w:r>
      <w:r w:rsidRPr="009C1F3B">
        <w:rPr>
          <w:rFonts w:ascii="Times New Roman" w:eastAsia="Times New Roman" w:hAnsi="Times New Roman" w:cs="Times New Roman"/>
          <w:sz w:val="24"/>
          <w:szCs w:val="24"/>
        </w:rPr>
        <w:t>Developing an effective</w:t>
      </w:r>
      <w:r>
        <w:rPr>
          <w:rFonts w:ascii="Times New Roman" w:eastAsia="Times New Roman" w:hAnsi="Times New Roman" w:cs="Times New Roman"/>
          <w:sz w:val="24"/>
          <w:szCs w:val="24"/>
        </w:rPr>
        <w:t xml:space="preserve"> </w:t>
      </w:r>
      <w:r w:rsidR="00E1069D" w:rsidRPr="009C1F3B">
        <w:rPr>
          <w:rFonts w:ascii="Times New Roman" w:eastAsia="Times New Roman" w:hAnsi="Times New Roman" w:cs="Times New Roman"/>
          <w:sz w:val="24"/>
          <w:szCs w:val="24"/>
        </w:rPr>
        <w:t>organizational</w:t>
      </w:r>
      <w:r w:rsidRPr="009C1F3B">
        <w:rPr>
          <w:rFonts w:ascii="Times New Roman" w:eastAsia="Times New Roman" w:hAnsi="Times New Roman" w:cs="Times New Roman"/>
          <w:sz w:val="24"/>
          <w:szCs w:val="24"/>
        </w:rPr>
        <w:t xml:space="preserve"> structure</w:t>
      </w:r>
      <w:r>
        <w:rPr>
          <w:rFonts w:ascii="Times New Roman" w:eastAsia="Times New Roman" w:hAnsi="Times New Roman" w:cs="Times New Roman"/>
          <w:sz w:val="24"/>
          <w:szCs w:val="24"/>
        </w:rPr>
        <w:t xml:space="preserve">. Available at: </w:t>
      </w:r>
      <w:hyperlink r:id="rId8" w:history="1">
        <w:r>
          <w:rPr>
            <w:rStyle w:val="Hyperlink"/>
            <w:rFonts w:ascii="Times New Roman" w:eastAsia="Times New Roman" w:hAnsi="Times New Roman" w:cs="Times New Roman"/>
            <w:sz w:val="24"/>
            <w:szCs w:val="24"/>
          </w:rPr>
          <w:t>moodle</w:t>
        </w:r>
        <w:r w:rsidRPr="006A1452">
          <w:rPr>
            <w:rStyle w:val="Hyperlink"/>
            <w:rFonts w:ascii="Times New Roman" w:eastAsia="Times New Roman" w:hAnsi="Times New Roman" w:cs="Times New Roman"/>
            <w:sz w:val="24"/>
            <w:szCs w:val="24"/>
          </w:rPr>
          <w:t>.uwtsd.ac.uk</w:t>
        </w:r>
      </w:hyperlink>
      <w:r>
        <w:rPr>
          <w:rFonts w:ascii="Times New Roman" w:eastAsia="Times New Roman" w:hAnsi="Times New Roman" w:cs="Times New Roman"/>
          <w:sz w:val="24"/>
          <w:szCs w:val="24"/>
        </w:rPr>
        <w:t xml:space="preserve"> </w:t>
      </w:r>
    </w:p>
    <w:p w14:paraId="3C1B4D22" w14:textId="7C3E914D"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Adair, J (2009) The Inspirational Leader (2nd edition) London: Kogan Page </w:t>
      </w:r>
    </w:p>
    <w:p w14:paraId="7E6AEF88" w14:textId="532DD2EE"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Adair, J (2010) Effective Strategic Leadership (2nd edition) London: </w:t>
      </w:r>
      <w:r w:rsidR="00E1069D">
        <w:rPr>
          <w:rFonts w:ascii="Times New Roman" w:eastAsia="Times New Roman" w:hAnsi="Times New Roman" w:cs="Times New Roman"/>
          <w:sz w:val="24"/>
          <w:szCs w:val="24"/>
        </w:rPr>
        <w:t>Pan Macmillan</w:t>
      </w:r>
      <w:r>
        <w:rPr>
          <w:rFonts w:ascii="Times New Roman" w:eastAsia="Times New Roman" w:hAnsi="Times New Roman" w:cs="Times New Roman"/>
          <w:sz w:val="24"/>
          <w:szCs w:val="24"/>
        </w:rPr>
        <w:t xml:space="preserve"> </w:t>
      </w:r>
    </w:p>
    <w:p w14:paraId="677440F8" w14:textId="77777777" w:rsidR="00A9382D" w:rsidRDefault="00AC05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Armstrong, M (2012) Armstrong’s Handbook of Management and Leadership (3rd edition) London: Kogan Page</w:t>
      </w:r>
    </w:p>
    <w:p w14:paraId="66EA1289" w14:textId="03A42B7F" w:rsidR="0050180C" w:rsidRDefault="0050180C">
      <w:pPr>
        <w:spacing w:line="360" w:lineRule="auto"/>
        <w:jc w:val="both"/>
        <w:rPr>
          <w:rFonts w:ascii="Times New Roman" w:eastAsia="Times New Roman" w:hAnsi="Times New Roman" w:cs="Times New Roman"/>
          <w:sz w:val="24"/>
          <w:szCs w:val="24"/>
        </w:rPr>
      </w:pPr>
      <w:r w:rsidRPr="00590F2D">
        <w:rPr>
          <w:rFonts w:ascii="Times New Roman" w:eastAsia="Times New Roman" w:hAnsi="Times New Roman" w:cs="Times New Roman"/>
          <w:sz w:val="24"/>
          <w:szCs w:val="24"/>
        </w:rPr>
        <w:t xml:space="preserve">Davies, C. A. and Brown, G. (2014) Using design principles to deliver strategy in a new </w:t>
      </w:r>
      <w:r w:rsidR="00E1069D" w:rsidRPr="00590F2D">
        <w:rPr>
          <w:rFonts w:ascii="Times New Roman" w:eastAsia="Times New Roman" w:hAnsi="Times New Roman" w:cs="Times New Roman"/>
          <w:sz w:val="24"/>
          <w:szCs w:val="24"/>
        </w:rPr>
        <w:t>organizational</w:t>
      </w:r>
      <w:r w:rsidRPr="00590F2D">
        <w:rPr>
          <w:rFonts w:ascii="Times New Roman" w:eastAsia="Times New Roman" w:hAnsi="Times New Roman" w:cs="Times New Roman"/>
          <w:sz w:val="24"/>
          <w:szCs w:val="24"/>
        </w:rPr>
        <w:t xml:space="preserve"> structure, Statistical Journal of the IAOS, 30(4), pp. 1–12.</w:t>
      </w:r>
    </w:p>
    <w:p w14:paraId="2D87F43D" w14:textId="51C9D6EB" w:rsidR="007A7679" w:rsidRDefault="007A7679">
      <w:pPr>
        <w:spacing w:line="360" w:lineRule="auto"/>
        <w:jc w:val="both"/>
        <w:rPr>
          <w:rFonts w:ascii="Times New Roman" w:eastAsia="Times New Roman" w:hAnsi="Times New Roman" w:cs="Times New Roman"/>
          <w:sz w:val="24"/>
          <w:szCs w:val="24"/>
        </w:rPr>
      </w:pPr>
      <w:r w:rsidRPr="007A7679">
        <w:rPr>
          <w:rFonts w:ascii="Times New Roman" w:eastAsia="Times New Roman" w:hAnsi="Times New Roman" w:cs="Times New Roman"/>
          <w:sz w:val="24"/>
          <w:szCs w:val="24"/>
        </w:rPr>
        <w:t>Kummerow</w:t>
      </w:r>
      <w:r w:rsidR="00E765CC">
        <w:rPr>
          <w:rFonts w:ascii="Times New Roman" w:eastAsia="Times New Roman" w:hAnsi="Times New Roman" w:cs="Times New Roman"/>
          <w:sz w:val="24"/>
          <w:szCs w:val="24"/>
        </w:rPr>
        <w:t>, E.</w:t>
      </w:r>
      <w:r w:rsidRPr="007A7679">
        <w:rPr>
          <w:rFonts w:ascii="Times New Roman" w:eastAsia="Times New Roman" w:hAnsi="Times New Roman" w:cs="Times New Roman"/>
          <w:sz w:val="24"/>
          <w:szCs w:val="24"/>
        </w:rPr>
        <w:t xml:space="preserve"> and Kirby</w:t>
      </w:r>
      <w:r w:rsidR="00E765CC">
        <w:rPr>
          <w:rFonts w:ascii="Times New Roman" w:eastAsia="Times New Roman" w:hAnsi="Times New Roman" w:cs="Times New Roman"/>
          <w:sz w:val="24"/>
          <w:szCs w:val="24"/>
        </w:rPr>
        <w:t>, N.</w:t>
      </w:r>
      <w:r w:rsidRPr="007A7679">
        <w:rPr>
          <w:rFonts w:ascii="Times New Roman" w:eastAsia="Times New Roman" w:hAnsi="Times New Roman" w:cs="Times New Roman"/>
          <w:sz w:val="24"/>
          <w:szCs w:val="24"/>
        </w:rPr>
        <w:t xml:space="preserve"> (2014) </w:t>
      </w:r>
      <w:r w:rsidR="00E1069D" w:rsidRPr="007A7679">
        <w:rPr>
          <w:rFonts w:ascii="Times New Roman" w:eastAsia="Times New Roman" w:hAnsi="Times New Roman" w:cs="Times New Roman"/>
          <w:sz w:val="24"/>
          <w:szCs w:val="24"/>
        </w:rPr>
        <w:t>Organizational</w:t>
      </w:r>
      <w:r w:rsidRPr="007A7679">
        <w:rPr>
          <w:rFonts w:ascii="Times New Roman" w:eastAsia="Times New Roman" w:hAnsi="Times New Roman" w:cs="Times New Roman"/>
          <w:sz w:val="24"/>
          <w:szCs w:val="24"/>
        </w:rPr>
        <w:t xml:space="preserve"> Culture: Concept, Context, And Measurement (In Two Volumes). New Jersey: World Scientific. </w:t>
      </w:r>
    </w:p>
    <w:p w14:paraId="3AAF4751" w14:textId="6917A73B" w:rsidR="00A9382D" w:rsidRDefault="006E359F">
      <w:pPr>
        <w:spacing w:line="360" w:lineRule="auto"/>
        <w:jc w:val="both"/>
        <w:rPr>
          <w:rFonts w:ascii="Times New Roman" w:eastAsia="Times New Roman" w:hAnsi="Times New Roman" w:cs="Times New Roman"/>
          <w:sz w:val="24"/>
          <w:szCs w:val="24"/>
        </w:rPr>
      </w:pPr>
      <w:r w:rsidRPr="006E359F">
        <w:rPr>
          <w:rFonts w:ascii="Times New Roman" w:eastAsia="Times New Roman" w:hAnsi="Times New Roman" w:cs="Times New Roman"/>
          <w:sz w:val="24"/>
          <w:szCs w:val="24"/>
        </w:rPr>
        <w:t xml:space="preserve">Roebuck, C. (2014) Lead to </w:t>
      </w:r>
      <w:proofErr w:type="gramStart"/>
      <w:r w:rsidRPr="006E359F">
        <w:rPr>
          <w:rFonts w:ascii="Times New Roman" w:eastAsia="Times New Roman" w:hAnsi="Times New Roman" w:cs="Times New Roman"/>
          <w:sz w:val="24"/>
          <w:szCs w:val="24"/>
        </w:rPr>
        <w:t>Succeed :</w:t>
      </w:r>
      <w:proofErr w:type="gramEnd"/>
      <w:r w:rsidRPr="006E359F">
        <w:rPr>
          <w:rFonts w:ascii="Times New Roman" w:eastAsia="Times New Roman" w:hAnsi="Times New Roman" w:cs="Times New Roman"/>
          <w:sz w:val="24"/>
          <w:szCs w:val="24"/>
        </w:rPr>
        <w:t xml:space="preserve"> The Only Leadership Book You Need: Mach 2 Leadership in the ‘new World of Work’: How to </w:t>
      </w:r>
      <w:r w:rsidR="00E1069D" w:rsidRPr="006E359F">
        <w:rPr>
          <w:rFonts w:ascii="Times New Roman" w:eastAsia="Times New Roman" w:hAnsi="Times New Roman" w:cs="Times New Roman"/>
          <w:sz w:val="24"/>
          <w:szCs w:val="24"/>
        </w:rPr>
        <w:t>Maximize</w:t>
      </w:r>
      <w:r w:rsidRPr="006E359F">
        <w:rPr>
          <w:rFonts w:ascii="Times New Roman" w:eastAsia="Times New Roman" w:hAnsi="Times New Roman" w:cs="Times New Roman"/>
          <w:sz w:val="24"/>
          <w:szCs w:val="24"/>
        </w:rPr>
        <w:t xml:space="preserve"> Your Own, Your People’s and Your </w:t>
      </w:r>
      <w:r w:rsidR="00E1069D" w:rsidRPr="006E359F">
        <w:rPr>
          <w:rFonts w:ascii="Times New Roman" w:eastAsia="Times New Roman" w:hAnsi="Times New Roman" w:cs="Times New Roman"/>
          <w:sz w:val="24"/>
          <w:szCs w:val="24"/>
        </w:rPr>
        <w:t>Organization’s</w:t>
      </w:r>
      <w:r w:rsidRPr="006E359F">
        <w:rPr>
          <w:rFonts w:ascii="Times New Roman" w:eastAsia="Times New Roman" w:hAnsi="Times New Roman" w:cs="Times New Roman"/>
          <w:sz w:val="24"/>
          <w:szCs w:val="24"/>
        </w:rPr>
        <w:t xml:space="preserve"> Performance. Liverpool, England: </w:t>
      </w:r>
      <w:r w:rsidR="00E1069D" w:rsidRPr="006E359F">
        <w:rPr>
          <w:rFonts w:ascii="Times New Roman" w:eastAsia="Times New Roman" w:hAnsi="Times New Roman" w:cs="Times New Roman"/>
          <w:sz w:val="24"/>
          <w:szCs w:val="24"/>
        </w:rPr>
        <w:t>Words capes</w:t>
      </w:r>
      <w:r w:rsidRPr="006E359F">
        <w:rPr>
          <w:rFonts w:ascii="Times New Roman" w:eastAsia="Times New Roman" w:hAnsi="Times New Roman" w:cs="Times New Roman"/>
          <w:sz w:val="24"/>
          <w:szCs w:val="24"/>
        </w:rPr>
        <w:t>.</w:t>
      </w:r>
    </w:p>
    <w:p w14:paraId="0C24D661" w14:textId="483FB5CB" w:rsidR="00D717B3" w:rsidRDefault="00D717B3">
      <w:pPr>
        <w:spacing w:line="360" w:lineRule="auto"/>
        <w:jc w:val="both"/>
        <w:rPr>
          <w:rFonts w:ascii="Times New Roman" w:eastAsia="Times New Roman" w:hAnsi="Times New Roman" w:cs="Times New Roman"/>
          <w:sz w:val="24"/>
          <w:szCs w:val="24"/>
        </w:rPr>
      </w:pPr>
      <w:r w:rsidRPr="00D717B3">
        <w:rPr>
          <w:rFonts w:ascii="Times New Roman" w:eastAsia="Times New Roman" w:hAnsi="Times New Roman" w:cs="Times New Roman"/>
          <w:sz w:val="24"/>
          <w:szCs w:val="24"/>
        </w:rPr>
        <w:t>Pilhofer, K. (2011) Cultural Knowledge - A Critical Perspective on the Concept As a Foundation for Respect for Cultural Differences. Hamburg: Diplomica Verlag. Available at: http://search.ebscohost.com/login.aspx?direct=true&amp;db=e020mww&amp;AN=793953&amp;site=ehost-live (Accessed: 7 August 2020).</w:t>
      </w:r>
    </w:p>
    <w:p w14:paraId="0FBA17D9" w14:textId="3D608535" w:rsidR="006E359F" w:rsidRDefault="006E359F" w:rsidP="006E35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Mullins, L. J. (2013) Management and </w:t>
      </w:r>
      <w:r w:rsidR="00E1069D">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w:t>
      </w:r>
      <w:r w:rsidR="00E1069D">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(10th Edition) Harlow: Pearson </w:t>
      </w:r>
    </w:p>
    <w:p w14:paraId="26B71172" w14:textId="27D407B6" w:rsidR="00917E61" w:rsidRDefault="00917E61" w:rsidP="006E359F">
      <w:pPr>
        <w:spacing w:line="360" w:lineRule="auto"/>
        <w:jc w:val="both"/>
        <w:rPr>
          <w:rFonts w:ascii="Times New Roman" w:eastAsia="Times New Roman" w:hAnsi="Times New Roman" w:cs="Times New Roman"/>
          <w:sz w:val="24"/>
          <w:szCs w:val="24"/>
        </w:rPr>
      </w:pPr>
      <w:r w:rsidRPr="00917E61">
        <w:rPr>
          <w:rFonts w:ascii="Times New Roman" w:eastAsia="Times New Roman" w:hAnsi="Times New Roman" w:cs="Times New Roman"/>
          <w:sz w:val="24"/>
          <w:szCs w:val="24"/>
        </w:rPr>
        <w:t>Shao, F. et al. (2020) Industrial Actions and Hofstede’s Cultural Dimensions, Business Management Dynamics</w:t>
      </w:r>
      <w:r w:rsidR="00CE2FAB">
        <w:rPr>
          <w:rFonts w:ascii="Times New Roman" w:eastAsia="Times New Roman" w:hAnsi="Times New Roman" w:cs="Times New Roman"/>
          <w:sz w:val="24"/>
          <w:szCs w:val="24"/>
        </w:rPr>
        <w:t>.</w:t>
      </w:r>
      <w:r w:rsidRPr="00917E61">
        <w:rPr>
          <w:rFonts w:ascii="Times New Roman" w:eastAsia="Times New Roman" w:hAnsi="Times New Roman" w:cs="Times New Roman"/>
          <w:sz w:val="24"/>
          <w:szCs w:val="24"/>
        </w:rPr>
        <w:t xml:space="preserve"> 9(7), pp. 1–13</w:t>
      </w:r>
      <w:r w:rsidR="00FE5DBE">
        <w:rPr>
          <w:rFonts w:ascii="Times New Roman" w:eastAsia="Times New Roman" w:hAnsi="Times New Roman" w:cs="Times New Roman"/>
          <w:sz w:val="24"/>
          <w:szCs w:val="24"/>
        </w:rPr>
        <w:t>.</w:t>
      </w:r>
    </w:p>
    <w:p w14:paraId="0C389F7F" w14:textId="38DDEA9A" w:rsidR="00FE5DBE" w:rsidRDefault="00FE5DBE" w:rsidP="006E359F">
      <w:pPr>
        <w:spacing w:line="360" w:lineRule="auto"/>
        <w:jc w:val="both"/>
        <w:rPr>
          <w:rFonts w:ascii="Times New Roman" w:eastAsia="Times New Roman" w:hAnsi="Times New Roman" w:cs="Times New Roman"/>
          <w:sz w:val="24"/>
          <w:szCs w:val="24"/>
        </w:rPr>
      </w:pPr>
      <w:r w:rsidRPr="00FE5DBE">
        <w:rPr>
          <w:rFonts w:ascii="Times New Roman" w:eastAsia="Times New Roman" w:hAnsi="Times New Roman" w:cs="Times New Roman"/>
          <w:sz w:val="24"/>
          <w:szCs w:val="24"/>
        </w:rPr>
        <w:t xml:space="preserve">Syngenta, </w:t>
      </w:r>
      <w:r>
        <w:rPr>
          <w:rFonts w:ascii="Times New Roman" w:eastAsia="Times New Roman" w:hAnsi="Times New Roman" w:cs="Times New Roman"/>
          <w:sz w:val="24"/>
          <w:szCs w:val="24"/>
        </w:rPr>
        <w:t>(</w:t>
      </w:r>
      <w:r w:rsidRPr="00FE5DBE">
        <w:rPr>
          <w:rFonts w:ascii="Times New Roman" w:eastAsia="Times New Roman" w:hAnsi="Times New Roman" w:cs="Times New Roman"/>
          <w:sz w:val="24"/>
          <w:szCs w:val="24"/>
        </w:rPr>
        <w:t>2020)</w:t>
      </w:r>
      <w:r>
        <w:rPr>
          <w:rFonts w:ascii="Times New Roman" w:eastAsia="Times New Roman" w:hAnsi="Times New Roman" w:cs="Times New Roman"/>
          <w:sz w:val="24"/>
          <w:szCs w:val="24"/>
        </w:rPr>
        <w:t xml:space="preserve"> </w:t>
      </w:r>
      <w:r w:rsidR="00AC1D6B" w:rsidRPr="00AC1D6B">
        <w:rPr>
          <w:rFonts w:ascii="Times New Roman" w:eastAsia="Times New Roman" w:hAnsi="Times New Roman" w:cs="Times New Roman"/>
          <w:sz w:val="24"/>
          <w:szCs w:val="24"/>
        </w:rPr>
        <w:t>Syngenta Culture</w:t>
      </w:r>
      <w:r w:rsidR="00AC1D6B">
        <w:rPr>
          <w:rFonts w:ascii="Times New Roman" w:eastAsia="Times New Roman" w:hAnsi="Times New Roman" w:cs="Times New Roman"/>
          <w:sz w:val="24"/>
          <w:szCs w:val="24"/>
        </w:rPr>
        <w:t xml:space="preserve">. Available at: </w:t>
      </w:r>
      <w:hyperlink r:id="rId9" w:history="1">
        <w:r w:rsidR="00AC1D6B" w:rsidRPr="006A1452">
          <w:rPr>
            <w:rStyle w:val="Hyperlink"/>
            <w:rFonts w:ascii="Times New Roman" w:eastAsia="Times New Roman" w:hAnsi="Times New Roman" w:cs="Times New Roman"/>
            <w:sz w:val="24"/>
            <w:szCs w:val="24"/>
          </w:rPr>
          <w:t>https://www.syngenta.com.eg/syngenta-culture</w:t>
        </w:r>
      </w:hyperlink>
      <w:r w:rsidR="00AC1D6B">
        <w:rPr>
          <w:rFonts w:ascii="Times New Roman" w:eastAsia="Times New Roman" w:hAnsi="Times New Roman" w:cs="Times New Roman"/>
          <w:sz w:val="24"/>
          <w:szCs w:val="24"/>
        </w:rPr>
        <w:t xml:space="preserve"> </w:t>
      </w:r>
    </w:p>
    <w:p w14:paraId="7FBE53E6" w14:textId="1697B7C5" w:rsidR="00AC1D6B" w:rsidRDefault="00162AB6" w:rsidP="006E35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162AB6">
        <w:rPr>
          <w:rFonts w:ascii="Times New Roman" w:eastAsia="Times New Roman" w:hAnsi="Times New Roman" w:cs="Times New Roman"/>
          <w:sz w:val="24"/>
          <w:szCs w:val="24"/>
        </w:rPr>
        <w:t xml:space="preserve">yngenta, </w:t>
      </w:r>
      <w:r>
        <w:rPr>
          <w:rFonts w:ascii="Times New Roman" w:eastAsia="Times New Roman" w:hAnsi="Times New Roman" w:cs="Times New Roman"/>
          <w:sz w:val="24"/>
          <w:szCs w:val="24"/>
        </w:rPr>
        <w:t>(</w:t>
      </w:r>
      <w:r w:rsidRPr="00162AB6">
        <w:rPr>
          <w:rFonts w:ascii="Times New Roman" w:eastAsia="Times New Roman" w:hAnsi="Times New Roman" w:cs="Times New Roman"/>
          <w:sz w:val="24"/>
          <w:szCs w:val="24"/>
        </w:rPr>
        <w:t>2020</w:t>
      </w:r>
      <w:r>
        <w:rPr>
          <w:rFonts w:ascii="Times New Roman" w:eastAsia="Times New Roman" w:hAnsi="Times New Roman" w:cs="Times New Roman"/>
          <w:sz w:val="24"/>
          <w:szCs w:val="24"/>
        </w:rPr>
        <w:t xml:space="preserve">) </w:t>
      </w:r>
      <w:r w:rsidR="00795A7B" w:rsidRPr="00795A7B">
        <w:rPr>
          <w:rFonts w:ascii="Times New Roman" w:eastAsia="Times New Roman" w:hAnsi="Times New Roman" w:cs="Times New Roman"/>
          <w:sz w:val="24"/>
          <w:szCs w:val="24"/>
        </w:rPr>
        <w:t>Financial Report 2019</w:t>
      </w:r>
      <w:r w:rsidR="00795A7B">
        <w:rPr>
          <w:rFonts w:ascii="Times New Roman" w:eastAsia="Times New Roman" w:hAnsi="Times New Roman" w:cs="Times New Roman"/>
          <w:sz w:val="24"/>
          <w:szCs w:val="24"/>
        </w:rPr>
        <w:t>. Available at:</w:t>
      </w:r>
    </w:p>
    <w:p w14:paraId="5571D16A" w14:textId="218C58A7" w:rsidR="00FC0A82" w:rsidRDefault="00E1069D" w:rsidP="006E359F">
      <w:pPr>
        <w:spacing w:line="360" w:lineRule="auto"/>
        <w:jc w:val="both"/>
        <w:rPr>
          <w:rFonts w:ascii="Times New Roman" w:eastAsia="Times New Roman" w:hAnsi="Times New Roman" w:cs="Times New Roman"/>
          <w:sz w:val="24"/>
          <w:szCs w:val="24"/>
        </w:rPr>
      </w:pPr>
      <w:hyperlink r:id="rId10" w:history="1">
        <w:r w:rsidR="00FC0A82" w:rsidRPr="006A1452">
          <w:rPr>
            <w:rStyle w:val="Hyperlink"/>
            <w:rFonts w:ascii="Times New Roman" w:eastAsia="Times New Roman" w:hAnsi="Times New Roman" w:cs="Times New Roman"/>
            <w:sz w:val="24"/>
            <w:szCs w:val="24"/>
          </w:rPr>
          <w:t>https://www.syngenta.com/sites/syngenta/files/bond-investor-information/Financial-Report-2019_0.pdf</w:t>
        </w:r>
      </w:hyperlink>
      <w:r w:rsidR="00FC0A82">
        <w:rPr>
          <w:rFonts w:ascii="Times New Roman" w:eastAsia="Times New Roman" w:hAnsi="Times New Roman" w:cs="Times New Roman"/>
          <w:sz w:val="24"/>
          <w:szCs w:val="24"/>
        </w:rPr>
        <w:t xml:space="preserve"> </w:t>
      </w:r>
    </w:p>
    <w:sectPr w:rsidR="00FC0A8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82D"/>
    <w:rsid w:val="00162AB6"/>
    <w:rsid w:val="00165510"/>
    <w:rsid w:val="0017277A"/>
    <w:rsid w:val="00230C84"/>
    <w:rsid w:val="00252862"/>
    <w:rsid w:val="0029176A"/>
    <w:rsid w:val="003006FB"/>
    <w:rsid w:val="00306C58"/>
    <w:rsid w:val="0037794B"/>
    <w:rsid w:val="003E77D3"/>
    <w:rsid w:val="004F2950"/>
    <w:rsid w:val="0050180C"/>
    <w:rsid w:val="005627AD"/>
    <w:rsid w:val="00590F2D"/>
    <w:rsid w:val="005937A4"/>
    <w:rsid w:val="005947B1"/>
    <w:rsid w:val="005B614A"/>
    <w:rsid w:val="00656689"/>
    <w:rsid w:val="00677A1B"/>
    <w:rsid w:val="006953A0"/>
    <w:rsid w:val="006E359F"/>
    <w:rsid w:val="0078791A"/>
    <w:rsid w:val="00795A7B"/>
    <w:rsid w:val="007A7679"/>
    <w:rsid w:val="00873EEC"/>
    <w:rsid w:val="008C09B0"/>
    <w:rsid w:val="008D7BED"/>
    <w:rsid w:val="00912311"/>
    <w:rsid w:val="00917E61"/>
    <w:rsid w:val="009C1F3B"/>
    <w:rsid w:val="009C3A93"/>
    <w:rsid w:val="00A13F4D"/>
    <w:rsid w:val="00A823FD"/>
    <w:rsid w:val="00A9382D"/>
    <w:rsid w:val="00AB01FC"/>
    <w:rsid w:val="00AC052F"/>
    <w:rsid w:val="00AC1D6B"/>
    <w:rsid w:val="00B24884"/>
    <w:rsid w:val="00CE2FAB"/>
    <w:rsid w:val="00D717B3"/>
    <w:rsid w:val="00E1069D"/>
    <w:rsid w:val="00E765CC"/>
    <w:rsid w:val="00EA203D"/>
    <w:rsid w:val="00EF6090"/>
    <w:rsid w:val="00F73BBD"/>
    <w:rsid w:val="00FC0A82"/>
    <w:rsid w:val="00FE5D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E29E56"/>
  <w15:docId w15:val="{74B18BCD-98F5-4E96-A32F-5550401CD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D7BED"/>
    <w:pPr>
      <w:keepNext/>
      <w:keepLines/>
      <w:spacing w:before="480" w:after="120"/>
      <w:outlineLvl w:val="0"/>
    </w:pPr>
    <w:rPr>
      <w:rFonts w:ascii="Times New Roman" w:hAnsi="Times New Roman"/>
      <w:b/>
      <w:sz w:val="28"/>
      <w:szCs w:val="48"/>
    </w:rPr>
  </w:style>
  <w:style w:type="paragraph" w:styleId="Heading2">
    <w:name w:val="heading 2"/>
    <w:basedOn w:val="Normal"/>
    <w:next w:val="Normal"/>
    <w:uiPriority w:val="9"/>
    <w:unhideWhenUsed/>
    <w:qFormat/>
    <w:rsid w:val="008D7BED"/>
    <w:pPr>
      <w:keepNext/>
      <w:keepLines/>
      <w:spacing w:before="360" w:after="80"/>
      <w:outlineLvl w:val="1"/>
    </w:pPr>
    <w:rPr>
      <w:rFonts w:ascii="Times New Roman" w:hAnsi="Times New Roman"/>
      <w:b/>
      <w:sz w:val="24"/>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3E77D3"/>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3E77D3"/>
    <w:pPr>
      <w:spacing w:after="100"/>
    </w:pPr>
  </w:style>
  <w:style w:type="paragraph" w:styleId="TOC2">
    <w:name w:val="toc 2"/>
    <w:basedOn w:val="Normal"/>
    <w:next w:val="Normal"/>
    <w:autoRedefine/>
    <w:uiPriority w:val="39"/>
    <w:unhideWhenUsed/>
    <w:rsid w:val="003E77D3"/>
    <w:pPr>
      <w:spacing w:after="100"/>
      <w:ind w:left="220"/>
    </w:pPr>
  </w:style>
  <w:style w:type="character" w:styleId="Hyperlink">
    <w:name w:val="Hyperlink"/>
    <w:basedOn w:val="DefaultParagraphFont"/>
    <w:uiPriority w:val="99"/>
    <w:unhideWhenUsed/>
    <w:rsid w:val="003E77D3"/>
    <w:rPr>
      <w:color w:val="0000FF" w:themeColor="hyperlink"/>
      <w:u w:val="single"/>
    </w:rPr>
  </w:style>
  <w:style w:type="character" w:styleId="UnresolvedMention">
    <w:name w:val="Unresolved Mention"/>
    <w:basedOn w:val="DefaultParagraphFont"/>
    <w:uiPriority w:val="99"/>
    <w:semiHidden/>
    <w:unhideWhenUsed/>
    <w:rsid w:val="005937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syngenta.com/sites/syngenta/files/bond-investor-information/Financial-Report-2019_0.pdf" TargetMode="External"/><Relationship Id="rId4" Type="http://schemas.openxmlformats.org/officeDocument/2006/relationships/webSettings" Target="webSettings.xml"/><Relationship Id="rId9" Type="http://schemas.openxmlformats.org/officeDocument/2006/relationships/hyperlink" Target="https://www.syngenta.com.eg/syngenta-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7CBD7-C06A-47EB-8600-D2AC4398C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2632</Words>
  <Characters>15454</Characters>
  <Application>Microsoft Office Word</Application>
  <DocSecurity>0</DocSecurity>
  <Lines>261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Chirazic-Lupu, Andrada (Student)</cp:lastModifiedBy>
  <cp:revision>6</cp:revision>
  <dcterms:created xsi:type="dcterms:W3CDTF">2020-08-28T11:21:00Z</dcterms:created>
  <dcterms:modified xsi:type="dcterms:W3CDTF">2020-08-28T21:04:00Z</dcterms:modified>
</cp:coreProperties>
</file>