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4F2F2DB" w14:textId="3437D8B4" w:rsidR="007D1947" w:rsidRDefault="0000652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80"/>
              <w:szCs w:val="80"/>
            </w:rPr>
            <w:t xml:space="preserve">Approaches to </w:t>
          </w:r>
          <w:r w:rsidRPr="0000652B">
            <w:rPr>
              <w:rFonts w:asciiTheme="majorHAnsi" w:eastAsiaTheme="majorEastAsia" w:hAnsiTheme="majorHAnsi" w:cstheme="majorHAnsi"/>
              <w:caps/>
              <w:color w:val="5B9BD5" w:themeColor="accent1"/>
              <w:sz w:val="80"/>
              <w:szCs w:val="80"/>
            </w:rPr>
            <w:t>innovation</w:t>
          </w:r>
          <w:r>
            <w:rPr>
              <w:rFonts w:asciiTheme="majorHAnsi" w:eastAsiaTheme="majorEastAsia" w:hAnsiTheme="majorHAnsi" w:cstheme="majorBidi"/>
              <w:caps/>
              <w:color w:val="5B9BD5" w:themeColor="accent1"/>
              <w:sz w:val="80"/>
              <w:szCs w:val="80"/>
            </w:rPr>
            <w:t xml:space="preserve"> and organisational change </w:t>
          </w:r>
        </w:p>
        <w:p w14:paraId="3F2F680F" w14:textId="7F0880EE" w:rsidR="0000652B" w:rsidRDefault="0000652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80"/>
              <w:szCs w:val="80"/>
            </w:rPr>
            <w:t>ACMA5007</w:t>
          </w:r>
        </w:p>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6B0CC6EC" w:rsidR="007D1947" w:rsidRDefault="00374537">
              <w:pPr>
                <w:pStyle w:val="NoSpacing"/>
                <w:jc w:val="center"/>
                <w:rPr>
                  <w:color w:val="5B9BD5" w:themeColor="accent1"/>
                  <w:sz w:val="28"/>
                  <w:szCs w:val="28"/>
                </w:rPr>
              </w:pPr>
              <w:r>
                <w:rPr>
                  <w:color w:val="5B9BD5" w:themeColor="accent1"/>
                  <w:sz w:val="28"/>
                  <w:szCs w:val="28"/>
                </w:rPr>
                <w:t>Analysing</w:t>
              </w:r>
              <w:r w:rsidR="0000652B">
                <w:rPr>
                  <w:color w:val="5B9BD5" w:themeColor="accent1"/>
                  <w:sz w:val="28"/>
                  <w:szCs w:val="28"/>
                </w:rPr>
                <w:t xml:space="preserve"> Organisational Change: </w:t>
              </w:r>
              <w:r>
                <w:rPr>
                  <w:color w:val="5B9BD5" w:themeColor="accent1"/>
                  <w:sz w:val="28"/>
                  <w:szCs w:val="28"/>
                </w:rPr>
                <w:t>The Formation of the Joint Acceptance Group at General Dynamics Land Systems UK</w:t>
              </w:r>
            </w:p>
          </w:sdtContent>
        </w:sdt>
        <w:p w14:paraId="08C9D3D9" w14:textId="12A04450" w:rsidR="0000652B" w:rsidRDefault="0000652B">
          <w:pPr>
            <w:pStyle w:val="NoSpacing"/>
            <w:spacing w:before="480"/>
            <w:jc w:val="center"/>
            <w:rPr>
              <w:color w:val="5B9BD5" w:themeColor="accent1"/>
              <w:sz w:val="28"/>
              <w:szCs w:val="28"/>
            </w:rPr>
          </w:pPr>
          <w:r w:rsidRPr="0000652B">
            <w:rPr>
              <w:color w:val="5B9BD5" w:themeColor="accent1"/>
              <w:sz w:val="28"/>
              <w:szCs w:val="28"/>
            </w:rPr>
            <w:t>Robert Dale Gubbins</w:t>
          </w:r>
        </w:p>
        <w:p w14:paraId="4B375452" w14:textId="32205052" w:rsidR="0000652B" w:rsidRPr="0000652B" w:rsidRDefault="0000652B">
          <w:pPr>
            <w:pStyle w:val="NoSpacing"/>
            <w:spacing w:before="480"/>
            <w:jc w:val="center"/>
            <w:rPr>
              <w:color w:val="5B9BD5" w:themeColor="accent1"/>
              <w:sz w:val="28"/>
              <w:szCs w:val="28"/>
            </w:rPr>
          </w:pPr>
          <w:r>
            <w:rPr>
              <w:color w:val="5B9BD5" w:themeColor="accent1"/>
              <w:sz w:val="28"/>
              <w:szCs w:val="28"/>
            </w:rPr>
            <w:t>2316959</w:t>
          </w:r>
        </w:p>
        <w:p w14:paraId="1ADC1124" w14:textId="19D12D76"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4-23T00:00:00Z">
                                    <w:dateFormat w:val="MMMM d, yyyy"/>
                                    <w:lid w:val="en-US"/>
                                    <w:storeMappedDataAs w:val="dateTime"/>
                                    <w:calendar w:val="gregorian"/>
                                  </w:date>
                                </w:sdtPr>
                                <w:sdtContent>
                                  <w:p w14:paraId="52BAF8D9" w14:textId="13BAC086" w:rsidR="007D1947" w:rsidRDefault="004319C8">
                                    <w:pPr>
                                      <w:pStyle w:val="NoSpacing"/>
                                      <w:spacing w:after="40"/>
                                      <w:jc w:val="center"/>
                                      <w:rPr>
                                        <w:caps/>
                                        <w:color w:val="5B9BD5" w:themeColor="accent1"/>
                                        <w:sz w:val="28"/>
                                        <w:szCs w:val="28"/>
                                      </w:rPr>
                                    </w:pPr>
                                    <w:r>
                                      <w:rPr>
                                        <w:caps/>
                                        <w:color w:val="5B9BD5" w:themeColor="accent1"/>
                                        <w:sz w:val="28"/>
                                        <w:szCs w:val="28"/>
                                      </w:rPr>
                                      <w:t>April 23, 2025</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4-23T00:00:00Z">
                              <w:dateFormat w:val="MMMM d, yyyy"/>
                              <w:lid w:val="en-US"/>
                              <w:storeMappedDataAs w:val="dateTime"/>
                              <w:calendar w:val="gregorian"/>
                            </w:date>
                          </w:sdtPr>
                          <w:sdtContent>
                            <w:p w14:paraId="52BAF8D9" w14:textId="13BAC086" w:rsidR="007D1947" w:rsidRDefault="004319C8">
                              <w:pPr>
                                <w:pStyle w:val="NoSpacing"/>
                                <w:spacing w:after="40"/>
                                <w:jc w:val="center"/>
                                <w:rPr>
                                  <w:caps/>
                                  <w:color w:val="5B9BD5" w:themeColor="accent1"/>
                                  <w:sz w:val="28"/>
                                  <w:szCs w:val="28"/>
                                </w:rPr>
                              </w:pPr>
                              <w:r>
                                <w:rPr>
                                  <w:caps/>
                                  <w:color w:val="5B9BD5" w:themeColor="accent1"/>
                                  <w:sz w:val="28"/>
                                  <w:szCs w:val="28"/>
                                </w:rPr>
                                <w:t>April 23, 2025</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520065">
          <w:pPr>
            <w:pStyle w:val="Heading1"/>
            <w:spacing w:line="360" w:lineRule="auto"/>
          </w:pPr>
          <w:r>
            <w:br w:type="page"/>
          </w:r>
          <w:bookmarkStart w:id="0" w:name="_Toc196684119"/>
          <w:r>
            <w:lastRenderedPageBreak/>
            <w:t>Executive Summary</w:t>
          </w:r>
          <w:bookmarkEnd w:id="0"/>
        </w:p>
        <w:p w14:paraId="3EEC4E77" w14:textId="02622D4D" w:rsidR="007F6C76" w:rsidRDefault="007F6C76" w:rsidP="007F6C76">
          <w:pPr>
            <w:spacing w:line="360" w:lineRule="auto"/>
          </w:pPr>
          <w:r>
            <w:t>Th</w:t>
          </w:r>
          <w:r w:rsidR="00002C1B">
            <w:t>e purpose of the</w:t>
          </w:r>
          <w:r>
            <w:t xml:space="preserve"> report </w:t>
          </w:r>
          <w:r w:rsidR="00002C1B">
            <w:t xml:space="preserve">is to identify and evaluate </w:t>
          </w:r>
          <w:r>
            <w:t>the organisational change implemented by General Dynamics (GD) and the UK Ministry of Defence (MoD), resulting in the formation of the Joint Acceptance Group (JAG). The purpose of the change was to eliminate duplication in vehicle testing processes, improve operational efficiency, and foster greater collaboration between GD civilian personnel and MoD military staff.</w:t>
          </w:r>
        </w:p>
        <w:p w14:paraId="12261706" w14:textId="1B304CC8" w:rsidR="007F6C76" w:rsidRDefault="007F6C76" w:rsidP="007F6C76">
          <w:pPr>
            <w:spacing w:line="360" w:lineRule="auto"/>
          </w:pPr>
          <w:r>
            <w:t xml:space="preserve">The report assesses how the change process was managed, using Kotter’s 8-Step Change Model to evaluate the structure and flow of the transition. Lewin’s Forcefield Analysis identifies the driving and resisting forces influencing the change, and Herzberg’s Motivation-Hygiene Theory </w:t>
          </w:r>
          <w:r>
            <w:t>highlights</w:t>
          </w:r>
          <w:r>
            <w:t xml:space="preserve"> how motivation and morale were affected.</w:t>
          </w:r>
        </w:p>
        <w:p w14:paraId="7E84021C" w14:textId="16C72524" w:rsidR="007F6C76" w:rsidRDefault="007F6C76" w:rsidP="007F6C76">
          <w:pPr>
            <w:spacing w:line="360" w:lineRule="auto"/>
          </w:pPr>
          <w:r>
            <w:t>These</w:t>
          </w:r>
          <w:r>
            <w:t xml:space="preserve"> findings highlight successful practices including leadership, participative management, and improvements to working conditions. However, challenges related to cultural integration and unresolved overtime disparities remain.</w:t>
          </w:r>
        </w:p>
        <w:p w14:paraId="7F8F78F5" w14:textId="7AF7F535" w:rsidR="007D1947" w:rsidRDefault="007F6C76" w:rsidP="007F6C76">
          <w:pPr>
            <w:spacing w:line="360" w:lineRule="auto"/>
          </w:pPr>
          <w:r>
            <w:t xml:space="preserve">The report </w:t>
          </w:r>
          <w:r w:rsidR="007C1652">
            <w:t>ends</w:t>
          </w:r>
          <w:r>
            <w:t xml:space="preserve"> with recommendations for future organisational changes</w:t>
          </w:r>
          <w:r w:rsidR="007C1652">
            <w:t>.</w:t>
          </w:r>
          <w:r>
            <w:t xml:space="preserve"> </w:t>
          </w:r>
          <w:r w:rsidR="007C1652">
            <w:t>E</w:t>
          </w:r>
          <w:r>
            <w:t xml:space="preserve">arlier communication, stronger senior leadership engagement, and </w:t>
          </w:r>
          <w:r w:rsidR="007C1652">
            <w:t xml:space="preserve">continued </w:t>
          </w:r>
          <w:r>
            <w:t>efforts to promote cultural cohesion.</w:t>
          </w:r>
        </w:p>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4AF8B800" w:rsidR="007F6C76" w:rsidRDefault="007F6C76">
          <w:r>
            <w:br w:type="page"/>
          </w: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rsidP="00374537">
              <w:pPr>
                <w:pStyle w:val="TOCHeading"/>
                <w:spacing w:line="360" w:lineRule="auto"/>
              </w:pPr>
              <w:r>
                <w:t>Table of Contents</w:t>
              </w:r>
            </w:p>
            <w:p w14:paraId="48437D23" w14:textId="72C5F7BA" w:rsidR="002964E4"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6684119" w:history="1">
                <w:r w:rsidR="002964E4" w:rsidRPr="00632AC3">
                  <w:rPr>
                    <w:rStyle w:val="Hyperlink"/>
                    <w:noProof/>
                  </w:rPr>
                  <w:t>Executive Summary</w:t>
                </w:r>
                <w:r w:rsidR="002964E4">
                  <w:rPr>
                    <w:noProof/>
                    <w:webHidden/>
                  </w:rPr>
                  <w:tab/>
                </w:r>
                <w:r w:rsidR="002964E4">
                  <w:rPr>
                    <w:noProof/>
                    <w:webHidden/>
                  </w:rPr>
                  <w:fldChar w:fldCharType="begin"/>
                </w:r>
                <w:r w:rsidR="002964E4">
                  <w:rPr>
                    <w:noProof/>
                    <w:webHidden/>
                  </w:rPr>
                  <w:instrText xml:space="preserve"> PAGEREF _Toc196684119 \h </w:instrText>
                </w:r>
                <w:r w:rsidR="002964E4">
                  <w:rPr>
                    <w:noProof/>
                    <w:webHidden/>
                  </w:rPr>
                </w:r>
                <w:r w:rsidR="002964E4">
                  <w:rPr>
                    <w:noProof/>
                    <w:webHidden/>
                  </w:rPr>
                  <w:fldChar w:fldCharType="separate"/>
                </w:r>
                <w:r w:rsidR="002964E4">
                  <w:rPr>
                    <w:noProof/>
                    <w:webHidden/>
                  </w:rPr>
                  <w:t>1</w:t>
                </w:r>
                <w:r w:rsidR="002964E4">
                  <w:rPr>
                    <w:noProof/>
                    <w:webHidden/>
                  </w:rPr>
                  <w:fldChar w:fldCharType="end"/>
                </w:r>
              </w:hyperlink>
            </w:p>
            <w:p w14:paraId="602490EA" w14:textId="404D81F5" w:rsidR="002964E4" w:rsidRDefault="002964E4">
              <w:pPr>
                <w:pStyle w:val="TOC1"/>
                <w:tabs>
                  <w:tab w:val="right" w:leader="dot" w:pos="9016"/>
                </w:tabs>
                <w:rPr>
                  <w:rFonts w:eastAsiaTheme="minorEastAsia"/>
                  <w:noProof/>
                  <w:kern w:val="2"/>
                  <w:sz w:val="24"/>
                  <w:szCs w:val="24"/>
                  <w:lang w:eastAsia="en-GB"/>
                  <w14:ligatures w14:val="standardContextual"/>
                </w:rPr>
              </w:pPr>
              <w:hyperlink w:anchor="_Toc196684120" w:history="1">
                <w:r w:rsidRPr="00632AC3">
                  <w:rPr>
                    <w:rStyle w:val="Hyperlink"/>
                    <w:noProof/>
                  </w:rPr>
                  <w:t>Introduction</w:t>
                </w:r>
                <w:r>
                  <w:rPr>
                    <w:noProof/>
                    <w:webHidden/>
                  </w:rPr>
                  <w:tab/>
                </w:r>
                <w:r>
                  <w:rPr>
                    <w:noProof/>
                    <w:webHidden/>
                  </w:rPr>
                  <w:fldChar w:fldCharType="begin"/>
                </w:r>
                <w:r>
                  <w:rPr>
                    <w:noProof/>
                    <w:webHidden/>
                  </w:rPr>
                  <w:instrText xml:space="preserve"> PAGEREF _Toc196684120 \h </w:instrText>
                </w:r>
                <w:r>
                  <w:rPr>
                    <w:noProof/>
                    <w:webHidden/>
                  </w:rPr>
                </w:r>
                <w:r>
                  <w:rPr>
                    <w:noProof/>
                    <w:webHidden/>
                  </w:rPr>
                  <w:fldChar w:fldCharType="separate"/>
                </w:r>
                <w:r>
                  <w:rPr>
                    <w:noProof/>
                    <w:webHidden/>
                  </w:rPr>
                  <w:t>2</w:t>
                </w:r>
                <w:r>
                  <w:rPr>
                    <w:noProof/>
                    <w:webHidden/>
                  </w:rPr>
                  <w:fldChar w:fldCharType="end"/>
                </w:r>
              </w:hyperlink>
            </w:p>
            <w:p w14:paraId="75D83BBE" w14:textId="465E4F2D" w:rsidR="002964E4" w:rsidRDefault="002964E4">
              <w:pPr>
                <w:pStyle w:val="TOC1"/>
                <w:tabs>
                  <w:tab w:val="right" w:leader="dot" w:pos="9016"/>
                </w:tabs>
                <w:rPr>
                  <w:rFonts w:eastAsiaTheme="minorEastAsia"/>
                  <w:noProof/>
                  <w:kern w:val="2"/>
                  <w:sz w:val="24"/>
                  <w:szCs w:val="24"/>
                  <w:lang w:eastAsia="en-GB"/>
                  <w14:ligatures w14:val="standardContextual"/>
                </w:rPr>
              </w:pPr>
              <w:hyperlink w:anchor="_Toc196684121" w:history="1">
                <w:r w:rsidRPr="00632AC3">
                  <w:rPr>
                    <w:rStyle w:val="Hyperlink"/>
                    <w:noProof/>
                  </w:rPr>
                  <w:t>Organisational Change Overview</w:t>
                </w:r>
                <w:r>
                  <w:rPr>
                    <w:noProof/>
                    <w:webHidden/>
                  </w:rPr>
                  <w:tab/>
                </w:r>
                <w:r>
                  <w:rPr>
                    <w:noProof/>
                    <w:webHidden/>
                  </w:rPr>
                  <w:fldChar w:fldCharType="begin"/>
                </w:r>
                <w:r>
                  <w:rPr>
                    <w:noProof/>
                    <w:webHidden/>
                  </w:rPr>
                  <w:instrText xml:space="preserve"> PAGEREF _Toc196684121 \h </w:instrText>
                </w:r>
                <w:r>
                  <w:rPr>
                    <w:noProof/>
                    <w:webHidden/>
                  </w:rPr>
                </w:r>
                <w:r>
                  <w:rPr>
                    <w:noProof/>
                    <w:webHidden/>
                  </w:rPr>
                  <w:fldChar w:fldCharType="separate"/>
                </w:r>
                <w:r>
                  <w:rPr>
                    <w:noProof/>
                    <w:webHidden/>
                  </w:rPr>
                  <w:t>4</w:t>
                </w:r>
                <w:r>
                  <w:rPr>
                    <w:noProof/>
                    <w:webHidden/>
                  </w:rPr>
                  <w:fldChar w:fldCharType="end"/>
                </w:r>
              </w:hyperlink>
            </w:p>
            <w:p w14:paraId="0378E6F5" w14:textId="7CF77B1A" w:rsidR="002964E4" w:rsidRDefault="002964E4">
              <w:pPr>
                <w:pStyle w:val="TOC1"/>
                <w:tabs>
                  <w:tab w:val="right" w:leader="dot" w:pos="9016"/>
                </w:tabs>
                <w:rPr>
                  <w:rFonts w:eastAsiaTheme="minorEastAsia"/>
                  <w:noProof/>
                  <w:kern w:val="2"/>
                  <w:sz w:val="24"/>
                  <w:szCs w:val="24"/>
                  <w:lang w:eastAsia="en-GB"/>
                  <w14:ligatures w14:val="standardContextual"/>
                </w:rPr>
              </w:pPr>
              <w:hyperlink w:anchor="_Toc196684122" w:history="1">
                <w:r w:rsidRPr="00632AC3">
                  <w:rPr>
                    <w:rStyle w:val="Hyperlink"/>
                    <w:noProof/>
                  </w:rPr>
                  <w:t>Change Process</w:t>
                </w:r>
                <w:r>
                  <w:rPr>
                    <w:noProof/>
                    <w:webHidden/>
                  </w:rPr>
                  <w:tab/>
                </w:r>
                <w:r>
                  <w:rPr>
                    <w:noProof/>
                    <w:webHidden/>
                  </w:rPr>
                  <w:fldChar w:fldCharType="begin"/>
                </w:r>
                <w:r>
                  <w:rPr>
                    <w:noProof/>
                    <w:webHidden/>
                  </w:rPr>
                  <w:instrText xml:space="preserve"> PAGEREF _Toc196684122 \h </w:instrText>
                </w:r>
                <w:r>
                  <w:rPr>
                    <w:noProof/>
                    <w:webHidden/>
                  </w:rPr>
                </w:r>
                <w:r>
                  <w:rPr>
                    <w:noProof/>
                    <w:webHidden/>
                  </w:rPr>
                  <w:fldChar w:fldCharType="separate"/>
                </w:r>
                <w:r>
                  <w:rPr>
                    <w:noProof/>
                    <w:webHidden/>
                  </w:rPr>
                  <w:t>5</w:t>
                </w:r>
                <w:r>
                  <w:rPr>
                    <w:noProof/>
                    <w:webHidden/>
                  </w:rPr>
                  <w:fldChar w:fldCharType="end"/>
                </w:r>
              </w:hyperlink>
            </w:p>
            <w:p w14:paraId="5040ED17" w14:textId="79BBA7C4" w:rsidR="002964E4" w:rsidRDefault="002964E4">
              <w:pPr>
                <w:pStyle w:val="TOC2"/>
                <w:tabs>
                  <w:tab w:val="right" w:leader="dot" w:pos="9016"/>
                </w:tabs>
                <w:rPr>
                  <w:rFonts w:eastAsiaTheme="minorEastAsia"/>
                  <w:noProof/>
                  <w:kern w:val="2"/>
                  <w:sz w:val="24"/>
                  <w:szCs w:val="24"/>
                  <w:lang w:eastAsia="en-GB"/>
                  <w14:ligatures w14:val="standardContextual"/>
                </w:rPr>
              </w:pPr>
              <w:hyperlink w:anchor="_Toc196684123" w:history="1">
                <w:r w:rsidRPr="00632AC3">
                  <w:rPr>
                    <w:rStyle w:val="Hyperlink"/>
                    <w:noProof/>
                  </w:rPr>
                  <w:t>Kotter’s 8 Step Change Model</w:t>
                </w:r>
                <w:r>
                  <w:rPr>
                    <w:noProof/>
                    <w:webHidden/>
                  </w:rPr>
                  <w:tab/>
                </w:r>
                <w:r>
                  <w:rPr>
                    <w:noProof/>
                    <w:webHidden/>
                  </w:rPr>
                  <w:fldChar w:fldCharType="begin"/>
                </w:r>
                <w:r>
                  <w:rPr>
                    <w:noProof/>
                    <w:webHidden/>
                  </w:rPr>
                  <w:instrText xml:space="preserve"> PAGEREF _Toc196684123 \h </w:instrText>
                </w:r>
                <w:r>
                  <w:rPr>
                    <w:noProof/>
                    <w:webHidden/>
                  </w:rPr>
                </w:r>
                <w:r>
                  <w:rPr>
                    <w:noProof/>
                    <w:webHidden/>
                  </w:rPr>
                  <w:fldChar w:fldCharType="separate"/>
                </w:r>
                <w:r>
                  <w:rPr>
                    <w:noProof/>
                    <w:webHidden/>
                  </w:rPr>
                  <w:t>5</w:t>
                </w:r>
                <w:r>
                  <w:rPr>
                    <w:noProof/>
                    <w:webHidden/>
                  </w:rPr>
                  <w:fldChar w:fldCharType="end"/>
                </w:r>
              </w:hyperlink>
            </w:p>
            <w:p w14:paraId="65D46C03" w14:textId="2C0454CE" w:rsidR="002964E4" w:rsidRDefault="002964E4">
              <w:pPr>
                <w:pStyle w:val="TOC2"/>
                <w:tabs>
                  <w:tab w:val="right" w:leader="dot" w:pos="9016"/>
                </w:tabs>
                <w:rPr>
                  <w:rFonts w:eastAsiaTheme="minorEastAsia"/>
                  <w:noProof/>
                  <w:kern w:val="2"/>
                  <w:sz w:val="24"/>
                  <w:szCs w:val="24"/>
                  <w:lang w:eastAsia="en-GB"/>
                  <w14:ligatures w14:val="standardContextual"/>
                </w:rPr>
              </w:pPr>
              <w:hyperlink w:anchor="_Toc196684124" w:history="1">
                <w:r w:rsidRPr="00632AC3">
                  <w:rPr>
                    <w:rStyle w:val="Hyperlink"/>
                    <w:noProof/>
                  </w:rPr>
                  <w:t>Lewin’s Forcefield Analysis</w:t>
                </w:r>
                <w:r>
                  <w:rPr>
                    <w:noProof/>
                    <w:webHidden/>
                  </w:rPr>
                  <w:tab/>
                </w:r>
                <w:r>
                  <w:rPr>
                    <w:noProof/>
                    <w:webHidden/>
                  </w:rPr>
                  <w:fldChar w:fldCharType="begin"/>
                </w:r>
                <w:r>
                  <w:rPr>
                    <w:noProof/>
                    <w:webHidden/>
                  </w:rPr>
                  <w:instrText xml:space="preserve"> PAGEREF _Toc196684124 \h </w:instrText>
                </w:r>
                <w:r>
                  <w:rPr>
                    <w:noProof/>
                    <w:webHidden/>
                  </w:rPr>
                </w:r>
                <w:r>
                  <w:rPr>
                    <w:noProof/>
                    <w:webHidden/>
                  </w:rPr>
                  <w:fldChar w:fldCharType="separate"/>
                </w:r>
                <w:r>
                  <w:rPr>
                    <w:noProof/>
                    <w:webHidden/>
                  </w:rPr>
                  <w:t>7</w:t>
                </w:r>
                <w:r>
                  <w:rPr>
                    <w:noProof/>
                    <w:webHidden/>
                  </w:rPr>
                  <w:fldChar w:fldCharType="end"/>
                </w:r>
              </w:hyperlink>
            </w:p>
            <w:p w14:paraId="21409512" w14:textId="1B0F9AB1" w:rsidR="002964E4" w:rsidRDefault="002964E4">
              <w:pPr>
                <w:pStyle w:val="TOC1"/>
                <w:tabs>
                  <w:tab w:val="right" w:leader="dot" w:pos="9016"/>
                </w:tabs>
                <w:rPr>
                  <w:rFonts w:eastAsiaTheme="minorEastAsia"/>
                  <w:noProof/>
                  <w:kern w:val="2"/>
                  <w:sz w:val="24"/>
                  <w:szCs w:val="24"/>
                  <w:lang w:eastAsia="en-GB"/>
                  <w14:ligatures w14:val="standardContextual"/>
                </w:rPr>
              </w:pPr>
              <w:hyperlink w:anchor="_Toc196684125" w:history="1">
                <w:r w:rsidRPr="00632AC3">
                  <w:rPr>
                    <w:rStyle w:val="Hyperlink"/>
                    <w:noProof/>
                  </w:rPr>
                  <w:t>Leadership and Motivation</w:t>
                </w:r>
                <w:r>
                  <w:rPr>
                    <w:noProof/>
                    <w:webHidden/>
                  </w:rPr>
                  <w:tab/>
                </w:r>
                <w:r>
                  <w:rPr>
                    <w:noProof/>
                    <w:webHidden/>
                  </w:rPr>
                  <w:fldChar w:fldCharType="begin"/>
                </w:r>
                <w:r>
                  <w:rPr>
                    <w:noProof/>
                    <w:webHidden/>
                  </w:rPr>
                  <w:instrText xml:space="preserve"> PAGEREF _Toc196684125 \h </w:instrText>
                </w:r>
                <w:r>
                  <w:rPr>
                    <w:noProof/>
                    <w:webHidden/>
                  </w:rPr>
                </w:r>
                <w:r>
                  <w:rPr>
                    <w:noProof/>
                    <w:webHidden/>
                  </w:rPr>
                  <w:fldChar w:fldCharType="separate"/>
                </w:r>
                <w:r>
                  <w:rPr>
                    <w:noProof/>
                    <w:webHidden/>
                  </w:rPr>
                  <w:t>9</w:t>
                </w:r>
                <w:r>
                  <w:rPr>
                    <w:noProof/>
                    <w:webHidden/>
                  </w:rPr>
                  <w:fldChar w:fldCharType="end"/>
                </w:r>
              </w:hyperlink>
            </w:p>
            <w:p w14:paraId="45A38F2F" w14:textId="54C21714" w:rsidR="002964E4" w:rsidRDefault="002964E4">
              <w:pPr>
                <w:pStyle w:val="TOC2"/>
                <w:tabs>
                  <w:tab w:val="right" w:leader="dot" w:pos="9016"/>
                </w:tabs>
                <w:rPr>
                  <w:rFonts w:eastAsiaTheme="minorEastAsia"/>
                  <w:noProof/>
                  <w:kern w:val="2"/>
                  <w:sz w:val="24"/>
                  <w:szCs w:val="24"/>
                  <w:lang w:eastAsia="en-GB"/>
                  <w14:ligatures w14:val="standardContextual"/>
                </w:rPr>
              </w:pPr>
              <w:hyperlink w:anchor="_Toc196684126" w:history="1">
                <w:r w:rsidRPr="00632AC3">
                  <w:rPr>
                    <w:rStyle w:val="Hyperlink"/>
                    <w:noProof/>
                  </w:rPr>
                  <w:t>Leadership Styles</w:t>
                </w:r>
                <w:r>
                  <w:rPr>
                    <w:noProof/>
                    <w:webHidden/>
                  </w:rPr>
                  <w:tab/>
                </w:r>
                <w:r>
                  <w:rPr>
                    <w:noProof/>
                    <w:webHidden/>
                  </w:rPr>
                  <w:fldChar w:fldCharType="begin"/>
                </w:r>
                <w:r>
                  <w:rPr>
                    <w:noProof/>
                    <w:webHidden/>
                  </w:rPr>
                  <w:instrText xml:space="preserve"> PAGEREF _Toc196684126 \h </w:instrText>
                </w:r>
                <w:r>
                  <w:rPr>
                    <w:noProof/>
                    <w:webHidden/>
                  </w:rPr>
                </w:r>
                <w:r>
                  <w:rPr>
                    <w:noProof/>
                    <w:webHidden/>
                  </w:rPr>
                  <w:fldChar w:fldCharType="separate"/>
                </w:r>
                <w:r>
                  <w:rPr>
                    <w:noProof/>
                    <w:webHidden/>
                  </w:rPr>
                  <w:t>9</w:t>
                </w:r>
                <w:r>
                  <w:rPr>
                    <w:noProof/>
                    <w:webHidden/>
                  </w:rPr>
                  <w:fldChar w:fldCharType="end"/>
                </w:r>
              </w:hyperlink>
            </w:p>
            <w:p w14:paraId="2EB8C808" w14:textId="75789394" w:rsidR="002964E4" w:rsidRDefault="002964E4">
              <w:pPr>
                <w:pStyle w:val="TOC2"/>
                <w:tabs>
                  <w:tab w:val="right" w:leader="dot" w:pos="9016"/>
                </w:tabs>
                <w:rPr>
                  <w:rFonts w:eastAsiaTheme="minorEastAsia"/>
                  <w:noProof/>
                  <w:kern w:val="2"/>
                  <w:sz w:val="24"/>
                  <w:szCs w:val="24"/>
                  <w:lang w:eastAsia="en-GB"/>
                  <w14:ligatures w14:val="standardContextual"/>
                </w:rPr>
              </w:pPr>
              <w:hyperlink w:anchor="_Toc196684127" w:history="1">
                <w:r w:rsidRPr="00632AC3">
                  <w:rPr>
                    <w:rStyle w:val="Hyperlink"/>
                    <w:noProof/>
                  </w:rPr>
                  <w:t>Analysis Using Herzberg’s Theory</w:t>
                </w:r>
                <w:r>
                  <w:rPr>
                    <w:noProof/>
                    <w:webHidden/>
                  </w:rPr>
                  <w:tab/>
                </w:r>
                <w:r>
                  <w:rPr>
                    <w:noProof/>
                    <w:webHidden/>
                  </w:rPr>
                  <w:fldChar w:fldCharType="begin"/>
                </w:r>
                <w:r>
                  <w:rPr>
                    <w:noProof/>
                    <w:webHidden/>
                  </w:rPr>
                  <w:instrText xml:space="preserve"> PAGEREF _Toc196684127 \h </w:instrText>
                </w:r>
                <w:r>
                  <w:rPr>
                    <w:noProof/>
                    <w:webHidden/>
                  </w:rPr>
                </w:r>
                <w:r>
                  <w:rPr>
                    <w:noProof/>
                    <w:webHidden/>
                  </w:rPr>
                  <w:fldChar w:fldCharType="separate"/>
                </w:r>
                <w:r>
                  <w:rPr>
                    <w:noProof/>
                    <w:webHidden/>
                  </w:rPr>
                  <w:t>10</w:t>
                </w:r>
                <w:r>
                  <w:rPr>
                    <w:noProof/>
                    <w:webHidden/>
                  </w:rPr>
                  <w:fldChar w:fldCharType="end"/>
                </w:r>
              </w:hyperlink>
            </w:p>
            <w:p w14:paraId="01DE991A" w14:textId="265FD708" w:rsidR="002964E4" w:rsidRDefault="002964E4">
              <w:pPr>
                <w:pStyle w:val="TOC1"/>
                <w:tabs>
                  <w:tab w:val="right" w:leader="dot" w:pos="9016"/>
                </w:tabs>
                <w:rPr>
                  <w:rFonts w:eastAsiaTheme="minorEastAsia"/>
                  <w:noProof/>
                  <w:kern w:val="2"/>
                  <w:sz w:val="24"/>
                  <w:szCs w:val="24"/>
                  <w:lang w:eastAsia="en-GB"/>
                  <w14:ligatures w14:val="standardContextual"/>
                </w:rPr>
              </w:pPr>
              <w:hyperlink w:anchor="_Toc196684128" w:history="1">
                <w:r w:rsidRPr="00632AC3">
                  <w:rPr>
                    <w:rStyle w:val="Hyperlink"/>
                    <w:noProof/>
                  </w:rPr>
                  <w:t>Conclusion</w:t>
                </w:r>
                <w:r>
                  <w:rPr>
                    <w:noProof/>
                    <w:webHidden/>
                  </w:rPr>
                  <w:tab/>
                </w:r>
                <w:r>
                  <w:rPr>
                    <w:noProof/>
                    <w:webHidden/>
                  </w:rPr>
                  <w:fldChar w:fldCharType="begin"/>
                </w:r>
                <w:r>
                  <w:rPr>
                    <w:noProof/>
                    <w:webHidden/>
                  </w:rPr>
                  <w:instrText xml:space="preserve"> PAGEREF _Toc196684128 \h </w:instrText>
                </w:r>
                <w:r>
                  <w:rPr>
                    <w:noProof/>
                    <w:webHidden/>
                  </w:rPr>
                </w:r>
                <w:r>
                  <w:rPr>
                    <w:noProof/>
                    <w:webHidden/>
                  </w:rPr>
                  <w:fldChar w:fldCharType="separate"/>
                </w:r>
                <w:r>
                  <w:rPr>
                    <w:noProof/>
                    <w:webHidden/>
                  </w:rPr>
                  <w:t>11</w:t>
                </w:r>
                <w:r>
                  <w:rPr>
                    <w:noProof/>
                    <w:webHidden/>
                  </w:rPr>
                  <w:fldChar w:fldCharType="end"/>
                </w:r>
              </w:hyperlink>
            </w:p>
            <w:p w14:paraId="53A424C7" w14:textId="2910F10F" w:rsidR="002964E4" w:rsidRDefault="002964E4">
              <w:pPr>
                <w:pStyle w:val="TOC1"/>
                <w:tabs>
                  <w:tab w:val="right" w:leader="dot" w:pos="9016"/>
                </w:tabs>
                <w:rPr>
                  <w:rFonts w:eastAsiaTheme="minorEastAsia"/>
                  <w:noProof/>
                  <w:kern w:val="2"/>
                  <w:sz w:val="24"/>
                  <w:szCs w:val="24"/>
                  <w:lang w:eastAsia="en-GB"/>
                  <w14:ligatures w14:val="standardContextual"/>
                </w:rPr>
              </w:pPr>
              <w:hyperlink w:anchor="_Toc196684129" w:history="1">
                <w:r w:rsidRPr="00632AC3">
                  <w:rPr>
                    <w:rStyle w:val="Hyperlink"/>
                    <w:noProof/>
                  </w:rPr>
                  <w:t>Bibliography</w:t>
                </w:r>
                <w:r>
                  <w:rPr>
                    <w:noProof/>
                    <w:webHidden/>
                  </w:rPr>
                  <w:tab/>
                </w:r>
                <w:r>
                  <w:rPr>
                    <w:noProof/>
                    <w:webHidden/>
                  </w:rPr>
                  <w:fldChar w:fldCharType="begin"/>
                </w:r>
                <w:r>
                  <w:rPr>
                    <w:noProof/>
                    <w:webHidden/>
                  </w:rPr>
                  <w:instrText xml:space="preserve"> PAGEREF _Toc196684129 \h </w:instrText>
                </w:r>
                <w:r>
                  <w:rPr>
                    <w:noProof/>
                    <w:webHidden/>
                  </w:rPr>
                </w:r>
                <w:r>
                  <w:rPr>
                    <w:noProof/>
                    <w:webHidden/>
                  </w:rPr>
                  <w:fldChar w:fldCharType="separate"/>
                </w:r>
                <w:r>
                  <w:rPr>
                    <w:noProof/>
                    <w:webHidden/>
                  </w:rPr>
                  <w:t>13</w:t>
                </w:r>
                <w:r>
                  <w:rPr>
                    <w:noProof/>
                    <w:webHidden/>
                  </w:rPr>
                  <w:fldChar w:fldCharType="end"/>
                </w:r>
              </w:hyperlink>
            </w:p>
            <w:p w14:paraId="05194699" w14:textId="5B23D82F" w:rsidR="007D1947" w:rsidRDefault="007D1947" w:rsidP="00374537">
              <w:pPr>
                <w:spacing w:line="360" w:lineRule="auto"/>
              </w:pPr>
              <w:r>
                <w:rPr>
                  <w:b/>
                  <w:bCs/>
                  <w:noProof/>
                </w:rPr>
                <w:fldChar w:fldCharType="end"/>
              </w:r>
              <w:r w:rsidR="00374537">
                <w:rPr>
                  <w:b/>
                  <w:bCs/>
                  <w:noProof/>
                </w:rPr>
                <w:t xml:space="preserve"> </w:t>
              </w:r>
            </w:p>
          </w:sdtContent>
        </w:sdt>
        <w:p w14:paraId="35B6052B" w14:textId="77777777" w:rsidR="007D1947" w:rsidRDefault="007D1947" w:rsidP="00374537">
          <w:pPr>
            <w:spacing w:line="360" w:lineRule="auto"/>
          </w:pPr>
        </w:p>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126479DF" w14:textId="33A414D6" w:rsidR="007D1947" w:rsidRDefault="00693158">
          <w:r>
            <w:br w:type="page"/>
          </w:r>
        </w:p>
        <w:p w14:paraId="0ED321E6" w14:textId="0F0FB166" w:rsidR="007D1947" w:rsidRDefault="007D1947" w:rsidP="00A12B58">
          <w:pPr>
            <w:pStyle w:val="Heading1"/>
          </w:pPr>
          <w:bookmarkStart w:id="1" w:name="_Toc196684120"/>
          <w:r>
            <w:lastRenderedPageBreak/>
            <w:t>Introduction</w:t>
          </w:r>
          <w:bookmarkEnd w:id="1"/>
          <w:r w:rsidR="00480872">
            <w:t xml:space="preserve"> </w:t>
          </w:r>
          <w:r w:rsidR="00E91208">
            <w:t xml:space="preserve"> </w:t>
          </w:r>
        </w:p>
        <w:p w14:paraId="54C81D2A" w14:textId="77777777" w:rsidR="007D1947" w:rsidRDefault="007D1947" w:rsidP="007D1947"/>
        <w:p w14:paraId="11A7593F" w14:textId="46922560" w:rsidR="00F602C9" w:rsidRDefault="0078379C" w:rsidP="00872A72">
          <w:pPr>
            <w:spacing w:line="360" w:lineRule="auto"/>
          </w:pPr>
          <w:r w:rsidRPr="0078379C">
            <w:t>General Dynamics (GD)</w:t>
          </w:r>
          <w:r w:rsidR="00400C71">
            <w:t xml:space="preserve"> is</w:t>
          </w:r>
          <w:r w:rsidRPr="0078379C">
            <w:t xml:space="preserve"> a key contractor to the UK Ministry of Defence (MoD)</w:t>
          </w:r>
          <w:r w:rsidR="00400C71">
            <w:t xml:space="preserve"> and</w:t>
          </w:r>
          <w:r w:rsidRPr="0078379C">
            <w:t xml:space="preserve"> is responsible for the development, testing, and delivery of advanced defence vehicles. </w:t>
          </w:r>
          <w:r w:rsidR="003861DA">
            <w:t xml:space="preserve">One of the current contracts GD has with the MoD, is for delivery of 589 ‘AJAX’ Armoured Fighting Vehicles across six variants </w:t>
          </w:r>
          <w:r w:rsidR="003861DA" w:rsidRPr="003861DA">
            <w:rPr>
              <w:i/>
              <w:iCs/>
            </w:rPr>
            <w:t>(</w:t>
          </w:r>
          <w:r w:rsidR="004F4A29">
            <w:rPr>
              <w:i/>
              <w:iCs/>
            </w:rPr>
            <w:t xml:space="preserve">General Dynamics </w:t>
          </w:r>
          <w:proofErr w:type="spellStart"/>
          <w:proofErr w:type="gramStart"/>
          <w:r w:rsidR="004F4A29">
            <w:rPr>
              <w:i/>
              <w:iCs/>
            </w:rPr>
            <w:t>UK,nd</w:t>
          </w:r>
          <w:proofErr w:type="spellEnd"/>
          <w:proofErr w:type="gramEnd"/>
          <w:r w:rsidR="003861DA" w:rsidRPr="003861DA">
            <w:rPr>
              <w:i/>
              <w:iCs/>
            </w:rPr>
            <w:t>)</w:t>
          </w:r>
          <w:r w:rsidR="003861DA">
            <w:t xml:space="preserve">. These vehicles are </w:t>
          </w:r>
          <w:r w:rsidR="00BD527E">
            <w:t>assembled</w:t>
          </w:r>
          <w:r w:rsidR="003861DA">
            <w:t xml:space="preserve"> at the Merthyr Tydfil site by GD personnel, with vehicle testing and acceptance tasks carried out separately by both GD</w:t>
          </w:r>
          <w:r w:rsidR="00F602C9">
            <w:t xml:space="preserve"> factory acceptance teams</w:t>
          </w:r>
          <w:r w:rsidR="003861DA">
            <w:t xml:space="preserve"> and </w:t>
          </w:r>
          <w:r w:rsidR="00F602C9">
            <w:t>the MoD’s independent testing team consisting of actively serving British Army personnel.</w:t>
          </w:r>
        </w:p>
        <w:p w14:paraId="3A937573" w14:textId="1E6F7DB8" w:rsidR="00BD527E" w:rsidRDefault="00BD527E" w:rsidP="00872A72">
          <w:pPr>
            <w:spacing w:line="360" w:lineRule="auto"/>
          </w:pPr>
          <w:r w:rsidRPr="00BD527E">
            <w:t>A recent organisational change saw the integration of these two teams into a single entity</w:t>
          </w:r>
          <w:r w:rsidR="004F4A29">
            <w:t>,</w:t>
          </w:r>
          <w:r w:rsidRPr="00BD527E">
            <w:t xml:space="preserve"> the Joint Acceptance Group (JAG). This collaboration aimed to improve operational efficiency by eliminating </w:t>
          </w:r>
          <w:r w:rsidR="001A30AE">
            <w:t xml:space="preserve">test </w:t>
          </w:r>
          <w:r w:rsidRPr="00BD527E">
            <w:t xml:space="preserve">duplication, </w:t>
          </w:r>
          <w:r w:rsidR="001A30AE">
            <w:t>promoting</w:t>
          </w:r>
          <w:r w:rsidRPr="00BD527E">
            <w:t xml:space="preserve"> </w:t>
          </w:r>
          <w:r w:rsidR="004F4A29">
            <w:t>better</w:t>
          </w:r>
          <w:r w:rsidRPr="00BD527E">
            <w:t xml:space="preserve"> transparency and collaboration, and enhancing decision-making throughout the vehicle testing and acceptance process.</w:t>
          </w:r>
        </w:p>
        <w:p w14:paraId="20459B50" w14:textId="21046D90" w:rsidR="0078379C" w:rsidRPr="00872A72" w:rsidRDefault="0078379C" w:rsidP="00872A72">
          <w:pPr>
            <w:spacing w:line="360" w:lineRule="auto"/>
          </w:pPr>
          <w:r w:rsidRPr="0078379C">
            <w:t>The change</w:t>
          </w:r>
          <w:r w:rsidR="00BD527E">
            <w:t xml:space="preserve"> was</w:t>
          </w:r>
          <w:r w:rsidRPr="0078379C">
            <w:t xml:space="preserve"> necessary for streamlining operations</w:t>
          </w:r>
          <w:r w:rsidR="00BD527E">
            <w:t xml:space="preserve"> however this</w:t>
          </w:r>
          <w:r w:rsidRPr="0078379C">
            <w:t xml:space="preserve"> presented various challenges, </w:t>
          </w:r>
          <w:r w:rsidR="004F4A29">
            <w:t>with respect to</w:t>
          </w:r>
          <w:r w:rsidRPr="00872A72">
            <w:t xml:space="preserve"> team integration, communication, and differing organisational cultures. This report </w:t>
          </w:r>
          <w:r w:rsidR="00BD527E">
            <w:t>looks at</w:t>
          </w:r>
          <w:r w:rsidRPr="00872A72">
            <w:t xml:space="preserve"> how the change process was managed and identifies both successful practices and </w:t>
          </w:r>
          <w:r w:rsidR="001A30AE">
            <w:t xml:space="preserve">potential </w:t>
          </w:r>
          <w:r w:rsidRPr="00872A72">
            <w:t xml:space="preserve">areas for improvement. The effectiveness of the change will be assessed using Kotter’s 8-Step Change Model, providing insight into the structure and flow of the transition. Additionally, </w:t>
          </w:r>
          <w:r w:rsidR="001A30AE" w:rsidRPr="001A30AE">
            <w:t>Lewin’s Forcefield Analysis model, as described by Mullins (2016), illustrates how change is influenced by the balance between driving and resisting forces within an organisation</w:t>
          </w:r>
        </w:p>
        <w:p w14:paraId="29640D8D" w14:textId="6492AA8A" w:rsidR="0078379C" w:rsidRPr="00872A72" w:rsidRDefault="0078379C" w:rsidP="00872A72">
          <w:pPr>
            <w:spacing w:line="360" w:lineRule="auto"/>
          </w:pPr>
          <w:r w:rsidRPr="00872A72">
            <w:t>Understanding how employees were impacted through this process is also essential. Therefore, the report draws on Herzberg’s Motivation-Hygiene Theory to evaluate how motivation and morale were influenced.</w:t>
          </w:r>
        </w:p>
        <w:p w14:paraId="5DBAD65B" w14:textId="77777777" w:rsidR="004A11F6" w:rsidRDefault="004A11F6" w:rsidP="007D1947"/>
        <w:p w14:paraId="63BE38B9" w14:textId="77777777" w:rsidR="004A11F6" w:rsidRDefault="004A11F6" w:rsidP="007D1947"/>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37DC88C5" w14:textId="77777777" w:rsidR="004A11F6" w:rsidRDefault="004A11F6" w:rsidP="007D1947"/>
        <w:p w14:paraId="2277CFA6" w14:textId="77777777" w:rsidR="004A11F6" w:rsidRDefault="004A11F6" w:rsidP="007D1947"/>
        <w:p w14:paraId="6965E43A" w14:textId="77777777" w:rsidR="004A11F6" w:rsidRDefault="004A11F6" w:rsidP="007D1947"/>
        <w:p w14:paraId="7D4FC40A" w14:textId="6ED0FF6B" w:rsidR="00480872" w:rsidRDefault="00CE1914" w:rsidP="007A2FD2">
          <w:pPr>
            <w:pStyle w:val="Heading1"/>
            <w:spacing w:line="360" w:lineRule="auto"/>
          </w:pPr>
          <w:bookmarkStart w:id="2" w:name="_Toc196684121"/>
          <w:r>
            <w:lastRenderedPageBreak/>
            <w:t>Organisational Change Overview</w:t>
          </w:r>
          <w:bookmarkEnd w:id="2"/>
        </w:p>
        <w:p w14:paraId="0CED4A1B" w14:textId="0F2220ED" w:rsidR="0030415F" w:rsidRPr="0030415F" w:rsidRDefault="0030415F" w:rsidP="007A2FD2">
          <w:pPr>
            <w:spacing w:line="360" w:lineRule="auto"/>
          </w:pPr>
          <w:r w:rsidRPr="0030415F">
            <w:t xml:space="preserve">In mid-2022, General Dynamics (GD) and the UK Ministry of Defence (MoD) implemented </w:t>
          </w:r>
          <w:proofErr w:type="spellStart"/>
          <w:proofErr w:type="gramStart"/>
          <w:r w:rsidRPr="0030415F">
            <w:t>a</w:t>
          </w:r>
          <w:proofErr w:type="spellEnd"/>
          <w:proofErr w:type="gramEnd"/>
          <w:r w:rsidRPr="0030415F">
            <w:t xml:space="preserve"> organisational change by integrating their respective testing teams into </w:t>
          </w:r>
          <w:r w:rsidR="004F4A29">
            <w:t>one testing team</w:t>
          </w:r>
          <w:r w:rsidRPr="0030415F">
            <w:t xml:space="preserve"> known as the Joint Acceptance Group (JAG). Prior to this, vehicle acceptance testing for the AJAX Armoured Fighting Vehicle programme was carried out separately</w:t>
          </w:r>
          <w:r w:rsidR="008F5BF5">
            <w:t xml:space="preserve">. Both </w:t>
          </w:r>
          <w:r w:rsidRPr="0030415F">
            <w:t xml:space="preserve">GD’s Factory Acceptance Team </w:t>
          </w:r>
          <w:r w:rsidR="008F5BF5">
            <w:t xml:space="preserve">and the MoD’s independent teams, consisting of actively serving British Army personnel, </w:t>
          </w:r>
          <w:r w:rsidRPr="0030415F">
            <w:t xml:space="preserve">conducted </w:t>
          </w:r>
          <w:r w:rsidR="008F5BF5">
            <w:t>vehicle</w:t>
          </w:r>
          <w:r w:rsidRPr="0030415F">
            <w:t xml:space="preserve"> assessments at the Merthyr Tydfil site.</w:t>
          </w:r>
          <w:r w:rsidR="008F5BF5">
            <w:t xml:space="preserve"> However</w:t>
          </w:r>
          <w:r w:rsidR="00E71917">
            <w:t>,</w:t>
          </w:r>
          <w:r w:rsidR="008F5BF5">
            <w:t xml:space="preserve"> the vehicle assessments were carried out separately by each time at different stages of the </w:t>
          </w:r>
          <w:r w:rsidR="00E71917">
            <w:t>testing and acceptance plan.</w:t>
          </w:r>
        </w:p>
        <w:p w14:paraId="0640A449" w14:textId="774B3C2E" w:rsidR="0030415F" w:rsidRPr="0030415F" w:rsidRDefault="0030415F" w:rsidP="0030415F">
          <w:pPr>
            <w:spacing w:line="360" w:lineRule="auto"/>
          </w:pPr>
          <w:r w:rsidRPr="0030415F">
            <w:t xml:space="preserve">The decision to merge these teams stemmed from a series of </w:t>
          </w:r>
          <w:r w:rsidR="00E71917">
            <w:t>common</w:t>
          </w:r>
          <w:r w:rsidRPr="0030415F">
            <w:t xml:space="preserve"> issues, most notably delays in vehicle deliveries and missed contractual deadlines. Discrepancies between GD’s and MoD’s testing procedures led to inefficiencies, such as faults identified late in the process by the MoD that required GD engineers to rework vehicles already thought to be complete. This not only delayed the schedule but also increased labour demands, often requiring both teams to work overtime—though only the MoD team</w:t>
          </w:r>
          <w:r w:rsidR="00E71917">
            <w:t>s</w:t>
          </w:r>
          <w:r w:rsidRPr="0030415F">
            <w:t xml:space="preserve"> were obligated to do so when ordered by senior officers. These operational challenges were further compounded by cultural tensions between civilian GD staff and military MoD personnel, contributing to a “blame culture” where each team accused the other of causing or missing failures.</w:t>
          </w:r>
        </w:p>
        <w:p w14:paraId="78EB3A04" w14:textId="3D2B4C50" w:rsidR="0030415F" w:rsidRPr="0030415F" w:rsidRDefault="0030415F" w:rsidP="0030415F">
          <w:pPr>
            <w:spacing w:line="360" w:lineRule="auto"/>
          </w:pPr>
          <w:r w:rsidRPr="0030415F">
            <w:t>The creation of JAG was a strategic move intended to eliminate process duplication, promote clearer communication, and foster stronger team cohesion. By merging both groups into a single decision</w:t>
          </w:r>
          <w:r w:rsidR="00E71917">
            <w:t xml:space="preserve"> </w:t>
          </w:r>
          <w:r w:rsidRPr="0030415F">
            <w:t xml:space="preserve">making and testing unit, the goal was to ensure consistent </w:t>
          </w:r>
          <w:r w:rsidR="00E71917">
            <w:t>testing</w:t>
          </w:r>
          <w:r w:rsidRPr="0030415F">
            <w:t xml:space="preserve"> standards, reduce the frequency of overlooked faults, and </w:t>
          </w:r>
          <w:r w:rsidR="00E71917">
            <w:t>improve</w:t>
          </w:r>
          <w:r w:rsidRPr="0030415F">
            <w:t xml:space="preserve"> mutual understanding between the two cultures. Senior managers from both GD and the MoD led the </w:t>
          </w:r>
          <w:r w:rsidR="00E71917">
            <w:t>change</w:t>
          </w:r>
          <w:r w:rsidRPr="0030415F">
            <w:t xml:space="preserve">, with input from select </w:t>
          </w:r>
          <w:r w:rsidR="00E71917">
            <w:t>shop floor</w:t>
          </w:r>
          <w:r w:rsidRPr="0030415F">
            <w:t xml:space="preserve"> personnel. While the decision was communicated to the testing teams on the shop floor, the change was not initially welcomed. Both groups held the belief that the other lacked the professionalism and commitment to the programme, and concerns were raised about losing identity and influence within the new structure.</w:t>
          </w:r>
        </w:p>
        <w:p w14:paraId="731D9FD0" w14:textId="0FBD93AE" w:rsidR="0030415F" w:rsidRPr="0030415F" w:rsidRDefault="0030415F" w:rsidP="0030415F">
          <w:pPr>
            <w:spacing w:line="360" w:lineRule="auto"/>
          </w:pPr>
          <w:r w:rsidRPr="0030415F">
            <w:t xml:space="preserve">Despite </w:t>
          </w:r>
          <w:r w:rsidR="00E71917">
            <w:t xml:space="preserve">some </w:t>
          </w:r>
          <w:r w:rsidRPr="0030415F">
            <w:t xml:space="preserve">early resistance, the transition to JAG </w:t>
          </w:r>
          <w:r w:rsidR="00E71917">
            <w:t>was a</w:t>
          </w:r>
          <w:r w:rsidRPr="0030415F">
            <w:t>n opportunity to streamline the acceptance process, improve overall performance, and establish a more uni</w:t>
          </w:r>
          <w:r w:rsidR="00E71917">
            <w:t>ted</w:t>
          </w:r>
          <w:r w:rsidRPr="0030415F">
            <w:t xml:space="preserve"> and efficient approach to delivering the AJAX vehicles on time and to </w:t>
          </w:r>
          <w:r w:rsidR="00E71917">
            <w:t>a high level of quality</w:t>
          </w:r>
          <w:r w:rsidRPr="0030415F">
            <w:t>.</w:t>
          </w:r>
        </w:p>
        <w:p w14:paraId="5386A410" w14:textId="28D1BAC9" w:rsidR="00CE1914" w:rsidRDefault="00CE1914" w:rsidP="00CE1914"/>
        <w:p w14:paraId="602F4B5F" w14:textId="77777777" w:rsidR="00CE1914" w:rsidRDefault="00CE1914" w:rsidP="00CE1914"/>
        <w:p w14:paraId="1868F234" w14:textId="77777777" w:rsidR="007A2FD2" w:rsidRDefault="00E13D7E" w:rsidP="007A2FD2">
          <w:pPr>
            <w:pStyle w:val="Heading1"/>
            <w:spacing w:line="360" w:lineRule="auto"/>
          </w:pPr>
          <w:bookmarkStart w:id="3" w:name="_Toc196684122"/>
          <w:r>
            <w:lastRenderedPageBreak/>
            <w:t>Change Process</w:t>
          </w:r>
          <w:bookmarkEnd w:id="3"/>
          <w:r w:rsidR="006229F3">
            <w:t xml:space="preserve"> </w:t>
          </w:r>
        </w:p>
        <w:p w14:paraId="0174C42B" w14:textId="0D2065E6" w:rsidR="00CE1914" w:rsidRPr="007A2FD2" w:rsidRDefault="006229F3" w:rsidP="007A2FD2">
          <w:pPr>
            <w:pStyle w:val="Heading2"/>
            <w:spacing w:line="360" w:lineRule="auto"/>
          </w:pPr>
          <w:bookmarkStart w:id="4" w:name="_Toc196684123"/>
          <w:r w:rsidRPr="007A2FD2">
            <w:t>Kotter’s 8 Step Change Model</w:t>
          </w:r>
          <w:bookmarkEnd w:id="4"/>
        </w:p>
        <w:p w14:paraId="77A0B42A" w14:textId="355F3EB2" w:rsidR="00E13D7E" w:rsidRDefault="00E13D7E" w:rsidP="007A2FD2">
          <w:pPr>
            <w:spacing w:line="360" w:lineRule="auto"/>
          </w:pPr>
          <w:r w:rsidRPr="00E13D7E">
            <w:t xml:space="preserve">The formation of the Joint Acceptance Group (JAG) between General Dynamics (GD) and the Ministry of Defence (MoD) can be analysed using Kotter’s 8-Step Change Model. This </w:t>
          </w:r>
          <w:r w:rsidR="002964E4">
            <w:t>model</w:t>
          </w:r>
          <w:r w:rsidRPr="00E13D7E">
            <w:t xml:space="preserve"> provides a structured approach to managing change, highlighting both best practices and potential pitfalls (Kotter, 1996).</w:t>
          </w:r>
        </w:p>
        <w:p w14:paraId="5D25DE85" w14:textId="77777777" w:rsidR="00783B0C" w:rsidRDefault="00450542" w:rsidP="00783B0C">
          <w:pPr>
            <w:keepNext/>
            <w:spacing w:line="360" w:lineRule="auto"/>
          </w:pPr>
          <w:r>
            <w:rPr>
              <w:noProof/>
            </w:rPr>
            <w:drawing>
              <wp:inline distT="0" distB="0" distL="0" distR="0" wp14:anchorId="23018EEB" wp14:editId="4A2F544F">
                <wp:extent cx="4236720" cy="3310143"/>
                <wp:effectExtent l="0" t="0" r="0" b="5080"/>
                <wp:docPr id="1617037970" name="Picture 2" descr="A diagram of steps to chan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037970" name="Picture 2" descr="A diagram of steps to chang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243539" cy="3315471"/>
                        </a:xfrm>
                        <a:prstGeom prst="rect">
                          <a:avLst/>
                        </a:prstGeom>
                      </pic:spPr>
                    </pic:pic>
                  </a:graphicData>
                </a:graphic>
              </wp:inline>
            </w:drawing>
          </w:r>
        </w:p>
        <w:p w14:paraId="6D048F70" w14:textId="5A35B0EF" w:rsidR="00450542" w:rsidRDefault="00783B0C" w:rsidP="00783B0C">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 Expert Programme Management, 2021</w:t>
          </w:r>
        </w:p>
        <w:p w14:paraId="6F028AAA" w14:textId="77777777" w:rsidR="005B7EFB" w:rsidRDefault="00450542" w:rsidP="005B7EFB">
          <w:pPr>
            <w:spacing w:line="360" w:lineRule="auto"/>
          </w:pPr>
          <w:r>
            <w:rPr>
              <w:b/>
              <w:bCs/>
            </w:rPr>
            <w:t xml:space="preserve">Create </w:t>
          </w:r>
          <w:r w:rsidR="00E13D7E">
            <w:rPr>
              <w:b/>
              <w:bCs/>
            </w:rPr>
            <w:t>U</w:t>
          </w:r>
          <w:r w:rsidR="00E13D7E" w:rsidRPr="00E13D7E">
            <w:rPr>
              <w:b/>
              <w:bCs/>
            </w:rPr>
            <w:t>rgency</w:t>
          </w:r>
          <w:r w:rsidR="00E13D7E">
            <w:t xml:space="preserve"> - </w:t>
          </w:r>
          <w:r w:rsidR="00E13D7E" w:rsidRPr="00E13D7E">
            <w:t xml:space="preserve">According to </w:t>
          </w:r>
          <w:r w:rsidR="00E13D7E" w:rsidRPr="005B7EFB">
            <w:rPr>
              <w:i/>
              <w:iCs/>
            </w:rPr>
            <w:t>Kotter (1996),</w:t>
          </w:r>
          <w:r w:rsidR="00E13D7E" w:rsidRPr="00E13D7E">
            <w:t xml:space="preserve"> </w:t>
          </w:r>
          <w:r w:rsidR="002964E4">
            <w:t xml:space="preserve">a </w:t>
          </w:r>
          <w:r w:rsidR="00E13D7E" w:rsidRPr="00E13D7E">
            <w:t xml:space="preserve">successful change begins with creating urgency. In this case, urgency was evident due to persistent delays in vehicle deliveries, blame culture, and inefficiencies caused by duplicated testing processes. However, this urgency was not formally communicated by senior leadership through structured channels; instead, most of the awareness stemmed from internal team discussions and word-of-mouth. </w:t>
          </w:r>
          <w:r w:rsidR="002964E4">
            <w:t>Although the</w:t>
          </w:r>
          <w:r w:rsidR="00E13D7E" w:rsidRPr="00E13D7E">
            <w:t xml:space="preserve"> reasoning behind the change was widely understood</w:t>
          </w:r>
          <w:r w:rsidR="002964E4">
            <w:t xml:space="preserve"> by testing teams and management</w:t>
          </w:r>
          <w:r w:rsidR="00E13D7E" w:rsidRPr="00E13D7E">
            <w:t xml:space="preserve">, the lack of direct communication may have limited buy-in </w:t>
          </w:r>
          <w:r w:rsidR="002964E4">
            <w:t>at</w:t>
          </w:r>
          <w:r w:rsidR="00E13D7E" w:rsidRPr="00E13D7E">
            <w:t xml:space="preserve"> the early stages</w:t>
          </w:r>
          <w:r w:rsidR="00D02BEE">
            <w:t>.</w:t>
          </w:r>
          <w:r w:rsidR="005B7EFB" w:rsidRPr="00E13D7E">
            <w:t xml:space="preserve"> </w:t>
          </w:r>
          <w:r w:rsidR="005B7EFB" w:rsidRPr="005B7EFB">
            <w:rPr>
              <w:i/>
              <w:iCs/>
            </w:rPr>
            <w:t>(Hayes, 2018).</w:t>
          </w:r>
        </w:p>
        <w:p w14:paraId="20E8F37A" w14:textId="2EB4A61B" w:rsidR="00E13D7E" w:rsidRDefault="00450542" w:rsidP="00A236C7">
          <w:pPr>
            <w:spacing w:line="360" w:lineRule="auto"/>
          </w:pPr>
          <w:r>
            <w:rPr>
              <w:b/>
              <w:bCs/>
            </w:rPr>
            <w:t xml:space="preserve">Build a </w:t>
          </w:r>
          <w:r w:rsidR="00E13D7E" w:rsidRPr="00E13D7E">
            <w:rPr>
              <w:b/>
              <w:bCs/>
            </w:rPr>
            <w:t>Coalition</w:t>
          </w:r>
          <w:r w:rsidR="00E13D7E">
            <w:rPr>
              <w:b/>
              <w:bCs/>
            </w:rPr>
            <w:t xml:space="preserve"> </w:t>
          </w:r>
          <w:r w:rsidR="00E13D7E">
            <w:t xml:space="preserve">- </w:t>
          </w:r>
          <w:r w:rsidR="00E13D7E" w:rsidRPr="00E13D7E">
            <w:t xml:space="preserve">Although the initial decision was made by senior GD and MoD management, </w:t>
          </w:r>
          <w:r w:rsidR="005B7EFB">
            <w:t xml:space="preserve">the </w:t>
          </w:r>
          <w:r w:rsidR="00E13D7E" w:rsidRPr="00E13D7E">
            <w:t xml:space="preserve">implementation was left to shop floor managers. Despite the absence of senior leadership post-announcement, the collaboration between shop floor </w:t>
          </w:r>
          <w:r w:rsidR="005B7EFB">
            <w:t xml:space="preserve">and MoD </w:t>
          </w:r>
          <w:r w:rsidR="00E13D7E" w:rsidRPr="00E13D7E">
            <w:t xml:space="preserve">managers was strong and inclusive. Their efforts to involve team members from both sides reflected what </w:t>
          </w:r>
          <w:r w:rsidR="00E13D7E" w:rsidRPr="005B7EFB">
            <w:rPr>
              <w:i/>
              <w:iCs/>
            </w:rPr>
            <w:t>Kotter</w:t>
          </w:r>
          <w:r w:rsidR="005B7EFB" w:rsidRPr="005B7EFB">
            <w:rPr>
              <w:i/>
              <w:iCs/>
            </w:rPr>
            <w:t xml:space="preserve"> Inc. (2018)</w:t>
          </w:r>
          <w:r w:rsidR="00E13D7E" w:rsidRPr="00E13D7E">
            <w:t xml:space="preserve"> describes as a g</w:t>
          </w:r>
          <w:r w:rsidR="005B7EFB">
            <w:t>uiding</w:t>
          </w:r>
          <w:r w:rsidR="00E13D7E" w:rsidRPr="00E13D7E">
            <w:t xml:space="preserve"> coalition—</w:t>
          </w:r>
          <w:r w:rsidR="00793342">
            <w:t>the nerve centre of the 8-stage process</w:t>
          </w:r>
          <w:r w:rsidR="00E13D7E" w:rsidRPr="00E13D7E">
            <w:t>.</w:t>
          </w:r>
        </w:p>
        <w:p w14:paraId="7E205718" w14:textId="3AC30E0C" w:rsidR="00E13D7E" w:rsidRDefault="00783B0C" w:rsidP="00A236C7">
          <w:pPr>
            <w:spacing w:line="360" w:lineRule="auto"/>
          </w:pPr>
          <w:r>
            <w:rPr>
              <w:b/>
              <w:bCs/>
            </w:rPr>
            <w:lastRenderedPageBreak/>
            <w:t>Create a Vision</w:t>
          </w:r>
          <w:r w:rsidR="00E13D7E">
            <w:rPr>
              <w:b/>
              <w:bCs/>
            </w:rPr>
            <w:t xml:space="preserve"> </w:t>
          </w:r>
          <w:r w:rsidR="00E13D7E">
            <w:t xml:space="preserve">- </w:t>
          </w:r>
          <w:r w:rsidR="00E13D7E" w:rsidRPr="00E13D7E">
            <w:t xml:space="preserve">A clear vision was developed on the shop floor, through the creation of a joint testing procedure and the </w:t>
          </w:r>
          <w:r w:rsidR="00B772B7">
            <w:t>grouping</w:t>
          </w:r>
          <w:r w:rsidR="00E13D7E" w:rsidRPr="00E13D7E">
            <w:t xml:space="preserve"> of individuals from each team. This approach aligns with Kotter’s recommendation that a vision must be simple, logical, and relatable. However, </w:t>
          </w:r>
          <w:r w:rsidR="00E13D7E" w:rsidRPr="00B772B7">
            <w:rPr>
              <w:i/>
              <w:iCs/>
            </w:rPr>
            <w:t xml:space="preserve">Mullins </w:t>
          </w:r>
          <w:r w:rsidR="00B772B7">
            <w:rPr>
              <w:i/>
              <w:iCs/>
            </w:rPr>
            <w:t>(</w:t>
          </w:r>
          <w:r w:rsidR="00E13D7E" w:rsidRPr="00B772B7">
            <w:rPr>
              <w:i/>
              <w:iCs/>
            </w:rPr>
            <w:t>2016)</w:t>
          </w:r>
          <w:r w:rsidR="00E13D7E" w:rsidRPr="00E13D7E">
            <w:t xml:space="preserve"> highlights the importance of shared organisational culture, which was initially lacking making it difficult for all parties to immediately embrace the new approach</w:t>
          </w:r>
          <w:r w:rsidR="00E13D7E">
            <w:t>.</w:t>
          </w:r>
        </w:p>
        <w:p w14:paraId="6C63ED4E" w14:textId="7B5346E6" w:rsidR="005B7EFB" w:rsidRDefault="00E13D7E" w:rsidP="00A236C7">
          <w:pPr>
            <w:spacing w:line="360" w:lineRule="auto"/>
          </w:pPr>
          <w:r w:rsidRPr="00E13D7E">
            <w:rPr>
              <w:b/>
              <w:bCs/>
            </w:rPr>
            <w:t>Communicati</w:t>
          </w:r>
          <w:r w:rsidR="00E026B2">
            <w:rPr>
              <w:b/>
              <w:bCs/>
            </w:rPr>
            <w:t>on</w:t>
          </w:r>
          <w:r>
            <w:t xml:space="preserve"> - </w:t>
          </w:r>
          <w:r w:rsidRPr="00E13D7E">
            <w:t xml:space="preserve">Communication was </w:t>
          </w:r>
          <w:r w:rsidR="00B772B7">
            <w:t>mostly</w:t>
          </w:r>
          <w:r w:rsidRPr="00E13D7E">
            <w:t xml:space="preserve"> top-down</w:t>
          </w:r>
          <w:r w:rsidR="00B772B7">
            <w:t xml:space="preserve"> and consisted</w:t>
          </w:r>
          <w:r w:rsidRPr="00E13D7E">
            <w:t xml:space="preserve"> of announcements regarding the new testing structure. </w:t>
          </w:r>
          <w:r w:rsidR="00B772B7">
            <w:t>However</w:t>
          </w:r>
          <w:r w:rsidRPr="00E13D7E">
            <w:t xml:space="preserve">, ideas and feedback were welcomed and discussed with shop floor managers. This approach demonstrates </w:t>
          </w:r>
          <w:r w:rsidR="00B772B7">
            <w:t xml:space="preserve">only a </w:t>
          </w:r>
          <w:r w:rsidRPr="00E13D7E">
            <w:t xml:space="preserve">partial alignment with Kotter’s </w:t>
          </w:r>
          <w:r w:rsidR="00B772B7">
            <w:t>recommendation</w:t>
          </w:r>
          <w:r w:rsidRPr="00E13D7E">
            <w:t xml:space="preserve"> on consistent, transparent communication (</w:t>
          </w:r>
          <w:r w:rsidRPr="00B772B7">
            <w:rPr>
              <w:i/>
              <w:iCs/>
            </w:rPr>
            <w:t>Kotter, 1996</w:t>
          </w:r>
          <w:r w:rsidRPr="00E13D7E">
            <w:t>). While the openness to team feedback was positive, more formal two-way communication could have accelerated acceptance</w:t>
          </w:r>
          <w:r w:rsidR="005B7EFB">
            <w:t>.</w:t>
          </w:r>
        </w:p>
        <w:p w14:paraId="3618171E" w14:textId="538B34C5" w:rsidR="007A2FD2" w:rsidRPr="005B7EFB" w:rsidRDefault="005B7EFB" w:rsidP="00A236C7">
          <w:pPr>
            <w:spacing w:line="360" w:lineRule="auto"/>
            <w:rPr>
              <w:b/>
              <w:bCs/>
              <w:i/>
              <w:iCs/>
            </w:rPr>
          </w:pPr>
          <w:r w:rsidRPr="005B7EFB">
            <w:rPr>
              <w:i/>
              <w:iCs/>
            </w:rPr>
            <w:t>“Change communication – to provide organizational members with a clear and unambiguous information about what is going to change as a result of the merger”</w:t>
          </w:r>
          <w:r w:rsidR="00E13D7E" w:rsidRPr="005B7EFB">
            <w:rPr>
              <w:i/>
              <w:iCs/>
            </w:rPr>
            <w:t xml:space="preserve"> (Hayes, 2018).</w:t>
          </w:r>
        </w:p>
        <w:p w14:paraId="75D29980" w14:textId="648282ED" w:rsidR="00E13D7E" w:rsidRDefault="00E13D7E" w:rsidP="00A236C7">
          <w:pPr>
            <w:spacing w:line="360" w:lineRule="auto"/>
          </w:pPr>
          <w:r w:rsidRPr="00E13D7E">
            <w:rPr>
              <w:b/>
              <w:bCs/>
            </w:rPr>
            <w:t>Empowerin</w:t>
          </w:r>
          <w:r w:rsidR="00E026B2">
            <w:rPr>
              <w:b/>
              <w:bCs/>
            </w:rPr>
            <w:t xml:space="preserve">g </w:t>
          </w:r>
          <w:r w:rsidRPr="00E13D7E">
            <w:rPr>
              <w:b/>
              <w:bCs/>
            </w:rPr>
            <w:t>Action</w:t>
          </w:r>
          <w:r>
            <w:rPr>
              <w:b/>
              <w:bCs/>
            </w:rPr>
            <w:t xml:space="preserve"> </w:t>
          </w:r>
          <w:r w:rsidR="00FC4A6F">
            <w:t>–</w:t>
          </w:r>
          <w:r>
            <w:t xml:space="preserve"> </w:t>
          </w:r>
          <w:r w:rsidR="00FC4A6F">
            <w:t>There was some initial resistance regarding</w:t>
          </w:r>
          <w:r w:rsidRPr="00E13D7E">
            <w:t xml:space="preserve"> technical disagreements over testing </w:t>
          </w:r>
          <w:r w:rsidR="00FC4A6F">
            <w:t>procedures</w:t>
          </w:r>
          <w:r w:rsidRPr="00E13D7E">
            <w:t xml:space="preserve"> and pressure on assembly teams to keep pace with faster testing. </w:t>
          </w:r>
          <w:r w:rsidRPr="00FC4A6F">
            <w:rPr>
              <w:i/>
              <w:iCs/>
            </w:rPr>
            <w:t>Kotter (1996)</w:t>
          </w:r>
          <w:r w:rsidRPr="00E13D7E">
            <w:t xml:space="preserve"> st</w:t>
          </w:r>
          <w:r w:rsidR="00FC4A6F">
            <w:t>ates</w:t>
          </w:r>
          <w:r w:rsidRPr="00E13D7E">
            <w:t xml:space="preserve"> the need to remove barriers to action, but tensions over overtime compensation and </w:t>
          </w:r>
          <w:r w:rsidR="00FC4A6F">
            <w:t xml:space="preserve">differing </w:t>
          </w:r>
          <w:r w:rsidR="00FC4A6F" w:rsidRPr="00E13D7E">
            <w:t>priorities</w:t>
          </w:r>
          <w:r w:rsidRPr="00E13D7E">
            <w:t xml:space="preserve"> </w:t>
          </w:r>
          <w:r w:rsidR="00FC4A6F">
            <w:t>of real-world</w:t>
          </w:r>
          <w:r w:rsidRPr="00E13D7E">
            <w:t xml:space="preserve"> reliability</w:t>
          </w:r>
          <w:r w:rsidR="00FC4A6F">
            <w:t xml:space="preserve"> for the MoD teams, and delivery targets</w:t>
          </w:r>
          <w:r w:rsidRPr="00E13D7E">
            <w:t xml:space="preserve"> </w:t>
          </w:r>
          <w:r w:rsidR="00FC4A6F">
            <w:t xml:space="preserve">for the GD teams, </w:t>
          </w:r>
          <w:r w:rsidRPr="00E13D7E">
            <w:t>created friction. These issues limited full empowerment</w:t>
          </w:r>
          <w:r>
            <w:t>.</w:t>
          </w:r>
        </w:p>
        <w:p w14:paraId="0BB7F664" w14:textId="4D93C4F5" w:rsidR="00E13D7E" w:rsidRDefault="00E026B2" w:rsidP="00A236C7">
          <w:pPr>
            <w:spacing w:line="360" w:lineRule="auto"/>
          </w:pPr>
          <w:r>
            <w:rPr>
              <w:b/>
              <w:bCs/>
            </w:rPr>
            <w:t>Create</w:t>
          </w:r>
          <w:r w:rsidR="00E13D7E" w:rsidRPr="00E13D7E">
            <w:rPr>
              <w:b/>
              <w:bCs/>
            </w:rPr>
            <w:t xml:space="preserve"> Short-Term</w:t>
          </w:r>
          <w:r>
            <w:rPr>
              <w:b/>
              <w:bCs/>
            </w:rPr>
            <w:t xml:space="preserve"> Wins</w:t>
          </w:r>
          <w:r w:rsidR="00E13D7E">
            <w:t xml:space="preserve"> - </w:t>
          </w:r>
          <w:r w:rsidR="00693158" w:rsidRPr="00693158">
            <w:rPr>
              <w:i/>
              <w:iCs/>
            </w:rPr>
            <w:t>Kotter (1996)</w:t>
          </w:r>
          <w:r w:rsidR="00693158" w:rsidRPr="00693158">
            <w:t xml:space="preserve"> highlights that achieving visible, early successes is critical for building momentum in a change process. </w:t>
          </w:r>
          <w:r w:rsidR="00693158">
            <w:t>For</w:t>
          </w:r>
          <w:r w:rsidR="00693158" w:rsidRPr="00693158">
            <w:t xml:space="preserve"> the JAG integration, early wins included the delivery of new toolkits and testing equipment, the creation of bay-specific work areas, and the implementation of computer-based reporting systems, which replaced slower paper-based methods. These improvements led to faster testing times, quicker fault resolution, and enhanced communication between testing and rectification teams. Although some</w:t>
          </w:r>
          <w:r w:rsidR="00693158">
            <w:t xml:space="preserve"> pressures continued, </w:t>
          </w:r>
          <w:r w:rsidR="00693158" w:rsidRPr="00693158">
            <w:t>particularly increased demands on assembly teams and frustrations regarding overtime arrangements</w:t>
          </w:r>
          <w:r w:rsidR="00693158">
            <w:t>. T</w:t>
          </w:r>
          <w:r w:rsidR="00693158" w:rsidRPr="00693158">
            <w:t>hese early successes helped build confidence among GD and MoD personnel that the Joint Acceptance Group approach was beneficial</w:t>
          </w:r>
          <w:r w:rsidR="00693158">
            <w:t>.</w:t>
          </w:r>
        </w:p>
        <w:p w14:paraId="2CE828CC" w14:textId="295EADFF" w:rsidR="00450542" w:rsidRDefault="00450542" w:rsidP="00450542">
          <w:pPr>
            <w:spacing w:line="360" w:lineRule="auto"/>
          </w:pPr>
          <w:r>
            <w:rPr>
              <w:b/>
              <w:bCs/>
            </w:rPr>
            <w:t>Build on the change</w:t>
          </w:r>
          <w:r w:rsidR="00E026B2" w:rsidRPr="00E026B2">
            <w:rPr>
              <w:b/>
              <w:bCs/>
            </w:rPr>
            <w:t xml:space="preserve"> </w:t>
          </w:r>
          <w:r w:rsidR="00E026B2">
            <w:t xml:space="preserve">- </w:t>
          </w:r>
          <w:r w:rsidRPr="00302EDF">
            <w:rPr>
              <w:i/>
              <w:iCs/>
            </w:rPr>
            <w:t>Kotter (1996)</w:t>
          </w:r>
          <w:r w:rsidRPr="00450542">
            <w:t xml:space="preserve"> </w:t>
          </w:r>
          <w:proofErr w:type="spellStart"/>
          <w:r w:rsidR="00302EDF">
            <w:t>statess</w:t>
          </w:r>
          <w:proofErr w:type="spellEnd"/>
          <w:r w:rsidRPr="00450542">
            <w:t xml:space="preserve"> the importance of using early wins to maintain momentum and drive deeper change. At GD, early improvements such as faster testing times and improved fault rectification helped reinforce the value of the Joint Acceptance Group (JAG) structure. Managers built on these successes by encouraging further collaboration and refining testing processes, although ongoing pressures on assembly teams indicated that continuous improvement remained necessary (</w:t>
          </w:r>
          <w:r w:rsidRPr="00302EDF">
            <w:rPr>
              <w:i/>
              <w:iCs/>
            </w:rPr>
            <w:t>Hayes, 2018</w:t>
          </w:r>
          <w:r w:rsidRPr="00450542">
            <w:t>)</w:t>
          </w:r>
          <w:r w:rsidRPr="00450542">
            <w:t xml:space="preserve"> </w:t>
          </w:r>
        </w:p>
        <w:p w14:paraId="2BAF3D9A" w14:textId="02E1D113" w:rsidR="007913F8" w:rsidRDefault="00450542" w:rsidP="00450542">
          <w:pPr>
            <w:spacing w:line="360" w:lineRule="auto"/>
          </w:pPr>
          <w:r w:rsidRPr="00450542">
            <w:rPr>
              <w:b/>
              <w:bCs/>
            </w:rPr>
            <w:lastRenderedPageBreak/>
            <w:t>Embed the Change</w:t>
          </w:r>
          <w:r>
            <w:t xml:space="preserve"> - </w:t>
          </w:r>
          <w:r w:rsidRPr="00450542">
            <w:t xml:space="preserve">For organisational change to be </w:t>
          </w:r>
          <w:r w:rsidR="00302EDF">
            <w:t>maintained</w:t>
          </w:r>
          <w:r w:rsidRPr="00450542">
            <w:t xml:space="preserve">, new behaviours must become part of everyday practices. GD and MoD managers worked to embed collaboration through daily integrated meetings and shared problem-solving responsibilities. Over time, cultural barriers reduced, and a stronger team identity developed. However, </w:t>
          </w:r>
          <w:r w:rsidRPr="00302EDF">
            <w:rPr>
              <w:i/>
              <w:iCs/>
            </w:rPr>
            <w:t>Mullins (2016)</w:t>
          </w:r>
          <w:r w:rsidRPr="00450542">
            <w:t xml:space="preserve"> notes that lingering issues, such as differences in overtime policies, demonstrate that embedding change requires ongoing reinforcement and consistent leadership support.</w:t>
          </w:r>
          <w:r w:rsidRPr="00450542">
            <w:t xml:space="preserve"> </w:t>
          </w:r>
          <w:r w:rsidR="007913F8">
            <w:br w:type="page"/>
          </w:r>
        </w:p>
        <w:p w14:paraId="7820AD2A" w14:textId="5804D6FC" w:rsidR="00480872" w:rsidRDefault="006229F3" w:rsidP="007913F8">
          <w:pPr>
            <w:pStyle w:val="Heading2"/>
            <w:spacing w:line="360" w:lineRule="auto"/>
          </w:pPr>
          <w:bookmarkStart w:id="5" w:name="_Toc196684124"/>
          <w:r>
            <w:lastRenderedPageBreak/>
            <w:t>Lewin’s Forcefield Analysis</w:t>
          </w:r>
          <w:bookmarkEnd w:id="5"/>
        </w:p>
        <w:p w14:paraId="10D257AE" w14:textId="75BAF6B0" w:rsidR="006229F3" w:rsidRDefault="006229F3" w:rsidP="007913F8">
          <w:pPr>
            <w:spacing w:line="360" w:lineRule="auto"/>
          </w:pPr>
          <w:r>
            <w:t xml:space="preserve">Organisational change often faces </w:t>
          </w:r>
          <w:r w:rsidR="004A0084">
            <w:t>multiple</w:t>
          </w:r>
          <w:r>
            <w:t xml:space="preserve"> pressures for and against implementation. Lewin’s Forcefield Analysis model (</w:t>
          </w:r>
          <w:r w:rsidRPr="004A0084">
            <w:rPr>
              <w:i/>
              <w:iCs/>
            </w:rPr>
            <w:t>Lewin, 1947</w:t>
          </w:r>
          <w:r>
            <w:t xml:space="preserve">) provides a framework for examining the forces driving and resisting the formation of the Joint Acceptance Group (JAG) between GD and the MoD. By analysing these forces, it is possible to </w:t>
          </w:r>
          <w:r w:rsidR="004A0084">
            <w:t>gauge</w:t>
          </w:r>
          <w:r>
            <w:t xml:space="preserve"> the likelihood of </w:t>
          </w:r>
          <w:r w:rsidR="004A0084">
            <w:t xml:space="preserve">a </w:t>
          </w:r>
          <w:r>
            <w:t>successful change and highlight areas needing further management attention.</w:t>
          </w:r>
        </w:p>
        <w:p w14:paraId="707A7B16" w14:textId="77777777" w:rsidR="006229F3" w:rsidRDefault="006229F3" w:rsidP="007913F8">
          <w:pPr>
            <w:spacing w:line="360" w:lineRule="auto"/>
          </w:pPr>
        </w:p>
        <w:p w14:paraId="59986912" w14:textId="006389FB" w:rsidR="006229F3" w:rsidRDefault="006229F3" w:rsidP="007913F8">
          <w:pPr>
            <w:spacing w:line="360" w:lineRule="auto"/>
          </w:pPr>
          <w:r w:rsidRPr="007913F8">
            <w:rPr>
              <w:b/>
              <w:bCs/>
            </w:rPr>
            <w:t>Driving Forces</w:t>
          </w:r>
          <w:r w:rsidR="007913F8">
            <w:t xml:space="preserve"> - </w:t>
          </w:r>
          <w:r>
            <w:t>Several strong drivers pushed the merger forward. Firstly, the persistent delays in vehicle deliveries placed contractual obligations and organisational reputation under threat. Reducing duplication of effort between GD and MoD testing teams was seen as essential to streamline operations and meet deadlines. Senior management from both organisations, recognising these issues, jointly supported the change</w:t>
          </w:r>
          <w:r w:rsidR="004A0084">
            <w:t>.</w:t>
          </w:r>
        </w:p>
        <w:p w14:paraId="4703B8A5" w14:textId="65C8F590" w:rsidR="006229F3" w:rsidRDefault="006229F3" w:rsidP="007913F8">
          <w:pPr>
            <w:spacing w:line="360" w:lineRule="auto"/>
          </w:pPr>
          <w:r>
            <w:t xml:space="preserve">At the operational level, shop floor managers collaborated effectively to implement the changes, developing a joint testing procedure and encouraging </w:t>
          </w:r>
          <w:r w:rsidR="004A0084">
            <w:t xml:space="preserve">the participation of </w:t>
          </w:r>
          <w:r>
            <w:t>frontline staf</w:t>
          </w:r>
          <w:r w:rsidR="004A0084">
            <w:t>f</w:t>
          </w:r>
          <w:r>
            <w:t>. A further significant driver was the desire to create a better working environment between GD civilian staff and MoD military personnel, aiming to reduce tensions and foster collaboration.</w:t>
          </w:r>
        </w:p>
        <w:p w14:paraId="74CF7B5D" w14:textId="77777777" w:rsidR="006229F3" w:rsidRDefault="006229F3" w:rsidP="007913F8">
          <w:pPr>
            <w:spacing w:line="360" w:lineRule="auto"/>
          </w:pPr>
        </w:p>
        <w:p w14:paraId="1AB0DE51" w14:textId="6981942A" w:rsidR="006229F3" w:rsidRDefault="006229F3" w:rsidP="007913F8">
          <w:pPr>
            <w:spacing w:line="360" w:lineRule="auto"/>
          </w:pPr>
          <w:r w:rsidRPr="007913F8">
            <w:rPr>
              <w:b/>
              <w:bCs/>
            </w:rPr>
            <w:t>Resisting Forces</w:t>
          </w:r>
          <w:r w:rsidR="007913F8">
            <w:t xml:space="preserve"> - </w:t>
          </w:r>
          <w:r>
            <w:t>Resistance to change was considerable, particularly at the early stages. Cultural tensions between the two organisations, amplified by an “us versus them” attitude, created initial hostility towards the merger. Each team doubted the professionalism, commitment, and robustness of the other's testing standards.</w:t>
          </w:r>
        </w:p>
        <w:p w14:paraId="0E4D806D" w14:textId="77777777" w:rsidR="006229F3" w:rsidRDefault="006229F3" w:rsidP="007913F8">
          <w:pPr>
            <w:spacing w:line="360" w:lineRule="auto"/>
          </w:pPr>
          <w:r>
            <w:t>Additionally, poor initial communication from senior management contributed to uncertainty and fuelled rumours about the change. Disagreements over testing standards — with GD personnel prioritising delivery deadlines and MoD personnel focusing on operational robustness — created operational friction.</w:t>
          </w:r>
        </w:p>
        <w:p w14:paraId="4E449583" w14:textId="77777777" w:rsidR="006229F3" w:rsidRDefault="006229F3" w:rsidP="007913F8">
          <w:pPr>
            <w:spacing w:line="360" w:lineRule="auto"/>
          </w:pPr>
          <w:r>
            <w:t>Another source of resistance was the resentment over overtime policies. MoD staff, required to work overtime under command without additional pay compared to GD staff, perceived the arrangement as unfair, which occasionally led to reduced morale and cooperation. Furthermore, the increased pressure on assembly teams to deliver vehicles faster resulted in reduced build quality and a rise in defects, indirectly resisting the goals of the JAG integration.</w:t>
          </w:r>
        </w:p>
        <w:p w14:paraId="38289A1B" w14:textId="77777777" w:rsidR="006229F3" w:rsidRDefault="006229F3" w:rsidP="007913F8">
          <w:pPr>
            <w:spacing w:line="360" w:lineRule="auto"/>
          </w:pPr>
        </w:p>
        <w:p w14:paraId="56DEBEEA" w14:textId="7C995167" w:rsidR="006229F3" w:rsidRDefault="006229F3" w:rsidP="007913F8">
          <w:pPr>
            <w:spacing w:line="360" w:lineRule="auto"/>
          </w:pPr>
          <w:r w:rsidRPr="007913F8">
            <w:rPr>
              <w:b/>
              <w:bCs/>
            </w:rPr>
            <w:lastRenderedPageBreak/>
            <w:t>Evaluation</w:t>
          </w:r>
          <w:r>
            <w:t xml:space="preserve"> </w:t>
          </w:r>
          <w:r w:rsidR="007913F8">
            <w:t xml:space="preserve">- </w:t>
          </w:r>
          <w:r>
            <w:t xml:space="preserve">Overall, the driving forces outweighed the resisting forces, particularly due to the operational collaboration at the shop floor level and early improvements in delivery speed. However, as </w:t>
          </w:r>
          <w:r w:rsidRPr="004A0084">
            <w:rPr>
              <w:i/>
              <w:iCs/>
            </w:rPr>
            <w:t>Lewin (1947)</w:t>
          </w:r>
          <w:r>
            <w:t xml:space="preserve"> suggested, reducing resisting forces</w:t>
          </w:r>
          <w:r w:rsidR="004654A3">
            <w:t xml:space="preserve"> </w:t>
          </w:r>
          <w:r>
            <w:t>is crucial for sustainable change. Continued attention to cultural integration, communication, and workload management remains necessary to fully anchor the change within organisational culture (</w:t>
          </w:r>
          <w:r w:rsidRPr="004A0084">
            <w:rPr>
              <w:i/>
              <w:iCs/>
            </w:rPr>
            <w:t>Mullins, 2016</w:t>
          </w:r>
          <w:r>
            <w:t>).</w:t>
          </w:r>
        </w:p>
        <w:tbl>
          <w:tblPr>
            <w:tblStyle w:val="TableGrid"/>
            <w:tblW w:w="0" w:type="auto"/>
            <w:tblLook w:val="04A0" w:firstRow="1" w:lastRow="0" w:firstColumn="1" w:lastColumn="0" w:noHBand="0" w:noVBand="1"/>
          </w:tblPr>
          <w:tblGrid>
            <w:gridCol w:w="4508"/>
            <w:gridCol w:w="4508"/>
          </w:tblGrid>
          <w:tr w:rsidR="00450542" w14:paraId="28166049" w14:textId="77777777" w:rsidTr="00450542">
            <w:tc>
              <w:tcPr>
                <w:tcW w:w="4508" w:type="dxa"/>
              </w:tcPr>
              <w:p w14:paraId="70D7A154" w14:textId="7A1A15C5" w:rsidR="00450542" w:rsidRPr="00450542" w:rsidRDefault="00450542">
                <w:pPr>
                  <w:rPr>
                    <w:b/>
                    <w:bCs/>
                  </w:rPr>
                </w:pPr>
                <w:r w:rsidRPr="00450542">
                  <w:rPr>
                    <w:b/>
                    <w:bCs/>
                  </w:rPr>
                  <w:t>Driving Forces</w:t>
                </w:r>
              </w:p>
            </w:tc>
            <w:tc>
              <w:tcPr>
                <w:tcW w:w="4508" w:type="dxa"/>
              </w:tcPr>
              <w:p w14:paraId="1B5507BB" w14:textId="2333509C" w:rsidR="00450542" w:rsidRPr="00450542" w:rsidRDefault="00450542">
                <w:pPr>
                  <w:rPr>
                    <w:b/>
                    <w:bCs/>
                  </w:rPr>
                </w:pPr>
                <w:r w:rsidRPr="00450542">
                  <w:rPr>
                    <w:b/>
                    <w:bCs/>
                  </w:rPr>
                  <w:t>Resisting Forces</w:t>
                </w:r>
              </w:p>
            </w:tc>
          </w:tr>
          <w:tr w:rsidR="00450542" w14:paraId="1D7E2528" w14:textId="77777777" w:rsidTr="00450542">
            <w:tc>
              <w:tcPr>
                <w:tcW w:w="4508" w:type="dxa"/>
              </w:tcPr>
              <w:p w14:paraId="7D7891B4" w14:textId="115F6E48" w:rsidR="00450542" w:rsidRDefault="00450542">
                <w:r>
                  <w:t>Need to meet deadlines</w:t>
                </w:r>
              </w:p>
            </w:tc>
            <w:tc>
              <w:tcPr>
                <w:tcW w:w="4508" w:type="dxa"/>
              </w:tcPr>
              <w:p w14:paraId="157AA7A5" w14:textId="0398C2A4" w:rsidR="00450542" w:rsidRDefault="00450542">
                <w:r>
                  <w:t>Cultural differences (Us Vs Them)</w:t>
                </w:r>
              </w:p>
            </w:tc>
          </w:tr>
          <w:tr w:rsidR="00450542" w14:paraId="41959029" w14:textId="77777777" w:rsidTr="00450542">
            <w:tc>
              <w:tcPr>
                <w:tcW w:w="4508" w:type="dxa"/>
              </w:tcPr>
              <w:p w14:paraId="0B643C90" w14:textId="48CA016A" w:rsidR="00450542" w:rsidRDefault="00450542">
                <w:r>
                  <w:t>Reduce duplication and delays</w:t>
                </w:r>
              </w:p>
            </w:tc>
            <w:tc>
              <w:tcPr>
                <w:tcW w:w="4508" w:type="dxa"/>
              </w:tcPr>
              <w:p w14:paraId="1F74094D" w14:textId="7720E6E6" w:rsidR="00450542" w:rsidRDefault="00450542">
                <w:r>
                  <w:t>Poor communication</w:t>
                </w:r>
              </w:p>
            </w:tc>
          </w:tr>
          <w:tr w:rsidR="00450542" w14:paraId="3058F4F4" w14:textId="77777777" w:rsidTr="00450542">
            <w:tc>
              <w:tcPr>
                <w:tcW w:w="4508" w:type="dxa"/>
              </w:tcPr>
              <w:p w14:paraId="21C84FC9" w14:textId="4459B69C" w:rsidR="00450542" w:rsidRDefault="00450542">
                <w:r>
                  <w:t xml:space="preserve">Create a better working environment </w:t>
                </w:r>
              </w:p>
            </w:tc>
            <w:tc>
              <w:tcPr>
                <w:tcW w:w="4508" w:type="dxa"/>
              </w:tcPr>
              <w:p w14:paraId="1CA99229" w14:textId="6082FF71" w:rsidR="00450542" w:rsidRDefault="00450542">
                <w:r>
                  <w:t>Differences in testing standards</w:t>
                </w:r>
              </w:p>
            </w:tc>
          </w:tr>
          <w:tr w:rsidR="00450542" w14:paraId="72FE91BD" w14:textId="77777777" w:rsidTr="00450542">
            <w:tc>
              <w:tcPr>
                <w:tcW w:w="4508" w:type="dxa"/>
              </w:tcPr>
              <w:p w14:paraId="5FBA081C" w14:textId="591ECB04" w:rsidR="00450542" w:rsidRDefault="00450542">
                <w:r>
                  <w:t>Senior management push</w:t>
                </w:r>
              </w:p>
            </w:tc>
            <w:tc>
              <w:tcPr>
                <w:tcW w:w="4508" w:type="dxa"/>
              </w:tcPr>
              <w:p w14:paraId="7ED60158" w14:textId="418DA8F0" w:rsidR="00450542" w:rsidRDefault="00450542">
                <w:r>
                  <w:t>GD and MoD staff pay</w:t>
                </w:r>
              </w:p>
            </w:tc>
          </w:tr>
          <w:tr w:rsidR="00450542" w14:paraId="27E659B3" w14:textId="77777777" w:rsidTr="00450542">
            <w:tc>
              <w:tcPr>
                <w:tcW w:w="4508" w:type="dxa"/>
              </w:tcPr>
              <w:p w14:paraId="2B29FAC5" w14:textId="57488992" w:rsidR="00450542" w:rsidRDefault="00450542">
                <w:r>
                  <w:t>Shop floor manager collaboration</w:t>
                </w:r>
              </w:p>
            </w:tc>
            <w:tc>
              <w:tcPr>
                <w:tcW w:w="4508" w:type="dxa"/>
              </w:tcPr>
              <w:p w14:paraId="04861BD4" w14:textId="30039892" w:rsidR="00450542" w:rsidRDefault="00450542">
                <w:r>
                  <w:t>Pressure on assembly teams</w:t>
                </w:r>
              </w:p>
            </w:tc>
          </w:tr>
        </w:tbl>
        <w:p w14:paraId="18A01614" w14:textId="6ED45836" w:rsidR="00DB7604" w:rsidRDefault="00DB7604">
          <w:pPr>
            <w:rPr>
              <w:rFonts w:asciiTheme="majorHAnsi" w:eastAsiaTheme="majorEastAsia" w:hAnsiTheme="majorHAnsi" w:cstheme="majorBidi"/>
              <w:color w:val="2E74B5" w:themeColor="accent1" w:themeShade="BF"/>
              <w:sz w:val="32"/>
              <w:szCs w:val="32"/>
            </w:rPr>
          </w:pPr>
          <w:r>
            <w:br w:type="page"/>
          </w:r>
        </w:p>
        <w:p w14:paraId="507BAD72" w14:textId="55CADDC8" w:rsidR="00480872" w:rsidRPr="00DB7604" w:rsidRDefault="00DB7604" w:rsidP="00DB7604">
          <w:pPr>
            <w:pStyle w:val="Heading1"/>
            <w:spacing w:line="360" w:lineRule="auto"/>
          </w:pPr>
          <w:bookmarkStart w:id="6" w:name="_Toc196684125"/>
          <w:r w:rsidRPr="00DB7604">
            <w:lastRenderedPageBreak/>
            <w:t>Leadership and Motivation</w:t>
          </w:r>
          <w:bookmarkEnd w:id="6"/>
        </w:p>
        <w:p w14:paraId="6D01883C" w14:textId="77777777" w:rsidR="00DB7604" w:rsidRDefault="00DB7604" w:rsidP="00DB7604">
          <w:pPr>
            <w:spacing w:line="360" w:lineRule="auto"/>
          </w:pPr>
          <w:r w:rsidRPr="00DB7604">
            <w:t>Effective leadership and the management of motivation are critical during periods of organisational change. In the transition to the Joint Acceptance Group (JAG), leadership at the shop floor level played a pivotal role in implementing and embedding the change. Herzberg’s Motivation-Hygiene Theory (1959) offers a useful framework for evaluating how employee motivation and satisfaction were influenced throughout the process.</w:t>
          </w:r>
        </w:p>
        <w:p w14:paraId="602C0857" w14:textId="6FC17DBC" w:rsidR="00DB7604" w:rsidRDefault="00DB7604" w:rsidP="00DB7604">
          <w:pPr>
            <w:pStyle w:val="Heading2"/>
            <w:spacing w:line="360" w:lineRule="auto"/>
          </w:pPr>
          <w:bookmarkStart w:id="7" w:name="_Toc196684126"/>
          <w:r>
            <w:t>Leadership Styles</w:t>
          </w:r>
          <w:bookmarkEnd w:id="7"/>
        </w:p>
        <w:p w14:paraId="27C85889" w14:textId="2E090D61" w:rsidR="00DB7604" w:rsidRDefault="00DB7604" w:rsidP="00DB7604">
          <w:pPr>
            <w:spacing w:line="360" w:lineRule="auto"/>
          </w:pPr>
          <w:r>
            <w:t xml:space="preserve">The leadership approach adopted during the change process was largely transformational. While senior management initiated the integration, the responsibility for </w:t>
          </w:r>
          <w:r w:rsidR="004654A3">
            <w:t>actioning</w:t>
          </w:r>
          <w:r>
            <w:t xml:space="preserve"> the merger was delegated to shop floor managers. These managers displayed key characteristics of transformational leadership, such as inspiring a shared sense of purpose and fostering collaboration across teams (</w:t>
          </w:r>
          <w:r w:rsidRPr="004A0084">
            <w:rPr>
              <w:i/>
              <w:iCs/>
            </w:rPr>
            <w:t>Mullins, 2016</w:t>
          </w:r>
          <w:r>
            <w:t>).</w:t>
          </w:r>
        </w:p>
        <w:p w14:paraId="372C1024" w14:textId="51FB6201" w:rsidR="00DB7604" w:rsidRDefault="00DB7604" w:rsidP="00DB7604">
          <w:pPr>
            <w:spacing w:line="360" w:lineRule="auto"/>
          </w:pPr>
          <w:r>
            <w:t xml:space="preserve">Daily meetings involving both GD and MoD personnel were introduced to encourage communication, teamwork, and the development of a unified identity. Managers promoted a participative leadership style by delegating lead testers from both sides to jointly structure and manage testing activities. This participative strategy empowered employees and facilitated the acceptance of new processes, aligning with </w:t>
          </w:r>
          <w:r w:rsidRPr="004654A3">
            <w:rPr>
              <w:i/>
              <w:iCs/>
            </w:rPr>
            <w:t>Mullins’ (2016)</w:t>
          </w:r>
          <w:r>
            <w:t xml:space="preserve"> that involving employees in decision-making enhances commitment and engagement.</w:t>
          </w:r>
        </w:p>
        <w:p w14:paraId="6B5C8DDB" w14:textId="0A2C0C09" w:rsidR="00DB7604" w:rsidRDefault="00DB7604" w:rsidP="00DB7604">
          <w:pPr>
            <w:spacing w:line="360" w:lineRule="auto"/>
          </w:pPr>
          <w:r>
            <w:t xml:space="preserve">MoD managers reinforced the mission-critical nature of the work, reminding personnel that the vehicles they tested would be used in hostile environments by fellow service members. This </w:t>
          </w:r>
          <w:r w:rsidR="004654A3">
            <w:t>nature proved to be a key</w:t>
          </w:r>
          <w:r>
            <w:t xml:space="preserve"> motivator, particularly among GD staff, </w:t>
          </w:r>
          <w:r w:rsidR="004654A3">
            <w:t>promoting</w:t>
          </w:r>
          <w:r>
            <w:t xml:space="preserve"> pride and responsibility in their work.</w:t>
          </w:r>
        </w:p>
        <w:p w14:paraId="5BDBCBD0" w14:textId="58BB05F7" w:rsidR="00DB7604" w:rsidRDefault="00DB7604" w:rsidP="00DB7604">
          <w:pPr>
            <w:spacing w:line="360" w:lineRule="auto"/>
          </w:pPr>
          <w:r>
            <w:t>Despite these positive aspects, some challenges remained. The transformational and participative efforts at the shop floor level were not fully matched by sustained senior leadership engagement, potentially limiting the overall cultural integration across the wider organisation.</w:t>
          </w:r>
        </w:p>
        <w:p w14:paraId="415EA4A3" w14:textId="66DECB3E" w:rsidR="00DB7604" w:rsidRDefault="00DB7604">
          <w:r>
            <w:br w:type="page"/>
          </w:r>
        </w:p>
        <w:p w14:paraId="4B340D4D" w14:textId="0393C7D8" w:rsidR="00DB7604" w:rsidRDefault="00DB7604" w:rsidP="00DA4D8D">
          <w:pPr>
            <w:pStyle w:val="Heading2"/>
            <w:spacing w:line="360" w:lineRule="auto"/>
          </w:pPr>
          <w:bookmarkStart w:id="8" w:name="_Toc196684127"/>
          <w:r w:rsidRPr="00DB7604">
            <w:lastRenderedPageBreak/>
            <w:t>Analysis Using Herzberg’s Theory</w:t>
          </w:r>
          <w:bookmarkEnd w:id="8"/>
        </w:p>
        <w:p w14:paraId="36696E53" w14:textId="56D664D9" w:rsidR="00DB7604" w:rsidRDefault="00DB7604" w:rsidP="00DA4D8D">
          <w:pPr>
            <w:spacing w:line="360" w:lineRule="auto"/>
          </w:pPr>
          <w:r w:rsidRPr="004654A3">
            <w:rPr>
              <w:i/>
              <w:iCs/>
            </w:rPr>
            <w:t>Herzberg’s Motivation-Hygiene Theory (1959)</w:t>
          </w:r>
          <w:r>
            <w:t xml:space="preserve"> distinguishes between motivators (factors leading to satisfaction) and hygiene factors (factors preventing dissatisfaction). Both categories were highly relevant during the JAG integration.</w:t>
          </w:r>
        </w:p>
        <w:p w14:paraId="514A9214" w14:textId="5E957EE9" w:rsidR="00DB7604" w:rsidRDefault="00DB7604" w:rsidP="00DA4D8D">
          <w:pPr>
            <w:spacing w:line="360" w:lineRule="auto"/>
          </w:pPr>
          <w:r>
            <w:t>Positive motivators were effectively</w:t>
          </w:r>
          <w:r w:rsidR="004654A3">
            <w:t xml:space="preserve"> implemented</w:t>
          </w:r>
          <w:r>
            <w:t>. Testers who excelled were eligible for "Impact Awards"</w:t>
          </w:r>
          <w:r w:rsidR="004654A3">
            <w:t xml:space="preserve">, </w:t>
          </w:r>
          <w:r>
            <w:t>gift cards recognising exceptional contributions</w:t>
          </w:r>
          <w:r w:rsidR="004654A3">
            <w:t>, and</w:t>
          </w:r>
          <w:r>
            <w:t xml:space="preserve"> good collaboration and work ethic were acknowledged during formal appraisals for both GD and MoD personnel. These recognitions fostered achievement, responsibility, and professional growth, aligning with </w:t>
          </w:r>
          <w:r w:rsidRPr="004654A3">
            <w:rPr>
              <w:i/>
              <w:iCs/>
            </w:rPr>
            <w:t>Herzberg’s (1959)</w:t>
          </w:r>
          <w:r>
            <w:t xml:space="preserve"> motivators.</w:t>
          </w:r>
        </w:p>
        <w:p w14:paraId="34D2F577" w14:textId="63A1A641" w:rsidR="00DB7604" w:rsidRDefault="00DB7604" w:rsidP="00DA4D8D">
          <w:pPr>
            <w:spacing w:line="360" w:lineRule="auto"/>
          </w:pPr>
          <w:r>
            <w:t xml:space="preserve">Addressing hygiene factors was </w:t>
          </w:r>
          <w:r w:rsidR="00E97144">
            <w:t>just as</w:t>
          </w:r>
          <w:r>
            <w:t xml:space="preserve"> crucial. Initially, inadequate tooling—particularly for MoD teams—caused dissatisfaction. This was rectified by allocating specific working bays with fully equipped toolkits and dedicated computers for faster reporting. The move away from paper-based fault logging to digital systems significantly improved efficiency, contributing to better working conditions </w:t>
          </w:r>
          <w:r w:rsidRPr="00E97144">
            <w:rPr>
              <w:i/>
              <w:iCs/>
            </w:rPr>
            <w:t>(Mullins, 2016).</w:t>
          </w:r>
        </w:p>
        <w:p w14:paraId="3B0284CE" w14:textId="4B73E78D" w:rsidR="00DB7604" w:rsidRDefault="00DB7604" w:rsidP="00DA4D8D">
          <w:pPr>
            <w:spacing w:line="360" w:lineRule="auto"/>
          </w:pPr>
          <w:r>
            <w:t>Moreover, by merging the two teams, duplicated testing tasks were eliminated, reducing overall workload pressure. The need for excessive overtime, a major source of frustration, decreased significantly, leading to improved morale across both GD and MoD personnel.</w:t>
          </w:r>
        </w:p>
        <w:p w14:paraId="6AADB225" w14:textId="77777777" w:rsidR="00DB7604" w:rsidRDefault="00DB7604" w:rsidP="00DA4D8D">
          <w:pPr>
            <w:spacing w:line="360" w:lineRule="auto"/>
          </w:pPr>
          <w:r>
            <w:t xml:space="preserve">Nevertheless, some hygiene issues persisted. Disparities in overtime compensation between GD and MoD personnel occasionally caused tension, with some resentment still apparent when MoD personnel were required to work overtime without additional financial benefit. According to </w:t>
          </w:r>
          <w:r w:rsidRPr="00E97144">
            <w:rPr>
              <w:i/>
              <w:iCs/>
            </w:rPr>
            <w:t>Herzberg (1959),</w:t>
          </w:r>
          <w:r>
            <w:t xml:space="preserve"> unresolved hygiene issues, even if minor, can negatively impact overall job satisfaction and should be continuously monitored.</w:t>
          </w:r>
        </w:p>
        <w:p w14:paraId="704E5816" w14:textId="05D549BB" w:rsidR="00DB7604" w:rsidRDefault="00DB7604" w:rsidP="00DA4D8D">
          <w:pPr>
            <w:spacing w:line="360" w:lineRule="auto"/>
          </w:pPr>
          <w:r>
            <w:t xml:space="preserve">In summary, the leadership and motivational strategies deployed during the JAG integration successfully addressed key challenges, but ongoing attention to underlying hygiene factors will be </w:t>
          </w:r>
          <w:r w:rsidR="00E97144">
            <w:t>required</w:t>
          </w:r>
          <w:r>
            <w:t xml:space="preserve"> for sustaining motivation and cohesion.</w:t>
          </w:r>
        </w:p>
        <w:p w14:paraId="16E45826" w14:textId="51166FB6" w:rsidR="00520065" w:rsidRPr="00DB7604" w:rsidRDefault="00520065" w:rsidP="00DB7604">
          <w:r>
            <w:br w:type="page"/>
          </w:r>
        </w:p>
        <w:p w14:paraId="781664DC" w14:textId="022899F7" w:rsidR="00480872" w:rsidRDefault="00520065" w:rsidP="006C2407">
          <w:pPr>
            <w:pStyle w:val="Heading1"/>
            <w:spacing w:line="360" w:lineRule="auto"/>
          </w:pPr>
          <w:bookmarkStart w:id="9" w:name="_Toc196684128"/>
          <w:r>
            <w:lastRenderedPageBreak/>
            <w:t>Conclusion</w:t>
          </w:r>
          <w:bookmarkEnd w:id="9"/>
        </w:p>
        <w:p w14:paraId="2C67337B" w14:textId="0903F219" w:rsidR="006C2407" w:rsidRDefault="006C2407" w:rsidP="006C2407">
          <w:pPr>
            <w:spacing w:line="360" w:lineRule="auto"/>
          </w:pPr>
          <w:r>
            <w:t xml:space="preserve">The integration of General Dynamics (GD) and Ministry of Defence (MoD) personnel into the Joint Acceptance Group (JAG) represented a significant organisational change, </w:t>
          </w:r>
          <w:r>
            <w:t xml:space="preserve">this </w:t>
          </w:r>
          <w:r>
            <w:t xml:space="preserve">aimed at improving efficiency, eliminating duplication, and fostering a more collaborative working environment. Applying Kotter’s 8-Step Change Model revealed that the urgency for change was </w:t>
          </w:r>
          <w:proofErr w:type="gramStart"/>
          <w:r>
            <w:t>recognised</w:t>
          </w:r>
          <w:proofErr w:type="gramEnd"/>
          <w:r>
            <w:t xml:space="preserve"> and a strong coalition was formed, initial communication shortcomings and cultural tensions created </w:t>
          </w:r>
          <w:r>
            <w:t xml:space="preserve">some </w:t>
          </w:r>
          <w:r>
            <w:t>early resistance. Nevertheless, through g</w:t>
          </w:r>
          <w:r>
            <w:t>uided</w:t>
          </w:r>
          <w:r>
            <w:t xml:space="preserve"> leadership at the shop floor level, a new team ethos was successfully cultivated.</w:t>
          </w:r>
        </w:p>
        <w:p w14:paraId="350A1749" w14:textId="4433FBD7" w:rsidR="006C2407" w:rsidRDefault="006C2407" w:rsidP="006C2407">
          <w:pPr>
            <w:spacing w:line="360" w:lineRule="auto"/>
          </w:pPr>
          <w:r>
            <w:t>Lewin’s Forcefield Analysis demonstrated that although substantial resisting forces existed</w:t>
          </w:r>
          <w:r w:rsidR="00DA4D8D">
            <w:t xml:space="preserve">, </w:t>
          </w:r>
          <w:r>
            <w:t>particularly surrounding cultural differences and overtime resentment</w:t>
          </w:r>
          <w:r w:rsidR="00DA4D8D">
            <w:t xml:space="preserve">, </w:t>
          </w:r>
          <w:r>
            <w:t>the driving forces, including leadership collaboration and the clear necessity for improved performance, ultimately outweighed these challenges. Short-term improvements such as faster fault resolution and reduced overtime demands contributed to the acceptance of the new structure.</w:t>
          </w:r>
        </w:p>
        <w:p w14:paraId="376EFC76" w14:textId="19512F90" w:rsidR="006C2407" w:rsidRDefault="006C2407" w:rsidP="006C2407">
          <w:pPr>
            <w:spacing w:line="360" w:lineRule="auto"/>
          </w:pPr>
          <w:r>
            <w:t>Herzberg’s Motivation-Hygiene Theory further highlighted the importance of addressing both motivators and basic working conditions during the change. Recognition through Impact Awards, better tooling, and more efficient reporting systems played a crucial role in sustaining employee morale and commitment. However, unresolved hygiene issues, such as disparities in overtime policies, remain a potential source of dissatisfaction.</w:t>
          </w:r>
        </w:p>
        <w:p w14:paraId="0C6DEB97" w14:textId="6937606F" w:rsidR="00AA2A91" w:rsidRDefault="006C2407" w:rsidP="006C2407">
          <w:pPr>
            <w:spacing w:line="360" w:lineRule="auto"/>
          </w:pPr>
          <w:r>
            <w:t>In conclusion, while the JAG integration was largely successful, future organisational changes would benefit from earlier, clearer communication strategies, more active senior leadership engagement throughout the process, and continued efforts to address both cultural integration and equality of working conditions. Embedding these improvements will ensure sustainable, positive change and greater organisational resilience</w:t>
          </w:r>
          <w:r w:rsidR="008F40DF">
            <w:t>.</w:t>
          </w:r>
        </w:p>
        <w:p w14:paraId="6FF3B474" w14:textId="77777777" w:rsidR="00AA2A91" w:rsidRDefault="00AA2A91" w:rsidP="00AA2A91"/>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6A1EE78D" w14:textId="77777777" w:rsidR="009173C5" w:rsidRDefault="009173C5" w:rsidP="00AA2A91"/>
        <w:p w14:paraId="02D209E8" w14:textId="5A9A7397" w:rsidR="009173C5" w:rsidRDefault="009173C5" w:rsidP="009173C5">
          <w:pPr>
            <w:tabs>
              <w:tab w:val="left" w:pos="1776"/>
            </w:tabs>
          </w:pPr>
        </w:p>
        <w:p w14:paraId="7337DB7E" w14:textId="72513E3F" w:rsidR="009173C5" w:rsidRPr="009173C5" w:rsidRDefault="009173C5" w:rsidP="009173C5">
          <w:r>
            <w:br w:type="page"/>
          </w:r>
        </w:p>
        <w:p w14:paraId="7202FDFC" w14:textId="72513E3F" w:rsidR="00AA2A91" w:rsidRPr="00561A93" w:rsidRDefault="00AA2A91" w:rsidP="00561A93">
          <w:pPr>
            <w:pStyle w:val="Heading1"/>
          </w:pPr>
          <w:bookmarkStart w:id="10" w:name="_Toc196684129"/>
          <w:r w:rsidRPr="00561A93">
            <w:lastRenderedPageBreak/>
            <w:t>Bibliography</w:t>
          </w:r>
          <w:bookmarkEnd w:id="10"/>
        </w:p>
        <w:p w14:paraId="77D69E6F" w14:textId="77777777" w:rsidR="004A11F6" w:rsidRPr="007D1947" w:rsidRDefault="004A11F6" w:rsidP="007D1947"/>
        <w:p w14:paraId="7F890C1F" w14:textId="79F5E62B" w:rsidR="00CA09F3" w:rsidRDefault="00783B0C" w:rsidP="008F40DF">
          <w:pPr>
            <w:pStyle w:val="ListParagraph"/>
            <w:numPr>
              <w:ilvl w:val="0"/>
              <w:numId w:val="1"/>
            </w:numPr>
            <w:spacing w:line="360" w:lineRule="auto"/>
          </w:pPr>
          <w:r w:rsidRPr="00783B0C">
            <w:t xml:space="preserve">General Dynamics UK. (no date) </w:t>
          </w:r>
          <w:r w:rsidRPr="00783B0C">
            <w:rPr>
              <w:i/>
              <w:iCs/>
            </w:rPr>
            <w:t>AJAX</w:t>
          </w:r>
          <w:r w:rsidRPr="00783B0C">
            <w:t xml:space="preserve">. Available at: </w:t>
          </w:r>
          <w:hyperlink r:id="rId10" w:tgtFrame="_new" w:history="1">
            <w:r w:rsidRPr="00783B0C">
              <w:rPr>
                <w:rStyle w:val="Hyperlink"/>
              </w:rPr>
              <w:t>https://generaldynamics.uk.com/systems/land-systems/ajax/</w:t>
            </w:r>
          </w:hyperlink>
          <w:r w:rsidRPr="00783B0C">
            <w:t xml:space="preserve"> (Accessed: 2</w:t>
          </w:r>
          <w:r w:rsidR="00793342">
            <w:t>3</w:t>
          </w:r>
          <w:r w:rsidRPr="00783B0C">
            <w:t xml:space="preserve"> April 2025).</w:t>
          </w:r>
        </w:p>
      </w:sdtContent>
    </w:sdt>
    <w:p w14:paraId="0893B08E" w14:textId="5058C933" w:rsidR="00783B0C" w:rsidRDefault="00783B0C" w:rsidP="008F40DF">
      <w:pPr>
        <w:pStyle w:val="ListParagraph"/>
        <w:numPr>
          <w:ilvl w:val="0"/>
          <w:numId w:val="1"/>
        </w:numPr>
        <w:spacing w:line="360" w:lineRule="auto"/>
      </w:pPr>
      <w:r w:rsidRPr="00783B0C">
        <w:t xml:space="preserve">Expert Program Management. (2021) </w:t>
      </w:r>
      <w:r w:rsidRPr="00783B0C">
        <w:rPr>
          <w:i/>
          <w:iCs/>
        </w:rPr>
        <w:t>Kotter’s 8-Step Change Model</w:t>
      </w:r>
      <w:r w:rsidRPr="00783B0C">
        <w:t xml:space="preserve">. Available at: </w:t>
      </w:r>
      <w:hyperlink r:id="rId11" w:tgtFrame="_new" w:history="1">
        <w:r w:rsidRPr="00783B0C">
          <w:rPr>
            <w:rStyle w:val="Hyperlink"/>
          </w:rPr>
          <w:t>https://expertprogrammanagement.com/2021/02/kotters-8-step-change-model/</w:t>
        </w:r>
      </w:hyperlink>
      <w:r w:rsidRPr="00783B0C">
        <w:t xml:space="preserve"> (Accessed: 2</w:t>
      </w:r>
      <w:r w:rsidR="008F40DF">
        <w:t>5</w:t>
      </w:r>
      <w:r w:rsidRPr="00783B0C">
        <w:t xml:space="preserve"> April 2025).</w:t>
      </w:r>
    </w:p>
    <w:p w14:paraId="5A390FBF" w14:textId="5D0D9364" w:rsidR="007913F8" w:rsidRDefault="00F57CD5" w:rsidP="008F40DF">
      <w:pPr>
        <w:pStyle w:val="ListParagraph"/>
        <w:numPr>
          <w:ilvl w:val="0"/>
          <w:numId w:val="1"/>
        </w:numPr>
        <w:spacing w:line="360" w:lineRule="auto"/>
      </w:pPr>
      <w:r w:rsidRPr="00F57CD5">
        <w:t xml:space="preserve">Mullins, L.J. (2016) </w:t>
      </w:r>
      <w:r w:rsidRPr="0062799C">
        <w:rPr>
          <w:i/>
          <w:iCs/>
        </w:rPr>
        <w:t>Management and Organisational Behaviour</w:t>
      </w:r>
      <w:r w:rsidRPr="00F57CD5">
        <w:t>. 11th edn. Harlow: Pearson Education</w:t>
      </w:r>
      <w:r w:rsidR="00DB0045">
        <w:t xml:space="preserve"> downloaded </w:t>
      </w:r>
    </w:p>
    <w:p w14:paraId="7222F368" w14:textId="58DBF120" w:rsidR="00E026B2" w:rsidRPr="00E026B2" w:rsidRDefault="00E026B2" w:rsidP="008F40DF">
      <w:pPr>
        <w:pStyle w:val="ListParagraph"/>
        <w:numPr>
          <w:ilvl w:val="0"/>
          <w:numId w:val="1"/>
        </w:numPr>
        <w:spacing w:line="360" w:lineRule="auto"/>
      </w:pPr>
      <w:r w:rsidRPr="00E026B2">
        <w:t xml:space="preserve">Hayes, J. (2018). </w:t>
      </w:r>
      <w:r w:rsidRPr="002964E4">
        <w:rPr>
          <w:i/>
          <w:iCs/>
        </w:rPr>
        <w:t>The Theory and Practice of Change Management</w:t>
      </w:r>
      <w:r w:rsidRPr="00E026B2">
        <w:t>. 5th edn. London: Palgrave Macmillan.</w:t>
      </w:r>
    </w:p>
    <w:p w14:paraId="41E0DC29" w14:textId="53BD77C6" w:rsidR="00E026B2" w:rsidRDefault="00E026B2" w:rsidP="008F40DF">
      <w:pPr>
        <w:pStyle w:val="ListParagraph"/>
        <w:numPr>
          <w:ilvl w:val="0"/>
          <w:numId w:val="1"/>
        </w:numPr>
        <w:spacing w:line="360" w:lineRule="auto"/>
      </w:pPr>
      <w:r w:rsidRPr="00E026B2">
        <w:t xml:space="preserve">Kotter, J.P. (1996). </w:t>
      </w:r>
      <w:r w:rsidRPr="002964E4">
        <w:rPr>
          <w:i/>
          <w:iCs/>
        </w:rPr>
        <w:t>Leading Change</w:t>
      </w:r>
      <w:r w:rsidRPr="00E026B2">
        <w:t>. Boston: Harvard Business Review Press.</w:t>
      </w:r>
    </w:p>
    <w:p w14:paraId="7B62E47D" w14:textId="3AD693EB" w:rsidR="00793342" w:rsidRPr="00E026B2" w:rsidRDefault="00793342" w:rsidP="008F40DF">
      <w:pPr>
        <w:pStyle w:val="ListParagraph"/>
        <w:numPr>
          <w:ilvl w:val="0"/>
          <w:numId w:val="1"/>
        </w:numPr>
        <w:spacing w:line="360" w:lineRule="auto"/>
      </w:pPr>
      <w:r w:rsidRPr="00793342">
        <w:t xml:space="preserve">Kotter Inc. (2018) </w:t>
      </w:r>
      <w:r w:rsidRPr="00793342">
        <w:rPr>
          <w:i/>
          <w:iCs/>
        </w:rPr>
        <w:t>8 Steps to Accelerate Change in Your Organization</w:t>
      </w:r>
      <w:r w:rsidRPr="00793342">
        <w:t xml:space="preserve">. Available at: </w:t>
      </w:r>
      <w:hyperlink r:id="rId12" w:tgtFrame="_new" w:history="1">
        <w:r w:rsidRPr="00793342">
          <w:rPr>
            <w:rStyle w:val="Hyperlink"/>
          </w:rPr>
          <w:t>https://www.kotterinc.com/wp-content/uploads/2019/04/8-Steps-eBook-Kotter-2018.pdf</w:t>
        </w:r>
      </w:hyperlink>
      <w:r w:rsidRPr="00793342">
        <w:t xml:space="preserve"> (Accessed: 2</w:t>
      </w:r>
      <w:r>
        <w:t>4</w:t>
      </w:r>
      <w:r w:rsidRPr="00793342">
        <w:t xml:space="preserve"> April 2025).</w:t>
      </w:r>
    </w:p>
    <w:p w14:paraId="1A586872" w14:textId="5A55C2C0" w:rsidR="007913F8" w:rsidRPr="007913F8" w:rsidRDefault="007913F8" w:rsidP="008F40DF">
      <w:pPr>
        <w:pStyle w:val="ListParagraph"/>
        <w:numPr>
          <w:ilvl w:val="0"/>
          <w:numId w:val="1"/>
        </w:numPr>
        <w:spacing w:line="360" w:lineRule="auto"/>
      </w:pPr>
      <w:r w:rsidRPr="007913F8">
        <w:t xml:space="preserve">Lewin, K. (1947) 'Frontiers in Group Dynamics', </w:t>
      </w:r>
      <w:r w:rsidRPr="002964E4">
        <w:rPr>
          <w:i/>
          <w:iCs/>
        </w:rPr>
        <w:t>Human Relations</w:t>
      </w:r>
      <w:r w:rsidRPr="007913F8">
        <w:t>, 1(2), pp. 5–41.</w:t>
      </w:r>
    </w:p>
    <w:p w14:paraId="3404F169" w14:textId="66F15C23" w:rsidR="008B19F1" w:rsidRPr="008B19F1" w:rsidRDefault="008B19F1" w:rsidP="008F40DF">
      <w:pPr>
        <w:pStyle w:val="ListParagraph"/>
        <w:numPr>
          <w:ilvl w:val="0"/>
          <w:numId w:val="1"/>
        </w:numPr>
        <w:spacing w:line="360" w:lineRule="auto"/>
      </w:pPr>
      <w:r w:rsidRPr="008B19F1">
        <w:t xml:space="preserve">Herzberg, F. (1959). </w:t>
      </w:r>
      <w:r w:rsidRPr="002964E4">
        <w:rPr>
          <w:i/>
          <w:iCs/>
        </w:rPr>
        <w:t>The Motivation to Work</w:t>
      </w:r>
      <w:r w:rsidRPr="008B19F1">
        <w:t>. New York: John Wiley &amp; Sons.</w:t>
      </w:r>
    </w:p>
    <w:p w14:paraId="0E408AD1" w14:textId="77777777" w:rsidR="008B19F1" w:rsidRDefault="008B19F1" w:rsidP="007913F8"/>
    <w:p w14:paraId="0984B850" w14:textId="77777777" w:rsidR="007913F8" w:rsidRPr="007913F8" w:rsidRDefault="007913F8" w:rsidP="007913F8"/>
    <w:p w14:paraId="0237B7B1" w14:textId="77777777" w:rsidR="007913F8" w:rsidRPr="00E026B2" w:rsidRDefault="007913F8" w:rsidP="00E026B2"/>
    <w:p w14:paraId="599A166B" w14:textId="77777777" w:rsidR="00E026B2" w:rsidRDefault="00E026B2"/>
    <w:p w14:paraId="3091C6BF" w14:textId="77777777" w:rsidR="00DB0045" w:rsidRDefault="00DB0045"/>
    <w:sectPr w:rsidR="00DB0045"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5120B"/>
    <w:multiLevelType w:val="hybridMultilevel"/>
    <w:tmpl w:val="87485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867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2C1B"/>
    <w:rsid w:val="00005CBD"/>
    <w:rsid w:val="0000652B"/>
    <w:rsid w:val="000116E6"/>
    <w:rsid w:val="000200EF"/>
    <w:rsid w:val="000232C6"/>
    <w:rsid w:val="00030983"/>
    <w:rsid w:val="0009687A"/>
    <w:rsid w:val="000B1F24"/>
    <w:rsid w:val="000C1E1F"/>
    <w:rsid w:val="000E1AFE"/>
    <w:rsid w:val="000F23FC"/>
    <w:rsid w:val="000F3EB6"/>
    <w:rsid w:val="00104CC3"/>
    <w:rsid w:val="00107936"/>
    <w:rsid w:val="0011164D"/>
    <w:rsid w:val="00113F97"/>
    <w:rsid w:val="00115B96"/>
    <w:rsid w:val="001254D8"/>
    <w:rsid w:val="00125DEF"/>
    <w:rsid w:val="001668C4"/>
    <w:rsid w:val="001A30AE"/>
    <w:rsid w:val="001C1795"/>
    <w:rsid w:val="001D7804"/>
    <w:rsid w:val="00206327"/>
    <w:rsid w:val="002658F6"/>
    <w:rsid w:val="00280A88"/>
    <w:rsid w:val="002921B7"/>
    <w:rsid w:val="00292977"/>
    <w:rsid w:val="00294EC2"/>
    <w:rsid w:val="002964E4"/>
    <w:rsid w:val="002A5A56"/>
    <w:rsid w:val="002C1237"/>
    <w:rsid w:val="002D475A"/>
    <w:rsid w:val="002D7A45"/>
    <w:rsid w:val="002F6306"/>
    <w:rsid w:val="00302EDF"/>
    <w:rsid w:val="0030415F"/>
    <w:rsid w:val="00311889"/>
    <w:rsid w:val="00322AAC"/>
    <w:rsid w:val="00324CCD"/>
    <w:rsid w:val="00336439"/>
    <w:rsid w:val="00374537"/>
    <w:rsid w:val="00383B40"/>
    <w:rsid w:val="003861DA"/>
    <w:rsid w:val="00386571"/>
    <w:rsid w:val="003A5279"/>
    <w:rsid w:val="003B3834"/>
    <w:rsid w:val="003C16EB"/>
    <w:rsid w:val="003C6286"/>
    <w:rsid w:val="003D44E9"/>
    <w:rsid w:val="003D7BBC"/>
    <w:rsid w:val="00400C71"/>
    <w:rsid w:val="004142BE"/>
    <w:rsid w:val="004319C8"/>
    <w:rsid w:val="00450542"/>
    <w:rsid w:val="004654A3"/>
    <w:rsid w:val="00472749"/>
    <w:rsid w:val="00480872"/>
    <w:rsid w:val="00480C6E"/>
    <w:rsid w:val="00482FBA"/>
    <w:rsid w:val="0049344B"/>
    <w:rsid w:val="00496FC1"/>
    <w:rsid w:val="004A0084"/>
    <w:rsid w:val="004A11F6"/>
    <w:rsid w:val="004A5728"/>
    <w:rsid w:val="004A6D87"/>
    <w:rsid w:val="004B6F74"/>
    <w:rsid w:val="004C2A45"/>
    <w:rsid w:val="004C39CF"/>
    <w:rsid w:val="004D519C"/>
    <w:rsid w:val="004D5DDE"/>
    <w:rsid w:val="004F4A29"/>
    <w:rsid w:val="005014C5"/>
    <w:rsid w:val="005048F1"/>
    <w:rsid w:val="00507B40"/>
    <w:rsid w:val="00520065"/>
    <w:rsid w:val="005331D8"/>
    <w:rsid w:val="00542734"/>
    <w:rsid w:val="005447FF"/>
    <w:rsid w:val="00556D77"/>
    <w:rsid w:val="00561A93"/>
    <w:rsid w:val="00570669"/>
    <w:rsid w:val="005966F0"/>
    <w:rsid w:val="005B370B"/>
    <w:rsid w:val="005B7EFB"/>
    <w:rsid w:val="005E086E"/>
    <w:rsid w:val="005E2771"/>
    <w:rsid w:val="005E2B7A"/>
    <w:rsid w:val="005E6023"/>
    <w:rsid w:val="005F7160"/>
    <w:rsid w:val="005F7221"/>
    <w:rsid w:val="006229F3"/>
    <w:rsid w:val="0062799C"/>
    <w:rsid w:val="0063669A"/>
    <w:rsid w:val="00650575"/>
    <w:rsid w:val="00653284"/>
    <w:rsid w:val="00661973"/>
    <w:rsid w:val="00667422"/>
    <w:rsid w:val="00675A15"/>
    <w:rsid w:val="0068731C"/>
    <w:rsid w:val="00693158"/>
    <w:rsid w:val="00693E27"/>
    <w:rsid w:val="006A523B"/>
    <w:rsid w:val="006B5ECE"/>
    <w:rsid w:val="006B6AEF"/>
    <w:rsid w:val="006C2407"/>
    <w:rsid w:val="006D3F76"/>
    <w:rsid w:val="006E1061"/>
    <w:rsid w:val="00713B63"/>
    <w:rsid w:val="00715A47"/>
    <w:rsid w:val="007278D1"/>
    <w:rsid w:val="00741789"/>
    <w:rsid w:val="0075617D"/>
    <w:rsid w:val="00781840"/>
    <w:rsid w:val="0078379C"/>
    <w:rsid w:val="00783B0C"/>
    <w:rsid w:val="007913F8"/>
    <w:rsid w:val="00793342"/>
    <w:rsid w:val="007A2FD2"/>
    <w:rsid w:val="007B718E"/>
    <w:rsid w:val="007C1652"/>
    <w:rsid w:val="007D1947"/>
    <w:rsid w:val="007F6C76"/>
    <w:rsid w:val="00802F22"/>
    <w:rsid w:val="0083148C"/>
    <w:rsid w:val="00837A8E"/>
    <w:rsid w:val="008578D4"/>
    <w:rsid w:val="00872A72"/>
    <w:rsid w:val="00882478"/>
    <w:rsid w:val="008B19F1"/>
    <w:rsid w:val="008B768D"/>
    <w:rsid w:val="008B79E5"/>
    <w:rsid w:val="008C1B23"/>
    <w:rsid w:val="008C393B"/>
    <w:rsid w:val="008C3CAF"/>
    <w:rsid w:val="008D4C45"/>
    <w:rsid w:val="008F40DF"/>
    <w:rsid w:val="008F5BF5"/>
    <w:rsid w:val="009173C5"/>
    <w:rsid w:val="00922254"/>
    <w:rsid w:val="00927B54"/>
    <w:rsid w:val="00931CAA"/>
    <w:rsid w:val="00936F72"/>
    <w:rsid w:val="00952882"/>
    <w:rsid w:val="00954886"/>
    <w:rsid w:val="00963E98"/>
    <w:rsid w:val="00972917"/>
    <w:rsid w:val="00991A84"/>
    <w:rsid w:val="00994141"/>
    <w:rsid w:val="009A1141"/>
    <w:rsid w:val="009A5700"/>
    <w:rsid w:val="009B045C"/>
    <w:rsid w:val="009C317C"/>
    <w:rsid w:val="009E02BA"/>
    <w:rsid w:val="009F6891"/>
    <w:rsid w:val="009F7A02"/>
    <w:rsid w:val="00A03850"/>
    <w:rsid w:val="00A12B58"/>
    <w:rsid w:val="00A12F8A"/>
    <w:rsid w:val="00A236C7"/>
    <w:rsid w:val="00A4233F"/>
    <w:rsid w:val="00A87612"/>
    <w:rsid w:val="00AA02C5"/>
    <w:rsid w:val="00AA27D1"/>
    <w:rsid w:val="00AA2A91"/>
    <w:rsid w:val="00AA49DE"/>
    <w:rsid w:val="00AE1559"/>
    <w:rsid w:val="00B137CC"/>
    <w:rsid w:val="00B14AAC"/>
    <w:rsid w:val="00B31F54"/>
    <w:rsid w:val="00B3734B"/>
    <w:rsid w:val="00B53E85"/>
    <w:rsid w:val="00B569A9"/>
    <w:rsid w:val="00B772B7"/>
    <w:rsid w:val="00B85ACB"/>
    <w:rsid w:val="00BA5B78"/>
    <w:rsid w:val="00BD527E"/>
    <w:rsid w:val="00BE21A2"/>
    <w:rsid w:val="00BE2FBD"/>
    <w:rsid w:val="00BE4AE4"/>
    <w:rsid w:val="00BF2C2D"/>
    <w:rsid w:val="00C12905"/>
    <w:rsid w:val="00C517DF"/>
    <w:rsid w:val="00C52C23"/>
    <w:rsid w:val="00C76672"/>
    <w:rsid w:val="00C926D2"/>
    <w:rsid w:val="00C94582"/>
    <w:rsid w:val="00CA09F3"/>
    <w:rsid w:val="00CA27B3"/>
    <w:rsid w:val="00CE1914"/>
    <w:rsid w:val="00CF2AB7"/>
    <w:rsid w:val="00CF7913"/>
    <w:rsid w:val="00D02BEE"/>
    <w:rsid w:val="00D120C3"/>
    <w:rsid w:val="00D50517"/>
    <w:rsid w:val="00D50F02"/>
    <w:rsid w:val="00D515C7"/>
    <w:rsid w:val="00D52E42"/>
    <w:rsid w:val="00D854A5"/>
    <w:rsid w:val="00D86C42"/>
    <w:rsid w:val="00D90ED9"/>
    <w:rsid w:val="00DA4D8D"/>
    <w:rsid w:val="00DB0045"/>
    <w:rsid w:val="00DB2AD1"/>
    <w:rsid w:val="00DB7604"/>
    <w:rsid w:val="00DC4B62"/>
    <w:rsid w:val="00DD4F24"/>
    <w:rsid w:val="00DF311D"/>
    <w:rsid w:val="00E026B2"/>
    <w:rsid w:val="00E13D7E"/>
    <w:rsid w:val="00E147BE"/>
    <w:rsid w:val="00E30509"/>
    <w:rsid w:val="00E43AB8"/>
    <w:rsid w:val="00E62EF3"/>
    <w:rsid w:val="00E71917"/>
    <w:rsid w:val="00E90DAF"/>
    <w:rsid w:val="00E91208"/>
    <w:rsid w:val="00E97144"/>
    <w:rsid w:val="00EC18E5"/>
    <w:rsid w:val="00ED2C16"/>
    <w:rsid w:val="00ED6B93"/>
    <w:rsid w:val="00ED6DF7"/>
    <w:rsid w:val="00F152E8"/>
    <w:rsid w:val="00F16F12"/>
    <w:rsid w:val="00F43F26"/>
    <w:rsid w:val="00F463A0"/>
    <w:rsid w:val="00F57CD5"/>
    <w:rsid w:val="00F602C9"/>
    <w:rsid w:val="00F94C53"/>
    <w:rsid w:val="00FB1DE2"/>
    <w:rsid w:val="00FC4A6F"/>
    <w:rsid w:val="00FD1876"/>
    <w:rsid w:val="00FE2CD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5EBBA33B-FC8A-41A4-B363-EE495D92C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229F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UnresolvedMention">
    <w:name w:val="Unresolved Mention"/>
    <w:basedOn w:val="DefaultParagraphFont"/>
    <w:uiPriority w:val="99"/>
    <w:semiHidden/>
    <w:unhideWhenUsed/>
    <w:rsid w:val="003861DA"/>
    <w:rPr>
      <w:color w:val="605E5C"/>
      <w:shd w:val="clear" w:color="auto" w:fill="E1DFDD"/>
    </w:rPr>
  </w:style>
  <w:style w:type="character" w:customStyle="1" w:styleId="Heading3Char">
    <w:name w:val="Heading 3 Char"/>
    <w:basedOn w:val="DefaultParagraphFont"/>
    <w:link w:val="Heading3"/>
    <w:uiPriority w:val="9"/>
    <w:semiHidden/>
    <w:rsid w:val="006229F3"/>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7C1652"/>
    <w:rPr>
      <w:color w:val="954F72" w:themeColor="followedHyperlink"/>
      <w:u w:val="single"/>
    </w:rPr>
  </w:style>
  <w:style w:type="table" w:styleId="TableGrid">
    <w:name w:val="Table Grid"/>
    <w:basedOn w:val="TableNormal"/>
    <w:uiPriority w:val="39"/>
    <w:rsid w:val="004505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83B0C"/>
    <w:pPr>
      <w:spacing w:after="200" w:line="240" w:lineRule="auto"/>
    </w:pPr>
    <w:rPr>
      <w:i/>
      <w:iCs/>
      <w:color w:val="44546A" w:themeColor="text2"/>
      <w:sz w:val="18"/>
      <w:szCs w:val="18"/>
    </w:rPr>
  </w:style>
  <w:style w:type="paragraph" w:styleId="ListParagraph">
    <w:name w:val="List Paragraph"/>
    <w:basedOn w:val="Normal"/>
    <w:uiPriority w:val="34"/>
    <w:qFormat/>
    <w:rsid w:val="00783B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409458">
      <w:bodyDiv w:val="1"/>
      <w:marLeft w:val="0"/>
      <w:marRight w:val="0"/>
      <w:marTop w:val="0"/>
      <w:marBottom w:val="0"/>
      <w:divBdr>
        <w:top w:val="none" w:sz="0" w:space="0" w:color="auto"/>
        <w:left w:val="none" w:sz="0" w:space="0" w:color="auto"/>
        <w:bottom w:val="none" w:sz="0" w:space="0" w:color="auto"/>
        <w:right w:val="none" w:sz="0" w:space="0" w:color="auto"/>
      </w:divBdr>
    </w:div>
    <w:div w:id="119154591">
      <w:bodyDiv w:val="1"/>
      <w:marLeft w:val="0"/>
      <w:marRight w:val="0"/>
      <w:marTop w:val="0"/>
      <w:marBottom w:val="0"/>
      <w:divBdr>
        <w:top w:val="none" w:sz="0" w:space="0" w:color="auto"/>
        <w:left w:val="none" w:sz="0" w:space="0" w:color="auto"/>
        <w:bottom w:val="none" w:sz="0" w:space="0" w:color="auto"/>
        <w:right w:val="none" w:sz="0" w:space="0" w:color="auto"/>
      </w:divBdr>
    </w:div>
    <w:div w:id="304163945">
      <w:bodyDiv w:val="1"/>
      <w:marLeft w:val="0"/>
      <w:marRight w:val="0"/>
      <w:marTop w:val="0"/>
      <w:marBottom w:val="0"/>
      <w:divBdr>
        <w:top w:val="none" w:sz="0" w:space="0" w:color="auto"/>
        <w:left w:val="none" w:sz="0" w:space="0" w:color="auto"/>
        <w:bottom w:val="none" w:sz="0" w:space="0" w:color="auto"/>
        <w:right w:val="none" w:sz="0" w:space="0" w:color="auto"/>
      </w:divBdr>
    </w:div>
    <w:div w:id="327636380">
      <w:bodyDiv w:val="1"/>
      <w:marLeft w:val="0"/>
      <w:marRight w:val="0"/>
      <w:marTop w:val="0"/>
      <w:marBottom w:val="0"/>
      <w:divBdr>
        <w:top w:val="none" w:sz="0" w:space="0" w:color="auto"/>
        <w:left w:val="none" w:sz="0" w:space="0" w:color="auto"/>
        <w:bottom w:val="none" w:sz="0" w:space="0" w:color="auto"/>
        <w:right w:val="none" w:sz="0" w:space="0" w:color="auto"/>
      </w:divBdr>
    </w:div>
    <w:div w:id="481701069">
      <w:bodyDiv w:val="1"/>
      <w:marLeft w:val="0"/>
      <w:marRight w:val="0"/>
      <w:marTop w:val="0"/>
      <w:marBottom w:val="0"/>
      <w:divBdr>
        <w:top w:val="none" w:sz="0" w:space="0" w:color="auto"/>
        <w:left w:val="none" w:sz="0" w:space="0" w:color="auto"/>
        <w:bottom w:val="none" w:sz="0" w:space="0" w:color="auto"/>
        <w:right w:val="none" w:sz="0" w:space="0" w:color="auto"/>
      </w:divBdr>
    </w:div>
    <w:div w:id="501050917">
      <w:bodyDiv w:val="1"/>
      <w:marLeft w:val="0"/>
      <w:marRight w:val="0"/>
      <w:marTop w:val="0"/>
      <w:marBottom w:val="0"/>
      <w:divBdr>
        <w:top w:val="none" w:sz="0" w:space="0" w:color="auto"/>
        <w:left w:val="none" w:sz="0" w:space="0" w:color="auto"/>
        <w:bottom w:val="none" w:sz="0" w:space="0" w:color="auto"/>
        <w:right w:val="none" w:sz="0" w:space="0" w:color="auto"/>
      </w:divBdr>
    </w:div>
    <w:div w:id="669606049">
      <w:bodyDiv w:val="1"/>
      <w:marLeft w:val="0"/>
      <w:marRight w:val="0"/>
      <w:marTop w:val="0"/>
      <w:marBottom w:val="0"/>
      <w:divBdr>
        <w:top w:val="none" w:sz="0" w:space="0" w:color="auto"/>
        <w:left w:val="none" w:sz="0" w:space="0" w:color="auto"/>
        <w:bottom w:val="none" w:sz="0" w:space="0" w:color="auto"/>
        <w:right w:val="none" w:sz="0" w:space="0" w:color="auto"/>
      </w:divBdr>
    </w:div>
    <w:div w:id="727463223">
      <w:bodyDiv w:val="1"/>
      <w:marLeft w:val="0"/>
      <w:marRight w:val="0"/>
      <w:marTop w:val="0"/>
      <w:marBottom w:val="0"/>
      <w:divBdr>
        <w:top w:val="none" w:sz="0" w:space="0" w:color="auto"/>
        <w:left w:val="none" w:sz="0" w:space="0" w:color="auto"/>
        <w:bottom w:val="none" w:sz="0" w:space="0" w:color="auto"/>
        <w:right w:val="none" w:sz="0" w:space="0" w:color="auto"/>
      </w:divBdr>
    </w:div>
    <w:div w:id="759524830">
      <w:bodyDiv w:val="1"/>
      <w:marLeft w:val="0"/>
      <w:marRight w:val="0"/>
      <w:marTop w:val="0"/>
      <w:marBottom w:val="0"/>
      <w:divBdr>
        <w:top w:val="none" w:sz="0" w:space="0" w:color="auto"/>
        <w:left w:val="none" w:sz="0" w:space="0" w:color="auto"/>
        <w:bottom w:val="none" w:sz="0" w:space="0" w:color="auto"/>
        <w:right w:val="none" w:sz="0" w:space="0" w:color="auto"/>
      </w:divBdr>
    </w:div>
    <w:div w:id="845900652">
      <w:bodyDiv w:val="1"/>
      <w:marLeft w:val="0"/>
      <w:marRight w:val="0"/>
      <w:marTop w:val="0"/>
      <w:marBottom w:val="0"/>
      <w:divBdr>
        <w:top w:val="none" w:sz="0" w:space="0" w:color="auto"/>
        <w:left w:val="none" w:sz="0" w:space="0" w:color="auto"/>
        <w:bottom w:val="none" w:sz="0" w:space="0" w:color="auto"/>
        <w:right w:val="none" w:sz="0" w:space="0" w:color="auto"/>
      </w:divBdr>
    </w:div>
    <w:div w:id="865607038">
      <w:bodyDiv w:val="1"/>
      <w:marLeft w:val="0"/>
      <w:marRight w:val="0"/>
      <w:marTop w:val="0"/>
      <w:marBottom w:val="0"/>
      <w:divBdr>
        <w:top w:val="none" w:sz="0" w:space="0" w:color="auto"/>
        <w:left w:val="none" w:sz="0" w:space="0" w:color="auto"/>
        <w:bottom w:val="none" w:sz="0" w:space="0" w:color="auto"/>
        <w:right w:val="none" w:sz="0" w:space="0" w:color="auto"/>
      </w:divBdr>
    </w:div>
    <w:div w:id="892814046">
      <w:bodyDiv w:val="1"/>
      <w:marLeft w:val="0"/>
      <w:marRight w:val="0"/>
      <w:marTop w:val="0"/>
      <w:marBottom w:val="0"/>
      <w:divBdr>
        <w:top w:val="none" w:sz="0" w:space="0" w:color="auto"/>
        <w:left w:val="none" w:sz="0" w:space="0" w:color="auto"/>
        <w:bottom w:val="none" w:sz="0" w:space="0" w:color="auto"/>
        <w:right w:val="none" w:sz="0" w:space="0" w:color="auto"/>
      </w:divBdr>
    </w:div>
    <w:div w:id="950891542">
      <w:bodyDiv w:val="1"/>
      <w:marLeft w:val="0"/>
      <w:marRight w:val="0"/>
      <w:marTop w:val="0"/>
      <w:marBottom w:val="0"/>
      <w:divBdr>
        <w:top w:val="none" w:sz="0" w:space="0" w:color="auto"/>
        <w:left w:val="none" w:sz="0" w:space="0" w:color="auto"/>
        <w:bottom w:val="none" w:sz="0" w:space="0" w:color="auto"/>
        <w:right w:val="none" w:sz="0" w:space="0" w:color="auto"/>
      </w:divBdr>
    </w:div>
    <w:div w:id="1007052920">
      <w:bodyDiv w:val="1"/>
      <w:marLeft w:val="0"/>
      <w:marRight w:val="0"/>
      <w:marTop w:val="0"/>
      <w:marBottom w:val="0"/>
      <w:divBdr>
        <w:top w:val="none" w:sz="0" w:space="0" w:color="auto"/>
        <w:left w:val="none" w:sz="0" w:space="0" w:color="auto"/>
        <w:bottom w:val="none" w:sz="0" w:space="0" w:color="auto"/>
        <w:right w:val="none" w:sz="0" w:space="0" w:color="auto"/>
      </w:divBdr>
    </w:div>
    <w:div w:id="1162429830">
      <w:bodyDiv w:val="1"/>
      <w:marLeft w:val="0"/>
      <w:marRight w:val="0"/>
      <w:marTop w:val="0"/>
      <w:marBottom w:val="0"/>
      <w:divBdr>
        <w:top w:val="none" w:sz="0" w:space="0" w:color="auto"/>
        <w:left w:val="none" w:sz="0" w:space="0" w:color="auto"/>
        <w:bottom w:val="none" w:sz="0" w:space="0" w:color="auto"/>
        <w:right w:val="none" w:sz="0" w:space="0" w:color="auto"/>
      </w:divBdr>
    </w:div>
    <w:div w:id="1246258465">
      <w:bodyDiv w:val="1"/>
      <w:marLeft w:val="0"/>
      <w:marRight w:val="0"/>
      <w:marTop w:val="0"/>
      <w:marBottom w:val="0"/>
      <w:divBdr>
        <w:top w:val="none" w:sz="0" w:space="0" w:color="auto"/>
        <w:left w:val="none" w:sz="0" w:space="0" w:color="auto"/>
        <w:bottom w:val="none" w:sz="0" w:space="0" w:color="auto"/>
        <w:right w:val="none" w:sz="0" w:space="0" w:color="auto"/>
      </w:divBdr>
    </w:div>
    <w:div w:id="1267419151">
      <w:bodyDiv w:val="1"/>
      <w:marLeft w:val="0"/>
      <w:marRight w:val="0"/>
      <w:marTop w:val="0"/>
      <w:marBottom w:val="0"/>
      <w:divBdr>
        <w:top w:val="none" w:sz="0" w:space="0" w:color="auto"/>
        <w:left w:val="none" w:sz="0" w:space="0" w:color="auto"/>
        <w:bottom w:val="none" w:sz="0" w:space="0" w:color="auto"/>
        <w:right w:val="none" w:sz="0" w:space="0" w:color="auto"/>
      </w:divBdr>
    </w:div>
    <w:div w:id="1582566935">
      <w:bodyDiv w:val="1"/>
      <w:marLeft w:val="0"/>
      <w:marRight w:val="0"/>
      <w:marTop w:val="0"/>
      <w:marBottom w:val="0"/>
      <w:divBdr>
        <w:top w:val="none" w:sz="0" w:space="0" w:color="auto"/>
        <w:left w:val="none" w:sz="0" w:space="0" w:color="auto"/>
        <w:bottom w:val="none" w:sz="0" w:space="0" w:color="auto"/>
        <w:right w:val="none" w:sz="0" w:space="0" w:color="auto"/>
      </w:divBdr>
    </w:div>
    <w:div w:id="1582761842">
      <w:bodyDiv w:val="1"/>
      <w:marLeft w:val="0"/>
      <w:marRight w:val="0"/>
      <w:marTop w:val="0"/>
      <w:marBottom w:val="0"/>
      <w:divBdr>
        <w:top w:val="none" w:sz="0" w:space="0" w:color="auto"/>
        <w:left w:val="none" w:sz="0" w:space="0" w:color="auto"/>
        <w:bottom w:val="none" w:sz="0" w:space="0" w:color="auto"/>
        <w:right w:val="none" w:sz="0" w:space="0" w:color="auto"/>
      </w:divBdr>
      <w:divsChild>
        <w:div w:id="759566439">
          <w:marLeft w:val="0"/>
          <w:marRight w:val="0"/>
          <w:marTop w:val="0"/>
          <w:marBottom w:val="0"/>
          <w:divBdr>
            <w:top w:val="none" w:sz="0" w:space="0" w:color="auto"/>
            <w:left w:val="none" w:sz="0" w:space="0" w:color="auto"/>
            <w:bottom w:val="none" w:sz="0" w:space="0" w:color="auto"/>
            <w:right w:val="none" w:sz="0" w:space="0" w:color="auto"/>
          </w:divBdr>
          <w:divsChild>
            <w:div w:id="1792941760">
              <w:marLeft w:val="0"/>
              <w:marRight w:val="0"/>
              <w:marTop w:val="0"/>
              <w:marBottom w:val="0"/>
              <w:divBdr>
                <w:top w:val="none" w:sz="0" w:space="0" w:color="auto"/>
                <w:left w:val="none" w:sz="0" w:space="0" w:color="auto"/>
                <w:bottom w:val="none" w:sz="0" w:space="0" w:color="auto"/>
                <w:right w:val="none" w:sz="0" w:space="0" w:color="auto"/>
              </w:divBdr>
              <w:divsChild>
                <w:div w:id="1582061996">
                  <w:marLeft w:val="0"/>
                  <w:marRight w:val="0"/>
                  <w:marTop w:val="0"/>
                  <w:marBottom w:val="0"/>
                  <w:divBdr>
                    <w:top w:val="none" w:sz="0" w:space="0" w:color="auto"/>
                    <w:left w:val="none" w:sz="0" w:space="0" w:color="auto"/>
                    <w:bottom w:val="none" w:sz="0" w:space="0" w:color="auto"/>
                    <w:right w:val="none" w:sz="0" w:space="0" w:color="auto"/>
                  </w:divBdr>
                </w:div>
                <w:div w:id="1219171737">
                  <w:marLeft w:val="0"/>
                  <w:marRight w:val="0"/>
                  <w:marTop w:val="0"/>
                  <w:marBottom w:val="0"/>
                  <w:divBdr>
                    <w:top w:val="none" w:sz="0" w:space="0" w:color="auto"/>
                    <w:left w:val="none" w:sz="0" w:space="0" w:color="auto"/>
                    <w:bottom w:val="none" w:sz="0" w:space="0" w:color="auto"/>
                    <w:right w:val="none" w:sz="0" w:space="0" w:color="auto"/>
                  </w:divBdr>
                </w:div>
                <w:div w:id="633409953">
                  <w:marLeft w:val="0"/>
                  <w:marRight w:val="0"/>
                  <w:marTop w:val="0"/>
                  <w:marBottom w:val="0"/>
                  <w:divBdr>
                    <w:top w:val="none" w:sz="0" w:space="0" w:color="auto"/>
                    <w:left w:val="none" w:sz="0" w:space="0" w:color="auto"/>
                    <w:bottom w:val="none" w:sz="0" w:space="0" w:color="auto"/>
                    <w:right w:val="none" w:sz="0" w:space="0" w:color="auto"/>
                  </w:divBdr>
                </w:div>
                <w:div w:id="1596547208">
                  <w:marLeft w:val="0"/>
                  <w:marRight w:val="0"/>
                  <w:marTop w:val="0"/>
                  <w:marBottom w:val="0"/>
                  <w:divBdr>
                    <w:top w:val="none" w:sz="0" w:space="0" w:color="auto"/>
                    <w:left w:val="none" w:sz="0" w:space="0" w:color="auto"/>
                    <w:bottom w:val="none" w:sz="0" w:space="0" w:color="auto"/>
                    <w:right w:val="none" w:sz="0" w:space="0" w:color="auto"/>
                  </w:divBdr>
                </w:div>
                <w:div w:id="1886717042">
                  <w:marLeft w:val="0"/>
                  <w:marRight w:val="0"/>
                  <w:marTop w:val="0"/>
                  <w:marBottom w:val="0"/>
                  <w:divBdr>
                    <w:top w:val="none" w:sz="0" w:space="0" w:color="auto"/>
                    <w:left w:val="none" w:sz="0" w:space="0" w:color="auto"/>
                    <w:bottom w:val="none" w:sz="0" w:space="0" w:color="auto"/>
                    <w:right w:val="none" w:sz="0" w:space="0" w:color="auto"/>
                  </w:divBdr>
                </w:div>
                <w:div w:id="91974653">
                  <w:marLeft w:val="0"/>
                  <w:marRight w:val="0"/>
                  <w:marTop w:val="0"/>
                  <w:marBottom w:val="0"/>
                  <w:divBdr>
                    <w:top w:val="none" w:sz="0" w:space="0" w:color="auto"/>
                    <w:left w:val="none" w:sz="0" w:space="0" w:color="auto"/>
                    <w:bottom w:val="none" w:sz="0" w:space="0" w:color="auto"/>
                    <w:right w:val="none" w:sz="0" w:space="0" w:color="auto"/>
                  </w:divBdr>
                </w:div>
                <w:div w:id="1632901659">
                  <w:marLeft w:val="0"/>
                  <w:marRight w:val="0"/>
                  <w:marTop w:val="0"/>
                  <w:marBottom w:val="0"/>
                  <w:divBdr>
                    <w:top w:val="none" w:sz="0" w:space="0" w:color="auto"/>
                    <w:left w:val="none" w:sz="0" w:space="0" w:color="auto"/>
                    <w:bottom w:val="none" w:sz="0" w:space="0" w:color="auto"/>
                    <w:right w:val="none" w:sz="0" w:space="0" w:color="auto"/>
                  </w:divBdr>
                </w:div>
                <w:div w:id="2065835463">
                  <w:marLeft w:val="0"/>
                  <w:marRight w:val="0"/>
                  <w:marTop w:val="0"/>
                  <w:marBottom w:val="0"/>
                  <w:divBdr>
                    <w:top w:val="none" w:sz="0" w:space="0" w:color="auto"/>
                    <w:left w:val="none" w:sz="0" w:space="0" w:color="auto"/>
                    <w:bottom w:val="none" w:sz="0" w:space="0" w:color="auto"/>
                    <w:right w:val="none" w:sz="0" w:space="0" w:color="auto"/>
                  </w:divBdr>
                </w:div>
                <w:div w:id="1441803699">
                  <w:marLeft w:val="0"/>
                  <w:marRight w:val="0"/>
                  <w:marTop w:val="0"/>
                  <w:marBottom w:val="0"/>
                  <w:divBdr>
                    <w:top w:val="none" w:sz="0" w:space="0" w:color="auto"/>
                    <w:left w:val="none" w:sz="0" w:space="0" w:color="auto"/>
                    <w:bottom w:val="none" w:sz="0" w:space="0" w:color="auto"/>
                    <w:right w:val="none" w:sz="0" w:space="0" w:color="auto"/>
                  </w:divBdr>
                </w:div>
                <w:div w:id="1401294249">
                  <w:marLeft w:val="0"/>
                  <w:marRight w:val="0"/>
                  <w:marTop w:val="0"/>
                  <w:marBottom w:val="0"/>
                  <w:divBdr>
                    <w:top w:val="none" w:sz="0" w:space="0" w:color="auto"/>
                    <w:left w:val="none" w:sz="0" w:space="0" w:color="auto"/>
                    <w:bottom w:val="none" w:sz="0" w:space="0" w:color="auto"/>
                    <w:right w:val="none" w:sz="0" w:space="0" w:color="auto"/>
                  </w:divBdr>
                </w:div>
                <w:div w:id="578373516">
                  <w:marLeft w:val="0"/>
                  <w:marRight w:val="0"/>
                  <w:marTop w:val="0"/>
                  <w:marBottom w:val="0"/>
                  <w:divBdr>
                    <w:top w:val="none" w:sz="0" w:space="0" w:color="auto"/>
                    <w:left w:val="none" w:sz="0" w:space="0" w:color="auto"/>
                    <w:bottom w:val="none" w:sz="0" w:space="0" w:color="auto"/>
                    <w:right w:val="none" w:sz="0" w:space="0" w:color="auto"/>
                  </w:divBdr>
                </w:div>
                <w:div w:id="1703747474">
                  <w:marLeft w:val="0"/>
                  <w:marRight w:val="0"/>
                  <w:marTop w:val="0"/>
                  <w:marBottom w:val="0"/>
                  <w:divBdr>
                    <w:top w:val="none" w:sz="0" w:space="0" w:color="auto"/>
                    <w:left w:val="none" w:sz="0" w:space="0" w:color="auto"/>
                    <w:bottom w:val="none" w:sz="0" w:space="0" w:color="auto"/>
                    <w:right w:val="none" w:sz="0" w:space="0" w:color="auto"/>
                  </w:divBdr>
                </w:div>
                <w:div w:id="1134063053">
                  <w:marLeft w:val="0"/>
                  <w:marRight w:val="0"/>
                  <w:marTop w:val="0"/>
                  <w:marBottom w:val="0"/>
                  <w:divBdr>
                    <w:top w:val="none" w:sz="0" w:space="0" w:color="auto"/>
                    <w:left w:val="none" w:sz="0" w:space="0" w:color="auto"/>
                    <w:bottom w:val="none" w:sz="0" w:space="0" w:color="auto"/>
                    <w:right w:val="none" w:sz="0" w:space="0" w:color="auto"/>
                  </w:divBdr>
                </w:div>
                <w:div w:id="1934438162">
                  <w:marLeft w:val="0"/>
                  <w:marRight w:val="0"/>
                  <w:marTop w:val="0"/>
                  <w:marBottom w:val="0"/>
                  <w:divBdr>
                    <w:top w:val="none" w:sz="0" w:space="0" w:color="auto"/>
                    <w:left w:val="none" w:sz="0" w:space="0" w:color="auto"/>
                    <w:bottom w:val="none" w:sz="0" w:space="0" w:color="auto"/>
                    <w:right w:val="none" w:sz="0" w:space="0" w:color="auto"/>
                  </w:divBdr>
                </w:div>
                <w:div w:id="1456217548">
                  <w:marLeft w:val="0"/>
                  <w:marRight w:val="0"/>
                  <w:marTop w:val="0"/>
                  <w:marBottom w:val="0"/>
                  <w:divBdr>
                    <w:top w:val="none" w:sz="0" w:space="0" w:color="auto"/>
                    <w:left w:val="none" w:sz="0" w:space="0" w:color="auto"/>
                    <w:bottom w:val="none" w:sz="0" w:space="0" w:color="auto"/>
                    <w:right w:val="none" w:sz="0" w:space="0" w:color="auto"/>
                  </w:divBdr>
                </w:div>
                <w:div w:id="1008362795">
                  <w:marLeft w:val="0"/>
                  <w:marRight w:val="0"/>
                  <w:marTop w:val="0"/>
                  <w:marBottom w:val="0"/>
                  <w:divBdr>
                    <w:top w:val="none" w:sz="0" w:space="0" w:color="auto"/>
                    <w:left w:val="none" w:sz="0" w:space="0" w:color="auto"/>
                    <w:bottom w:val="none" w:sz="0" w:space="0" w:color="auto"/>
                    <w:right w:val="none" w:sz="0" w:space="0" w:color="auto"/>
                  </w:divBdr>
                </w:div>
                <w:div w:id="1526285603">
                  <w:marLeft w:val="0"/>
                  <w:marRight w:val="0"/>
                  <w:marTop w:val="0"/>
                  <w:marBottom w:val="0"/>
                  <w:divBdr>
                    <w:top w:val="none" w:sz="0" w:space="0" w:color="auto"/>
                    <w:left w:val="none" w:sz="0" w:space="0" w:color="auto"/>
                    <w:bottom w:val="none" w:sz="0" w:space="0" w:color="auto"/>
                    <w:right w:val="none" w:sz="0" w:space="0" w:color="auto"/>
                  </w:divBdr>
                </w:div>
                <w:div w:id="2041513671">
                  <w:marLeft w:val="0"/>
                  <w:marRight w:val="0"/>
                  <w:marTop w:val="0"/>
                  <w:marBottom w:val="0"/>
                  <w:divBdr>
                    <w:top w:val="none" w:sz="0" w:space="0" w:color="auto"/>
                    <w:left w:val="none" w:sz="0" w:space="0" w:color="auto"/>
                    <w:bottom w:val="none" w:sz="0" w:space="0" w:color="auto"/>
                    <w:right w:val="none" w:sz="0" w:space="0" w:color="auto"/>
                  </w:divBdr>
                </w:div>
                <w:div w:id="2146383311">
                  <w:marLeft w:val="0"/>
                  <w:marRight w:val="0"/>
                  <w:marTop w:val="0"/>
                  <w:marBottom w:val="0"/>
                  <w:divBdr>
                    <w:top w:val="none" w:sz="0" w:space="0" w:color="auto"/>
                    <w:left w:val="none" w:sz="0" w:space="0" w:color="auto"/>
                    <w:bottom w:val="none" w:sz="0" w:space="0" w:color="auto"/>
                    <w:right w:val="none" w:sz="0" w:space="0" w:color="auto"/>
                  </w:divBdr>
                </w:div>
                <w:div w:id="1419404628">
                  <w:marLeft w:val="0"/>
                  <w:marRight w:val="0"/>
                  <w:marTop w:val="0"/>
                  <w:marBottom w:val="0"/>
                  <w:divBdr>
                    <w:top w:val="none" w:sz="0" w:space="0" w:color="auto"/>
                    <w:left w:val="none" w:sz="0" w:space="0" w:color="auto"/>
                    <w:bottom w:val="none" w:sz="0" w:space="0" w:color="auto"/>
                    <w:right w:val="none" w:sz="0" w:space="0" w:color="auto"/>
                  </w:divBdr>
                </w:div>
                <w:div w:id="1731615294">
                  <w:marLeft w:val="0"/>
                  <w:marRight w:val="0"/>
                  <w:marTop w:val="0"/>
                  <w:marBottom w:val="0"/>
                  <w:divBdr>
                    <w:top w:val="none" w:sz="0" w:space="0" w:color="auto"/>
                    <w:left w:val="none" w:sz="0" w:space="0" w:color="auto"/>
                    <w:bottom w:val="none" w:sz="0" w:space="0" w:color="auto"/>
                    <w:right w:val="none" w:sz="0" w:space="0" w:color="auto"/>
                  </w:divBdr>
                </w:div>
                <w:div w:id="671614323">
                  <w:marLeft w:val="0"/>
                  <w:marRight w:val="0"/>
                  <w:marTop w:val="0"/>
                  <w:marBottom w:val="0"/>
                  <w:divBdr>
                    <w:top w:val="none" w:sz="0" w:space="0" w:color="auto"/>
                    <w:left w:val="none" w:sz="0" w:space="0" w:color="auto"/>
                    <w:bottom w:val="none" w:sz="0" w:space="0" w:color="auto"/>
                    <w:right w:val="none" w:sz="0" w:space="0" w:color="auto"/>
                  </w:divBdr>
                </w:div>
                <w:div w:id="255015438">
                  <w:marLeft w:val="0"/>
                  <w:marRight w:val="0"/>
                  <w:marTop w:val="0"/>
                  <w:marBottom w:val="0"/>
                  <w:divBdr>
                    <w:top w:val="none" w:sz="0" w:space="0" w:color="auto"/>
                    <w:left w:val="none" w:sz="0" w:space="0" w:color="auto"/>
                    <w:bottom w:val="none" w:sz="0" w:space="0" w:color="auto"/>
                    <w:right w:val="none" w:sz="0" w:space="0" w:color="auto"/>
                  </w:divBdr>
                </w:div>
                <w:div w:id="1129666445">
                  <w:marLeft w:val="0"/>
                  <w:marRight w:val="0"/>
                  <w:marTop w:val="0"/>
                  <w:marBottom w:val="0"/>
                  <w:divBdr>
                    <w:top w:val="none" w:sz="0" w:space="0" w:color="auto"/>
                    <w:left w:val="none" w:sz="0" w:space="0" w:color="auto"/>
                    <w:bottom w:val="none" w:sz="0" w:space="0" w:color="auto"/>
                    <w:right w:val="none" w:sz="0" w:space="0" w:color="auto"/>
                  </w:divBdr>
                </w:div>
                <w:div w:id="1496266159">
                  <w:marLeft w:val="0"/>
                  <w:marRight w:val="0"/>
                  <w:marTop w:val="0"/>
                  <w:marBottom w:val="0"/>
                  <w:divBdr>
                    <w:top w:val="none" w:sz="0" w:space="0" w:color="auto"/>
                    <w:left w:val="none" w:sz="0" w:space="0" w:color="auto"/>
                    <w:bottom w:val="none" w:sz="0" w:space="0" w:color="auto"/>
                    <w:right w:val="none" w:sz="0" w:space="0" w:color="auto"/>
                  </w:divBdr>
                </w:div>
                <w:div w:id="180366408">
                  <w:marLeft w:val="0"/>
                  <w:marRight w:val="0"/>
                  <w:marTop w:val="0"/>
                  <w:marBottom w:val="0"/>
                  <w:divBdr>
                    <w:top w:val="none" w:sz="0" w:space="0" w:color="auto"/>
                    <w:left w:val="none" w:sz="0" w:space="0" w:color="auto"/>
                    <w:bottom w:val="none" w:sz="0" w:space="0" w:color="auto"/>
                    <w:right w:val="none" w:sz="0" w:space="0" w:color="auto"/>
                  </w:divBdr>
                </w:div>
                <w:div w:id="1256018174">
                  <w:marLeft w:val="0"/>
                  <w:marRight w:val="0"/>
                  <w:marTop w:val="0"/>
                  <w:marBottom w:val="0"/>
                  <w:divBdr>
                    <w:top w:val="none" w:sz="0" w:space="0" w:color="auto"/>
                    <w:left w:val="none" w:sz="0" w:space="0" w:color="auto"/>
                    <w:bottom w:val="none" w:sz="0" w:space="0" w:color="auto"/>
                    <w:right w:val="none" w:sz="0" w:space="0" w:color="auto"/>
                  </w:divBdr>
                </w:div>
                <w:div w:id="1086653919">
                  <w:marLeft w:val="0"/>
                  <w:marRight w:val="0"/>
                  <w:marTop w:val="0"/>
                  <w:marBottom w:val="0"/>
                  <w:divBdr>
                    <w:top w:val="none" w:sz="0" w:space="0" w:color="auto"/>
                    <w:left w:val="none" w:sz="0" w:space="0" w:color="auto"/>
                    <w:bottom w:val="none" w:sz="0" w:space="0" w:color="auto"/>
                    <w:right w:val="none" w:sz="0" w:space="0" w:color="auto"/>
                  </w:divBdr>
                </w:div>
                <w:div w:id="1395817824">
                  <w:marLeft w:val="0"/>
                  <w:marRight w:val="0"/>
                  <w:marTop w:val="0"/>
                  <w:marBottom w:val="0"/>
                  <w:divBdr>
                    <w:top w:val="none" w:sz="0" w:space="0" w:color="auto"/>
                    <w:left w:val="none" w:sz="0" w:space="0" w:color="auto"/>
                    <w:bottom w:val="none" w:sz="0" w:space="0" w:color="auto"/>
                    <w:right w:val="none" w:sz="0" w:space="0" w:color="auto"/>
                  </w:divBdr>
                </w:div>
                <w:div w:id="1949775322">
                  <w:marLeft w:val="0"/>
                  <w:marRight w:val="0"/>
                  <w:marTop w:val="0"/>
                  <w:marBottom w:val="0"/>
                  <w:divBdr>
                    <w:top w:val="none" w:sz="0" w:space="0" w:color="auto"/>
                    <w:left w:val="none" w:sz="0" w:space="0" w:color="auto"/>
                    <w:bottom w:val="none" w:sz="0" w:space="0" w:color="auto"/>
                    <w:right w:val="none" w:sz="0" w:space="0" w:color="auto"/>
                  </w:divBdr>
                </w:div>
                <w:div w:id="2089231844">
                  <w:marLeft w:val="0"/>
                  <w:marRight w:val="0"/>
                  <w:marTop w:val="0"/>
                  <w:marBottom w:val="0"/>
                  <w:divBdr>
                    <w:top w:val="none" w:sz="0" w:space="0" w:color="auto"/>
                    <w:left w:val="none" w:sz="0" w:space="0" w:color="auto"/>
                    <w:bottom w:val="none" w:sz="0" w:space="0" w:color="auto"/>
                    <w:right w:val="none" w:sz="0" w:space="0" w:color="auto"/>
                  </w:divBdr>
                </w:div>
                <w:div w:id="1045372733">
                  <w:marLeft w:val="0"/>
                  <w:marRight w:val="0"/>
                  <w:marTop w:val="0"/>
                  <w:marBottom w:val="0"/>
                  <w:divBdr>
                    <w:top w:val="none" w:sz="0" w:space="0" w:color="auto"/>
                    <w:left w:val="none" w:sz="0" w:space="0" w:color="auto"/>
                    <w:bottom w:val="none" w:sz="0" w:space="0" w:color="auto"/>
                    <w:right w:val="none" w:sz="0" w:space="0" w:color="auto"/>
                  </w:divBdr>
                </w:div>
                <w:div w:id="32729236">
                  <w:marLeft w:val="0"/>
                  <w:marRight w:val="0"/>
                  <w:marTop w:val="0"/>
                  <w:marBottom w:val="0"/>
                  <w:divBdr>
                    <w:top w:val="none" w:sz="0" w:space="0" w:color="auto"/>
                    <w:left w:val="none" w:sz="0" w:space="0" w:color="auto"/>
                    <w:bottom w:val="none" w:sz="0" w:space="0" w:color="auto"/>
                    <w:right w:val="none" w:sz="0" w:space="0" w:color="auto"/>
                  </w:divBdr>
                </w:div>
                <w:div w:id="747581697">
                  <w:marLeft w:val="0"/>
                  <w:marRight w:val="0"/>
                  <w:marTop w:val="0"/>
                  <w:marBottom w:val="0"/>
                  <w:divBdr>
                    <w:top w:val="none" w:sz="0" w:space="0" w:color="auto"/>
                    <w:left w:val="none" w:sz="0" w:space="0" w:color="auto"/>
                    <w:bottom w:val="none" w:sz="0" w:space="0" w:color="auto"/>
                    <w:right w:val="none" w:sz="0" w:space="0" w:color="auto"/>
                  </w:divBdr>
                </w:div>
                <w:div w:id="373236675">
                  <w:marLeft w:val="0"/>
                  <w:marRight w:val="0"/>
                  <w:marTop w:val="0"/>
                  <w:marBottom w:val="0"/>
                  <w:divBdr>
                    <w:top w:val="none" w:sz="0" w:space="0" w:color="auto"/>
                    <w:left w:val="none" w:sz="0" w:space="0" w:color="auto"/>
                    <w:bottom w:val="none" w:sz="0" w:space="0" w:color="auto"/>
                    <w:right w:val="none" w:sz="0" w:space="0" w:color="auto"/>
                  </w:divBdr>
                </w:div>
                <w:div w:id="314913387">
                  <w:marLeft w:val="0"/>
                  <w:marRight w:val="0"/>
                  <w:marTop w:val="0"/>
                  <w:marBottom w:val="0"/>
                  <w:divBdr>
                    <w:top w:val="none" w:sz="0" w:space="0" w:color="auto"/>
                    <w:left w:val="none" w:sz="0" w:space="0" w:color="auto"/>
                    <w:bottom w:val="none" w:sz="0" w:space="0" w:color="auto"/>
                    <w:right w:val="none" w:sz="0" w:space="0" w:color="auto"/>
                  </w:divBdr>
                </w:div>
                <w:div w:id="1342273050">
                  <w:marLeft w:val="0"/>
                  <w:marRight w:val="0"/>
                  <w:marTop w:val="0"/>
                  <w:marBottom w:val="0"/>
                  <w:divBdr>
                    <w:top w:val="none" w:sz="0" w:space="0" w:color="auto"/>
                    <w:left w:val="none" w:sz="0" w:space="0" w:color="auto"/>
                    <w:bottom w:val="none" w:sz="0" w:space="0" w:color="auto"/>
                    <w:right w:val="none" w:sz="0" w:space="0" w:color="auto"/>
                  </w:divBdr>
                </w:div>
                <w:div w:id="5329744">
                  <w:marLeft w:val="0"/>
                  <w:marRight w:val="0"/>
                  <w:marTop w:val="0"/>
                  <w:marBottom w:val="0"/>
                  <w:divBdr>
                    <w:top w:val="none" w:sz="0" w:space="0" w:color="auto"/>
                    <w:left w:val="none" w:sz="0" w:space="0" w:color="auto"/>
                    <w:bottom w:val="none" w:sz="0" w:space="0" w:color="auto"/>
                    <w:right w:val="none" w:sz="0" w:space="0" w:color="auto"/>
                  </w:divBdr>
                </w:div>
                <w:div w:id="1466510864">
                  <w:marLeft w:val="0"/>
                  <w:marRight w:val="0"/>
                  <w:marTop w:val="0"/>
                  <w:marBottom w:val="0"/>
                  <w:divBdr>
                    <w:top w:val="none" w:sz="0" w:space="0" w:color="auto"/>
                    <w:left w:val="none" w:sz="0" w:space="0" w:color="auto"/>
                    <w:bottom w:val="none" w:sz="0" w:space="0" w:color="auto"/>
                    <w:right w:val="none" w:sz="0" w:space="0" w:color="auto"/>
                  </w:divBdr>
                </w:div>
                <w:div w:id="540627045">
                  <w:marLeft w:val="0"/>
                  <w:marRight w:val="0"/>
                  <w:marTop w:val="0"/>
                  <w:marBottom w:val="0"/>
                  <w:divBdr>
                    <w:top w:val="none" w:sz="0" w:space="0" w:color="auto"/>
                    <w:left w:val="none" w:sz="0" w:space="0" w:color="auto"/>
                    <w:bottom w:val="none" w:sz="0" w:space="0" w:color="auto"/>
                    <w:right w:val="none" w:sz="0" w:space="0" w:color="auto"/>
                  </w:divBdr>
                </w:div>
                <w:div w:id="1225871413">
                  <w:marLeft w:val="0"/>
                  <w:marRight w:val="0"/>
                  <w:marTop w:val="0"/>
                  <w:marBottom w:val="0"/>
                  <w:divBdr>
                    <w:top w:val="none" w:sz="0" w:space="0" w:color="auto"/>
                    <w:left w:val="none" w:sz="0" w:space="0" w:color="auto"/>
                    <w:bottom w:val="none" w:sz="0" w:space="0" w:color="auto"/>
                    <w:right w:val="none" w:sz="0" w:space="0" w:color="auto"/>
                  </w:divBdr>
                </w:div>
                <w:div w:id="240261994">
                  <w:marLeft w:val="0"/>
                  <w:marRight w:val="0"/>
                  <w:marTop w:val="0"/>
                  <w:marBottom w:val="0"/>
                  <w:divBdr>
                    <w:top w:val="none" w:sz="0" w:space="0" w:color="auto"/>
                    <w:left w:val="none" w:sz="0" w:space="0" w:color="auto"/>
                    <w:bottom w:val="none" w:sz="0" w:space="0" w:color="auto"/>
                    <w:right w:val="none" w:sz="0" w:space="0" w:color="auto"/>
                  </w:divBdr>
                </w:div>
                <w:div w:id="1017730902">
                  <w:marLeft w:val="0"/>
                  <w:marRight w:val="0"/>
                  <w:marTop w:val="0"/>
                  <w:marBottom w:val="0"/>
                  <w:divBdr>
                    <w:top w:val="none" w:sz="0" w:space="0" w:color="auto"/>
                    <w:left w:val="none" w:sz="0" w:space="0" w:color="auto"/>
                    <w:bottom w:val="none" w:sz="0" w:space="0" w:color="auto"/>
                    <w:right w:val="none" w:sz="0" w:space="0" w:color="auto"/>
                  </w:divBdr>
                </w:div>
                <w:div w:id="578102144">
                  <w:marLeft w:val="0"/>
                  <w:marRight w:val="0"/>
                  <w:marTop w:val="0"/>
                  <w:marBottom w:val="0"/>
                  <w:divBdr>
                    <w:top w:val="none" w:sz="0" w:space="0" w:color="auto"/>
                    <w:left w:val="none" w:sz="0" w:space="0" w:color="auto"/>
                    <w:bottom w:val="none" w:sz="0" w:space="0" w:color="auto"/>
                    <w:right w:val="none" w:sz="0" w:space="0" w:color="auto"/>
                  </w:divBdr>
                </w:div>
                <w:div w:id="1896500670">
                  <w:marLeft w:val="0"/>
                  <w:marRight w:val="0"/>
                  <w:marTop w:val="0"/>
                  <w:marBottom w:val="0"/>
                  <w:divBdr>
                    <w:top w:val="none" w:sz="0" w:space="0" w:color="auto"/>
                    <w:left w:val="none" w:sz="0" w:space="0" w:color="auto"/>
                    <w:bottom w:val="none" w:sz="0" w:space="0" w:color="auto"/>
                    <w:right w:val="none" w:sz="0" w:space="0" w:color="auto"/>
                  </w:divBdr>
                </w:div>
                <w:div w:id="510805209">
                  <w:marLeft w:val="0"/>
                  <w:marRight w:val="0"/>
                  <w:marTop w:val="0"/>
                  <w:marBottom w:val="0"/>
                  <w:divBdr>
                    <w:top w:val="none" w:sz="0" w:space="0" w:color="auto"/>
                    <w:left w:val="none" w:sz="0" w:space="0" w:color="auto"/>
                    <w:bottom w:val="none" w:sz="0" w:space="0" w:color="auto"/>
                    <w:right w:val="none" w:sz="0" w:space="0" w:color="auto"/>
                  </w:divBdr>
                </w:div>
                <w:div w:id="1584147343">
                  <w:marLeft w:val="0"/>
                  <w:marRight w:val="0"/>
                  <w:marTop w:val="0"/>
                  <w:marBottom w:val="0"/>
                  <w:divBdr>
                    <w:top w:val="none" w:sz="0" w:space="0" w:color="auto"/>
                    <w:left w:val="none" w:sz="0" w:space="0" w:color="auto"/>
                    <w:bottom w:val="none" w:sz="0" w:space="0" w:color="auto"/>
                    <w:right w:val="none" w:sz="0" w:space="0" w:color="auto"/>
                  </w:divBdr>
                </w:div>
                <w:div w:id="806701187">
                  <w:marLeft w:val="0"/>
                  <w:marRight w:val="0"/>
                  <w:marTop w:val="0"/>
                  <w:marBottom w:val="0"/>
                  <w:divBdr>
                    <w:top w:val="none" w:sz="0" w:space="0" w:color="auto"/>
                    <w:left w:val="none" w:sz="0" w:space="0" w:color="auto"/>
                    <w:bottom w:val="none" w:sz="0" w:space="0" w:color="auto"/>
                    <w:right w:val="none" w:sz="0" w:space="0" w:color="auto"/>
                  </w:divBdr>
                </w:div>
                <w:div w:id="1821191031">
                  <w:marLeft w:val="0"/>
                  <w:marRight w:val="0"/>
                  <w:marTop w:val="0"/>
                  <w:marBottom w:val="0"/>
                  <w:divBdr>
                    <w:top w:val="none" w:sz="0" w:space="0" w:color="auto"/>
                    <w:left w:val="none" w:sz="0" w:space="0" w:color="auto"/>
                    <w:bottom w:val="none" w:sz="0" w:space="0" w:color="auto"/>
                    <w:right w:val="none" w:sz="0" w:space="0" w:color="auto"/>
                  </w:divBdr>
                </w:div>
                <w:div w:id="43524523">
                  <w:marLeft w:val="0"/>
                  <w:marRight w:val="0"/>
                  <w:marTop w:val="0"/>
                  <w:marBottom w:val="0"/>
                  <w:divBdr>
                    <w:top w:val="none" w:sz="0" w:space="0" w:color="auto"/>
                    <w:left w:val="none" w:sz="0" w:space="0" w:color="auto"/>
                    <w:bottom w:val="none" w:sz="0" w:space="0" w:color="auto"/>
                    <w:right w:val="none" w:sz="0" w:space="0" w:color="auto"/>
                  </w:divBdr>
                </w:div>
                <w:div w:id="558057105">
                  <w:marLeft w:val="0"/>
                  <w:marRight w:val="0"/>
                  <w:marTop w:val="0"/>
                  <w:marBottom w:val="0"/>
                  <w:divBdr>
                    <w:top w:val="none" w:sz="0" w:space="0" w:color="auto"/>
                    <w:left w:val="none" w:sz="0" w:space="0" w:color="auto"/>
                    <w:bottom w:val="none" w:sz="0" w:space="0" w:color="auto"/>
                    <w:right w:val="none" w:sz="0" w:space="0" w:color="auto"/>
                  </w:divBdr>
                </w:div>
                <w:div w:id="999649988">
                  <w:marLeft w:val="0"/>
                  <w:marRight w:val="0"/>
                  <w:marTop w:val="0"/>
                  <w:marBottom w:val="0"/>
                  <w:divBdr>
                    <w:top w:val="none" w:sz="0" w:space="0" w:color="auto"/>
                    <w:left w:val="none" w:sz="0" w:space="0" w:color="auto"/>
                    <w:bottom w:val="none" w:sz="0" w:space="0" w:color="auto"/>
                    <w:right w:val="none" w:sz="0" w:space="0" w:color="auto"/>
                  </w:divBdr>
                </w:div>
                <w:div w:id="1689600634">
                  <w:marLeft w:val="0"/>
                  <w:marRight w:val="0"/>
                  <w:marTop w:val="0"/>
                  <w:marBottom w:val="0"/>
                  <w:divBdr>
                    <w:top w:val="none" w:sz="0" w:space="0" w:color="auto"/>
                    <w:left w:val="none" w:sz="0" w:space="0" w:color="auto"/>
                    <w:bottom w:val="none" w:sz="0" w:space="0" w:color="auto"/>
                    <w:right w:val="none" w:sz="0" w:space="0" w:color="auto"/>
                  </w:divBdr>
                </w:div>
                <w:div w:id="1854562489">
                  <w:marLeft w:val="0"/>
                  <w:marRight w:val="0"/>
                  <w:marTop w:val="0"/>
                  <w:marBottom w:val="0"/>
                  <w:divBdr>
                    <w:top w:val="none" w:sz="0" w:space="0" w:color="auto"/>
                    <w:left w:val="none" w:sz="0" w:space="0" w:color="auto"/>
                    <w:bottom w:val="none" w:sz="0" w:space="0" w:color="auto"/>
                    <w:right w:val="none" w:sz="0" w:space="0" w:color="auto"/>
                  </w:divBdr>
                </w:div>
                <w:div w:id="1185284584">
                  <w:marLeft w:val="0"/>
                  <w:marRight w:val="0"/>
                  <w:marTop w:val="0"/>
                  <w:marBottom w:val="0"/>
                  <w:divBdr>
                    <w:top w:val="none" w:sz="0" w:space="0" w:color="auto"/>
                    <w:left w:val="none" w:sz="0" w:space="0" w:color="auto"/>
                    <w:bottom w:val="none" w:sz="0" w:space="0" w:color="auto"/>
                    <w:right w:val="none" w:sz="0" w:space="0" w:color="auto"/>
                  </w:divBdr>
                </w:div>
                <w:div w:id="543979573">
                  <w:marLeft w:val="0"/>
                  <w:marRight w:val="0"/>
                  <w:marTop w:val="0"/>
                  <w:marBottom w:val="0"/>
                  <w:divBdr>
                    <w:top w:val="none" w:sz="0" w:space="0" w:color="auto"/>
                    <w:left w:val="none" w:sz="0" w:space="0" w:color="auto"/>
                    <w:bottom w:val="none" w:sz="0" w:space="0" w:color="auto"/>
                    <w:right w:val="none" w:sz="0" w:space="0" w:color="auto"/>
                  </w:divBdr>
                </w:div>
                <w:div w:id="1074356165">
                  <w:marLeft w:val="0"/>
                  <w:marRight w:val="0"/>
                  <w:marTop w:val="0"/>
                  <w:marBottom w:val="0"/>
                  <w:divBdr>
                    <w:top w:val="none" w:sz="0" w:space="0" w:color="auto"/>
                    <w:left w:val="none" w:sz="0" w:space="0" w:color="auto"/>
                    <w:bottom w:val="none" w:sz="0" w:space="0" w:color="auto"/>
                    <w:right w:val="none" w:sz="0" w:space="0" w:color="auto"/>
                  </w:divBdr>
                </w:div>
                <w:div w:id="1043021733">
                  <w:marLeft w:val="0"/>
                  <w:marRight w:val="0"/>
                  <w:marTop w:val="0"/>
                  <w:marBottom w:val="0"/>
                  <w:divBdr>
                    <w:top w:val="none" w:sz="0" w:space="0" w:color="auto"/>
                    <w:left w:val="none" w:sz="0" w:space="0" w:color="auto"/>
                    <w:bottom w:val="none" w:sz="0" w:space="0" w:color="auto"/>
                    <w:right w:val="none" w:sz="0" w:space="0" w:color="auto"/>
                  </w:divBdr>
                </w:div>
                <w:div w:id="697658428">
                  <w:marLeft w:val="0"/>
                  <w:marRight w:val="0"/>
                  <w:marTop w:val="0"/>
                  <w:marBottom w:val="0"/>
                  <w:divBdr>
                    <w:top w:val="none" w:sz="0" w:space="0" w:color="auto"/>
                    <w:left w:val="none" w:sz="0" w:space="0" w:color="auto"/>
                    <w:bottom w:val="none" w:sz="0" w:space="0" w:color="auto"/>
                    <w:right w:val="none" w:sz="0" w:space="0" w:color="auto"/>
                  </w:divBdr>
                </w:div>
                <w:div w:id="1489324248">
                  <w:marLeft w:val="0"/>
                  <w:marRight w:val="0"/>
                  <w:marTop w:val="0"/>
                  <w:marBottom w:val="0"/>
                  <w:divBdr>
                    <w:top w:val="none" w:sz="0" w:space="0" w:color="auto"/>
                    <w:left w:val="none" w:sz="0" w:space="0" w:color="auto"/>
                    <w:bottom w:val="none" w:sz="0" w:space="0" w:color="auto"/>
                    <w:right w:val="none" w:sz="0" w:space="0" w:color="auto"/>
                  </w:divBdr>
                </w:div>
                <w:div w:id="349575396">
                  <w:marLeft w:val="0"/>
                  <w:marRight w:val="0"/>
                  <w:marTop w:val="0"/>
                  <w:marBottom w:val="0"/>
                  <w:divBdr>
                    <w:top w:val="none" w:sz="0" w:space="0" w:color="auto"/>
                    <w:left w:val="none" w:sz="0" w:space="0" w:color="auto"/>
                    <w:bottom w:val="none" w:sz="0" w:space="0" w:color="auto"/>
                    <w:right w:val="none" w:sz="0" w:space="0" w:color="auto"/>
                  </w:divBdr>
                </w:div>
                <w:div w:id="1944919677">
                  <w:marLeft w:val="0"/>
                  <w:marRight w:val="0"/>
                  <w:marTop w:val="0"/>
                  <w:marBottom w:val="0"/>
                  <w:divBdr>
                    <w:top w:val="none" w:sz="0" w:space="0" w:color="auto"/>
                    <w:left w:val="none" w:sz="0" w:space="0" w:color="auto"/>
                    <w:bottom w:val="none" w:sz="0" w:space="0" w:color="auto"/>
                    <w:right w:val="none" w:sz="0" w:space="0" w:color="auto"/>
                  </w:divBdr>
                </w:div>
                <w:div w:id="556933654">
                  <w:marLeft w:val="0"/>
                  <w:marRight w:val="0"/>
                  <w:marTop w:val="0"/>
                  <w:marBottom w:val="0"/>
                  <w:divBdr>
                    <w:top w:val="none" w:sz="0" w:space="0" w:color="auto"/>
                    <w:left w:val="none" w:sz="0" w:space="0" w:color="auto"/>
                    <w:bottom w:val="none" w:sz="0" w:space="0" w:color="auto"/>
                    <w:right w:val="none" w:sz="0" w:space="0" w:color="auto"/>
                  </w:divBdr>
                </w:div>
                <w:div w:id="786238550">
                  <w:marLeft w:val="0"/>
                  <w:marRight w:val="0"/>
                  <w:marTop w:val="0"/>
                  <w:marBottom w:val="0"/>
                  <w:divBdr>
                    <w:top w:val="none" w:sz="0" w:space="0" w:color="auto"/>
                    <w:left w:val="none" w:sz="0" w:space="0" w:color="auto"/>
                    <w:bottom w:val="none" w:sz="0" w:space="0" w:color="auto"/>
                    <w:right w:val="none" w:sz="0" w:space="0" w:color="auto"/>
                  </w:divBdr>
                </w:div>
                <w:div w:id="1412047581">
                  <w:marLeft w:val="0"/>
                  <w:marRight w:val="0"/>
                  <w:marTop w:val="0"/>
                  <w:marBottom w:val="0"/>
                  <w:divBdr>
                    <w:top w:val="none" w:sz="0" w:space="0" w:color="auto"/>
                    <w:left w:val="none" w:sz="0" w:space="0" w:color="auto"/>
                    <w:bottom w:val="none" w:sz="0" w:space="0" w:color="auto"/>
                    <w:right w:val="none" w:sz="0" w:space="0" w:color="auto"/>
                  </w:divBdr>
                </w:div>
                <w:div w:id="102458154">
                  <w:marLeft w:val="0"/>
                  <w:marRight w:val="0"/>
                  <w:marTop w:val="0"/>
                  <w:marBottom w:val="0"/>
                  <w:divBdr>
                    <w:top w:val="none" w:sz="0" w:space="0" w:color="auto"/>
                    <w:left w:val="none" w:sz="0" w:space="0" w:color="auto"/>
                    <w:bottom w:val="none" w:sz="0" w:space="0" w:color="auto"/>
                    <w:right w:val="none" w:sz="0" w:space="0" w:color="auto"/>
                  </w:divBdr>
                </w:div>
                <w:div w:id="1671835655">
                  <w:marLeft w:val="0"/>
                  <w:marRight w:val="0"/>
                  <w:marTop w:val="0"/>
                  <w:marBottom w:val="0"/>
                  <w:divBdr>
                    <w:top w:val="none" w:sz="0" w:space="0" w:color="auto"/>
                    <w:left w:val="none" w:sz="0" w:space="0" w:color="auto"/>
                    <w:bottom w:val="none" w:sz="0" w:space="0" w:color="auto"/>
                    <w:right w:val="none" w:sz="0" w:space="0" w:color="auto"/>
                  </w:divBdr>
                </w:div>
                <w:div w:id="104816758">
                  <w:marLeft w:val="0"/>
                  <w:marRight w:val="0"/>
                  <w:marTop w:val="0"/>
                  <w:marBottom w:val="0"/>
                  <w:divBdr>
                    <w:top w:val="none" w:sz="0" w:space="0" w:color="auto"/>
                    <w:left w:val="none" w:sz="0" w:space="0" w:color="auto"/>
                    <w:bottom w:val="none" w:sz="0" w:space="0" w:color="auto"/>
                    <w:right w:val="none" w:sz="0" w:space="0" w:color="auto"/>
                  </w:divBdr>
                </w:div>
                <w:div w:id="558397857">
                  <w:marLeft w:val="0"/>
                  <w:marRight w:val="0"/>
                  <w:marTop w:val="0"/>
                  <w:marBottom w:val="0"/>
                  <w:divBdr>
                    <w:top w:val="none" w:sz="0" w:space="0" w:color="auto"/>
                    <w:left w:val="none" w:sz="0" w:space="0" w:color="auto"/>
                    <w:bottom w:val="none" w:sz="0" w:space="0" w:color="auto"/>
                    <w:right w:val="none" w:sz="0" w:space="0" w:color="auto"/>
                  </w:divBdr>
                </w:div>
                <w:div w:id="965357237">
                  <w:marLeft w:val="0"/>
                  <w:marRight w:val="0"/>
                  <w:marTop w:val="0"/>
                  <w:marBottom w:val="0"/>
                  <w:divBdr>
                    <w:top w:val="none" w:sz="0" w:space="0" w:color="auto"/>
                    <w:left w:val="none" w:sz="0" w:space="0" w:color="auto"/>
                    <w:bottom w:val="none" w:sz="0" w:space="0" w:color="auto"/>
                    <w:right w:val="none" w:sz="0" w:space="0" w:color="auto"/>
                  </w:divBdr>
                </w:div>
                <w:div w:id="1884051398">
                  <w:marLeft w:val="0"/>
                  <w:marRight w:val="0"/>
                  <w:marTop w:val="0"/>
                  <w:marBottom w:val="0"/>
                  <w:divBdr>
                    <w:top w:val="none" w:sz="0" w:space="0" w:color="auto"/>
                    <w:left w:val="none" w:sz="0" w:space="0" w:color="auto"/>
                    <w:bottom w:val="none" w:sz="0" w:space="0" w:color="auto"/>
                    <w:right w:val="none" w:sz="0" w:space="0" w:color="auto"/>
                  </w:divBdr>
                </w:div>
                <w:div w:id="1976830978">
                  <w:marLeft w:val="0"/>
                  <w:marRight w:val="0"/>
                  <w:marTop w:val="0"/>
                  <w:marBottom w:val="0"/>
                  <w:divBdr>
                    <w:top w:val="none" w:sz="0" w:space="0" w:color="auto"/>
                    <w:left w:val="none" w:sz="0" w:space="0" w:color="auto"/>
                    <w:bottom w:val="none" w:sz="0" w:space="0" w:color="auto"/>
                    <w:right w:val="none" w:sz="0" w:space="0" w:color="auto"/>
                  </w:divBdr>
                </w:div>
                <w:div w:id="1071922651">
                  <w:marLeft w:val="0"/>
                  <w:marRight w:val="0"/>
                  <w:marTop w:val="0"/>
                  <w:marBottom w:val="0"/>
                  <w:divBdr>
                    <w:top w:val="none" w:sz="0" w:space="0" w:color="auto"/>
                    <w:left w:val="none" w:sz="0" w:space="0" w:color="auto"/>
                    <w:bottom w:val="none" w:sz="0" w:space="0" w:color="auto"/>
                    <w:right w:val="none" w:sz="0" w:space="0" w:color="auto"/>
                  </w:divBdr>
                </w:div>
                <w:div w:id="62921756">
                  <w:marLeft w:val="0"/>
                  <w:marRight w:val="0"/>
                  <w:marTop w:val="0"/>
                  <w:marBottom w:val="0"/>
                  <w:divBdr>
                    <w:top w:val="none" w:sz="0" w:space="0" w:color="auto"/>
                    <w:left w:val="none" w:sz="0" w:space="0" w:color="auto"/>
                    <w:bottom w:val="none" w:sz="0" w:space="0" w:color="auto"/>
                    <w:right w:val="none" w:sz="0" w:space="0" w:color="auto"/>
                  </w:divBdr>
                </w:div>
                <w:div w:id="1699042154">
                  <w:marLeft w:val="0"/>
                  <w:marRight w:val="0"/>
                  <w:marTop w:val="0"/>
                  <w:marBottom w:val="0"/>
                  <w:divBdr>
                    <w:top w:val="none" w:sz="0" w:space="0" w:color="auto"/>
                    <w:left w:val="none" w:sz="0" w:space="0" w:color="auto"/>
                    <w:bottom w:val="none" w:sz="0" w:space="0" w:color="auto"/>
                    <w:right w:val="none" w:sz="0" w:space="0" w:color="auto"/>
                  </w:divBdr>
                </w:div>
                <w:div w:id="500119070">
                  <w:marLeft w:val="0"/>
                  <w:marRight w:val="0"/>
                  <w:marTop w:val="0"/>
                  <w:marBottom w:val="0"/>
                  <w:divBdr>
                    <w:top w:val="none" w:sz="0" w:space="0" w:color="auto"/>
                    <w:left w:val="none" w:sz="0" w:space="0" w:color="auto"/>
                    <w:bottom w:val="none" w:sz="0" w:space="0" w:color="auto"/>
                    <w:right w:val="none" w:sz="0" w:space="0" w:color="auto"/>
                  </w:divBdr>
                </w:div>
                <w:div w:id="1134177715">
                  <w:marLeft w:val="0"/>
                  <w:marRight w:val="0"/>
                  <w:marTop w:val="0"/>
                  <w:marBottom w:val="0"/>
                  <w:divBdr>
                    <w:top w:val="none" w:sz="0" w:space="0" w:color="auto"/>
                    <w:left w:val="none" w:sz="0" w:space="0" w:color="auto"/>
                    <w:bottom w:val="none" w:sz="0" w:space="0" w:color="auto"/>
                    <w:right w:val="none" w:sz="0" w:space="0" w:color="auto"/>
                  </w:divBdr>
                </w:div>
                <w:div w:id="988173644">
                  <w:marLeft w:val="0"/>
                  <w:marRight w:val="0"/>
                  <w:marTop w:val="0"/>
                  <w:marBottom w:val="0"/>
                  <w:divBdr>
                    <w:top w:val="none" w:sz="0" w:space="0" w:color="auto"/>
                    <w:left w:val="none" w:sz="0" w:space="0" w:color="auto"/>
                    <w:bottom w:val="none" w:sz="0" w:space="0" w:color="auto"/>
                    <w:right w:val="none" w:sz="0" w:space="0" w:color="auto"/>
                  </w:divBdr>
                </w:div>
                <w:div w:id="1814370300">
                  <w:marLeft w:val="0"/>
                  <w:marRight w:val="0"/>
                  <w:marTop w:val="0"/>
                  <w:marBottom w:val="0"/>
                  <w:divBdr>
                    <w:top w:val="none" w:sz="0" w:space="0" w:color="auto"/>
                    <w:left w:val="none" w:sz="0" w:space="0" w:color="auto"/>
                    <w:bottom w:val="none" w:sz="0" w:space="0" w:color="auto"/>
                    <w:right w:val="none" w:sz="0" w:space="0" w:color="auto"/>
                  </w:divBdr>
                </w:div>
                <w:div w:id="918171435">
                  <w:marLeft w:val="0"/>
                  <w:marRight w:val="0"/>
                  <w:marTop w:val="0"/>
                  <w:marBottom w:val="0"/>
                  <w:divBdr>
                    <w:top w:val="none" w:sz="0" w:space="0" w:color="auto"/>
                    <w:left w:val="none" w:sz="0" w:space="0" w:color="auto"/>
                    <w:bottom w:val="none" w:sz="0" w:space="0" w:color="auto"/>
                    <w:right w:val="none" w:sz="0" w:space="0" w:color="auto"/>
                  </w:divBdr>
                </w:div>
                <w:div w:id="341516512">
                  <w:marLeft w:val="0"/>
                  <w:marRight w:val="0"/>
                  <w:marTop w:val="0"/>
                  <w:marBottom w:val="0"/>
                  <w:divBdr>
                    <w:top w:val="none" w:sz="0" w:space="0" w:color="auto"/>
                    <w:left w:val="none" w:sz="0" w:space="0" w:color="auto"/>
                    <w:bottom w:val="none" w:sz="0" w:space="0" w:color="auto"/>
                    <w:right w:val="none" w:sz="0" w:space="0" w:color="auto"/>
                  </w:divBdr>
                </w:div>
                <w:div w:id="1080833037">
                  <w:marLeft w:val="0"/>
                  <w:marRight w:val="0"/>
                  <w:marTop w:val="0"/>
                  <w:marBottom w:val="0"/>
                  <w:divBdr>
                    <w:top w:val="none" w:sz="0" w:space="0" w:color="auto"/>
                    <w:left w:val="none" w:sz="0" w:space="0" w:color="auto"/>
                    <w:bottom w:val="none" w:sz="0" w:space="0" w:color="auto"/>
                    <w:right w:val="none" w:sz="0" w:space="0" w:color="auto"/>
                  </w:divBdr>
                </w:div>
                <w:div w:id="1726875800">
                  <w:marLeft w:val="0"/>
                  <w:marRight w:val="0"/>
                  <w:marTop w:val="0"/>
                  <w:marBottom w:val="0"/>
                  <w:divBdr>
                    <w:top w:val="none" w:sz="0" w:space="0" w:color="auto"/>
                    <w:left w:val="none" w:sz="0" w:space="0" w:color="auto"/>
                    <w:bottom w:val="none" w:sz="0" w:space="0" w:color="auto"/>
                    <w:right w:val="none" w:sz="0" w:space="0" w:color="auto"/>
                  </w:divBdr>
                </w:div>
                <w:div w:id="819806107">
                  <w:marLeft w:val="0"/>
                  <w:marRight w:val="0"/>
                  <w:marTop w:val="0"/>
                  <w:marBottom w:val="0"/>
                  <w:divBdr>
                    <w:top w:val="none" w:sz="0" w:space="0" w:color="auto"/>
                    <w:left w:val="none" w:sz="0" w:space="0" w:color="auto"/>
                    <w:bottom w:val="none" w:sz="0" w:space="0" w:color="auto"/>
                    <w:right w:val="none" w:sz="0" w:space="0" w:color="auto"/>
                  </w:divBdr>
                </w:div>
                <w:div w:id="935555094">
                  <w:marLeft w:val="0"/>
                  <w:marRight w:val="0"/>
                  <w:marTop w:val="0"/>
                  <w:marBottom w:val="0"/>
                  <w:divBdr>
                    <w:top w:val="none" w:sz="0" w:space="0" w:color="auto"/>
                    <w:left w:val="none" w:sz="0" w:space="0" w:color="auto"/>
                    <w:bottom w:val="none" w:sz="0" w:space="0" w:color="auto"/>
                    <w:right w:val="none" w:sz="0" w:space="0" w:color="auto"/>
                  </w:divBdr>
                </w:div>
                <w:div w:id="673999209">
                  <w:marLeft w:val="0"/>
                  <w:marRight w:val="0"/>
                  <w:marTop w:val="0"/>
                  <w:marBottom w:val="0"/>
                  <w:divBdr>
                    <w:top w:val="none" w:sz="0" w:space="0" w:color="auto"/>
                    <w:left w:val="none" w:sz="0" w:space="0" w:color="auto"/>
                    <w:bottom w:val="none" w:sz="0" w:space="0" w:color="auto"/>
                    <w:right w:val="none" w:sz="0" w:space="0" w:color="auto"/>
                  </w:divBdr>
                </w:div>
                <w:div w:id="2107604840">
                  <w:marLeft w:val="0"/>
                  <w:marRight w:val="0"/>
                  <w:marTop w:val="0"/>
                  <w:marBottom w:val="0"/>
                  <w:divBdr>
                    <w:top w:val="none" w:sz="0" w:space="0" w:color="auto"/>
                    <w:left w:val="none" w:sz="0" w:space="0" w:color="auto"/>
                    <w:bottom w:val="none" w:sz="0" w:space="0" w:color="auto"/>
                    <w:right w:val="none" w:sz="0" w:space="0" w:color="auto"/>
                  </w:divBdr>
                </w:div>
                <w:div w:id="2029482104">
                  <w:marLeft w:val="0"/>
                  <w:marRight w:val="0"/>
                  <w:marTop w:val="0"/>
                  <w:marBottom w:val="0"/>
                  <w:divBdr>
                    <w:top w:val="none" w:sz="0" w:space="0" w:color="auto"/>
                    <w:left w:val="none" w:sz="0" w:space="0" w:color="auto"/>
                    <w:bottom w:val="none" w:sz="0" w:space="0" w:color="auto"/>
                    <w:right w:val="none" w:sz="0" w:space="0" w:color="auto"/>
                  </w:divBdr>
                </w:div>
                <w:div w:id="1478767776">
                  <w:marLeft w:val="0"/>
                  <w:marRight w:val="0"/>
                  <w:marTop w:val="0"/>
                  <w:marBottom w:val="0"/>
                  <w:divBdr>
                    <w:top w:val="none" w:sz="0" w:space="0" w:color="auto"/>
                    <w:left w:val="none" w:sz="0" w:space="0" w:color="auto"/>
                    <w:bottom w:val="none" w:sz="0" w:space="0" w:color="auto"/>
                    <w:right w:val="none" w:sz="0" w:space="0" w:color="auto"/>
                  </w:divBdr>
                </w:div>
                <w:div w:id="1973945302">
                  <w:marLeft w:val="0"/>
                  <w:marRight w:val="0"/>
                  <w:marTop w:val="0"/>
                  <w:marBottom w:val="0"/>
                  <w:divBdr>
                    <w:top w:val="none" w:sz="0" w:space="0" w:color="auto"/>
                    <w:left w:val="none" w:sz="0" w:space="0" w:color="auto"/>
                    <w:bottom w:val="none" w:sz="0" w:space="0" w:color="auto"/>
                    <w:right w:val="none" w:sz="0" w:space="0" w:color="auto"/>
                  </w:divBdr>
                </w:div>
                <w:div w:id="1115636383">
                  <w:marLeft w:val="0"/>
                  <w:marRight w:val="0"/>
                  <w:marTop w:val="0"/>
                  <w:marBottom w:val="0"/>
                  <w:divBdr>
                    <w:top w:val="none" w:sz="0" w:space="0" w:color="auto"/>
                    <w:left w:val="none" w:sz="0" w:space="0" w:color="auto"/>
                    <w:bottom w:val="none" w:sz="0" w:space="0" w:color="auto"/>
                    <w:right w:val="none" w:sz="0" w:space="0" w:color="auto"/>
                  </w:divBdr>
                </w:div>
                <w:div w:id="2053847138">
                  <w:marLeft w:val="0"/>
                  <w:marRight w:val="0"/>
                  <w:marTop w:val="0"/>
                  <w:marBottom w:val="0"/>
                  <w:divBdr>
                    <w:top w:val="none" w:sz="0" w:space="0" w:color="auto"/>
                    <w:left w:val="none" w:sz="0" w:space="0" w:color="auto"/>
                    <w:bottom w:val="none" w:sz="0" w:space="0" w:color="auto"/>
                    <w:right w:val="none" w:sz="0" w:space="0" w:color="auto"/>
                  </w:divBdr>
                </w:div>
                <w:div w:id="460269648">
                  <w:marLeft w:val="0"/>
                  <w:marRight w:val="0"/>
                  <w:marTop w:val="0"/>
                  <w:marBottom w:val="0"/>
                  <w:divBdr>
                    <w:top w:val="none" w:sz="0" w:space="0" w:color="auto"/>
                    <w:left w:val="none" w:sz="0" w:space="0" w:color="auto"/>
                    <w:bottom w:val="none" w:sz="0" w:space="0" w:color="auto"/>
                    <w:right w:val="none" w:sz="0" w:space="0" w:color="auto"/>
                  </w:divBdr>
                </w:div>
                <w:div w:id="535702552">
                  <w:marLeft w:val="0"/>
                  <w:marRight w:val="0"/>
                  <w:marTop w:val="0"/>
                  <w:marBottom w:val="0"/>
                  <w:divBdr>
                    <w:top w:val="none" w:sz="0" w:space="0" w:color="auto"/>
                    <w:left w:val="none" w:sz="0" w:space="0" w:color="auto"/>
                    <w:bottom w:val="none" w:sz="0" w:space="0" w:color="auto"/>
                    <w:right w:val="none" w:sz="0" w:space="0" w:color="auto"/>
                  </w:divBdr>
                </w:div>
                <w:div w:id="726612694">
                  <w:marLeft w:val="0"/>
                  <w:marRight w:val="0"/>
                  <w:marTop w:val="0"/>
                  <w:marBottom w:val="0"/>
                  <w:divBdr>
                    <w:top w:val="none" w:sz="0" w:space="0" w:color="auto"/>
                    <w:left w:val="none" w:sz="0" w:space="0" w:color="auto"/>
                    <w:bottom w:val="none" w:sz="0" w:space="0" w:color="auto"/>
                    <w:right w:val="none" w:sz="0" w:space="0" w:color="auto"/>
                  </w:divBdr>
                </w:div>
                <w:div w:id="1250388826">
                  <w:marLeft w:val="0"/>
                  <w:marRight w:val="0"/>
                  <w:marTop w:val="0"/>
                  <w:marBottom w:val="0"/>
                  <w:divBdr>
                    <w:top w:val="none" w:sz="0" w:space="0" w:color="auto"/>
                    <w:left w:val="none" w:sz="0" w:space="0" w:color="auto"/>
                    <w:bottom w:val="none" w:sz="0" w:space="0" w:color="auto"/>
                    <w:right w:val="none" w:sz="0" w:space="0" w:color="auto"/>
                  </w:divBdr>
                </w:div>
                <w:div w:id="273831053">
                  <w:marLeft w:val="0"/>
                  <w:marRight w:val="0"/>
                  <w:marTop w:val="0"/>
                  <w:marBottom w:val="0"/>
                  <w:divBdr>
                    <w:top w:val="none" w:sz="0" w:space="0" w:color="auto"/>
                    <w:left w:val="none" w:sz="0" w:space="0" w:color="auto"/>
                    <w:bottom w:val="none" w:sz="0" w:space="0" w:color="auto"/>
                    <w:right w:val="none" w:sz="0" w:space="0" w:color="auto"/>
                  </w:divBdr>
                </w:div>
                <w:div w:id="1139497987">
                  <w:marLeft w:val="0"/>
                  <w:marRight w:val="0"/>
                  <w:marTop w:val="0"/>
                  <w:marBottom w:val="0"/>
                  <w:divBdr>
                    <w:top w:val="none" w:sz="0" w:space="0" w:color="auto"/>
                    <w:left w:val="none" w:sz="0" w:space="0" w:color="auto"/>
                    <w:bottom w:val="none" w:sz="0" w:space="0" w:color="auto"/>
                    <w:right w:val="none" w:sz="0" w:space="0" w:color="auto"/>
                  </w:divBdr>
                </w:div>
                <w:div w:id="2118714332">
                  <w:marLeft w:val="0"/>
                  <w:marRight w:val="0"/>
                  <w:marTop w:val="0"/>
                  <w:marBottom w:val="0"/>
                  <w:divBdr>
                    <w:top w:val="none" w:sz="0" w:space="0" w:color="auto"/>
                    <w:left w:val="none" w:sz="0" w:space="0" w:color="auto"/>
                    <w:bottom w:val="none" w:sz="0" w:space="0" w:color="auto"/>
                    <w:right w:val="none" w:sz="0" w:space="0" w:color="auto"/>
                  </w:divBdr>
                </w:div>
                <w:div w:id="668295479">
                  <w:marLeft w:val="0"/>
                  <w:marRight w:val="0"/>
                  <w:marTop w:val="0"/>
                  <w:marBottom w:val="0"/>
                  <w:divBdr>
                    <w:top w:val="none" w:sz="0" w:space="0" w:color="auto"/>
                    <w:left w:val="none" w:sz="0" w:space="0" w:color="auto"/>
                    <w:bottom w:val="none" w:sz="0" w:space="0" w:color="auto"/>
                    <w:right w:val="none" w:sz="0" w:space="0" w:color="auto"/>
                  </w:divBdr>
                </w:div>
                <w:div w:id="246311267">
                  <w:marLeft w:val="0"/>
                  <w:marRight w:val="0"/>
                  <w:marTop w:val="0"/>
                  <w:marBottom w:val="0"/>
                  <w:divBdr>
                    <w:top w:val="none" w:sz="0" w:space="0" w:color="auto"/>
                    <w:left w:val="none" w:sz="0" w:space="0" w:color="auto"/>
                    <w:bottom w:val="none" w:sz="0" w:space="0" w:color="auto"/>
                    <w:right w:val="none" w:sz="0" w:space="0" w:color="auto"/>
                  </w:divBdr>
                </w:div>
                <w:div w:id="701247100">
                  <w:marLeft w:val="0"/>
                  <w:marRight w:val="0"/>
                  <w:marTop w:val="0"/>
                  <w:marBottom w:val="0"/>
                  <w:divBdr>
                    <w:top w:val="none" w:sz="0" w:space="0" w:color="auto"/>
                    <w:left w:val="none" w:sz="0" w:space="0" w:color="auto"/>
                    <w:bottom w:val="none" w:sz="0" w:space="0" w:color="auto"/>
                    <w:right w:val="none" w:sz="0" w:space="0" w:color="auto"/>
                  </w:divBdr>
                </w:div>
                <w:div w:id="1647393717">
                  <w:marLeft w:val="0"/>
                  <w:marRight w:val="0"/>
                  <w:marTop w:val="0"/>
                  <w:marBottom w:val="0"/>
                  <w:divBdr>
                    <w:top w:val="none" w:sz="0" w:space="0" w:color="auto"/>
                    <w:left w:val="none" w:sz="0" w:space="0" w:color="auto"/>
                    <w:bottom w:val="none" w:sz="0" w:space="0" w:color="auto"/>
                    <w:right w:val="none" w:sz="0" w:space="0" w:color="auto"/>
                  </w:divBdr>
                </w:div>
                <w:div w:id="862286951">
                  <w:marLeft w:val="0"/>
                  <w:marRight w:val="0"/>
                  <w:marTop w:val="0"/>
                  <w:marBottom w:val="0"/>
                  <w:divBdr>
                    <w:top w:val="none" w:sz="0" w:space="0" w:color="auto"/>
                    <w:left w:val="none" w:sz="0" w:space="0" w:color="auto"/>
                    <w:bottom w:val="none" w:sz="0" w:space="0" w:color="auto"/>
                    <w:right w:val="none" w:sz="0" w:space="0" w:color="auto"/>
                  </w:divBdr>
                </w:div>
                <w:div w:id="1197961761">
                  <w:marLeft w:val="0"/>
                  <w:marRight w:val="0"/>
                  <w:marTop w:val="0"/>
                  <w:marBottom w:val="0"/>
                  <w:divBdr>
                    <w:top w:val="none" w:sz="0" w:space="0" w:color="auto"/>
                    <w:left w:val="none" w:sz="0" w:space="0" w:color="auto"/>
                    <w:bottom w:val="none" w:sz="0" w:space="0" w:color="auto"/>
                    <w:right w:val="none" w:sz="0" w:space="0" w:color="auto"/>
                  </w:divBdr>
                </w:div>
                <w:div w:id="200752186">
                  <w:marLeft w:val="0"/>
                  <w:marRight w:val="0"/>
                  <w:marTop w:val="0"/>
                  <w:marBottom w:val="0"/>
                  <w:divBdr>
                    <w:top w:val="none" w:sz="0" w:space="0" w:color="auto"/>
                    <w:left w:val="none" w:sz="0" w:space="0" w:color="auto"/>
                    <w:bottom w:val="none" w:sz="0" w:space="0" w:color="auto"/>
                    <w:right w:val="none" w:sz="0" w:space="0" w:color="auto"/>
                  </w:divBdr>
                </w:div>
                <w:div w:id="701442084">
                  <w:marLeft w:val="0"/>
                  <w:marRight w:val="0"/>
                  <w:marTop w:val="0"/>
                  <w:marBottom w:val="0"/>
                  <w:divBdr>
                    <w:top w:val="none" w:sz="0" w:space="0" w:color="auto"/>
                    <w:left w:val="none" w:sz="0" w:space="0" w:color="auto"/>
                    <w:bottom w:val="none" w:sz="0" w:space="0" w:color="auto"/>
                    <w:right w:val="none" w:sz="0" w:space="0" w:color="auto"/>
                  </w:divBdr>
                </w:div>
                <w:div w:id="47148516">
                  <w:marLeft w:val="0"/>
                  <w:marRight w:val="0"/>
                  <w:marTop w:val="0"/>
                  <w:marBottom w:val="0"/>
                  <w:divBdr>
                    <w:top w:val="none" w:sz="0" w:space="0" w:color="auto"/>
                    <w:left w:val="none" w:sz="0" w:space="0" w:color="auto"/>
                    <w:bottom w:val="none" w:sz="0" w:space="0" w:color="auto"/>
                    <w:right w:val="none" w:sz="0" w:space="0" w:color="auto"/>
                  </w:divBdr>
                </w:div>
                <w:div w:id="1855460786">
                  <w:marLeft w:val="0"/>
                  <w:marRight w:val="0"/>
                  <w:marTop w:val="0"/>
                  <w:marBottom w:val="0"/>
                  <w:divBdr>
                    <w:top w:val="none" w:sz="0" w:space="0" w:color="auto"/>
                    <w:left w:val="none" w:sz="0" w:space="0" w:color="auto"/>
                    <w:bottom w:val="none" w:sz="0" w:space="0" w:color="auto"/>
                    <w:right w:val="none" w:sz="0" w:space="0" w:color="auto"/>
                  </w:divBdr>
                </w:div>
                <w:div w:id="1682967097">
                  <w:marLeft w:val="0"/>
                  <w:marRight w:val="0"/>
                  <w:marTop w:val="0"/>
                  <w:marBottom w:val="0"/>
                  <w:divBdr>
                    <w:top w:val="none" w:sz="0" w:space="0" w:color="auto"/>
                    <w:left w:val="none" w:sz="0" w:space="0" w:color="auto"/>
                    <w:bottom w:val="none" w:sz="0" w:space="0" w:color="auto"/>
                    <w:right w:val="none" w:sz="0" w:space="0" w:color="auto"/>
                  </w:divBdr>
                </w:div>
                <w:div w:id="692263239">
                  <w:marLeft w:val="0"/>
                  <w:marRight w:val="0"/>
                  <w:marTop w:val="0"/>
                  <w:marBottom w:val="0"/>
                  <w:divBdr>
                    <w:top w:val="none" w:sz="0" w:space="0" w:color="auto"/>
                    <w:left w:val="none" w:sz="0" w:space="0" w:color="auto"/>
                    <w:bottom w:val="none" w:sz="0" w:space="0" w:color="auto"/>
                    <w:right w:val="none" w:sz="0" w:space="0" w:color="auto"/>
                  </w:divBdr>
                </w:div>
                <w:div w:id="948781622">
                  <w:marLeft w:val="0"/>
                  <w:marRight w:val="0"/>
                  <w:marTop w:val="0"/>
                  <w:marBottom w:val="0"/>
                  <w:divBdr>
                    <w:top w:val="none" w:sz="0" w:space="0" w:color="auto"/>
                    <w:left w:val="none" w:sz="0" w:space="0" w:color="auto"/>
                    <w:bottom w:val="none" w:sz="0" w:space="0" w:color="auto"/>
                    <w:right w:val="none" w:sz="0" w:space="0" w:color="auto"/>
                  </w:divBdr>
                </w:div>
                <w:div w:id="958728794">
                  <w:marLeft w:val="0"/>
                  <w:marRight w:val="0"/>
                  <w:marTop w:val="0"/>
                  <w:marBottom w:val="0"/>
                  <w:divBdr>
                    <w:top w:val="none" w:sz="0" w:space="0" w:color="auto"/>
                    <w:left w:val="none" w:sz="0" w:space="0" w:color="auto"/>
                    <w:bottom w:val="none" w:sz="0" w:space="0" w:color="auto"/>
                    <w:right w:val="none" w:sz="0" w:space="0" w:color="auto"/>
                  </w:divBdr>
                </w:div>
                <w:div w:id="760027929">
                  <w:marLeft w:val="0"/>
                  <w:marRight w:val="0"/>
                  <w:marTop w:val="0"/>
                  <w:marBottom w:val="0"/>
                  <w:divBdr>
                    <w:top w:val="none" w:sz="0" w:space="0" w:color="auto"/>
                    <w:left w:val="none" w:sz="0" w:space="0" w:color="auto"/>
                    <w:bottom w:val="none" w:sz="0" w:space="0" w:color="auto"/>
                    <w:right w:val="none" w:sz="0" w:space="0" w:color="auto"/>
                  </w:divBdr>
                </w:div>
                <w:div w:id="738871181">
                  <w:marLeft w:val="0"/>
                  <w:marRight w:val="0"/>
                  <w:marTop w:val="0"/>
                  <w:marBottom w:val="0"/>
                  <w:divBdr>
                    <w:top w:val="none" w:sz="0" w:space="0" w:color="auto"/>
                    <w:left w:val="none" w:sz="0" w:space="0" w:color="auto"/>
                    <w:bottom w:val="none" w:sz="0" w:space="0" w:color="auto"/>
                    <w:right w:val="none" w:sz="0" w:space="0" w:color="auto"/>
                  </w:divBdr>
                </w:div>
                <w:div w:id="2123844563">
                  <w:marLeft w:val="0"/>
                  <w:marRight w:val="0"/>
                  <w:marTop w:val="0"/>
                  <w:marBottom w:val="0"/>
                  <w:divBdr>
                    <w:top w:val="none" w:sz="0" w:space="0" w:color="auto"/>
                    <w:left w:val="none" w:sz="0" w:space="0" w:color="auto"/>
                    <w:bottom w:val="none" w:sz="0" w:space="0" w:color="auto"/>
                    <w:right w:val="none" w:sz="0" w:space="0" w:color="auto"/>
                  </w:divBdr>
                </w:div>
                <w:div w:id="150951496">
                  <w:marLeft w:val="0"/>
                  <w:marRight w:val="0"/>
                  <w:marTop w:val="0"/>
                  <w:marBottom w:val="0"/>
                  <w:divBdr>
                    <w:top w:val="none" w:sz="0" w:space="0" w:color="auto"/>
                    <w:left w:val="none" w:sz="0" w:space="0" w:color="auto"/>
                    <w:bottom w:val="none" w:sz="0" w:space="0" w:color="auto"/>
                    <w:right w:val="none" w:sz="0" w:space="0" w:color="auto"/>
                  </w:divBdr>
                </w:div>
                <w:div w:id="719324600">
                  <w:marLeft w:val="0"/>
                  <w:marRight w:val="0"/>
                  <w:marTop w:val="0"/>
                  <w:marBottom w:val="0"/>
                  <w:divBdr>
                    <w:top w:val="none" w:sz="0" w:space="0" w:color="auto"/>
                    <w:left w:val="none" w:sz="0" w:space="0" w:color="auto"/>
                    <w:bottom w:val="none" w:sz="0" w:space="0" w:color="auto"/>
                    <w:right w:val="none" w:sz="0" w:space="0" w:color="auto"/>
                  </w:divBdr>
                </w:div>
                <w:div w:id="1605113275">
                  <w:marLeft w:val="0"/>
                  <w:marRight w:val="0"/>
                  <w:marTop w:val="0"/>
                  <w:marBottom w:val="0"/>
                  <w:divBdr>
                    <w:top w:val="none" w:sz="0" w:space="0" w:color="auto"/>
                    <w:left w:val="none" w:sz="0" w:space="0" w:color="auto"/>
                    <w:bottom w:val="none" w:sz="0" w:space="0" w:color="auto"/>
                    <w:right w:val="none" w:sz="0" w:space="0" w:color="auto"/>
                  </w:divBdr>
                </w:div>
                <w:div w:id="965504685">
                  <w:marLeft w:val="0"/>
                  <w:marRight w:val="0"/>
                  <w:marTop w:val="0"/>
                  <w:marBottom w:val="0"/>
                  <w:divBdr>
                    <w:top w:val="none" w:sz="0" w:space="0" w:color="auto"/>
                    <w:left w:val="none" w:sz="0" w:space="0" w:color="auto"/>
                    <w:bottom w:val="none" w:sz="0" w:space="0" w:color="auto"/>
                    <w:right w:val="none" w:sz="0" w:space="0" w:color="auto"/>
                  </w:divBdr>
                </w:div>
                <w:div w:id="224490360">
                  <w:marLeft w:val="0"/>
                  <w:marRight w:val="0"/>
                  <w:marTop w:val="0"/>
                  <w:marBottom w:val="0"/>
                  <w:divBdr>
                    <w:top w:val="none" w:sz="0" w:space="0" w:color="auto"/>
                    <w:left w:val="none" w:sz="0" w:space="0" w:color="auto"/>
                    <w:bottom w:val="none" w:sz="0" w:space="0" w:color="auto"/>
                    <w:right w:val="none" w:sz="0" w:space="0" w:color="auto"/>
                  </w:divBdr>
                </w:div>
                <w:div w:id="1890141939">
                  <w:marLeft w:val="0"/>
                  <w:marRight w:val="0"/>
                  <w:marTop w:val="0"/>
                  <w:marBottom w:val="0"/>
                  <w:divBdr>
                    <w:top w:val="none" w:sz="0" w:space="0" w:color="auto"/>
                    <w:left w:val="none" w:sz="0" w:space="0" w:color="auto"/>
                    <w:bottom w:val="none" w:sz="0" w:space="0" w:color="auto"/>
                    <w:right w:val="none" w:sz="0" w:space="0" w:color="auto"/>
                  </w:divBdr>
                </w:div>
                <w:div w:id="1787459532">
                  <w:marLeft w:val="0"/>
                  <w:marRight w:val="0"/>
                  <w:marTop w:val="0"/>
                  <w:marBottom w:val="0"/>
                  <w:divBdr>
                    <w:top w:val="none" w:sz="0" w:space="0" w:color="auto"/>
                    <w:left w:val="none" w:sz="0" w:space="0" w:color="auto"/>
                    <w:bottom w:val="none" w:sz="0" w:space="0" w:color="auto"/>
                    <w:right w:val="none" w:sz="0" w:space="0" w:color="auto"/>
                  </w:divBdr>
                </w:div>
                <w:div w:id="2130464640">
                  <w:marLeft w:val="0"/>
                  <w:marRight w:val="0"/>
                  <w:marTop w:val="0"/>
                  <w:marBottom w:val="0"/>
                  <w:divBdr>
                    <w:top w:val="none" w:sz="0" w:space="0" w:color="auto"/>
                    <w:left w:val="none" w:sz="0" w:space="0" w:color="auto"/>
                    <w:bottom w:val="none" w:sz="0" w:space="0" w:color="auto"/>
                    <w:right w:val="none" w:sz="0" w:space="0" w:color="auto"/>
                  </w:divBdr>
                </w:div>
                <w:div w:id="2052419875">
                  <w:marLeft w:val="0"/>
                  <w:marRight w:val="0"/>
                  <w:marTop w:val="0"/>
                  <w:marBottom w:val="0"/>
                  <w:divBdr>
                    <w:top w:val="none" w:sz="0" w:space="0" w:color="auto"/>
                    <w:left w:val="none" w:sz="0" w:space="0" w:color="auto"/>
                    <w:bottom w:val="none" w:sz="0" w:space="0" w:color="auto"/>
                    <w:right w:val="none" w:sz="0" w:space="0" w:color="auto"/>
                  </w:divBdr>
                </w:div>
                <w:div w:id="1739862125">
                  <w:marLeft w:val="0"/>
                  <w:marRight w:val="0"/>
                  <w:marTop w:val="0"/>
                  <w:marBottom w:val="0"/>
                  <w:divBdr>
                    <w:top w:val="none" w:sz="0" w:space="0" w:color="auto"/>
                    <w:left w:val="none" w:sz="0" w:space="0" w:color="auto"/>
                    <w:bottom w:val="none" w:sz="0" w:space="0" w:color="auto"/>
                    <w:right w:val="none" w:sz="0" w:space="0" w:color="auto"/>
                  </w:divBdr>
                </w:div>
                <w:div w:id="1731146049">
                  <w:marLeft w:val="0"/>
                  <w:marRight w:val="0"/>
                  <w:marTop w:val="0"/>
                  <w:marBottom w:val="0"/>
                  <w:divBdr>
                    <w:top w:val="none" w:sz="0" w:space="0" w:color="auto"/>
                    <w:left w:val="none" w:sz="0" w:space="0" w:color="auto"/>
                    <w:bottom w:val="none" w:sz="0" w:space="0" w:color="auto"/>
                    <w:right w:val="none" w:sz="0" w:space="0" w:color="auto"/>
                  </w:divBdr>
                </w:div>
                <w:div w:id="440228372">
                  <w:marLeft w:val="0"/>
                  <w:marRight w:val="0"/>
                  <w:marTop w:val="0"/>
                  <w:marBottom w:val="0"/>
                  <w:divBdr>
                    <w:top w:val="none" w:sz="0" w:space="0" w:color="auto"/>
                    <w:left w:val="none" w:sz="0" w:space="0" w:color="auto"/>
                    <w:bottom w:val="none" w:sz="0" w:space="0" w:color="auto"/>
                    <w:right w:val="none" w:sz="0" w:space="0" w:color="auto"/>
                  </w:divBdr>
                </w:div>
                <w:div w:id="1399742893">
                  <w:marLeft w:val="0"/>
                  <w:marRight w:val="0"/>
                  <w:marTop w:val="0"/>
                  <w:marBottom w:val="0"/>
                  <w:divBdr>
                    <w:top w:val="none" w:sz="0" w:space="0" w:color="auto"/>
                    <w:left w:val="none" w:sz="0" w:space="0" w:color="auto"/>
                    <w:bottom w:val="none" w:sz="0" w:space="0" w:color="auto"/>
                    <w:right w:val="none" w:sz="0" w:space="0" w:color="auto"/>
                  </w:divBdr>
                </w:div>
                <w:div w:id="1539315217">
                  <w:marLeft w:val="0"/>
                  <w:marRight w:val="0"/>
                  <w:marTop w:val="0"/>
                  <w:marBottom w:val="0"/>
                  <w:divBdr>
                    <w:top w:val="none" w:sz="0" w:space="0" w:color="auto"/>
                    <w:left w:val="none" w:sz="0" w:space="0" w:color="auto"/>
                    <w:bottom w:val="none" w:sz="0" w:space="0" w:color="auto"/>
                    <w:right w:val="none" w:sz="0" w:space="0" w:color="auto"/>
                  </w:divBdr>
                </w:div>
                <w:div w:id="105661890">
                  <w:marLeft w:val="0"/>
                  <w:marRight w:val="0"/>
                  <w:marTop w:val="0"/>
                  <w:marBottom w:val="0"/>
                  <w:divBdr>
                    <w:top w:val="none" w:sz="0" w:space="0" w:color="auto"/>
                    <w:left w:val="none" w:sz="0" w:space="0" w:color="auto"/>
                    <w:bottom w:val="none" w:sz="0" w:space="0" w:color="auto"/>
                    <w:right w:val="none" w:sz="0" w:space="0" w:color="auto"/>
                  </w:divBdr>
                </w:div>
                <w:div w:id="1074475506">
                  <w:marLeft w:val="0"/>
                  <w:marRight w:val="0"/>
                  <w:marTop w:val="0"/>
                  <w:marBottom w:val="0"/>
                  <w:divBdr>
                    <w:top w:val="none" w:sz="0" w:space="0" w:color="auto"/>
                    <w:left w:val="none" w:sz="0" w:space="0" w:color="auto"/>
                    <w:bottom w:val="none" w:sz="0" w:space="0" w:color="auto"/>
                    <w:right w:val="none" w:sz="0" w:space="0" w:color="auto"/>
                  </w:divBdr>
                </w:div>
                <w:div w:id="481309221">
                  <w:marLeft w:val="0"/>
                  <w:marRight w:val="0"/>
                  <w:marTop w:val="0"/>
                  <w:marBottom w:val="0"/>
                  <w:divBdr>
                    <w:top w:val="none" w:sz="0" w:space="0" w:color="auto"/>
                    <w:left w:val="none" w:sz="0" w:space="0" w:color="auto"/>
                    <w:bottom w:val="none" w:sz="0" w:space="0" w:color="auto"/>
                    <w:right w:val="none" w:sz="0" w:space="0" w:color="auto"/>
                  </w:divBdr>
                </w:div>
                <w:div w:id="1417089210">
                  <w:marLeft w:val="0"/>
                  <w:marRight w:val="0"/>
                  <w:marTop w:val="0"/>
                  <w:marBottom w:val="0"/>
                  <w:divBdr>
                    <w:top w:val="none" w:sz="0" w:space="0" w:color="auto"/>
                    <w:left w:val="none" w:sz="0" w:space="0" w:color="auto"/>
                    <w:bottom w:val="none" w:sz="0" w:space="0" w:color="auto"/>
                    <w:right w:val="none" w:sz="0" w:space="0" w:color="auto"/>
                  </w:divBdr>
                </w:div>
                <w:div w:id="847057835">
                  <w:marLeft w:val="0"/>
                  <w:marRight w:val="0"/>
                  <w:marTop w:val="0"/>
                  <w:marBottom w:val="0"/>
                  <w:divBdr>
                    <w:top w:val="none" w:sz="0" w:space="0" w:color="auto"/>
                    <w:left w:val="none" w:sz="0" w:space="0" w:color="auto"/>
                    <w:bottom w:val="none" w:sz="0" w:space="0" w:color="auto"/>
                    <w:right w:val="none" w:sz="0" w:space="0" w:color="auto"/>
                  </w:divBdr>
                </w:div>
                <w:div w:id="620114811">
                  <w:marLeft w:val="0"/>
                  <w:marRight w:val="0"/>
                  <w:marTop w:val="0"/>
                  <w:marBottom w:val="0"/>
                  <w:divBdr>
                    <w:top w:val="none" w:sz="0" w:space="0" w:color="auto"/>
                    <w:left w:val="none" w:sz="0" w:space="0" w:color="auto"/>
                    <w:bottom w:val="none" w:sz="0" w:space="0" w:color="auto"/>
                    <w:right w:val="none" w:sz="0" w:space="0" w:color="auto"/>
                  </w:divBdr>
                </w:div>
                <w:div w:id="518666560">
                  <w:marLeft w:val="0"/>
                  <w:marRight w:val="0"/>
                  <w:marTop w:val="0"/>
                  <w:marBottom w:val="0"/>
                  <w:divBdr>
                    <w:top w:val="none" w:sz="0" w:space="0" w:color="auto"/>
                    <w:left w:val="none" w:sz="0" w:space="0" w:color="auto"/>
                    <w:bottom w:val="none" w:sz="0" w:space="0" w:color="auto"/>
                    <w:right w:val="none" w:sz="0" w:space="0" w:color="auto"/>
                  </w:divBdr>
                </w:div>
                <w:div w:id="1804884000">
                  <w:marLeft w:val="0"/>
                  <w:marRight w:val="0"/>
                  <w:marTop w:val="0"/>
                  <w:marBottom w:val="0"/>
                  <w:divBdr>
                    <w:top w:val="none" w:sz="0" w:space="0" w:color="auto"/>
                    <w:left w:val="none" w:sz="0" w:space="0" w:color="auto"/>
                    <w:bottom w:val="none" w:sz="0" w:space="0" w:color="auto"/>
                    <w:right w:val="none" w:sz="0" w:space="0" w:color="auto"/>
                  </w:divBdr>
                </w:div>
                <w:div w:id="1491556070">
                  <w:marLeft w:val="0"/>
                  <w:marRight w:val="0"/>
                  <w:marTop w:val="0"/>
                  <w:marBottom w:val="0"/>
                  <w:divBdr>
                    <w:top w:val="none" w:sz="0" w:space="0" w:color="auto"/>
                    <w:left w:val="none" w:sz="0" w:space="0" w:color="auto"/>
                    <w:bottom w:val="none" w:sz="0" w:space="0" w:color="auto"/>
                    <w:right w:val="none" w:sz="0" w:space="0" w:color="auto"/>
                  </w:divBdr>
                </w:div>
                <w:div w:id="1305620666">
                  <w:marLeft w:val="0"/>
                  <w:marRight w:val="0"/>
                  <w:marTop w:val="0"/>
                  <w:marBottom w:val="0"/>
                  <w:divBdr>
                    <w:top w:val="none" w:sz="0" w:space="0" w:color="auto"/>
                    <w:left w:val="none" w:sz="0" w:space="0" w:color="auto"/>
                    <w:bottom w:val="none" w:sz="0" w:space="0" w:color="auto"/>
                    <w:right w:val="none" w:sz="0" w:space="0" w:color="auto"/>
                  </w:divBdr>
                </w:div>
                <w:div w:id="202069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328409">
      <w:bodyDiv w:val="1"/>
      <w:marLeft w:val="0"/>
      <w:marRight w:val="0"/>
      <w:marTop w:val="0"/>
      <w:marBottom w:val="0"/>
      <w:divBdr>
        <w:top w:val="none" w:sz="0" w:space="0" w:color="auto"/>
        <w:left w:val="none" w:sz="0" w:space="0" w:color="auto"/>
        <w:bottom w:val="none" w:sz="0" w:space="0" w:color="auto"/>
        <w:right w:val="none" w:sz="0" w:space="0" w:color="auto"/>
      </w:divBdr>
    </w:div>
    <w:div w:id="1689989518">
      <w:bodyDiv w:val="1"/>
      <w:marLeft w:val="0"/>
      <w:marRight w:val="0"/>
      <w:marTop w:val="0"/>
      <w:marBottom w:val="0"/>
      <w:divBdr>
        <w:top w:val="none" w:sz="0" w:space="0" w:color="auto"/>
        <w:left w:val="none" w:sz="0" w:space="0" w:color="auto"/>
        <w:bottom w:val="none" w:sz="0" w:space="0" w:color="auto"/>
        <w:right w:val="none" w:sz="0" w:space="0" w:color="auto"/>
      </w:divBdr>
    </w:div>
    <w:div w:id="1854762079">
      <w:bodyDiv w:val="1"/>
      <w:marLeft w:val="0"/>
      <w:marRight w:val="0"/>
      <w:marTop w:val="0"/>
      <w:marBottom w:val="0"/>
      <w:divBdr>
        <w:top w:val="none" w:sz="0" w:space="0" w:color="auto"/>
        <w:left w:val="none" w:sz="0" w:space="0" w:color="auto"/>
        <w:bottom w:val="none" w:sz="0" w:space="0" w:color="auto"/>
        <w:right w:val="none" w:sz="0" w:space="0" w:color="auto"/>
      </w:divBdr>
    </w:div>
    <w:div w:id="1877960627">
      <w:bodyDiv w:val="1"/>
      <w:marLeft w:val="0"/>
      <w:marRight w:val="0"/>
      <w:marTop w:val="0"/>
      <w:marBottom w:val="0"/>
      <w:divBdr>
        <w:top w:val="none" w:sz="0" w:space="0" w:color="auto"/>
        <w:left w:val="none" w:sz="0" w:space="0" w:color="auto"/>
        <w:bottom w:val="none" w:sz="0" w:space="0" w:color="auto"/>
        <w:right w:val="none" w:sz="0" w:space="0" w:color="auto"/>
      </w:divBdr>
    </w:div>
    <w:div w:id="1884830744">
      <w:bodyDiv w:val="1"/>
      <w:marLeft w:val="0"/>
      <w:marRight w:val="0"/>
      <w:marTop w:val="0"/>
      <w:marBottom w:val="0"/>
      <w:divBdr>
        <w:top w:val="none" w:sz="0" w:space="0" w:color="auto"/>
        <w:left w:val="none" w:sz="0" w:space="0" w:color="auto"/>
        <w:bottom w:val="none" w:sz="0" w:space="0" w:color="auto"/>
        <w:right w:val="none" w:sz="0" w:space="0" w:color="auto"/>
      </w:divBdr>
    </w:div>
    <w:div w:id="1955402289">
      <w:bodyDiv w:val="1"/>
      <w:marLeft w:val="0"/>
      <w:marRight w:val="0"/>
      <w:marTop w:val="0"/>
      <w:marBottom w:val="0"/>
      <w:divBdr>
        <w:top w:val="none" w:sz="0" w:space="0" w:color="auto"/>
        <w:left w:val="none" w:sz="0" w:space="0" w:color="auto"/>
        <w:bottom w:val="none" w:sz="0" w:space="0" w:color="auto"/>
        <w:right w:val="none" w:sz="0" w:space="0" w:color="auto"/>
      </w:divBdr>
    </w:div>
    <w:div w:id="2126268243">
      <w:bodyDiv w:val="1"/>
      <w:marLeft w:val="0"/>
      <w:marRight w:val="0"/>
      <w:marTop w:val="0"/>
      <w:marBottom w:val="0"/>
      <w:divBdr>
        <w:top w:val="none" w:sz="0" w:space="0" w:color="auto"/>
        <w:left w:val="none" w:sz="0" w:space="0" w:color="auto"/>
        <w:bottom w:val="none" w:sz="0" w:space="0" w:color="auto"/>
        <w:right w:val="none" w:sz="0" w:space="0" w:color="auto"/>
      </w:divBdr>
    </w:div>
    <w:div w:id="2129396809">
      <w:bodyDiv w:val="1"/>
      <w:marLeft w:val="0"/>
      <w:marRight w:val="0"/>
      <w:marTop w:val="0"/>
      <w:marBottom w:val="0"/>
      <w:divBdr>
        <w:top w:val="none" w:sz="0" w:space="0" w:color="auto"/>
        <w:left w:val="none" w:sz="0" w:space="0" w:color="auto"/>
        <w:bottom w:val="none" w:sz="0" w:space="0" w:color="auto"/>
        <w:right w:val="none" w:sz="0" w:space="0" w:color="auto"/>
      </w:divBdr>
    </w:div>
    <w:div w:id="2143034432">
      <w:bodyDiv w:val="1"/>
      <w:marLeft w:val="0"/>
      <w:marRight w:val="0"/>
      <w:marTop w:val="0"/>
      <w:marBottom w:val="0"/>
      <w:divBdr>
        <w:top w:val="none" w:sz="0" w:space="0" w:color="auto"/>
        <w:left w:val="none" w:sz="0" w:space="0" w:color="auto"/>
        <w:bottom w:val="none" w:sz="0" w:space="0" w:color="auto"/>
        <w:right w:val="none" w:sz="0" w:space="0" w:color="auto"/>
      </w:divBdr>
      <w:divsChild>
        <w:div w:id="71434764">
          <w:marLeft w:val="0"/>
          <w:marRight w:val="0"/>
          <w:marTop w:val="0"/>
          <w:marBottom w:val="0"/>
          <w:divBdr>
            <w:top w:val="none" w:sz="0" w:space="0" w:color="auto"/>
            <w:left w:val="none" w:sz="0" w:space="0" w:color="auto"/>
            <w:bottom w:val="none" w:sz="0" w:space="0" w:color="auto"/>
            <w:right w:val="none" w:sz="0" w:space="0" w:color="auto"/>
          </w:divBdr>
          <w:divsChild>
            <w:div w:id="1831559592">
              <w:marLeft w:val="0"/>
              <w:marRight w:val="0"/>
              <w:marTop w:val="0"/>
              <w:marBottom w:val="0"/>
              <w:divBdr>
                <w:top w:val="none" w:sz="0" w:space="0" w:color="auto"/>
                <w:left w:val="none" w:sz="0" w:space="0" w:color="auto"/>
                <w:bottom w:val="none" w:sz="0" w:space="0" w:color="auto"/>
                <w:right w:val="none" w:sz="0" w:space="0" w:color="auto"/>
              </w:divBdr>
              <w:divsChild>
                <w:div w:id="1260605655">
                  <w:marLeft w:val="0"/>
                  <w:marRight w:val="0"/>
                  <w:marTop w:val="0"/>
                  <w:marBottom w:val="0"/>
                  <w:divBdr>
                    <w:top w:val="none" w:sz="0" w:space="0" w:color="auto"/>
                    <w:left w:val="none" w:sz="0" w:space="0" w:color="auto"/>
                    <w:bottom w:val="none" w:sz="0" w:space="0" w:color="auto"/>
                    <w:right w:val="none" w:sz="0" w:space="0" w:color="auto"/>
                  </w:divBdr>
                </w:div>
                <w:div w:id="1490709218">
                  <w:marLeft w:val="0"/>
                  <w:marRight w:val="0"/>
                  <w:marTop w:val="0"/>
                  <w:marBottom w:val="0"/>
                  <w:divBdr>
                    <w:top w:val="none" w:sz="0" w:space="0" w:color="auto"/>
                    <w:left w:val="none" w:sz="0" w:space="0" w:color="auto"/>
                    <w:bottom w:val="none" w:sz="0" w:space="0" w:color="auto"/>
                    <w:right w:val="none" w:sz="0" w:space="0" w:color="auto"/>
                  </w:divBdr>
                </w:div>
                <w:div w:id="18556480">
                  <w:marLeft w:val="0"/>
                  <w:marRight w:val="0"/>
                  <w:marTop w:val="0"/>
                  <w:marBottom w:val="0"/>
                  <w:divBdr>
                    <w:top w:val="none" w:sz="0" w:space="0" w:color="auto"/>
                    <w:left w:val="none" w:sz="0" w:space="0" w:color="auto"/>
                    <w:bottom w:val="none" w:sz="0" w:space="0" w:color="auto"/>
                    <w:right w:val="none" w:sz="0" w:space="0" w:color="auto"/>
                  </w:divBdr>
                </w:div>
                <w:div w:id="2007244037">
                  <w:marLeft w:val="0"/>
                  <w:marRight w:val="0"/>
                  <w:marTop w:val="0"/>
                  <w:marBottom w:val="0"/>
                  <w:divBdr>
                    <w:top w:val="none" w:sz="0" w:space="0" w:color="auto"/>
                    <w:left w:val="none" w:sz="0" w:space="0" w:color="auto"/>
                    <w:bottom w:val="none" w:sz="0" w:space="0" w:color="auto"/>
                    <w:right w:val="none" w:sz="0" w:space="0" w:color="auto"/>
                  </w:divBdr>
                </w:div>
                <w:div w:id="1355156070">
                  <w:marLeft w:val="0"/>
                  <w:marRight w:val="0"/>
                  <w:marTop w:val="0"/>
                  <w:marBottom w:val="0"/>
                  <w:divBdr>
                    <w:top w:val="none" w:sz="0" w:space="0" w:color="auto"/>
                    <w:left w:val="none" w:sz="0" w:space="0" w:color="auto"/>
                    <w:bottom w:val="none" w:sz="0" w:space="0" w:color="auto"/>
                    <w:right w:val="none" w:sz="0" w:space="0" w:color="auto"/>
                  </w:divBdr>
                </w:div>
                <w:div w:id="2066249413">
                  <w:marLeft w:val="0"/>
                  <w:marRight w:val="0"/>
                  <w:marTop w:val="0"/>
                  <w:marBottom w:val="0"/>
                  <w:divBdr>
                    <w:top w:val="none" w:sz="0" w:space="0" w:color="auto"/>
                    <w:left w:val="none" w:sz="0" w:space="0" w:color="auto"/>
                    <w:bottom w:val="none" w:sz="0" w:space="0" w:color="auto"/>
                    <w:right w:val="none" w:sz="0" w:space="0" w:color="auto"/>
                  </w:divBdr>
                </w:div>
                <w:div w:id="2124034365">
                  <w:marLeft w:val="0"/>
                  <w:marRight w:val="0"/>
                  <w:marTop w:val="0"/>
                  <w:marBottom w:val="0"/>
                  <w:divBdr>
                    <w:top w:val="none" w:sz="0" w:space="0" w:color="auto"/>
                    <w:left w:val="none" w:sz="0" w:space="0" w:color="auto"/>
                    <w:bottom w:val="none" w:sz="0" w:space="0" w:color="auto"/>
                    <w:right w:val="none" w:sz="0" w:space="0" w:color="auto"/>
                  </w:divBdr>
                </w:div>
                <w:div w:id="80563495">
                  <w:marLeft w:val="0"/>
                  <w:marRight w:val="0"/>
                  <w:marTop w:val="0"/>
                  <w:marBottom w:val="0"/>
                  <w:divBdr>
                    <w:top w:val="none" w:sz="0" w:space="0" w:color="auto"/>
                    <w:left w:val="none" w:sz="0" w:space="0" w:color="auto"/>
                    <w:bottom w:val="none" w:sz="0" w:space="0" w:color="auto"/>
                    <w:right w:val="none" w:sz="0" w:space="0" w:color="auto"/>
                  </w:divBdr>
                </w:div>
                <w:div w:id="36702708">
                  <w:marLeft w:val="0"/>
                  <w:marRight w:val="0"/>
                  <w:marTop w:val="0"/>
                  <w:marBottom w:val="0"/>
                  <w:divBdr>
                    <w:top w:val="none" w:sz="0" w:space="0" w:color="auto"/>
                    <w:left w:val="none" w:sz="0" w:space="0" w:color="auto"/>
                    <w:bottom w:val="none" w:sz="0" w:space="0" w:color="auto"/>
                    <w:right w:val="none" w:sz="0" w:space="0" w:color="auto"/>
                  </w:divBdr>
                </w:div>
                <w:div w:id="1381786616">
                  <w:marLeft w:val="0"/>
                  <w:marRight w:val="0"/>
                  <w:marTop w:val="0"/>
                  <w:marBottom w:val="0"/>
                  <w:divBdr>
                    <w:top w:val="none" w:sz="0" w:space="0" w:color="auto"/>
                    <w:left w:val="none" w:sz="0" w:space="0" w:color="auto"/>
                    <w:bottom w:val="none" w:sz="0" w:space="0" w:color="auto"/>
                    <w:right w:val="none" w:sz="0" w:space="0" w:color="auto"/>
                  </w:divBdr>
                </w:div>
                <w:div w:id="1105230074">
                  <w:marLeft w:val="0"/>
                  <w:marRight w:val="0"/>
                  <w:marTop w:val="0"/>
                  <w:marBottom w:val="0"/>
                  <w:divBdr>
                    <w:top w:val="none" w:sz="0" w:space="0" w:color="auto"/>
                    <w:left w:val="none" w:sz="0" w:space="0" w:color="auto"/>
                    <w:bottom w:val="none" w:sz="0" w:space="0" w:color="auto"/>
                    <w:right w:val="none" w:sz="0" w:space="0" w:color="auto"/>
                  </w:divBdr>
                </w:div>
                <w:div w:id="904141633">
                  <w:marLeft w:val="0"/>
                  <w:marRight w:val="0"/>
                  <w:marTop w:val="0"/>
                  <w:marBottom w:val="0"/>
                  <w:divBdr>
                    <w:top w:val="none" w:sz="0" w:space="0" w:color="auto"/>
                    <w:left w:val="none" w:sz="0" w:space="0" w:color="auto"/>
                    <w:bottom w:val="none" w:sz="0" w:space="0" w:color="auto"/>
                    <w:right w:val="none" w:sz="0" w:space="0" w:color="auto"/>
                  </w:divBdr>
                </w:div>
                <w:div w:id="301347031">
                  <w:marLeft w:val="0"/>
                  <w:marRight w:val="0"/>
                  <w:marTop w:val="0"/>
                  <w:marBottom w:val="0"/>
                  <w:divBdr>
                    <w:top w:val="none" w:sz="0" w:space="0" w:color="auto"/>
                    <w:left w:val="none" w:sz="0" w:space="0" w:color="auto"/>
                    <w:bottom w:val="none" w:sz="0" w:space="0" w:color="auto"/>
                    <w:right w:val="none" w:sz="0" w:space="0" w:color="auto"/>
                  </w:divBdr>
                </w:div>
                <w:div w:id="1032656722">
                  <w:marLeft w:val="0"/>
                  <w:marRight w:val="0"/>
                  <w:marTop w:val="0"/>
                  <w:marBottom w:val="0"/>
                  <w:divBdr>
                    <w:top w:val="none" w:sz="0" w:space="0" w:color="auto"/>
                    <w:left w:val="none" w:sz="0" w:space="0" w:color="auto"/>
                    <w:bottom w:val="none" w:sz="0" w:space="0" w:color="auto"/>
                    <w:right w:val="none" w:sz="0" w:space="0" w:color="auto"/>
                  </w:divBdr>
                </w:div>
                <w:div w:id="1096441514">
                  <w:marLeft w:val="0"/>
                  <w:marRight w:val="0"/>
                  <w:marTop w:val="0"/>
                  <w:marBottom w:val="0"/>
                  <w:divBdr>
                    <w:top w:val="none" w:sz="0" w:space="0" w:color="auto"/>
                    <w:left w:val="none" w:sz="0" w:space="0" w:color="auto"/>
                    <w:bottom w:val="none" w:sz="0" w:space="0" w:color="auto"/>
                    <w:right w:val="none" w:sz="0" w:space="0" w:color="auto"/>
                  </w:divBdr>
                </w:div>
                <w:div w:id="1238708988">
                  <w:marLeft w:val="0"/>
                  <w:marRight w:val="0"/>
                  <w:marTop w:val="0"/>
                  <w:marBottom w:val="0"/>
                  <w:divBdr>
                    <w:top w:val="none" w:sz="0" w:space="0" w:color="auto"/>
                    <w:left w:val="none" w:sz="0" w:space="0" w:color="auto"/>
                    <w:bottom w:val="none" w:sz="0" w:space="0" w:color="auto"/>
                    <w:right w:val="none" w:sz="0" w:space="0" w:color="auto"/>
                  </w:divBdr>
                </w:div>
                <w:div w:id="163711686">
                  <w:marLeft w:val="0"/>
                  <w:marRight w:val="0"/>
                  <w:marTop w:val="0"/>
                  <w:marBottom w:val="0"/>
                  <w:divBdr>
                    <w:top w:val="none" w:sz="0" w:space="0" w:color="auto"/>
                    <w:left w:val="none" w:sz="0" w:space="0" w:color="auto"/>
                    <w:bottom w:val="none" w:sz="0" w:space="0" w:color="auto"/>
                    <w:right w:val="none" w:sz="0" w:space="0" w:color="auto"/>
                  </w:divBdr>
                </w:div>
                <w:div w:id="1778214393">
                  <w:marLeft w:val="0"/>
                  <w:marRight w:val="0"/>
                  <w:marTop w:val="0"/>
                  <w:marBottom w:val="0"/>
                  <w:divBdr>
                    <w:top w:val="none" w:sz="0" w:space="0" w:color="auto"/>
                    <w:left w:val="none" w:sz="0" w:space="0" w:color="auto"/>
                    <w:bottom w:val="none" w:sz="0" w:space="0" w:color="auto"/>
                    <w:right w:val="none" w:sz="0" w:space="0" w:color="auto"/>
                  </w:divBdr>
                </w:div>
                <w:div w:id="787823248">
                  <w:marLeft w:val="0"/>
                  <w:marRight w:val="0"/>
                  <w:marTop w:val="0"/>
                  <w:marBottom w:val="0"/>
                  <w:divBdr>
                    <w:top w:val="none" w:sz="0" w:space="0" w:color="auto"/>
                    <w:left w:val="none" w:sz="0" w:space="0" w:color="auto"/>
                    <w:bottom w:val="none" w:sz="0" w:space="0" w:color="auto"/>
                    <w:right w:val="none" w:sz="0" w:space="0" w:color="auto"/>
                  </w:divBdr>
                </w:div>
                <w:div w:id="1154222830">
                  <w:marLeft w:val="0"/>
                  <w:marRight w:val="0"/>
                  <w:marTop w:val="0"/>
                  <w:marBottom w:val="0"/>
                  <w:divBdr>
                    <w:top w:val="none" w:sz="0" w:space="0" w:color="auto"/>
                    <w:left w:val="none" w:sz="0" w:space="0" w:color="auto"/>
                    <w:bottom w:val="none" w:sz="0" w:space="0" w:color="auto"/>
                    <w:right w:val="none" w:sz="0" w:space="0" w:color="auto"/>
                  </w:divBdr>
                </w:div>
                <w:div w:id="1710062327">
                  <w:marLeft w:val="0"/>
                  <w:marRight w:val="0"/>
                  <w:marTop w:val="0"/>
                  <w:marBottom w:val="0"/>
                  <w:divBdr>
                    <w:top w:val="none" w:sz="0" w:space="0" w:color="auto"/>
                    <w:left w:val="none" w:sz="0" w:space="0" w:color="auto"/>
                    <w:bottom w:val="none" w:sz="0" w:space="0" w:color="auto"/>
                    <w:right w:val="none" w:sz="0" w:space="0" w:color="auto"/>
                  </w:divBdr>
                </w:div>
                <w:div w:id="108665611">
                  <w:marLeft w:val="0"/>
                  <w:marRight w:val="0"/>
                  <w:marTop w:val="0"/>
                  <w:marBottom w:val="0"/>
                  <w:divBdr>
                    <w:top w:val="none" w:sz="0" w:space="0" w:color="auto"/>
                    <w:left w:val="none" w:sz="0" w:space="0" w:color="auto"/>
                    <w:bottom w:val="none" w:sz="0" w:space="0" w:color="auto"/>
                    <w:right w:val="none" w:sz="0" w:space="0" w:color="auto"/>
                  </w:divBdr>
                </w:div>
                <w:div w:id="188640953">
                  <w:marLeft w:val="0"/>
                  <w:marRight w:val="0"/>
                  <w:marTop w:val="0"/>
                  <w:marBottom w:val="0"/>
                  <w:divBdr>
                    <w:top w:val="none" w:sz="0" w:space="0" w:color="auto"/>
                    <w:left w:val="none" w:sz="0" w:space="0" w:color="auto"/>
                    <w:bottom w:val="none" w:sz="0" w:space="0" w:color="auto"/>
                    <w:right w:val="none" w:sz="0" w:space="0" w:color="auto"/>
                  </w:divBdr>
                </w:div>
                <w:div w:id="1731995460">
                  <w:marLeft w:val="0"/>
                  <w:marRight w:val="0"/>
                  <w:marTop w:val="0"/>
                  <w:marBottom w:val="0"/>
                  <w:divBdr>
                    <w:top w:val="none" w:sz="0" w:space="0" w:color="auto"/>
                    <w:left w:val="none" w:sz="0" w:space="0" w:color="auto"/>
                    <w:bottom w:val="none" w:sz="0" w:space="0" w:color="auto"/>
                    <w:right w:val="none" w:sz="0" w:space="0" w:color="auto"/>
                  </w:divBdr>
                </w:div>
                <w:div w:id="1967275176">
                  <w:marLeft w:val="0"/>
                  <w:marRight w:val="0"/>
                  <w:marTop w:val="0"/>
                  <w:marBottom w:val="0"/>
                  <w:divBdr>
                    <w:top w:val="none" w:sz="0" w:space="0" w:color="auto"/>
                    <w:left w:val="none" w:sz="0" w:space="0" w:color="auto"/>
                    <w:bottom w:val="none" w:sz="0" w:space="0" w:color="auto"/>
                    <w:right w:val="none" w:sz="0" w:space="0" w:color="auto"/>
                  </w:divBdr>
                </w:div>
                <w:div w:id="379595072">
                  <w:marLeft w:val="0"/>
                  <w:marRight w:val="0"/>
                  <w:marTop w:val="0"/>
                  <w:marBottom w:val="0"/>
                  <w:divBdr>
                    <w:top w:val="none" w:sz="0" w:space="0" w:color="auto"/>
                    <w:left w:val="none" w:sz="0" w:space="0" w:color="auto"/>
                    <w:bottom w:val="none" w:sz="0" w:space="0" w:color="auto"/>
                    <w:right w:val="none" w:sz="0" w:space="0" w:color="auto"/>
                  </w:divBdr>
                </w:div>
                <w:div w:id="227962420">
                  <w:marLeft w:val="0"/>
                  <w:marRight w:val="0"/>
                  <w:marTop w:val="0"/>
                  <w:marBottom w:val="0"/>
                  <w:divBdr>
                    <w:top w:val="none" w:sz="0" w:space="0" w:color="auto"/>
                    <w:left w:val="none" w:sz="0" w:space="0" w:color="auto"/>
                    <w:bottom w:val="none" w:sz="0" w:space="0" w:color="auto"/>
                    <w:right w:val="none" w:sz="0" w:space="0" w:color="auto"/>
                  </w:divBdr>
                </w:div>
                <w:div w:id="1696151200">
                  <w:marLeft w:val="0"/>
                  <w:marRight w:val="0"/>
                  <w:marTop w:val="0"/>
                  <w:marBottom w:val="0"/>
                  <w:divBdr>
                    <w:top w:val="none" w:sz="0" w:space="0" w:color="auto"/>
                    <w:left w:val="none" w:sz="0" w:space="0" w:color="auto"/>
                    <w:bottom w:val="none" w:sz="0" w:space="0" w:color="auto"/>
                    <w:right w:val="none" w:sz="0" w:space="0" w:color="auto"/>
                  </w:divBdr>
                </w:div>
                <w:div w:id="970133149">
                  <w:marLeft w:val="0"/>
                  <w:marRight w:val="0"/>
                  <w:marTop w:val="0"/>
                  <w:marBottom w:val="0"/>
                  <w:divBdr>
                    <w:top w:val="none" w:sz="0" w:space="0" w:color="auto"/>
                    <w:left w:val="none" w:sz="0" w:space="0" w:color="auto"/>
                    <w:bottom w:val="none" w:sz="0" w:space="0" w:color="auto"/>
                    <w:right w:val="none" w:sz="0" w:space="0" w:color="auto"/>
                  </w:divBdr>
                </w:div>
                <w:div w:id="881863419">
                  <w:marLeft w:val="0"/>
                  <w:marRight w:val="0"/>
                  <w:marTop w:val="0"/>
                  <w:marBottom w:val="0"/>
                  <w:divBdr>
                    <w:top w:val="none" w:sz="0" w:space="0" w:color="auto"/>
                    <w:left w:val="none" w:sz="0" w:space="0" w:color="auto"/>
                    <w:bottom w:val="none" w:sz="0" w:space="0" w:color="auto"/>
                    <w:right w:val="none" w:sz="0" w:space="0" w:color="auto"/>
                  </w:divBdr>
                </w:div>
                <w:div w:id="1743794127">
                  <w:marLeft w:val="0"/>
                  <w:marRight w:val="0"/>
                  <w:marTop w:val="0"/>
                  <w:marBottom w:val="0"/>
                  <w:divBdr>
                    <w:top w:val="none" w:sz="0" w:space="0" w:color="auto"/>
                    <w:left w:val="none" w:sz="0" w:space="0" w:color="auto"/>
                    <w:bottom w:val="none" w:sz="0" w:space="0" w:color="auto"/>
                    <w:right w:val="none" w:sz="0" w:space="0" w:color="auto"/>
                  </w:divBdr>
                </w:div>
                <w:div w:id="714819568">
                  <w:marLeft w:val="0"/>
                  <w:marRight w:val="0"/>
                  <w:marTop w:val="0"/>
                  <w:marBottom w:val="0"/>
                  <w:divBdr>
                    <w:top w:val="none" w:sz="0" w:space="0" w:color="auto"/>
                    <w:left w:val="none" w:sz="0" w:space="0" w:color="auto"/>
                    <w:bottom w:val="none" w:sz="0" w:space="0" w:color="auto"/>
                    <w:right w:val="none" w:sz="0" w:space="0" w:color="auto"/>
                  </w:divBdr>
                </w:div>
                <w:div w:id="1358240051">
                  <w:marLeft w:val="0"/>
                  <w:marRight w:val="0"/>
                  <w:marTop w:val="0"/>
                  <w:marBottom w:val="0"/>
                  <w:divBdr>
                    <w:top w:val="none" w:sz="0" w:space="0" w:color="auto"/>
                    <w:left w:val="none" w:sz="0" w:space="0" w:color="auto"/>
                    <w:bottom w:val="none" w:sz="0" w:space="0" w:color="auto"/>
                    <w:right w:val="none" w:sz="0" w:space="0" w:color="auto"/>
                  </w:divBdr>
                </w:div>
                <w:div w:id="1442186875">
                  <w:marLeft w:val="0"/>
                  <w:marRight w:val="0"/>
                  <w:marTop w:val="0"/>
                  <w:marBottom w:val="0"/>
                  <w:divBdr>
                    <w:top w:val="none" w:sz="0" w:space="0" w:color="auto"/>
                    <w:left w:val="none" w:sz="0" w:space="0" w:color="auto"/>
                    <w:bottom w:val="none" w:sz="0" w:space="0" w:color="auto"/>
                    <w:right w:val="none" w:sz="0" w:space="0" w:color="auto"/>
                  </w:divBdr>
                </w:div>
                <w:div w:id="747196442">
                  <w:marLeft w:val="0"/>
                  <w:marRight w:val="0"/>
                  <w:marTop w:val="0"/>
                  <w:marBottom w:val="0"/>
                  <w:divBdr>
                    <w:top w:val="none" w:sz="0" w:space="0" w:color="auto"/>
                    <w:left w:val="none" w:sz="0" w:space="0" w:color="auto"/>
                    <w:bottom w:val="none" w:sz="0" w:space="0" w:color="auto"/>
                    <w:right w:val="none" w:sz="0" w:space="0" w:color="auto"/>
                  </w:divBdr>
                </w:div>
                <w:div w:id="83192693">
                  <w:marLeft w:val="0"/>
                  <w:marRight w:val="0"/>
                  <w:marTop w:val="0"/>
                  <w:marBottom w:val="0"/>
                  <w:divBdr>
                    <w:top w:val="none" w:sz="0" w:space="0" w:color="auto"/>
                    <w:left w:val="none" w:sz="0" w:space="0" w:color="auto"/>
                    <w:bottom w:val="none" w:sz="0" w:space="0" w:color="auto"/>
                    <w:right w:val="none" w:sz="0" w:space="0" w:color="auto"/>
                  </w:divBdr>
                </w:div>
                <w:div w:id="136341964">
                  <w:marLeft w:val="0"/>
                  <w:marRight w:val="0"/>
                  <w:marTop w:val="0"/>
                  <w:marBottom w:val="0"/>
                  <w:divBdr>
                    <w:top w:val="none" w:sz="0" w:space="0" w:color="auto"/>
                    <w:left w:val="none" w:sz="0" w:space="0" w:color="auto"/>
                    <w:bottom w:val="none" w:sz="0" w:space="0" w:color="auto"/>
                    <w:right w:val="none" w:sz="0" w:space="0" w:color="auto"/>
                  </w:divBdr>
                </w:div>
                <w:div w:id="1699046165">
                  <w:marLeft w:val="0"/>
                  <w:marRight w:val="0"/>
                  <w:marTop w:val="0"/>
                  <w:marBottom w:val="0"/>
                  <w:divBdr>
                    <w:top w:val="none" w:sz="0" w:space="0" w:color="auto"/>
                    <w:left w:val="none" w:sz="0" w:space="0" w:color="auto"/>
                    <w:bottom w:val="none" w:sz="0" w:space="0" w:color="auto"/>
                    <w:right w:val="none" w:sz="0" w:space="0" w:color="auto"/>
                  </w:divBdr>
                </w:div>
                <w:div w:id="1121342553">
                  <w:marLeft w:val="0"/>
                  <w:marRight w:val="0"/>
                  <w:marTop w:val="0"/>
                  <w:marBottom w:val="0"/>
                  <w:divBdr>
                    <w:top w:val="none" w:sz="0" w:space="0" w:color="auto"/>
                    <w:left w:val="none" w:sz="0" w:space="0" w:color="auto"/>
                    <w:bottom w:val="none" w:sz="0" w:space="0" w:color="auto"/>
                    <w:right w:val="none" w:sz="0" w:space="0" w:color="auto"/>
                  </w:divBdr>
                </w:div>
                <w:div w:id="1966539471">
                  <w:marLeft w:val="0"/>
                  <w:marRight w:val="0"/>
                  <w:marTop w:val="0"/>
                  <w:marBottom w:val="0"/>
                  <w:divBdr>
                    <w:top w:val="none" w:sz="0" w:space="0" w:color="auto"/>
                    <w:left w:val="none" w:sz="0" w:space="0" w:color="auto"/>
                    <w:bottom w:val="none" w:sz="0" w:space="0" w:color="auto"/>
                    <w:right w:val="none" w:sz="0" w:space="0" w:color="auto"/>
                  </w:divBdr>
                </w:div>
                <w:div w:id="1270240265">
                  <w:marLeft w:val="0"/>
                  <w:marRight w:val="0"/>
                  <w:marTop w:val="0"/>
                  <w:marBottom w:val="0"/>
                  <w:divBdr>
                    <w:top w:val="none" w:sz="0" w:space="0" w:color="auto"/>
                    <w:left w:val="none" w:sz="0" w:space="0" w:color="auto"/>
                    <w:bottom w:val="none" w:sz="0" w:space="0" w:color="auto"/>
                    <w:right w:val="none" w:sz="0" w:space="0" w:color="auto"/>
                  </w:divBdr>
                </w:div>
                <w:div w:id="1815175917">
                  <w:marLeft w:val="0"/>
                  <w:marRight w:val="0"/>
                  <w:marTop w:val="0"/>
                  <w:marBottom w:val="0"/>
                  <w:divBdr>
                    <w:top w:val="none" w:sz="0" w:space="0" w:color="auto"/>
                    <w:left w:val="none" w:sz="0" w:space="0" w:color="auto"/>
                    <w:bottom w:val="none" w:sz="0" w:space="0" w:color="auto"/>
                    <w:right w:val="none" w:sz="0" w:space="0" w:color="auto"/>
                  </w:divBdr>
                </w:div>
                <w:div w:id="1029838667">
                  <w:marLeft w:val="0"/>
                  <w:marRight w:val="0"/>
                  <w:marTop w:val="0"/>
                  <w:marBottom w:val="0"/>
                  <w:divBdr>
                    <w:top w:val="none" w:sz="0" w:space="0" w:color="auto"/>
                    <w:left w:val="none" w:sz="0" w:space="0" w:color="auto"/>
                    <w:bottom w:val="none" w:sz="0" w:space="0" w:color="auto"/>
                    <w:right w:val="none" w:sz="0" w:space="0" w:color="auto"/>
                  </w:divBdr>
                </w:div>
                <w:div w:id="397557612">
                  <w:marLeft w:val="0"/>
                  <w:marRight w:val="0"/>
                  <w:marTop w:val="0"/>
                  <w:marBottom w:val="0"/>
                  <w:divBdr>
                    <w:top w:val="none" w:sz="0" w:space="0" w:color="auto"/>
                    <w:left w:val="none" w:sz="0" w:space="0" w:color="auto"/>
                    <w:bottom w:val="none" w:sz="0" w:space="0" w:color="auto"/>
                    <w:right w:val="none" w:sz="0" w:space="0" w:color="auto"/>
                  </w:divBdr>
                </w:div>
                <w:div w:id="891187171">
                  <w:marLeft w:val="0"/>
                  <w:marRight w:val="0"/>
                  <w:marTop w:val="0"/>
                  <w:marBottom w:val="0"/>
                  <w:divBdr>
                    <w:top w:val="none" w:sz="0" w:space="0" w:color="auto"/>
                    <w:left w:val="none" w:sz="0" w:space="0" w:color="auto"/>
                    <w:bottom w:val="none" w:sz="0" w:space="0" w:color="auto"/>
                    <w:right w:val="none" w:sz="0" w:space="0" w:color="auto"/>
                  </w:divBdr>
                </w:div>
                <w:div w:id="288778777">
                  <w:marLeft w:val="0"/>
                  <w:marRight w:val="0"/>
                  <w:marTop w:val="0"/>
                  <w:marBottom w:val="0"/>
                  <w:divBdr>
                    <w:top w:val="none" w:sz="0" w:space="0" w:color="auto"/>
                    <w:left w:val="none" w:sz="0" w:space="0" w:color="auto"/>
                    <w:bottom w:val="none" w:sz="0" w:space="0" w:color="auto"/>
                    <w:right w:val="none" w:sz="0" w:space="0" w:color="auto"/>
                  </w:divBdr>
                </w:div>
                <w:div w:id="2042902289">
                  <w:marLeft w:val="0"/>
                  <w:marRight w:val="0"/>
                  <w:marTop w:val="0"/>
                  <w:marBottom w:val="0"/>
                  <w:divBdr>
                    <w:top w:val="none" w:sz="0" w:space="0" w:color="auto"/>
                    <w:left w:val="none" w:sz="0" w:space="0" w:color="auto"/>
                    <w:bottom w:val="none" w:sz="0" w:space="0" w:color="auto"/>
                    <w:right w:val="none" w:sz="0" w:space="0" w:color="auto"/>
                  </w:divBdr>
                </w:div>
                <w:div w:id="321005469">
                  <w:marLeft w:val="0"/>
                  <w:marRight w:val="0"/>
                  <w:marTop w:val="0"/>
                  <w:marBottom w:val="0"/>
                  <w:divBdr>
                    <w:top w:val="none" w:sz="0" w:space="0" w:color="auto"/>
                    <w:left w:val="none" w:sz="0" w:space="0" w:color="auto"/>
                    <w:bottom w:val="none" w:sz="0" w:space="0" w:color="auto"/>
                    <w:right w:val="none" w:sz="0" w:space="0" w:color="auto"/>
                  </w:divBdr>
                </w:div>
                <w:div w:id="980769866">
                  <w:marLeft w:val="0"/>
                  <w:marRight w:val="0"/>
                  <w:marTop w:val="0"/>
                  <w:marBottom w:val="0"/>
                  <w:divBdr>
                    <w:top w:val="none" w:sz="0" w:space="0" w:color="auto"/>
                    <w:left w:val="none" w:sz="0" w:space="0" w:color="auto"/>
                    <w:bottom w:val="none" w:sz="0" w:space="0" w:color="auto"/>
                    <w:right w:val="none" w:sz="0" w:space="0" w:color="auto"/>
                  </w:divBdr>
                </w:div>
                <w:div w:id="593442260">
                  <w:marLeft w:val="0"/>
                  <w:marRight w:val="0"/>
                  <w:marTop w:val="0"/>
                  <w:marBottom w:val="0"/>
                  <w:divBdr>
                    <w:top w:val="none" w:sz="0" w:space="0" w:color="auto"/>
                    <w:left w:val="none" w:sz="0" w:space="0" w:color="auto"/>
                    <w:bottom w:val="none" w:sz="0" w:space="0" w:color="auto"/>
                    <w:right w:val="none" w:sz="0" w:space="0" w:color="auto"/>
                  </w:divBdr>
                </w:div>
                <w:div w:id="561713376">
                  <w:marLeft w:val="0"/>
                  <w:marRight w:val="0"/>
                  <w:marTop w:val="0"/>
                  <w:marBottom w:val="0"/>
                  <w:divBdr>
                    <w:top w:val="none" w:sz="0" w:space="0" w:color="auto"/>
                    <w:left w:val="none" w:sz="0" w:space="0" w:color="auto"/>
                    <w:bottom w:val="none" w:sz="0" w:space="0" w:color="auto"/>
                    <w:right w:val="none" w:sz="0" w:space="0" w:color="auto"/>
                  </w:divBdr>
                </w:div>
                <w:div w:id="1895120455">
                  <w:marLeft w:val="0"/>
                  <w:marRight w:val="0"/>
                  <w:marTop w:val="0"/>
                  <w:marBottom w:val="0"/>
                  <w:divBdr>
                    <w:top w:val="none" w:sz="0" w:space="0" w:color="auto"/>
                    <w:left w:val="none" w:sz="0" w:space="0" w:color="auto"/>
                    <w:bottom w:val="none" w:sz="0" w:space="0" w:color="auto"/>
                    <w:right w:val="none" w:sz="0" w:space="0" w:color="auto"/>
                  </w:divBdr>
                </w:div>
                <w:div w:id="946237686">
                  <w:marLeft w:val="0"/>
                  <w:marRight w:val="0"/>
                  <w:marTop w:val="0"/>
                  <w:marBottom w:val="0"/>
                  <w:divBdr>
                    <w:top w:val="none" w:sz="0" w:space="0" w:color="auto"/>
                    <w:left w:val="none" w:sz="0" w:space="0" w:color="auto"/>
                    <w:bottom w:val="none" w:sz="0" w:space="0" w:color="auto"/>
                    <w:right w:val="none" w:sz="0" w:space="0" w:color="auto"/>
                  </w:divBdr>
                </w:div>
                <w:div w:id="842748009">
                  <w:marLeft w:val="0"/>
                  <w:marRight w:val="0"/>
                  <w:marTop w:val="0"/>
                  <w:marBottom w:val="0"/>
                  <w:divBdr>
                    <w:top w:val="none" w:sz="0" w:space="0" w:color="auto"/>
                    <w:left w:val="none" w:sz="0" w:space="0" w:color="auto"/>
                    <w:bottom w:val="none" w:sz="0" w:space="0" w:color="auto"/>
                    <w:right w:val="none" w:sz="0" w:space="0" w:color="auto"/>
                  </w:divBdr>
                </w:div>
                <w:div w:id="1941527116">
                  <w:marLeft w:val="0"/>
                  <w:marRight w:val="0"/>
                  <w:marTop w:val="0"/>
                  <w:marBottom w:val="0"/>
                  <w:divBdr>
                    <w:top w:val="none" w:sz="0" w:space="0" w:color="auto"/>
                    <w:left w:val="none" w:sz="0" w:space="0" w:color="auto"/>
                    <w:bottom w:val="none" w:sz="0" w:space="0" w:color="auto"/>
                    <w:right w:val="none" w:sz="0" w:space="0" w:color="auto"/>
                  </w:divBdr>
                </w:div>
                <w:div w:id="1063911594">
                  <w:marLeft w:val="0"/>
                  <w:marRight w:val="0"/>
                  <w:marTop w:val="0"/>
                  <w:marBottom w:val="0"/>
                  <w:divBdr>
                    <w:top w:val="none" w:sz="0" w:space="0" w:color="auto"/>
                    <w:left w:val="none" w:sz="0" w:space="0" w:color="auto"/>
                    <w:bottom w:val="none" w:sz="0" w:space="0" w:color="auto"/>
                    <w:right w:val="none" w:sz="0" w:space="0" w:color="auto"/>
                  </w:divBdr>
                </w:div>
                <w:div w:id="81490891">
                  <w:marLeft w:val="0"/>
                  <w:marRight w:val="0"/>
                  <w:marTop w:val="0"/>
                  <w:marBottom w:val="0"/>
                  <w:divBdr>
                    <w:top w:val="none" w:sz="0" w:space="0" w:color="auto"/>
                    <w:left w:val="none" w:sz="0" w:space="0" w:color="auto"/>
                    <w:bottom w:val="none" w:sz="0" w:space="0" w:color="auto"/>
                    <w:right w:val="none" w:sz="0" w:space="0" w:color="auto"/>
                  </w:divBdr>
                </w:div>
                <w:div w:id="1282420468">
                  <w:marLeft w:val="0"/>
                  <w:marRight w:val="0"/>
                  <w:marTop w:val="0"/>
                  <w:marBottom w:val="0"/>
                  <w:divBdr>
                    <w:top w:val="none" w:sz="0" w:space="0" w:color="auto"/>
                    <w:left w:val="none" w:sz="0" w:space="0" w:color="auto"/>
                    <w:bottom w:val="none" w:sz="0" w:space="0" w:color="auto"/>
                    <w:right w:val="none" w:sz="0" w:space="0" w:color="auto"/>
                  </w:divBdr>
                </w:div>
                <w:div w:id="1811484507">
                  <w:marLeft w:val="0"/>
                  <w:marRight w:val="0"/>
                  <w:marTop w:val="0"/>
                  <w:marBottom w:val="0"/>
                  <w:divBdr>
                    <w:top w:val="none" w:sz="0" w:space="0" w:color="auto"/>
                    <w:left w:val="none" w:sz="0" w:space="0" w:color="auto"/>
                    <w:bottom w:val="none" w:sz="0" w:space="0" w:color="auto"/>
                    <w:right w:val="none" w:sz="0" w:space="0" w:color="auto"/>
                  </w:divBdr>
                </w:div>
                <w:div w:id="869344962">
                  <w:marLeft w:val="0"/>
                  <w:marRight w:val="0"/>
                  <w:marTop w:val="0"/>
                  <w:marBottom w:val="0"/>
                  <w:divBdr>
                    <w:top w:val="none" w:sz="0" w:space="0" w:color="auto"/>
                    <w:left w:val="none" w:sz="0" w:space="0" w:color="auto"/>
                    <w:bottom w:val="none" w:sz="0" w:space="0" w:color="auto"/>
                    <w:right w:val="none" w:sz="0" w:space="0" w:color="auto"/>
                  </w:divBdr>
                </w:div>
                <w:div w:id="62266333">
                  <w:marLeft w:val="0"/>
                  <w:marRight w:val="0"/>
                  <w:marTop w:val="0"/>
                  <w:marBottom w:val="0"/>
                  <w:divBdr>
                    <w:top w:val="none" w:sz="0" w:space="0" w:color="auto"/>
                    <w:left w:val="none" w:sz="0" w:space="0" w:color="auto"/>
                    <w:bottom w:val="none" w:sz="0" w:space="0" w:color="auto"/>
                    <w:right w:val="none" w:sz="0" w:space="0" w:color="auto"/>
                  </w:divBdr>
                </w:div>
                <w:div w:id="9064603">
                  <w:marLeft w:val="0"/>
                  <w:marRight w:val="0"/>
                  <w:marTop w:val="0"/>
                  <w:marBottom w:val="0"/>
                  <w:divBdr>
                    <w:top w:val="none" w:sz="0" w:space="0" w:color="auto"/>
                    <w:left w:val="none" w:sz="0" w:space="0" w:color="auto"/>
                    <w:bottom w:val="none" w:sz="0" w:space="0" w:color="auto"/>
                    <w:right w:val="none" w:sz="0" w:space="0" w:color="auto"/>
                  </w:divBdr>
                </w:div>
                <w:div w:id="1613978660">
                  <w:marLeft w:val="0"/>
                  <w:marRight w:val="0"/>
                  <w:marTop w:val="0"/>
                  <w:marBottom w:val="0"/>
                  <w:divBdr>
                    <w:top w:val="none" w:sz="0" w:space="0" w:color="auto"/>
                    <w:left w:val="none" w:sz="0" w:space="0" w:color="auto"/>
                    <w:bottom w:val="none" w:sz="0" w:space="0" w:color="auto"/>
                    <w:right w:val="none" w:sz="0" w:space="0" w:color="auto"/>
                  </w:divBdr>
                </w:div>
                <w:div w:id="1957366574">
                  <w:marLeft w:val="0"/>
                  <w:marRight w:val="0"/>
                  <w:marTop w:val="0"/>
                  <w:marBottom w:val="0"/>
                  <w:divBdr>
                    <w:top w:val="none" w:sz="0" w:space="0" w:color="auto"/>
                    <w:left w:val="none" w:sz="0" w:space="0" w:color="auto"/>
                    <w:bottom w:val="none" w:sz="0" w:space="0" w:color="auto"/>
                    <w:right w:val="none" w:sz="0" w:space="0" w:color="auto"/>
                  </w:divBdr>
                </w:div>
                <w:div w:id="2115199849">
                  <w:marLeft w:val="0"/>
                  <w:marRight w:val="0"/>
                  <w:marTop w:val="0"/>
                  <w:marBottom w:val="0"/>
                  <w:divBdr>
                    <w:top w:val="none" w:sz="0" w:space="0" w:color="auto"/>
                    <w:left w:val="none" w:sz="0" w:space="0" w:color="auto"/>
                    <w:bottom w:val="none" w:sz="0" w:space="0" w:color="auto"/>
                    <w:right w:val="none" w:sz="0" w:space="0" w:color="auto"/>
                  </w:divBdr>
                </w:div>
                <w:div w:id="1648318885">
                  <w:marLeft w:val="0"/>
                  <w:marRight w:val="0"/>
                  <w:marTop w:val="0"/>
                  <w:marBottom w:val="0"/>
                  <w:divBdr>
                    <w:top w:val="none" w:sz="0" w:space="0" w:color="auto"/>
                    <w:left w:val="none" w:sz="0" w:space="0" w:color="auto"/>
                    <w:bottom w:val="none" w:sz="0" w:space="0" w:color="auto"/>
                    <w:right w:val="none" w:sz="0" w:space="0" w:color="auto"/>
                  </w:divBdr>
                </w:div>
                <w:div w:id="866992345">
                  <w:marLeft w:val="0"/>
                  <w:marRight w:val="0"/>
                  <w:marTop w:val="0"/>
                  <w:marBottom w:val="0"/>
                  <w:divBdr>
                    <w:top w:val="none" w:sz="0" w:space="0" w:color="auto"/>
                    <w:left w:val="none" w:sz="0" w:space="0" w:color="auto"/>
                    <w:bottom w:val="none" w:sz="0" w:space="0" w:color="auto"/>
                    <w:right w:val="none" w:sz="0" w:space="0" w:color="auto"/>
                  </w:divBdr>
                </w:div>
                <w:div w:id="1527019874">
                  <w:marLeft w:val="0"/>
                  <w:marRight w:val="0"/>
                  <w:marTop w:val="0"/>
                  <w:marBottom w:val="0"/>
                  <w:divBdr>
                    <w:top w:val="none" w:sz="0" w:space="0" w:color="auto"/>
                    <w:left w:val="none" w:sz="0" w:space="0" w:color="auto"/>
                    <w:bottom w:val="none" w:sz="0" w:space="0" w:color="auto"/>
                    <w:right w:val="none" w:sz="0" w:space="0" w:color="auto"/>
                  </w:divBdr>
                </w:div>
                <w:div w:id="1569148588">
                  <w:marLeft w:val="0"/>
                  <w:marRight w:val="0"/>
                  <w:marTop w:val="0"/>
                  <w:marBottom w:val="0"/>
                  <w:divBdr>
                    <w:top w:val="none" w:sz="0" w:space="0" w:color="auto"/>
                    <w:left w:val="none" w:sz="0" w:space="0" w:color="auto"/>
                    <w:bottom w:val="none" w:sz="0" w:space="0" w:color="auto"/>
                    <w:right w:val="none" w:sz="0" w:space="0" w:color="auto"/>
                  </w:divBdr>
                </w:div>
                <w:div w:id="809708325">
                  <w:marLeft w:val="0"/>
                  <w:marRight w:val="0"/>
                  <w:marTop w:val="0"/>
                  <w:marBottom w:val="0"/>
                  <w:divBdr>
                    <w:top w:val="none" w:sz="0" w:space="0" w:color="auto"/>
                    <w:left w:val="none" w:sz="0" w:space="0" w:color="auto"/>
                    <w:bottom w:val="none" w:sz="0" w:space="0" w:color="auto"/>
                    <w:right w:val="none" w:sz="0" w:space="0" w:color="auto"/>
                  </w:divBdr>
                </w:div>
                <w:div w:id="1366904984">
                  <w:marLeft w:val="0"/>
                  <w:marRight w:val="0"/>
                  <w:marTop w:val="0"/>
                  <w:marBottom w:val="0"/>
                  <w:divBdr>
                    <w:top w:val="none" w:sz="0" w:space="0" w:color="auto"/>
                    <w:left w:val="none" w:sz="0" w:space="0" w:color="auto"/>
                    <w:bottom w:val="none" w:sz="0" w:space="0" w:color="auto"/>
                    <w:right w:val="none" w:sz="0" w:space="0" w:color="auto"/>
                  </w:divBdr>
                </w:div>
                <w:div w:id="1836142865">
                  <w:marLeft w:val="0"/>
                  <w:marRight w:val="0"/>
                  <w:marTop w:val="0"/>
                  <w:marBottom w:val="0"/>
                  <w:divBdr>
                    <w:top w:val="none" w:sz="0" w:space="0" w:color="auto"/>
                    <w:left w:val="none" w:sz="0" w:space="0" w:color="auto"/>
                    <w:bottom w:val="none" w:sz="0" w:space="0" w:color="auto"/>
                    <w:right w:val="none" w:sz="0" w:space="0" w:color="auto"/>
                  </w:divBdr>
                </w:div>
                <w:div w:id="500242509">
                  <w:marLeft w:val="0"/>
                  <w:marRight w:val="0"/>
                  <w:marTop w:val="0"/>
                  <w:marBottom w:val="0"/>
                  <w:divBdr>
                    <w:top w:val="none" w:sz="0" w:space="0" w:color="auto"/>
                    <w:left w:val="none" w:sz="0" w:space="0" w:color="auto"/>
                    <w:bottom w:val="none" w:sz="0" w:space="0" w:color="auto"/>
                    <w:right w:val="none" w:sz="0" w:space="0" w:color="auto"/>
                  </w:divBdr>
                </w:div>
                <w:div w:id="1399789594">
                  <w:marLeft w:val="0"/>
                  <w:marRight w:val="0"/>
                  <w:marTop w:val="0"/>
                  <w:marBottom w:val="0"/>
                  <w:divBdr>
                    <w:top w:val="none" w:sz="0" w:space="0" w:color="auto"/>
                    <w:left w:val="none" w:sz="0" w:space="0" w:color="auto"/>
                    <w:bottom w:val="none" w:sz="0" w:space="0" w:color="auto"/>
                    <w:right w:val="none" w:sz="0" w:space="0" w:color="auto"/>
                  </w:divBdr>
                </w:div>
                <w:div w:id="532228450">
                  <w:marLeft w:val="0"/>
                  <w:marRight w:val="0"/>
                  <w:marTop w:val="0"/>
                  <w:marBottom w:val="0"/>
                  <w:divBdr>
                    <w:top w:val="none" w:sz="0" w:space="0" w:color="auto"/>
                    <w:left w:val="none" w:sz="0" w:space="0" w:color="auto"/>
                    <w:bottom w:val="none" w:sz="0" w:space="0" w:color="auto"/>
                    <w:right w:val="none" w:sz="0" w:space="0" w:color="auto"/>
                  </w:divBdr>
                </w:div>
                <w:div w:id="516119456">
                  <w:marLeft w:val="0"/>
                  <w:marRight w:val="0"/>
                  <w:marTop w:val="0"/>
                  <w:marBottom w:val="0"/>
                  <w:divBdr>
                    <w:top w:val="none" w:sz="0" w:space="0" w:color="auto"/>
                    <w:left w:val="none" w:sz="0" w:space="0" w:color="auto"/>
                    <w:bottom w:val="none" w:sz="0" w:space="0" w:color="auto"/>
                    <w:right w:val="none" w:sz="0" w:space="0" w:color="auto"/>
                  </w:divBdr>
                </w:div>
                <w:div w:id="960110987">
                  <w:marLeft w:val="0"/>
                  <w:marRight w:val="0"/>
                  <w:marTop w:val="0"/>
                  <w:marBottom w:val="0"/>
                  <w:divBdr>
                    <w:top w:val="none" w:sz="0" w:space="0" w:color="auto"/>
                    <w:left w:val="none" w:sz="0" w:space="0" w:color="auto"/>
                    <w:bottom w:val="none" w:sz="0" w:space="0" w:color="auto"/>
                    <w:right w:val="none" w:sz="0" w:space="0" w:color="auto"/>
                  </w:divBdr>
                </w:div>
                <w:div w:id="1670131387">
                  <w:marLeft w:val="0"/>
                  <w:marRight w:val="0"/>
                  <w:marTop w:val="0"/>
                  <w:marBottom w:val="0"/>
                  <w:divBdr>
                    <w:top w:val="none" w:sz="0" w:space="0" w:color="auto"/>
                    <w:left w:val="none" w:sz="0" w:space="0" w:color="auto"/>
                    <w:bottom w:val="none" w:sz="0" w:space="0" w:color="auto"/>
                    <w:right w:val="none" w:sz="0" w:space="0" w:color="auto"/>
                  </w:divBdr>
                </w:div>
                <w:div w:id="1159733962">
                  <w:marLeft w:val="0"/>
                  <w:marRight w:val="0"/>
                  <w:marTop w:val="0"/>
                  <w:marBottom w:val="0"/>
                  <w:divBdr>
                    <w:top w:val="none" w:sz="0" w:space="0" w:color="auto"/>
                    <w:left w:val="none" w:sz="0" w:space="0" w:color="auto"/>
                    <w:bottom w:val="none" w:sz="0" w:space="0" w:color="auto"/>
                    <w:right w:val="none" w:sz="0" w:space="0" w:color="auto"/>
                  </w:divBdr>
                </w:div>
                <w:div w:id="609511663">
                  <w:marLeft w:val="0"/>
                  <w:marRight w:val="0"/>
                  <w:marTop w:val="0"/>
                  <w:marBottom w:val="0"/>
                  <w:divBdr>
                    <w:top w:val="none" w:sz="0" w:space="0" w:color="auto"/>
                    <w:left w:val="none" w:sz="0" w:space="0" w:color="auto"/>
                    <w:bottom w:val="none" w:sz="0" w:space="0" w:color="auto"/>
                    <w:right w:val="none" w:sz="0" w:space="0" w:color="auto"/>
                  </w:divBdr>
                </w:div>
                <w:div w:id="1307319825">
                  <w:marLeft w:val="0"/>
                  <w:marRight w:val="0"/>
                  <w:marTop w:val="0"/>
                  <w:marBottom w:val="0"/>
                  <w:divBdr>
                    <w:top w:val="none" w:sz="0" w:space="0" w:color="auto"/>
                    <w:left w:val="none" w:sz="0" w:space="0" w:color="auto"/>
                    <w:bottom w:val="none" w:sz="0" w:space="0" w:color="auto"/>
                    <w:right w:val="none" w:sz="0" w:space="0" w:color="auto"/>
                  </w:divBdr>
                </w:div>
                <w:div w:id="18438574">
                  <w:marLeft w:val="0"/>
                  <w:marRight w:val="0"/>
                  <w:marTop w:val="0"/>
                  <w:marBottom w:val="0"/>
                  <w:divBdr>
                    <w:top w:val="none" w:sz="0" w:space="0" w:color="auto"/>
                    <w:left w:val="none" w:sz="0" w:space="0" w:color="auto"/>
                    <w:bottom w:val="none" w:sz="0" w:space="0" w:color="auto"/>
                    <w:right w:val="none" w:sz="0" w:space="0" w:color="auto"/>
                  </w:divBdr>
                </w:div>
                <w:div w:id="70198139">
                  <w:marLeft w:val="0"/>
                  <w:marRight w:val="0"/>
                  <w:marTop w:val="0"/>
                  <w:marBottom w:val="0"/>
                  <w:divBdr>
                    <w:top w:val="none" w:sz="0" w:space="0" w:color="auto"/>
                    <w:left w:val="none" w:sz="0" w:space="0" w:color="auto"/>
                    <w:bottom w:val="none" w:sz="0" w:space="0" w:color="auto"/>
                    <w:right w:val="none" w:sz="0" w:space="0" w:color="auto"/>
                  </w:divBdr>
                </w:div>
                <w:div w:id="701130607">
                  <w:marLeft w:val="0"/>
                  <w:marRight w:val="0"/>
                  <w:marTop w:val="0"/>
                  <w:marBottom w:val="0"/>
                  <w:divBdr>
                    <w:top w:val="none" w:sz="0" w:space="0" w:color="auto"/>
                    <w:left w:val="none" w:sz="0" w:space="0" w:color="auto"/>
                    <w:bottom w:val="none" w:sz="0" w:space="0" w:color="auto"/>
                    <w:right w:val="none" w:sz="0" w:space="0" w:color="auto"/>
                  </w:divBdr>
                </w:div>
                <w:div w:id="809056785">
                  <w:marLeft w:val="0"/>
                  <w:marRight w:val="0"/>
                  <w:marTop w:val="0"/>
                  <w:marBottom w:val="0"/>
                  <w:divBdr>
                    <w:top w:val="none" w:sz="0" w:space="0" w:color="auto"/>
                    <w:left w:val="none" w:sz="0" w:space="0" w:color="auto"/>
                    <w:bottom w:val="none" w:sz="0" w:space="0" w:color="auto"/>
                    <w:right w:val="none" w:sz="0" w:space="0" w:color="auto"/>
                  </w:divBdr>
                </w:div>
                <w:div w:id="850492535">
                  <w:marLeft w:val="0"/>
                  <w:marRight w:val="0"/>
                  <w:marTop w:val="0"/>
                  <w:marBottom w:val="0"/>
                  <w:divBdr>
                    <w:top w:val="none" w:sz="0" w:space="0" w:color="auto"/>
                    <w:left w:val="none" w:sz="0" w:space="0" w:color="auto"/>
                    <w:bottom w:val="none" w:sz="0" w:space="0" w:color="auto"/>
                    <w:right w:val="none" w:sz="0" w:space="0" w:color="auto"/>
                  </w:divBdr>
                </w:div>
                <w:div w:id="13774577">
                  <w:marLeft w:val="0"/>
                  <w:marRight w:val="0"/>
                  <w:marTop w:val="0"/>
                  <w:marBottom w:val="0"/>
                  <w:divBdr>
                    <w:top w:val="none" w:sz="0" w:space="0" w:color="auto"/>
                    <w:left w:val="none" w:sz="0" w:space="0" w:color="auto"/>
                    <w:bottom w:val="none" w:sz="0" w:space="0" w:color="auto"/>
                    <w:right w:val="none" w:sz="0" w:space="0" w:color="auto"/>
                  </w:divBdr>
                </w:div>
                <w:div w:id="1623536765">
                  <w:marLeft w:val="0"/>
                  <w:marRight w:val="0"/>
                  <w:marTop w:val="0"/>
                  <w:marBottom w:val="0"/>
                  <w:divBdr>
                    <w:top w:val="none" w:sz="0" w:space="0" w:color="auto"/>
                    <w:left w:val="none" w:sz="0" w:space="0" w:color="auto"/>
                    <w:bottom w:val="none" w:sz="0" w:space="0" w:color="auto"/>
                    <w:right w:val="none" w:sz="0" w:space="0" w:color="auto"/>
                  </w:divBdr>
                </w:div>
                <w:div w:id="786775360">
                  <w:marLeft w:val="0"/>
                  <w:marRight w:val="0"/>
                  <w:marTop w:val="0"/>
                  <w:marBottom w:val="0"/>
                  <w:divBdr>
                    <w:top w:val="none" w:sz="0" w:space="0" w:color="auto"/>
                    <w:left w:val="none" w:sz="0" w:space="0" w:color="auto"/>
                    <w:bottom w:val="none" w:sz="0" w:space="0" w:color="auto"/>
                    <w:right w:val="none" w:sz="0" w:space="0" w:color="auto"/>
                  </w:divBdr>
                </w:div>
                <w:div w:id="1496262721">
                  <w:marLeft w:val="0"/>
                  <w:marRight w:val="0"/>
                  <w:marTop w:val="0"/>
                  <w:marBottom w:val="0"/>
                  <w:divBdr>
                    <w:top w:val="none" w:sz="0" w:space="0" w:color="auto"/>
                    <w:left w:val="none" w:sz="0" w:space="0" w:color="auto"/>
                    <w:bottom w:val="none" w:sz="0" w:space="0" w:color="auto"/>
                    <w:right w:val="none" w:sz="0" w:space="0" w:color="auto"/>
                  </w:divBdr>
                </w:div>
                <w:div w:id="1426656616">
                  <w:marLeft w:val="0"/>
                  <w:marRight w:val="0"/>
                  <w:marTop w:val="0"/>
                  <w:marBottom w:val="0"/>
                  <w:divBdr>
                    <w:top w:val="none" w:sz="0" w:space="0" w:color="auto"/>
                    <w:left w:val="none" w:sz="0" w:space="0" w:color="auto"/>
                    <w:bottom w:val="none" w:sz="0" w:space="0" w:color="auto"/>
                    <w:right w:val="none" w:sz="0" w:space="0" w:color="auto"/>
                  </w:divBdr>
                </w:div>
                <w:div w:id="1616256890">
                  <w:marLeft w:val="0"/>
                  <w:marRight w:val="0"/>
                  <w:marTop w:val="0"/>
                  <w:marBottom w:val="0"/>
                  <w:divBdr>
                    <w:top w:val="none" w:sz="0" w:space="0" w:color="auto"/>
                    <w:left w:val="none" w:sz="0" w:space="0" w:color="auto"/>
                    <w:bottom w:val="none" w:sz="0" w:space="0" w:color="auto"/>
                    <w:right w:val="none" w:sz="0" w:space="0" w:color="auto"/>
                  </w:divBdr>
                </w:div>
                <w:div w:id="450591065">
                  <w:marLeft w:val="0"/>
                  <w:marRight w:val="0"/>
                  <w:marTop w:val="0"/>
                  <w:marBottom w:val="0"/>
                  <w:divBdr>
                    <w:top w:val="none" w:sz="0" w:space="0" w:color="auto"/>
                    <w:left w:val="none" w:sz="0" w:space="0" w:color="auto"/>
                    <w:bottom w:val="none" w:sz="0" w:space="0" w:color="auto"/>
                    <w:right w:val="none" w:sz="0" w:space="0" w:color="auto"/>
                  </w:divBdr>
                </w:div>
                <w:div w:id="2051683585">
                  <w:marLeft w:val="0"/>
                  <w:marRight w:val="0"/>
                  <w:marTop w:val="0"/>
                  <w:marBottom w:val="0"/>
                  <w:divBdr>
                    <w:top w:val="none" w:sz="0" w:space="0" w:color="auto"/>
                    <w:left w:val="none" w:sz="0" w:space="0" w:color="auto"/>
                    <w:bottom w:val="none" w:sz="0" w:space="0" w:color="auto"/>
                    <w:right w:val="none" w:sz="0" w:space="0" w:color="auto"/>
                  </w:divBdr>
                </w:div>
                <w:div w:id="271282542">
                  <w:marLeft w:val="0"/>
                  <w:marRight w:val="0"/>
                  <w:marTop w:val="0"/>
                  <w:marBottom w:val="0"/>
                  <w:divBdr>
                    <w:top w:val="none" w:sz="0" w:space="0" w:color="auto"/>
                    <w:left w:val="none" w:sz="0" w:space="0" w:color="auto"/>
                    <w:bottom w:val="none" w:sz="0" w:space="0" w:color="auto"/>
                    <w:right w:val="none" w:sz="0" w:space="0" w:color="auto"/>
                  </w:divBdr>
                </w:div>
                <w:div w:id="893388639">
                  <w:marLeft w:val="0"/>
                  <w:marRight w:val="0"/>
                  <w:marTop w:val="0"/>
                  <w:marBottom w:val="0"/>
                  <w:divBdr>
                    <w:top w:val="none" w:sz="0" w:space="0" w:color="auto"/>
                    <w:left w:val="none" w:sz="0" w:space="0" w:color="auto"/>
                    <w:bottom w:val="none" w:sz="0" w:space="0" w:color="auto"/>
                    <w:right w:val="none" w:sz="0" w:space="0" w:color="auto"/>
                  </w:divBdr>
                </w:div>
                <w:div w:id="1423722862">
                  <w:marLeft w:val="0"/>
                  <w:marRight w:val="0"/>
                  <w:marTop w:val="0"/>
                  <w:marBottom w:val="0"/>
                  <w:divBdr>
                    <w:top w:val="none" w:sz="0" w:space="0" w:color="auto"/>
                    <w:left w:val="none" w:sz="0" w:space="0" w:color="auto"/>
                    <w:bottom w:val="none" w:sz="0" w:space="0" w:color="auto"/>
                    <w:right w:val="none" w:sz="0" w:space="0" w:color="auto"/>
                  </w:divBdr>
                </w:div>
                <w:div w:id="475922512">
                  <w:marLeft w:val="0"/>
                  <w:marRight w:val="0"/>
                  <w:marTop w:val="0"/>
                  <w:marBottom w:val="0"/>
                  <w:divBdr>
                    <w:top w:val="none" w:sz="0" w:space="0" w:color="auto"/>
                    <w:left w:val="none" w:sz="0" w:space="0" w:color="auto"/>
                    <w:bottom w:val="none" w:sz="0" w:space="0" w:color="auto"/>
                    <w:right w:val="none" w:sz="0" w:space="0" w:color="auto"/>
                  </w:divBdr>
                </w:div>
                <w:div w:id="142351286">
                  <w:marLeft w:val="0"/>
                  <w:marRight w:val="0"/>
                  <w:marTop w:val="0"/>
                  <w:marBottom w:val="0"/>
                  <w:divBdr>
                    <w:top w:val="none" w:sz="0" w:space="0" w:color="auto"/>
                    <w:left w:val="none" w:sz="0" w:space="0" w:color="auto"/>
                    <w:bottom w:val="none" w:sz="0" w:space="0" w:color="auto"/>
                    <w:right w:val="none" w:sz="0" w:space="0" w:color="auto"/>
                  </w:divBdr>
                </w:div>
                <w:div w:id="507327925">
                  <w:marLeft w:val="0"/>
                  <w:marRight w:val="0"/>
                  <w:marTop w:val="0"/>
                  <w:marBottom w:val="0"/>
                  <w:divBdr>
                    <w:top w:val="none" w:sz="0" w:space="0" w:color="auto"/>
                    <w:left w:val="none" w:sz="0" w:space="0" w:color="auto"/>
                    <w:bottom w:val="none" w:sz="0" w:space="0" w:color="auto"/>
                    <w:right w:val="none" w:sz="0" w:space="0" w:color="auto"/>
                  </w:divBdr>
                </w:div>
                <w:div w:id="2048017908">
                  <w:marLeft w:val="0"/>
                  <w:marRight w:val="0"/>
                  <w:marTop w:val="0"/>
                  <w:marBottom w:val="0"/>
                  <w:divBdr>
                    <w:top w:val="none" w:sz="0" w:space="0" w:color="auto"/>
                    <w:left w:val="none" w:sz="0" w:space="0" w:color="auto"/>
                    <w:bottom w:val="none" w:sz="0" w:space="0" w:color="auto"/>
                    <w:right w:val="none" w:sz="0" w:space="0" w:color="auto"/>
                  </w:divBdr>
                </w:div>
                <w:div w:id="1205751932">
                  <w:marLeft w:val="0"/>
                  <w:marRight w:val="0"/>
                  <w:marTop w:val="0"/>
                  <w:marBottom w:val="0"/>
                  <w:divBdr>
                    <w:top w:val="none" w:sz="0" w:space="0" w:color="auto"/>
                    <w:left w:val="none" w:sz="0" w:space="0" w:color="auto"/>
                    <w:bottom w:val="none" w:sz="0" w:space="0" w:color="auto"/>
                    <w:right w:val="none" w:sz="0" w:space="0" w:color="auto"/>
                  </w:divBdr>
                </w:div>
                <w:div w:id="972562177">
                  <w:marLeft w:val="0"/>
                  <w:marRight w:val="0"/>
                  <w:marTop w:val="0"/>
                  <w:marBottom w:val="0"/>
                  <w:divBdr>
                    <w:top w:val="none" w:sz="0" w:space="0" w:color="auto"/>
                    <w:left w:val="none" w:sz="0" w:space="0" w:color="auto"/>
                    <w:bottom w:val="none" w:sz="0" w:space="0" w:color="auto"/>
                    <w:right w:val="none" w:sz="0" w:space="0" w:color="auto"/>
                  </w:divBdr>
                </w:div>
                <w:div w:id="2087073619">
                  <w:marLeft w:val="0"/>
                  <w:marRight w:val="0"/>
                  <w:marTop w:val="0"/>
                  <w:marBottom w:val="0"/>
                  <w:divBdr>
                    <w:top w:val="none" w:sz="0" w:space="0" w:color="auto"/>
                    <w:left w:val="none" w:sz="0" w:space="0" w:color="auto"/>
                    <w:bottom w:val="none" w:sz="0" w:space="0" w:color="auto"/>
                    <w:right w:val="none" w:sz="0" w:space="0" w:color="auto"/>
                  </w:divBdr>
                </w:div>
                <w:div w:id="2026973980">
                  <w:marLeft w:val="0"/>
                  <w:marRight w:val="0"/>
                  <w:marTop w:val="0"/>
                  <w:marBottom w:val="0"/>
                  <w:divBdr>
                    <w:top w:val="none" w:sz="0" w:space="0" w:color="auto"/>
                    <w:left w:val="none" w:sz="0" w:space="0" w:color="auto"/>
                    <w:bottom w:val="none" w:sz="0" w:space="0" w:color="auto"/>
                    <w:right w:val="none" w:sz="0" w:space="0" w:color="auto"/>
                  </w:divBdr>
                </w:div>
                <w:div w:id="1740442004">
                  <w:marLeft w:val="0"/>
                  <w:marRight w:val="0"/>
                  <w:marTop w:val="0"/>
                  <w:marBottom w:val="0"/>
                  <w:divBdr>
                    <w:top w:val="none" w:sz="0" w:space="0" w:color="auto"/>
                    <w:left w:val="none" w:sz="0" w:space="0" w:color="auto"/>
                    <w:bottom w:val="none" w:sz="0" w:space="0" w:color="auto"/>
                    <w:right w:val="none" w:sz="0" w:space="0" w:color="auto"/>
                  </w:divBdr>
                </w:div>
                <w:div w:id="1965385381">
                  <w:marLeft w:val="0"/>
                  <w:marRight w:val="0"/>
                  <w:marTop w:val="0"/>
                  <w:marBottom w:val="0"/>
                  <w:divBdr>
                    <w:top w:val="none" w:sz="0" w:space="0" w:color="auto"/>
                    <w:left w:val="none" w:sz="0" w:space="0" w:color="auto"/>
                    <w:bottom w:val="none" w:sz="0" w:space="0" w:color="auto"/>
                    <w:right w:val="none" w:sz="0" w:space="0" w:color="auto"/>
                  </w:divBdr>
                </w:div>
                <w:div w:id="1923297361">
                  <w:marLeft w:val="0"/>
                  <w:marRight w:val="0"/>
                  <w:marTop w:val="0"/>
                  <w:marBottom w:val="0"/>
                  <w:divBdr>
                    <w:top w:val="none" w:sz="0" w:space="0" w:color="auto"/>
                    <w:left w:val="none" w:sz="0" w:space="0" w:color="auto"/>
                    <w:bottom w:val="none" w:sz="0" w:space="0" w:color="auto"/>
                    <w:right w:val="none" w:sz="0" w:space="0" w:color="auto"/>
                  </w:divBdr>
                </w:div>
                <w:div w:id="914818304">
                  <w:marLeft w:val="0"/>
                  <w:marRight w:val="0"/>
                  <w:marTop w:val="0"/>
                  <w:marBottom w:val="0"/>
                  <w:divBdr>
                    <w:top w:val="none" w:sz="0" w:space="0" w:color="auto"/>
                    <w:left w:val="none" w:sz="0" w:space="0" w:color="auto"/>
                    <w:bottom w:val="none" w:sz="0" w:space="0" w:color="auto"/>
                    <w:right w:val="none" w:sz="0" w:space="0" w:color="auto"/>
                  </w:divBdr>
                </w:div>
                <w:div w:id="1218053629">
                  <w:marLeft w:val="0"/>
                  <w:marRight w:val="0"/>
                  <w:marTop w:val="0"/>
                  <w:marBottom w:val="0"/>
                  <w:divBdr>
                    <w:top w:val="none" w:sz="0" w:space="0" w:color="auto"/>
                    <w:left w:val="none" w:sz="0" w:space="0" w:color="auto"/>
                    <w:bottom w:val="none" w:sz="0" w:space="0" w:color="auto"/>
                    <w:right w:val="none" w:sz="0" w:space="0" w:color="auto"/>
                  </w:divBdr>
                </w:div>
                <w:div w:id="899099578">
                  <w:marLeft w:val="0"/>
                  <w:marRight w:val="0"/>
                  <w:marTop w:val="0"/>
                  <w:marBottom w:val="0"/>
                  <w:divBdr>
                    <w:top w:val="none" w:sz="0" w:space="0" w:color="auto"/>
                    <w:left w:val="none" w:sz="0" w:space="0" w:color="auto"/>
                    <w:bottom w:val="none" w:sz="0" w:space="0" w:color="auto"/>
                    <w:right w:val="none" w:sz="0" w:space="0" w:color="auto"/>
                  </w:divBdr>
                </w:div>
                <w:div w:id="320160904">
                  <w:marLeft w:val="0"/>
                  <w:marRight w:val="0"/>
                  <w:marTop w:val="0"/>
                  <w:marBottom w:val="0"/>
                  <w:divBdr>
                    <w:top w:val="none" w:sz="0" w:space="0" w:color="auto"/>
                    <w:left w:val="none" w:sz="0" w:space="0" w:color="auto"/>
                    <w:bottom w:val="none" w:sz="0" w:space="0" w:color="auto"/>
                    <w:right w:val="none" w:sz="0" w:space="0" w:color="auto"/>
                  </w:divBdr>
                </w:div>
                <w:div w:id="1058092426">
                  <w:marLeft w:val="0"/>
                  <w:marRight w:val="0"/>
                  <w:marTop w:val="0"/>
                  <w:marBottom w:val="0"/>
                  <w:divBdr>
                    <w:top w:val="none" w:sz="0" w:space="0" w:color="auto"/>
                    <w:left w:val="none" w:sz="0" w:space="0" w:color="auto"/>
                    <w:bottom w:val="none" w:sz="0" w:space="0" w:color="auto"/>
                    <w:right w:val="none" w:sz="0" w:space="0" w:color="auto"/>
                  </w:divBdr>
                </w:div>
                <w:div w:id="133304427">
                  <w:marLeft w:val="0"/>
                  <w:marRight w:val="0"/>
                  <w:marTop w:val="0"/>
                  <w:marBottom w:val="0"/>
                  <w:divBdr>
                    <w:top w:val="none" w:sz="0" w:space="0" w:color="auto"/>
                    <w:left w:val="none" w:sz="0" w:space="0" w:color="auto"/>
                    <w:bottom w:val="none" w:sz="0" w:space="0" w:color="auto"/>
                    <w:right w:val="none" w:sz="0" w:space="0" w:color="auto"/>
                  </w:divBdr>
                </w:div>
                <w:div w:id="2027248285">
                  <w:marLeft w:val="0"/>
                  <w:marRight w:val="0"/>
                  <w:marTop w:val="0"/>
                  <w:marBottom w:val="0"/>
                  <w:divBdr>
                    <w:top w:val="none" w:sz="0" w:space="0" w:color="auto"/>
                    <w:left w:val="none" w:sz="0" w:space="0" w:color="auto"/>
                    <w:bottom w:val="none" w:sz="0" w:space="0" w:color="auto"/>
                    <w:right w:val="none" w:sz="0" w:space="0" w:color="auto"/>
                  </w:divBdr>
                </w:div>
                <w:div w:id="1622418639">
                  <w:marLeft w:val="0"/>
                  <w:marRight w:val="0"/>
                  <w:marTop w:val="0"/>
                  <w:marBottom w:val="0"/>
                  <w:divBdr>
                    <w:top w:val="none" w:sz="0" w:space="0" w:color="auto"/>
                    <w:left w:val="none" w:sz="0" w:space="0" w:color="auto"/>
                    <w:bottom w:val="none" w:sz="0" w:space="0" w:color="auto"/>
                    <w:right w:val="none" w:sz="0" w:space="0" w:color="auto"/>
                  </w:divBdr>
                </w:div>
                <w:div w:id="858541488">
                  <w:marLeft w:val="0"/>
                  <w:marRight w:val="0"/>
                  <w:marTop w:val="0"/>
                  <w:marBottom w:val="0"/>
                  <w:divBdr>
                    <w:top w:val="none" w:sz="0" w:space="0" w:color="auto"/>
                    <w:left w:val="none" w:sz="0" w:space="0" w:color="auto"/>
                    <w:bottom w:val="none" w:sz="0" w:space="0" w:color="auto"/>
                    <w:right w:val="none" w:sz="0" w:space="0" w:color="auto"/>
                  </w:divBdr>
                </w:div>
                <w:div w:id="25910201">
                  <w:marLeft w:val="0"/>
                  <w:marRight w:val="0"/>
                  <w:marTop w:val="0"/>
                  <w:marBottom w:val="0"/>
                  <w:divBdr>
                    <w:top w:val="none" w:sz="0" w:space="0" w:color="auto"/>
                    <w:left w:val="none" w:sz="0" w:space="0" w:color="auto"/>
                    <w:bottom w:val="none" w:sz="0" w:space="0" w:color="auto"/>
                    <w:right w:val="none" w:sz="0" w:space="0" w:color="auto"/>
                  </w:divBdr>
                </w:div>
                <w:div w:id="1489130564">
                  <w:marLeft w:val="0"/>
                  <w:marRight w:val="0"/>
                  <w:marTop w:val="0"/>
                  <w:marBottom w:val="0"/>
                  <w:divBdr>
                    <w:top w:val="none" w:sz="0" w:space="0" w:color="auto"/>
                    <w:left w:val="none" w:sz="0" w:space="0" w:color="auto"/>
                    <w:bottom w:val="none" w:sz="0" w:space="0" w:color="auto"/>
                    <w:right w:val="none" w:sz="0" w:space="0" w:color="auto"/>
                  </w:divBdr>
                </w:div>
                <w:div w:id="1196650846">
                  <w:marLeft w:val="0"/>
                  <w:marRight w:val="0"/>
                  <w:marTop w:val="0"/>
                  <w:marBottom w:val="0"/>
                  <w:divBdr>
                    <w:top w:val="none" w:sz="0" w:space="0" w:color="auto"/>
                    <w:left w:val="none" w:sz="0" w:space="0" w:color="auto"/>
                    <w:bottom w:val="none" w:sz="0" w:space="0" w:color="auto"/>
                    <w:right w:val="none" w:sz="0" w:space="0" w:color="auto"/>
                  </w:divBdr>
                </w:div>
                <w:div w:id="1020086754">
                  <w:marLeft w:val="0"/>
                  <w:marRight w:val="0"/>
                  <w:marTop w:val="0"/>
                  <w:marBottom w:val="0"/>
                  <w:divBdr>
                    <w:top w:val="none" w:sz="0" w:space="0" w:color="auto"/>
                    <w:left w:val="none" w:sz="0" w:space="0" w:color="auto"/>
                    <w:bottom w:val="none" w:sz="0" w:space="0" w:color="auto"/>
                    <w:right w:val="none" w:sz="0" w:space="0" w:color="auto"/>
                  </w:divBdr>
                </w:div>
                <w:div w:id="122777629">
                  <w:marLeft w:val="0"/>
                  <w:marRight w:val="0"/>
                  <w:marTop w:val="0"/>
                  <w:marBottom w:val="0"/>
                  <w:divBdr>
                    <w:top w:val="none" w:sz="0" w:space="0" w:color="auto"/>
                    <w:left w:val="none" w:sz="0" w:space="0" w:color="auto"/>
                    <w:bottom w:val="none" w:sz="0" w:space="0" w:color="auto"/>
                    <w:right w:val="none" w:sz="0" w:space="0" w:color="auto"/>
                  </w:divBdr>
                </w:div>
                <w:div w:id="1121219205">
                  <w:marLeft w:val="0"/>
                  <w:marRight w:val="0"/>
                  <w:marTop w:val="0"/>
                  <w:marBottom w:val="0"/>
                  <w:divBdr>
                    <w:top w:val="none" w:sz="0" w:space="0" w:color="auto"/>
                    <w:left w:val="none" w:sz="0" w:space="0" w:color="auto"/>
                    <w:bottom w:val="none" w:sz="0" w:space="0" w:color="auto"/>
                    <w:right w:val="none" w:sz="0" w:space="0" w:color="auto"/>
                  </w:divBdr>
                </w:div>
                <w:div w:id="352533831">
                  <w:marLeft w:val="0"/>
                  <w:marRight w:val="0"/>
                  <w:marTop w:val="0"/>
                  <w:marBottom w:val="0"/>
                  <w:divBdr>
                    <w:top w:val="none" w:sz="0" w:space="0" w:color="auto"/>
                    <w:left w:val="none" w:sz="0" w:space="0" w:color="auto"/>
                    <w:bottom w:val="none" w:sz="0" w:space="0" w:color="auto"/>
                    <w:right w:val="none" w:sz="0" w:space="0" w:color="auto"/>
                  </w:divBdr>
                </w:div>
                <w:div w:id="1487821991">
                  <w:marLeft w:val="0"/>
                  <w:marRight w:val="0"/>
                  <w:marTop w:val="0"/>
                  <w:marBottom w:val="0"/>
                  <w:divBdr>
                    <w:top w:val="none" w:sz="0" w:space="0" w:color="auto"/>
                    <w:left w:val="none" w:sz="0" w:space="0" w:color="auto"/>
                    <w:bottom w:val="none" w:sz="0" w:space="0" w:color="auto"/>
                    <w:right w:val="none" w:sz="0" w:space="0" w:color="auto"/>
                  </w:divBdr>
                </w:div>
                <w:div w:id="619191302">
                  <w:marLeft w:val="0"/>
                  <w:marRight w:val="0"/>
                  <w:marTop w:val="0"/>
                  <w:marBottom w:val="0"/>
                  <w:divBdr>
                    <w:top w:val="none" w:sz="0" w:space="0" w:color="auto"/>
                    <w:left w:val="none" w:sz="0" w:space="0" w:color="auto"/>
                    <w:bottom w:val="none" w:sz="0" w:space="0" w:color="auto"/>
                    <w:right w:val="none" w:sz="0" w:space="0" w:color="auto"/>
                  </w:divBdr>
                </w:div>
                <w:div w:id="854686725">
                  <w:marLeft w:val="0"/>
                  <w:marRight w:val="0"/>
                  <w:marTop w:val="0"/>
                  <w:marBottom w:val="0"/>
                  <w:divBdr>
                    <w:top w:val="none" w:sz="0" w:space="0" w:color="auto"/>
                    <w:left w:val="none" w:sz="0" w:space="0" w:color="auto"/>
                    <w:bottom w:val="none" w:sz="0" w:space="0" w:color="auto"/>
                    <w:right w:val="none" w:sz="0" w:space="0" w:color="auto"/>
                  </w:divBdr>
                </w:div>
                <w:div w:id="21825205">
                  <w:marLeft w:val="0"/>
                  <w:marRight w:val="0"/>
                  <w:marTop w:val="0"/>
                  <w:marBottom w:val="0"/>
                  <w:divBdr>
                    <w:top w:val="none" w:sz="0" w:space="0" w:color="auto"/>
                    <w:left w:val="none" w:sz="0" w:space="0" w:color="auto"/>
                    <w:bottom w:val="none" w:sz="0" w:space="0" w:color="auto"/>
                    <w:right w:val="none" w:sz="0" w:space="0" w:color="auto"/>
                  </w:divBdr>
                </w:div>
                <w:div w:id="1736901217">
                  <w:marLeft w:val="0"/>
                  <w:marRight w:val="0"/>
                  <w:marTop w:val="0"/>
                  <w:marBottom w:val="0"/>
                  <w:divBdr>
                    <w:top w:val="none" w:sz="0" w:space="0" w:color="auto"/>
                    <w:left w:val="none" w:sz="0" w:space="0" w:color="auto"/>
                    <w:bottom w:val="none" w:sz="0" w:space="0" w:color="auto"/>
                    <w:right w:val="none" w:sz="0" w:space="0" w:color="auto"/>
                  </w:divBdr>
                </w:div>
                <w:div w:id="1096708447">
                  <w:marLeft w:val="0"/>
                  <w:marRight w:val="0"/>
                  <w:marTop w:val="0"/>
                  <w:marBottom w:val="0"/>
                  <w:divBdr>
                    <w:top w:val="none" w:sz="0" w:space="0" w:color="auto"/>
                    <w:left w:val="none" w:sz="0" w:space="0" w:color="auto"/>
                    <w:bottom w:val="none" w:sz="0" w:space="0" w:color="auto"/>
                    <w:right w:val="none" w:sz="0" w:space="0" w:color="auto"/>
                  </w:divBdr>
                </w:div>
                <w:div w:id="2121366843">
                  <w:marLeft w:val="0"/>
                  <w:marRight w:val="0"/>
                  <w:marTop w:val="0"/>
                  <w:marBottom w:val="0"/>
                  <w:divBdr>
                    <w:top w:val="none" w:sz="0" w:space="0" w:color="auto"/>
                    <w:left w:val="none" w:sz="0" w:space="0" w:color="auto"/>
                    <w:bottom w:val="none" w:sz="0" w:space="0" w:color="auto"/>
                    <w:right w:val="none" w:sz="0" w:space="0" w:color="auto"/>
                  </w:divBdr>
                </w:div>
                <w:div w:id="1929805100">
                  <w:marLeft w:val="0"/>
                  <w:marRight w:val="0"/>
                  <w:marTop w:val="0"/>
                  <w:marBottom w:val="0"/>
                  <w:divBdr>
                    <w:top w:val="none" w:sz="0" w:space="0" w:color="auto"/>
                    <w:left w:val="none" w:sz="0" w:space="0" w:color="auto"/>
                    <w:bottom w:val="none" w:sz="0" w:space="0" w:color="auto"/>
                    <w:right w:val="none" w:sz="0" w:space="0" w:color="auto"/>
                  </w:divBdr>
                </w:div>
                <w:div w:id="556211956">
                  <w:marLeft w:val="0"/>
                  <w:marRight w:val="0"/>
                  <w:marTop w:val="0"/>
                  <w:marBottom w:val="0"/>
                  <w:divBdr>
                    <w:top w:val="none" w:sz="0" w:space="0" w:color="auto"/>
                    <w:left w:val="none" w:sz="0" w:space="0" w:color="auto"/>
                    <w:bottom w:val="none" w:sz="0" w:space="0" w:color="auto"/>
                    <w:right w:val="none" w:sz="0" w:space="0" w:color="auto"/>
                  </w:divBdr>
                </w:div>
                <w:div w:id="429815868">
                  <w:marLeft w:val="0"/>
                  <w:marRight w:val="0"/>
                  <w:marTop w:val="0"/>
                  <w:marBottom w:val="0"/>
                  <w:divBdr>
                    <w:top w:val="none" w:sz="0" w:space="0" w:color="auto"/>
                    <w:left w:val="none" w:sz="0" w:space="0" w:color="auto"/>
                    <w:bottom w:val="none" w:sz="0" w:space="0" w:color="auto"/>
                    <w:right w:val="none" w:sz="0" w:space="0" w:color="auto"/>
                  </w:divBdr>
                </w:div>
                <w:div w:id="972831730">
                  <w:marLeft w:val="0"/>
                  <w:marRight w:val="0"/>
                  <w:marTop w:val="0"/>
                  <w:marBottom w:val="0"/>
                  <w:divBdr>
                    <w:top w:val="none" w:sz="0" w:space="0" w:color="auto"/>
                    <w:left w:val="none" w:sz="0" w:space="0" w:color="auto"/>
                    <w:bottom w:val="none" w:sz="0" w:space="0" w:color="auto"/>
                    <w:right w:val="none" w:sz="0" w:space="0" w:color="auto"/>
                  </w:divBdr>
                </w:div>
                <w:div w:id="1514026120">
                  <w:marLeft w:val="0"/>
                  <w:marRight w:val="0"/>
                  <w:marTop w:val="0"/>
                  <w:marBottom w:val="0"/>
                  <w:divBdr>
                    <w:top w:val="none" w:sz="0" w:space="0" w:color="auto"/>
                    <w:left w:val="none" w:sz="0" w:space="0" w:color="auto"/>
                    <w:bottom w:val="none" w:sz="0" w:space="0" w:color="auto"/>
                    <w:right w:val="none" w:sz="0" w:space="0" w:color="auto"/>
                  </w:divBdr>
                </w:div>
                <w:div w:id="1381317784">
                  <w:marLeft w:val="0"/>
                  <w:marRight w:val="0"/>
                  <w:marTop w:val="0"/>
                  <w:marBottom w:val="0"/>
                  <w:divBdr>
                    <w:top w:val="none" w:sz="0" w:space="0" w:color="auto"/>
                    <w:left w:val="none" w:sz="0" w:space="0" w:color="auto"/>
                    <w:bottom w:val="none" w:sz="0" w:space="0" w:color="auto"/>
                    <w:right w:val="none" w:sz="0" w:space="0" w:color="auto"/>
                  </w:divBdr>
                </w:div>
                <w:div w:id="446316990">
                  <w:marLeft w:val="0"/>
                  <w:marRight w:val="0"/>
                  <w:marTop w:val="0"/>
                  <w:marBottom w:val="0"/>
                  <w:divBdr>
                    <w:top w:val="none" w:sz="0" w:space="0" w:color="auto"/>
                    <w:left w:val="none" w:sz="0" w:space="0" w:color="auto"/>
                    <w:bottom w:val="none" w:sz="0" w:space="0" w:color="auto"/>
                    <w:right w:val="none" w:sz="0" w:space="0" w:color="auto"/>
                  </w:divBdr>
                </w:div>
                <w:div w:id="920453352">
                  <w:marLeft w:val="0"/>
                  <w:marRight w:val="0"/>
                  <w:marTop w:val="0"/>
                  <w:marBottom w:val="0"/>
                  <w:divBdr>
                    <w:top w:val="none" w:sz="0" w:space="0" w:color="auto"/>
                    <w:left w:val="none" w:sz="0" w:space="0" w:color="auto"/>
                    <w:bottom w:val="none" w:sz="0" w:space="0" w:color="auto"/>
                    <w:right w:val="none" w:sz="0" w:space="0" w:color="auto"/>
                  </w:divBdr>
                </w:div>
                <w:div w:id="1079719495">
                  <w:marLeft w:val="0"/>
                  <w:marRight w:val="0"/>
                  <w:marTop w:val="0"/>
                  <w:marBottom w:val="0"/>
                  <w:divBdr>
                    <w:top w:val="none" w:sz="0" w:space="0" w:color="auto"/>
                    <w:left w:val="none" w:sz="0" w:space="0" w:color="auto"/>
                    <w:bottom w:val="none" w:sz="0" w:space="0" w:color="auto"/>
                    <w:right w:val="none" w:sz="0" w:space="0" w:color="auto"/>
                  </w:divBdr>
                </w:div>
                <w:div w:id="178522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www.kotterinc.com/wp-content/uploads/2019/04/8-Steps-eBook-Kotter-2018.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xpertprogrammanagement.com/2021/02/kotters-8-step-change-model/" TargetMode="External"/><Relationship Id="rId5" Type="http://schemas.openxmlformats.org/officeDocument/2006/relationships/settings" Target="settings.xml"/><Relationship Id="rId10" Type="http://schemas.openxmlformats.org/officeDocument/2006/relationships/hyperlink" Target="https://generaldynamics.uk.com/systems/land-systems/ajax/"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2025-04-23T00:00:00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3270</Words>
  <Characters>18643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Analysing Organisational Change: The Formation of the Joint Acceptance Group at General Dynamics Land Systems UK</dc:subject>
  <dc:creator>Marie Pitson</dc:creator>
  <cp:keywords/>
  <dc:description/>
  <cp:lastModifiedBy>Dale Gubbins (2316959)</cp:lastModifiedBy>
  <cp:revision>3</cp:revision>
  <dcterms:created xsi:type="dcterms:W3CDTF">2025-04-28T09:47:00Z</dcterms:created>
  <dcterms:modified xsi:type="dcterms:W3CDTF">2025-04-28T09:48:00Z</dcterms:modified>
</cp:coreProperties>
</file>