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826AC" w14:textId="77777777" w:rsidR="00000000" w:rsidRPr="003F629B" w:rsidRDefault="00216456" w:rsidP="003F629B">
      <w:pPr>
        <w:spacing w:after="0" w:line="360" w:lineRule="auto"/>
        <w:contextualSpacing/>
        <w:rPr>
          <w:rFonts w:ascii="Arial" w:hAnsi="Arial" w:cs="Arial"/>
          <w:sz w:val="24"/>
          <w:szCs w:val="24"/>
          <w:lang w:val="en-US"/>
        </w:rPr>
      </w:pPr>
      <w:r w:rsidRPr="003F629B">
        <w:rPr>
          <w:rFonts w:ascii="Arial" w:hAnsi="Arial" w:cs="Arial"/>
          <w:sz w:val="24"/>
          <w:szCs w:val="24"/>
          <w:lang w:val="en-US"/>
        </w:rPr>
        <w:t>Running Head: PITCH</w:t>
      </w:r>
    </w:p>
    <w:p w14:paraId="59A096C9" w14:textId="77777777" w:rsidR="00216456" w:rsidRPr="003F629B" w:rsidRDefault="00216456" w:rsidP="003F629B">
      <w:pPr>
        <w:spacing w:after="0" w:line="360" w:lineRule="auto"/>
        <w:contextualSpacing/>
        <w:rPr>
          <w:rFonts w:ascii="Arial" w:hAnsi="Arial" w:cs="Arial"/>
          <w:sz w:val="24"/>
          <w:szCs w:val="24"/>
          <w:lang w:val="en-US"/>
        </w:rPr>
      </w:pPr>
    </w:p>
    <w:p w14:paraId="00C57211" w14:textId="77777777" w:rsidR="00216456" w:rsidRPr="003F629B" w:rsidRDefault="00216456" w:rsidP="003F629B">
      <w:pPr>
        <w:spacing w:after="0" w:line="360" w:lineRule="auto"/>
        <w:contextualSpacing/>
        <w:rPr>
          <w:rFonts w:ascii="Arial" w:hAnsi="Arial" w:cs="Arial"/>
          <w:sz w:val="24"/>
          <w:szCs w:val="24"/>
          <w:lang w:val="en-US"/>
        </w:rPr>
      </w:pPr>
    </w:p>
    <w:p w14:paraId="31B5AFDF" w14:textId="77777777" w:rsidR="00216456" w:rsidRPr="003F629B" w:rsidRDefault="00216456" w:rsidP="003F629B">
      <w:pPr>
        <w:spacing w:after="0" w:line="360" w:lineRule="auto"/>
        <w:contextualSpacing/>
        <w:rPr>
          <w:rFonts w:ascii="Arial" w:hAnsi="Arial" w:cs="Arial"/>
          <w:sz w:val="24"/>
          <w:szCs w:val="24"/>
          <w:lang w:val="en-US"/>
        </w:rPr>
      </w:pPr>
    </w:p>
    <w:p w14:paraId="2228D29C" w14:textId="77777777" w:rsidR="00216456" w:rsidRPr="003F629B" w:rsidRDefault="00216456" w:rsidP="003F629B">
      <w:pPr>
        <w:spacing w:after="0" w:line="360" w:lineRule="auto"/>
        <w:contextualSpacing/>
        <w:rPr>
          <w:rFonts w:ascii="Arial" w:hAnsi="Arial" w:cs="Arial"/>
          <w:sz w:val="24"/>
          <w:szCs w:val="24"/>
          <w:lang w:val="en-US"/>
        </w:rPr>
      </w:pPr>
    </w:p>
    <w:p w14:paraId="13246C6D" w14:textId="77777777" w:rsidR="00216456" w:rsidRPr="003F629B" w:rsidRDefault="00216456" w:rsidP="003F629B">
      <w:pPr>
        <w:spacing w:after="0" w:line="360" w:lineRule="auto"/>
        <w:contextualSpacing/>
        <w:rPr>
          <w:rFonts w:ascii="Arial" w:hAnsi="Arial" w:cs="Arial"/>
          <w:sz w:val="24"/>
          <w:szCs w:val="24"/>
          <w:lang w:val="en-US"/>
        </w:rPr>
      </w:pPr>
    </w:p>
    <w:p w14:paraId="776040D6" w14:textId="77777777" w:rsidR="00216456" w:rsidRPr="003F629B" w:rsidRDefault="00216456" w:rsidP="003F629B">
      <w:pPr>
        <w:spacing w:after="0" w:line="360" w:lineRule="auto"/>
        <w:contextualSpacing/>
        <w:rPr>
          <w:rFonts w:ascii="Arial" w:hAnsi="Arial" w:cs="Arial"/>
          <w:sz w:val="24"/>
          <w:szCs w:val="24"/>
          <w:lang w:val="en-US"/>
        </w:rPr>
      </w:pPr>
    </w:p>
    <w:p w14:paraId="42A452E2" w14:textId="77777777" w:rsidR="00216456" w:rsidRPr="003F629B" w:rsidRDefault="00216456" w:rsidP="003F629B">
      <w:pPr>
        <w:spacing w:after="0" w:line="360" w:lineRule="auto"/>
        <w:contextualSpacing/>
        <w:rPr>
          <w:rFonts w:ascii="Arial" w:hAnsi="Arial" w:cs="Arial"/>
          <w:sz w:val="24"/>
          <w:szCs w:val="24"/>
          <w:lang w:val="en-US"/>
        </w:rPr>
      </w:pPr>
    </w:p>
    <w:p w14:paraId="350C7102" w14:textId="77777777" w:rsidR="00216456" w:rsidRPr="003F629B" w:rsidRDefault="00216456" w:rsidP="003F629B">
      <w:pPr>
        <w:spacing w:after="0" w:line="360" w:lineRule="auto"/>
        <w:contextualSpacing/>
        <w:rPr>
          <w:rFonts w:ascii="Arial" w:hAnsi="Arial" w:cs="Arial"/>
          <w:sz w:val="24"/>
          <w:szCs w:val="24"/>
          <w:lang w:val="en-US"/>
        </w:rPr>
      </w:pPr>
    </w:p>
    <w:p w14:paraId="39582973" w14:textId="77777777" w:rsidR="00216456" w:rsidRPr="003F629B" w:rsidRDefault="00216456" w:rsidP="003F629B">
      <w:pPr>
        <w:spacing w:after="0" w:line="360" w:lineRule="auto"/>
        <w:contextualSpacing/>
        <w:rPr>
          <w:rFonts w:ascii="Arial" w:hAnsi="Arial" w:cs="Arial"/>
          <w:sz w:val="24"/>
          <w:szCs w:val="24"/>
          <w:lang w:val="en-US"/>
        </w:rPr>
      </w:pPr>
    </w:p>
    <w:p w14:paraId="063B04CF" w14:textId="77777777" w:rsidR="00216456" w:rsidRPr="003F629B" w:rsidRDefault="00216456" w:rsidP="003F629B">
      <w:pPr>
        <w:spacing w:after="0" w:line="360" w:lineRule="auto"/>
        <w:contextualSpacing/>
        <w:rPr>
          <w:rFonts w:ascii="Arial" w:hAnsi="Arial" w:cs="Arial"/>
          <w:sz w:val="24"/>
          <w:szCs w:val="24"/>
          <w:lang w:val="en-US"/>
        </w:rPr>
      </w:pPr>
    </w:p>
    <w:p w14:paraId="21343F7C" w14:textId="77777777" w:rsidR="00216456" w:rsidRPr="003F629B" w:rsidRDefault="00216456" w:rsidP="003F629B">
      <w:pPr>
        <w:spacing w:after="0" w:line="360" w:lineRule="auto"/>
        <w:contextualSpacing/>
        <w:rPr>
          <w:rFonts w:ascii="Arial" w:hAnsi="Arial" w:cs="Arial"/>
          <w:sz w:val="24"/>
          <w:szCs w:val="24"/>
          <w:lang w:val="en-US"/>
        </w:rPr>
      </w:pPr>
    </w:p>
    <w:p w14:paraId="6C743A0E" w14:textId="77777777" w:rsidR="003F629B" w:rsidRPr="003F629B" w:rsidRDefault="003F629B" w:rsidP="003F629B">
      <w:pPr>
        <w:spacing w:after="0" w:line="360" w:lineRule="auto"/>
        <w:contextualSpacing/>
        <w:jc w:val="center"/>
        <w:rPr>
          <w:rFonts w:ascii="Arial" w:hAnsi="Arial" w:cs="Arial"/>
          <w:bCs/>
          <w:sz w:val="24"/>
          <w:szCs w:val="24"/>
          <w:lang w:val="en-US"/>
        </w:rPr>
      </w:pPr>
      <w:r w:rsidRPr="003F629B">
        <w:rPr>
          <w:rFonts w:ascii="Arial" w:hAnsi="Arial" w:cs="Arial"/>
          <w:bCs/>
          <w:sz w:val="24"/>
          <w:szCs w:val="24"/>
          <w:lang w:val="en-US"/>
        </w:rPr>
        <w:t>Digital Wellbeing Self-Management App</w:t>
      </w:r>
    </w:p>
    <w:p w14:paraId="41E42C43" w14:textId="4637708C" w:rsidR="003F629B" w:rsidRPr="003F629B" w:rsidRDefault="003F629B" w:rsidP="003F629B">
      <w:pPr>
        <w:spacing w:after="0" w:line="360" w:lineRule="auto"/>
        <w:contextualSpacing/>
        <w:jc w:val="center"/>
        <w:rPr>
          <w:rFonts w:ascii="Arial" w:hAnsi="Arial" w:cs="Arial"/>
          <w:sz w:val="24"/>
          <w:szCs w:val="24"/>
        </w:rPr>
      </w:pPr>
      <w:r w:rsidRPr="003F629B">
        <w:rPr>
          <w:rFonts w:ascii="Arial" w:hAnsi="Arial" w:cs="Arial"/>
          <w:sz w:val="24"/>
          <w:szCs w:val="24"/>
        </w:rPr>
        <w:t>[Name</w:t>
      </w:r>
      <w:r w:rsidR="00E30F65">
        <w:rPr>
          <w:rFonts w:ascii="Arial" w:hAnsi="Arial" w:cs="Arial"/>
          <w:sz w:val="24"/>
          <w:szCs w:val="24"/>
        </w:rPr>
        <w:t>-Lauren Natasha Dillon</w:t>
      </w:r>
      <w:r w:rsidRPr="003F629B">
        <w:rPr>
          <w:rFonts w:ascii="Arial" w:hAnsi="Arial" w:cs="Arial"/>
          <w:sz w:val="24"/>
          <w:szCs w:val="24"/>
        </w:rPr>
        <w:t>]</w:t>
      </w:r>
    </w:p>
    <w:p w14:paraId="6982E5DF" w14:textId="7DE49C45" w:rsidR="003F629B" w:rsidRPr="003F629B" w:rsidRDefault="003F629B" w:rsidP="003F629B">
      <w:pPr>
        <w:spacing w:after="0" w:line="360" w:lineRule="auto"/>
        <w:contextualSpacing/>
        <w:jc w:val="center"/>
        <w:rPr>
          <w:rFonts w:ascii="Arial" w:hAnsi="Arial" w:cs="Arial"/>
          <w:sz w:val="24"/>
          <w:szCs w:val="24"/>
        </w:rPr>
      </w:pPr>
      <w:r w:rsidRPr="003F629B">
        <w:rPr>
          <w:rFonts w:ascii="Arial" w:hAnsi="Arial" w:cs="Arial"/>
          <w:sz w:val="24"/>
          <w:szCs w:val="24"/>
        </w:rPr>
        <w:t xml:space="preserve"> [Student</w:t>
      </w:r>
      <w:r w:rsidR="00E30F65">
        <w:rPr>
          <w:rFonts w:ascii="Arial" w:hAnsi="Arial" w:cs="Arial"/>
          <w:sz w:val="24"/>
          <w:szCs w:val="24"/>
        </w:rPr>
        <w:t xml:space="preserve"> ID-2319067</w:t>
      </w:r>
      <w:r w:rsidRPr="003F629B">
        <w:rPr>
          <w:rFonts w:ascii="Arial" w:hAnsi="Arial" w:cs="Arial"/>
          <w:sz w:val="24"/>
          <w:szCs w:val="24"/>
        </w:rPr>
        <w:t>]</w:t>
      </w:r>
    </w:p>
    <w:p w14:paraId="5DB98C8D" w14:textId="1026E39B" w:rsidR="003F629B" w:rsidRPr="003F629B" w:rsidRDefault="003F629B" w:rsidP="003F629B">
      <w:pPr>
        <w:spacing w:after="0" w:line="360" w:lineRule="auto"/>
        <w:contextualSpacing/>
        <w:jc w:val="center"/>
        <w:rPr>
          <w:rFonts w:ascii="Arial" w:hAnsi="Arial" w:cs="Arial"/>
          <w:sz w:val="24"/>
          <w:szCs w:val="24"/>
        </w:rPr>
      </w:pPr>
      <w:r w:rsidRPr="003F629B">
        <w:rPr>
          <w:rFonts w:ascii="Arial" w:hAnsi="Arial" w:cs="Arial"/>
          <w:sz w:val="24"/>
          <w:szCs w:val="24"/>
        </w:rPr>
        <w:t>[The Module Code</w:t>
      </w:r>
      <w:r w:rsidR="00E30F65">
        <w:rPr>
          <w:rFonts w:ascii="Arial" w:hAnsi="Arial" w:cs="Arial"/>
          <w:sz w:val="24"/>
          <w:szCs w:val="24"/>
        </w:rPr>
        <w:t xml:space="preserve">-BMP5014 Component </w:t>
      </w:r>
      <w:proofErr w:type="gramStart"/>
      <w:r w:rsidR="00E30F65">
        <w:rPr>
          <w:rFonts w:ascii="Arial" w:hAnsi="Arial" w:cs="Arial"/>
          <w:sz w:val="24"/>
          <w:szCs w:val="24"/>
        </w:rPr>
        <w:t xml:space="preserve">2 </w:t>
      </w:r>
      <w:r w:rsidRPr="003F629B">
        <w:rPr>
          <w:rFonts w:ascii="Arial" w:hAnsi="Arial" w:cs="Arial"/>
          <w:sz w:val="24"/>
          <w:szCs w:val="24"/>
        </w:rPr>
        <w:t>]</w:t>
      </w:r>
      <w:proofErr w:type="gramEnd"/>
    </w:p>
    <w:p w14:paraId="3251F6AF" w14:textId="2D0E69E8" w:rsidR="003F629B" w:rsidRPr="003F629B" w:rsidRDefault="003F629B" w:rsidP="003F629B">
      <w:pPr>
        <w:spacing w:after="0" w:line="360" w:lineRule="auto"/>
        <w:contextualSpacing/>
        <w:jc w:val="center"/>
        <w:rPr>
          <w:rFonts w:ascii="Arial" w:hAnsi="Arial" w:cs="Arial"/>
          <w:sz w:val="24"/>
          <w:szCs w:val="24"/>
        </w:rPr>
      </w:pPr>
      <w:r w:rsidRPr="003F629B">
        <w:rPr>
          <w:rFonts w:ascii="Arial" w:hAnsi="Arial" w:cs="Arial"/>
          <w:sz w:val="24"/>
          <w:szCs w:val="24"/>
        </w:rPr>
        <w:t xml:space="preserve"> [Lecturer’s Name</w:t>
      </w:r>
      <w:r w:rsidR="00E30F65">
        <w:rPr>
          <w:rFonts w:ascii="Arial" w:hAnsi="Arial" w:cs="Arial"/>
          <w:sz w:val="24"/>
          <w:szCs w:val="24"/>
        </w:rPr>
        <w:t xml:space="preserve"> </w:t>
      </w:r>
      <w:r w:rsidR="00F76EF5">
        <w:rPr>
          <w:rFonts w:ascii="Arial" w:hAnsi="Arial" w:cs="Arial"/>
          <w:sz w:val="24"/>
          <w:szCs w:val="24"/>
        </w:rPr>
        <w:t>-</w:t>
      </w:r>
      <w:r w:rsidR="00F76EF5" w:rsidRPr="00F76EF5">
        <w:t xml:space="preserve"> </w:t>
      </w:r>
      <w:r w:rsidR="00F76EF5" w:rsidRPr="00F76EF5">
        <w:rPr>
          <w:rFonts w:ascii="Arial" w:hAnsi="Arial" w:cs="Arial"/>
          <w:sz w:val="24"/>
          <w:szCs w:val="24"/>
        </w:rPr>
        <w:t xml:space="preserve">Bianca </w:t>
      </w:r>
      <w:proofErr w:type="gramStart"/>
      <w:r w:rsidR="00F76EF5" w:rsidRPr="00F76EF5">
        <w:rPr>
          <w:rFonts w:ascii="Arial" w:hAnsi="Arial" w:cs="Arial"/>
          <w:sz w:val="24"/>
          <w:szCs w:val="24"/>
        </w:rPr>
        <w:t>Sanfilippo</w:t>
      </w:r>
      <w:r w:rsidR="00F76EF5" w:rsidRPr="00F76EF5">
        <w:rPr>
          <w:sz w:val="24"/>
          <w:szCs w:val="24"/>
        </w:rPr>
        <w:t xml:space="preserve"> </w:t>
      </w:r>
      <w:r w:rsidR="00F76EF5" w:rsidRPr="00F76EF5">
        <w:rPr>
          <w:rFonts w:ascii="Arial" w:hAnsi="Arial" w:cs="Arial"/>
          <w:sz w:val="24"/>
          <w:szCs w:val="24"/>
        </w:rPr>
        <w:t xml:space="preserve"> </w:t>
      </w:r>
      <w:r w:rsidRPr="00F76EF5">
        <w:rPr>
          <w:rFonts w:ascii="Arial" w:hAnsi="Arial" w:cs="Arial"/>
          <w:sz w:val="24"/>
          <w:szCs w:val="24"/>
        </w:rPr>
        <w:t>]</w:t>
      </w:r>
      <w:proofErr w:type="gramEnd"/>
    </w:p>
    <w:p w14:paraId="0D715BEA" w14:textId="77777777" w:rsidR="00216456" w:rsidRPr="003F629B" w:rsidRDefault="00216456" w:rsidP="003F629B">
      <w:pPr>
        <w:spacing w:after="0" w:line="360" w:lineRule="auto"/>
        <w:contextualSpacing/>
        <w:rPr>
          <w:rFonts w:ascii="Arial" w:hAnsi="Arial" w:cs="Arial"/>
          <w:sz w:val="24"/>
          <w:szCs w:val="24"/>
          <w:lang w:val="en-US"/>
        </w:rPr>
      </w:pPr>
    </w:p>
    <w:p w14:paraId="50DFC64C" w14:textId="77777777" w:rsidR="00216456" w:rsidRPr="003F629B" w:rsidRDefault="00216456" w:rsidP="003F629B">
      <w:pPr>
        <w:spacing w:after="0" w:line="360" w:lineRule="auto"/>
        <w:contextualSpacing/>
        <w:rPr>
          <w:rFonts w:ascii="Arial" w:hAnsi="Arial" w:cs="Arial"/>
          <w:sz w:val="24"/>
          <w:szCs w:val="24"/>
          <w:lang w:val="en-US"/>
        </w:rPr>
      </w:pPr>
    </w:p>
    <w:p w14:paraId="33C7247B" w14:textId="77777777" w:rsidR="00216456" w:rsidRPr="003F629B" w:rsidRDefault="00216456" w:rsidP="003F629B">
      <w:pPr>
        <w:spacing w:after="0" w:line="360" w:lineRule="auto"/>
        <w:contextualSpacing/>
        <w:rPr>
          <w:rFonts w:ascii="Arial" w:hAnsi="Arial" w:cs="Arial"/>
          <w:sz w:val="24"/>
          <w:szCs w:val="24"/>
          <w:lang w:val="en-US"/>
        </w:rPr>
      </w:pPr>
    </w:p>
    <w:p w14:paraId="79CF5879" w14:textId="77777777" w:rsidR="00216456" w:rsidRPr="003F629B" w:rsidRDefault="00216456" w:rsidP="003F629B">
      <w:pPr>
        <w:spacing w:after="0" w:line="360" w:lineRule="auto"/>
        <w:contextualSpacing/>
        <w:rPr>
          <w:rFonts w:ascii="Arial" w:hAnsi="Arial" w:cs="Arial"/>
          <w:sz w:val="24"/>
          <w:szCs w:val="24"/>
          <w:lang w:val="en-US"/>
        </w:rPr>
      </w:pPr>
    </w:p>
    <w:p w14:paraId="22821956" w14:textId="77777777" w:rsidR="00216456" w:rsidRPr="003F629B" w:rsidRDefault="00216456" w:rsidP="003F629B">
      <w:pPr>
        <w:spacing w:after="0" w:line="360" w:lineRule="auto"/>
        <w:contextualSpacing/>
        <w:rPr>
          <w:rFonts w:ascii="Arial" w:hAnsi="Arial" w:cs="Arial"/>
          <w:sz w:val="24"/>
          <w:szCs w:val="24"/>
          <w:lang w:val="en-US"/>
        </w:rPr>
      </w:pPr>
    </w:p>
    <w:p w14:paraId="7412C9FC" w14:textId="77777777" w:rsidR="00216456" w:rsidRPr="003F629B" w:rsidRDefault="00216456" w:rsidP="003F629B">
      <w:pPr>
        <w:spacing w:after="0" w:line="360" w:lineRule="auto"/>
        <w:contextualSpacing/>
        <w:rPr>
          <w:rFonts w:ascii="Arial" w:hAnsi="Arial" w:cs="Arial"/>
          <w:sz w:val="24"/>
          <w:szCs w:val="24"/>
          <w:lang w:val="en-US"/>
        </w:rPr>
      </w:pPr>
    </w:p>
    <w:p w14:paraId="0FDBCF45" w14:textId="77777777" w:rsidR="00216456" w:rsidRPr="003F629B" w:rsidRDefault="00216456" w:rsidP="003F629B">
      <w:pPr>
        <w:spacing w:after="0" w:line="360" w:lineRule="auto"/>
        <w:contextualSpacing/>
        <w:rPr>
          <w:rFonts w:ascii="Arial" w:hAnsi="Arial" w:cs="Arial"/>
          <w:sz w:val="24"/>
          <w:szCs w:val="24"/>
          <w:lang w:val="en-US"/>
        </w:rPr>
      </w:pPr>
    </w:p>
    <w:p w14:paraId="7EAB5451" w14:textId="77777777" w:rsidR="00216456" w:rsidRPr="003F629B" w:rsidRDefault="00216456" w:rsidP="003F629B">
      <w:pPr>
        <w:spacing w:after="0" w:line="360" w:lineRule="auto"/>
        <w:contextualSpacing/>
        <w:rPr>
          <w:rFonts w:ascii="Arial" w:hAnsi="Arial" w:cs="Arial"/>
          <w:sz w:val="24"/>
          <w:szCs w:val="24"/>
          <w:lang w:val="en-US"/>
        </w:rPr>
      </w:pPr>
    </w:p>
    <w:p w14:paraId="0DCEA7DB" w14:textId="77777777" w:rsidR="00216456" w:rsidRPr="003F629B" w:rsidRDefault="00216456" w:rsidP="003F629B">
      <w:pPr>
        <w:spacing w:after="0" w:line="360" w:lineRule="auto"/>
        <w:contextualSpacing/>
        <w:rPr>
          <w:rFonts w:ascii="Arial" w:hAnsi="Arial" w:cs="Arial"/>
          <w:sz w:val="24"/>
          <w:szCs w:val="24"/>
          <w:lang w:val="en-US"/>
        </w:rPr>
      </w:pPr>
    </w:p>
    <w:p w14:paraId="4C0A3CEC" w14:textId="77777777" w:rsidR="00216456" w:rsidRPr="003F629B" w:rsidRDefault="00216456" w:rsidP="003F629B">
      <w:pPr>
        <w:spacing w:after="0" w:line="360" w:lineRule="auto"/>
        <w:contextualSpacing/>
        <w:rPr>
          <w:rFonts w:ascii="Arial" w:hAnsi="Arial" w:cs="Arial"/>
          <w:sz w:val="24"/>
          <w:szCs w:val="24"/>
          <w:lang w:val="en-US"/>
        </w:rPr>
      </w:pPr>
    </w:p>
    <w:p w14:paraId="3FD004B3" w14:textId="77777777" w:rsidR="00216456" w:rsidRPr="003F629B" w:rsidRDefault="00216456" w:rsidP="003F629B">
      <w:pPr>
        <w:spacing w:after="0" w:line="360" w:lineRule="auto"/>
        <w:contextualSpacing/>
        <w:rPr>
          <w:rFonts w:ascii="Arial" w:hAnsi="Arial" w:cs="Arial"/>
          <w:sz w:val="24"/>
          <w:szCs w:val="24"/>
          <w:lang w:val="en-US"/>
        </w:rPr>
      </w:pPr>
    </w:p>
    <w:p w14:paraId="2A510E23" w14:textId="77777777" w:rsidR="00216456" w:rsidRPr="003F629B" w:rsidRDefault="00216456" w:rsidP="003F629B">
      <w:pPr>
        <w:spacing w:after="0" w:line="360" w:lineRule="auto"/>
        <w:contextualSpacing/>
        <w:rPr>
          <w:rFonts w:ascii="Arial" w:hAnsi="Arial" w:cs="Arial"/>
          <w:sz w:val="24"/>
          <w:szCs w:val="24"/>
          <w:lang w:val="en-US"/>
        </w:rPr>
      </w:pPr>
    </w:p>
    <w:p w14:paraId="029816A8" w14:textId="77777777" w:rsidR="00216456" w:rsidRPr="003F629B" w:rsidRDefault="00216456" w:rsidP="003F629B">
      <w:pPr>
        <w:spacing w:after="0" w:line="360" w:lineRule="auto"/>
        <w:contextualSpacing/>
        <w:rPr>
          <w:rFonts w:ascii="Arial" w:hAnsi="Arial" w:cs="Arial"/>
          <w:sz w:val="24"/>
          <w:szCs w:val="24"/>
          <w:lang w:val="en-US"/>
        </w:rPr>
      </w:pPr>
    </w:p>
    <w:p w14:paraId="1FA9D884" w14:textId="77777777" w:rsidR="00216456" w:rsidRPr="003F629B" w:rsidRDefault="00216456" w:rsidP="003F629B">
      <w:pPr>
        <w:spacing w:after="0" w:line="360" w:lineRule="auto"/>
        <w:contextualSpacing/>
        <w:rPr>
          <w:rFonts w:ascii="Arial" w:hAnsi="Arial" w:cs="Arial"/>
          <w:sz w:val="24"/>
          <w:szCs w:val="24"/>
          <w:lang w:val="en-US"/>
        </w:rPr>
      </w:pPr>
    </w:p>
    <w:p w14:paraId="51E3FD3F" w14:textId="77777777" w:rsidR="00216456" w:rsidRPr="003F629B" w:rsidRDefault="00216456" w:rsidP="003F629B">
      <w:pPr>
        <w:spacing w:after="0" w:line="360" w:lineRule="auto"/>
        <w:contextualSpacing/>
        <w:rPr>
          <w:rFonts w:ascii="Arial" w:hAnsi="Arial" w:cs="Arial"/>
          <w:sz w:val="24"/>
          <w:szCs w:val="24"/>
          <w:lang w:val="en-US"/>
        </w:rPr>
      </w:pPr>
    </w:p>
    <w:p w14:paraId="32773AB2" w14:textId="77777777" w:rsidR="00216456" w:rsidRPr="003F629B" w:rsidRDefault="00216456" w:rsidP="003F629B">
      <w:pPr>
        <w:spacing w:after="0" w:line="360" w:lineRule="auto"/>
        <w:contextualSpacing/>
        <w:rPr>
          <w:rFonts w:ascii="Arial" w:hAnsi="Arial" w:cs="Arial"/>
          <w:sz w:val="24"/>
          <w:szCs w:val="24"/>
          <w:lang w:val="en-US"/>
        </w:rPr>
      </w:pPr>
    </w:p>
    <w:p w14:paraId="23138C38" w14:textId="77777777" w:rsidR="00216456" w:rsidRPr="003F629B" w:rsidRDefault="00216456" w:rsidP="003F629B">
      <w:pPr>
        <w:spacing w:after="0" w:line="360" w:lineRule="auto"/>
        <w:contextualSpacing/>
        <w:rPr>
          <w:rFonts w:ascii="Arial" w:hAnsi="Arial" w:cs="Arial"/>
          <w:sz w:val="24"/>
          <w:szCs w:val="24"/>
          <w:lang w:val="en-US"/>
        </w:rPr>
      </w:pPr>
    </w:p>
    <w:sdt>
      <w:sdtPr>
        <w:rPr>
          <w:rFonts w:ascii="Arial" w:eastAsiaTheme="minorHAnsi" w:hAnsi="Arial" w:cs="Arial"/>
          <w:color w:val="auto"/>
          <w:sz w:val="24"/>
          <w:szCs w:val="24"/>
          <w:lang w:val="en-GB"/>
        </w:rPr>
        <w:id w:val="1257018408"/>
        <w:docPartObj>
          <w:docPartGallery w:val="Table of Contents"/>
          <w:docPartUnique/>
        </w:docPartObj>
      </w:sdtPr>
      <w:sdtEndPr>
        <w:rPr>
          <w:b/>
          <w:bCs/>
          <w:noProof/>
        </w:rPr>
      </w:sdtEndPr>
      <w:sdtContent>
        <w:p w14:paraId="3FF6F3BF" w14:textId="77777777" w:rsidR="003F629B" w:rsidRPr="003F629B" w:rsidRDefault="003F629B" w:rsidP="003F629B">
          <w:pPr>
            <w:pStyle w:val="TOCHeading"/>
            <w:spacing w:before="0" w:line="360" w:lineRule="auto"/>
            <w:contextualSpacing/>
            <w:jc w:val="center"/>
            <w:rPr>
              <w:rFonts w:ascii="Arial" w:hAnsi="Arial" w:cs="Arial"/>
              <w:b/>
              <w:color w:val="auto"/>
              <w:sz w:val="24"/>
              <w:szCs w:val="24"/>
            </w:rPr>
          </w:pPr>
          <w:r w:rsidRPr="003F629B">
            <w:rPr>
              <w:rFonts w:ascii="Arial" w:hAnsi="Arial" w:cs="Arial"/>
              <w:b/>
              <w:color w:val="auto"/>
              <w:sz w:val="24"/>
              <w:szCs w:val="24"/>
            </w:rPr>
            <w:t>Table of Contents</w:t>
          </w:r>
        </w:p>
        <w:p w14:paraId="7FF1B116"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r w:rsidRPr="003F629B">
            <w:rPr>
              <w:rFonts w:ascii="Arial" w:hAnsi="Arial" w:cs="Arial"/>
              <w:b/>
              <w:bCs/>
              <w:noProof/>
              <w:sz w:val="24"/>
              <w:szCs w:val="24"/>
            </w:rPr>
            <w:fldChar w:fldCharType="begin"/>
          </w:r>
          <w:r w:rsidRPr="003F629B">
            <w:rPr>
              <w:rFonts w:ascii="Arial" w:hAnsi="Arial" w:cs="Arial"/>
              <w:b/>
              <w:bCs/>
              <w:noProof/>
              <w:sz w:val="24"/>
              <w:szCs w:val="24"/>
            </w:rPr>
            <w:instrText xml:space="preserve"> TOC \o "1-3" \h \z \u </w:instrText>
          </w:r>
          <w:r w:rsidRPr="003F629B">
            <w:rPr>
              <w:rFonts w:ascii="Arial" w:hAnsi="Arial" w:cs="Arial"/>
              <w:b/>
              <w:bCs/>
              <w:noProof/>
              <w:sz w:val="24"/>
              <w:szCs w:val="24"/>
            </w:rPr>
            <w:fldChar w:fldCharType="separate"/>
          </w:r>
          <w:hyperlink w:anchor="_Toc216791834" w:history="1">
            <w:r w:rsidRPr="003F629B">
              <w:rPr>
                <w:rStyle w:val="Hyperlink"/>
                <w:rFonts w:ascii="Arial" w:hAnsi="Arial" w:cs="Arial"/>
                <w:iCs/>
                <w:noProof/>
                <w:color w:val="auto"/>
                <w:sz w:val="24"/>
                <w:szCs w:val="24"/>
              </w:rPr>
              <w:t>PITCH</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_Toc216791834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3</w:t>
            </w:r>
            <w:r w:rsidRPr="003F629B">
              <w:rPr>
                <w:rFonts w:ascii="Arial" w:hAnsi="Arial" w:cs="Arial"/>
                <w:noProof/>
                <w:webHidden/>
                <w:sz w:val="24"/>
                <w:szCs w:val="24"/>
              </w:rPr>
              <w:fldChar w:fldCharType="end"/>
            </w:r>
          </w:hyperlink>
        </w:p>
        <w:p w14:paraId="76239CDD"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hyperlink w:anchor="_Toc216791835" w:history="1">
            <w:r w:rsidRPr="003F629B">
              <w:rPr>
                <w:rStyle w:val="Hyperlink"/>
                <w:rFonts w:ascii="Arial" w:hAnsi="Arial" w:cs="Arial"/>
                <w:noProof/>
                <w:color w:val="auto"/>
                <w:sz w:val="24"/>
                <w:szCs w:val="24"/>
              </w:rPr>
              <w:t>Expanding the Rationale for the Innovation</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_Toc216791835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3</w:t>
            </w:r>
            <w:r w:rsidRPr="003F629B">
              <w:rPr>
                <w:rFonts w:ascii="Arial" w:hAnsi="Arial" w:cs="Arial"/>
                <w:noProof/>
                <w:webHidden/>
                <w:sz w:val="24"/>
                <w:szCs w:val="24"/>
              </w:rPr>
              <w:fldChar w:fldCharType="end"/>
            </w:r>
          </w:hyperlink>
        </w:p>
        <w:p w14:paraId="4F45BE80"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hyperlink w:anchor="_Toc216791836" w:history="1">
            <w:r w:rsidRPr="003F629B">
              <w:rPr>
                <w:rStyle w:val="Hyperlink"/>
                <w:rFonts w:ascii="Arial" w:hAnsi="Arial" w:cs="Arial"/>
                <w:noProof/>
                <w:color w:val="auto"/>
                <w:sz w:val="24"/>
                <w:szCs w:val="24"/>
              </w:rPr>
              <w:t>Policy, Legislation, and Professional Context</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_Toc216791836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4</w:t>
            </w:r>
            <w:r w:rsidRPr="003F629B">
              <w:rPr>
                <w:rFonts w:ascii="Arial" w:hAnsi="Arial" w:cs="Arial"/>
                <w:noProof/>
                <w:webHidden/>
                <w:sz w:val="24"/>
                <w:szCs w:val="24"/>
              </w:rPr>
              <w:fldChar w:fldCharType="end"/>
            </w:r>
          </w:hyperlink>
        </w:p>
        <w:p w14:paraId="41AA03D9"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hyperlink w:anchor="_Toc216791837" w:history="1">
            <w:r w:rsidRPr="003F629B">
              <w:rPr>
                <w:rStyle w:val="Hyperlink"/>
                <w:rFonts w:ascii="Arial" w:hAnsi="Arial" w:cs="Arial"/>
                <w:noProof/>
                <w:color w:val="auto"/>
                <w:sz w:val="24"/>
                <w:szCs w:val="24"/>
              </w:rPr>
              <w:t>Value Creation and Persuasion for Adoption</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_Toc216791837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4</w:t>
            </w:r>
            <w:r w:rsidRPr="003F629B">
              <w:rPr>
                <w:rFonts w:ascii="Arial" w:hAnsi="Arial" w:cs="Arial"/>
                <w:noProof/>
                <w:webHidden/>
                <w:sz w:val="24"/>
                <w:szCs w:val="24"/>
              </w:rPr>
              <w:fldChar w:fldCharType="end"/>
            </w:r>
          </w:hyperlink>
        </w:p>
        <w:p w14:paraId="32628362"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hyperlink w:anchor="_Toc216791838" w:history="1">
            <w:r w:rsidRPr="003F629B">
              <w:rPr>
                <w:rStyle w:val="Hyperlink"/>
                <w:rFonts w:ascii="Arial" w:hAnsi="Arial" w:cs="Arial"/>
                <w:noProof/>
                <w:color w:val="auto"/>
                <w:sz w:val="24"/>
                <w:szCs w:val="24"/>
              </w:rPr>
              <w:t>Conclusion</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_Toc216791838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5</w:t>
            </w:r>
            <w:r w:rsidRPr="003F629B">
              <w:rPr>
                <w:rFonts w:ascii="Arial" w:hAnsi="Arial" w:cs="Arial"/>
                <w:noProof/>
                <w:webHidden/>
                <w:sz w:val="24"/>
                <w:szCs w:val="24"/>
              </w:rPr>
              <w:fldChar w:fldCharType="end"/>
            </w:r>
          </w:hyperlink>
        </w:p>
        <w:p w14:paraId="0857217E" w14:textId="77777777" w:rsidR="003F629B" w:rsidRPr="003F629B" w:rsidRDefault="003F629B" w:rsidP="003F629B">
          <w:pPr>
            <w:pStyle w:val="TOC1"/>
            <w:tabs>
              <w:tab w:val="right" w:leader="dot" w:pos="9016"/>
            </w:tabs>
            <w:spacing w:after="0" w:line="360" w:lineRule="auto"/>
            <w:contextualSpacing/>
            <w:rPr>
              <w:rFonts w:ascii="Arial" w:hAnsi="Arial" w:cs="Arial"/>
              <w:noProof/>
              <w:sz w:val="24"/>
              <w:szCs w:val="24"/>
            </w:rPr>
          </w:pPr>
          <w:hyperlink w:anchor="_Toc216791839" w:history="1">
            <w:r w:rsidRPr="003F629B">
              <w:rPr>
                <w:rStyle w:val="Hyperlink"/>
                <w:rFonts w:ascii="Arial" w:hAnsi="Arial" w:cs="Arial"/>
                <w:noProof/>
                <w:color w:val="auto"/>
                <w:sz w:val="24"/>
                <w:szCs w:val="24"/>
              </w:rPr>
              <w:t>References</w:t>
            </w:r>
            <w:r w:rsidRPr="003F629B">
              <w:rPr>
                <w:rFonts w:ascii="Arial" w:hAnsi="Arial" w:cs="Arial"/>
                <w:noProof/>
                <w:webHidden/>
                <w:sz w:val="24"/>
                <w:szCs w:val="24"/>
              </w:rPr>
              <w:tab/>
            </w:r>
            <w:r w:rsidRPr="003F629B">
              <w:rPr>
                <w:rFonts w:ascii="Arial" w:hAnsi="Arial" w:cs="Arial"/>
                <w:noProof/>
                <w:webHidden/>
                <w:sz w:val="24"/>
                <w:szCs w:val="24"/>
              </w:rPr>
              <w:fldChar w:fldCharType="begin"/>
            </w:r>
            <w:r w:rsidRPr="003F629B">
              <w:rPr>
                <w:rFonts w:ascii="Arial" w:hAnsi="Arial" w:cs="Arial"/>
                <w:noProof/>
                <w:webHidden/>
                <w:sz w:val="24"/>
                <w:szCs w:val="24"/>
              </w:rPr>
              <w:instrText xml:space="preserve"> PAGEREF _Toc216791839 \h </w:instrText>
            </w:r>
            <w:r w:rsidRPr="003F629B">
              <w:rPr>
                <w:rFonts w:ascii="Arial" w:hAnsi="Arial" w:cs="Arial"/>
                <w:noProof/>
                <w:webHidden/>
                <w:sz w:val="24"/>
                <w:szCs w:val="24"/>
              </w:rPr>
            </w:r>
            <w:r w:rsidRPr="003F629B">
              <w:rPr>
                <w:rFonts w:ascii="Arial" w:hAnsi="Arial" w:cs="Arial"/>
                <w:noProof/>
                <w:webHidden/>
                <w:sz w:val="24"/>
                <w:szCs w:val="24"/>
              </w:rPr>
              <w:fldChar w:fldCharType="separate"/>
            </w:r>
            <w:r>
              <w:rPr>
                <w:rFonts w:ascii="Arial" w:hAnsi="Arial" w:cs="Arial"/>
                <w:noProof/>
                <w:webHidden/>
                <w:sz w:val="24"/>
                <w:szCs w:val="24"/>
              </w:rPr>
              <w:t>6</w:t>
            </w:r>
            <w:r w:rsidRPr="003F629B">
              <w:rPr>
                <w:rFonts w:ascii="Arial" w:hAnsi="Arial" w:cs="Arial"/>
                <w:noProof/>
                <w:webHidden/>
                <w:sz w:val="24"/>
                <w:szCs w:val="24"/>
              </w:rPr>
              <w:fldChar w:fldCharType="end"/>
            </w:r>
          </w:hyperlink>
        </w:p>
        <w:p w14:paraId="11AC9EEA" w14:textId="77777777" w:rsidR="003F629B" w:rsidRPr="003F629B" w:rsidRDefault="003F629B" w:rsidP="003F629B">
          <w:pPr>
            <w:spacing w:after="0" w:line="360" w:lineRule="auto"/>
            <w:contextualSpacing/>
            <w:rPr>
              <w:rFonts w:ascii="Arial" w:hAnsi="Arial" w:cs="Arial"/>
              <w:sz w:val="24"/>
              <w:szCs w:val="24"/>
            </w:rPr>
          </w:pPr>
          <w:r w:rsidRPr="003F629B">
            <w:rPr>
              <w:rFonts w:ascii="Arial" w:hAnsi="Arial" w:cs="Arial"/>
              <w:b/>
              <w:bCs/>
              <w:noProof/>
              <w:sz w:val="24"/>
              <w:szCs w:val="24"/>
            </w:rPr>
            <w:fldChar w:fldCharType="end"/>
          </w:r>
        </w:p>
      </w:sdtContent>
    </w:sdt>
    <w:p w14:paraId="26593D11" w14:textId="77777777" w:rsidR="00576DFE" w:rsidRPr="003F629B" w:rsidRDefault="00576DFE" w:rsidP="003F629B">
      <w:pPr>
        <w:spacing w:after="0" w:line="360" w:lineRule="auto"/>
        <w:contextualSpacing/>
        <w:rPr>
          <w:rFonts w:ascii="Arial" w:hAnsi="Arial" w:cs="Arial"/>
          <w:sz w:val="24"/>
          <w:szCs w:val="24"/>
        </w:rPr>
      </w:pPr>
    </w:p>
    <w:p w14:paraId="488888A5" w14:textId="77777777" w:rsidR="003F629B" w:rsidRPr="003F629B" w:rsidRDefault="003F629B" w:rsidP="003F629B">
      <w:pPr>
        <w:spacing w:after="0" w:line="360" w:lineRule="auto"/>
        <w:contextualSpacing/>
        <w:rPr>
          <w:rFonts w:ascii="Arial" w:hAnsi="Arial" w:cs="Arial"/>
          <w:sz w:val="24"/>
          <w:szCs w:val="24"/>
        </w:rPr>
      </w:pPr>
    </w:p>
    <w:p w14:paraId="38EF091E" w14:textId="77777777" w:rsidR="003F629B" w:rsidRPr="003F629B" w:rsidRDefault="003F629B" w:rsidP="003F629B">
      <w:pPr>
        <w:spacing w:after="0" w:line="360" w:lineRule="auto"/>
        <w:contextualSpacing/>
        <w:rPr>
          <w:rFonts w:ascii="Arial" w:hAnsi="Arial" w:cs="Arial"/>
          <w:sz w:val="24"/>
          <w:szCs w:val="24"/>
        </w:rPr>
      </w:pPr>
    </w:p>
    <w:p w14:paraId="453DA24F" w14:textId="77777777" w:rsidR="003F629B" w:rsidRPr="003F629B" w:rsidRDefault="003F629B" w:rsidP="003F629B">
      <w:pPr>
        <w:spacing w:after="0" w:line="360" w:lineRule="auto"/>
        <w:contextualSpacing/>
        <w:rPr>
          <w:rFonts w:ascii="Arial" w:hAnsi="Arial" w:cs="Arial"/>
          <w:sz w:val="24"/>
          <w:szCs w:val="24"/>
        </w:rPr>
      </w:pPr>
    </w:p>
    <w:p w14:paraId="68888571" w14:textId="77777777" w:rsidR="003F629B" w:rsidRPr="003F629B" w:rsidRDefault="003F629B" w:rsidP="003F629B">
      <w:pPr>
        <w:spacing w:after="0" w:line="360" w:lineRule="auto"/>
        <w:contextualSpacing/>
        <w:rPr>
          <w:rFonts w:ascii="Arial" w:hAnsi="Arial" w:cs="Arial"/>
          <w:sz w:val="24"/>
          <w:szCs w:val="24"/>
        </w:rPr>
      </w:pPr>
    </w:p>
    <w:p w14:paraId="58742A99" w14:textId="77777777" w:rsidR="003F629B" w:rsidRPr="003F629B" w:rsidRDefault="003F629B" w:rsidP="003F629B">
      <w:pPr>
        <w:spacing w:after="0" w:line="360" w:lineRule="auto"/>
        <w:contextualSpacing/>
        <w:rPr>
          <w:rFonts w:ascii="Arial" w:hAnsi="Arial" w:cs="Arial"/>
          <w:sz w:val="24"/>
          <w:szCs w:val="24"/>
        </w:rPr>
      </w:pPr>
    </w:p>
    <w:p w14:paraId="7B9314A8" w14:textId="77777777" w:rsidR="003F629B" w:rsidRPr="003F629B" w:rsidRDefault="003F629B" w:rsidP="003F629B">
      <w:pPr>
        <w:spacing w:after="0" w:line="360" w:lineRule="auto"/>
        <w:contextualSpacing/>
        <w:rPr>
          <w:rFonts w:ascii="Arial" w:hAnsi="Arial" w:cs="Arial"/>
          <w:sz w:val="24"/>
          <w:szCs w:val="24"/>
        </w:rPr>
      </w:pPr>
    </w:p>
    <w:p w14:paraId="548C7282" w14:textId="77777777" w:rsidR="003F629B" w:rsidRPr="003F629B" w:rsidRDefault="003F629B" w:rsidP="003F629B">
      <w:pPr>
        <w:spacing w:after="0" w:line="360" w:lineRule="auto"/>
        <w:contextualSpacing/>
        <w:rPr>
          <w:rFonts w:ascii="Arial" w:hAnsi="Arial" w:cs="Arial"/>
          <w:sz w:val="24"/>
          <w:szCs w:val="24"/>
        </w:rPr>
      </w:pPr>
    </w:p>
    <w:p w14:paraId="2B11BA46" w14:textId="77777777" w:rsidR="003F629B" w:rsidRPr="003F629B" w:rsidRDefault="003F629B" w:rsidP="003F629B">
      <w:pPr>
        <w:spacing w:after="0" w:line="360" w:lineRule="auto"/>
        <w:contextualSpacing/>
        <w:rPr>
          <w:rFonts w:ascii="Arial" w:hAnsi="Arial" w:cs="Arial"/>
          <w:sz w:val="24"/>
          <w:szCs w:val="24"/>
        </w:rPr>
      </w:pPr>
    </w:p>
    <w:p w14:paraId="6223C91F" w14:textId="77777777" w:rsidR="003F629B" w:rsidRPr="003F629B" w:rsidRDefault="003F629B" w:rsidP="003F629B">
      <w:pPr>
        <w:spacing w:after="0" w:line="360" w:lineRule="auto"/>
        <w:contextualSpacing/>
        <w:rPr>
          <w:rFonts w:ascii="Arial" w:hAnsi="Arial" w:cs="Arial"/>
          <w:sz w:val="24"/>
          <w:szCs w:val="24"/>
        </w:rPr>
      </w:pPr>
    </w:p>
    <w:p w14:paraId="11E7A539" w14:textId="77777777" w:rsidR="003F629B" w:rsidRPr="003F629B" w:rsidRDefault="003F629B" w:rsidP="003F629B">
      <w:pPr>
        <w:spacing w:after="0" w:line="360" w:lineRule="auto"/>
        <w:contextualSpacing/>
        <w:rPr>
          <w:rFonts w:ascii="Arial" w:hAnsi="Arial" w:cs="Arial"/>
          <w:sz w:val="24"/>
          <w:szCs w:val="24"/>
        </w:rPr>
      </w:pPr>
    </w:p>
    <w:p w14:paraId="7EBA31F4" w14:textId="77777777" w:rsidR="003F629B" w:rsidRPr="003F629B" w:rsidRDefault="003F629B" w:rsidP="003F629B">
      <w:pPr>
        <w:spacing w:after="0" w:line="360" w:lineRule="auto"/>
        <w:contextualSpacing/>
        <w:rPr>
          <w:rFonts w:ascii="Arial" w:hAnsi="Arial" w:cs="Arial"/>
          <w:sz w:val="24"/>
          <w:szCs w:val="24"/>
        </w:rPr>
      </w:pPr>
    </w:p>
    <w:p w14:paraId="481B4AF6" w14:textId="77777777" w:rsidR="003F629B" w:rsidRPr="003F629B" w:rsidRDefault="003F629B" w:rsidP="003F629B">
      <w:pPr>
        <w:spacing w:after="0" w:line="360" w:lineRule="auto"/>
        <w:contextualSpacing/>
        <w:rPr>
          <w:rFonts w:ascii="Arial" w:hAnsi="Arial" w:cs="Arial"/>
          <w:sz w:val="24"/>
          <w:szCs w:val="24"/>
        </w:rPr>
      </w:pPr>
    </w:p>
    <w:p w14:paraId="5A1799CE" w14:textId="77777777" w:rsidR="003F629B" w:rsidRPr="003F629B" w:rsidRDefault="003F629B" w:rsidP="003F629B">
      <w:pPr>
        <w:spacing w:after="0" w:line="360" w:lineRule="auto"/>
        <w:contextualSpacing/>
        <w:rPr>
          <w:rFonts w:ascii="Arial" w:hAnsi="Arial" w:cs="Arial"/>
          <w:sz w:val="24"/>
          <w:szCs w:val="24"/>
        </w:rPr>
      </w:pPr>
    </w:p>
    <w:p w14:paraId="567456E4" w14:textId="77777777" w:rsidR="003F629B" w:rsidRPr="003F629B" w:rsidRDefault="003F629B" w:rsidP="003F629B">
      <w:pPr>
        <w:spacing w:after="0" w:line="360" w:lineRule="auto"/>
        <w:contextualSpacing/>
        <w:rPr>
          <w:rFonts w:ascii="Arial" w:hAnsi="Arial" w:cs="Arial"/>
          <w:sz w:val="24"/>
          <w:szCs w:val="24"/>
        </w:rPr>
      </w:pPr>
    </w:p>
    <w:p w14:paraId="4836479D" w14:textId="77777777" w:rsidR="003F629B" w:rsidRPr="003F629B" w:rsidRDefault="003F629B" w:rsidP="003F629B">
      <w:pPr>
        <w:spacing w:after="0" w:line="360" w:lineRule="auto"/>
        <w:contextualSpacing/>
        <w:rPr>
          <w:rFonts w:ascii="Arial" w:hAnsi="Arial" w:cs="Arial"/>
          <w:sz w:val="24"/>
          <w:szCs w:val="24"/>
        </w:rPr>
      </w:pPr>
    </w:p>
    <w:p w14:paraId="65662341" w14:textId="77777777" w:rsidR="003F629B" w:rsidRPr="003F629B" w:rsidRDefault="003F629B" w:rsidP="003F629B">
      <w:pPr>
        <w:spacing w:after="0" w:line="360" w:lineRule="auto"/>
        <w:contextualSpacing/>
        <w:rPr>
          <w:rFonts w:ascii="Arial" w:hAnsi="Arial" w:cs="Arial"/>
          <w:sz w:val="24"/>
          <w:szCs w:val="24"/>
        </w:rPr>
      </w:pPr>
    </w:p>
    <w:p w14:paraId="1A6370EC" w14:textId="77777777" w:rsidR="003F629B" w:rsidRPr="003F629B" w:rsidRDefault="003F629B" w:rsidP="003F629B">
      <w:pPr>
        <w:spacing w:after="0" w:line="360" w:lineRule="auto"/>
        <w:contextualSpacing/>
        <w:rPr>
          <w:rFonts w:ascii="Arial" w:hAnsi="Arial" w:cs="Arial"/>
          <w:sz w:val="24"/>
          <w:szCs w:val="24"/>
        </w:rPr>
      </w:pPr>
    </w:p>
    <w:p w14:paraId="73EFCE52" w14:textId="77777777" w:rsidR="003F629B" w:rsidRPr="003F629B" w:rsidRDefault="003F629B" w:rsidP="003F629B">
      <w:pPr>
        <w:spacing w:after="0" w:line="360" w:lineRule="auto"/>
        <w:contextualSpacing/>
        <w:rPr>
          <w:rFonts w:ascii="Arial" w:hAnsi="Arial" w:cs="Arial"/>
          <w:sz w:val="24"/>
          <w:szCs w:val="24"/>
        </w:rPr>
      </w:pPr>
    </w:p>
    <w:p w14:paraId="51CB0FA8" w14:textId="77777777" w:rsidR="003F629B" w:rsidRPr="003F629B" w:rsidRDefault="003F629B" w:rsidP="003F629B">
      <w:pPr>
        <w:spacing w:after="0" w:line="360" w:lineRule="auto"/>
        <w:contextualSpacing/>
        <w:rPr>
          <w:rFonts w:ascii="Arial" w:hAnsi="Arial" w:cs="Arial"/>
          <w:sz w:val="24"/>
          <w:szCs w:val="24"/>
        </w:rPr>
      </w:pPr>
    </w:p>
    <w:p w14:paraId="76248136" w14:textId="77777777" w:rsidR="00576DFE" w:rsidRPr="003F629B" w:rsidRDefault="00576DFE" w:rsidP="003F629B">
      <w:pPr>
        <w:spacing w:after="0" w:line="360" w:lineRule="auto"/>
        <w:contextualSpacing/>
        <w:rPr>
          <w:rFonts w:ascii="Arial" w:hAnsi="Arial" w:cs="Arial"/>
          <w:sz w:val="24"/>
          <w:szCs w:val="24"/>
        </w:rPr>
      </w:pPr>
    </w:p>
    <w:p w14:paraId="717DE502" w14:textId="77777777" w:rsidR="00576DFE" w:rsidRPr="003F629B" w:rsidRDefault="00576DFE" w:rsidP="003F629B">
      <w:pPr>
        <w:spacing w:after="0" w:line="360" w:lineRule="auto"/>
        <w:contextualSpacing/>
        <w:rPr>
          <w:rFonts w:ascii="Arial" w:hAnsi="Arial" w:cs="Arial"/>
          <w:sz w:val="24"/>
          <w:szCs w:val="24"/>
        </w:rPr>
      </w:pPr>
    </w:p>
    <w:p w14:paraId="05C76941" w14:textId="77777777" w:rsidR="00576DFE" w:rsidRPr="003F629B" w:rsidRDefault="00576DFE" w:rsidP="003F629B">
      <w:pPr>
        <w:spacing w:after="0" w:line="360" w:lineRule="auto"/>
        <w:contextualSpacing/>
        <w:rPr>
          <w:rFonts w:ascii="Arial" w:hAnsi="Arial" w:cs="Arial"/>
          <w:sz w:val="24"/>
          <w:szCs w:val="24"/>
        </w:rPr>
      </w:pPr>
    </w:p>
    <w:p w14:paraId="4E1D88E7" w14:textId="77777777" w:rsidR="00576DFE" w:rsidRPr="003F629B" w:rsidRDefault="00576DFE" w:rsidP="003F629B">
      <w:pPr>
        <w:spacing w:after="0" w:line="360" w:lineRule="auto"/>
        <w:contextualSpacing/>
        <w:rPr>
          <w:rFonts w:ascii="Arial" w:hAnsi="Arial" w:cs="Arial"/>
          <w:sz w:val="24"/>
          <w:szCs w:val="24"/>
        </w:rPr>
      </w:pPr>
    </w:p>
    <w:p w14:paraId="5E19D8CA" w14:textId="77777777" w:rsidR="00576DFE" w:rsidRPr="003F629B" w:rsidRDefault="00576DFE" w:rsidP="003F629B">
      <w:pPr>
        <w:spacing w:after="0" w:line="360" w:lineRule="auto"/>
        <w:contextualSpacing/>
        <w:rPr>
          <w:rFonts w:ascii="Arial" w:hAnsi="Arial" w:cs="Arial"/>
          <w:sz w:val="24"/>
          <w:szCs w:val="24"/>
        </w:rPr>
      </w:pPr>
    </w:p>
    <w:p w14:paraId="209E932E" w14:textId="77777777" w:rsidR="00576DFE" w:rsidRPr="003F629B" w:rsidRDefault="00576DFE" w:rsidP="003F629B">
      <w:pPr>
        <w:spacing w:after="0" w:line="360" w:lineRule="auto"/>
        <w:contextualSpacing/>
        <w:rPr>
          <w:rFonts w:ascii="Arial" w:hAnsi="Arial" w:cs="Arial"/>
          <w:sz w:val="24"/>
          <w:szCs w:val="24"/>
        </w:rPr>
      </w:pPr>
    </w:p>
    <w:p w14:paraId="7E80FE5C" w14:textId="77777777" w:rsidR="00576DFE" w:rsidRPr="003F629B" w:rsidRDefault="00576DFE" w:rsidP="003F629B">
      <w:pPr>
        <w:pStyle w:val="Heading1"/>
        <w:spacing w:before="0" w:line="360" w:lineRule="auto"/>
        <w:contextualSpacing/>
      </w:pPr>
      <w:bookmarkStart w:id="0" w:name="_Toc216791834"/>
      <w:r w:rsidRPr="003F629B">
        <w:rPr>
          <w:i w:val="0"/>
          <w:iCs/>
        </w:rPr>
        <w:lastRenderedPageBreak/>
        <w:t>PITCH</w:t>
      </w:r>
      <w:bookmarkEnd w:id="0"/>
      <w:r w:rsidRPr="003F629B">
        <w:rPr>
          <w:i w:val="0"/>
          <w:iCs/>
        </w:rPr>
        <w:t xml:space="preserve"> </w:t>
      </w:r>
    </w:p>
    <w:p w14:paraId="35AB0788" w14:textId="77777777" w:rsidR="00576DFE" w:rsidRPr="003F629B" w:rsidRDefault="00576DFE" w:rsidP="003F629B">
      <w:pPr>
        <w:pStyle w:val="Heading1"/>
        <w:spacing w:before="0" w:line="360" w:lineRule="auto"/>
        <w:contextualSpacing/>
      </w:pPr>
      <w:bookmarkStart w:id="1" w:name="_Toc216791835"/>
      <w:r w:rsidRPr="003F629B">
        <w:t>Expanding the Rationale for the Innovation</w:t>
      </w:r>
      <w:bookmarkEnd w:id="1"/>
    </w:p>
    <w:p w14:paraId="7D4CCCD6" w14:textId="77777777" w:rsidR="00E315C6"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The future of the health and social care systems in the UK is directly dependent on sustainable strategies to address the workforce's well-being. The issues that professionals in such settings are constantly subjected to include high intensity of stress, emotional labour, and operational pressures, which are harmful to both the psychological wellbeing and the quality of the care provided to the patients</w:t>
      </w:r>
      <w:r w:rsidR="006C07DF" w:rsidRPr="003F629B">
        <w:rPr>
          <w:rFonts w:ascii="Arial" w:hAnsi="Arial" w:cs="Arial"/>
          <w:sz w:val="24"/>
          <w:szCs w:val="24"/>
        </w:rPr>
        <w:t xml:space="preserve"> (</w:t>
      </w:r>
      <w:r w:rsidR="006C07DF" w:rsidRPr="003F629B">
        <w:rPr>
          <w:rFonts w:ascii="Arial" w:hAnsi="Arial" w:cs="Arial"/>
          <w:sz w:val="24"/>
          <w:szCs w:val="24"/>
          <w:shd w:val="clear" w:color="auto" w:fill="FFFFFF"/>
        </w:rPr>
        <w:t>Potts et al., 2025)</w:t>
      </w:r>
      <w:r w:rsidR="006C07DF" w:rsidRPr="003F629B">
        <w:rPr>
          <w:rFonts w:ascii="Arial" w:hAnsi="Arial" w:cs="Arial"/>
          <w:sz w:val="24"/>
          <w:szCs w:val="24"/>
        </w:rPr>
        <w:t>. It is continually emphasis</w:t>
      </w:r>
      <w:r w:rsidRPr="003F629B">
        <w:rPr>
          <w:rFonts w:ascii="Arial" w:hAnsi="Arial" w:cs="Arial"/>
          <w:sz w:val="24"/>
          <w:szCs w:val="24"/>
        </w:rPr>
        <w:t>ed that long-term occupational stress among</w:t>
      </w:r>
      <w:r w:rsidR="006C07DF" w:rsidRPr="003F629B">
        <w:rPr>
          <w:rFonts w:ascii="Arial" w:hAnsi="Arial" w:cs="Arial"/>
          <w:sz w:val="24"/>
          <w:szCs w:val="24"/>
        </w:rPr>
        <w:t>st</w:t>
      </w:r>
      <w:r w:rsidRPr="003F629B">
        <w:rPr>
          <w:rFonts w:ascii="Arial" w:hAnsi="Arial" w:cs="Arial"/>
          <w:sz w:val="24"/>
          <w:szCs w:val="24"/>
        </w:rPr>
        <w:t xml:space="preserve"> health and social care employees is one of the factors that lead to burnout, absenteeism, and labour turnover, which makes the accessibility, scalability, and effectiveness of wellbeing interventions ever more pressing. Digital wellbeing interventions provide an appropriate solution because they can be taken anytime, surpass the traditional barriers to the intervention, including low availability or stigma, and can be fully embedded into everyday life (</w:t>
      </w:r>
      <w:proofErr w:type="spellStart"/>
      <w:r w:rsidRPr="003F629B">
        <w:rPr>
          <w:rFonts w:ascii="Arial" w:hAnsi="Arial" w:cs="Arial"/>
          <w:sz w:val="24"/>
          <w:szCs w:val="24"/>
        </w:rPr>
        <w:t>Paleri</w:t>
      </w:r>
      <w:proofErr w:type="spellEnd"/>
      <w:r w:rsidRPr="003F629B">
        <w:rPr>
          <w:rFonts w:ascii="Arial" w:hAnsi="Arial" w:cs="Arial"/>
          <w:sz w:val="24"/>
          <w:szCs w:val="24"/>
        </w:rPr>
        <w:t xml:space="preserve"> et al., 2025). </w:t>
      </w:r>
    </w:p>
    <w:p w14:paraId="065B252F" w14:textId="77777777" w:rsidR="00E315C6"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 xml:space="preserve">The proposed digital wellbeing self-management application is based on this body of evidence, as it proposes a workforce-specific tool, which enables the empowerment of health and social care professionals to manage their mental wellbeing. The app does not replace clinical services but serves as a prevention and supportive tool, which enables professionals to use evidence-based practices to reduce their stress levels, manage their emotions, and self-reflect whenever they find the time (Cameron et al., 2025). This combination of strategies into everyday working practices will promote proactive mental health care that will lead to a culture where well-being is valued and not neglected. In addition, digital interventions will offer a high level of flexibility, meaning services can be offered despite the shift schedule or work location, which is a critical barrier to engagement (Summers et al., 2021). </w:t>
      </w:r>
    </w:p>
    <w:p w14:paraId="71AE1DDD" w14:textId="77777777" w:rsidR="00576DFE"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 xml:space="preserve">The development also demonstrates awareness of the digital reality in the healthcare sector as it continues to change. With the rising popularity of technological solutions used in the NHS and social care to enhance efficiency and service quality, the use of workforce wellbeing applications can be viewed as a natural extension of the trend. Digital self-management interventions enable professionals to track and address their own mental health requirements in a predefined and evidence-based way, offering continuity of care to supplement occupational health-based provisions (Fleming et al., 2025). With proper planning to </w:t>
      </w:r>
      <w:r w:rsidRPr="003F629B">
        <w:rPr>
          <w:rFonts w:ascii="Arial" w:hAnsi="Arial" w:cs="Arial"/>
          <w:sz w:val="24"/>
          <w:szCs w:val="24"/>
        </w:rPr>
        <w:lastRenderedPageBreak/>
        <w:t xml:space="preserve">make the app intuitive, user-friendly and flexible, it is feasible to ensure the maximum level of engagement and effectiveness, which means that the innovation will bring tangible benefits to both the individual staff and the system as a whole. </w:t>
      </w:r>
    </w:p>
    <w:p w14:paraId="3FBCA46A" w14:textId="77777777" w:rsidR="00576DFE" w:rsidRPr="003F629B" w:rsidRDefault="00576DFE" w:rsidP="003F629B">
      <w:pPr>
        <w:spacing w:after="0" w:line="360" w:lineRule="auto"/>
        <w:contextualSpacing/>
        <w:rPr>
          <w:rFonts w:ascii="Arial" w:hAnsi="Arial" w:cs="Arial"/>
          <w:sz w:val="24"/>
          <w:szCs w:val="24"/>
        </w:rPr>
      </w:pPr>
    </w:p>
    <w:p w14:paraId="42FC5D89" w14:textId="77777777" w:rsidR="00576DFE" w:rsidRPr="003F629B" w:rsidRDefault="00576DFE" w:rsidP="003F629B">
      <w:pPr>
        <w:pStyle w:val="Heading1"/>
        <w:spacing w:before="0" w:line="360" w:lineRule="auto"/>
        <w:contextualSpacing/>
      </w:pPr>
      <w:bookmarkStart w:id="2" w:name="_Toc216791836"/>
      <w:r w:rsidRPr="003F629B">
        <w:t>Policy, Legislation, and Professional Context</w:t>
      </w:r>
      <w:bookmarkEnd w:id="2"/>
    </w:p>
    <w:p w14:paraId="669D213E" w14:textId="77777777" w:rsidR="00E315C6"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Digital wellbeing technologies should be implemented according to the UK health policy, which is becoming more concerned with the mental health of the workforce and technological invention. Nevertheless, the process differs in various regions and organisations because of the differences in resources, leadership support, and infrastructure (</w:t>
      </w:r>
      <w:proofErr w:type="spellStart"/>
      <w:r w:rsidRPr="003F629B">
        <w:rPr>
          <w:rFonts w:ascii="Arial" w:hAnsi="Arial" w:cs="Arial"/>
          <w:sz w:val="24"/>
          <w:szCs w:val="24"/>
        </w:rPr>
        <w:t>Hitcham</w:t>
      </w:r>
      <w:proofErr w:type="spellEnd"/>
      <w:r w:rsidRPr="003F629B">
        <w:rPr>
          <w:rFonts w:ascii="Arial" w:hAnsi="Arial" w:cs="Arial"/>
          <w:sz w:val="24"/>
          <w:szCs w:val="24"/>
        </w:rPr>
        <w:t xml:space="preserve"> et al., 2025). Regulatory frameworks, e.g. the general data protection regulation, NHS digital standards, are essential to ensure the safety of sensitive data and ensure trust among</w:t>
      </w:r>
      <w:r w:rsidR="006C07DF" w:rsidRPr="003F629B">
        <w:rPr>
          <w:rFonts w:ascii="Arial" w:hAnsi="Arial" w:cs="Arial"/>
          <w:sz w:val="24"/>
          <w:szCs w:val="24"/>
        </w:rPr>
        <w:t>st</w:t>
      </w:r>
      <w:r w:rsidRPr="003F629B">
        <w:rPr>
          <w:rFonts w:ascii="Arial" w:hAnsi="Arial" w:cs="Arial"/>
          <w:sz w:val="24"/>
          <w:szCs w:val="24"/>
        </w:rPr>
        <w:t xml:space="preserve"> users (Kumar, 2025). Through ethical implications, especially involving the use of artificial intelligence to enhance personalisation, transparency, fairness and accountability must be achieved (Ali et al., 2025).</w:t>
      </w:r>
    </w:p>
    <w:p w14:paraId="35112483" w14:textId="77777777" w:rsidR="00576DFE"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Wellbeing leads, occupational health teams, and the top management are very important in implementing digital interventions into practice. The recommendation of these experts enhances their acceptance and involvement, especially with the support of favourable organisational policies and communication strategies (</w:t>
      </w:r>
      <w:proofErr w:type="spellStart"/>
      <w:r w:rsidRPr="003F629B">
        <w:rPr>
          <w:rFonts w:ascii="Arial" w:hAnsi="Arial" w:cs="Arial"/>
          <w:sz w:val="24"/>
          <w:szCs w:val="24"/>
        </w:rPr>
        <w:t>Paleri</w:t>
      </w:r>
      <w:proofErr w:type="spellEnd"/>
      <w:r w:rsidRPr="003F629B">
        <w:rPr>
          <w:rFonts w:ascii="Arial" w:hAnsi="Arial" w:cs="Arial"/>
          <w:sz w:val="24"/>
          <w:szCs w:val="24"/>
        </w:rPr>
        <w:t xml:space="preserve"> et al., 2025). By aligning the innovation with national wellbeing efforts and organisational goals, it will increase the level of legitimacy, avoid redundancy, and sustainable adoption (</w:t>
      </w:r>
      <w:proofErr w:type="spellStart"/>
      <w:r w:rsidRPr="003F629B">
        <w:rPr>
          <w:rFonts w:ascii="Arial" w:hAnsi="Arial" w:cs="Arial"/>
          <w:sz w:val="24"/>
          <w:szCs w:val="24"/>
        </w:rPr>
        <w:t>Hitcham</w:t>
      </w:r>
      <w:proofErr w:type="spellEnd"/>
      <w:r w:rsidRPr="003F629B">
        <w:rPr>
          <w:rFonts w:ascii="Arial" w:hAnsi="Arial" w:cs="Arial"/>
          <w:sz w:val="24"/>
          <w:szCs w:val="24"/>
        </w:rPr>
        <w:t xml:space="preserve"> et al., 2025). The implementation of the app can be made safe and effective by responding to policy, legislation, and professional context, establishing a plausible framework of workforce wellbeing support.</w:t>
      </w:r>
    </w:p>
    <w:p w14:paraId="6DB27906" w14:textId="77777777" w:rsidR="00576DFE" w:rsidRPr="003F629B" w:rsidRDefault="00576DFE" w:rsidP="003F629B">
      <w:pPr>
        <w:spacing w:after="0" w:line="360" w:lineRule="auto"/>
        <w:contextualSpacing/>
        <w:rPr>
          <w:rFonts w:ascii="Arial" w:hAnsi="Arial" w:cs="Arial"/>
          <w:sz w:val="24"/>
          <w:szCs w:val="24"/>
        </w:rPr>
      </w:pPr>
    </w:p>
    <w:p w14:paraId="72D9C74C" w14:textId="77777777" w:rsidR="00576DFE" w:rsidRPr="003F629B" w:rsidRDefault="00576DFE" w:rsidP="003F629B">
      <w:pPr>
        <w:pStyle w:val="Heading1"/>
        <w:spacing w:before="0" w:line="360" w:lineRule="auto"/>
        <w:contextualSpacing/>
      </w:pPr>
      <w:bookmarkStart w:id="3" w:name="_Toc216791837"/>
      <w:r w:rsidRPr="003F629B">
        <w:t>Value Creation and Persuasion for Adoption</w:t>
      </w:r>
      <w:bookmarkEnd w:id="3"/>
    </w:p>
    <w:p w14:paraId="27BFB302" w14:textId="77777777" w:rsidR="00E315C6"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 xml:space="preserve">The value created by the app is at different levels. To individuals, it provides a convenient means to cope with stress by enhancing resilience, engaging in self-reflection, and reducing burnout to advance psychological wellbeing (England, 2025). Such wellbeing improves the attentive processes, choices, and general work effectiveness, beneficial to both employees and patients (Cameron et al., 2025). At the organisational level, adoption can help retain workforce, curb absenteeism, improve the quality of services and generate economic and operational results that </w:t>
      </w:r>
      <w:r w:rsidRPr="003F629B">
        <w:rPr>
          <w:rFonts w:ascii="Arial" w:hAnsi="Arial" w:cs="Arial"/>
          <w:sz w:val="24"/>
          <w:szCs w:val="24"/>
        </w:rPr>
        <w:lastRenderedPageBreak/>
        <w:t>can be quantified (</w:t>
      </w:r>
      <w:proofErr w:type="spellStart"/>
      <w:r w:rsidRPr="003F629B">
        <w:rPr>
          <w:rFonts w:ascii="Arial" w:hAnsi="Arial" w:cs="Arial"/>
          <w:sz w:val="24"/>
          <w:szCs w:val="24"/>
        </w:rPr>
        <w:t>Paleri</w:t>
      </w:r>
      <w:proofErr w:type="spellEnd"/>
      <w:r w:rsidRPr="003F629B">
        <w:rPr>
          <w:rFonts w:ascii="Arial" w:hAnsi="Arial" w:cs="Arial"/>
          <w:sz w:val="24"/>
          <w:szCs w:val="24"/>
        </w:rPr>
        <w:t xml:space="preserve"> et al., 2025). Scalability can also be achieved though digital delivery, so that the innovation could be effectively applied in various care settings without jeopardising the quality and reach (Summers et al., 2021).</w:t>
      </w:r>
    </w:p>
    <w:p w14:paraId="00432C12" w14:textId="77777777" w:rsidR="00576DFE"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 xml:space="preserve">Adoption needs to be persuaded with clear communication to individuals and organisations. The motivation of staff can be supported with the focus on confidentiality, individual approach, and accessibility, whereas organisations can find motivation in better performance outcomes, sustainable workforce, and adherence to wellbeing policies (Fleming et al., 2025). The endorsement of leaders, the role modelling as seen, and internal promotion in the professional networks are part of the critical factors to raise awareness, decrease stigma, and normalise proactive mental health support. </w:t>
      </w:r>
      <w:r w:rsidR="00E315C6" w:rsidRPr="003F629B">
        <w:rPr>
          <w:rFonts w:ascii="Arial" w:hAnsi="Arial" w:cs="Arial"/>
          <w:sz w:val="24"/>
          <w:szCs w:val="24"/>
        </w:rPr>
        <w:t xml:space="preserve"> </w:t>
      </w:r>
      <w:r w:rsidRPr="003F629B">
        <w:rPr>
          <w:rFonts w:ascii="Arial" w:hAnsi="Arial" w:cs="Arial"/>
          <w:sz w:val="24"/>
          <w:szCs w:val="24"/>
        </w:rPr>
        <w:t xml:space="preserve">Investment in this innovation will lead to sustainable healthcare delivery. The app will promote the common good by improving individual resilience, lessening burnout, and increasing the quality of service, thereby increasing health and social care systems to endure the continuous workforce issues (England, 2025). </w:t>
      </w:r>
    </w:p>
    <w:p w14:paraId="2BFE67F0" w14:textId="77777777" w:rsidR="00576DFE" w:rsidRPr="003F629B" w:rsidRDefault="00576DFE" w:rsidP="003F629B">
      <w:pPr>
        <w:spacing w:after="0" w:line="360" w:lineRule="auto"/>
        <w:contextualSpacing/>
        <w:rPr>
          <w:rFonts w:ascii="Arial" w:hAnsi="Arial" w:cs="Arial"/>
          <w:sz w:val="24"/>
          <w:szCs w:val="24"/>
        </w:rPr>
      </w:pPr>
    </w:p>
    <w:p w14:paraId="59E61AE9" w14:textId="77777777" w:rsidR="00576DFE" w:rsidRPr="003F629B" w:rsidRDefault="00576DFE" w:rsidP="003F629B">
      <w:pPr>
        <w:pStyle w:val="Heading1"/>
        <w:spacing w:before="0" w:line="360" w:lineRule="auto"/>
        <w:contextualSpacing/>
      </w:pPr>
      <w:bookmarkStart w:id="4" w:name="_Toc216791838"/>
      <w:r w:rsidRPr="003F629B">
        <w:t>Conclusion</w:t>
      </w:r>
      <w:bookmarkEnd w:id="4"/>
    </w:p>
    <w:p w14:paraId="6BA331C3" w14:textId="77777777" w:rsidR="00576DFE" w:rsidRPr="003F629B" w:rsidRDefault="00576DFE" w:rsidP="003F629B">
      <w:pPr>
        <w:spacing w:after="0" w:line="360" w:lineRule="auto"/>
        <w:ind w:firstLine="720"/>
        <w:contextualSpacing/>
        <w:rPr>
          <w:rFonts w:ascii="Arial" w:hAnsi="Arial" w:cs="Arial"/>
          <w:sz w:val="24"/>
          <w:szCs w:val="24"/>
        </w:rPr>
      </w:pPr>
      <w:r w:rsidRPr="003F629B">
        <w:rPr>
          <w:rFonts w:ascii="Arial" w:hAnsi="Arial" w:cs="Arial"/>
          <w:sz w:val="24"/>
          <w:szCs w:val="24"/>
        </w:rPr>
        <w:t>To conclude, the suggested digital wellbeing self-management application can be described as a legitimate evidence-based new product, which can be used to overcome workforce mental health issues in the UK health and social care. The app facilitates resilience, burnout prevention, and proactive mental health care by professional employees by offering flexible, preventative and personalised support. Regulatory compliance, ethical integration of technology and human-centred design make sure that the innovation is safe, accessible and effective to the target audience.</w:t>
      </w:r>
      <w:r w:rsidR="00E315C6" w:rsidRPr="003F629B">
        <w:rPr>
          <w:rFonts w:ascii="Arial" w:hAnsi="Arial" w:cs="Arial"/>
          <w:sz w:val="24"/>
          <w:szCs w:val="24"/>
        </w:rPr>
        <w:t xml:space="preserve"> </w:t>
      </w:r>
      <w:r w:rsidRPr="003F629B">
        <w:rPr>
          <w:rFonts w:ascii="Arial" w:hAnsi="Arial" w:cs="Arial"/>
          <w:sz w:val="24"/>
          <w:szCs w:val="24"/>
        </w:rPr>
        <w:t>The application generates tangible value to individuals, organisations, and society, showing how digital innovation can help facilitate the well-being of the workforce and the sustainability of services offered. Adoption is a strategic initiative in professional mental health, operational efficiency and the common good, and an example of the potential power of creativity and digital tools to change the practice of health and social care.</w:t>
      </w:r>
    </w:p>
    <w:p w14:paraId="6EB8ECDD" w14:textId="77777777" w:rsidR="00576DFE" w:rsidRPr="003F629B" w:rsidRDefault="00576DFE" w:rsidP="003F629B">
      <w:pPr>
        <w:spacing w:after="0" w:line="360" w:lineRule="auto"/>
        <w:contextualSpacing/>
        <w:rPr>
          <w:rFonts w:ascii="Arial" w:hAnsi="Arial" w:cs="Arial"/>
          <w:sz w:val="24"/>
          <w:szCs w:val="24"/>
        </w:rPr>
      </w:pPr>
    </w:p>
    <w:p w14:paraId="4763D132" w14:textId="77777777" w:rsidR="00216456" w:rsidRPr="003F629B" w:rsidRDefault="00216456" w:rsidP="003F629B">
      <w:pPr>
        <w:spacing w:after="0" w:line="360" w:lineRule="auto"/>
        <w:contextualSpacing/>
        <w:rPr>
          <w:rFonts w:ascii="Arial" w:hAnsi="Arial" w:cs="Arial"/>
          <w:sz w:val="24"/>
          <w:szCs w:val="24"/>
          <w:lang w:val="en-US"/>
        </w:rPr>
      </w:pPr>
    </w:p>
    <w:p w14:paraId="5B5D4F31" w14:textId="77777777" w:rsidR="00A62C8A" w:rsidRPr="003F629B" w:rsidRDefault="00216456" w:rsidP="003F629B">
      <w:pPr>
        <w:pStyle w:val="Heading1"/>
        <w:spacing w:before="0" w:line="360" w:lineRule="auto"/>
        <w:contextualSpacing/>
        <w:jc w:val="center"/>
        <w:rPr>
          <w:i w:val="0"/>
        </w:rPr>
      </w:pPr>
      <w:bookmarkStart w:id="5" w:name="_Toc216791839"/>
      <w:r w:rsidRPr="003F629B">
        <w:rPr>
          <w:i w:val="0"/>
        </w:rPr>
        <w:lastRenderedPageBreak/>
        <w:t>References</w:t>
      </w:r>
      <w:bookmarkEnd w:id="5"/>
    </w:p>
    <w:p w14:paraId="25B3F773"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Ali, M., Ali, S., Abbas, Q., Abbas, Z. and Lee, S.W., 2025. Artificial intelligence for mental health: A narrative review of applications, challenges, and future directions in digital health. </w:t>
      </w:r>
      <w:r w:rsidRPr="003F629B">
        <w:rPr>
          <w:rFonts w:ascii="Arial" w:hAnsi="Arial" w:cs="Arial"/>
          <w:i/>
          <w:iCs/>
          <w:sz w:val="24"/>
          <w:szCs w:val="24"/>
          <w:shd w:val="clear" w:color="auto" w:fill="FFFFFF"/>
        </w:rPr>
        <w:t>Digital Health</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11</w:t>
      </w:r>
      <w:r w:rsidRPr="003F629B">
        <w:rPr>
          <w:rFonts w:ascii="Arial" w:hAnsi="Arial" w:cs="Arial"/>
          <w:sz w:val="24"/>
          <w:szCs w:val="24"/>
          <w:shd w:val="clear" w:color="auto" w:fill="FFFFFF"/>
        </w:rPr>
        <w:t>, p.20552076251395548.</w:t>
      </w:r>
    </w:p>
    <w:p w14:paraId="0428B8CB"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Cameron, G., Mulvenna, M., Ennis, E., O'Neill, S., Bond, R., Cameron, D. and Bunting, A., 2025. Effectiveness of digital mental health interventions in the workplace: umbrella review of systematic reviews. </w:t>
      </w:r>
      <w:r w:rsidRPr="003F629B">
        <w:rPr>
          <w:rFonts w:ascii="Arial" w:hAnsi="Arial" w:cs="Arial"/>
          <w:i/>
          <w:iCs/>
          <w:sz w:val="24"/>
          <w:szCs w:val="24"/>
          <w:shd w:val="clear" w:color="auto" w:fill="FFFFFF"/>
        </w:rPr>
        <w:t>JMIR Mental Health</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12</w:t>
      </w:r>
      <w:r w:rsidRPr="003F629B">
        <w:rPr>
          <w:rFonts w:ascii="Arial" w:hAnsi="Arial" w:cs="Arial"/>
          <w:sz w:val="24"/>
          <w:szCs w:val="24"/>
          <w:shd w:val="clear" w:color="auto" w:fill="FFFFFF"/>
        </w:rPr>
        <w:t>(1), p.e67785.</w:t>
      </w:r>
    </w:p>
    <w:p w14:paraId="2945F833"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 xml:space="preserve">De Kock, J.H., Latham, H.A., Cowden, R.G., Cullen, B., </w:t>
      </w:r>
      <w:proofErr w:type="spellStart"/>
      <w:r w:rsidRPr="003F629B">
        <w:rPr>
          <w:rFonts w:ascii="Arial" w:hAnsi="Arial" w:cs="Arial"/>
          <w:sz w:val="24"/>
          <w:szCs w:val="24"/>
          <w:shd w:val="clear" w:color="auto" w:fill="FFFFFF"/>
        </w:rPr>
        <w:t>Narzisi</w:t>
      </w:r>
      <w:proofErr w:type="spellEnd"/>
      <w:r w:rsidRPr="003F629B">
        <w:rPr>
          <w:rFonts w:ascii="Arial" w:hAnsi="Arial" w:cs="Arial"/>
          <w:sz w:val="24"/>
          <w:szCs w:val="24"/>
          <w:shd w:val="clear" w:color="auto" w:fill="FFFFFF"/>
        </w:rPr>
        <w:t>, K., Jerdan, S., Munoz, S.A., Leslie, S.J., Stamatis, A. and Eze, J., 2022. Brief digital interventions to support the psychological well-being of NHS staff during the COVID-19 pandemic: 3-arm pilot randomized controlled trial. </w:t>
      </w:r>
      <w:r w:rsidRPr="003F629B">
        <w:rPr>
          <w:rFonts w:ascii="Arial" w:hAnsi="Arial" w:cs="Arial"/>
          <w:i/>
          <w:iCs/>
          <w:sz w:val="24"/>
          <w:szCs w:val="24"/>
          <w:shd w:val="clear" w:color="auto" w:fill="FFFFFF"/>
        </w:rPr>
        <w:t>JMIR mental health</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9</w:t>
      </w:r>
      <w:r w:rsidRPr="003F629B">
        <w:rPr>
          <w:rFonts w:ascii="Arial" w:hAnsi="Arial" w:cs="Arial"/>
          <w:sz w:val="24"/>
          <w:szCs w:val="24"/>
          <w:shd w:val="clear" w:color="auto" w:fill="FFFFFF"/>
        </w:rPr>
        <w:t>(4), p.e34002.</w:t>
      </w:r>
    </w:p>
    <w:p w14:paraId="7C4F75B2"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England, I., The Big Mental Health Report 2025.</w:t>
      </w:r>
    </w:p>
    <w:p w14:paraId="0F631E36"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Fleming, W., Coutts, A., Pochard, D., Trivedi, D. and Sanderson, K., 2025. Human-</w:t>
      </w:r>
      <w:proofErr w:type="spellStart"/>
      <w:r w:rsidRPr="003F629B">
        <w:rPr>
          <w:rFonts w:ascii="Arial" w:hAnsi="Arial" w:cs="Arial"/>
          <w:sz w:val="24"/>
          <w:szCs w:val="24"/>
          <w:shd w:val="clear" w:color="auto" w:fill="FFFFFF"/>
        </w:rPr>
        <w:t>Centered</w:t>
      </w:r>
      <w:proofErr w:type="spellEnd"/>
      <w:r w:rsidRPr="003F629B">
        <w:rPr>
          <w:rFonts w:ascii="Arial" w:hAnsi="Arial" w:cs="Arial"/>
          <w:sz w:val="24"/>
          <w:szCs w:val="24"/>
          <w:shd w:val="clear" w:color="auto" w:fill="FFFFFF"/>
        </w:rPr>
        <w:t xml:space="preserve"> Design and Digital Transformation of Mental Health Services. </w:t>
      </w:r>
      <w:r w:rsidRPr="003F629B">
        <w:rPr>
          <w:rFonts w:ascii="Arial" w:hAnsi="Arial" w:cs="Arial"/>
          <w:i/>
          <w:iCs/>
          <w:sz w:val="24"/>
          <w:szCs w:val="24"/>
          <w:shd w:val="clear" w:color="auto" w:fill="FFFFFF"/>
        </w:rPr>
        <w:t>JMIR Human Factors</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12</w:t>
      </w:r>
      <w:r w:rsidRPr="003F629B">
        <w:rPr>
          <w:rFonts w:ascii="Arial" w:hAnsi="Arial" w:cs="Arial"/>
          <w:sz w:val="24"/>
          <w:szCs w:val="24"/>
          <w:shd w:val="clear" w:color="auto" w:fill="FFFFFF"/>
        </w:rPr>
        <w:t>, p.e66040.</w:t>
      </w:r>
    </w:p>
    <w:p w14:paraId="688AAA7F"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proofErr w:type="spellStart"/>
      <w:r w:rsidRPr="003F629B">
        <w:rPr>
          <w:rFonts w:ascii="Arial" w:hAnsi="Arial" w:cs="Arial"/>
          <w:sz w:val="24"/>
          <w:szCs w:val="24"/>
          <w:shd w:val="clear" w:color="auto" w:fill="FFFFFF"/>
        </w:rPr>
        <w:t>Hitcham</w:t>
      </w:r>
      <w:proofErr w:type="spellEnd"/>
      <w:r w:rsidRPr="003F629B">
        <w:rPr>
          <w:rFonts w:ascii="Arial" w:hAnsi="Arial" w:cs="Arial"/>
          <w:sz w:val="24"/>
          <w:szCs w:val="24"/>
          <w:shd w:val="clear" w:color="auto" w:fill="FFFFFF"/>
        </w:rPr>
        <w:t>, L., Gomez Bergin, A.D. and Ito-Jaeger, S., 2025. Adoption of Digital Mental Health Interventions in NHS England, Scotland, and Wales: A 2025 Freedom of Information survey. </w:t>
      </w:r>
      <w:r w:rsidRPr="003F629B">
        <w:rPr>
          <w:rFonts w:ascii="Arial" w:hAnsi="Arial" w:cs="Arial"/>
          <w:i/>
          <w:iCs/>
          <w:sz w:val="24"/>
          <w:szCs w:val="24"/>
          <w:shd w:val="clear" w:color="auto" w:fill="FFFFFF"/>
        </w:rPr>
        <w:t>Scotland, and Wales: A</w:t>
      </w:r>
      <w:r w:rsidRPr="003F629B">
        <w:rPr>
          <w:rFonts w:ascii="Arial" w:hAnsi="Arial" w:cs="Arial"/>
          <w:sz w:val="24"/>
          <w:szCs w:val="24"/>
          <w:shd w:val="clear" w:color="auto" w:fill="FFFFFF"/>
        </w:rPr>
        <w:t>.</w:t>
      </w:r>
    </w:p>
    <w:p w14:paraId="2ABBC2C6"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 xml:space="preserve">Kumar, A., 2025. UK Parliament </w:t>
      </w:r>
      <w:proofErr w:type="spellStart"/>
      <w:r w:rsidRPr="003F629B">
        <w:rPr>
          <w:rFonts w:ascii="Arial" w:hAnsi="Arial" w:cs="Arial"/>
          <w:sz w:val="24"/>
          <w:szCs w:val="24"/>
          <w:shd w:val="clear" w:color="auto" w:fill="FFFFFF"/>
        </w:rPr>
        <w:t>POSTnote</w:t>
      </w:r>
      <w:proofErr w:type="spellEnd"/>
      <w:r w:rsidRPr="003F629B">
        <w:rPr>
          <w:rFonts w:ascii="Arial" w:hAnsi="Arial" w:cs="Arial"/>
          <w:sz w:val="24"/>
          <w:szCs w:val="24"/>
          <w:shd w:val="clear" w:color="auto" w:fill="FFFFFF"/>
        </w:rPr>
        <w:t xml:space="preserve"> Contribution: AI and Mental Healthcare: Ethical and Regulatory Considerations.</w:t>
      </w:r>
    </w:p>
    <w:p w14:paraId="002BEA58"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proofErr w:type="spellStart"/>
      <w:r w:rsidRPr="003F629B">
        <w:rPr>
          <w:rFonts w:ascii="Arial" w:hAnsi="Arial" w:cs="Arial"/>
          <w:sz w:val="24"/>
          <w:szCs w:val="24"/>
          <w:shd w:val="clear" w:color="auto" w:fill="FFFFFF"/>
        </w:rPr>
        <w:t>Paleri</w:t>
      </w:r>
      <w:proofErr w:type="spellEnd"/>
      <w:r w:rsidRPr="003F629B">
        <w:rPr>
          <w:rFonts w:ascii="Arial" w:hAnsi="Arial" w:cs="Arial"/>
          <w:sz w:val="24"/>
          <w:szCs w:val="24"/>
          <w:shd w:val="clear" w:color="auto" w:fill="FFFFFF"/>
        </w:rPr>
        <w:t>, V., Valmaggia, L., Kaleva, I., Martland, R. and Riches, S., 2025. Digital Staff Support Interventions for the Psychological Wellbeing of Healthcare Professionals: A Systematic Review. </w:t>
      </w:r>
      <w:r w:rsidRPr="003F629B">
        <w:rPr>
          <w:rFonts w:ascii="Arial" w:hAnsi="Arial" w:cs="Arial"/>
          <w:i/>
          <w:iCs/>
          <w:sz w:val="24"/>
          <w:szCs w:val="24"/>
          <w:shd w:val="clear" w:color="auto" w:fill="FFFFFF"/>
        </w:rPr>
        <w:t xml:space="preserve">Journal of Technology in </w:t>
      </w:r>
      <w:proofErr w:type="spellStart"/>
      <w:r w:rsidRPr="003F629B">
        <w:rPr>
          <w:rFonts w:ascii="Arial" w:hAnsi="Arial" w:cs="Arial"/>
          <w:i/>
          <w:iCs/>
          <w:sz w:val="24"/>
          <w:szCs w:val="24"/>
          <w:shd w:val="clear" w:color="auto" w:fill="FFFFFF"/>
        </w:rPr>
        <w:t>Behavioral</w:t>
      </w:r>
      <w:proofErr w:type="spellEnd"/>
      <w:r w:rsidRPr="003F629B">
        <w:rPr>
          <w:rFonts w:ascii="Arial" w:hAnsi="Arial" w:cs="Arial"/>
          <w:i/>
          <w:iCs/>
          <w:sz w:val="24"/>
          <w:szCs w:val="24"/>
          <w:shd w:val="clear" w:color="auto" w:fill="FFFFFF"/>
        </w:rPr>
        <w:t xml:space="preserve"> Science</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10</w:t>
      </w:r>
      <w:r w:rsidRPr="003F629B">
        <w:rPr>
          <w:rFonts w:ascii="Arial" w:hAnsi="Arial" w:cs="Arial"/>
          <w:sz w:val="24"/>
          <w:szCs w:val="24"/>
          <w:shd w:val="clear" w:color="auto" w:fill="FFFFFF"/>
        </w:rPr>
        <w:t>(2), pp.250-282.</w:t>
      </w:r>
    </w:p>
    <w:p w14:paraId="2FC9DF3A"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Potts, C., Kealy, C., McNulty, J.M., Madrid-Cagigal, A., Wilson, T., Mulvenna, M.D., O'Neill, S., Donohoe, G. and Barry, M.M., 2025. Digital Mental Health Interventions for Young People Aged 16-25 Years: Scoping Review. </w:t>
      </w:r>
      <w:r w:rsidRPr="003F629B">
        <w:rPr>
          <w:rFonts w:ascii="Arial" w:hAnsi="Arial" w:cs="Arial"/>
          <w:i/>
          <w:iCs/>
          <w:sz w:val="24"/>
          <w:szCs w:val="24"/>
          <w:shd w:val="clear" w:color="auto" w:fill="FFFFFF"/>
        </w:rPr>
        <w:t>Journal of Medical Internet Research</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27</w:t>
      </w:r>
      <w:r w:rsidRPr="003F629B">
        <w:rPr>
          <w:rFonts w:ascii="Arial" w:hAnsi="Arial" w:cs="Arial"/>
          <w:sz w:val="24"/>
          <w:szCs w:val="24"/>
          <w:shd w:val="clear" w:color="auto" w:fill="FFFFFF"/>
        </w:rPr>
        <w:t>, p.e72892.</w:t>
      </w:r>
    </w:p>
    <w:p w14:paraId="6E8582D2" w14:textId="77777777" w:rsidR="00A62C8A" w:rsidRPr="003F629B" w:rsidRDefault="00A62C8A" w:rsidP="003F629B">
      <w:pPr>
        <w:spacing w:after="0" w:line="360" w:lineRule="auto"/>
        <w:ind w:left="720" w:hanging="720"/>
        <w:contextualSpacing/>
        <w:rPr>
          <w:rFonts w:ascii="Arial" w:hAnsi="Arial" w:cs="Arial"/>
          <w:sz w:val="24"/>
          <w:szCs w:val="24"/>
          <w:shd w:val="clear" w:color="auto" w:fill="FFFFFF"/>
        </w:rPr>
      </w:pPr>
      <w:r w:rsidRPr="003F629B">
        <w:rPr>
          <w:rFonts w:ascii="Arial" w:hAnsi="Arial" w:cs="Arial"/>
          <w:sz w:val="24"/>
          <w:szCs w:val="24"/>
          <w:shd w:val="clear" w:color="auto" w:fill="FFFFFF"/>
        </w:rPr>
        <w:t xml:space="preserve">Summers, C., Wu, P. and Taylor, A.J., 2021. Supporting mental health during the COVID-19 pandemic using a digital </w:t>
      </w:r>
      <w:proofErr w:type="spellStart"/>
      <w:r w:rsidRPr="003F629B">
        <w:rPr>
          <w:rFonts w:ascii="Arial" w:hAnsi="Arial" w:cs="Arial"/>
          <w:sz w:val="24"/>
          <w:szCs w:val="24"/>
          <w:shd w:val="clear" w:color="auto" w:fill="FFFFFF"/>
        </w:rPr>
        <w:t>behavior</w:t>
      </w:r>
      <w:proofErr w:type="spellEnd"/>
      <w:r w:rsidRPr="003F629B">
        <w:rPr>
          <w:rFonts w:ascii="Arial" w:hAnsi="Arial" w:cs="Arial"/>
          <w:sz w:val="24"/>
          <w:szCs w:val="24"/>
          <w:shd w:val="clear" w:color="auto" w:fill="FFFFFF"/>
        </w:rPr>
        <w:t xml:space="preserve"> change intervention: an open-label, single-arm, pre-post intervention study. </w:t>
      </w:r>
      <w:r w:rsidRPr="003F629B">
        <w:rPr>
          <w:rFonts w:ascii="Arial" w:hAnsi="Arial" w:cs="Arial"/>
          <w:i/>
          <w:iCs/>
          <w:sz w:val="24"/>
          <w:szCs w:val="24"/>
          <w:shd w:val="clear" w:color="auto" w:fill="FFFFFF"/>
        </w:rPr>
        <w:t>JMIR Formative Research</w:t>
      </w:r>
      <w:r w:rsidRPr="003F629B">
        <w:rPr>
          <w:rFonts w:ascii="Arial" w:hAnsi="Arial" w:cs="Arial"/>
          <w:sz w:val="24"/>
          <w:szCs w:val="24"/>
          <w:shd w:val="clear" w:color="auto" w:fill="FFFFFF"/>
        </w:rPr>
        <w:t>, </w:t>
      </w:r>
      <w:r w:rsidRPr="003F629B">
        <w:rPr>
          <w:rFonts w:ascii="Arial" w:hAnsi="Arial" w:cs="Arial"/>
          <w:i/>
          <w:iCs/>
          <w:sz w:val="24"/>
          <w:szCs w:val="24"/>
          <w:shd w:val="clear" w:color="auto" w:fill="FFFFFF"/>
        </w:rPr>
        <w:t>5</w:t>
      </w:r>
      <w:r w:rsidRPr="003F629B">
        <w:rPr>
          <w:rFonts w:ascii="Arial" w:hAnsi="Arial" w:cs="Arial"/>
          <w:sz w:val="24"/>
          <w:szCs w:val="24"/>
          <w:shd w:val="clear" w:color="auto" w:fill="FFFFFF"/>
        </w:rPr>
        <w:t>(10), p.e31273.</w:t>
      </w:r>
    </w:p>
    <w:sectPr w:rsidR="00A62C8A" w:rsidRPr="003F629B" w:rsidSect="003F629B">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CB062" w14:textId="77777777" w:rsidR="00FD7F59" w:rsidRDefault="00FD7F59" w:rsidP="003F629B">
      <w:pPr>
        <w:spacing w:after="0" w:line="240" w:lineRule="auto"/>
      </w:pPr>
      <w:r>
        <w:separator/>
      </w:r>
    </w:p>
  </w:endnote>
  <w:endnote w:type="continuationSeparator" w:id="0">
    <w:p w14:paraId="2077089B" w14:textId="77777777" w:rsidR="00FD7F59" w:rsidRDefault="00FD7F59" w:rsidP="003F6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3D22E" w14:textId="77777777" w:rsidR="00FD7F59" w:rsidRDefault="00FD7F59" w:rsidP="003F629B">
      <w:pPr>
        <w:spacing w:after="0" w:line="240" w:lineRule="auto"/>
      </w:pPr>
      <w:r>
        <w:separator/>
      </w:r>
    </w:p>
  </w:footnote>
  <w:footnote w:type="continuationSeparator" w:id="0">
    <w:p w14:paraId="4DB8999A" w14:textId="77777777" w:rsidR="00FD7F59" w:rsidRDefault="00FD7F59" w:rsidP="003F62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2130666372"/>
      <w:docPartObj>
        <w:docPartGallery w:val="Page Numbers (Top of Page)"/>
        <w:docPartUnique/>
      </w:docPartObj>
    </w:sdtPr>
    <w:sdtEndPr>
      <w:rPr>
        <w:noProof/>
      </w:rPr>
    </w:sdtEndPr>
    <w:sdtContent>
      <w:p w14:paraId="345A5C5F" w14:textId="77777777" w:rsidR="003F629B" w:rsidRPr="003F629B" w:rsidRDefault="003F629B">
        <w:pPr>
          <w:pStyle w:val="Header"/>
          <w:jc w:val="right"/>
          <w:rPr>
            <w:rFonts w:ascii="Arial" w:hAnsi="Arial" w:cs="Arial"/>
            <w:sz w:val="24"/>
            <w:szCs w:val="24"/>
          </w:rPr>
        </w:pPr>
        <w:r w:rsidRPr="003F629B">
          <w:rPr>
            <w:rFonts w:ascii="Arial" w:hAnsi="Arial" w:cs="Arial"/>
            <w:sz w:val="24"/>
            <w:szCs w:val="24"/>
          </w:rPr>
          <w:t xml:space="preserve">Pitch     </w:t>
        </w:r>
        <w:r w:rsidRPr="003F629B">
          <w:rPr>
            <w:rFonts w:ascii="Arial" w:hAnsi="Arial" w:cs="Arial"/>
            <w:sz w:val="24"/>
            <w:szCs w:val="24"/>
          </w:rPr>
          <w:fldChar w:fldCharType="begin"/>
        </w:r>
        <w:r w:rsidRPr="003F629B">
          <w:rPr>
            <w:rFonts w:ascii="Arial" w:hAnsi="Arial" w:cs="Arial"/>
            <w:sz w:val="24"/>
            <w:szCs w:val="24"/>
          </w:rPr>
          <w:instrText xml:space="preserve"> PAGE   \* MERGEFORMAT </w:instrText>
        </w:r>
        <w:r w:rsidRPr="003F629B">
          <w:rPr>
            <w:rFonts w:ascii="Arial" w:hAnsi="Arial" w:cs="Arial"/>
            <w:sz w:val="24"/>
            <w:szCs w:val="24"/>
          </w:rPr>
          <w:fldChar w:fldCharType="separate"/>
        </w:r>
        <w:r>
          <w:rPr>
            <w:rFonts w:ascii="Arial" w:hAnsi="Arial" w:cs="Arial"/>
            <w:noProof/>
            <w:sz w:val="24"/>
            <w:szCs w:val="24"/>
          </w:rPr>
          <w:t>6</w:t>
        </w:r>
        <w:r w:rsidRPr="003F629B">
          <w:rPr>
            <w:rFonts w:ascii="Arial" w:hAnsi="Arial" w:cs="Arial"/>
            <w:noProof/>
            <w:sz w:val="24"/>
            <w:szCs w:val="24"/>
          </w:rPr>
          <w:fldChar w:fldCharType="end"/>
        </w:r>
      </w:p>
    </w:sdtContent>
  </w:sdt>
  <w:p w14:paraId="09966848" w14:textId="77777777" w:rsidR="003F629B" w:rsidRPr="003F629B" w:rsidRDefault="003F629B">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456"/>
    <w:rsid w:val="00216456"/>
    <w:rsid w:val="00327882"/>
    <w:rsid w:val="00375488"/>
    <w:rsid w:val="00397E8C"/>
    <w:rsid w:val="003F629B"/>
    <w:rsid w:val="005305EA"/>
    <w:rsid w:val="00576DFE"/>
    <w:rsid w:val="00620D7B"/>
    <w:rsid w:val="006215D1"/>
    <w:rsid w:val="006C07DF"/>
    <w:rsid w:val="00752FEA"/>
    <w:rsid w:val="00A07930"/>
    <w:rsid w:val="00A62C8A"/>
    <w:rsid w:val="00CF6077"/>
    <w:rsid w:val="00D06C96"/>
    <w:rsid w:val="00DD4EC0"/>
    <w:rsid w:val="00E30F65"/>
    <w:rsid w:val="00E315C6"/>
    <w:rsid w:val="00E73AB2"/>
    <w:rsid w:val="00F76EF5"/>
    <w:rsid w:val="00FD7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2BC3"/>
  <w15:chartTrackingRefBased/>
  <w15:docId w15:val="{3F3FFF18-44C0-4B4B-B1E7-6F8453A95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456"/>
    <w:pPr>
      <w:keepNext/>
      <w:keepLines/>
      <w:spacing w:before="240" w:after="0"/>
      <w:outlineLvl w:val="0"/>
    </w:pPr>
    <w:rPr>
      <w:rFonts w:ascii="Arial" w:eastAsiaTheme="majorEastAsia" w:hAnsi="Arial" w:cs="Arial"/>
      <w:b/>
      <w:i/>
      <w:sz w:val="24"/>
      <w:szCs w:val="24"/>
      <w:lang w:val="en-US"/>
    </w:rPr>
  </w:style>
  <w:style w:type="paragraph" w:styleId="Heading2">
    <w:name w:val="heading 2"/>
    <w:basedOn w:val="Normal"/>
    <w:next w:val="Normal"/>
    <w:link w:val="Heading2Char"/>
    <w:uiPriority w:val="9"/>
    <w:semiHidden/>
    <w:unhideWhenUsed/>
    <w:qFormat/>
    <w:rsid w:val="00752F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456"/>
    <w:rPr>
      <w:rFonts w:ascii="Arial" w:eastAsiaTheme="majorEastAsia" w:hAnsi="Arial" w:cs="Arial"/>
      <w:b/>
      <w:i/>
      <w:sz w:val="24"/>
      <w:szCs w:val="24"/>
      <w:lang w:val="en-US"/>
    </w:rPr>
  </w:style>
  <w:style w:type="character" w:customStyle="1" w:styleId="Heading2Char">
    <w:name w:val="Heading 2 Char"/>
    <w:basedOn w:val="DefaultParagraphFont"/>
    <w:link w:val="Heading2"/>
    <w:uiPriority w:val="9"/>
    <w:semiHidden/>
    <w:rsid w:val="00752FEA"/>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752FEA"/>
    <w:rPr>
      <w:b/>
      <w:bCs/>
    </w:rPr>
  </w:style>
  <w:style w:type="paragraph" w:styleId="NormalWeb">
    <w:name w:val="Normal (Web)"/>
    <w:basedOn w:val="Normal"/>
    <w:uiPriority w:val="99"/>
    <w:semiHidden/>
    <w:unhideWhenUsed/>
    <w:rsid w:val="00752F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F6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29B"/>
  </w:style>
  <w:style w:type="paragraph" w:styleId="Footer">
    <w:name w:val="footer"/>
    <w:basedOn w:val="Normal"/>
    <w:link w:val="FooterChar"/>
    <w:uiPriority w:val="99"/>
    <w:unhideWhenUsed/>
    <w:rsid w:val="003F6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29B"/>
  </w:style>
  <w:style w:type="paragraph" w:styleId="TOCHeading">
    <w:name w:val="TOC Heading"/>
    <w:basedOn w:val="Heading1"/>
    <w:next w:val="Normal"/>
    <w:uiPriority w:val="39"/>
    <w:unhideWhenUsed/>
    <w:qFormat/>
    <w:rsid w:val="003F629B"/>
    <w:pPr>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3F629B"/>
    <w:pPr>
      <w:spacing w:after="100"/>
    </w:pPr>
  </w:style>
  <w:style w:type="character" w:styleId="Hyperlink">
    <w:name w:val="Hyperlink"/>
    <w:basedOn w:val="DefaultParagraphFont"/>
    <w:uiPriority w:val="99"/>
    <w:unhideWhenUsed/>
    <w:rsid w:val="003F62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708162">
      <w:bodyDiv w:val="1"/>
      <w:marLeft w:val="0"/>
      <w:marRight w:val="0"/>
      <w:marTop w:val="0"/>
      <w:marBottom w:val="0"/>
      <w:divBdr>
        <w:top w:val="none" w:sz="0" w:space="0" w:color="auto"/>
        <w:left w:val="none" w:sz="0" w:space="0" w:color="auto"/>
        <w:bottom w:val="none" w:sz="0" w:space="0" w:color="auto"/>
        <w:right w:val="none" w:sz="0" w:space="0" w:color="auto"/>
      </w:divBdr>
    </w:div>
    <w:div w:id="207491321">
      <w:bodyDiv w:val="1"/>
      <w:marLeft w:val="0"/>
      <w:marRight w:val="0"/>
      <w:marTop w:val="0"/>
      <w:marBottom w:val="0"/>
      <w:divBdr>
        <w:top w:val="none" w:sz="0" w:space="0" w:color="auto"/>
        <w:left w:val="none" w:sz="0" w:space="0" w:color="auto"/>
        <w:bottom w:val="none" w:sz="0" w:space="0" w:color="auto"/>
        <w:right w:val="none" w:sz="0" w:space="0" w:color="auto"/>
      </w:divBdr>
    </w:div>
    <w:div w:id="235866006">
      <w:bodyDiv w:val="1"/>
      <w:marLeft w:val="0"/>
      <w:marRight w:val="0"/>
      <w:marTop w:val="0"/>
      <w:marBottom w:val="0"/>
      <w:divBdr>
        <w:top w:val="none" w:sz="0" w:space="0" w:color="auto"/>
        <w:left w:val="none" w:sz="0" w:space="0" w:color="auto"/>
        <w:bottom w:val="none" w:sz="0" w:space="0" w:color="auto"/>
        <w:right w:val="none" w:sz="0" w:space="0" w:color="auto"/>
      </w:divBdr>
    </w:div>
    <w:div w:id="490364485">
      <w:bodyDiv w:val="1"/>
      <w:marLeft w:val="0"/>
      <w:marRight w:val="0"/>
      <w:marTop w:val="0"/>
      <w:marBottom w:val="0"/>
      <w:divBdr>
        <w:top w:val="none" w:sz="0" w:space="0" w:color="auto"/>
        <w:left w:val="none" w:sz="0" w:space="0" w:color="auto"/>
        <w:bottom w:val="none" w:sz="0" w:space="0" w:color="auto"/>
        <w:right w:val="none" w:sz="0" w:space="0" w:color="auto"/>
      </w:divBdr>
    </w:div>
    <w:div w:id="507906631">
      <w:bodyDiv w:val="1"/>
      <w:marLeft w:val="0"/>
      <w:marRight w:val="0"/>
      <w:marTop w:val="0"/>
      <w:marBottom w:val="0"/>
      <w:divBdr>
        <w:top w:val="none" w:sz="0" w:space="0" w:color="auto"/>
        <w:left w:val="none" w:sz="0" w:space="0" w:color="auto"/>
        <w:bottom w:val="none" w:sz="0" w:space="0" w:color="auto"/>
        <w:right w:val="none" w:sz="0" w:space="0" w:color="auto"/>
      </w:divBdr>
      <w:divsChild>
        <w:div w:id="275674465">
          <w:marLeft w:val="0"/>
          <w:marRight w:val="0"/>
          <w:marTop w:val="120"/>
          <w:marBottom w:val="120"/>
          <w:divBdr>
            <w:top w:val="none" w:sz="0" w:space="0" w:color="auto"/>
            <w:left w:val="none" w:sz="0" w:space="0" w:color="auto"/>
            <w:bottom w:val="none" w:sz="0" w:space="0" w:color="auto"/>
            <w:right w:val="none" w:sz="0" w:space="0" w:color="auto"/>
          </w:divBdr>
        </w:div>
        <w:div w:id="1148084998">
          <w:marLeft w:val="0"/>
          <w:marRight w:val="0"/>
          <w:marTop w:val="120"/>
          <w:marBottom w:val="120"/>
          <w:divBdr>
            <w:top w:val="none" w:sz="0" w:space="0" w:color="auto"/>
            <w:left w:val="none" w:sz="0" w:space="0" w:color="auto"/>
            <w:bottom w:val="none" w:sz="0" w:space="0" w:color="auto"/>
            <w:right w:val="none" w:sz="0" w:space="0" w:color="auto"/>
          </w:divBdr>
        </w:div>
        <w:div w:id="286745274">
          <w:marLeft w:val="0"/>
          <w:marRight w:val="0"/>
          <w:marTop w:val="120"/>
          <w:marBottom w:val="120"/>
          <w:divBdr>
            <w:top w:val="none" w:sz="0" w:space="0" w:color="auto"/>
            <w:left w:val="none" w:sz="0" w:space="0" w:color="auto"/>
            <w:bottom w:val="none" w:sz="0" w:space="0" w:color="auto"/>
            <w:right w:val="none" w:sz="0" w:space="0" w:color="auto"/>
          </w:divBdr>
        </w:div>
        <w:div w:id="628827675">
          <w:marLeft w:val="0"/>
          <w:marRight w:val="0"/>
          <w:marTop w:val="120"/>
          <w:marBottom w:val="120"/>
          <w:divBdr>
            <w:top w:val="none" w:sz="0" w:space="0" w:color="auto"/>
            <w:left w:val="none" w:sz="0" w:space="0" w:color="auto"/>
            <w:bottom w:val="none" w:sz="0" w:space="0" w:color="auto"/>
            <w:right w:val="none" w:sz="0" w:space="0" w:color="auto"/>
          </w:divBdr>
        </w:div>
        <w:div w:id="1890192086">
          <w:marLeft w:val="0"/>
          <w:marRight w:val="0"/>
          <w:marTop w:val="120"/>
          <w:marBottom w:val="120"/>
          <w:divBdr>
            <w:top w:val="none" w:sz="0" w:space="0" w:color="auto"/>
            <w:left w:val="none" w:sz="0" w:space="0" w:color="auto"/>
            <w:bottom w:val="none" w:sz="0" w:space="0" w:color="auto"/>
            <w:right w:val="none" w:sz="0" w:space="0" w:color="auto"/>
          </w:divBdr>
        </w:div>
        <w:div w:id="1036349050">
          <w:marLeft w:val="0"/>
          <w:marRight w:val="0"/>
          <w:marTop w:val="120"/>
          <w:marBottom w:val="120"/>
          <w:divBdr>
            <w:top w:val="none" w:sz="0" w:space="0" w:color="auto"/>
            <w:left w:val="none" w:sz="0" w:space="0" w:color="auto"/>
            <w:bottom w:val="none" w:sz="0" w:space="0" w:color="auto"/>
            <w:right w:val="none" w:sz="0" w:space="0" w:color="auto"/>
          </w:divBdr>
        </w:div>
        <w:div w:id="2041274820">
          <w:marLeft w:val="0"/>
          <w:marRight w:val="0"/>
          <w:marTop w:val="120"/>
          <w:marBottom w:val="120"/>
          <w:divBdr>
            <w:top w:val="none" w:sz="0" w:space="0" w:color="auto"/>
            <w:left w:val="none" w:sz="0" w:space="0" w:color="auto"/>
            <w:bottom w:val="none" w:sz="0" w:space="0" w:color="auto"/>
            <w:right w:val="none" w:sz="0" w:space="0" w:color="auto"/>
          </w:divBdr>
        </w:div>
        <w:div w:id="1314725301">
          <w:marLeft w:val="0"/>
          <w:marRight w:val="0"/>
          <w:marTop w:val="120"/>
          <w:marBottom w:val="120"/>
          <w:divBdr>
            <w:top w:val="none" w:sz="0" w:space="0" w:color="auto"/>
            <w:left w:val="none" w:sz="0" w:space="0" w:color="auto"/>
            <w:bottom w:val="none" w:sz="0" w:space="0" w:color="auto"/>
            <w:right w:val="none" w:sz="0" w:space="0" w:color="auto"/>
          </w:divBdr>
        </w:div>
        <w:div w:id="903292082">
          <w:marLeft w:val="0"/>
          <w:marRight w:val="0"/>
          <w:marTop w:val="120"/>
          <w:marBottom w:val="120"/>
          <w:divBdr>
            <w:top w:val="none" w:sz="0" w:space="0" w:color="auto"/>
            <w:left w:val="none" w:sz="0" w:space="0" w:color="auto"/>
            <w:bottom w:val="none" w:sz="0" w:space="0" w:color="auto"/>
            <w:right w:val="none" w:sz="0" w:space="0" w:color="auto"/>
          </w:divBdr>
        </w:div>
        <w:div w:id="1411271827">
          <w:marLeft w:val="0"/>
          <w:marRight w:val="0"/>
          <w:marTop w:val="120"/>
          <w:marBottom w:val="120"/>
          <w:divBdr>
            <w:top w:val="none" w:sz="0" w:space="0" w:color="auto"/>
            <w:left w:val="none" w:sz="0" w:space="0" w:color="auto"/>
            <w:bottom w:val="none" w:sz="0" w:space="0" w:color="auto"/>
            <w:right w:val="none" w:sz="0" w:space="0" w:color="auto"/>
          </w:divBdr>
        </w:div>
        <w:div w:id="935795333">
          <w:marLeft w:val="0"/>
          <w:marRight w:val="0"/>
          <w:marTop w:val="120"/>
          <w:marBottom w:val="120"/>
          <w:divBdr>
            <w:top w:val="none" w:sz="0" w:space="0" w:color="auto"/>
            <w:left w:val="none" w:sz="0" w:space="0" w:color="auto"/>
            <w:bottom w:val="none" w:sz="0" w:space="0" w:color="auto"/>
            <w:right w:val="none" w:sz="0" w:space="0" w:color="auto"/>
          </w:divBdr>
        </w:div>
        <w:div w:id="2122069718">
          <w:marLeft w:val="0"/>
          <w:marRight w:val="0"/>
          <w:marTop w:val="120"/>
          <w:marBottom w:val="120"/>
          <w:divBdr>
            <w:top w:val="none" w:sz="0" w:space="0" w:color="auto"/>
            <w:left w:val="none" w:sz="0" w:space="0" w:color="auto"/>
            <w:bottom w:val="none" w:sz="0" w:space="0" w:color="auto"/>
            <w:right w:val="none" w:sz="0" w:space="0" w:color="auto"/>
          </w:divBdr>
        </w:div>
        <w:div w:id="1323000971">
          <w:marLeft w:val="0"/>
          <w:marRight w:val="0"/>
          <w:marTop w:val="120"/>
          <w:marBottom w:val="120"/>
          <w:divBdr>
            <w:top w:val="none" w:sz="0" w:space="0" w:color="auto"/>
            <w:left w:val="none" w:sz="0" w:space="0" w:color="auto"/>
            <w:bottom w:val="none" w:sz="0" w:space="0" w:color="auto"/>
            <w:right w:val="none" w:sz="0" w:space="0" w:color="auto"/>
          </w:divBdr>
        </w:div>
        <w:div w:id="1487818532">
          <w:marLeft w:val="0"/>
          <w:marRight w:val="0"/>
          <w:marTop w:val="120"/>
          <w:marBottom w:val="120"/>
          <w:divBdr>
            <w:top w:val="none" w:sz="0" w:space="0" w:color="auto"/>
            <w:left w:val="none" w:sz="0" w:space="0" w:color="auto"/>
            <w:bottom w:val="none" w:sz="0" w:space="0" w:color="auto"/>
            <w:right w:val="none" w:sz="0" w:space="0" w:color="auto"/>
          </w:divBdr>
        </w:div>
        <w:div w:id="1108087384">
          <w:marLeft w:val="0"/>
          <w:marRight w:val="0"/>
          <w:marTop w:val="120"/>
          <w:marBottom w:val="120"/>
          <w:divBdr>
            <w:top w:val="none" w:sz="0" w:space="0" w:color="auto"/>
            <w:left w:val="none" w:sz="0" w:space="0" w:color="auto"/>
            <w:bottom w:val="none" w:sz="0" w:space="0" w:color="auto"/>
            <w:right w:val="none" w:sz="0" w:space="0" w:color="auto"/>
          </w:divBdr>
        </w:div>
        <w:div w:id="1320305477">
          <w:marLeft w:val="0"/>
          <w:marRight w:val="0"/>
          <w:marTop w:val="120"/>
          <w:marBottom w:val="120"/>
          <w:divBdr>
            <w:top w:val="none" w:sz="0" w:space="0" w:color="auto"/>
            <w:left w:val="none" w:sz="0" w:space="0" w:color="auto"/>
            <w:bottom w:val="none" w:sz="0" w:space="0" w:color="auto"/>
            <w:right w:val="none" w:sz="0" w:space="0" w:color="auto"/>
          </w:divBdr>
        </w:div>
        <w:div w:id="1265071666">
          <w:marLeft w:val="0"/>
          <w:marRight w:val="0"/>
          <w:marTop w:val="120"/>
          <w:marBottom w:val="120"/>
          <w:divBdr>
            <w:top w:val="none" w:sz="0" w:space="0" w:color="auto"/>
            <w:left w:val="none" w:sz="0" w:space="0" w:color="auto"/>
            <w:bottom w:val="none" w:sz="0" w:space="0" w:color="auto"/>
            <w:right w:val="none" w:sz="0" w:space="0" w:color="auto"/>
          </w:divBdr>
        </w:div>
        <w:div w:id="105734875">
          <w:marLeft w:val="0"/>
          <w:marRight w:val="0"/>
          <w:marTop w:val="120"/>
          <w:marBottom w:val="120"/>
          <w:divBdr>
            <w:top w:val="none" w:sz="0" w:space="0" w:color="auto"/>
            <w:left w:val="none" w:sz="0" w:space="0" w:color="auto"/>
            <w:bottom w:val="none" w:sz="0" w:space="0" w:color="auto"/>
            <w:right w:val="none" w:sz="0" w:space="0" w:color="auto"/>
          </w:divBdr>
        </w:div>
        <w:div w:id="340620304">
          <w:marLeft w:val="0"/>
          <w:marRight w:val="0"/>
          <w:marTop w:val="120"/>
          <w:marBottom w:val="120"/>
          <w:divBdr>
            <w:top w:val="none" w:sz="0" w:space="0" w:color="auto"/>
            <w:left w:val="none" w:sz="0" w:space="0" w:color="auto"/>
            <w:bottom w:val="none" w:sz="0" w:space="0" w:color="auto"/>
            <w:right w:val="none" w:sz="0" w:space="0" w:color="auto"/>
          </w:divBdr>
        </w:div>
        <w:div w:id="1183203743">
          <w:marLeft w:val="0"/>
          <w:marRight w:val="0"/>
          <w:marTop w:val="120"/>
          <w:marBottom w:val="120"/>
          <w:divBdr>
            <w:top w:val="none" w:sz="0" w:space="0" w:color="auto"/>
            <w:left w:val="none" w:sz="0" w:space="0" w:color="auto"/>
            <w:bottom w:val="none" w:sz="0" w:space="0" w:color="auto"/>
            <w:right w:val="none" w:sz="0" w:space="0" w:color="auto"/>
          </w:divBdr>
        </w:div>
        <w:div w:id="341054380">
          <w:marLeft w:val="0"/>
          <w:marRight w:val="0"/>
          <w:marTop w:val="120"/>
          <w:marBottom w:val="120"/>
          <w:divBdr>
            <w:top w:val="none" w:sz="0" w:space="0" w:color="auto"/>
            <w:left w:val="none" w:sz="0" w:space="0" w:color="auto"/>
            <w:bottom w:val="none" w:sz="0" w:space="0" w:color="auto"/>
            <w:right w:val="none" w:sz="0" w:space="0" w:color="auto"/>
          </w:divBdr>
        </w:div>
        <w:div w:id="710880191">
          <w:marLeft w:val="0"/>
          <w:marRight w:val="0"/>
          <w:marTop w:val="120"/>
          <w:marBottom w:val="120"/>
          <w:divBdr>
            <w:top w:val="none" w:sz="0" w:space="0" w:color="auto"/>
            <w:left w:val="none" w:sz="0" w:space="0" w:color="auto"/>
            <w:bottom w:val="none" w:sz="0" w:space="0" w:color="auto"/>
            <w:right w:val="none" w:sz="0" w:space="0" w:color="auto"/>
          </w:divBdr>
        </w:div>
        <w:div w:id="1697149928">
          <w:marLeft w:val="0"/>
          <w:marRight w:val="0"/>
          <w:marTop w:val="120"/>
          <w:marBottom w:val="120"/>
          <w:divBdr>
            <w:top w:val="none" w:sz="0" w:space="0" w:color="auto"/>
            <w:left w:val="none" w:sz="0" w:space="0" w:color="auto"/>
            <w:bottom w:val="none" w:sz="0" w:space="0" w:color="auto"/>
            <w:right w:val="none" w:sz="0" w:space="0" w:color="auto"/>
          </w:divBdr>
        </w:div>
        <w:div w:id="1217547043">
          <w:marLeft w:val="0"/>
          <w:marRight w:val="0"/>
          <w:marTop w:val="120"/>
          <w:marBottom w:val="120"/>
          <w:divBdr>
            <w:top w:val="none" w:sz="0" w:space="0" w:color="auto"/>
            <w:left w:val="none" w:sz="0" w:space="0" w:color="auto"/>
            <w:bottom w:val="none" w:sz="0" w:space="0" w:color="auto"/>
            <w:right w:val="none" w:sz="0" w:space="0" w:color="auto"/>
          </w:divBdr>
        </w:div>
        <w:div w:id="661395449">
          <w:marLeft w:val="0"/>
          <w:marRight w:val="0"/>
          <w:marTop w:val="120"/>
          <w:marBottom w:val="120"/>
          <w:divBdr>
            <w:top w:val="none" w:sz="0" w:space="0" w:color="auto"/>
            <w:left w:val="none" w:sz="0" w:space="0" w:color="auto"/>
            <w:bottom w:val="none" w:sz="0" w:space="0" w:color="auto"/>
            <w:right w:val="none" w:sz="0" w:space="0" w:color="auto"/>
          </w:divBdr>
        </w:div>
        <w:div w:id="1017388998">
          <w:marLeft w:val="0"/>
          <w:marRight w:val="0"/>
          <w:marTop w:val="120"/>
          <w:marBottom w:val="120"/>
          <w:divBdr>
            <w:top w:val="none" w:sz="0" w:space="0" w:color="auto"/>
            <w:left w:val="none" w:sz="0" w:space="0" w:color="auto"/>
            <w:bottom w:val="none" w:sz="0" w:space="0" w:color="auto"/>
            <w:right w:val="none" w:sz="0" w:space="0" w:color="auto"/>
          </w:divBdr>
        </w:div>
        <w:div w:id="283848285">
          <w:marLeft w:val="0"/>
          <w:marRight w:val="0"/>
          <w:marTop w:val="120"/>
          <w:marBottom w:val="120"/>
          <w:divBdr>
            <w:top w:val="none" w:sz="0" w:space="0" w:color="auto"/>
            <w:left w:val="none" w:sz="0" w:space="0" w:color="auto"/>
            <w:bottom w:val="none" w:sz="0" w:space="0" w:color="auto"/>
            <w:right w:val="none" w:sz="0" w:space="0" w:color="auto"/>
          </w:divBdr>
        </w:div>
        <w:div w:id="980230325">
          <w:marLeft w:val="0"/>
          <w:marRight w:val="0"/>
          <w:marTop w:val="120"/>
          <w:marBottom w:val="120"/>
          <w:divBdr>
            <w:top w:val="none" w:sz="0" w:space="0" w:color="auto"/>
            <w:left w:val="none" w:sz="0" w:space="0" w:color="auto"/>
            <w:bottom w:val="none" w:sz="0" w:space="0" w:color="auto"/>
            <w:right w:val="none" w:sz="0" w:space="0" w:color="auto"/>
          </w:divBdr>
        </w:div>
        <w:div w:id="1197695117">
          <w:marLeft w:val="0"/>
          <w:marRight w:val="0"/>
          <w:marTop w:val="120"/>
          <w:marBottom w:val="120"/>
          <w:divBdr>
            <w:top w:val="none" w:sz="0" w:space="0" w:color="auto"/>
            <w:left w:val="none" w:sz="0" w:space="0" w:color="auto"/>
            <w:bottom w:val="none" w:sz="0" w:space="0" w:color="auto"/>
            <w:right w:val="none" w:sz="0" w:space="0" w:color="auto"/>
          </w:divBdr>
        </w:div>
        <w:div w:id="806900535">
          <w:marLeft w:val="0"/>
          <w:marRight w:val="0"/>
          <w:marTop w:val="120"/>
          <w:marBottom w:val="120"/>
          <w:divBdr>
            <w:top w:val="none" w:sz="0" w:space="0" w:color="auto"/>
            <w:left w:val="none" w:sz="0" w:space="0" w:color="auto"/>
            <w:bottom w:val="none" w:sz="0" w:space="0" w:color="auto"/>
            <w:right w:val="none" w:sz="0" w:space="0" w:color="auto"/>
          </w:divBdr>
        </w:div>
        <w:div w:id="98961025">
          <w:marLeft w:val="0"/>
          <w:marRight w:val="0"/>
          <w:marTop w:val="120"/>
          <w:marBottom w:val="120"/>
          <w:divBdr>
            <w:top w:val="none" w:sz="0" w:space="0" w:color="auto"/>
            <w:left w:val="none" w:sz="0" w:space="0" w:color="auto"/>
            <w:bottom w:val="none" w:sz="0" w:space="0" w:color="auto"/>
            <w:right w:val="none" w:sz="0" w:space="0" w:color="auto"/>
          </w:divBdr>
        </w:div>
        <w:div w:id="323508142">
          <w:marLeft w:val="0"/>
          <w:marRight w:val="0"/>
          <w:marTop w:val="120"/>
          <w:marBottom w:val="120"/>
          <w:divBdr>
            <w:top w:val="none" w:sz="0" w:space="0" w:color="auto"/>
            <w:left w:val="none" w:sz="0" w:space="0" w:color="auto"/>
            <w:bottom w:val="none" w:sz="0" w:space="0" w:color="auto"/>
            <w:right w:val="none" w:sz="0" w:space="0" w:color="auto"/>
          </w:divBdr>
        </w:div>
        <w:div w:id="1313367779">
          <w:marLeft w:val="0"/>
          <w:marRight w:val="0"/>
          <w:marTop w:val="120"/>
          <w:marBottom w:val="120"/>
          <w:divBdr>
            <w:top w:val="none" w:sz="0" w:space="0" w:color="auto"/>
            <w:left w:val="none" w:sz="0" w:space="0" w:color="auto"/>
            <w:bottom w:val="none" w:sz="0" w:space="0" w:color="auto"/>
            <w:right w:val="none" w:sz="0" w:space="0" w:color="auto"/>
          </w:divBdr>
        </w:div>
        <w:div w:id="1000886247">
          <w:marLeft w:val="0"/>
          <w:marRight w:val="0"/>
          <w:marTop w:val="120"/>
          <w:marBottom w:val="120"/>
          <w:divBdr>
            <w:top w:val="none" w:sz="0" w:space="0" w:color="auto"/>
            <w:left w:val="none" w:sz="0" w:space="0" w:color="auto"/>
            <w:bottom w:val="none" w:sz="0" w:space="0" w:color="auto"/>
            <w:right w:val="none" w:sz="0" w:space="0" w:color="auto"/>
          </w:divBdr>
        </w:div>
        <w:div w:id="1662156702">
          <w:marLeft w:val="0"/>
          <w:marRight w:val="0"/>
          <w:marTop w:val="120"/>
          <w:marBottom w:val="120"/>
          <w:divBdr>
            <w:top w:val="none" w:sz="0" w:space="0" w:color="auto"/>
            <w:left w:val="none" w:sz="0" w:space="0" w:color="auto"/>
            <w:bottom w:val="none" w:sz="0" w:space="0" w:color="auto"/>
            <w:right w:val="none" w:sz="0" w:space="0" w:color="auto"/>
          </w:divBdr>
        </w:div>
        <w:div w:id="234052823">
          <w:marLeft w:val="0"/>
          <w:marRight w:val="0"/>
          <w:marTop w:val="120"/>
          <w:marBottom w:val="120"/>
          <w:divBdr>
            <w:top w:val="none" w:sz="0" w:space="0" w:color="auto"/>
            <w:left w:val="none" w:sz="0" w:space="0" w:color="auto"/>
            <w:bottom w:val="none" w:sz="0" w:space="0" w:color="auto"/>
            <w:right w:val="none" w:sz="0" w:space="0" w:color="auto"/>
          </w:divBdr>
        </w:div>
        <w:div w:id="1139684709">
          <w:marLeft w:val="0"/>
          <w:marRight w:val="0"/>
          <w:marTop w:val="120"/>
          <w:marBottom w:val="120"/>
          <w:divBdr>
            <w:top w:val="none" w:sz="0" w:space="0" w:color="auto"/>
            <w:left w:val="none" w:sz="0" w:space="0" w:color="auto"/>
            <w:bottom w:val="none" w:sz="0" w:space="0" w:color="auto"/>
            <w:right w:val="none" w:sz="0" w:space="0" w:color="auto"/>
          </w:divBdr>
        </w:div>
        <w:div w:id="2095474120">
          <w:marLeft w:val="0"/>
          <w:marRight w:val="0"/>
          <w:marTop w:val="120"/>
          <w:marBottom w:val="120"/>
          <w:divBdr>
            <w:top w:val="none" w:sz="0" w:space="0" w:color="auto"/>
            <w:left w:val="none" w:sz="0" w:space="0" w:color="auto"/>
            <w:bottom w:val="none" w:sz="0" w:space="0" w:color="auto"/>
            <w:right w:val="none" w:sz="0" w:space="0" w:color="auto"/>
          </w:divBdr>
        </w:div>
        <w:div w:id="1445729822">
          <w:marLeft w:val="0"/>
          <w:marRight w:val="0"/>
          <w:marTop w:val="120"/>
          <w:marBottom w:val="120"/>
          <w:divBdr>
            <w:top w:val="none" w:sz="0" w:space="0" w:color="auto"/>
            <w:left w:val="none" w:sz="0" w:space="0" w:color="auto"/>
            <w:bottom w:val="none" w:sz="0" w:space="0" w:color="auto"/>
            <w:right w:val="none" w:sz="0" w:space="0" w:color="auto"/>
          </w:divBdr>
        </w:div>
        <w:div w:id="414321768">
          <w:marLeft w:val="0"/>
          <w:marRight w:val="0"/>
          <w:marTop w:val="120"/>
          <w:marBottom w:val="120"/>
          <w:divBdr>
            <w:top w:val="none" w:sz="0" w:space="0" w:color="auto"/>
            <w:left w:val="none" w:sz="0" w:space="0" w:color="auto"/>
            <w:bottom w:val="none" w:sz="0" w:space="0" w:color="auto"/>
            <w:right w:val="none" w:sz="0" w:space="0" w:color="auto"/>
          </w:divBdr>
        </w:div>
        <w:div w:id="1800763783">
          <w:marLeft w:val="0"/>
          <w:marRight w:val="0"/>
          <w:marTop w:val="120"/>
          <w:marBottom w:val="120"/>
          <w:divBdr>
            <w:top w:val="none" w:sz="0" w:space="0" w:color="auto"/>
            <w:left w:val="none" w:sz="0" w:space="0" w:color="auto"/>
            <w:bottom w:val="none" w:sz="0" w:space="0" w:color="auto"/>
            <w:right w:val="none" w:sz="0" w:space="0" w:color="auto"/>
          </w:divBdr>
        </w:div>
        <w:div w:id="1422289409">
          <w:marLeft w:val="0"/>
          <w:marRight w:val="0"/>
          <w:marTop w:val="120"/>
          <w:marBottom w:val="120"/>
          <w:divBdr>
            <w:top w:val="none" w:sz="0" w:space="0" w:color="auto"/>
            <w:left w:val="none" w:sz="0" w:space="0" w:color="auto"/>
            <w:bottom w:val="none" w:sz="0" w:space="0" w:color="auto"/>
            <w:right w:val="none" w:sz="0" w:space="0" w:color="auto"/>
          </w:divBdr>
        </w:div>
        <w:div w:id="1260331589">
          <w:marLeft w:val="0"/>
          <w:marRight w:val="0"/>
          <w:marTop w:val="120"/>
          <w:marBottom w:val="120"/>
          <w:divBdr>
            <w:top w:val="none" w:sz="0" w:space="0" w:color="auto"/>
            <w:left w:val="none" w:sz="0" w:space="0" w:color="auto"/>
            <w:bottom w:val="none" w:sz="0" w:space="0" w:color="auto"/>
            <w:right w:val="none" w:sz="0" w:space="0" w:color="auto"/>
          </w:divBdr>
        </w:div>
        <w:div w:id="1133063253">
          <w:marLeft w:val="0"/>
          <w:marRight w:val="0"/>
          <w:marTop w:val="120"/>
          <w:marBottom w:val="120"/>
          <w:divBdr>
            <w:top w:val="none" w:sz="0" w:space="0" w:color="auto"/>
            <w:left w:val="none" w:sz="0" w:space="0" w:color="auto"/>
            <w:bottom w:val="none" w:sz="0" w:space="0" w:color="auto"/>
            <w:right w:val="none" w:sz="0" w:space="0" w:color="auto"/>
          </w:divBdr>
        </w:div>
        <w:div w:id="1554121390">
          <w:marLeft w:val="0"/>
          <w:marRight w:val="0"/>
          <w:marTop w:val="120"/>
          <w:marBottom w:val="120"/>
          <w:divBdr>
            <w:top w:val="none" w:sz="0" w:space="0" w:color="auto"/>
            <w:left w:val="none" w:sz="0" w:space="0" w:color="auto"/>
            <w:bottom w:val="none" w:sz="0" w:space="0" w:color="auto"/>
            <w:right w:val="none" w:sz="0" w:space="0" w:color="auto"/>
          </w:divBdr>
        </w:div>
        <w:div w:id="1328174465">
          <w:marLeft w:val="0"/>
          <w:marRight w:val="0"/>
          <w:marTop w:val="120"/>
          <w:marBottom w:val="120"/>
          <w:divBdr>
            <w:top w:val="none" w:sz="0" w:space="0" w:color="auto"/>
            <w:left w:val="none" w:sz="0" w:space="0" w:color="auto"/>
            <w:bottom w:val="none" w:sz="0" w:space="0" w:color="auto"/>
            <w:right w:val="none" w:sz="0" w:space="0" w:color="auto"/>
          </w:divBdr>
        </w:div>
        <w:div w:id="1228492702">
          <w:marLeft w:val="0"/>
          <w:marRight w:val="0"/>
          <w:marTop w:val="120"/>
          <w:marBottom w:val="120"/>
          <w:divBdr>
            <w:top w:val="none" w:sz="0" w:space="0" w:color="auto"/>
            <w:left w:val="none" w:sz="0" w:space="0" w:color="auto"/>
            <w:bottom w:val="none" w:sz="0" w:space="0" w:color="auto"/>
            <w:right w:val="none" w:sz="0" w:space="0" w:color="auto"/>
          </w:divBdr>
        </w:div>
        <w:div w:id="45490602">
          <w:marLeft w:val="0"/>
          <w:marRight w:val="0"/>
          <w:marTop w:val="120"/>
          <w:marBottom w:val="120"/>
          <w:divBdr>
            <w:top w:val="none" w:sz="0" w:space="0" w:color="auto"/>
            <w:left w:val="none" w:sz="0" w:space="0" w:color="auto"/>
            <w:bottom w:val="none" w:sz="0" w:space="0" w:color="auto"/>
            <w:right w:val="none" w:sz="0" w:space="0" w:color="auto"/>
          </w:divBdr>
        </w:div>
        <w:div w:id="424426683">
          <w:marLeft w:val="0"/>
          <w:marRight w:val="0"/>
          <w:marTop w:val="120"/>
          <w:marBottom w:val="120"/>
          <w:divBdr>
            <w:top w:val="none" w:sz="0" w:space="0" w:color="auto"/>
            <w:left w:val="none" w:sz="0" w:space="0" w:color="auto"/>
            <w:bottom w:val="none" w:sz="0" w:space="0" w:color="auto"/>
            <w:right w:val="none" w:sz="0" w:space="0" w:color="auto"/>
          </w:divBdr>
        </w:div>
        <w:div w:id="2067754743">
          <w:marLeft w:val="0"/>
          <w:marRight w:val="0"/>
          <w:marTop w:val="120"/>
          <w:marBottom w:val="120"/>
          <w:divBdr>
            <w:top w:val="none" w:sz="0" w:space="0" w:color="auto"/>
            <w:left w:val="none" w:sz="0" w:space="0" w:color="auto"/>
            <w:bottom w:val="none" w:sz="0" w:space="0" w:color="auto"/>
            <w:right w:val="none" w:sz="0" w:space="0" w:color="auto"/>
          </w:divBdr>
        </w:div>
        <w:div w:id="855849575">
          <w:marLeft w:val="0"/>
          <w:marRight w:val="0"/>
          <w:marTop w:val="120"/>
          <w:marBottom w:val="120"/>
          <w:divBdr>
            <w:top w:val="none" w:sz="0" w:space="0" w:color="auto"/>
            <w:left w:val="none" w:sz="0" w:space="0" w:color="auto"/>
            <w:bottom w:val="none" w:sz="0" w:space="0" w:color="auto"/>
            <w:right w:val="none" w:sz="0" w:space="0" w:color="auto"/>
          </w:divBdr>
        </w:div>
        <w:div w:id="612060424">
          <w:marLeft w:val="0"/>
          <w:marRight w:val="0"/>
          <w:marTop w:val="120"/>
          <w:marBottom w:val="120"/>
          <w:divBdr>
            <w:top w:val="none" w:sz="0" w:space="0" w:color="auto"/>
            <w:left w:val="none" w:sz="0" w:space="0" w:color="auto"/>
            <w:bottom w:val="none" w:sz="0" w:space="0" w:color="auto"/>
            <w:right w:val="none" w:sz="0" w:space="0" w:color="auto"/>
          </w:divBdr>
        </w:div>
        <w:div w:id="1411535118">
          <w:marLeft w:val="0"/>
          <w:marRight w:val="0"/>
          <w:marTop w:val="120"/>
          <w:marBottom w:val="120"/>
          <w:divBdr>
            <w:top w:val="none" w:sz="0" w:space="0" w:color="auto"/>
            <w:left w:val="none" w:sz="0" w:space="0" w:color="auto"/>
            <w:bottom w:val="none" w:sz="0" w:space="0" w:color="auto"/>
            <w:right w:val="none" w:sz="0" w:space="0" w:color="auto"/>
          </w:divBdr>
        </w:div>
        <w:div w:id="749934928">
          <w:marLeft w:val="0"/>
          <w:marRight w:val="0"/>
          <w:marTop w:val="120"/>
          <w:marBottom w:val="120"/>
          <w:divBdr>
            <w:top w:val="none" w:sz="0" w:space="0" w:color="auto"/>
            <w:left w:val="none" w:sz="0" w:space="0" w:color="auto"/>
            <w:bottom w:val="none" w:sz="0" w:space="0" w:color="auto"/>
            <w:right w:val="none" w:sz="0" w:space="0" w:color="auto"/>
          </w:divBdr>
        </w:div>
        <w:div w:id="703210768">
          <w:marLeft w:val="0"/>
          <w:marRight w:val="0"/>
          <w:marTop w:val="120"/>
          <w:marBottom w:val="120"/>
          <w:divBdr>
            <w:top w:val="none" w:sz="0" w:space="0" w:color="auto"/>
            <w:left w:val="none" w:sz="0" w:space="0" w:color="auto"/>
            <w:bottom w:val="none" w:sz="0" w:space="0" w:color="auto"/>
            <w:right w:val="none" w:sz="0" w:space="0" w:color="auto"/>
          </w:divBdr>
        </w:div>
        <w:div w:id="1542205240">
          <w:marLeft w:val="0"/>
          <w:marRight w:val="0"/>
          <w:marTop w:val="120"/>
          <w:marBottom w:val="120"/>
          <w:divBdr>
            <w:top w:val="none" w:sz="0" w:space="0" w:color="auto"/>
            <w:left w:val="none" w:sz="0" w:space="0" w:color="auto"/>
            <w:bottom w:val="none" w:sz="0" w:space="0" w:color="auto"/>
            <w:right w:val="none" w:sz="0" w:space="0" w:color="auto"/>
          </w:divBdr>
        </w:div>
        <w:div w:id="70123625">
          <w:marLeft w:val="0"/>
          <w:marRight w:val="0"/>
          <w:marTop w:val="120"/>
          <w:marBottom w:val="120"/>
          <w:divBdr>
            <w:top w:val="none" w:sz="0" w:space="0" w:color="auto"/>
            <w:left w:val="none" w:sz="0" w:space="0" w:color="auto"/>
            <w:bottom w:val="none" w:sz="0" w:space="0" w:color="auto"/>
            <w:right w:val="none" w:sz="0" w:space="0" w:color="auto"/>
          </w:divBdr>
        </w:div>
        <w:div w:id="1183401012">
          <w:marLeft w:val="0"/>
          <w:marRight w:val="0"/>
          <w:marTop w:val="120"/>
          <w:marBottom w:val="120"/>
          <w:divBdr>
            <w:top w:val="none" w:sz="0" w:space="0" w:color="auto"/>
            <w:left w:val="none" w:sz="0" w:space="0" w:color="auto"/>
            <w:bottom w:val="none" w:sz="0" w:space="0" w:color="auto"/>
            <w:right w:val="none" w:sz="0" w:space="0" w:color="auto"/>
          </w:divBdr>
        </w:div>
        <w:div w:id="464928123">
          <w:marLeft w:val="0"/>
          <w:marRight w:val="0"/>
          <w:marTop w:val="120"/>
          <w:marBottom w:val="120"/>
          <w:divBdr>
            <w:top w:val="none" w:sz="0" w:space="0" w:color="auto"/>
            <w:left w:val="none" w:sz="0" w:space="0" w:color="auto"/>
            <w:bottom w:val="none" w:sz="0" w:space="0" w:color="auto"/>
            <w:right w:val="none" w:sz="0" w:space="0" w:color="auto"/>
          </w:divBdr>
        </w:div>
        <w:div w:id="1020399110">
          <w:marLeft w:val="0"/>
          <w:marRight w:val="0"/>
          <w:marTop w:val="120"/>
          <w:marBottom w:val="120"/>
          <w:divBdr>
            <w:top w:val="none" w:sz="0" w:space="0" w:color="auto"/>
            <w:left w:val="none" w:sz="0" w:space="0" w:color="auto"/>
            <w:bottom w:val="none" w:sz="0" w:space="0" w:color="auto"/>
            <w:right w:val="none" w:sz="0" w:space="0" w:color="auto"/>
          </w:divBdr>
        </w:div>
        <w:div w:id="304549709">
          <w:marLeft w:val="0"/>
          <w:marRight w:val="0"/>
          <w:marTop w:val="120"/>
          <w:marBottom w:val="120"/>
          <w:divBdr>
            <w:top w:val="none" w:sz="0" w:space="0" w:color="auto"/>
            <w:left w:val="none" w:sz="0" w:space="0" w:color="auto"/>
            <w:bottom w:val="none" w:sz="0" w:space="0" w:color="auto"/>
            <w:right w:val="none" w:sz="0" w:space="0" w:color="auto"/>
          </w:divBdr>
        </w:div>
        <w:div w:id="2047438780">
          <w:marLeft w:val="0"/>
          <w:marRight w:val="0"/>
          <w:marTop w:val="120"/>
          <w:marBottom w:val="120"/>
          <w:divBdr>
            <w:top w:val="none" w:sz="0" w:space="0" w:color="auto"/>
            <w:left w:val="none" w:sz="0" w:space="0" w:color="auto"/>
            <w:bottom w:val="none" w:sz="0" w:space="0" w:color="auto"/>
            <w:right w:val="none" w:sz="0" w:space="0" w:color="auto"/>
          </w:divBdr>
        </w:div>
        <w:div w:id="822088173">
          <w:marLeft w:val="0"/>
          <w:marRight w:val="0"/>
          <w:marTop w:val="120"/>
          <w:marBottom w:val="120"/>
          <w:divBdr>
            <w:top w:val="none" w:sz="0" w:space="0" w:color="auto"/>
            <w:left w:val="none" w:sz="0" w:space="0" w:color="auto"/>
            <w:bottom w:val="none" w:sz="0" w:space="0" w:color="auto"/>
            <w:right w:val="none" w:sz="0" w:space="0" w:color="auto"/>
          </w:divBdr>
        </w:div>
        <w:div w:id="1073086835">
          <w:marLeft w:val="0"/>
          <w:marRight w:val="0"/>
          <w:marTop w:val="120"/>
          <w:marBottom w:val="120"/>
          <w:divBdr>
            <w:top w:val="none" w:sz="0" w:space="0" w:color="auto"/>
            <w:left w:val="none" w:sz="0" w:space="0" w:color="auto"/>
            <w:bottom w:val="none" w:sz="0" w:space="0" w:color="auto"/>
            <w:right w:val="none" w:sz="0" w:space="0" w:color="auto"/>
          </w:divBdr>
        </w:div>
        <w:div w:id="311065659">
          <w:marLeft w:val="0"/>
          <w:marRight w:val="0"/>
          <w:marTop w:val="120"/>
          <w:marBottom w:val="120"/>
          <w:divBdr>
            <w:top w:val="none" w:sz="0" w:space="0" w:color="auto"/>
            <w:left w:val="none" w:sz="0" w:space="0" w:color="auto"/>
            <w:bottom w:val="none" w:sz="0" w:space="0" w:color="auto"/>
            <w:right w:val="none" w:sz="0" w:space="0" w:color="auto"/>
          </w:divBdr>
        </w:div>
        <w:div w:id="343440780">
          <w:marLeft w:val="0"/>
          <w:marRight w:val="0"/>
          <w:marTop w:val="120"/>
          <w:marBottom w:val="120"/>
          <w:divBdr>
            <w:top w:val="none" w:sz="0" w:space="0" w:color="auto"/>
            <w:left w:val="none" w:sz="0" w:space="0" w:color="auto"/>
            <w:bottom w:val="none" w:sz="0" w:space="0" w:color="auto"/>
            <w:right w:val="none" w:sz="0" w:space="0" w:color="auto"/>
          </w:divBdr>
        </w:div>
        <w:div w:id="32275092">
          <w:marLeft w:val="0"/>
          <w:marRight w:val="0"/>
          <w:marTop w:val="120"/>
          <w:marBottom w:val="120"/>
          <w:divBdr>
            <w:top w:val="none" w:sz="0" w:space="0" w:color="auto"/>
            <w:left w:val="none" w:sz="0" w:space="0" w:color="auto"/>
            <w:bottom w:val="none" w:sz="0" w:space="0" w:color="auto"/>
            <w:right w:val="none" w:sz="0" w:space="0" w:color="auto"/>
          </w:divBdr>
        </w:div>
      </w:divsChild>
    </w:div>
    <w:div w:id="1167674299">
      <w:bodyDiv w:val="1"/>
      <w:marLeft w:val="0"/>
      <w:marRight w:val="0"/>
      <w:marTop w:val="0"/>
      <w:marBottom w:val="0"/>
      <w:divBdr>
        <w:top w:val="none" w:sz="0" w:space="0" w:color="auto"/>
        <w:left w:val="none" w:sz="0" w:space="0" w:color="auto"/>
        <w:bottom w:val="none" w:sz="0" w:space="0" w:color="auto"/>
        <w:right w:val="none" w:sz="0" w:space="0" w:color="auto"/>
      </w:divBdr>
    </w:div>
    <w:div w:id="1370640308">
      <w:bodyDiv w:val="1"/>
      <w:marLeft w:val="0"/>
      <w:marRight w:val="0"/>
      <w:marTop w:val="0"/>
      <w:marBottom w:val="0"/>
      <w:divBdr>
        <w:top w:val="none" w:sz="0" w:space="0" w:color="auto"/>
        <w:left w:val="none" w:sz="0" w:space="0" w:color="auto"/>
        <w:bottom w:val="none" w:sz="0" w:space="0" w:color="auto"/>
        <w:right w:val="none" w:sz="0" w:space="0" w:color="auto"/>
      </w:divBdr>
    </w:div>
    <w:div w:id="186397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32B80-6E72-4115-B999-B38AE58B3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1507</Words>
  <Characters>8590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Lauren Dillon</cp:lastModifiedBy>
  <cp:revision>2</cp:revision>
  <dcterms:created xsi:type="dcterms:W3CDTF">2025-12-16T20:23:00Z</dcterms:created>
  <dcterms:modified xsi:type="dcterms:W3CDTF">2025-12-16T20:23:00Z</dcterms:modified>
</cp:coreProperties>
</file>