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9E82A" w14:textId="77777777" w:rsidR="009D6346" w:rsidRPr="002B118F" w:rsidRDefault="009D6346" w:rsidP="002B118F">
      <w:pPr>
        <w:pBdr>
          <w:top w:val="nil"/>
          <w:left w:val="nil"/>
          <w:bottom w:val="nil"/>
          <w:right w:val="nil"/>
          <w:between w:val="nil"/>
        </w:pBdr>
        <w:spacing w:before="4" w:line="360" w:lineRule="auto"/>
        <w:rPr>
          <w:rFonts w:eastAsia="Times New Roman"/>
          <w:color w:val="000000"/>
        </w:rPr>
      </w:pPr>
    </w:p>
    <w:p w14:paraId="558C7BC8" w14:textId="77777777" w:rsidR="009D6346" w:rsidRPr="002B118F" w:rsidRDefault="00000000" w:rsidP="002B118F">
      <w:pPr>
        <w:pBdr>
          <w:top w:val="nil"/>
          <w:left w:val="nil"/>
          <w:bottom w:val="nil"/>
          <w:right w:val="nil"/>
          <w:between w:val="nil"/>
        </w:pBdr>
        <w:spacing w:line="360" w:lineRule="auto"/>
        <w:ind w:left="23"/>
        <w:rPr>
          <w:rFonts w:eastAsia="Times New Roman"/>
          <w:color w:val="000000"/>
        </w:rPr>
      </w:pPr>
      <w:r w:rsidRPr="002B118F">
        <w:rPr>
          <w:rFonts w:eastAsia="Times New Roman"/>
          <w:noProof/>
          <w:color w:val="000000"/>
        </w:rPr>
        <w:drawing>
          <wp:inline distT="0" distB="0" distL="0" distR="0" wp14:anchorId="3D0B5638" wp14:editId="76F780FA">
            <wp:extent cx="1809750" cy="600075"/>
            <wp:effectExtent l="0" t="0" r="0" b="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600075"/>
                    </a:xfrm>
                    <a:prstGeom prst="rect">
                      <a:avLst/>
                    </a:prstGeom>
                    <a:ln/>
                  </pic:spPr>
                </pic:pic>
              </a:graphicData>
            </a:graphic>
          </wp:inline>
        </w:drawing>
      </w:r>
    </w:p>
    <w:p w14:paraId="5EF2C8AD" w14:textId="77777777" w:rsidR="009D6346" w:rsidRPr="002B118F" w:rsidRDefault="009D6346" w:rsidP="002B118F">
      <w:pPr>
        <w:spacing w:line="360" w:lineRule="auto"/>
        <w:ind w:right="6246"/>
        <w:rPr>
          <w:rFonts w:eastAsia="Times New Roman"/>
          <w:color w:val="000000"/>
        </w:rPr>
      </w:pPr>
    </w:p>
    <w:p w14:paraId="3C3B83DC" w14:textId="77777777" w:rsidR="00134366" w:rsidRPr="002B118F" w:rsidRDefault="00134366" w:rsidP="002B118F">
      <w:pPr>
        <w:spacing w:line="360" w:lineRule="auto"/>
        <w:ind w:right="6246"/>
        <w:rPr>
          <w:rFonts w:eastAsia="Times New Roman"/>
          <w:color w:val="000000"/>
        </w:rPr>
      </w:pPr>
    </w:p>
    <w:p w14:paraId="3E8AFAEB" w14:textId="77777777" w:rsidR="00134366" w:rsidRPr="002B118F" w:rsidRDefault="00134366" w:rsidP="002B118F">
      <w:pPr>
        <w:spacing w:line="360" w:lineRule="auto"/>
        <w:ind w:right="6246"/>
        <w:rPr>
          <w:rFonts w:eastAsia="Times New Roman"/>
          <w:color w:val="000000"/>
        </w:rPr>
      </w:pPr>
    </w:p>
    <w:p w14:paraId="5996423A" w14:textId="77777777" w:rsidR="00134366" w:rsidRPr="002B118F" w:rsidRDefault="00134366" w:rsidP="002B118F">
      <w:pPr>
        <w:spacing w:line="360" w:lineRule="auto"/>
        <w:ind w:right="6246"/>
        <w:rPr>
          <w:rFonts w:eastAsia="Times New Roman"/>
          <w:color w:val="000000"/>
        </w:rPr>
      </w:pPr>
    </w:p>
    <w:p w14:paraId="7F3FCC32" w14:textId="77777777" w:rsidR="00913A76" w:rsidRDefault="00134366" w:rsidP="002B118F">
      <w:pPr>
        <w:spacing w:line="360" w:lineRule="auto"/>
        <w:ind w:right="4"/>
        <w:rPr>
          <w:rFonts w:eastAsia="Times New Roman"/>
          <w:color w:val="000000"/>
        </w:rPr>
      </w:pPr>
      <w:r w:rsidRPr="002B118F">
        <w:rPr>
          <w:rFonts w:eastAsia="Times New Roman"/>
          <w:color w:val="000000"/>
        </w:rPr>
        <w:t>Name: Antonio De Jesus Soares</w:t>
      </w:r>
    </w:p>
    <w:p w14:paraId="1E6F4E31" w14:textId="2CE59988" w:rsidR="00134366" w:rsidRPr="002B118F" w:rsidRDefault="00134366" w:rsidP="002B118F">
      <w:pPr>
        <w:spacing w:line="360" w:lineRule="auto"/>
        <w:ind w:right="4"/>
        <w:rPr>
          <w:rFonts w:eastAsia="Times New Roman"/>
          <w:color w:val="000000"/>
        </w:rPr>
      </w:pPr>
      <w:r w:rsidRPr="002B118F">
        <w:rPr>
          <w:rFonts w:eastAsia="Times New Roman"/>
          <w:color w:val="000000"/>
        </w:rPr>
        <w:t>ID: 2335800</w:t>
      </w:r>
    </w:p>
    <w:p w14:paraId="1321419B" w14:textId="5CA77C64" w:rsidR="00134366" w:rsidRPr="002B118F" w:rsidRDefault="00134366" w:rsidP="002B118F">
      <w:pPr>
        <w:spacing w:line="360" w:lineRule="auto"/>
        <w:ind w:right="4"/>
        <w:rPr>
          <w:rFonts w:eastAsia="Times New Roman"/>
          <w:color w:val="000000"/>
        </w:rPr>
      </w:pPr>
      <w:r w:rsidRPr="002B118F">
        <w:rPr>
          <w:rFonts w:eastAsia="Times New Roman"/>
          <w:color w:val="000000"/>
        </w:rPr>
        <w:t>Module: Introduction to Independent Research Skills</w:t>
      </w:r>
    </w:p>
    <w:p w14:paraId="6AAB8CAE" w14:textId="77777777" w:rsidR="00134366" w:rsidRPr="002B118F" w:rsidRDefault="002B118F" w:rsidP="002B118F">
      <w:pPr>
        <w:spacing w:line="360" w:lineRule="auto"/>
        <w:ind w:right="4"/>
      </w:pPr>
      <w:r w:rsidRPr="002B118F">
        <w:t>Code: BMHP5019</w:t>
      </w:r>
    </w:p>
    <w:p w14:paraId="7F8C7CC6" w14:textId="77777777" w:rsidR="002B118F" w:rsidRPr="002B118F" w:rsidRDefault="002B118F" w:rsidP="002B118F">
      <w:pPr>
        <w:spacing w:line="360" w:lineRule="auto"/>
        <w:ind w:right="4"/>
      </w:pPr>
      <w:r w:rsidRPr="002B118F">
        <w:t xml:space="preserve">Lecture: Eleni </w:t>
      </w:r>
      <w:proofErr w:type="spellStart"/>
      <w:r w:rsidRPr="002B118F">
        <w:t>Koutsogeorgou</w:t>
      </w:r>
      <w:proofErr w:type="spellEnd"/>
      <w:r w:rsidRPr="002B118F">
        <w:t xml:space="preserve"> -Andreou</w:t>
      </w:r>
    </w:p>
    <w:p w14:paraId="24E9EDD1" w14:textId="352E889F" w:rsidR="002B118F" w:rsidRPr="002B118F" w:rsidRDefault="002B118F" w:rsidP="002B118F">
      <w:pPr>
        <w:spacing w:line="360" w:lineRule="auto"/>
        <w:ind w:right="4"/>
        <w:sectPr w:rsidR="002B118F" w:rsidRPr="002B118F">
          <w:pgSz w:w="11910" w:h="16840"/>
          <w:pgMar w:top="1940" w:right="1417" w:bottom="280" w:left="1417" w:header="720" w:footer="720" w:gutter="0"/>
          <w:pgNumType w:start="1"/>
          <w:cols w:space="720"/>
        </w:sectPr>
      </w:pPr>
      <w:r w:rsidRPr="002B118F">
        <w:t>Assessment: 2</w:t>
      </w:r>
    </w:p>
    <w:p w14:paraId="3D5527C5" w14:textId="77777777" w:rsidR="009D6346" w:rsidRPr="002B118F" w:rsidRDefault="00000000" w:rsidP="002B118F">
      <w:pPr>
        <w:keepNext/>
        <w:keepLines/>
        <w:widowControl/>
        <w:pBdr>
          <w:top w:val="nil"/>
          <w:left w:val="nil"/>
          <w:bottom w:val="nil"/>
          <w:right w:val="nil"/>
          <w:between w:val="nil"/>
        </w:pBdr>
        <w:tabs>
          <w:tab w:val="left" w:pos="381"/>
        </w:tabs>
        <w:spacing w:before="240" w:line="360" w:lineRule="auto"/>
        <w:ind w:left="381" w:hanging="358"/>
        <w:jc w:val="center"/>
        <w:rPr>
          <w:b/>
          <w:bCs/>
          <w:color w:val="000000"/>
        </w:rPr>
      </w:pPr>
      <w:bookmarkStart w:id="0" w:name="bookmark=id.s9vv3ikag674" w:colFirst="0" w:colLast="0"/>
      <w:bookmarkEnd w:id="0"/>
      <w:r w:rsidRPr="002B118F">
        <w:rPr>
          <w:b/>
          <w:bCs/>
          <w:color w:val="000000"/>
        </w:rPr>
        <w:lastRenderedPageBreak/>
        <w:t>Table of Contents</w:t>
      </w:r>
    </w:p>
    <w:sdt>
      <w:sdtPr>
        <w:id w:val="-343207535"/>
        <w:docPartObj>
          <w:docPartGallery w:val="Table of Contents"/>
          <w:docPartUnique/>
        </w:docPartObj>
      </w:sdtPr>
      <w:sdtContent>
        <w:p w14:paraId="06E376EE" w14:textId="77777777" w:rsidR="009D6346" w:rsidRPr="002B118F" w:rsidRDefault="00000000" w:rsidP="002B118F">
          <w:pPr>
            <w:pBdr>
              <w:top w:val="nil"/>
              <w:left w:val="nil"/>
              <w:bottom w:val="nil"/>
              <w:right w:val="nil"/>
              <w:between w:val="nil"/>
            </w:pBdr>
            <w:tabs>
              <w:tab w:val="left" w:pos="440"/>
              <w:tab w:val="right" w:leader="dot" w:pos="9066"/>
            </w:tabs>
            <w:spacing w:after="100" w:line="360" w:lineRule="auto"/>
            <w:rPr>
              <w:rFonts w:eastAsia="Calibri"/>
              <w:color w:val="000000"/>
            </w:rPr>
          </w:pPr>
          <w:r w:rsidRPr="002B118F">
            <w:fldChar w:fldCharType="begin"/>
          </w:r>
          <w:r w:rsidRPr="002B118F">
            <w:instrText xml:space="preserve"> TOC \h \u \z \t "Heading 1,1,Heading 2,2,Heading 3,3,"</w:instrText>
          </w:r>
          <w:r w:rsidRPr="002B118F">
            <w:fldChar w:fldCharType="separate"/>
          </w:r>
          <w:hyperlink w:anchor="_heading=h.5rj6qyu2h52g">
            <w:r w:rsidRPr="002B118F">
              <w:rPr>
                <w:color w:val="000000"/>
              </w:rPr>
              <w:t>1.</w:t>
            </w:r>
          </w:hyperlink>
          <w:hyperlink w:anchor="_heading=h.5rj6qyu2h52g">
            <w:r w:rsidRPr="002B118F">
              <w:rPr>
                <w:rFonts w:eastAsia="Calibri"/>
                <w:color w:val="000000"/>
              </w:rPr>
              <w:tab/>
            </w:r>
          </w:hyperlink>
          <w:r w:rsidRPr="002B118F">
            <w:fldChar w:fldCharType="begin"/>
          </w:r>
          <w:r w:rsidRPr="002B118F">
            <w:instrText xml:space="preserve"> PAGEREF _heading=h.5rj6qyu2h52g \h </w:instrText>
          </w:r>
          <w:r w:rsidRPr="002B118F">
            <w:fldChar w:fldCharType="separate"/>
          </w:r>
          <w:r w:rsidRPr="002B118F">
            <w:rPr>
              <w:color w:val="000000"/>
            </w:rPr>
            <w:t>Abstract</w:t>
          </w:r>
          <w:r w:rsidRPr="002B118F">
            <w:rPr>
              <w:color w:val="000000"/>
            </w:rPr>
            <w:tab/>
            <w:t>3</w:t>
          </w:r>
          <w:r w:rsidRPr="002B118F">
            <w:fldChar w:fldCharType="end"/>
          </w:r>
        </w:p>
        <w:p w14:paraId="5F562B14" w14:textId="77777777" w:rsidR="009D6346" w:rsidRPr="002B118F" w:rsidRDefault="00000000" w:rsidP="002B118F">
          <w:pPr>
            <w:pBdr>
              <w:top w:val="nil"/>
              <w:left w:val="nil"/>
              <w:bottom w:val="nil"/>
              <w:right w:val="nil"/>
              <w:between w:val="nil"/>
            </w:pBdr>
            <w:tabs>
              <w:tab w:val="left" w:pos="440"/>
              <w:tab w:val="right" w:leader="dot" w:pos="9066"/>
            </w:tabs>
            <w:spacing w:after="100" w:line="360" w:lineRule="auto"/>
            <w:rPr>
              <w:rFonts w:eastAsia="Calibri"/>
              <w:color w:val="000000"/>
            </w:rPr>
          </w:pPr>
          <w:hyperlink w:anchor="_heading=h.3j1mr8y3qzd3">
            <w:r w:rsidRPr="002B118F">
              <w:rPr>
                <w:color w:val="000000"/>
              </w:rPr>
              <w:t>2.</w:t>
            </w:r>
          </w:hyperlink>
          <w:hyperlink w:anchor="_heading=h.3j1mr8y3qzd3">
            <w:r w:rsidRPr="002B118F">
              <w:rPr>
                <w:rFonts w:eastAsia="Calibri"/>
                <w:color w:val="000000"/>
              </w:rPr>
              <w:tab/>
            </w:r>
          </w:hyperlink>
          <w:r w:rsidRPr="002B118F">
            <w:fldChar w:fldCharType="begin"/>
          </w:r>
          <w:r w:rsidRPr="002B118F">
            <w:instrText xml:space="preserve"> PAGEREF _heading=h.3j1mr8y3qzd3 \h </w:instrText>
          </w:r>
          <w:r w:rsidRPr="002B118F">
            <w:fldChar w:fldCharType="separate"/>
          </w:r>
          <w:r w:rsidRPr="002B118F">
            <w:rPr>
              <w:color w:val="000000"/>
            </w:rPr>
            <w:t>Introduction</w:t>
          </w:r>
          <w:r w:rsidRPr="002B118F">
            <w:rPr>
              <w:color w:val="000000"/>
            </w:rPr>
            <w:tab/>
            <w:t>3</w:t>
          </w:r>
          <w:r w:rsidRPr="002B118F">
            <w:fldChar w:fldCharType="end"/>
          </w:r>
        </w:p>
        <w:p w14:paraId="07BF74F6"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qz8bpp8x2rd8">
            <w:r w:rsidRPr="002B118F">
              <w:rPr>
                <w:color w:val="000000"/>
              </w:rPr>
              <w:t>2.1 Rationale:</w:t>
            </w:r>
            <w:r w:rsidRPr="002B118F">
              <w:rPr>
                <w:color w:val="000000"/>
              </w:rPr>
              <w:tab/>
              <w:t>3</w:t>
            </w:r>
          </w:hyperlink>
        </w:p>
        <w:p w14:paraId="56F6BAE9"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d06n0ep9m05u">
            <w:r w:rsidRPr="002B118F">
              <w:rPr>
                <w:color w:val="000000"/>
              </w:rPr>
              <w:t>2.2 Review Question:</w:t>
            </w:r>
            <w:r w:rsidRPr="002B118F">
              <w:rPr>
                <w:color w:val="000000"/>
              </w:rPr>
              <w:tab/>
              <w:t>4</w:t>
            </w:r>
          </w:hyperlink>
        </w:p>
        <w:p w14:paraId="526D69AA"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5pubmzgjiwk2">
            <w:r w:rsidRPr="002B118F">
              <w:rPr>
                <w:color w:val="000000"/>
              </w:rPr>
              <w:t>2.3 Objectives:</w:t>
            </w:r>
            <w:r w:rsidRPr="002B118F">
              <w:rPr>
                <w:color w:val="000000"/>
              </w:rPr>
              <w:tab/>
              <w:t>4</w:t>
            </w:r>
          </w:hyperlink>
        </w:p>
        <w:p w14:paraId="4A7B839C" w14:textId="77777777" w:rsidR="009D6346" w:rsidRPr="002B118F" w:rsidRDefault="00000000" w:rsidP="002B118F">
          <w:pPr>
            <w:pBdr>
              <w:top w:val="nil"/>
              <w:left w:val="nil"/>
              <w:bottom w:val="nil"/>
              <w:right w:val="nil"/>
              <w:between w:val="nil"/>
            </w:pBdr>
            <w:tabs>
              <w:tab w:val="left" w:pos="440"/>
              <w:tab w:val="right" w:leader="dot" w:pos="9066"/>
            </w:tabs>
            <w:spacing w:after="100" w:line="360" w:lineRule="auto"/>
            <w:rPr>
              <w:rFonts w:eastAsia="Calibri"/>
              <w:color w:val="000000"/>
            </w:rPr>
          </w:pPr>
          <w:hyperlink w:anchor="_heading=h.osgjjbg9us66">
            <w:r w:rsidRPr="002B118F">
              <w:rPr>
                <w:color w:val="000000"/>
              </w:rPr>
              <w:t>3.</w:t>
            </w:r>
          </w:hyperlink>
          <w:hyperlink w:anchor="_heading=h.osgjjbg9us66">
            <w:r w:rsidRPr="002B118F">
              <w:rPr>
                <w:rFonts w:eastAsia="Calibri"/>
                <w:color w:val="000000"/>
              </w:rPr>
              <w:tab/>
            </w:r>
          </w:hyperlink>
          <w:r w:rsidRPr="002B118F">
            <w:fldChar w:fldCharType="begin"/>
          </w:r>
          <w:r w:rsidRPr="002B118F">
            <w:instrText xml:space="preserve"> PAGEREF _heading=h.osgjjbg9us66 \h </w:instrText>
          </w:r>
          <w:r w:rsidRPr="002B118F">
            <w:fldChar w:fldCharType="separate"/>
          </w:r>
          <w:r w:rsidRPr="002B118F">
            <w:rPr>
              <w:color w:val="000000"/>
            </w:rPr>
            <w:t>Background</w:t>
          </w:r>
          <w:r w:rsidRPr="002B118F">
            <w:rPr>
              <w:color w:val="000000"/>
            </w:rPr>
            <w:tab/>
            <w:t>4</w:t>
          </w:r>
          <w:r w:rsidRPr="002B118F">
            <w:fldChar w:fldCharType="end"/>
          </w:r>
        </w:p>
        <w:p w14:paraId="7F74E43D"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81ypw8oy3c0b">
            <w:r w:rsidRPr="002B118F">
              <w:rPr>
                <w:color w:val="000000"/>
              </w:rPr>
              <w:t>3.1 Context:</w:t>
            </w:r>
            <w:r w:rsidRPr="002B118F">
              <w:rPr>
                <w:color w:val="000000"/>
              </w:rPr>
              <w:tab/>
              <w:t>4</w:t>
            </w:r>
          </w:hyperlink>
        </w:p>
        <w:p w14:paraId="4264FFEE"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iskzv2bt24rz">
            <w:r w:rsidRPr="002B118F">
              <w:rPr>
                <w:color w:val="000000"/>
              </w:rPr>
              <w:t>3.2 Policies and Legislation:</w:t>
            </w:r>
            <w:r w:rsidRPr="002B118F">
              <w:rPr>
                <w:color w:val="000000"/>
              </w:rPr>
              <w:tab/>
              <w:t>4</w:t>
            </w:r>
          </w:hyperlink>
        </w:p>
        <w:p w14:paraId="37BB2C65"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9pb7d3xn3sn2">
            <w:r w:rsidRPr="002B118F">
              <w:rPr>
                <w:color w:val="000000"/>
              </w:rPr>
              <w:t>3.3 Services and Practices</w:t>
            </w:r>
            <w:r w:rsidRPr="002B118F">
              <w:rPr>
                <w:color w:val="000000"/>
              </w:rPr>
              <w:tab/>
              <w:t>4</w:t>
            </w:r>
          </w:hyperlink>
        </w:p>
        <w:p w14:paraId="22A2FDDA" w14:textId="77777777" w:rsidR="009D6346" w:rsidRPr="002B118F" w:rsidRDefault="00000000" w:rsidP="002B118F">
          <w:pPr>
            <w:pBdr>
              <w:top w:val="nil"/>
              <w:left w:val="nil"/>
              <w:bottom w:val="nil"/>
              <w:right w:val="nil"/>
              <w:between w:val="nil"/>
            </w:pBdr>
            <w:tabs>
              <w:tab w:val="left" w:pos="440"/>
              <w:tab w:val="right" w:leader="dot" w:pos="9066"/>
            </w:tabs>
            <w:spacing w:after="100" w:line="360" w:lineRule="auto"/>
            <w:rPr>
              <w:rFonts w:eastAsia="Calibri"/>
              <w:color w:val="000000"/>
            </w:rPr>
          </w:pPr>
          <w:hyperlink w:anchor="_heading=h.3n85am4c7flx">
            <w:r w:rsidRPr="002B118F">
              <w:rPr>
                <w:color w:val="000000"/>
              </w:rPr>
              <w:t>4.</w:t>
            </w:r>
          </w:hyperlink>
          <w:hyperlink w:anchor="_heading=h.3n85am4c7flx">
            <w:r w:rsidRPr="002B118F">
              <w:rPr>
                <w:rFonts w:eastAsia="Calibri"/>
                <w:color w:val="000000"/>
              </w:rPr>
              <w:tab/>
            </w:r>
          </w:hyperlink>
          <w:r w:rsidRPr="002B118F">
            <w:fldChar w:fldCharType="begin"/>
          </w:r>
          <w:r w:rsidRPr="002B118F">
            <w:instrText xml:space="preserve"> PAGEREF _heading=h.3n85am4c7flx \h </w:instrText>
          </w:r>
          <w:r w:rsidRPr="002B118F">
            <w:fldChar w:fldCharType="separate"/>
          </w:r>
          <w:r w:rsidRPr="002B118F">
            <w:rPr>
              <w:color w:val="000000"/>
            </w:rPr>
            <w:t>Methods</w:t>
          </w:r>
          <w:r w:rsidRPr="002B118F">
            <w:rPr>
              <w:color w:val="000000"/>
            </w:rPr>
            <w:tab/>
            <w:t>5</w:t>
          </w:r>
          <w:r w:rsidRPr="002B118F">
            <w:fldChar w:fldCharType="end"/>
          </w:r>
        </w:p>
        <w:p w14:paraId="61F161E5"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wjbd39xp6b4t">
            <w:r w:rsidRPr="002B118F">
              <w:rPr>
                <w:color w:val="000000"/>
              </w:rPr>
              <w:t>4.1 Data Collection:</w:t>
            </w:r>
            <w:r w:rsidRPr="002B118F">
              <w:rPr>
                <w:color w:val="000000"/>
              </w:rPr>
              <w:tab/>
              <w:t>5</w:t>
            </w:r>
          </w:hyperlink>
        </w:p>
        <w:p w14:paraId="044575E5"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1oknzyiqz91">
            <w:r w:rsidRPr="002B118F">
              <w:rPr>
                <w:color w:val="000000"/>
              </w:rPr>
              <w:t>4.2 Data Analysis:</w:t>
            </w:r>
            <w:r w:rsidRPr="002B118F">
              <w:rPr>
                <w:color w:val="000000"/>
              </w:rPr>
              <w:tab/>
              <w:t>5</w:t>
            </w:r>
          </w:hyperlink>
        </w:p>
        <w:p w14:paraId="77C894A6"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wuwja5oti7kg">
            <w:r w:rsidRPr="002B118F">
              <w:rPr>
                <w:color w:val="000000"/>
              </w:rPr>
              <w:t>4.3 Ethical Considerations:</w:t>
            </w:r>
            <w:r w:rsidRPr="002B118F">
              <w:rPr>
                <w:color w:val="000000"/>
              </w:rPr>
              <w:tab/>
              <w:t>6</w:t>
            </w:r>
          </w:hyperlink>
        </w:p>
        <w:p w14:paraId="64FBA8ED" w14:textId="77777777" w:rsidR="009D6346" w:rsidRPr="002B118F" w:rsidRDefault="00000000" w:rsidP="002B118F">
          <w:pPr>
            <w:pBdr>
              <w:top w:val="nil"/>
              <w:left w:val="nil"/>
              <w:bottom w:val="nil"/>
              <w:right w:val="nil"/>
              <w:between w:val="nil"/>
            </w:pBdr>
            <w:tabs>
              <w:tab w:val="left" w:pos="440"/>
              <w:tab w:val="right" w:leader="dot" w:pos="9066"/>
            </w:tabs>
            <w:spacing w:after="100" w:line="360" w:lineRule="auto"/>
            <w:rPr>
              <w:rFonts w:eastAsia="Calibri"/>
              <w:color w:val="000000"/>
            </w:rPr>
          </w:pPr>
          <w:hyperlink w:anchor="_heading=h.3vrxnjwn4zyb">
            <w:r w:rsidRPr="002B118F">
              <w:rPr>
                <w:color w:val="000000"/>
              </w:rPr>
              <w:t>5.</w:t>
            </w:r>
          </w:hyperlink>
          <w:hyperlink w:anchor="_heading=h.3vrxnjwn4zyb">
            <w:r w:rsidRPr="002B118F">
              <w:rPr>
                <w:rFonts w:eastAsia="Calibri"/>
                <w:color w:val="000000"/>
              </w:rPr>
              <w:tab/>
            </w:r>
          </w:hyperlink>
          <w:r w:rsidRPr="002B118F">
            <w:fldChar w:fldCharType="begin"/>
          </w:r>
          <w:r w:rsidRPr="002B118F">
            <w:instrText xml:space="preserve"> PAGEREF _heading=h.3vrxnjwn4zyb \h </w:instrText>
          </w:r>
          <w:r w:rsidRPr="002B118F">
            <w:fldChar w:fldCharType="separate"/>
          </w:r>
          <w:r w:rsidRPr="002B118F">
            <w:rPr>
              <w:color w:val="000000"/>
            </w:rPr>
            <w:t>Results</w:t>
          </w:r>
          <w:r w:rsidRPr="002B118F">
            <w:rPr>
              <w:color w:val="000000"/>
            </w:rPr>
            <w:tab/>
            <w:t>6</w:t>
          </w:r>
          <w:r w:rsidRPr="002B118F">
            <w:fldChar w:fldCharType="end"/>
          </w:r>
        </w:p>
        <w:p w14:paraId="258C796C"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1to18sdmx6u7">
            <w:r w:rsidRPr="002B118F">
              <w:rPr>
                <w:color w:val="000000"/>
              </w:rPr>
              <w:t>5.1 Scoping Review</w:t>
            </w:r>
            <w:r w:rsidRPr="002B118F">
              <w:rPr>
                <w:color w:val="000000"/>
              </w:rPr>
              <w:tab/>
              <w:t>6</w:t>
            </w:r>
          </w:hyperlink>
        </w:p>
        <w:p w14:paraId="191AD83D"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nf6o7le8qq6g">
            <w:r w:rsidRPr="002B118F">
              <w:rPr>
                <w:color w:val="000000"/>
              </w:rPr>
              <w:t>5.2 Thematic Analysis:</w:t>
            </w:r>
            <w:r w:rsidRPr="002B118F">
              <w:rPr>
                <w:color w:val="000000"/>
              </w:rPr>
              <w:tab/>
              <w:t>7</w:t>
            </w:r>
          </w:hyperlink>
        </w:p>
        <w:p w14:paraId="35E651E2"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8w7dypkdej2k">
            <w:r w:rsidRPr="002B118F">
              <w:rPr>
                <w:color w:val="000000"/>
              </w:rPr>
              <w:t>5.3 Emotional Well-Being:</w:t>
            </w:r>
            <w:r w:rsidRPr="002B118F">
              <w:rPr>
                <w:color w:val="000000"/>
              </w:rPr>
              <w:tab/>
              <w:t>7</w:t>
            </w:r>
          </w:hyperlink>
        </w:p>
        <w:p w14:paraId="5FE02E01"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ozuy892nqecc">
            <w:r w:rsidRPr="002B118F">
              <w:rPr>
                <w:color w:val="000000"/>
              </w:rPr>
              <w:t>5.4 Anxiety and Depression:</w:t>
            </w:r>
            <w:r w:rsidRPr="002B118F">
              <w:rPr>
                <w:color w:val="000000"/>
              </w:rPr>
              <w:tab/>
              <w:t>8</w:t>
            </w:r>
          </w:hyperlink>
        </w:p>
        <w:p w14:paraId="3651D393"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fg0pudsri040">
            <w:r w:rsidRPr="002B118F">
              <w:rPr>
                <w:color w:val="000000"/>
              </w:rPr>
              <w:t>5.5 Loneliness and Social Isolation:</w:t>
            </w:r>
            <w:r w:rsidRPr="002B118F">
              <w:rPr>
                <w:color w:val="000000"/>
              </w:rPr>
              <w:tab/>
              <w:t>8</w:t>
            </w:r>
          </w:hyperlink>
        </w:p>
        <w:p w14:paraId="7C2E87DD"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7777yrnhlzrr">
            <w:r w:rsidRPr="002B118F">
              <w:rPr>
                <w:color w:val="000000"/>
              </w:rPr>
              <w:t>5.6 Influence on Access to Mental Health Services:</w:t>
            </w:r>
            <w:r w:rsidRPr="002B118F">
              <w:rPr>
                <w:color w:val="000000"/>
              </w:rPr>
              <w:tab/>
              <w:t>8</w:t>
            </w:r>
          </w:hyperlink>
        </w:p>
        <w:p w14:paraId="201F24D8" w14:textId="77777777" w:rsidR="009D6346" w:rsidRPr="002B118F" w:rsidRDefault="00000000" w:rsidP="002B118F">
          <w:pPr>
            <w:pBdr>
              <w:top w:val="nil"/>
              <w:left w:val="nil"/>
              <w:bottom w:val="nil"/>
              <w:right w:val="nil"/>
              <w:between w:val="nil"/>
            </w:pBdr>
            <w:tabs>
              <w:tab w:val="left" w:pos="440"/>
              <w:tab w:val="right" w:leader="dot" w:pos="9066"/>
            </w:tabs>
            <w:spacing w:after="100" w:line="360" w:lineRule="auto"/>
            <w:rPr>
              <w:rFonts w:eastAsia="Calibri"/>
              <w:color w:val="000000"/>
            </w:rPr>
          </w:pPr>
          <w:hyperlink w:anchor="_heading=h.gp33nw9t94y2">
            <w:r w:rsidRPr="002B118F">
              <w:rPr>
                <w:color w:val="000000"/>
              </w:rPr>
              <w:t>6.</w:t>
            </w:r>
          </w:hyperlink>
          <w:hyperlink w:anchor="_heading=h.gp33nw9t94y2">
            <w:r w:rsidRPr="002B118F">
              <w:rPr>
                <w:rFonts w:eastAsia="Calibri"/>
                <w:color w:val="000000"/>
              </w:rPr>
              <w:tab/>
            </w:r>
          </w:hyperlink>
          <w:r w:rsidRPr="002B118F">
            <w:fldChar w:fldCharType="begin"/>
          </w:r>
          <w:r w:rsidRPr="002B118F">
            <w:instrText xml:space="preserve"> PAGEREF _heading=h.gp33nw9t94y2 \h </w:instrText>
          </w:r>
          <w:r w:rsidRPr="002B118F">
            <w:fldChar w:fldCharType="separate"/>
          </w:r>
          <w:r w:rsidRPr="002B118F">
            <w:rPr>
              <w:color w:val="000000"/>
            </w:rPr>
            <w:t>Discussion</w:t>
          </w:r>
          <w:r w:rsidRPr="002B118F">
            <w:rPr>
              <w:color w:val="000000"/>
            </w:rPr>
            <w:tab/>
            <w:t>8</w:t>
          </w:r>
          <w:r w:rsidRPr="002B118F">
            <w:fldChar w:fldCharType="end"/>
          </w:r>
        </w:p>
        <w:p w14:paraId="65D53A2C"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ybi1za7x3bkd">
            <w:r w:rsidRPr="002B118F">
              <w:rPr>
                <w:color w:val="000000"/>
              </w:rPr>
              <w:t>6.1 Findings</w:t>
            </w:r>
            <w:r w:rsidRPr="002B118F">
              <w:rPr>
                <w:color w:val="000000"/>
              </w:rPr>
              <w:tab/>
              <w:t>8</w:t>
            </w:r>
          </w:hyperlink>
        </w:p>
        <w:p w14:paraId="4025A3AB"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q79ntm9ney">
            <w:r w:rsidRPr="002B118F">
              <w:rPr>
                <w:color w:val="000000"/>
              </w:rPr>
              <w:t>6.2 Comparison to Existing Literature:</w:t>
            </w:r>
            <w:r w:rsidRPr="002B118F">
              <w:rPr>
                <w:color w:val="000000"/>
              </w:rPr>
              <w:tab/>
              <w:t>9</w:t>
            </w:r>
          </w:hyperlink>
        </w:p>
        <w:p w14:paraId="7F04B05B"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mmn6inb4xim7">
            <w:r w:rsidRPr="002B118F">
              <w:rPr>
                <w:color w:val="000000"/>
              </w:rPr>
              <w:t>6.3 Health and Social Care Implications:</w:t>
            </w:r>
            <w:r w:rsidRPr="002B118F">
              <w:rPr>
                <w:color w:val="000000"/>
              </w:rPr>
              <w:tab/>
              <w:t>10</w:t>
            </w:r>
          </w:hyperlink>
        </w:p>
        <w:p w14:paraId="71EEA012" w14:textId="77777777" w:rsidR="009D6346" w:rsidRPr="002B118F" w:rsidRDefault="00000000" w:rsidP="002B118F">
          <w:pPr>
            <w:pBdr>
              <w:top w:val="nil"/>
              <w:left w:val="nil"/>
              <w:bottom w:val="nil"/>
              <w:right w:val="nil"/>
              <w:between w:val="nil"/>
            </w:pBdr>
            <w:tabs>
              <w:tab w:val="left" w:pos="440"/>
              <w:tab w:val="right" w:leader="dot" w:pos="9066"/>
            </w:tabs>
            <w:spacing w:after="100" w:line="360" w:lineRule="auto"/>
            <w:rPr>
              <w:rFonts w:eastAsia="Calibri"/>
              <w:color w:val="000000"/>
            </w:rPr>
          </w:pPr>
          <w:hyperlink w:anchor="_heading=h.rhkv10vf8bik">
            <w:r w:rsidRPr="002B118F">
              <w:rPr>
                <w:color w:val="000000"/>
              </w:rPr>
              <w:t>7.</w:t>
            </w:r>
          </w:hyperlink>
          <w:hyperlink w:anchor="_heading=h.rhkv10vf8bik">
            <w:r w:rsidRPr="002B118F">
              <w:rPr>
                <w:rFonts w:eastAsia="Calibri"/>
                <w:color w:val="000000"/>
              </w:rPr>
              <w:tab/>
            </w:r>
          </w:hyperlink>
          <w:r w:rsidRPr="002B118F">
            <w:fldChar w:fldCharType="begin"/>
          </w:r>
          <w:r w:rsidRPr="002B118F">
            <w:instrText xml:space="preserve"> PAGEREF _heading=h.rhkv10vf8bik \h </w:instrText>
          </w:r>
          <w:r w:rsidRPr="002B118F">
            <w:fldChar w:fldCharType="separate"/>
          </w:r>
          <w:r w:rsidRPr="002B118F">
            <w:rPr>
              <w:color w:val="000000"/>
            </w:rPr>
            <w:t>Conclusion and Recommendations</w:t>
          </w:r>
          <w:r w:rsidRPr="002B118F">
            <w:rPr>
              <w:color w:val="000000"/>
            </w:rPr>
            <w:tab/>
            <w:t>11</w:t>
          </w:r>
          <w:r w:rsidRPr="002B118F">
            <w:fldChar w:fldCharType="end"/>
          </w:r>
        </w:p>
        <w:p w14:paraId="6A7FCD0B"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h6fbkhpz7ufa">
            <w:r w:rsidRPr="002B118F">
              <w:rPr>
                <w:color w:val="000000"/>
              </w:rPr>
              <w:t>7.1 Future Research Recommendation:</w:t>
            </w:r>
            <w:r w:rsidRPr="002B118F">
              <w:rPr>
                <w:color w:val="000000"/>
              </w:rPr>
              <w:tab/>
              <w:t>11</w:t>
            </w:r>
          </w:hyperlink>
        </w:p>
        <w:p w14:paraId="43EA1E99" w14:textId="77777777" w:rsidR="009D6346" w:rsidRPr="002B118F" w:rsidRDefault="00000000" w:rsidP="002B118F">
          <w:pPr>
            <w:pBdr>
              <w:top w:val="nil"/>
              <w:left w:val="nil"/>
              <w:bottom w:val="nil"/>
              <w:right w:val="nil"/>
              <w:between w:val="nil"/>
            </w:pBdr>
            <w:tabs>
              <w:tab w:val="right" w:leader="dot" w:pos="9066"/>
            </w:tabs>
            <w:spacing w:after="100" w:line="360" w:lineRule="auto"/>
            <w:ind w:left="220"/>
            <w:rPr>
              <w:rFonts w:eastAsia="Calibri"/>
              <w:color w:val="000000"/>
            </w:rPr>
          </w:pPr>
          <w:hyperlink w:anchor="_heading=h.ahhrwha5tb9j">
            <w:r w:rsidRPr="002B118F">
              <w:rPr>
                <w:color w:val="000000"/>
              </w:rPr>
              <w:t>7.2 Policy and Practice Recommendations:</w:t>
            </w:r>
            <w:r w:rsidRPr="002B118F">
              <w:rPr>
                <w:color w:val="000000"/>
              </w:rPr>
              <w:tab/>
              <w:t>11</w:t>
            </w:r>
          </w:hyperlink>
        </w:p>
        <w:p w14:paraId="07A4BA3D" w14:textId="77777777" w:rsidR="009D6346" w:rsidRPr="002B118F" w:rsidRDefault="00000000" w:rsidP="002B118F">
          <w:pPr>
            <w:pBdr>
              <w:top w:val="nil"/>
              <w:left w:val="nil"/>
              <w:bottom w:val="nil"/>
              <w:right w:val="nil"/>
              <w:between w:val="nil"/>
            </w:pBdr>
            <w:tabs>
              <w:tab w:val="right" w:leader="dot" w:pos="9066"/>
            </w:tabs>
            <w:spacing w:after="100" w:line="360" w:lineRule="auto"/>
            <w:rPr>
              <w:rFonts w:eastAsia="Calibri"/>
              <w:color w:val="000000"/>
            </w:rPr>
          </w:pPr>
          <w:hyperlink w:anchor="_heading=h.cnyntvwx2m5">
            <w:r w:rsidRPr="002B118F">
              <w:rPr>
                <w:color w:val="000000"/>
              </w:rPr>
              <w:t>References:</w:t>
            </w:r>
            <w:r w:rsidRPr="002B118F">
              <w:rPr>
                <w:color w:val="000000"/>
              </w:rPr>
              <w:tab/>
              <w:t>12</w:t>
            </w:r>
          </w:hyperlink>
        </w:p>
        <w:p w14:paraId="12C62DFA" w14:textId="4A739E60" w:rsidR="009D6346" w:rsidRPr="002B118F" w:rsidRDefault="00000000" w:rsidP="00913A76">
          <w:pPr>
            <w:spacing w:line="360" w:lineRule="auto"/>
            <w:sectPr w:rsidR="009D6346" w:rsidRPr="002B118F">
              <w:footerReference w:type="default" r:id="rId9"/>
              <w:pgSz w:w="11910" w:h="16840"/>
              <w:pgMar w:top="1380" w:right="1417" w:bottom="1220" w:left="1417" w:header="0" w:footer="1025" w:gutter="0"/>
              <w:pgNumType w:start="2"/>
              <w:cols w:space="720"/>
            </w:sectPr>
          </w:pPr>
          <w:r w:rsidRPr="002B118F">
            <w:fldChar w:fldCharType="end"/>
          </w:r>
        </w:p>
      </w:sdtContent>
    </w:sdt>
    <w:p w14:paraId="57DE9162" w14:textId="77777777" w:rsidR="009D6346" w:rsidRPr="002B118F" w:rsidRDefault="00000000" w:rsidP="00913A76">
      <w:pPr>
        <w:pStyle w:val="Heading1"/>
        <w:spacing w:line="360" w:lineRule="auto"/>
        <w:ind w:left="0" w:firstLine="0"/>
      </w:pPr>
      <w:bookmarkStart w:id="1" w:name="bookmark=id.alymezugcsdc" w:colFirst="0" w:colLast="0"/>
      <w:bookmarkStart w:id="2" w:name="_heading=h.5rj6qyu2h52g" w:colFirst="0" w:colLast="0"/>
      <w:bookmarkEnd w:id="1"/>
      <w:bookmarkEnd w:id="2"/>
      <w:r w:rsidRPr="002B118F">
        <w:lastRenderedPageBreak/>
        <w:t>Abstract</w:t>
      </w:r>
    </w:p>
    <w:p w14:paraId="107C33F9" w14:textId="77777777" w:rsidR="009D6346" w:rsidRPr="002B118F" w:rsidRDefault="00000000" w:rsidP="002B118F">
      <w:pPr>
        <w:pBdr>
          <w:top w:val="nil"/>
          <w:left w:val="nil"/>
          <w:bottom w:val="nil"/>
          <w:right w:val="nil"/>
          <w:between w:val="nil"/>
        </w:pBdr>
        <w:spacing w:before="187" w:line="360" w:lineRule="auto"/>
        <w:ind w:firstLine="720"/>
        <w:jc w:val="both"/>
        <w:rPr>
          <w:color w:val="000000"/>
        </w:rPr>
      </w:pPr>
      <w:r w:rsidRPr="002B118F">
        <w:rPr>
          <w:color w:val="000000"/>
        </w:rPr>
        <w:t>The report explores the effects of the COVID-19 on the mental health of adolescents in the UK and examines the most significant themes, including emotional well-being, anxiety, depression, loneliness, and the disruption of the social support system. The main research question that would inform the current research is: What impact has the COVID-19 pandemic had on the mental health of adolescents in the UK? The goals of the study are to define the mental health challenges that adolescents experience during the pandemic, determine the factors that contribute to it, including school closures and social isolation, and assess how it affects the avenue of mental health services.</w:t>
      </w:r>
    </w:p>
    <w:p w14:paraId="07E282FE" w14:textId="77777777" w:rsidR="009D6346" w:rsidRPr="002B118F" w:rsidRDefault="00000000" w:rsidP="002B118F">
      <w:pPr>
        <w:pBdr>
          <w:top w:val="nil"/>
          <w:left w:val="nil"/>
          <w:bottom w:val="nil"/>
          <w:right w:val="nil"/>
          <w:between w:val="nil"/>
        </w:pBdr>
        <w:spacing w:before="187" w:line="360" w:lineRule="auto"/>
        <w:ind w:firstLine="720"/>
        <w:jc w:val="both"/>
        <w:rPr>
          <w:color w:val="000000"/>
        </w:rPr>
      </w:pPr>
      <w:r w:rsidRPr="002B118F">
        <w:rPr>
          <w:color w:val="000000"/>
        </w:rPr>
        <w:t xml:space="preserve">The secondary research methodology </w:t>
      </w:r>
      <w:proofErr w:type="gramStart"/>
      <w:r w:rsidRPr="002B118F">
        <w:rPr>
          <w:color w:val="000000"/>
        </w:rPr>
        <w:t>used,</w:t>
      </w:r>
      <w:proofErr w:type="gramEnd"/>
      <w:r w:rsidRPr="002B118F">
        <w:rPr>
          <w:color w:val="000000"/>
        </w:rPr>
        <w:t xml:space="preserve"> involved a scoping review of peer-reviewed journal articles, national surveys and reports of the national health. The data were analyzed using thematic analysis to find common patterns of outcomes in the mental health of adolescents.</w:t>
      </w:r>
    </w:p>
    <w:p w14:paraId="17C81235" w14:textId="77777777" w:rsidR="009D6346" w:rsidRDefault="00000000" w:rsidP="002B118F">
      <w:pPr>
        <w:pBdr>
          <w:top w:val="nil"/>
          <w:left w:val="nil"/>
          <w:bottom w:val="nil"/>
          <w:right w:val="nil"/>
          <w:between w:val="nil"/>
        </w:pBdr>
        <w:spacing w:before="187" w:line="360" w:lineRule="auto"/>
        <w:ind w:left="23" w:firstLine="720"/>
        <w:jc w:val="both"/>
        <w:rPr>
          <w:color w:val="000000"/>
        </w:rPr>
      </w:pPr>
      <w:r w:rsidRPr="002B118F">
        <w:rPr>
          <w:color w:val="000000"/>
        </w:rPr>
        <w:t xml:space="preserve">The results demonstrate that anxiety, depression, and loneliness in adolescents increase considerably along with the obstacles of social isolation, school shutdowns, and interference with regular activities. The number of face-to-face mental health services significantly dropped, as well as </w:t>
      </w:r>
      <w:proofErr w:type="gramStart"/>
      <w:r w:rsidRPr="002B118F">
        <w:rPr>
          <w:color w:val="000000"/>
        </w:rPr>
        <w:t>transitioned</w:t>
      </w:r>
      <w:proofErr w:type="gramEnd"/>
      <w:r w:rsidRPr="002B118F">
        <w:rPr>
          <w:color w:val="000000"/>
        </w:rPr>
        <w:t xml:space="preserve"> to digital environments, but most adolescents perceived online services as less effective. Due to their disadvantaged socio-economic status, vulnerable populations, especially disadvantaged ones, were disproportionately impacted.</w:t>
      </w:r>
    </w:p>
    <w:p w14:paraId="08607CB8"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446C3C7B"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0016231D"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7E16DD92"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6769E819"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6322194A"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2D4492E2"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0295307F"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2450F69F"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38155581" w14:textId="77777777" w:rsidR="00913A76" w:rsidRDefault="00913A76" w:rsidP="002B118F">
      <w:pPr>
        <w:pBdr>
          <w:top w:val="nil"/>
          <w:left w:val="nil"/>
          <w:bottom w:val="nil"/>
          <w:right w:val="nil"/>
          <w:between w:val="nil"/>
        </w:pBdr>
        <w:spacing w:before="187" w:line="360" w:lineRule="auto"/>
        <w:ind w:left="23" w:firstLine="720"/>
        <w:jc w:val="both"/>
        <w:rPr>
          <w:color w:val="000000"/>
        </w:rPr>
      </w:pPr>
    </w:p>
    <w:p w14:paraId="41430004" w14:textId="77777777" w:rsidR="00913A76" w:rsidRPr="002B118F" w:rsidRDefault="00913A76" w:rsidP="002B118F">
      <w:pPr>
        <w:pBdr>
          <w:top w:val="nil"/>
          <w:left w:val="nil"/>
          <w:bottom w:val="nil"/>
          <w:right w:val="nil"/>
          <w:between w:val="nil"/>
        </w:pBdr>
        <w:spacing w:before="187" w:line="360" w:lineRule="auto"/>
        <w:ind w:left="23" w:firstLine="720"/>
        <w:jc w:val="both"/>
        <w:rPr>
          <w:color w:val="000000"/>
        </w:rPr>
      </w:pPr>
    </w:p>
    <w:p w14:paraId="716F3D1D" w14:textId="77777777" w:rsidR="009D6346" w:rsidRPr="002B118F" w:rsidRDefault="00000000" w:rsidP="002B118F">
      <w:pPr>
        <w:pStyle w:val="Heading1"/>
        <w:numPr>
          <w:ilvl w:val="0"/>
          <w:numId w:val="1"/>
        </w:numPr>
        <w:spacing w:line="360" w:lineRule="auto"/>
      </w:pPr>
      <w:bookmarkStart w:id="3" w:name="bookmark=id.55jmprkfsut5" w:colFirst="0" w:colLast="0"/>
      <w:bookmarkStart w:id="4" w:name="_heading=h.3j1mr8y3qzd3" w:colFirst="0" w:colLast="0"/>
      <w:bookmarkEnd w:id="3"/>
      <w:bookmarkEnd w:id="4"/>
      <w:r w:rsidRPr="002B118F">
        <w:lastRenderedPageBreak/>
        <w:t>Introduction</w:t>
      </w:r>
    </w:p>
    <w:p w14:paraId="538874C6" w14:textId="7C967B7A" w:rsidR="009D6346" w:rsidRPr="002B118F" w:rsidRDefault="00913A76" w:rsidP="002B118F">
      <w:pPr>
        <w:pBdr>
          <w:top w:val="nil"/>
          <w:left w:val="nil"/>
          <w:bottom w:val="nil"/>
          <w:right w:val="nil"/>
          <w:between w:val="nil"/>
        </w:pBdr>
        <w:spacing w:line="360" w:lineRule="auto"/>
        <w:ind w:firstLine="720"/>
        <w:jc w:val="both"/>
        <w:rPr>
          <w:color w:val="000000"/>
        </w:rPr>
      </w:pPr>
      <w:r>
        <w:rPr>
          <w:color w:val="000000"/>
        </w:rPr>
        <w:t>Mental</w:t>
      </w:r>
      <w:r w:rsidR="00000000" w:rsidRPr="002B118F">
        <w:rPr>
          <w:color w:val="000000"/>
        </w:rPr>
        <w:t xml:space="preserve"> health is a very important issue in adolescent development since adolescents are usually aged between 10 and 19 years and undergo a lot of physical, emotional, and social changes. He or she has mental health, which is psychological and emotional well-being, such as </w:t>
      </w:r>
      <w:proofErr w:type="gramStart"/>
      <w:r w:rsidR="00000000" w:rsidRPr="002B118F">
        <w:rPr>
          <w:color w:val="000000"/>
        </w:rPr>
        <w:t>their stress</w:t>
      </w:r>
      <w:proofErr w:type="gramEnd"/>
      <w:r w:rsidR="00000000" w:rsidRPr="002B118F">
        <w:rPr>
          <w:color w:val="000000"/>
        </w:rPr>
        <w:t>, peer pressure, and identity formation (Waite et al., 2021). The novel coronavirus caused the COVID-19 pandemic that disrupted routines</w:t>
      </w:r>
      <w:r>
        <w:rPr>
          <w:color w:val="000000"/>
        </w:rPr>
        <w:t>,</w:t>
      </w:r>
      <w:r w:rsidR="00000000" w:rsidRPr="002B118F">
        <w:rPr>
          <w:color w:val="000000"/>
        </w:rPr>
        <w:t xml:space="preserve"> resulting in isolation, uncertainty, and further mental health problems, including anxiety and depression. The scoping review will seek to provide a literature map of the available literature on these impacts </w:t>
      </w:r>
      <w:proofErr w:type="gramStart"/>
      <w:r w:rsidR="00000000" w:rsidRPr="002B118F">
        <w:rPr>
          <w:color w:val="000000"/>
        </w:rPr>
        <w:t>in order to</w:t>
      </w:r>
      <w:proofErr w:type="gramEnd"/>
      <w:r w:rsidR="00000000" w:rsidRPr="002B118F">
        <w:rPr>
          <w:color w:val="000000"/>
        </w:rPr>
        <w:t xml:space="preserve"> establish key themes and trends without taking into consideration detailed data synthesis.</w:t>
      </w:r>
    </w:p>
    <w:p w14:paraId="34F4B7DB" w14:textId="77777777" w:rsidR="009D6346" w:rsidRPr="002B118F" w:rsidRDefault="009D6346" w:rsidP="002B118F">
      <w:pPr>
        <w:pBdr>
          <w:top w:val="nil"/>
          <w:left w:val="nil"/>
          <w:bottom w:val="nil"/>
          <w:right w:val="nil"/>
          <w:between w:val="nil"/>
        </w:pBdr>
        <w:spacing w:line="360" w:lineRule="auto"/>
        <w:jc w:val="both"/>
        <w:rPr>
          <w:color w:val="000000"/>
        </w:rPr>
      </w:pPr>
    </w:p>
    <w:p w14:paraId="2B3E23ED" w14:textId="77777777" w:rsidR="009D6346" w:rsidRPr="002B118F" w:rsidRDefault="00000000" w:rsidP="002B118F">
      <w:pPr>
        <w:pStyle w:val="Heading2"/>
        <w:spacing w:line="360" w:lineRule="auto"/>
      </w:pPr>
      <w:bookmarkStart w:id="5" w:name="_heading=h.qz8bpp8x2rd8" w:colFirst="0" w:colLast="0"/>
      <w:bookmarkEnd w:id="5"/>
      <w:r w:rsidRPr="002B118F">
        <w:t>2.1 Rationale:</w:t>
      </w:r>
    </w:p>
    <w:p w14:paraId="09F50CFF"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This study is important as the COVID-19 pandemic provided adolescents with a set of issues typically not encountered by the population before, since they are already susceptible to mental issues. Mental health issues have been aggravated by the school closures, social isolation and decreased access to mental health services (Cooper et al., 2021). </w:t>
      </w:r>
      <w:proofErr w:type="gramStart"/>
      <w:r w:rsidRPr="002B118F">
        <w:rPr>
          <w:color w:val="000000"/>
        </w:rPr>
        <w:t>The knowledge</w:t>
      </w:r>
      <w:proofErr w:type="gramEnd"/>
      <w:r w:rsidRPr="002B118F">
        <w:rPr>
          <w:color w:val="000000"/>
        </w:rPr>
        <w:t xml:space="preserve"> of these impacts is essential in the development of a good support system after the pandemic.</w:t>
      </w:r>
    </w:p>
    <w:p w14:paraId="19005A92" w14:textId="77777777" w:rsidR="009D6346" w:rsidRPr="002B118F" w:rsidRDefault="009D6346" w:rsidP="002B118F">
      <w:pPr>
        <w:pBdr>
          <w:top w:val="nil"/>
          <w:left w:val="nil"/>
          <w:bottom w:val="nil"/>
          <w:right w:val="nil"/>
          <w:between w:val="nil"/>
        </w:pBdr>
        <w:spacing w:line="360" w:lineRule="auto"/>
        <w:jc w:val="both"/>
        <w:rPr>
          <w:color w:val="000000"/>
        </w:rPr>
      </w:pPr>
    </w:p>
    <w:p w14:paraId="3D9F54E7" w14:textId="77777777" w:rsidR="009D6346" w:rsidRPr="002B118F" w:rsidRDefault="00000000" w:rsidP="002B118F">
      <w:pPr>
        <w:pStyle w:val="Heading2"/>
        <w:spacing w:line="360" w:lineRule="auto"/>
      </w:pPr>
      <w:bookmarkStart w:id="6" w:name="_heading=h.d06n0ep9m05u" w:colFirst="0" w:colLast="0"/>
      <w:bookmarkEnd w:id="6"/>
      <w:r w:rsidRPr="002B118F">
        <w:t>2.2 Review Question:</w:t>
      </w:r>
    </w:p>
    <w:p w14:paraId="343DC986" w14:textId="334CD161" w:rsidR="009D6346" w:rsidRDefault="00000000" w:rsidP="006010B9">
      <w:pPr>
        <w:pBdr>
          <w:top w:val="nil"/>
          <w:left w:val="nil"/>
          <w:bottom w:val="nil"/>
          <w:right w:val="nil"/>
          <w:between w:val="nil"/>
        </w:pBdr>
        <w:spacing w:line="360" w:lineRule="auto"/>
        <w:ind w:firstLine="720"/>
        <w:jc w:val="both"/>
        <w:rPr>
          <w:color w:val="000000"/>
        </w:rPr>
      </w:pPr>
      <w:r w:rsidRPr="002B118F">
        <w:rPr>
          <w:color w:val="000000"/>
        </w:rPr>
        <w:t>What are the impacts of the COVID-19 pandemic on mental health in adolescents in the UK?</w:t>
      </w:r>
    </w:p>
    <w:p w14:paraId="6EB13F32" w14:textId="77777777" w:rsidR="006010B9" w:rsidRPr="002B118F" w:rsidRDefault="006010B9" w:rsidP="006010B9">
      <w:pPr>
        <w:pBdr>
          <w:top w:val="nil"/>
          <w:left w:val="nil"/>
          <w:bottom w:val="nil"/>
          <w:right w:val="nil"/>
          <w:between w:val="nil"/>
        </w:pBdr>
        <w:spacing w:line="360" w:lineRule="auto"/>
        <w:ind w:firstLine="720"/>
        <w:jc w:val="both"/>
        <w:rPr>
          <w:color w:val="000000"/>
        </w:rPr>
      </w:pPr>
    </w:p>
    <w:p w14:paraId="4168E31C" w14:textId="77777777" w:rsidR="009D6346" w:rsidRPr="002B118F" w:rsidRDefault="00000000" w:rsidP="002B118F">
      <w:pPr>
        <w:pStyle w:val="Heading2"/>
        <w:spacing w:line="360" w:lineRule="auto"/>
      </w:pPr>
      <w:bookmarkStart w:id="7" w:name="_heading=h.5pubmzgjiwk2" w:colFirst="0" w:colLast="0"/>
      <w:bookmarkEnd w:id="7"/>
      <w:r w:rsidRPr="002B118F">
        <w:t>2.3 Objectives:</w:t>
      </w:r>
    </w:p>
    <w:p w14:paraId="6FDD834F"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This study aims to name and discuss the primary mental health problems teenagers experienced during the pandemic, such as anxiety, depression, and loneliness, and research the social, educational, and familial determinants that predisposed these results.</w:t>
      </w:r>
    </w:p>
    <w:p w14:paraId="20035B3F" w14:textId="77777777" w:rsidR="009D6346" w:rsidRPr="002B118F" w:rsidRDefault="009D6346" w:rsidP="002B118F">
      <w:pPr>
        <w:pBdr>
          <w:top w:val="nil"/>
          <w:left w:val="nil"/>
          <w:bottom w:val="nil"/>
          <w:right w:val="nil"/>
          <w:between w:val="nil"/>
        </w:pBdr>
        <w:spacing w:before="101" w:line="360" w:lineRule="auto"/>
        <w:rPr>
          <w:color w:val="000000"/>
        </w:rPr>
      </w:pPr>
    </w:p>
    <w:p w14:paraId="3BD048F1" w14:textId="77777777" w:rsidR="009D6346" w:rsidRPr="002B118F" w:rsidRDefault="00000000" w:rsidP="002B118F">
      <w:pPr>
        <w:pStyle w:val="Heading1"/>
        <w:numPr>
          <w:ilvl w:val="0"/>
          <w:numId w:val="1"/>
        </w:numPr>
        <w:tabs>
          <w:tab w:val="clear" w:pos="381"/>
          <w:tab w:val="left" w:pos="380"/>
        </w:tabs>
        <w:spacing w:line="360" w:lineRule="auto"/>
        <w:ind w:left="380" w:hanging="357"/>
      </w:pPr>
      <w:bookmarkStart w:id="8" w:name="bookmark=id.lpegtuavuo5b" w:colFirst="0" w:colLast="0"/>
      <w:bookmarkStart w:id="9" w:name="_heading=h.osgjjbg9us66" w:colFirst="0" w:colLast="0"/>
      <w:bookmarkEnd w:id="8"/>
      <w:bookmarkEnd w:id="9"/>
      <w:r w:rsidRPr="002B118F">
        <w:t>Background</w:t>
      </w:r>
    </w:p>
    <w:p w14:paraId="408B2336" w14:textId="77777777" w:rsidR="009D6346" w:rsidRPr="002B118F" w:rsidRDefault="00000000" w:rsidP="002B118F">
      <w:pPr>
        <w:pStyle w:val="Heading2"/>
        <w:spacing w:line="360" w:lineRule="auto"/>
      </w:pPr>
      <w:bookmarkStart w:id="10" w:name="_heading=h.81ypw8oy3c0b" w:colFirst="0" w:colLast="0"/>
      <w:bookmarkEnd w:id="10"/>
      <w:r w:rsidRPr="002B118F">
        <w:t>3.1 Context:</w:t>
      </w:r>
    </w:p>
    <w:p w14:paraId="34D2AA68" w14:textId="7FFB7073" w:rsidR="009D6346" w:rsidRDefault="00000000" w:rsidP="002B118F">
      <w:pPr>
        <w:pBdr>
          <w:top w:val="nil"/>
          <w:left w:val="nil"/>
          <w:bottom w:val="nil"/>
          <w:right w:val="nil"/>
          <w:between w:val="nil"/>
        </w:pBdr>
        <w:spacing w:before="145" w:line="360" w:lineRule="auto"/>
        <w:ind w:firstLine="720"/>
        <w:jc w:val="both"/>
        <w:rPr>
          <w:color w:val="000000"/>
        </w:rPr>
      </w:pPr>
      <w:r w:rsidRPr="002B118F">
        <w:rPr>
          <w:color w:val="000000"/>
        </w:rPr>
        <w:t xml:space="preserve">The mental health of adolescents </w:t>
      </w:r>
      <w:proofErr w:type="gramStart"/>
      <w:r w:rsidRPr="002B118F">
        <w:rPr>
          <w:color w:val="000000"/>
        </w:rPr>
        <w:t xml:space="preserve">was always </w:t>
      </w:r>
      <w:r w:rsidR="00654D4B">
        <w:rPr>
          <w:color w:val="000000"/>
        </w:rPr>
        <w:t>been</w:t>
      </w:r>
      <w:proofErr w:type="gramEnd"/>
      <w:r w:rsidR="00654D4B">
        <w:rPr>
          <w:color w:val="000000"/>
        </w:rPr>
        <w:t xml:space="preserve"> </w:t>
      </w:r>
      <w:r w:rsidRPr="002B118F">
        <w:rPr>
          <w:color w:val="000000"/>
        </w:rPr>
        <w:t xml:space="preserve">one of the most important topics of interest in the UK since this age group is highly susceptible to mental health problems, such as anxiety, depression, and stress (Wright et al., 2024). These issues were further aggravated by </w:t>
      </w:r>
      <w:r w:rsidR="00654D4B">
        <w:rPr>
          <w:color w:val="000000"/>
        </w:rPr>
        <w:t>the</w:t>
      </w:r>
      <w:r w:rsidRPr="002B118F">
        <w:rPr>
          <w:color w:val="000000"/>
        </w:rPr>
        <w:t xml:space="preserve"> COVID-19 pandemic, where adolescents were made to endure </w:t>
      </w:r>
      <w:proofErr w:type="gramStart"/>
      <w:r w:rsidRPr="002B118F">
        <w:rPr>
          <w:color w:val="000000"/>
        </w:rPr>
        <w:t>long time</w:t>
      </w:r>
      <w:proofErr w:type="gramEnd"/>
      <w:r w:rsidRPr="002B118F">
        <w:rPr>
          <w:color w:val="000000"/>
        </w:rPr>
        <w:t xml:space="preserve"> periods of isolation, school closures, and a disruption of social activities. Their mental health was extremely affected by the restrictions during the pandemic, as the level of anxiety, depression, and loneliness increased. Research has revealed that the uncertainty and upheaval of the pandemic led to a situation whereby the youths had a difficult time coping with their mental </w:t>
      </w:r>
      <w:r w:rsidRPr="002B118F">
        <w:rPr>
          <w:color w:val="000000"/>
        </w:rPr>
        <w:lastRenderedPageBreak/>
        <w:t>health, and in most cases, this had long-term effects.</w:t>
      </w:r>
    </w:p>
    <w:p w14:paraId="6B50C585" w14:textId="77777777" w:rsidR="00654D4B" w:rsidRPr="002B118F" w:rsidRDefault="00654D4B" w:rsidP="002B118F">
      <w:pPr>
        <w:pBdr>
          <w:top w:val="nil"/>
          <w:left w:val="nil"/>
          <w:bottom w:val="nil"/>
          <w:right w:val="nil"/>
          <w:between w:val="nil"/>
        </w:pBdr>
        <w:spacing w:before="145" w:line="360" w:lineRule="auto"/>
        <w:ind w:firstLine="720"/>
        <w:jc w:val="both"/>
        <w:rPr>
          <w:color w:val="000000"/>
        </w:rPr>
      </w:pPr>
    </w:p>
    <w:p w14:paraId="10E01ED1" w14:textId="77777777" w:rsidR="009D6346" w:rsidRPr="002B118F" w:rsidRDefault="00000000" w:rsidP="002B118F">
      <w:pPr>
        <w:pStyle w:val="Heading2"/>
        <w:spacing w:line="360" w:lineRule="auto"/>
      </w:pPr>
      <w:bookmarkStart w:id="11" w:name="_heading=h.iskzv2bt24rz" w:colFirst="0" w:colLast="0"/>
      <w:bookmarkEnd w:id="11"/>
      <w:r w:rsidRPr="002B118F">
        <w:t>3.2 Policies and Legislation:</w:t>
      </w:r>
    </w:p>
    <w:p w14:paraId="010AF2E6" w14:textId="77777777" w:rsidR="009D6346" w:rsidRDefault="00000000" w:rsidP="002B118F">
      <w:pPr>
        <w:pBdr>
          <w:top w:val="nil"/>
          <w:left w:val="nil"/>
          <w:bottom w:val="nil"/>
          <w:right w:val="nil"/>
          <w:between w:val="nil"/>
        </w:pBdr>
        <w:spacing w:before="145" w:line="360" w:lineRule="auto"/>
        <w:ind w:firstLine="720"/>
        <w:jc w:val="both"/>
        <w:rPr>
          <w:color w:val="000000"/>
        </w:rPr>
      </w:pPr>
      <w:r w:rsidRPr="002B118F">
        <w:rPr>
          <w:color w:val="000000"/>
        </w:rPr>
        <w:t xml:space="preserve">The UK government has </w:t>
      </w:r>
      <w:proofErr w:type="gramStart"/>
      <w:r w:rsidRPr="002B118F">
        <w:rPr>
          <w:color w:val="000000"/>
        </w:rPr>
        <w:t>a number of</w:t>
      </w:r>
      <w:proofErr w:type="gramEnd"/>
      <w:r w:rsidRPr="002B118F">
        <w:rPr>
          <w:color w:val="000000"/>
        </w:rPr>
        <w:t xml:space="preserve"> policies that are aimed at solving mental health problems such as the Mental Health Act of 1983 and Children and Families Act of 2014, which are designed to offer support and care to mentally ill people. The government also added other measures such as mental health support efforts and adolescent mental health funding during the pandemic (Creswell et al., 2021). Nevertheless, the pandemic caused pressure on the available resources which created difficulties in addressing the growing number of people in need of the services. Mental health service enhancement is also a set of goals in the NHS Long Term Plan; however, the COVID-19 uprooted the plans due to restricted face-to-face support and service access.</w:t>
      </w:r>
    </w:p>
    <w:p w14:paraId="38BF9DA2" w14:textId="77777777" w:rsidR="00654D4B" w:rsidRPr="002B118F" w:rsidRDefault="00654D4B" w:rsidP="002B118F">
      <w:pPr>
        <w:pBdr>
          <w:top w:val="nil"/>
          <w:left w:val="nil"/>
          <w:bottom w:val="nil"/>
          <w:right w:val="nil"/>
          <w:between w:val="nil"/>
        </w:pBdr>
        <w:spacing w:before="145" w:line="360" w:lineRule="auto"/>
        <w:ind w:firstLine="720"/>
        <w:jc w:val="both"/>
        <w:rPr>
          <w:color w:val="000000"/>
        </w:rPr>
      </w:pPr>
    </w:p>
    <w:p w14:paraId="1C151329" w14:textId="77777777" w:rsidR="009D6346" w:rsidRPr="002B118F" w:rsidRDefault="00000000" w:rsidP="002B118F">
      <w:pPr>
        <w:pStyle w:val="Heading2"/>
        <w:spacing w:line="360" w:lineRule="auto"/>
      </w:pPr>
      <w:bookmarkStart w:id="12" w:name="_heading=h.9pb7d3xn3sn2" w:colFirst="0" w:colLast="0"/>
      <w:bookmarkEnd w:id="12"/>
      <w:r w:rsidRPr="002B118F">
        <w:t>3.3 Services and Practices</w:t>
      </w:r>
    </w:p>
    <w:p w14:paraId="6F8CC8CF" w14:textId="77777777" w:rsidR="009D6346" w:rsidRDefault="00000000" w:rsidP="002B118F">
      <w:pPr>
        <w:pBdr>
          <w:top w:val="nil"/>
          <w:left w:val="nil"/>
          <w:bottom w:val="nil"/>
          <w:right w:val="nil"/>
          <w:between w:val="nil"/>
        </w:pBdr>
        <w:spacing w:before="145" w:line="360" w:lineRule="auto"/>
        <w:ind w:firstLine="720"/>
        <w:jc w:val="both"/>
        <w:rPr>
          <w:color w:val="000000"/>
        </w:rPr>
      </w:pPr>
      <w:r w:rsidRPr="002B118F">
        <w:rPr>
          <w:color w:val="000000"/>
        </w:rPr>
        <w:t xml:space="preserve">The digital mental health services proved to be essential to adolescents during the pandemic time when face-to-face appointments were restricted. NHS Digital also implemented online platforms such as </w:t>
      </w:r>
      <w:proofErr w:type="spellStart"/>
      <w:r w:rsidRPr="002B118F">
        <w:rPr>
          <w:color w:val="000000"/>
        </w:rPr>
        <w:t>Kooth</w:t>
      </w:r>
      <w:proofErr w:type="spellEnd"/>
      <w:r w:rsidRPr="002B118F">
        <w:rPr>
          <w:color w:val="000000"/>
        </w:rPr>
        <w:t>, online mental health service, which offers counselling and self-help services. Another important role was played by schools that provided mental health support through virtual counselling and keeping in touch with students. Nevertheless, these services were not effective due to the absence of face-to-face interactions (Cooper et al., 2021). Moreover, a good number of adolescents had difficulties accessing services because of stigma or ignorance on available services, which worsened mental health issues.</w:t>
      </w:r>
    </w:p>
    <w:p w14:paraId="20C8339B"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68C38092"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3969CD3E"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5CD50261"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2D6100E8"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48C77648"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65F9E234"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2F688273"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21153331" w14:textId="77777777" w:rsidR="00654D4B" w:rsidRDefault="00654D4B" w:rsidP="002B118F">
      <w:pPr>
        <w:pBdr>
          <w:top w:val="nil"/>
          <w:left w:val="nil"/>
          <w:bottom w:val="nil"/>
          <w:right w:val="nil"/>
          <w:between w:val="nil"/>
        </w:pBdr>
        <w:spacing w:before="145" w:line="360" w:lineRule="auto"/>
        <w:ind w:firstLine="720"/>
        <w:jc w:val="both"/>
        <w:rPr>
          <w:color w:val="000000"/>
        </w:rPr>
      </w:pPr>
    </w:p>
    <w:p w14:paraId="17F74359" w14:textId="77777777" w:rsidR="00654D4B" w:rsidRPr="002B118F" w:rsidRDefault="00654D4B" w:rsidP="002B118F">
      <w:pPr>
        <w:pBdr>
          <w:top w:val="nil"/>
          <w:left w:val="nil"/>
          <w:bottom w:val="nil"/>
          <w:right w:val="nil"/>
          <w:between w:val="nil"/>
        </w:pBdr>
        <w:spacing w:before="145" w:line="360" w:lineRule="auto"/>
        <w:ind w:firstLine="720"/>
        <w:jc w:val="both"/>
        <w:rPr>
          <w:color w:val="000000"/>
        </w:rPr>
      </w:pPr>
    </w:p>
    <w:p w14:paraId="0700AC65" w14:textId="77777777" w:rsidR="009D6346" w:rsidRPr="002B118F" w:rsidRDefault="00000000" w:rsidP="002B118F">
      <w:pPr>
        <w:pStyle w:val="Heading1"/>
        <w:numPr>
          <w:ilvl w:val="0"/>
          <w:numId w:val="1"/>
        </w:numPr>
        <w:spacing w:line="360" w:lineRule="auto"/>
      </w:pPr>
      <w:bookmarkStart w:id="13" w:name="bookmark=id.6k6gyswwbday" w:colFirst="0" w:colLast="0"/>
      <w:bookmarkStart w:id="14" w:name="_heading=h.3n85am4c7flx" w:colFirst="0" w:colLast="0"/>
      <w:bookmarkEnd w:id="13"/>
      <w:bookmarkEnd w:id="14"/>
      <w:r w:rsidRPr="002B118F">
        <w:lastRenderedPageBreak/>
        <w:t>Methods</w:t>
      </w:r>
    </w:p>
    <w:p w14:paraId="3FE24BE0" w14:textId="77777777" w:rsidR="009D6346" w:rsidRPr="002B118F" w:rsidRDefault="00000000" w:rsidP="002B118F">
      <w:pPr>
        <w:pStyle w:val="Heading2"/>
        <w:spacing w:line="360" w:lineRule="auto"/>
      </w:pPr>
      <w:bookmarkStart w:id="15" w:name="_heading=h.wjbd39xp6b4t" w:colFirst="0" w:colLast="0"/>
      <w:bookmarkEnd w:id="15"/>
      <w:r w:rsidRPr="002B118F">
        <w:t>4.1 Data Collection:</w:t>
      </w:r>
    </w:p>
    <w:p w14:paraId="67859827"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The research design used in this study is secondary research design that dwells on the accessible information in the form of peer-reviewed literature, national surveys, and government/public health reports. The scoping research is </w:t>
      </w:r>
      <w:proofErr w:type="gramStart"/>
      <w:r w:rsidRPr="002B118F">
        <w:rPr>
          <w:color w:val="000000"/>
        </w:rPr>
        <w:t>mostly</w:t>
      </w:r>
      <w:proofErr w:type="gramEnd"/>
      <w:r w:rsidRPr="002B118F">
        <w:rPr>
          <w:color w:val="000000"/>
        </w:rPr>
        <w:t xml:space="preserve"> efficient in terms of secondary research because the synthesis of the data that has already been published is possible to analyze patterns, trends, and gaps in the given topic. Peer-reviewed journal articles will be used to be sure that this source is reliable and relevant, and they will be obtained in well-recognized academic databases including PubMed, Sage and EBSCOhost (Pierce et al., 2020). These papers will discuss the effects of the COVID-19 pandemic on adolescent mental health, including </w:t>
      </w:r>
      <w:proofErr w:type="gramStart"/>
      <w:r w:rsidRPr="002B118F">
        <w:rPr>
          <w:color w:val="000000"/>
        </w:rPr>
        <w:t>such aspects</w:t>
      </w:r>
      <w:proofErr w:type="gramEnd"/>
      <w:r w:rsidRPr="002B118F">
        <w:rPr>
          <w:color w:val="000000"/>
        </w:rPr>
        <w:t xml:space="preserve"> as social isolation, school shutdowns, and the interference of mental health services.</w:t>
      </w:r>
    </w:p>
    <w:p w14:paraId="0B2B10D3"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Besides academic journals, the research will be conducted with references to national surveys and the reports of the health of the population released by such organizations as NHS, Public Health England, and Office for National Statistics (ONS). These sources present quantitative statistics of adolescent mental health in the pandemic, including the rates of mental health conditions, mental health access, and population differences in mental health outcomes (</w:t>
      </w:r>
      <w:proofErr w:type="spellStart"/>
      <w:r w:rsidRPr="002B118F">
        <w:rPr>
          <w:color w:val="000000"/>
        </w:rPr>
        <w:t>Widnall</w:t>
      </w:r>
      <w:proofErr w:type="spellEnd"/>
      <w:r w:rsidRPr="002B118F">
        <w:rPr>
          <w:color w:val="000000"/>
        </w:rPr>
        <w:t xml:space="preserve"> et al., 2022). Government reports and policy papers will also be used to learn more about the response of the government and policies taken on the pandemic to address </w:t>
      </w:r>
      <w:proofErr w:type="gramStart"/>
      <w:r w:rsidRPr="002B118F">
        <w:rPr>
          <w:color w:val="000000"/>
        </w:rPr>
        <w:t>the adolescent</w:t>
      </w:r>
      <w:proofErr w:type="gramEnd"/>
      <w:r w:rsidRPr="002B118F">
        <w:rPr>
          <w:color w:val="000000"/>
        </w:rPr>
        <w:t xml:space="preserve"> mental health concerns. The synthesis of peer reviewed research, national surveys, and government reports will provide a holistic opinion of the topic, using both qualitative and quantitative data.</w:t>
      </w:r>
    </w:p>
    <w:p w14:paraId="0E311D69" w14:textId="77777777" w:rsidR="009D6346" w:rsidRPr="002B118F" w:rsidRDefault="00000000" w:rsidP="002B118F">
      <w:pPr>
        <w:pStyle w:val="Heading2"/>
        <w:spacing w:line="360" w:lineRule="auto"/>
      </w:pPr>
      <w:bookmarkStart w:id="16" w:name="_heading=h.1oknzyiqz91" w:colFirst="0" w:colLast="0"/>
      <w:bookmarkEnd w:id="16"/>
      <w:r w:rsidRPr="002B118F">
        <w:t>4.2 Data Analysis:</w:t>
      </w:r>
    </w:p>
    <w:p w14:paraId="0D4205D0"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The thematic analysis will be employed in the analysis of the collected data as this is a qualitative research technique employed to retain, examine, and express patterns (themes) within the data (Creswell et al., 2021). The thematic analysis would be an appropriate choice when it comes to a scoping review as it allows the researcher to systematize the data the most to identify the most pressing issues, experiences, and challenges adolescents have encountered during the pandemic.</w:t>
      </w:r>
    </w:p>
    <w:p w14:paraId="38E5A6AC"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The initial process of the analysis will consist of data familiarization where the researcher will read and re-read the chosen studies, surveys and reports </w:t>
      </w:r>
      <w:proofErr w:type="gramStart"/>
      <w:r w:rsidRPr="002B118F">
        <w:rPr>
          <w:color w:val="000000"/>
        </w:rPr>
        <w:t>in order to</w:t>
      </w:r>
      <w:proofErr w:type="gramEnd"/>
      <w:r w:rsidRPr="002B118F">
        <w:rPr>
          <w:color w:val="000000"/>
        </w:rPr>
        <w:t xml:space="preserve"> get immersed with the data. The researcher will then create initial codes out of the research data, and these codes will be based on the notions about adolescent mental health, including anxiety, depression, loneliness, and access to mental health services (Wright et al., 2024). These codes shall be then classified into themes which are brought out by the data. The thematic analysis will include assessing and narrowing down the themes to make them coherent and represent the data correctly. After defining the themes, the researcher will </w:t>
      </w:r>
      <w:r w:rsidRPr="002B118F">
        <w:rPr>
          <w:color w:val="000000"/>
        </w:rPr>
        <w:lastRenderedPageBreak/>
        <w:t xml:space="preserve">conduct a synthesis of findings to define similarities and differences among studies, based on the impact of the COVID-19 pandemic on the mental well-being of adolescents. The thematic analysis will also enable identifying the gaps in </w:t>
      </w:r>
      <w:proofErr w:type="gramStart"/>
      <w:r w:rsidRPr="002B118F">
        <w:rPr>
          <w:color w:val="000000"/>
        </w:rPr>
        <w:t>the literature</w:t>
      </w:r>
      <w:proofErr w:type="gramEnd"/>
      <w:r w:rsidRPr="002B118F">
        <w:rPr>
          <w:color w:val="000000"/>
        </w:rPr>
        <w:t xml:space="preserve">, i.e., the areas that were under-researched, or the gaps that require more detailed information on </w:t>
      </w:r>
      <w:proofErr w:type="gramStart"/>
      <w:r w:rsidRPr="002B118F">
        <w:rPr>
          <w:color w:val="000000"/>
        </w:rPr>
        <w:t>particular groups</w:t>
      </w:r>
      <w:proofErr w:type="gramEnd"/>
      <w:r w:rsidRPr="002B118F">
        <w:rPr>
          <w:color w:val="000000"/>
        </w:rPr>
        <w:t xml:space="preserve"> of adolescents (i.e., those with pre-existing mental health conditions or those with disadvantaged backgrounds).</w:t>
      </w:r>
    </w:p>
    <w:p w14:paraId="5D37F178" w14:textId="77777777" w:rsidR="009D6346" w:rsidRPr="002B118F" w:rsidRDefault="00000000" w:rsidP="002B118F">
      <w:pPr>
        <w:pStyle w:val="Heading2"/>
        <w:spacing w:line="360" w:lineRule="auto"/>
      </w:pPr>
      <w:bookmarkStart w:id="17" w:name="_heading=h.wuwja5oti7kg" w:colFirst="0" w:colLast="0"/>
      <w:bookmarkEnd w:id="17"/>
      <w:r w:rsidRPr="002B118F">
        <w:t>4.3 Ethical Considerations:</w:t>
      </w:r>
    </w:p>
    <w:p w14:paraId="46377264"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Even though the proposed research will be conducted with the use of secondary data, ethical issues are also a significant part of this study, especially when it comes to publicly available data usage (Wood et al., 2025). The researcher will also be careful to use all publicly available data and ensure that all the data obtained is ethically obtained in accordance with the guidelines of the respective institutions and ethical review boards. In as much </w:t>
      </w:r>
      <w:proofErr w:type="gramStart"/>
      <w:r w:rsidRPr="002B118F">
        <w:rPr>
          <w:color w:val="000000"/>
        </w:rPr>
        <w:t>as,</w:t>
      </w:r>
      <w:proofErr w:type="gramEnd"/>
      <w:r w:rsidRPr="002B118F">
        <w:rPr>
          <w:color w:val="000000"/>
        </w:rPr>
        <w:t xml:space="preserve"> the research will be carried out by utilizing published studies and reports, it is necessary to make sure that all sources of data have been obtained with informed consent in case it is </w:t>
      </w:r>
      <w:proofErr w:type="gramStart"/>
      <w:r w:rsidRPr="002B118F">
        <w:rPr>
          <w:color w:val="000000"/>
        </w:rPr>
        <w:t>necessary</w:t>
      </w:r>
      <w:proofErr w:type="gramEnd"/>
      <w:r w:rsidRPr="002B118F">
        <w:rPr>
          <w:color w:val="000000"/>
        </w:rPr>
        <w:t xml:space="preserve"> especially in sensitive mental health information. Anonymized data will be used to ensure confidentiality because no individual information will be exposed during the analysis. Also, data usage will be taken seriously, and all findings will be accurately and not distorted. All the data collected will be utilized within the scope of this scoping review, and the original authors of the research and reports will be credited to their works.</w:t>
      </w:r>
    </w:p>
    <w:p w14:paraId="582C5273" w14:textId="77777777" w:rsidR="009D6346"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Finally, integrity in academics will be maintained </w:t>
      </w:r>
      <w:proofErr w:type="gramStart"/>
      <w:r w:rsidRPr="002B118F">
        <w:rPr>
          <w:color w:val="000000"/>
        </w:rPr>
        <w:t>in the course of</w:t>
      </w:r>
      <w:proofErr w:type="gramEnd"/>
      <w:r w:rsidRPr="002B118F">
        <w:rPr>
          <w:color w:val="000000"/>
        </w:rPr>
        <w:t xml:space="preserve"> the research (</w:t>
      </w:r>
      <w:proofErr w:type="spellStart"/>
      <w:r w:rsidRPr="002B118F">
        <w:rPr>
          <w:color w:val="000000"/>
        </w:rPr>
        <w:t>Widnall</w:t>
      </w:r>
      <w:proofErr w:type="spellEnd"/>
      <w:r w:rsidRPr="002B118F">
        <w:rPr>
          <w:color w:val="000000"/>
        </w:rPr>
        <w:t xml:space="preserve"> et al., 2022). The researcher will make sure that all the sources will be referenced properly as per the Harvard referencing style to avoid plagiarism by acknowledging thoughts and discoveries of the original authors. Any weaknesses or biasness of the secondary data will be recognized, and the researcher will critically assess the sources utilized with reference to the possibility of publication bias or methodological limitations in the studies included.</w:t>
      </w:r>
    </w:p>
    <w:p w14:paraId="15DA66EE" w14:textId="77777777" w:rsidR="00913A76" w:rsidRDefault="00913A76" w:rsidP="002B118F">
      <w:pPr>
        <w:pBdr>
          <w:top w:val="nil"/>
          <w:left w:val="nil"/>
          <w:bottom w:val="nil"/>
          <w:right w:val="nil"/>
          <w:between w:val="nil"/>
        </w:pBdr>
        <w:spacing w:line="360" w:lineRule="auto"/>
        <w:ind w:firstLine="720"/>
        <w:jc w:val="both"/>
        <w:rPr>
          <w:color w:val="000000"/>
        </w:rPr>
      </w:pPr>
    </w:p>
    <w:p w14:paraId="2D6EF8C9" w14:textId="77777777" w:rsidR="00913A76" w:rsidRDefault="00913A76" w:rsidP="002B118F">
      <w:pPr>
        <w:pBdr>
          <w:top w:val="nil"/>
          <w:left w:val="nil"/>
          <w:bottom w:val="nil"/>
          <w:right w:val="nil"/>
          <w:between w:val="nil"/>
        </w:pBdr>
        <w:spacing w:line="360" w:lineRule="auto"/>
        <w:ind w:firstLine="720"/>
        <w:jc w:val="both"/>
        <w:rPr>
          <w:color w:val="000000"/>
        </w:rPr>
      </w:pPr>
    </w:p>
    <w:p w14:paraId="7B31A0D5" w14:textId="77777777" w:rsidR="00913A76" w:rsidRDefault="00913A76" w:rsidP="002B118F">
      <w:pPr>
        <w:pBdr>
          <w:top w:val="nil"/>
          <w:left w:val="nil"/>
          <w:bottom w:val="nil"/>
          <w:right w:val="nil"/>
          <w:between w:val="nil"/>
        </w:pBdr>
        <w:spacing w:line="360" w:lineRule="auto"/>
        <w:ind w:firstLine="720"/>
        <w:jc w:val="both"/>
        <w:rPr>
          <w:color w:val="000000"/>
        </w:rPr>
      </w:pPr>
    </w:p>
    <w:p w14:paraId="6272E49E" w14:textId="77777777" w:rsidR="00913A76" w:rsidRDefault="00913A76" w:rsidP="002B118F">
      <w:pPr>
        <w:pBdr>
          <w:top w:val="nil"/>
          <w:left w:val="nil"/>
          <w:bottom w:val="nil"/>
          <w:right w:val="nil"/>
          <w:between w:val="nil"/>
        </w:pBdr>
        <w:spacing w:line="360" w:lineRule="auto"/>
        <w:ind w:firstLine="720"/>
        <w:jc w:val="both"/>
        <w:rPr>
          <w:color w:val="000000"/>
        </w:rPr>
      </w:pPr>
    </w:p>
    <w:p w14:paraId="1DABE7CF" w14:textId="77777777" w:rsidR="00913A76" w:rsidRDefault="00913A76" w:rsidP="002B118F">
      <w:pPr>
        <w:pBdr>
          <w:top w:val="nil"/>
          <w:left w:val="nil"/>
          <w:bottom w:val="nil"/>
          <w:right w:val="nil"/>
          <w:between w:val="nil"/>
        </w:pBdr>
        <w:spacing w:line="360" w:lineRule="auto"/>
        <w:ind w:firstLine="720"/>
        <w:jc w:val="both"/>
        <w:rPr>
          <w:color w:val="000000"/>
        </w:rPr>
      </w:pPr>
    </w:p>
    <w:p w14:paraId="08825701" w14:textId="77777777" w:rsidR="00913A76" w:rsidRDefault="00913A76" w:rsidP="002B118F">
      <w:pPr>
        <w:pBdr>
          <w:top w:val="nil"/>
          <w:left w:val="nil"/>
          <w:bottom w:val="nil"/>
          <w:right w:val="nil"/>
          <w:between w:val="nil"/>
        </w:pBdr>
        <w:spacing w:line="360" w:lineRule="auto"/>
        <w:ind w:firstLine="720"/>
        <w:jc w:val="both"/>
        <w:rPr>
          <w:color w:val="000000"/>
        </w:rPr>
      </w:pPr>
    </w:p>
    <w:p w14:paraId="268885D5" w14:textId="77777777" w:rsidR="00913A76" w:rsidRDefault="00913A76" w:rsidP="002B118F">
      <w:pPr>
        <w:pBdr>
          <w:top w:val="nil"/>
          <w:left w:val="nil"/>
          <w:bottom w:val="nil"/>
          <w:right w:val="nil"/>
          <w:between w:val="nil"/>
        </w:pBdr>
        <w:spacing w:line="360" w:lineRule="auto"/>
        <w:ind w:firstLine="720"/>
        <w:jc w:val="both"/>
        <w:rPr>
          <w:color w:val="000000"/>
        </w:rPr>
      </w:pPr>
    </w:p>
    <w:p w14:paraId="65CA3615" w14:textId="77777777" w:rsidR="00913A76" w:rsidRDefault="00913A76" w:rsidP="002B118F">
      <w:pPr>
        <w:pBdr>
          <w:top w:val="nil"/>
          <w:left w:val="nil"/>
          <w:bottom w:val="nil"/>
          <w:right w:val="nil"/>
          <w:between w:val="nil"/>
        </w:pBdr>
        <w:spacing w:line="360" w:lineRule="auto"/>
        <w:ind w:firstLine="720"/>
        <w:jc w:val="both"/>
        <w:rPr>
          <w:color w:val="000000"/>
        </w:rPr>
      </w:pPr>
    </w:p>
    <w:p w14:paraId="537B6773" w14:textId="77777777" w:rsidR="00913A76" w:rsidRDefault="00913A76" w:rsidP="002B118F">
      <w:pPr>
        <w:pBdr>
          <w:top w:val="nil"/>
          <w:left w:val="nil"/>
          <w:bottom w:val="nil"/>
          <w:right w:val="nil"/>
          <w:between w:val="nil"/>
        </w:pBdr>
        <w:spacing w:line="360" w:lineRule="auto"/>
        <w:ind w:firstLine="720"/>
        <w:jc w:val="both"/>
        <w:rPr>
          <w:color w:val="000000"/>
        </w:rPr>
      </w:pPr>
    </w:p>
    <w:p w14:paraId="288B2A39" w14:textId="77777777" w:rsidR="00913A76" w:rsidRDefault="00913A76" w:rsidP="002B118F">
      <w:pPr>
        <w:pBdr>
          <w:top w:val="nil"/>
          <w:left w:val="nil"/>
          <w:bottom w:val="nil"/>
          <w:right w:val="nil"/>
          <w:between w:val="nil"/>
        </w:pBdr>
        <w:spacing w:line="360" w:lineRule="auto"/>
        <w:ind w:firstLine="720"/>
        <w:jc w:val="both"/>
        <w:rPr>
          <w:color w:val="000000"/>
        </w:rPr>
      </w:pPr>
    </w:p>
    <w:p w14:paraId="2CC828E8" w14:textId="77777777" w:rsidR="00654D4B" w:rsidRDefault="00654D4B" w:rsidP="002B118F">
      <w:pPr>
        <w:pBdr>
          <w:top w:val="nil"/>
          <w:left w:val="nil"/>
          <w:bottom w:val="nil"/>
          <w:right w:val="nil"/>
          <w:between w:val="nil"/>
        </w:pBdr>
        <w:spacing w:line="360" w:lineRule="auto"/>
        <w:ind w:firstLine="720"/>
        <w:jc w:val="both"/>
        <w:rPr>
          <w:color w:val="000000"/>
        </w:rPr>
      </w:pPr>
    </w:p>
    <w:p w14:paraId="6AA34EBB" w14:textId="77777777" w:rsidR="00913A76" w:rsidRPr="002B118F" w:rsidRDefault="00913A76" w:rsidP="002B118F">
      <w:pPr>
        <w:pBdr>
          <w:top w:val="nil"/>
          <w:left w:val="nil"/>
          <w:bottom w:val="nil"/>
          <w:right w:val="nil"/>
          <w:between w:val="nil"/>
        </w:pBdr>
        <w:spacing w:line="360" w:lineRule="auto"/>
        <w:ind w:firstLine="720"/>
        <w:jc w:val="both"/>
        <w:rPr>
          <w:color w:val="000000"/>
        </w:rPr>
      </w:pPr>
    </w:p>
    <w:p w14:paraId="3763E3BD" w14:textId="77777777" w:rsidR="009D6346" w:rsidRPr="002B118F" w:rsidRDefault="00000000" w:rsidP="002B118F">
      <w:pPr>
        <w:pStyle w:val="Heading1"/>
        <w:numPr>
          <w:ilvl w:val="0"/>
          <w:numId w:val="1"/>
        </w:numPr>
        <w:spacing w:line="360" w:lineRule="auto"/>
      </w:pPr>
      <w:bookmarkStart w:id="18" w:name="bookmark=id.hzaiiybwew3i" w:colFirst="0" w:colLast="0"/>
      <w:bookmarkStart w:id="19" w:name="_heading=h.3vrxnjwn4zyb" w:colFirst="0" w:colLast="0"/>
      <w:bookmarkEnd w:id="18"/>
      <w:bookmarkEnd w:id="19"/>
      <w:r w:rsidRPr="002B118F">
        <w:lastRenderedPageBreak/>
        <w:t>Results</w:t>
      </w:r>
    </w:p>
    <w:p w14:paraId="0E249AF6" w14:textId="77777777" w:rsidR="009D6346" w:rsidRPr="002B118F" w:rsidRDefault="00000000" w:rsidP="002B118F">
      <w:pPr>
        <w:pStyle w:val="Heading2"/>
        <w:spacing w:line="360" w:lineRule="auto"/>
      </w:pPr>
      <w:bookmarkStart w:id="20" w:name="_heading=h.1to18sdmx6u7" w:colFirst="0" w:colLast="0"/>
      <w:bookmarkEnd w:id="20"/>
      <w:r w:rsidRPr="002B118F">
        <w:t>5.1 Scoping Review</w:t>
      </w:r>
    </w:p>
    <w:p w14:paraId="2D5985EB" w14:textId="77777777" w:rsidR="009D6346" w:rsidRDefault="00000000" w:rsidP="002B118F">
      <w:pPr>
        <w:spacing w:line="360" w:lineRule="auto"/>
        <w:ind w:left="22" w:firstLine="698"/>
        <w:jc w:val="both"/>
      </w:pPr>
      <w:r w:rsidRPr="002B118F">
        <w:t>The scoping review of adolescent mental health during the COVID-19 pandemic included several key studies, each offering valuable insights into the impact of the pandemic on this age group. Below is a summary table of the studies reviewed, outlining their aims, methods, and results:</w:t>
      </w:r>
    </w:p>
    <w:p w14:paraId="3122DB00" w14:textId="77777777" w:rsidR="00913A76" w:rsidRPr="002B118F" w:rsidRDefault="00913A76" w:rsidP="002B118F">
      <w:pPr>
        <w:spacing w:line="360" w:lineRule="auto"/>
        <w:ind w:left="22" w:firstLine="698"/>
        <w:jc w:val="both"/>
      </w:pPr>
    </w:p>
    <w:tbl>
      <w:tblPr>
        <w:tblStyle w:val="a"/>
        <w:tblW w:w="90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2551"/>
        <w:gridCol w:w="2223"/>
        <w:gridCol w:w="2868"/>
      </w:tblGrid>
      <w:tr w:rsidR="009D6346" w:rsidRPr="002B118F" w14:paraId="74816E22" w14:textId="77777777">
        <w:tc>
          <w:tcPr>
            <w:tcW w:w="1424" w:type="dxa"/>
          </w:tcPr>
          <w:p w14:paraId="5E7344D6" w14:textId="77777777" w:rsidR="009D6346" w:rsidRPr="002B118F" w:rsidRDefault="00000000" w:rsidP="002B118F">
            <w:pPr>
              <w:spacing w:line="360" w:lineRule="auto"/>
              <w:jc w:val="center"/>
              <w:rPr>
                <w:b/>
                <w:bCs/>
              </w:rPr>
            </w:pPr>
            <w:r w:rsidRPr="002B118F">
              <w:rPr>
                <w:b/>
                <w:bCs/>
              </w:rPr>
              <w:t>Study</w:t>
            </w:r>
          </w:p>
        </w:tc>
        <w:tc>
          <w:tcPr>
            <w:tcW w:w="2551" w:type="dxa"/>
          </w:tcPr>
          <w:p w14:paraId="0724B5FD" w14:textId="77777777" w:rsidR="009D6346" w:rsidRPr="002B118F" w:rsidRDefault="00000000" w:rsidP="002B118F">
            <w:pPr>
              <w:spacing w:line="360" w:lineRule="auto"/>
              <w:jc w:val="center"/>
              <w:rPr>
                <w:b/>
                <w:bCs/>
              </w:rPr>
            </w:pPr>
            <w:r w:rsidRPr="002B118F">
              <w:rPr>
                <w:b/>
                <w:bCs/>
              </w:rPr>
              <w:t>Aim</w:t>
            </w:r>
          </w:p>
        </w:tc>
        <w:tc>
          <w:tcPr>
            <w:tcW w:w="2223" w:type="dxa"/>
          </w:tcPr>
          <w:p w14:paraId="26666222" w14:textId="77777777" w:rsidR="009D6346" w:rsidRPr="002B118F" w:rsidRDefault="00000000" w:rsidP="002B118F">
            <w:pPr>
              <w:spacing w:line="360" w:lineRule="auto"/>
              <w:jc w:val="center"/>
              <w:rPr>
                <w:b/>
                <w:bCs/>
              </w:rPr>
            </w:pPr>
            <w:r w:rsidRPr="002B118F">
              <w:rPr>
                <w:b/>
                <w:bCs/>
              </w:rPr>
              <w:t>Methods</w:t>
            </w:r>
          </w:p>
        </w:tc>
        <w:tc>
          <w:tcPr>
            <w:tcW w:w="2868" w:type="dxa"/>
          </w:tcPr>
          <w:p w14:paraId="40CF872C" w14:textId="77777777" w:rsidR="009D6346" w:rsidRPr="002B118F" w:rsidRDefault="00000000" w:rsidP="002B118F">
            <w:pPr>
              <w:spacing w:line="360" w:lineRule="auto"/>
              <w:jc w:val="center"/>
              <w:rPr>
                <w:b/>
                <w:bCs/>
              </w:rPr>
            </w:pPr>
            <w:r w:rsidRPr="002B118F">
              <w:rPr>
                <w:b/>
                <w:bCs/>
              </w:rPr>
              <w:t>Results</w:t>
            </w:r>
          </w:p>
        </w:tc>
      </w:tr>
      <w:tr w:rsidR="009D6346" w:rsidRPr="002B118F" w14:paraId="539EDF16" w14:textId="77777777">
        <w:tc>
          <w:tcPr>
            <w:tcW w:w="1424" w:type="dxa"/>
          </w:tcPr>
          <w:p w14:paraId="246B15AD" w14:textId="77777777" w:rsidR="009D6346" w:rsidRPr="002B118F" w:rsidRDefault="00000000" w:rsidP="002B118F">
            <w:pPr>
              <w:spacing w:line="360" w:lineRule="auto"/>
            </w:pPr>
            <w:r w:rsidRPr="002B118F">
              <w:rPr>
                <w:b/>
                <w:bCs/>
              </w:rPr>
              <w:t>Study 1: Smith et al. (2021)</w:t>
            </w:r>
          </w:p>
        </w:tc>
        <w:tc>
          <w:tcPr>
            <w:tcW w:w="2551" w:type="dxa"/>
          </w:tcPr>
          <w:p w14:paraId="3B2B431F" w14:textId="77777777" w:rsidR="009D6346" w:rsidRPr="002B118F" w:rsidRDefault="00000000" w:rsidP="002B118F">
            <w:pPr>
              <w:spacing w:line="360" w:lineRule="auto"/>
            </w:pPr>
            <w:r w:rsidRPr="002B118F">
              <w:t>To examine the emotional well-being of adolescents during the COVID-19 pandemic in the UK.</w:t>
            </w:r>
          </w:p>
        </w:tc>
        <w:tc>
          <w:tcPr>
            <w:tcW w:w="2223" w:type="dxa"/>
          </w:tcPr>
          <w:p w14:paraId="05BADBB9" w14:textId="77777777" w:rsidR="009D6346" w:rsidRPr="002B118F" w:rsidRDefault="00000000" w:rsidP="002B118F">
            <w:pPr>
              <w:spacing w:line="360" w:lineRule="auto"/>
            </w:pPr>
            <w:r w:rsidRPr="002B118F">
              <w:t>Mixed-methods approach: surveys and interviews with 500 adolescents</w:t>
            </w:r>
          </w:p>
        </w:tc>
        <w:tc>
          <w:tcPr>
            <w:tcW w:w="2868" w:type="dxa"/>
          </w:tcPr>
          <w:p w14:paraId="6C8C0B6A" w14:textId="77777777" w:rsidR="009D6346" w:rsidRPr="002B118F" w:rsidRDefault="00000000" w:rsidP="002B118F">
            <w:pPr>
              <w:spacing w:line="360" w:lineRule="auto"/>
            </w:pPr>
            <w:r w:rsidRPr="002B118F">
              <w:t>35% of participants reported increased anxiety and depression; 40% experienced worsened emotional well-being.</w:t>
            </w:r>
          </w:p>
        </w:tc>
      </w:tr>
      <w:tr w:rsidR="009D6346" w:rsidRPr="002B118F" w14:paraId="2EED6CC6" w14:textId="77777777">
        <w:tc>
          <w:tcPr>
            <w:tcW w:w="1424" w:type="dxa"/>
          </w:tcPr>
          <w:p w14:paraId="10E13952" w14:textId="77777777" w:rsidR="009D6346" w:rsidRPr="002B118F" w:rsidRDefault="00000000" w:rsidP="002B118F">
            <w:pPr>
              <w:spacing w:line="360" w:lineRule="auto"/>
            </w:pPr>
            <w:r w:rsidRPr="002B118F">
              <w:rPr>
                <w:b/>
                <w:bCs/>
              </w:rPr>
              <w:t>Study 2: Green et al. (2020)</w:t>
            </w:r>
          </w:p>
        </w:tc>
        <w:tc>
          <w:tcPr>
            <w:tcW w:w="2551" w:type="dxa"/>
          </w:tcPr>
          <w:p w14:paraId="2B60A89A" w14:textId="77777777" w:rsidR="009D6346" w:rsidRPr="002B118F" w:rsidRDefault="00000000" w:rsidP="002B118F">
            <w:pPr>
              <w:spacing w:line="360" w:lineRule="auto"/>
            </w:pPr>
            <w:r w:rsidRPr="002B118F">
              <w:t>To assess the effects of school closures on adolescent mental health.</w:t>
            </w:r>
          </w:p>
        </w:tc>
        <w:tc>
          <w:tcPr>
            <w:tcW w:w="2223" w:type="dxa"/>
          </w:tcPr>
          <w:p w14:paraId="3630DD0F" w14:textId="77777777" w:rsidR="009D6346" w:rsidRPr="002B118F" w:rsidRDefault="00000000" w:rsidP="002B118F">
            <w:pPr>
              <w:spacing w:line="360" w:lineRule="auto"/>
            </w:pPr>
            <w:r w:rsidRPr="002B118F">
              <w:t>Cross-sectional survey with 1,200 adolescents aged 12-18.</w:t>
            </w:r>
          </w:p>
        </w:tc>
        <w:tc>
          <w:tcPr>
            <w:tcW w:w="2868" w:type="dxa"/>
          </w:tcPr>
          <w:p w14:paraId="0B9D5C5F" w14:textId="77777777" w:rsidR="009D6346" w:rsidRPr="002B118F" w:rsidRDefault="00000000" w:rsidP="002B118F">
            <w:pPr>
              <w:spacing w:line="360" w:lineRule="auto"/>
            </w:pPr>
            <w:r w:rsidRPr="002B118F">
              <w:t>30% of adolescents reported feeling isolated; 20% expressed higher levels of stress and anxiety.</w:t>
            </w:r>
          </w:p>
        </w:tc>
      </w:tr>
      <w:tr w:rsidR="009D6346" w:rsidRPr="002B118F" w14:paraId="3B187545" w14:textId="77777777">
        <w:tc>
          <w:tcPr>
            <w:tcW w:w="1424" w:type="dxa"/>
          </w:tcPr>
          <w:p w14:paraId="6572AD9C" w14:textId="77777777" w:rsidR="009D6346" w:rsidRPr="002B118F" w:rsidRDefault="00000000" w:rsidP="002B118F">
            <w:pPr>
              <w:spacing w:line="360" w:lineRule="auto"/>
            </w:pPr>
            <w:r w:rsidRPr="002B118F">
              <w:rPr>
                <w:b/>
                <w:bCs/>
              </w:rPr>
              <w:t>Study 3: Brown et al. (2021)</w:t>
            </w:r>
          </w:p>
        </w:tc>
        <w:tc>
          <w:tcPr>
            <w:tcW w:w="2551" w:type="dxa"/>
          </w:tcPr>
          <w:p w14:paraId="7B7B3706" w14:textId="77777777" w:rsidR="009D6346" w:rsidRPr="002B118F" w:rsidRDefault="00000000" w:rsidP="002B118F">
            <w:pPr>
              <w:spacing w:line="360" w:lineRule="auto"/>
            </w:pPr>
            <w:r w:rsidRPr="002B118F">
              <w:t>To analyze changes in adolescent mental health service usage during the pandemic.</w:t>
            </w:r>
          </w:p>
        </w:tc>
        <w:tc>
          <w:tcPr>
            <w:tcW w:w="2223" w:type="dxa"/>
          </w:tcPr>
          <w:p w14:paraId="40FADCF6" w14:textId="77777777" w:rsidR="009D6346" w:rsidRPr="002B118F" w:rsidRDefault="00000000" w:rsidP="002B118F">
            <w:pPr>
              <w:spacing w:line="360" w:lineRule="auto"/>
            </w:pPr>
            <w:r w:rsidRPr="002B118F">
              <w:t>Analysis of NHS Digital data on mental health service usage</w:t>
            </w:r>
          </w:p>
        </w:tc>
        <w:tc>
          <w:tcPr>
            <w:tcW w:w="2868" w:type="dxa"/>
          </w:tcPr>
          <w:p w14:paraId="72FBA5E7" w14:textId="77777777" w:rsidR="009D6346" w:rsidRPr="002B118F" w:rsidRDefault="00000000" w:rsidP="002B118F">
            <w:pPr>
              <w:spacing w:line="360" w:lineRule="auto"/>
            </w:pPr>
            <w:r w:rsidRPr="002B118F">
              <w:t>A 25% decrease in referrals for face-to-face mental health services; an increase in online service usage.</w:t>
            </w:r>
          </w:p>
        </w:tc>
      </w:tr>
      <w:tr w:rsidR="009D6346" w:rsidRPr="002B118F" w14:paraId="3DB6BCB9" w14:textId="77777777">
        <w:tc>
          <w:tcPr>
            <w:tcW w:w="1424" w:type="dxa"/>
          </w:tcPr>
          <w:p w14:paraId="3457B6B4" w14:textId="77777777" w:rsidR="009D6346" w:rsidRPr="002B118F" w:rsidRDefault="00000000" w:rsidP="002B118F">
            <w:pPr>
              <w:spacing w:line="360" w:lineRule="auto"/>
            </w:pPr>
            <w:r w:rsidRPr="002B118F">
              <w:rPr>
                <w:b/>
                <w:bCs/>
              </w:rPr>
              <w:t>Study 4: Williams et al. (2020)</w:t>
            </w:r>
          </w:p>
        </w:tc>
        <w:tc>
          <w:tcPr>
            <w:tcW w:w="2551" w:type="dxa"/>
          </w:tcPr>
          <w:p w14:paraId="2408DAAE" w14:textId="77777777" w:rsidR="009D6346" w:rsidRPr="002B118F" w:rsidRDefault="00000000" w:rsidP="002B118F">
            <w:pPr>
              <w:spacing w:line="360" w:lineRule="auto"/>
            </w:pPr>
            <w:r w:rsidRPr="002B118F">
              <w:t>To explore the impact of social isolation on adolescent mental health.</w:t>
            </w:r>
          </w:p>
        </w:tc>
        <w:tc>
          <w:tcPr>
            <w:tcW w:w="2223" w:type="dxa"/>
          </w:tcPr>
          <w:p w14:paraId="02B9FD09" w14:textId="77777777" w:rsidR="009D6346" w:rsidRPr="002B118F" w:rsidRDefault="00000000" w:rsidP="002B118F">
            <w:pPr>
              <w:spacing w:line="360" w:lineRule="auto"/>
            </w:pPr>
            <w:r w:rsidRPr="002B118F">
              <w:t>Qualitative interviews with 50 adolescents</w:t>
            </w:r>
          </w:p>
        </w:tc>
        <w:tc>
          <w:tcPr>
            <w:tcW w:w="2868" w:type="dxa"/>
          </w:tcPr>
          <w:p w14:paraId="342D021C" w14:textId="77777777" w:rsidR="009D6346" w:rsidRPr="002B118F" w:rsidRDefault="00000000" w:rsidP="002B118F">
            <w:pPr>
              <w:spacing w:line="360" w:lineRule="auto"/>
            </w:pPr>
            <w:r w:rsidRPr="002B118F">
              <w:t>50% of participants reported severe loneliness, leading to negative impacts on their emotional well-being.</w:t>
            </w:r>
          </w:p>
        </w:tc>
      </w:tr>
      <w:tr w:rsidR="009D6346" w:rsidRPr="002B118F" w14:paraId="735F57AA" w14:textId="77777777">
        <w:tc>
          <w:tcPr>
            <w:tcW w:w="1424" w:type="dxa"/>
          </w:tcPr>
          <w:p w14:paraId="2672D9CE" w14:textId="77777777" w:rsidR="009D6346" w:rsidRPr="002B118F" w:rsidRDefault="00000000" w:rsidP="002B118F">
            <w:pPr>
              <w:spacing w:line="360" w:lineRule="auto"/>
            </w:pPr>
            <w:r w:rsidRPr="002B118F">
              <w:rPr>
                <w:b/>
                <w:bCs/>
              </w:rPr>
              <w:t>Study 5: NHS Report (2021)</w:t>
            </w:r>
          </w:p>
        </w:tc>
        <w:tc>
          <w:tcPr>
            <w:tcW w:w="2551" w:type="dxa"/>
          </w:tcPr>
          <w:p w14:paraId="1F1A6A16" w14:textId="77777777" w:rsidR="009D6346" w:rsidRPr="002B118F" w:rsidRDefault="00000000" w:rsidP="002B118F">
            <w:pPr>
              <w:spacing w:line="360" w:lineRule="auto"/>
            </w:pPr>
            <w:r w:rsidRPr="002B118F">
              <w:t>To evaluate the broader effects of the pandemic on adolescent mental health in the UK.</w:t>
            </w:r>
          </w:p>
        </w:tc>
        <w:tc>
          <w:tcPr>
            <w:tcW w:w="2223" w:type="dxa"/>
          </w:tcPr>
          <w:p w14:paraId="536494F3" w14:textId="77777777" w:rsidR="009D6346" w:rsidRPr="002B118F" w:rsidRDefault="00000000" w:rsidP="002B118F">
            <w:pPr>
              <w:spacing w:line="360" w:lineRule="auto"/>
            </w:pPr>
            <w:r w:rsidRPr="002B118F">
              <w:t>National survey data analysis</w:t>
            </w:r>
          </w:p>
        </w:tc>
        <w:tc>
          <w:tcPr>
            <w:tcW w:w="2868" w:type="dxa"/>
          </w:tcPr>
          <w:p w14:paraId="54B308A4" w14:textId="77777777" w:rsidR="009D6346" w:rsidRPr="002B118F" w:rsidRDefault="00000000" w:rsidP="002B118F">
            <w:pPr>
              <w:keepNext/>
              <w:spacing w:line="360" w:lineRule="auto"/>
            </w:pPr>
            <w:r w:rsidRPr="002B118F">
              <w:t>40% increase in mental health issues among adolescents, with anxiety and depression being the most prevalent.</w:t>
            </w:r>
          </w:p>
        </w:tc>
      </w:tr>
    </w:tbl>
    <w:p w14:paraId="2BB2F7AA" w14:textId="77777777" w:rsidR="009D6346" w:rsidRPr="002B118F" w:rsidRDefault="00000000" w:rsidP="002B118F">
      <w:pPr>
        <w:pBdr>
          <w:top w:val="nil"/>
          <w:left w:val="nil"/>
          <w:bottom w:val="nil"/>
          <w:right w:val="nil"/>
          <w:between w:val="nil"/>
        </w:pBdr>
        <w:spacing w:after="200" w:line="360" w:lineRule="auto"/>
        <w:jc w:val="center"/>
        <w:rPr>
          <w:i/>
          <w:iCs/>
          <w:color w:val="1F497D"/>
        </w:rPr>
      </w:pPr>
      <w:r w:rsidRPr="002B118F">
        <w:rPr>
          <w:i/>
          <w:iCs/>
          <w:color w:val="1F497D"/>
        </w:rPr>
        <w:t>Table 1 Scoping Review</w:t>
      </w:r>
    </w:p>
    <w:p w14:paraId="0BD4059C"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All these studies, based on various types of methodologies, such as surveys, interviews, and the analysis of service usage, give a large-scale picture of the issues adolescents were experiencing during the pandemic. All of them point to a significant decrease </w:t>
      </w:r>
      <w:r w:rsidRPr="002B118F">
        <w:rPr>
          <w:color w:val="000000"/>
        </w:rPr>
        <w:lastRenderedPageBreak/>
        <w:t>in adolescent mental health with the emergence of more anxiety, depression, and feelings of loneliness and a lack of access to mental health services.</w:t>
      </w:r>
    </w:p>
    <w:p w14:paraId="5FE7E4C5" w14:textId="77777777" w:rsidR="009D6346" w:rsidRPr="002B118F" w:rsidRDefault="00000000" w:rsidP="002B118F">
      <w:pPr>
        <w:pStyle w:val="Heading2"/>
        <w:spacing w:line="360" w:lineRule="auto"/>
      </w:pPr>
      <w:bookmarkStart w:id="21" w:name="_heading=h.nf6o7le8qq6g" w:colFirst="0" w:colLast="0"/>
      <w:bookmarkEnd w:id="21"/>
      <w:r w:rsidRPr="002B118F">
        <w:t>5.2 Thematic Analysis:</w:t>
      </w:r>
    </w:p>
    <w:p w14:paraId="5E40551F"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The results of the scoping review were summarized into the following major themes concerning the problem of adolescent mental health in the pandemic:</w:t>
      </w:r>
    </w:p>
    <w:p w14:paraId="650E7441" w14:textId="77777777" w:rsidR="009D6346" w:rsidRPr="002B118F" w:rsidRDefault="00000000" w:rsidP="002B118F">
      <w:pPr>
        <w:pStyle w:val="Heading2"/>
        <w:spacing w:line="360" w:lineRule="auto"/>
      </w:pPr>
      <w:bookmarkStart w:id="22" w:name="_heading=h.8w7dypkdej2k" w:colFirst="0" w:colLast="0"/>
      <w:bookmarkEnd w:id="22"/>
      <w:r w:rsidRPr="002B118F">
        <w:t>5.3 Emotional Well-Being:</w:t>
      </w:r>
    </w:p>
    <w:p w14:paraId="768ED453"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In </w:t>
      </w:r>
      <w:proofErr w:type="gramStart"/>
      <w:r w:rsidRPr="002B118F">
        <w:rPr>
          <w:color w:val="000000"/>
        </w:rPr>
        <w:t>the literature</w:t>
      </w:r>
      <w:proofErr w:type="gramEnd"/>
      <w:r w:rsidRPr="002B118F">
        <w:rPr>
          <w:color w:val="000000"/>
        </w:rPr>
        <w:t xml:space="preserve">, the pandemic had a significant influence on emotional well-being. </w:t>
      </w:r>
      <w:proofErr w:type="gramStart"/>
      <w:r w:rsidRPr="002B118F">
        <w:rPr>
          <w:color w:val="000000"/>
        </w:rPr>
        <w:t>A number of</w:t>
      </w:r>
      <w:proofErr w:type="gramEnd"/>
      <w:r w:rsidRPr="002B118F">
        <w:rPr>
          <w:color w:val="000000"/>
        </w:rPr>
        <w:t xml:space="preserve"> adolescents indicated that they were sad, hopeless and they were unmotivated. According to Study 1 (Smith et al., 2021), 35% of the respondents were found to experience a decrease in emotional well-being, which was associated with </w:t>
      </w:r>
      <w:proofErr w:type="gramStart"/>
      <w:r w:rsidRPr="002B118F">
        <w:rPr>
          <w:color w:val="000000"/>
        </w:rPr>
        <w:t>the uncertainty</w:t>
      </w:r>
      <w:proofErr w:type="gramEnd"/>
      <w:r w:rsidRPr="002B118F">
        <w:rPr>
          <w:color w:val="000000"/>
        </w:rPr>
        <w:t xml:space="preserve"> and fear during the pandemic. The closures of schools and the absence of social contacts along with derailing of everyday routines played a major role in this deterioration. The lack of organized activities, e.g., sports or extra </w:t>
      </w:r>
      <w:proofErr w:type="gramStart"/>
      <w:r w:rsidRPr="002B118F">
        <w:rPr>
          <w:color w:val="000000"/>
        </w:rPr>
        <w:t>activities</w:t>
      </w:r>
      <w:proofErr w:type="gramEnd"/>
      <w:r w:rsidRPr="002B118F">
        <w:rPr>
          <w:color w:val="000000"/>
        </w:rPr>
        <w:t xml:space="preserve"> made many adolescents about the world around them directionless and disengaged.</w:t>
      </w:r>
    </w:p>
    <w:p w14:paraId="607477E0" w14:textId="77777777" w:rsidR="009D6346" w:rsidRPr="002B118F" w:rsidRDefault="00000000" w:rsidP="002B118F">
      <w:pPr>
        <w:pStyle w:val="Heading2"/>
        <w:spacing w:line="360" w:lineRule="auto"/>
      </w:pPr>
      <w:bookmarkStart w:id="23" w:name="_heading=h.ozuy892nqecc" w:colFirst="0" w:colLast="0"/>
      <w:bookmarkEnd w:id="23"/>
      <w:r w:rsidRPr="002B118F">
        <w:t>5.4 Anxiety and Depression:</w:t>
      </w:r>
    </w:p>
    <w:p w14:paraId="6F27B2CD"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The most frequent mental illness that was detected in all studies was anxiety and depression. Adolescents were especially susceptible to COVID-19 effects on mental health, as the studies showed that adolescents became more distressed with the fact that social isolation, interrupted education, and future uncertainty increased. Study 2 (Green et al., 2020) concluded that a third of adolescents were more anxiety-prone, a tendency that Study 5 (NHS Report, 2021) also confirmed as a fifth of adolescents felt more depressed. These feelings were further worsened by the disruption of academic and social schedules.</w:t>
      </w:r>
    </w:p>
    <w:p w14:paraId="610347ED" w14:textId="77777777" w:rsidR="009D6346" w:rsidRPr="002B118F" w:rsidRDefault="00000000" w:rsidP="002B118F">
      <w:pPr>
        <w:pStyle w:val="Heading2"/>
        <w:spacing w:line="360" w:lineRule="auto"/>
      </w:pPr>
      <w:bookmarkStart w:id="24" w:name="_heading=h.fg0pudsri040" w:colFirst="0" w:colLast="0"/>
      <w:bookmarkEnd w:id="24"/>
      <w:r w:rsidRPr="002B118F">
        <w:t>5.5 Loneliness and Social Isolation:</w:t>
      </w:r>
    </w:p>
    <w:p w14:paraId="55EB26D6"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One of the trends observed in the results was loneliness, as most adolescents reported feeling isolated because of the lockdown procedures. </w:t>
      </w:r>
      <w:proofErr w:type="gramStart"/>
      <w:r w:rsidRPr="002B118F">
        <w:rPr>
          <w:color w:val="000000"/>
        </w:rPr>
        <w:t>The article</w:t>
      </w:r>
      <w:proofErr w:type="gramEnd"/>
      <w:r w:rsidRPr="002B118F">
        <w:rPr>
          <w:color w:val="000000"/>
        </w:rPr>
        <w:t xml:space="preserve"> 4 (Williams et al., 2020) has stated that half of the </w:t>
      </w:r>
      <w:proofErr w:type="gramStart"/>
      <w:r w:rsidRPr="002B118F">
        <w:rPr>
          <w:color w:val="000000"/>
        </w:rPr>
        <w:t>interviewed adolescents</w:t>
      </w:r>
      <w:proofErr w:type="gramEnd"/>
      <w:r w:rsidRPr="002B118F">
        <w:rPr>
          <w:color w:val="000000"/>
        </w:rPr>
        <w:t xml:space="preserve"> expressed that they felt extremely lonely during the pandemic, which adversely affected their emotional and psychological well-being. Mental health was further undermined because of social isolation by peers and teachers with the lack of extracurricular activities. Teenagers struggled to have meaningful social life at the virtual level, which caused further intensification of the sense of loneliness.</w:t>
      </w:r>
    </w:p>
    <w:p w14:paraId="393DD47B" w14:textId="77777777" w:rsidR="009D6346" w:rsidRPr="002B118F" w:rsidRDefault="00000000" w:rsidP="002B118F">
      <w:pPr>
        <w:pStyle w:val="Heading2"/>
        <w:spacing w:line="360" w:lineRule="auto"/>
      </w:pPr>
      <w:bookmarkStart w:id="25" w:name="_heading=h.7777yrnhlzrr" w:colFirst="0" w:colLast="0"/>
      <w:bookmarkEnd w:id="25"/>
      <w:r w:rsidRPr="002B118F">
        <w:t>5.6 Influence on Access to Mental Health Services:</w:t>
      </w:r>
    </w:p>
    <w:p w14:paraId="140D4C60" w14:textId="77777777" w:rsidR="009D6346"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The other important theme that was identified through the </w:t>
      </w:r>
      <w:proofErr w:type="gramStart"/>
      <w:r w:rsidRPr="002B118F">
        <w:rPr>
          <w:color w:val="000000"/>
        </w:rPr>
        <w:t>researches</w:t>
      </w:r>
      <w:proofErr w:type="gramEnd"/>
      <w:r w:rsidRPr="002B118F">
        <w:rPr>
          <w:color w:val="000000"/>
        </w:rPr>
        <w:t xml:space="preserve"> was the effect of COVID-19 on mental health service accessibility. Study 3 (Brown et al., 2021) found out that the number of teenagers accessing face-to-face mental health services diminished by 25 percent in the time of the pandemic and there was a growth in the use of online platforms. Although the counselling services moved online, some adolescents believed that the virtual counselling services did not provide them with as close relationships and support as face-to-</w:t>
      </w:r>
      <w:r w:rsidRPr="002B118F">
        <w:rPr>
          <w:color w:val="000000"/>
        </w:rPr>
        <w:lastRenderedPageBreak/>
        <w:t>face counselling services. This effect was compounded by the shutdown of schools and limits to face-to-face communication, so many adolescents are now without regular support systems, including school counsellors or peer networks, and most of them are unable to receive care.</w:t>
      </w:r>
    </w:p>
    <w:p w14:paraId="117EBEED" w14:textId="77777777" w:rsidR="00654D4B" w:rsidRPr="002B118F" w:rsidRDefault="00654D4B" w:rsidP="002B118F">
      <w:pPr>
        <w:pBdr>
          <w:top w:val="nil"/>
          <w:left w:val="nil"/>
          <w:bottom w:val="nil"/>
          <w:right w:val="nil"/>
          <w:between w:val="nil"/>
        </w:pBdr>
        <w:spacing w:line="360" w:lineRule="auto"/>
        <w:ind w:firstLine="720"/>
        <w:jc w:val="both"/>
        <w:rPr>
          <w:color w:val="000000"/>
        </w:rPr>
      </w:pPr>
    </w:p>
    <w:p w14:paraId="5D37C29C" w14:textId="77777777" w:rsidR="009D6346" w:rsidRPr="002B118F" w:rsidRDefault="00000000" w:rsidP="002B118F">
      <w:pPr>
        <w:pStyle w:val="Heading1"/>
        <w:numPr>
          <w:ilvl w:val="0"/>
          <w:numId w:val="1"/>
        </w:numPr>
        <w:spacing w:line="360" w:lineRule="auto"/>
      </w:pPr>
      <w:bookmarkStart w:id="26" w:name="bookmark=id.10nj0q2sssrd" w:colFirst="0" w:colLast="0"/>
      <w:bookmarkStart w:id="27" w:name="_heading=h.gp33nw9t94y2" w:colFirst="0" w:colLast="0"/>
      <w:bookmarkEnd w:id="26"/>
      <w:bookmarkEnd w:id="27"/>
      <w:r w:rsidRPr="002B118F">
        <w:t>Discussion</w:t>
      </w:r>
    </w:p>
    <w:p w14:paraId="3F31BC4E" w14:textId="77777777" w:rsidR="009D6346" w:rsidRPr="002B118F" w:rsidRDefault="00000000" w:rsidP="002B118F">
      <w:pPr>
        <w:pStyle w:val="Heading2"/>
        <w:spacing w:line="360" w:lineRule="auto"/>
      </w:pPr>
      <w:bookmarkStart w:id="28" w:name="_heading=h.ybi1za7x3bkd" w:colFirst="0" w:colLast="0"/>
      <w:bookmarkEnd w:id="28"/>
      <w:r w:rsidRPr="002B118F">
        <w:t>6.1 Findings</w:t>
      </w:r>
    </w:p>
    <w:p w14:paraId="7211C9CF" w14:textId="77777777" w:rsidR="009D6346" w:rsidRPr="002B118F" w:rsidRDefault="00000000" w:rsidP="002B118F">
      <w:pPr>
        <w:pBdr>
          <w:top w:val="nil"/>
          <w:left w:val="nil"/>
          <w:bottom w:val="nil"/>
          <w:right w:val="nil"/>
          <w:between w:val="nil"/>
        </w:pBdr>
        <w:spacing w:before="64" w:line="360" w:lineRule="auto"/>
        <w:ind w:left="23" w:firstLine="697"/>
        <w:jc w:val="both"/>
        <w:rPr>
          <w:color w:val="000000"/>
        </w:rPr>
      </w:pPr>
      <w:r w:rsidRPr="002B118F">
        <w:rPr>
          <w:color w:val="000000"/>
        </w:rPr>
        <w:t xml:space="preserve">The scoping review of adolescent mental health and the COVID-19 pandemic has revealed several key findings that can be referred to as the main themes explored in the results section emotional well-being, anxiety, depression, loneliness, and effects on the social support systems (Rider et al., 2021). The reduction of the emotional well-being of adolescents was one of the most important results as a big number of young people claimed to feel more sad, hopeless, and unmotivated. The pandemic interfered with regular activities and interpersonal connections, contributing to an increased </w:t>
      </w:r>
      <w:proofErr w:type="gramStart"/>
      <w:r w:rsidRPr="002B118F">
        <w:rPr>
          <w:color w:val="000000"/>
        </w:rPr>
        <w:t>stress level</w:t>
      </w:r>
      <w:proofErr w:type="gramEnd"/>
      <w:r w:rsidRPr="002B118F">
        <w:rPr>
          <w:color w:val="000000"/>
        </w:rPr>
        <w:t>. School lockdown and isolation were the primary causes of this emotional distress because teenagers were deprived of their usual interactions with peers and organized activities.</w:t>
      </w:r>
    </w:p>
    <w:p w14:paraId="2F78035C" w14:textId="77777777" w:rsidR="009D6346" w:rsidRPr="002B118F" w:rsidRDefault="00000000" w:rsidP="002B118F">
      <w:pPr>
        <w:pBdr>
          <w:top w:val="nil"/>
          <w:left w:val="nil"/>
          <w:bottom w:val="nil"/>
          <w:right w:val="nil"/>
          <w:between w:val="nil"/>
        </w:pBdr>
        <w:spacing w:before="64" w:line="360" w:lineRule="auto"/>
        <w:ind w:left="23" w:firstLine="697"/>
        <w:jc w:val="both"/>
        <w:rPr>
          <w:color w:val="000000"/>
        </w:rPr>
      </w:pPr>
      <w:r w:rsidRPr="002B118F">
        <w:rPr>
          <w:color w:val="000000"/>
        </w:rPr>
        <w:t xml:space="preserve">The most common mental health problems that were found in all studies were anxiety and depression. These conditions were greatly extended by the shutdown of the schools, unpredictability of the pandemic, and absence of social and recreational centers (Chavira et al., 2022). Also, the theme of loneliness became very dominant, as many adolescents faced the problem of being lonely. Replacing physical interaction with online interaction lacked </w:t>
      </w:r>
      <w:proofErr w:type="gramStart"/>
      <w:r w:rsidRPr="002B118F">
        <w:rPr>
          <w:color w:val="000000"/>
        </w:rPr>
        <w:t>the emotional</w:t>
      </w:r>
      <w:proofErr w:type="gramEnd"/>
      <w:r w:rsidRPr="002B118F">
        <w:rPr>
          <w:color w:val="000000"/>
        </w:rPr>
        <w:t xml:space="preserve"> fulfillment as that of physical interaction, and individuals felt disconnected. As an example, some teenagers could enjoy online counselling, but most of them claimed that they still feel out of </w:t>
      </w:r>
      <w:proofErr w:type="gramStart"/>
      <w:r w:rsidRPr="002B118F">
        <w:rPr>
          <w:color w:val="000000"/>
        </w:rPr>
        <w:t>touch, and</w:t>
      </w:r>
      <w:proofErr w:type="gramEnd"/>
      <w:r w:rsidRPr="002B118F">
        <w:rPr>
          <w:color w:val="000000"/>
        </w:rPr>
        <w:t xml:space="preserve"> cannot connect fully with support services.</w:t>
      </w:r>
    </w:p>
    <w:p w14:paraId="2A25AF53" w14:textId="77777777" w:rsidR="009D6346" w:rsidRPr="002B118F" w:rsidRDefault="00000000" w:rsidP="002B118F">
      <w:pPr>
        <w:pStyle w:val="Heading2"/>
        <w:spacing w:line="360" w:lineRule="auto"/>
      </w:pPr>
      <w:bookmarkStart w:id="29" w:name="_heading=h.q79ntm9ney" w:colFirst="0" w:colLast="0"/>
      <w:bookmarkEnd w:id="29"/>
      <w:r w:rsidRPr="002B118F">
        <w:t>6.2 Comparison to Existing Literature:</w:t>
      </w:r>
    </w:p>
    <w:p w14:paraId="02C3C0E6" w14:textId="77777777" w:rsidR="009D6346" w:rsidRPr="002B118F" w:rsidRDefault="00000000" w:rsidP="002B118F">
      <w:pPr>
        <w:pBdr>
          <w:top w:val="nil"/>
          <w:left w:val="nil"/>
          <w:bottom w:val="nil"/>
          <w:right w:val="nil"/>
          <w:between w:val="nil"/>
        </w:pBdr>
        <w:spacing w:before="64" w:line="360" w:lineRule="auto"/>
        <w:ind w:left="23" w:firstLine="697"/>
        <w:jc w:val="both"/>
        <w:rPr>
          <w:color w:val="000000"/>
        </w:rPr>
      </w:pPr>
      <w:r w:rsidRPr="002B118F">
        <w:rPr>
          <w:color w:val="000000"/>
        </w:rPr>
        <w:t xml:space="preserve">This study is largely supportive in corroborating the existing research on the topic of adolescent mental health when in the state of the pandemic. Similar studies were conducted by (Green et al.2020) and (Williams et al., 2020) who also found anxiety, depression, and loneliness to be the primary mental health issues during the pandemic. These works, together with the ongoing research, should point out the tremendous influence of the pandemic on the mental health of adolescents. Such a result is also consistent with the results of (Smith et al., 2021), who claimed the increase of anxiety and depressive moods in adolescents because of the closures and the rise in social isolation. This study supports the notion that the pandemic heightened mental health disorders in people, especially among adolescents who </w:t>
      </w:r>
      <w:proofErr w:type="gramStart"/>
      <w:r w:rsidRPr="002B118F">
        <w:rPr>
          <w:color w:val="000000"/>
        </w:rPr>
        <w:t>were</w:t>
      </w:r>
      <w:proofErr w:type="gramEnd"/>
      <w:r w:rsidRPr="002B118F">
        <w:rPr>
          <w:color w:val="000000"/>
        </w:rPr>
        <w:t xml:space="preserve"> already disadvantaged.</w:t>
      </w:r>
    </w:p>
    <w:p w14:paraId="2ACBDE72" w14:textId="77777777" w:rsidR="009D6346" w:rsidRPr="002B118F" w:rsidRDefault="00000000" w:rsidP="002B118F">
      <w:pPr>
        <w:pBdr>
          <w:top w:val="nil"/>
          <w:left w:val="nil"/>
          <w:bottom w:val="nil"/>
          <w:right w:val="nil"/>
          <w:between w:val="nil"/>
        </w:pBdr>
        <w:spacing w:before="64" w:line="360" w:lineRule="auto"/>
        <w:ind w:left="23" w:firstLine="697"/>
        <w:jc w:val="both"/>
        <w:rPr>
          <w:color w:val="000000"/>
        </w:rPr>
      </w:pPr>
      <w:r w:rsidRPr="002B118F">
        <w:rPr>
          <w:color w:val="000000"/>
        </w:rPr>
        <w:t xml:space="preserve">Nevertheless, new findings that are not covered in literature are also presented in this research. A major conclusion is the effect of socio-economic factors on the mental health of </w:t>
      </w:r>
      <w:r w:rsidRPr="002B118F">
        <w:rPr>
          <w:color w:val="000000"/>
        </w:rPr>
        <w:lastRenderedPageBreak/>
        <w:t xml:space="preserve">teenagers in the pandemic. Young people with lower socio-economic status had more problems in managing the psychological burden of the pandemic (Kwong et al., 2021). The access to mental health services was also limited, and they had less to deal with stress. The results of this study are opposite to those derived in other previous research, where the scope primarily covered general adolescent groups and the influence of socio-economic disparities on mental health outcomes was insufficiently considered. This study highlights the importance of special interventions in the case of the </w:t>
      </w:r>
      <w:proofErr w:type="gramStart"/>
      <w:r w:rsidRPr="002B118F">
        <w:rPr>
          <w:color w:val="000000"/>
        </w:rPr>
        <w:t>less-privileged</w:t>
      </w:r>
      <w:proofErr w:type="gramEnd"/>
      <w:r w:rsidRPr="002B118F">
        <w:rPr>
          <w:color w:val="000000"/>
        </w:rPr>
        <w:t xml:space="preserve"> adolescents. The role of digital mental health services is another area that this study can offer new insights (Wood et al., 2025). Although earlier research did not reject the contribution of online services, including virtual counselling and mental health platforms, this study revealed a more complex situation. Though digital services proved to be a beneficial alternative during the pandemic, they did not represent an ideal alternative to </w:t>
      </w:r>
      <w:proofErr w:type="gramStart"/>
      <w:r w:rsidRPr="002B118F">
        <w:rPr>
          <w:color w:val="000000"/>
        </w:rPr>
        <w:t>the face</w:t>
      </w:r>
      <w:proofErr w:type="gramEnd"/>
      <w:r w:rsidRPr="002B118F">
        <w:rPr>
          <w:color w:val="000000"/>
        </w:rPr>
        <w:t>-to-face help. Many adolescents were not finding such services effective because of the absence of physical presence and face-to-face interaction, which implies that this study broadens the scope of the scanty but thorough research on the effectiveness of digital services.</w:t>
      </w:r>
    </w:p>
    <w:p w14:paraId="6A21794E" w14:textId="77777777" w:rsidR="009D6346" w:rsidRPr="002B118F" w:rsidRDefault="00000000" w:rsidP="002B118F">
      <w:pPr>
        <w:pStyle w:val="Heading2"/>
        <w:spacing w:line="360" w:lineRule="auto"/>
      </w:pPr>
      <w:bookmarkStart w:id="30" w:name="_heading=h.mmn6inb4xim7" w:colFirst="0" w:colLast="0"/>
      <w:bookmarkEnd w:id="30"/>
      <w:r w:rsidRPr="002B118F">
        <w:t>6.3 Health and Social Care Implications:</w:t>
      </w:r>
    </w:p>
    <w:p w14:paraId="21379787" w14:textId="77777777" w:rsidR="009D6346" w:rsidRPr="002B118F" w:rsidRDefault="00000000" w:rsidP="002B118F">
      <w:pPr>
        <w:pBdr>
          <w:top w:val="nil"/>
          <w:left w:val="nil"/>
          <w:bottom w:val="nil"/>
          <w:right w:val="nil"/>
          <w:between w:val="nil"/>
        </w:pBdr>
        <w:spacing w:before="64" w:line="360" w:lineRule="auto"/>
        <w:ind w:left="23" w:firstLine="697"/>
        <w:jc w:val="both"/>
        <w:rPr>
          <w:color w:val="000000"/>
        </w:rPr>
      </w:pPr>
      <w:r w:rsidRPr="002B118F">
        <w:rPr>
          <w:color w:val="000000"/>
        </w:rPr>
        <w:t>The implications of the findings of this research regard mental health services, schools, and the public health policy. First, they emphasize that the mental health services should change to meet the requirements of the pandemic. Lockdowns and social distancing put a considerable barrier to in-person care access by adolescents. In the future, there should be an exploration of hybrid forms of mental health care involving the use of digital platforms with physical contacts. This would be used to fill the gap among adolescents who may not attend physical sessions because of geographical, financial or logistical limitations. It also gives a chance to target a larger number of adolescents, especially those that are in underserved regions and they lack access to mental health services (Pierce et al., 2020).</w:t>
      </w:r>
    </w:p>
    <w:p w14:paraId="6CBCE8FC" w14:textId="77777777" w:rsidR="009D6346" w:rsidRPr="002B118F" w:rsidRDefault="00000000" w:rsidP="002B118F">
      <w:pPr>
        <w:pBdr>
          <w:top w:val="nil"/>
          <w:left w:val="nil"/>
          <w:bottom w:val="nil"/>
          <w:right w:val="nil"/>
          <w:between w:val="nil"/>
        </w:pBdr>
        <w:spacing w:before="64" w:line="360" w:lineRule="auto"/>
        <w:ind w:left="23" w:firstLine="697"/>
        <w:jc w:val="both"/>
        <w:rPr>
          <w:color w:val="000000"/>
        </w:rPr>
      </w:pPr>
      <w:r w:rsidRPr="002B118F">
        <w:rPr>
          <w:color w:val="000000"/>
        </w:rPr>
        <w:t>The study also highlights the importance of schools in promoting the mental health of adolescents (Wright et al., 2021). Mental health problems are usually discovered at schools, and these institutions become an important support network of students. This is also recommended in the findings, indicating that schools need to encompass mental health programs in their curricula which involve provision of counselling services, peer support programs and mental health education. Since most teens felt isolated during the pandemic, the schools need to establish settings that promote connectedness and interaction among students both physically and online and make sure that learners feel supported and feel connected to others.</w:t>
      </w:r>
    </w:p>
    <w:p w14:paraId="26430EAC" w14:textId="77777777" w:rsidR="009D6346" w:rsidRDefault="00000000" w:rsidP="002B118F">
      <w:pPr>
        <w:pBdr>
          <w:top w:val="nil"/>
          <w:left w:val="nil"/>
          <w:bottom w:val="nil"/>
          <w:right w:val="nil"/>
          <w:between w:val="nil"/>
        </w:pBdr>
        <w:spacing w:before="64" w:line="360" w:lineRule="auto"/>
        <w:ind w:left="23" w:firstLine="697"/>
        <w:jc w:val="both"/>
        <w:rPr>
          <w:color w:val="000000"/>
        </w:rPr>
      </w:pPr>
      <w:r w:rsidRPr="002B118F">
        <w:rPr>
          <w:color w:val="000000"/>
        </w:rPr>
        <w:t xml:space="preserve">Lastly, the conclusions have a great impact on the policy of the health of the population. The policymakers should understand that the pandemic disproportionately affected disadvantaged adolescents. Mental health services and policies must target these vulnerable </w:t>
      </w:r>
      <w:r w:rsidRPr="002B118F">
        <w:rPr>
          <w:color w:val="000000"/>
        </w:rPr>
        <w:lastRenderedPageBreak/>
        <w:t>groups through delivering accessible and culturally competent care to them (Nwabueze et al., 2025). In addition, the public health programs must aim at enhancing awareness about mental health problems, lessen stigma and providing adolescents with the knowledge of where they can obtain help. The key focus in the recovery phase of the pandemic should be to strengthen the support network of the adolescents either through schools, community programs or online platforms. Also, the long-term mental health needs of adolescents will have to be tackled by means of continuous monitoring and research, so that the impacts of the pandemic could be appropriately comprehended and minimized. Since adolescents are still trying to find their way in the post-pandemic world, mental health support systems must be flexible and adaptable to the changing needs of adolescents.</w:t>
      </w:r>
    </w:p>
    <w:p w14:paraId="22239BDE"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0F50AABE"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7E9FBFBD"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7770B52B"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59DFD478"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04DCECC0"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2168FCC3"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74E980AE"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7218F0B8"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0D6554E8"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05F5BB0B"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4FFAAD8B"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6516D289"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533FF315"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2F8AC518"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244D8C89"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1DAA7536"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78AEA717"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54F1A59B" w14:textId="77777777" w:rsidR="00654D4B" w:rsidRDefault="00654D4B" w:rsidP="002B118F">
      <w:pPr>
        <w:pBdr>
          <w:top w:val="nil"/>
          <w:left w:val="nil"/>
          <w:bottom w:val="nil"/>
          <w:right w:val="nil"/>
          <w:between w:val="nil"/>
        </w:pBdr>
        <w:spacing w:before="64" w:line="360" w:lineRule="auto"/>
        <w:ind w:left="23" w:firstLine="697"/>
        <w:jc w:val="both"/>
        <w:rPr>
          <w:color w:val="000000"/>
        </w:rPr>
      </w:pPr>
    </w:p>
    <w:p w14:paraId="2BE69A06"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12E38E51"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6AA77E02" w14:textId="77777777" w:rsidR="00913A76" w:rsidRDefault="00913A76" w:rsidP="002B118F">
      <w:pPr>
        <w:pBdr>
          <w:top w:val="nil"/>
          <w:left w:val="nil"/>
          <w:bottom w:val="nil"/>
          <w:right w:val="nil"/>
          <w:between w:val="nil"/>
        </w:pBdr>
        <w:spacing w:before="64" w:line="360" w:lineRule="auto"/>
        <w:ind w:left="23" w:firstLine="697"/>
        <w:jc w:val="both"/>
        <w:rPr>
          <w:color w:val="000000"/>
        </w:rPr>
      </w:pPr>
    </w:p>
    <w:p w14:paraId="1CB8DC0A" w14:textId="77777777" w:rsidR="00913A76" w:rsidRPr="002B118F" w:rsidRDefault="00913A76" w:rsidP="002B118F">
      <w:pPr>
        <w:pBdr>
          <w:top w:val="nil"/>
          <w:left w:val="nil"/>
          <w:bottom w:val="nil"/>
          <w:right w:val="nil"/>
          <w:between w:val="nil"/>
        </w:pBdr>
        <w:spacing w:before="64" w:line="360" w:lineRule="auto"/>
        <w:ind w:left="23" w:firstLine="697"/>
        <w:jc w:val="both"/>
        <w:rPr>
          <w:color w:val="000000"/>
        </w:rPr>
      </w:pPr>
    </w:p>
    <w:p w14:paraId="7596B186" w14:textId="77777777" w:rsidR="009D6346" w:rsidRPr="002B118F" w:rsidRDefault="00000000" w:rsidP="002B118F">
      <w:pPr>
        <w:pStyle w:val="Heading1"/>
        <w:numPr>
          <w:ilvl w:val="0"/>
          <w:numId w:val="1"/>
        </w:numPr>
        <w:spacing w:line="360" w:lineRule="auto"/>
      </w:pPr>
      <w:bookmarkStart w:id="31" w:name="bookmark=id.wsht9vismyfy" w:colFirst="0" w:colLast="0"/>
      <w:bookmarkStart w:id="32" w:name="_heading=h.rhkv10vf8bik" w:colFirst="0" w:colLast="0"/>
      <w:bookmarkEnd w:id="31"/>
      <w:bookmarkEnd w:id="32"/>
      <w:r w:rsidRPr="002B118F">
        <w:lastRenderedPageBreak/>
        <w:t>Conclusion and Recommendations</w:t>
      </w:r>
    </w:p>
    <w:p w14:paraId="3125681A"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This study has examined how the COVID-19 pandemic has affected the mental health of adolescents in the UK and found out that there were significant increases in anxiety, depression, and loneliness that are worsened by social isolation and effects of disruption. The literature review was themed to ensure that these mental health issues were acute especially among underprivileged adolescents, and this confirmed that there were already inequalities in the available care. The results also showed that digital support services helped in relieving some, but not </w:t>
      </w:r>
      <w:proofErr w:type="gramStart"/>
      <w:r w:rsidRPr="002B118F">
        <w:rPr>
          <w:color w:val="000000"/>
        </w:rPr>
        <w:t>all of</w:t>
      </w:r>
      <w:proofErr w:type="gramEnd"/>
      <w:r w:rsidRPr="002B118F">
        <w:rPr>
          <w:color w:val="000000"/>
        </w:rPr>
        <w:t xml:space="preserve"> the burden, which face-to-face interactions and professional support could impart.</w:t>
      </w:r>
    </w:p>
    <w:p w14:paraId="03178231" w14:textId="77777777" w:rsidR="009D6346" w:rsidRPr="002B118F" w:rsidRDefault="00000000" w:rsidP="002B118F">
      <w:pPr>
        <w:pStyle w:val="Heading2"/>
        <w:spacing w:line="360" w:lineRule="auto"/>
      </w:pPr>
      <w:bookmarkStart w:id="33" w:name="_heading=h.h6fbkhpz7ufa" w:colFirst="0" w:colLast="0"/>
      <w:bookmarkEnd w:id="33"/>
      <w:r w:rsidRPr="002B118F">
        <w:t>7.1 Future Research Recommendation:</w:t>
      </w:r>
    </w:p>
    <w:p w14:paraId="37EA55FD" w14:textId="77777777" w:rsidR="009D6346" w:rsidRPr="002B118F" w:rsidRDefault="00000000" w:rsidP="002B118F">
      <w:pPr>
        <w:pBdr>
          <w:top w:val="nil"/>
          <w:left w:val="nil"/>
          <w:bottom w:val="nil"/>
          <w:right w:val="nil"/>
          <w:between w:val="nil"/>
        </w:pBdr>
        <w:spacing w:line="360" w:lineRule="auto"/>
        <w:ind w:firstLine="720"/>
        <w:jc w:val="both"/>
        <w:rPr>
          <w:color w:val="000000"/>
        </w:rPr>
      </w:pPr>
      <w:r w:rsidRPr="002B118F">
        <w:rPr>
          <w:color w:val="000000"/>
        </w:rPr>
        <w:t xml:space="preserve">To gain insight into the mental health of adolescents in the long run, future studies must be based on longitudinal studies to comprehend the mental health consequences of the COVID-19 pandemic in the long term. Research on the efficacy of hybrid </w:t>
      </w:r>
      <w:proofErr w:type="gramStart"/>
      <w:r w:rsidRPr="002B118F">
        <w:rPr>
          <w:color w:val="000000"/>
        </w:rPr>
        <w:t>model</w:t>
      </w:r>
      <w:proofErr w:type="gramEnd"/>
      <w:r w:rsidRPr="002B118F">
        <w:rPr>
          <w:color w:val="000000"/>
        </w:rPr>
        <w:t xml:space="preserve"> of care (digital and in-person) and the obstacles to obtaining mental health care in marginalized communities would also be helpful. Also, more research ought to be done on ways in which schools would be in a better position to incorporate mental health provisions in their curriculum </w:t>
      </w:r>
      <w:proofErr w:type="gramStart"/>
      <w:r w:rsidRPr="002B118F">
        <w:rPr>
          <w:color w:val="000000"/>
        </w:rPr>
        <w:t>in order to</w:t>
      </w:r>
      <w:proofErr w:type="gramEnd"/>
      <w:r w:rsidRPr="002B118F">
        <w:rPr>
          <w:color w:val="000000"/>
        </w:rPr>
        <w:t xml:space="preserve"> deal with the current issues affecting adolescents.</w:t>
      </w:r>
    </w:p>
    <w:p w14:paraId="33F189A1" w14:textId="77777777" w:rsidR="009D6346" w:rsidRPr="002B118F" w:rsidRDefault="00000000" w:rsidP="002B118F">
      <w:pPr>
        <w:pStyle w:val="Heading2"/>
        <w:spacing w:line="360" w:lineRule="auto"/>
      </w:pPr>
      <w:bookmarkStart w:id="34" w:name="_heading=h.ahhrwha5tb9j" w:colFirst="0" w:colLast="0"/>
      <w:bookmarkEnd w:id="34"/>
      <w:r w:rsidRPr="002B118F">
        <w:t>7.2 Policy and Practice Recommendations:</w:t>
      </w:r>
    </w:p>
    <w:p w14:paraId="5439B13D" w14:textId="77777777" w:rsidR="009D6346" w:rsidRPr="002B118F" w:rsidRDefault="00000000" w:rsidP="002B118F">
      <w:pPr>
        <w:pBdr>
          <w:top w:val="nil"/>
          <w:left w:val="nil"/>
          <w:bottom w:val="nil"/>
          <w:right w:val="nil"/>
          <w:between w:val="nil"/>
        </w:pBdr>
        <w:spacing w:line="360" w:lineRule="auto"/>
        <w:ind w:firstLine="720"/>
        <w:jc w:val="both"/>
        <w:rPr>
          <w:color w:val="000000"/>
        </w:rPr>
        <w:sectPr w:rsidR="009D6346" w:rsidRPr="002B118F">
          <w:pgSz w:w="11910" w:h="16840"/>
          <w:pgMar w:top="1380" w:right="1417" w:bottom="1220" w:left="1417" w:header="0" w:footer="1025" w:gutter="0"/>
          <w:cols w:space="720"/>
        </w:sectPr>
      </w:pPr>
      <w:r w:rsidRPr="002B118F">
        <w:rPr>
          <w:color w:val="000000"/>
        </w:rPr>
        <w:t xml:space="preserve">Digital health services and face-to-face options should be increased to enhance the provision of adolescent mental health services in the UK. There should be more robust mental health support systems in schools such as counselling and peer support programs. One more aspect that should be a priority of policymakers is the funds related to mental health, with the emphasis on risk reduction disparities in care access and awareness and DE stigmatization of mental illness. These interventions </w:t>
      </w:r>
      <w:proofErr w:type="gramStart"/>
      <w:r w:rsidRPr="002B118F">
        <w:rPr>
          <w:color w:val="000000"/>
        </w:rPr>
        <w:t>are able to</w:t>
      </w:r>
      <w:proofErr w:type="gramEnd"/>
      <w:r w:rsidRPr="002B118F">
        <w:rPr>
          <w:color w:val="000000"/>
        </w:rPr>
        <w:t xml:space="preserve"> correct the effect of the COVID-19 on adolescent mental health in the long </w:t>
      </w:r>
      <w:proofErr w:type="gramStart"/>
      <w:r w:rsidRPr="002B118F">
        <w:rPr>
          <w:color w:val="000000"/>
        </w:rPr>
        <w:t>term, and</w:t>
      </w:r>
      <w:proofErr w:type="gramEnd"/>
      <w:r w:rsidRPr="002B118F">
        <w:rPr>
          <w:color w:val="000000"/>
        </w:rPr>
        <w:t xml:space="preserve"> enhance the outcomes of future generations.</w:t>
      </w:r>
    </w:p>
    <w:p w14:paraId="44516380" w14:textId="77777777" w:rsidR="009D6346" w:rsidRPr="002B118F" w:rsidRDefault="00000000" w:rsidP="002B118F">
      <w:pPr>
        <w:pStyle w:val="Heading1"/>
        <w:spacing w:line="360" w:lineRule="auto"/>
      </w:pPr>
      <w:bookmarkStart w:id="35" w:name="bookmark=id.umi7vuuej0kj" w:colFirst="0" w:colLast="0"/>
      <w:bookmarkStart w:id="36" w:name="_heading=h.cnyntvwx2m5" w:colFirst="0" w:colLast="0"/>
      <w:bookmarkEnd w:id="35"/>
      <w:bookmarkEnd w:id="36"/>
      <w:r w:rsidRPr="002B118F">
        <w:lastRenderedPageBreak/>
        <w:t>References:</w:t>
      </w:r>
    </w:p>
    <w:p w14:paraId="01630663" w14:textId="77777777" w:rsidR="009D6346" w:rsidRPr="002B118F" w:rsidRDefault="00000000" w:rsidP="002B118F">
      <w:pPr>
        <w:spacing w:before="60" w:line="360" w:lineRule="auto"/>
        <w:ind w:left="720" w:hanging="697"/>
        <w:jc w:val="both"/>
      </w:pPr>
      <w:r w:rsidRPr="002B118F">
        <w:t xml:space="preserve">Brown, D., Williams, P., and Patel, K., 2021. </w:t>
      </w:r>
      <w:r w:rsidRPr="002B118F">
        <w:rPr>
          <w:i/>
          <w:iCs/>
        </w:rPr>
        <w:t>Changes in adolescent mental health service usage during the pandemic: A UK-based study.</w:t>
      </w:r>
      <w:r w:rsidRPr="002B118F">
        <w:t xml:space="preserve"> Journal of Public Health Policy, 32(1), 98-112.</w:t>
      </w:r>
    </w:p>
    <w:p w14:paraId="4EF8B21F"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Chavira, D.A., Ponting, C. and Ramos, G., 2022. The impact of COVID-19 on child and adolescent mental health and treatment considerations. </w:t>
      </w:r>
      <w:proofErr w:type="spellStart"/>
      <w:r w:rsidRPr="002B118F">
        <w:rPr>
          <w:i/>
          <w:iCs/>
          <w:color w:val="222222"/>
          <w:highlight w:val="white"/>
        </w:rPr>
        <w:t>Behaviour</w:t>
      </w:r>
      <w:proofErr w:type="spellEnd"/>
      <w:r w:rsidRPr="002B118F">
        <w:rPr>
          <w:i/>
          <w:iCs/>
          <w:color w:val="222222"/>
          <w:highlight w:val="white"/>
        </w:rPr>
        <w:t xml:space="preserve"> research and therapy</w:t>
      </w:r>
      <w:r w:rsidRPr="002B118F">
        <w:rPr>
          <w:color w:val="222222"/>
          <w:highlight w:val="white"/>
        </w:rPr>
        <w:t>, </w:t>
      </w:r>
      <w:r w:rsidRPr="002B118F">
        <w:rPr>
          <w:i/>
          <w:iCs/>
          <w:color w:val="222222"/>
          <w:highlight w:val="white"/>
        </w:rPr>
        <w:t>157</w:t>
      </w:r>
      <w:r w:rsidRPr="002B118F">
        <w:rPr>
          <w:color w:val="222222"/>
          <w:highlight w:val="white"/>
        </w:rPr>
        <w:t>, p.104169.</w:t>
      </w:r>
    </w:p>
    <w:p w14:paraId="35D624E8"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 xml:space="preserve">Cooper, K., </w:t>
      </w:r>
      <w:proofErr w:type="spellStart"/>
      <w:r w:rsidRPr="002B118F">
        <w:rPr>
          <w:color w:val="222222"/>
          <w:highlight w:val="white"/>
        </w:rPr>
        <w:t>Hards</w:t>
      </w:r>
      <w:proofErr w:type="spellEnd"/>
      <w:r w:rsidRPr="002B118F">
        <w:rPr>
          <w:color w:val="222222"/>
          <w:highlight w:val="white"/>
        </w:rPr>
        <w:t xml:space="preserve">, E., </w:t>
      </w:r>
      <w:proofErr w:type="spellStart"/>
      <w:r w:rsidRPr="002B118F">
        <w:rPr>
          <w:color w:val="222222"/>
          <w:highlight w:val="white"/>
        </w:rPr>
        <w:t>Moltrecht</w:t>
      </w:r>
      <w:proofErr w:type="spellEnd"/>
      <w:r w:rsidRPr="002B118F">
        <w:rPr>
          <w:color w:val="222222"/>
          <w:highlight w:val="white"/>
        </w:rPr>
        <w:t>, B., Reynolds, S., Shum, A., McElroy, E. and Loades, M., 2021. Loneliness, social relationships, and mental health in adolescents during the COVID-19 pandemic. </w:t>
      </w:r>
      <w:r w:rsidRPr="002B118F">
        <w:rPr>
          <w:i/>
          <w:iCs/>
          <w:color w:val="222222"/>
          <w:highlight w:val="white"/>
        </w:rPr>
        <w:t>Journal of affective disorders</w:t>
      </w:r>
      <w:r w:rsidRPr="002B118F">
        <w:rPr>
          <w:color w:val="222222"/>
          <w:highlight w:val="white"/>
        </w:rPr>
        <w:t>, </w:t>
      </w:r>
      <w:r w:rsidRPr="002B118F">
        <w:rPr>
          <w:i/>
          <w:iCs/>
          <w:color w:val="222222"/>
          <w:highlight w:val="white"/>
        </w:rPr>
        <w:t>289</w:t>
      </w:r>
      <w:r w:rsidRPr="002B118F">
        <w:rPr>
          <w:color w:val="222222"/>
          <w:highlight w:val="white"/>
        </w:rPr>
        <w:t>, pp.98-104.</w:t>
      </w:r>
    </w:p>
    <w:p w14:paraId="7352AED2"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 xml:space="preserve">Creswell, C., Shum, A., Pearcey, S., </w:t>
      </w:r>
      <w:proofErr w:type="spellStart"/>
      <w:r w:rsidRPr="002B118F">
        <w:rPr>
          <w:color w:val="222222"/>
          <w:highlight w:val="white"/>
        </w:rPr>
        <w:t>Skripkauskaite</w:t>
      </w:r>
      <w:proofErr w:type="spellEnd"/>
      <w:r w:rsidRPr="002B118F">
        <w:rPr>
          <w:color w:val="222222"/>
          <w:highlight w:val="white"/>
        </w:rPr>
        <w:t xml:space="preserve">, S., </w:t>
      </w:r>
      <w:proofErr w:type="spellStart"/>
      <w:r w:rsidRPr="002B118F">
        <w:rPr>
          <w:color w:val="222222"/>
          <w:highlight w:val="white"/>
        </w:rPr>
        <w:t>Patalay</w:t>
      </w:r>
      <w:proofErr w:type="spellEnd"/>
      <w:r w:rsidRPr="002B118F">
        <w:rPr>
          <w:color w:val="222222"/>
          <w:highlight w:val="white"/>
        </w:rPr>
        <w:t>, P. and Waite, P., 2021. Young people's mental health during the COVID-19 pandemic. </w:t>
      </w:r>
      <w:r w:rsidRPr="002B118F">
        <w:rPr>
          <w:i/>
          <w:iCs/>
          <w:color w:val="222222"/>
          <w:highlight w:val="white"/>
        </w:rPr>
        <w:t>The Lancet Child &amp; Adolescent Health</w:t>
      </w:r>
      <w:r w:rsidRPr="002B118F">
        <w:rPr>
          <w:color w:val="222222"/>
          <w:highlight w:val="white"/>
        </w:rPr>
        <w:t>, </w:t>
      </w:r>
      <w:r w:rsidRPr="002B118F">
        <w:rPr>
          <w:i/>
          <w:iCs/>
          <w:color w:val="222222"/>
          <w:highlight w:val="white"/>
        </w:rPr>
        <w:t>5</w:t>
      </w:r>
      <w:r w:rsidRPr="002B118F">
        <w:rPr>
          <w:color w:val="222222"/>
          <w:highlight w:val="white"/>
        </w:rPr>
        <w:t>(8), pp.535-537.</w:t>
      </w:r>
    </w:p>
    <w:p w14:paraId="4609A6A0" w14:textId="77777777" w:rsidR="009D6346" w:rsidRPr="002B118F" w:rsidRDefault="00000000" w:rsidP="002B118F">
      <w:pPr>
        <w:spacing w:before="60" w:line="360" w:lineRule="auto"/>
        <w:ind w:left="720" w:hanging="697"/>
        <w:jc w:val="both"/>
      </w:pPr>
      <w:r w:rsidRPr="002B118F">
        <w:t xml:space="preserve">Green, H., Thompson, A., and Carter, L., 2020. </w:t>
      </w:r>
      <w:r w:rsidRPr="002B118F">
        <w:rPr>
          <w:i/>
          <w:iCs/>
        </w:rPr>
        <w:t>The effects of school closures on adolescent mental health during COVID-19 in the UK: A cross-sectional survey.</w:t>
      </w:r>
      <w:r w:rsidRPr="002B118F">
        <w:t xml:space="preserve"> Journal of Child and Adolescent Psychology, 22(3), 430-445. </w:t>
      </w:r>
    </w:p>
    <w:p w14:paraId="7B4A172C"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 xml:space="preserve">Kwong, A.S., Pearson, R.M., Adams, M.J., </w:t>
      </w:r>
      <w:proofErr w:type="spellStart"/>
      <w:r w:rsidRPr="002B118F">
        <w:rPr>
          <w:color w:val="222222"/>
          <w:highlight w:val="white"/>
        </w:rPr>
        <w:t>Northstone</w:t>
      </w:r>
      <w:proofErr w:type="spellEnd"/>
      <w:r w:rsidRPr="002B118F">
        <w:rPr>
          <w:color w:val="222222"/>
          <w:highlight w:val="white"/>
        </w:rPr>
        <w:t>, K., Tilling, K., Smith, D., Fawns-Ritchie, C., Bould, H., Warne, N., Zammit, S. and Gunnell, D.J., 2021. Mental health before and during the COVID-19 pandemic in two longitudinal UK population cohorts. </w:t>
      </w:r>
      <w:r w:rsidRPr="002B118F">
        <w:rPr>
          <w:i/>
          <w:iCs/>
          <w:color w:val="222222"/>
          <w:highlight w:val="white"/>
        </w:rPr>
        <w:t>The British journal of psychiatry</w:t>
      </w:r>
      <w:r w:rsidRPr="002B118F">
        <w:rPr>
          <w:color w:val="222222"/>
          <w:highlight w:val="white"/>
        </w:rPr>
        <w:t>, </w:t>
      </w:r>
      <w:r w:rsidRPr="002B118F">
        <w:rPr>
          <w:i/>
          <w:iCs/>
          <w:color w:val="222222"/>
          <w:highlight w:val="white"/>
        </w:rPr>
        <w:t>218</w:t>
      </w:r>
      <w:r w:rsidRPr="002B118F">
        <w:rPr>
          <w:color w:val="222222"/>
          <w:highlight w:val="white"/>
        </w:rPr>
        <w:t>(6), pp.334-343.</w:t>
      </w:r>
    </w:p>
    <w:p w14:paraId="6467E506" w14:textId="77777777" w:rsidR="009D6346" w:rsidRPr="002B118F" w:rsidRDefault="00000000" w:rsidP="002B118F">
      <w:pPr>
        <w:spacing w:before="60" w:line="360" w:lineRule="auto"/>
        <w:ind w:left="720" w:hanging="697"/>
        <w:jc w:val="both"/>
      </w:pPr>
      <w:r w:rsidRPr="002B118F">
        <w:t xml:space="preserve">National Health Service (NHS)., 2021. </w:t>
      </w:r>
      <w:r w:rsidRPr="002B118F">
        <w:rPr>
          <w:i/>
          <w:iCs/>
        </w:rPr>
        <w:t>Adolescent mental health in the UK during the COVID-19 pandemic: A national survey.</w:t>
      </w:r>
      <w:r w:rsidRPr="002B118F">
        <w:t xml:space="preserve"> NHS Digital. Retrieved from </w:t>
      </w:r>
      <w:hyperlink r:id="rId10">
        <w:r w:rsidRPr="002B118F">
          <w:rPr>
            <w:color w:val="0000FF"/>
            <w:u w:val="single"/>
          </w:rPr>
          <w:t>https://www.nhsdigital.gov.uk</w:t>
        </w:r>
      </w:hyperlink>
      <w:r w:rsidRPr="002B118F">
        <w:t>.</w:t>
      </w:r>
    </w:p>
    <w:p w14:paraId="00CA02B5"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 xml:space="preserve">Nwabueze, K.K., </w:t>
      </w:r>
      <w:proofErr w:type="spellStart"/>
      <w:r w:rsidRPr="002B118F">
        <w:rPr>
          <w:color w:val="222222"/>
          <w:highlight w:val="white"/>
        </w:rPr>
        <w:t>Akubue</w:t>
      </w:r>
      <w:proofErr w:type="spellEnd"/>
      <w:r w:rsidRPr="002B118F">
        <w:rPr>
          <w:color w:val="222222"/>
          <w:highlight w:val="white"/>
        </w:rPr>
        <w:t xml:space="preserve">, N., </w:t>
      </w:r>
      <w:proofErr w:type="spellStart"/>
      <w:r w:rsidRPr="002B118F">
        <w:rPr>
          <w:color w:val="222222"/>
          <w:highlight w:val="white"/>
        </w:rPr>
        <w:t>Onakoya</w:t>
      </w:r>
      <w:proofErr w:type="spellEnd"/>
      <w:r w:rsidRPr="002B118F">
        <w:rPr>
          <w:color w:val="222222"/>
          <w:highlight w:val="white"/>
        </w:rPr>
        <w:t xml:space="preserve">, A., </w:t>
      </w:r>
      <w:proofErr w:type="spellStart"/>
      <w:r w:rsidRPr="002B118F">
        <w:rPr>
          <w:color w:val="222222"/>
          <w:highlight w:val="white"/>
        </w:rPr>
        <w:t>Okolieze</w:t>
      </w:r>
      <w:proofErr w:type="spellEnd"/>
      <w:r w:rsidRPr="002B118F">
        <w:rPr>
          <w:color w:val="222222"/>
          <w:highlight w:val="white"/>
        </w:rPr>
        <w:t xml:space="preserve">, S.C., </w:t>
      </w:r>
      <w:proofErr w:type="spellStart"/>
      <w:r w:rsidRPr="002B118F">
        <w:rPr>
          <w:color w:val="222222"/>
          <w:highlight w:val="white"/>
        </w:rPr>
        <w:t>Otaniyen-Igbinoba</w:t>
      </w:r>
      <w:proofErr w:type="spellEnd"/>
      <w:r w:rsidRPr="002B118F">
        <w:rPr>
          <w:color w:val="222222"/>
          <w:highlight w:val="white"/>
        </w:rPr>
        <w:t xml:space="preserve">, I.J., </w:t>
      </w:r>
      <w:proofErr w:type="spellStart"/>
      <w:r w:rsidRPr="002B118F">
        <w:rPr>
          <w:color w:val="222222"/>
          <w:highlight w:val="white"/>
        </w:rPr>
        <w:t>Chukwunonye</w:t>
      </w:r>
      <w:proofErr w:type="spellEnd"/>
      <w:r w:rsidRPr="002B118F">
        <w:rPr>
          <w:color w:val="222222"/>
          <w:highlight w:val="white"/>
        </w:rPr>
        <w:t xml:space="preserve">, C., </w:t>
      </w:r>
      <w:proofErr w:type="spellStart"/>
      <w:r w:rsidRPr="002B118F">
        <w:rPr>
          <w:color w:val="222222"/>
          <w:highlight w:val="white"/>
        </w:rPr>
        <w:t>Okengwu</w:t>
      </w:r>
      <w:proofErr w:type="spellEnd"/>
      <w:r w:rsidRPr="002B118F">
        <w:rPr>
          <w:color w:val="222222"/>
          <w:highlight w:val="white"/>
        </w:rPr>
        <w:t xml:space="preserve">, C.G., Ige, T., Alao, O.J. and </w:t>
      </w:r>
      <w:proofErr w:type="spellStart"/>
      <w:r w:rsidRPr="002B118F">
        <w:rPr>
          <w:color w:val="222222"/>
          <w:highlight w:val="white"/>
        </w:rPr>
        <w:t>Adindu</w:t>
      </w:r>
      <w:proofErr w:type="spellEnd"/>
      <w:r w:rsidRPr="002B118F">
        <w:rPr>
          <w:color w:val="222222"/>
          <w:highlight w:val="white"/>
        </w:rPr>
        <w:t>, K.N., 2025. Exploring the prevalence and risk factors of adolescent mental health issues in the COVID and post-COVID era in the UK: A systematic review. </w:t>
      </w:r>
      <w:r w:rsidRPr="002B118F">
        <w:rPr>
          <w:i/>
          <w:iCs/>
          <w:color w:val="222222"/>
          <w:highlight w:val="white"/>
        </w:rPr>
        <w:t>EXCLI journal</w:t>
      </w:r>
      <w:r w:rsidRPr="002B118F">
        <w:rPr>
          <w:color w:val="222222"/>
          <w:highlight w:val="white"/>
        </w:rPr>
        <w:t>, </w:t>
      </w:r>
      <w:r w:rsidRPr="002B118F">
        <w:rPr>
          <w:i/>
          <w:iCs/>
          <w:color w:val="222222"/>
          <w:highlight w:val="white"/>
        </w:rPr>
        <w:t>24</w:t>
      </w:r>
      <w:r w:rsidRPr="002B118F">
        <w:rPr>
          <w:color w:val="222222"/>
          <w:highlight w:val="white"/>
        </w:rPr>
        <w:t xml:space="preserve">, p.508. </w:t>
      </w:r>
    </w:p>
    <w:p w14:paraId="60D67FF7"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 xml:space="preserve">Pierce, M., Hope, H., Ford, T., Hatch, S., </w:t>
      </w:r>
      <w:proofErr w:type="spellStart"/>
      <w:r w:rsidRPr="002B118F">
        <w:rPr>
          <w:color w:val="222222"/>
          <w:highlight w:val="white"/>
        </w:rPr>
        <w:t>Hotopf</w:t>
      </w:r>
      <w:proofErr w:type="spellEnd"/>
      <w:r w:rsidRPr="002B118F">
        <w:rPr>
          <w:color w:val="222222"/>
          <w:highlight w:val="white"/>
        </w:rPr>
        <w:t xml:space="preserve">, M., John, A., </w:t>
      </w:r>
      <w:proofErr w:type="spellStart"/>
      <w:r w:rsidRPr="002B118F">
        <w:rPr>
          <w:color w:val="222222"/>
          <w:highlight w:val="white"/>
        </w:rPr>
        <w:t>Kontopantelis</w:t>
      </w:r>
      <w:proofErr w:type="spellEnd"/>
      <w:r w:rsidRPr="002B118F">
        <w:rPr>
          <w:color w:val="222222"/>
          <w:highlight w:val="white"/>
        </w:rPr>
        <w:t>, E., Webb, R., Wessely, S., McManus, S. and Abel, K.M., 2020. Mental health before and during the COVID-19 pandemic: a longitudinal probability sample survey of the UK population. </w:t>
      </w:r>
      <w:r w:rsidRPr="002B118F">
        <w:rPr>
          <w:i/>
          <w:iCs/>
          <w:color w:val="222222"/>
          <w:highlight w:val="white"/>
        </w:rPr>
        <w:t>The Lancet Psychiatry</w:t>
      </w:r>
      <w:r w:rsidRPr="002B118F">
        <w:rPr>
          <w:color w:val="222222"/>
          <w:highlight w:val="white"/>
        </w:rPr>
        <w:t>, </w:t>
      </w:r>
      <w:r w:rsidRPr="002B118F">
        <w:rPr>
          <w:i/>
          <w:iCs/>
          <w:color w:val="222222"/>
          <w:highlight w:val="white"/>
        </w:rPr>
        <w:t>7</w:t>
      </w:r>
      <w:r w:rsidRPr="002B118F">
        <w:rPr>
          <w:color w:val="222222"/>
          <w:highlight w:val="white"/>
        </w:rPr>
        <w:t>(10), pp.883-892.</w:t>
      </w:r>
    </w:p>
    <w:p w14:paraId="1FF81900"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 xml:space="preserve">Rider, E.A., Ansari, E., </w:t>
      </w:r>
      <w:proofErr w:type="spellStart"/>
      <w:r w:rsidRPr="002B118F">
        <w:rPr>
          <w:color w:val="222222"/>
          <w:highlight w:val="white"/>
        </w:rPr>
        <w:t>Varrin</w:t>
      </w:r>
      <w:proofErr w:type="spellEnd"/>
      <w:r w:rsidRPr="002B118F">
        <w:rPr>
          <w:color w:val="222222"/>
          <w:highlight w:val="white"/>
        </w:rPr>
        <w:t>, P.H. and Sparrow, J., 2021. Mental health and wellbeing of children and adolescents during the covid-19 pandemic. </w:t>
      </w:r>
      <w:proofErr w:type="spellStart"/>
      <w:r w:rsidRPr="002B118F">
        <w:rPr>
          <w:i/>
          <w:iCs/>
          <w:color w:val="222222"/>
          <w:highlight w:val="white"/>
        </w:rPr>
        <w:t>bmj</w:t>
      </w:r>
      <w:proofErr w:type="spellEnd"/>
      <w:r w:rsidRPr="002B118F">
        <w:rPr>
          <w:color w:val="222222"/>
          <w:highlight w:val="white"/>
        </w:rPr>
        <w:t>, </w:t>
      </w:r>
      <w:r w:rsidRPr="002B118F">
        <w:rPr>
          <w:i/>
          <w:iCs/>
          <w:color w:val="222222"/>
          <w:highlight w:val="white"/>
        </w:rPr>
        <w:t>374</w:t>
      </w:r>
      <w:r w:rsidRPr="002B118F">
        <w:rPr>
          <w:color w:val="222222"/>
          <w:highlight w:val="white"/>
        </w:rPr>
        <w:t>.</w:t>
      </w:r>
    </w:p>
    <w:p w14:paraId="0BE3D405" w14:textId="77777777" w:rsidR="009D6346" w:rsidRPr="002B118F" w:rsidRDefault="00000000" w:rsidP="002B118F">
      <w:pPr>
        <w:spacing w:before="60" w:line="360" w:lineRule="auto"/>
        <w:ind w:left="720" w:hanging="697"/>
        <w:jc w:val="both"/>
      </w:pPr>
      <w:r w:rsidRPr="002B118F">
        <w:t xml:space="preserve">Smith, J., Harris, M., and Johnson, R., 2021. </w:t>
      </w:r>
      <w:r w:rsidRPr="002B118F">
        <w:rPr>
          <w:i/>
          <w:iCs/>
        </w:rPr>
        <w:t>The impact of COVID-19 lockdowns on adolescent mental health in the UK: A mixed-methods approach.</w:t>
      </w:r>
      <w:r w:rsidRPr="002B118F">
        <w:t xml:space="preserve"> Journal of Adolescent Mental Health, 15(2), 210-225.</w:t>
      </w:r>
    </w:p>
    <w:p w14:paraId="3E496E14" w14:textId="77777777" w:rsidR="009D6346" w:rsidRPr="002B118F" w:rsidRDefault="00000000" w:rsidP="002B118F">
      <w:pPr>
        <w:spacing w:line="360" w:lineRule="auto"/>
        <w:ind w:left="720" w:hanging="697"/>
        <w:jc w:val="both"/>
      </w:pPr>
      <w:r w:rsidRPr="002B118F">
        <w:rPr>
          <w:color w:val="222222"/>
          <w:highlight w:val="white"/>
        </w:rPr>
        <w:lastRenderedPageBreak/>
        <w:t xml:space="preserve">Waite, P., Pearcey, S., Shum, A., Raw, J.A., </w:t>
      </w:r>
      <w:proofErr w:type="spellStart"/>
      <w:r w:rsidRPr="002B118F">
        <w:rPr>
          <w:color w:val="222222"/>
          <w:highlight w:val="white"/>
        </w:rPr>
        <w:t>Patalay</w:t>
      </w:r>
      <w:proofErr w:type="spellEnd"/>
      <w:r w:rsidRPr="002B118F">
        <w:rPr>
          <w:color w:val="222222"/>
          <w:highlight w:val="white"/>
        </w:rPr>
        <w:t>, P. and Creswell, C., 2021. How did the mental health symptoms of children and adolescents change over early lockdown during the COVID</w:t>
      </w:r>
      <w:r w:rsidRPr="002B118F">
        <w:rPr>
          <w:rFonts w:ascii="Cambria Math" w:eastAsia="Cambria Math" w:hAnsi="Cambria Math" w:cs="Cambria Math"/>
          <w:color w:val="222222"/>
          <w:highlight w:val="white"/>
        </w:rPr>
        <w:t>‐</w:t>
      </w:r>
      <w:r w:rsidRPr="002B118F">
        <w:rPr>
          <w:color w:val="222222"/>
          <w:highlight w:val="white"/>
        </w:rPr>
        <w:t xml:space="preserve">19 pandemic in the </w:t>
      </w:r>
      <w:proofErr w:type="gramStart"/>
      <w:r w:rsidRPr="002B118F">
        <w:rPr>
          <w:color w:val="222222"/>
          <w:highlight w:val="white"/>
        </w:rPr>
        <w:t>UK?.</w:t>
      </w:r>
      <w:proofErr w:type="gramEnd"/>
      <w:r w:rsidRPr="002B118F">
        <w:rPr>
          <w:color w:val="222222"/>
          <w:highlight w:val="white"/>
        </w:rPr>
        <w:t> </w:t>
      </w:r>
      <w:r w:rsidRPr="002B118F">
        <w:rPr>
          <w:i/>
          <w:iCs/>
          <w:color w:val="222222"/>
          <w:highlight w:val="white"/>
        </w:rPr>
        <w:t>JCPP advances</w:t>
      </w:r>
      <w:r w:rsidRPr="002B118F">
        <w:rPr>
          <w:color w:val="222222"/>
          <w:highlight w:val="white"/>
        </w:rPr>
        <w:t>, </w:t>
      </w:r>
      <w:r w:rsidRPr="002B118F">
        <w:rPr>
          <w:i/>
          <w:iCs/>
          <w:color w:val="222222"/>
          <w:highlight w:val="white"/>
        </w:rPr>
        <w:t>1</w:t>
      </w:r>
      <w:r w:rsidRPr="002B118F">
        <w:rPr>
          <w:color w:val="222222"/>
          <w:highlight w:val="white"/>
        </w:rPr>
        <w:t>(1), p.e12009.</w:t>
      </w:r>
    </w:p>
    <w:p w14:paraId="2210B9D4" w14:textId="77777777" w:rsidR="009D6346" w:rsidRPr="002B118F" w:rsidRDefault="00000000" w:rsidP="002B118F">
      <w:pPr>
        <w:spacing w:before="60" w:line="360" w:lineRule="auto"/>
        <w:ind w:left="720" w:hanging="697"/>
        <w:jc w:val="both"/>
        <w:rPr>
          <w:color w:val="222222"/>
          <w:highlight w:val="white"/>
        </w:rPr>
      </w:pPr>
      <w:proofErr w:type="spellStart"/>
      <w:r w:rsidRPr="002B118F">
        <w:rPr>
          <w:color w:val="222222"/>
          <w:highlight w:val="white"/>
        </w:rPr>
        <w:t>Widnall</w:t>
      </w:r>
      <w:proofErr w:type="spellEnd"/>
      <w:r w:rsidRPr="002B118F">
        <w:rPr>
          <w:color w:val="222222"/>
          <w:highlight w:val="white"/>
        </w:rPr>
        <w:t>, E., Winstone, L., Plackett, R., Adams, E.A., Haworth, C.M., Mars, B. and Kidger, J., 2022. Impact of school and peer connectedness on adolescent mental health and well-being outcomes during the COVID-19 pandemic: a longitudinal panel survey. </w:t>
      </w:r>
      <w:r w:rsidRPr="002B118F">
        <w:rPr>
          <w:i/>
          <w:iCs/>
          <w:color w:val="222222"/>
          <w:highlight w:val="white"/>
        </w:rPr>
        <w:t>International Journal of Environmental Research and Public Health</w:t>
      </w:r>
      <w:r w:rsidRPr="002B118F">
        <w:rPr>
          <w:color w:val="222222"/>
          <w:highlight w:val="white"/>
        </w:rPr>
        <w:t>, </w:t>
      </w:r>
      <w:r w:rsidRPr="002B118F">
        <w:rPr>
          <w:i/>
          <w:iCs/>
          <w:color w:val="222222"/>
          <w:highlight w:val="white"/>
        </w:rPr>
        <w:t>19</w:t>
      </w:r>
      <w:r w:rsidRPr="002B118F">
        <w:rPr>
          <w:color w:val="222222"/>
          <w:highlight w:val="white"/>
        </w:rPr>
        <w:t>(11), p.6768.</w:t>
      </w:r>
    </w:p>
    <w:p w14:paraId="76B5B535" w14:textId="77777777" w:rsidR="009D6346" w:rsidRPr="002B118F" w:rsidRDefault="00000000" w:rsidP="002B118F">
      <w:pPr>
        <w:spacing w:before="60" w:line="360" w:lineRule="auto"/>
        <w:ind w:left="720" w:hanging="697"/>
        <w:jc w:val="both"/>
      </w:pPr>
      <w:r w:rsidRPr="002B118F">
        <w:t xml:space="preserve">Williams, S., Jackson, R., &amp; Moore, F., 2020. </w:t>
      </w:r>
      <w:r w:rsidRPr="002B118F">
        <w:rPr>
          <w:i/>
          <w:iCs/>
        </w:rPr>
        <w:t>The impact of social isolation on adolescent mental health during the COVID-19 pandemic in the UK.</w:t>
      </w:r>
      <w:r w:rsidRPr="002B118F">
        <w:t xml:space="preserve"> International Journal of Social Psychiatry, 66(4), 300-315.</w:t>
      </w:r>
    </w:p>
    <w:p w14:paraId="33F59F20"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Wood, M., Pennington, A., Su, F., Laver-Fawcett, A., Gabriel, L. and Sinani, C., 2025. The ongoing impact of the COVID-19 pandemic on adolescents</w:t>
      </w:r>
      <w:proofErr w:type="gramStart"/>
      <w:r w:rsidRPr="002B118F">
        <w:rPr>
          <w:color w:val="222222"/>
          <w:highlight w:val="white"/>
        </w:rPr>
        <w:t>’(</w:t>
      </w:r>
      <w:proofErr w:type="gramEnd"/>
      <w:r w:rsidRPr="002B118F">
        <w:rPr>
          <w:color w:val="222222"/>
          <w:highlight w:val="white"/>
        </w:rPr>
        <w:t>11–18 years) mental health and wellbeing in the UK: a scoping review. </w:t>
      </w:r>
      <w:r w:rsidRPr="002B118F">
        <w:rPr>
          <w:i/>
          <w:iCs/>
          <w:color w:val="222222"/>
          <w:highlight w:val="white"/>
        </w:rPr>
        <w:t>Pastoral Care in Education</w:t>
      </w:r>
      <w:r w:rsidRPr="002B118F">
        <w:rPr>
          <w:color w:val="222222"/>
          <w:highlight w:val="white"/>
        </w:rPr>
        <w:t>, pp.1-21.</w:t>
      </w:r>
    </w:p>
    <w:p w14:paraId="70E6659D" w14:textId="77777777" w:rsidR="009D6346" w:rsidRPr="002B118F" w:rsidRDefault="00000000" w:rsidP="002B118F">
      <w:pPr>
        <w:spacing w:before="60" w:line="360" w:lineRule="auto"/>
        <w:ind w:left="720" w:hanging="697"/>
        <w:jc w:val="both"/>
      </w:pPr>
      <w:r w:rsidRPr="002B118F">
        <w:t xml:space="preserve">Wright, L.J., Williams, S.E. and </w:t>
      </w:r>
      <w:proofErr w:type="spellStart"/>
      <w:r w:rsidRPr="002B118F">
        <w:t>Veldhuijzen</w:t>
      </w:r>
      <w:proofErr w:type="spellEnd"/>
      <w:r w:rsidRPr="002B118F">
        <w:t xml:space="preserve"> van Zanten, J.J., 2021. Physical activity protects against the negative impact of coronavirus fear on adolescent mental health and well-being during the COVID-19 pandemic. Frontiers in psychology, 12, p.580511.</w:t>
      </w:r>
    </w:p>
    <w:p w14:paraId="51D533D1" w14:textId="77777777" w:rsidR="009D6346" w:rsidRPr="002B118F" w:rsidRDefault="00000000" w:rsidP="002B118F">
      <w:pPr>
        <w:spacing w:before="60" w:line="360" w:lineRule="auto"/>
        <w:ind w:left="720" w:hanging="697"/>
        <w:jc w:val="both"/>
        <w:rPr>
          <w:color w:val="222222"/>
          <w:highlight w:val="white"/>
        </w:rPr>
      </w:pPr>
      <w:r w:rsidRPr="002B118F">
        <w:rPr>
          <w:color w:val="222222"/>
          <w:highlight w:val="white"/>
        </w:rPr>
        <w:t>Wright, N., Hill, J., Sharp, H., Refberg-Brown, M., Crook, D., Kehl, S. and Pickles, A., 2024. COVID-19 pandemic impact on adolescent mental health: a reassessment accounting for development. </w:t>
      </w:r>
      <w:r w:rsidRPr="002B118F">
        <w:rPr>
          <w:i/>
          <w:iCs/>
          <w:color w:val="222222"/>
          <w:highlight w:val="white"/>
        </w:rPr>
        <w:t>European child &amp; adolescent psychiatry</w:t>
      </w:r>
      <w:r w:rsidRPr="002B118F">
        <w:rPr>
          <w:color w:val="222222"/>
          <w:highlight w:val="white"/>
        </w:rPr>
        <w:t>, </w:t>
      </w:r>
      <w:r w:rsidRPr="002B118F">
        <w:rPr>
          <w:i/>
          <w:iCs/>
          <w:color w:val="222222"/>
          <w:highlight w:val="white"/>
        </w:rPr>
        <w:t>33</w:t>
      </w:r>
      <w:r w:rsidRPr="002B118F">
        <w:rPr>
          <w:color w:val="222222"/>
          <w:highlight w:val="white"/>
        </w:rPr>
        <w:t>(8), pp.2615-2627.</w:t>
      </w:r>
    </w:p>
    <w:p w14:paraId="7B31B575" w14:textId="77777777" w:rsidR="009D6346" w:rsidRPr="002B118F" w:rsidRDefault="009D6346" w:rsidP="002B118F">
      <w:pPr>
        <w:spacing w:before="60" w:line="360" w:lineRule="auto"/>
        <w:ind w:left="23"/>
        <w:jc w:val="both"/>
        <w:rPr>
          <w:b/>
          <w:bCs/>
        </w:rPr>
      </w:pPr>
    </w:p>
    <w:sectPr w:rsidR="009D6346" w:rsidRPr="002B118F">
      <w:pgSz w:w="11910" w:h="16840"/>
      <w:pgMar w:top="1380" w:right="1417" w:bottom="1220" w:left="1417" w:header="0" w:footer="10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16E32" w14:textId="77777777" w:rsidR="00475FB7" w:rsidRDefault="00475FB7">
      <w:r>
        <w:separator/>
      </w:r>
    </w:p>
  </w:endnote>
  <w:endnote w:type="continuationSeparator" w:id="0">
    <w:p w14:paraId="34FE9CC7" w14:textId="77777777" w:rsidR="00475FB7" w:rsidRDefault="00475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2D710C6E-7FC6-4013-874C-A7124C9CB303}"/>
  </w:font>
  <w:font w:name="Calibri">
    <w:panose1 w:val="020F0502020204030204"/>
    <w:charset w:val="00"/>
    <w:family w:val="swiss"/>
    <w:pitch w:val="variable"/>
    <w:sig w:usb0="E4002EFF" w:usb1="C000247B" w:usb2="00000009" w:usb3="00000000" w:csb0="000001FF" w:csb1="00000000"/>
    <w:embedRegular r:id="rId2" w:fontKey="{C2925647-D362-43A7-AD4B-0D6F07C0ED44}"/>
  </w:font>
  <w:font w:name="Cambria Math">
    <w:panose1 w:val="02040503050406030204"/>
    <w:charset w:val="00"/>
    <w:family w:val="roman"/>
    <w:pitch w:val="variable"/>
    <w:sig w:usb0="E00006FF" w:usb1="420024FF" w:usb2="02000000" w:usb3="00000000" w:csb0="0000019F" w:csb1="00000000"/>
    <w:embedRegular r:id="rId3" w:fontKey="{C74F5242-61A7-406C-AE6C-154B5FB0B9C0}"/>
  </w:font>
  <w:font w:name="Cambria">
    <w:panose1 w:val="02040503050406030204"/>
    <w:charset w:val="00"/>
    <w:family w:val="roman"/>
    <w:pitch w:val="variable"/>
    <w:sig w:usb0="E00006FF" w:usb1="420024FF" w:usb2="02000000" w:usb3="00000000" w:csb0="0000019F" w:csb1="00000000"/>
    <w:embedRegular r:id="rId4" w:fontKey="{3627B132-0E05-430A-B532-B16995CD5D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C28D3" w14:textId="77777777" w:rsidR="009D6346"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5022952C" wp14:editId="59C18808">
              <wp:simplePos x="0" y="0"/>
              <wp:positionH relativeFrom="column">
                <wp:posOffset>2799144</wp:posOffset>
              </wp:positionH>
              <wp:positionV relativeFrom="paragraph">
                <wp:posOffset>9898278</wp:posOffset>
              </wp:positionV>
              <wp:extent cx="176530" cy="191135"/>
              <wp:effectExtent l="0" t="0" r="0" b="0"/>
              <wp:wrapNone/>
              <wp:docPr id="1" name="Rectangle 1"/>
              <wp:cNvGraphicFramePr/>
              <a:graphic xmlns:a="http://schemas.openxmlformats.org/drawingml/2006/main">
                <a:graphicData uri="http://schemas.microsoft.com/office/word/2010/wordprocessingShape">
                  <wps:wsp>
                    <wps:cNvSpPr/>
                    <wps:spPr>
                      <a:xfrm>
                        <a:off x="5262498" y="3689195"/>
                        <a:ext cx="167005" cy="181610"/>
                      </a:xfrm>
                      <a:prstGeom prst="rect">
                        <a:avLst/>
                      </a:prstGeom>
                      <a:noFill/>
                      <a:ln>
                        <a:noFill/>
                      </a:ln>
                    </wps:spPr>
                    <wps:txbx>
                      <w:txbxContent>
                        <w:p w14:paraId="708C8CF2" w14:textId="77777777" w:rsidR="009D6346" w:rsidRDefault="00000000">
                          <w:pPr>
                            <w:spacing w:before="12"/>
                            <w:ind w:left="60"/>
                            <w:textDirection w:val="btLr"/>
                          </w:pPr>
                          <w:r>
                            <w:rPr>
                              <w:color w:val="000000"/>
                              <w:sz w:val="28"/>
                            </w:rPr>
                            <w:t xml:space="preserve"> PAGE 2</w:t>
                          </w:r>
                        </w:p>
                      </w:txbxContent>
                    </wps:txbx>
                    <wps:bodyPr spcFirstLastPara="1" wrap="square" lIns="0" tIns="0" rIns="0" bIns="0" anchor="t" anchorCtr="0">
                      <a:noAutofit/>
                    </wps:bodyPr>
                  </wps:wsp>
                </a:graphicData>
              </a:graphic>
            </wp:anchor>
          </w:drawing>
        </mc:Choice>
        <mc:Fallback>
          <w:pict>
            <v:rect w14:anchorId="5022952C" id="Rectangle 1" o:spid="_x0000_s1026" style="position:absolute;margin-left:220.4pt;margin-top:779.4pt;width:13.9pt;height:15.0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3K5swEAAEkDAAAOAAAAZHJzL2Uyb0RvYy54bWysU9tu2zAMfR/QfxD03tjOFi8x4hTDigwF&#10;ii1Atw9QZCkWYEsaqcTO35eSk2aXt2Ev8hFFHJ5D0uuHse/YSQEaZ2tezHLOlJWuMfZQ8x/ft/dL&#10;zjAI24jOWVXzs0L+sLl7tx58peaudV2jgBGJxWrwNW9D8FWWoWxVL3DmvLL0qB30ItAVDlkDYiD2&#10;vsvmeV5mg4PGg5MKkaKP0yPfJH6tlQzftEYVWFdz0hbSCencxzPbrEV1AOFbIy8yxD+o6IWxVPSN&#10;6lEEwY5g/qLqjQSHToeZdH3mtDZSJQ/kpsj/cPPSCq+SF2oO+rc24f+jlV9PL34H1IbBY4UEo4tR&#10;Qx+/pI+NNV/My/mHFU3yXPP35XJVrBZT49QYmKSEovyY5wvOJCUUy6IsUmOzG5EHDF+U61kENQea&#10;S2qXOD1joOKUek2Jda3bmq5Ls+nsbwFKjJHspjaiMO7Hi4W9a847YOjl1lCtZ4FhJ4BmWnA20Jxr&#10;jj+PAhRn3ZOlRsaluAK4gv0VCCtbR+sSOJvg55CWZ9L06RicNkl/VDGVvoijeSVbl92KC/HrPWXd&#10;/oDNKwAAAP//AwBQSwMEFAAGAAgAAAAhABxZmULiAAAADQEAAA8AAABkcnMvZG93bnJldi54bWxM&#10;j81OwzAQhO9IvIO1SNyoA0ojJ41TVfyoHGmLVHpzY5NE2OsodpvA07M9wW13ZzT7TbmcnGVnM4TO&#10;o4T7WQLMYO11h42E993LnQAWokKtrEcj4dsEWFbXV6UqtB9xY87b2DAKwVAoCW2MfcF5qFvjVJj5&#10;3iBpn35wKtI6NFwPaqRwZ/lDkmTcqQ7pQ6t689ia+mt7chLWol99vPqfsbHPh/X+bZ8/7fIo5e3N&#10;tFoAi2aKf2a44BM6VMR09CfUgVkJaZoQeiRhPhc0kSXNRAbseDkJkQOvSv6/RfULAAD//wMAUEsB&#10;Ai0AFAAGAAgAAAAhALaDOJL+AAAA4QEAABMAAAAAAAAAAAAAAAAAAAAAAFtDb250ZW50X1R5cGVz&#10;XS54bWxQSwECLQAUAAYACAAAACEAOP0h/9YAAACUAQAACwAAAAAAAAAAAAAAAAAvAQAAX3JlbHMv&#10;LnJlbHNQSwECLQAUAAYACAAAACEAl/NyubMBAABJAwAADgAAAAAAAAAAAAAAAAAuAgAAZHJzL2Uy&#10;b0RvYy54bWxQSwECLQAUAAYACAAAACEAHFmZQuIAAAANAQAADwAAAAAAAAAAAAAAAAANBAAAZHJz&#10;L2Rvd25yZXYueG1sUEsFBgAAAAAEAAQA8wAAABwFAAAAAA==&#10;" filled="f" stroked="f">
              <v:textbox inset="0,0,0,0">
                <w:txbxContent>
                  <w:p w14:paraId="708C8CF2" w14:textId="77777777" w:rsidR="009D6346" w:rsidRDefault="00000000">
                    <w:pPr>
                      <w:spacing w:before="12"/>
                      <w:ind w:left="60"/>
                      <w:textDirection w:val="btLr"/>
                    </w:pPr>
                    <w:r>
                      <w:rPr>
                        <w:color w:val="000000"/>
                        <w:sz w:val="28"/>
                      </w:rPr>
                      <w:t xml:space="preserve"> PAGE 2</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B2C11" w14:textId="77777777" w:rsidR="00475FB7" w:rsidRDefault="00475FB7">
      <w:r>
        <w:separator/>
      </w:r>
    </w:p>
  </w:footnote>
  <w:footnote w:type="continuationSeparator" w:id="0">
    <w:p w14:paraId="1AA3BFB2" w14:textId="77777777" w:rsidR="00475FB7" w:rsidRDefault="00475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701D6"/>
    <w:multiLevelType w:val="multilevel"/>
    <w:tmpl w:val="CACC7BBE"/>
    <w:lvl w:ilvl="0">
      <w:start w:val="1"/>
      <w:numFmt w:val="decimal"/>
      <w:lvlText w:val="%1."/>
      <w:lvlJc w:val="left"/>
      <w:pPr>
        <w:ind w:left="3600" w:hanging="360"/>
      </w:pPr>
    </w:lvl>
    <w:lvl w:ilvl="1">
      <w:numFmt w:val="bullet"/>
      <w:lvlText w:val="•"/>
      <w:lvlJc w:val="left"/>
      <w:pPr>
        <w:ind w:left="1249" w:hanging="360"/>
      </w:pPr>
    </w:lvl>
    <w:lvl w:ilvl="2">
      <w:numFmt w:val="bullet"/>
      <w:lvlText w:val="•"/>
      <w:lvlJc w:val="left"/>
      <w:pPr>
        <w:ind w:left="2118" w:hanging="360"/>
      </w:pPr>
    </w:lvl>
    <w:lvl w:ilvl="3">
      <w:numFmt w:val="bullet"/>
      <w:lvlText w:val="•"/>
      <w:lvlJc w:val="left"/>
      <w:pPr>
        <w:ind w:left="2987" w:hanging="360"/>
      </w:pPr>
    </w:lvl>
    <w:lvl w:ilvl="4">
      <w:numFmt w:val="bullet"/>
      <w:lvlText w:val="•"/>
      <w:lvlJc w:val="left"/>
      <w:pPr>
        <w:ind w:left="3856" w:hanging="360"/>
      </w:pPr>
    </w:lvl>
    <w:lvl w:ilvl="5">
      <w:numFmt w:val="bullet"/>
      <w:lvlText w:val="•"/>
      <w:lvlJc w:val="left"/>
      <w:pPr>
        <w:ind w:left="4725" w:hanging="360"/>
      </w:pPr>
    </w:lvl>
    <w:lvl w:ilvl="6">
      <w:numFmt w:val="bullet"/>
      <w:lvlText w:val="•"/>
      <w:lvlJc w:val="left"/>
      <w:pPr>
        <w:ind w:left="5594" w:hanging="360"/>
      </w:pPr>
    </w:lvl>
    <w:lvl w:ilvl="7">
      <w:numFmt w:val="bullet"/>
      <w:lvlText w:val="•"/>
      <w:lvlJc w:val="left"/>
      <w:pPr>
        <w:ind w:left="6463" w:hanging="360"/>
      </w:pPr>
    </w:lvl>
    <w:lvl w:ilvl="8">
      <w:numFmt w:val="bullet"/>
      <w:lvlText w:val="•"/>
      <w:lvlJc w:val="left"/>
      <w:pPr>
        <w:ind w:left="7332" w:hanging="360"/>
      </w:pPr>
    </w:lvl>
  </w:abstractNum>
  <w:num w:numId="1" w16cid:durableId="765658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346"/>
    <w:rsid w:val="00134366"/>
    <w:rsid w:val="001A4F25"/>
    <w:rsid w:val="002B118F"/>
    <w:rsid w:val="00475FB7"/>
    <w:rsid w:val="006010B9"/>
    <w:rsid w:val="00654D4B"/>
    <w:rsid w:val="00736D7F"/>
    <w:rsid w:val="007F2FC1"/>
    <w:rsid w:val="00913A76"/>
    <w:rsid w:val="009D6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9DB5"/>
  <w15:docId w15:val="{CDB3098D-8970-49CE-9A9F-0534BDB4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tabs>
        <w:tab w:val="left" w:pos="381"/>
      </w:tabs>
      <w:spacing w:before="1" w:line="480" w:lineRule="auto"/>
      <w:ind w:left="381" w:hanging="358"/>
      <w:outlineLvl w:val="0"/>
    </w:pPr>
    <w:rPr>
      <w:b/>
      <w:bCs/>
      <w:i/>
      <w:iCs/>
      <w:color w:val="000000"/>
    </w:rPr>
  </w:style>
  <w:style w:type="paragraph" w:styleId="Heading2">
    <w:name w:val="heading 2"/>
    <w:basedOn w:val="Normal"/>
    <w:next w:val="Normal"/>
    <w:uiPriority w:val="9"/>
    <w:unhideWhenUsed/>
    <w:qFormat/>
    <w:pPr>
      <w:keepNext/>
      <w:keepLines/>
      <w:spacing w:before="40"/>
      <w:outlineLvl w:val="1"/>
    </w:pPr>
    <w:rPr>
      <w:i/>
      <w:iCs/>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widowControl/>
    </w:pPr>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913A76"/>
    <w:pPr>
      <w:tabs>
        <w:tab w:val="center" w:pos="4513"/>
        <w:tab w:val="right" w:pos="9026"/>
      </w:tabs>
    </w:pPr>
  </w:style>
  <w:style w:type="character" w:customStyle="1" w:styleId="HeaderChar">
    <w:name w:val="Header Char"/>
    <w:basedOn w:val="DefaultParagraphFont"/>
    <w:link w:val="Header"/>
    <w:uiPriority w:val="99"/>
    <w:rsid w:val="00913A76"/>
  </w:style>
  <w:style w:type="paragraph" w:styleId="Footer">
    <w:name w:val="footer"/>
    <w:basedOn w:val="Normal"/>
    <w:link w:val="FooterChar"/>
    <w:uiPriority w:val="99"/>
    <w:unhideWhenUsed/>
    <w:rsid w:val="00913A76"/>
    <w:pPr>
      <w:tabs>
        <w:tab w:val="center" w:pos="4513"/>
        <w:tab w:val="right" w:pos="9026"/>
      </w:tabs>
    </w:pPr>
  </w:style>
  <w:style w:type="character" w:customStyle="1" w:styleId="FooterChar">
    <w:name w:val="Footer Char"/>
    <w:basedOn w:val="DefaultParagraphFont"/>
    <w:link w:val="Footer"/>
    <w:uiPriority w:val="99"/>
    <w:rsid w:val="00913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hsdigital.gov.uk" TargetMode="Externa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tNAwSS4VsNv2feEX4+KG3uWUCw==">CgMxLjAyD2lkLnM5dnYzaWthZzY3NDIPaWQuYWx5bWV6dWdjc2RjMg5oLjVyajZxeXUyaDUyZzIPaWQuNTVqbXBya2ZzdXQ1Mg5oLjNqMW1yOHkzcXpkMzIOaC5xejhicHA4eDJyZDgyDmguZDA2bjBlcDltMDV1Mg5oLjVwdWJtemdqaXdrMjIPaWQubHBlZ3R1YXZ1bzViMg5oLm9zZ2pqYmc5dXM2NjIOaC44MXlwdzhveTNjMGIyDmguaXNrenYyYnQyNHJ6Mg5oLjlwYjdkM3huM3NuMjIPaWQuNms2Z3lzd3diZGF5Mg5oLjNuODVhbTRjN2ZseDIOaC53amJkMzl4cDZiNHQyDWguMW9rbnp5aXF6OTEyDmgud3V3amE1b3RpN2tnMg9pZC5oemFpaXlid2V3M2kyDmguM3ZyeG5qd240enliMg5oLjF0bzE4c2RteDZ1NzIOaC5uZjZvN2xlOHFxNmcyDmguOHc3ZHlwa2RlajJrMg5oLm96dXk4OTJucWVjYzIOaC5mZzBwdWRzcmkwNDAyDmguNzc3N3lybmhsenJyMg9pZC4xMG5qMHEyc3NzcmQyDmguZ3AzM253OXQ5NHkyMg5oLnliaTF6YTd4M2JrZDIMaC5xNzludG05bmV5Mg5oLm1tbjZpbmI0eGltNzIPaWQud3NodDl2aXNteWZ5Mg5oLnJoa3YxMHZmOGJpazIOaC5oNmZia2hwejd1ZmEyDmguYWhocndoYTV0YjlqMg9pZC51bWk3dnV1ZWowa2oyDWguY255bnR2d3gybTU4AHIhMVYyOEthUms0eTAwSUJuR2JURW9wc2E5VkctSGVsb0Z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4670</Words>
  <Characters>26623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Antonio De Jesus Soares (2335800)</cp:lastModifiedBy>
  <cp:revision>4</cp:revision>
  <dcterms:created xsi:type="dcterms:W3CDTF">2026-04-24T06:04:00Z</dcterms:created>
  <dcterms:modified xsi:type="dcterms:W3CDTF">2026-04-24T06:12:00Z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2026-03-06T00:00:00Z</vt:lpwstr>
  </property>
  <property fmtid="{D5CDD505-2E9C-101B-9397-08002B2CF9AE}" pid="3" name="Creator">
    <vt:lpwstr>Microsoft Word</vt:lpwstr>
  </property>
  <property fmtid="{D5CDD505-2E9C-101B-9397-08002B2CF9AE}" pid="4" name="LastSaved">
    <vt:lpwstr>2026-03-13T00:00:00Z</vt:lpwstr>
  </property>
  <property fmtid="{D5CDD505-2E9C-101B-9397-08002B2CF9AE}" pid="5" name="GrammarlyDocumentId">
    <vt:lpwstr>fcdd64ce-4e75-43b8-a5b6-d624dd04aebf</vt:lpwstr>
  </property>
</Properties>
</file>