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5AB59" w14:textId="77777777" w:rsidR="00B119E6" w:rsidRPr="00B119E6" w:rsidRDefault="00B119E6" w:rsidP="00B119E6">
      <w:pPr>
        <w:spacing w:line="360" w:lineRule="auto"/>
        <w:jc w:val="both"/>
        <w:rPr>
          <w:rFonts w:ascii="Arial" w:eastAsia="Times New Roman" w:hAnsi="Arial" w:cs="Arial"/>
          <w:b/>
          <w:color w:val="000000" w:themeColor="text1"/>
          <w:sz w:val="32"/>
          <w:szCs w:val="32"/>
        </w:rPr>
      </w:pPr>
      <w:bookmarkStart w:id="0" w:name="_Hlk101897176"/>
      <w:bookmarkEnd w:id="0"/>
      <w:r w:rsidRPr="00B119E6">
        <w:rPr>
          <w:rFonts w:ascii="Arial" w:hAnsi="Arial" w:cs="Arial"/>
          <w:noProof/>
          <w:color w:val="000000" w:themeColor="text1"/>
        </w:rPr>
        <w:drawing>
          <wp:inline distT="0" distB="0" distL="0" distR="0" wp14:anchorId="2021101D" wp14:editId="2F73DFAF">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25EB33C0" w14:textId="77777777" w:rsidR="00B119E6" w:rsidRPr="00B119E6" w:rsidRDefault="00B119E6" w:rsidP="00B119E6">
      <w:pPr>
        <w:jc w:val="both"/>
        <w:rPr>
          <w:rFonts w:ascii="Arial" w:hAnsi="Arial" w:cs="Arial"/>
          <w:color w:val="000000" w:themeColor="text1"/>
        </w:rPr>
      </w:pPr>
      <w:r w:rsidRPr="00B119E6">
        <w:rPr>
          <w:rFonts w:ascii="Arial" w:hAnsi="Arial" w:cs="Arial"/>
          <w:noProof/>
          <w:color w:val="000000" w:themeColor="text1"/>
        </w:rPr>
        <w:t xml:space="preserve"> </w:t>
      </w:r>
    </w:p>
    <w:p w14:paraId="4B2D0BFD" w14:textId="77777777" w:rsidR="00B119E6" w:rsidRPr="00B119E6" w:rsidRDefault="00B119E6" w:rsidP="00B119E6">
      <w:pPr>
        <w:jc w:val="both"/>
        <w:rPr>
          <w:rFonts w:ascii="Arial" w:hAnsi="Arial" w:cs="Arial"/>
          <w:color w:val="000000" w:themeColor="text1"/>
        </w:rPr>
      </w:pPr>
    </w:p>
    <w:p w14:paraId="1A31CE71" w14:textId="77777777" w:rsidR="00B119E6" w:rsidRPr="00B119E6" w:rsidRDefault="00B119E6" w:rsidP="00B119E6">
      <w:pPr>
        <w:jc w:val="both"/>
        <w:rPr>
          <w:rFonts w:ascii="Arial" w:hAnsi="Arial" w:cs="Arial"/>
          <w:color w:val="000000" w:themeColor="text1"/>
        </w:rPr>
      </w:pPr>
    </w:p>
    <w:p w14:paraId="03C97D40" w14:textId="77777777" w:rsidR="00B119E6" w:rsidRPr="00B119E6" w:rsidRDefault="00B119E6" w:rsidP="00B119E6">
      <w:pPr>
        <w:jc w:val="both"/>
        <w:rPr>
          <w:rFonts w:ascii="Arial" w:hAnsi="Arial" w:cs="Arial"/>
          <w:color w:val="000000" w:themeColor="text1"/>
        </w:rPr>
      </w:pPr>
    </w:p>
    <w:p w14:paraId="63D6BC91" w14:textId="77777777" w:rsidR="00B119E6" w:rsidRPr="00B119E6" w:rsidRDefault="00B119E6" w:rsidP="00B119E6">
      <w:pPr>
        <w:jc w:val="both"/>
        <w:rPr>
          <w:rFonts w:ascii="Arial" w:hAnsi="Arial" w:cs="Arial"/>
          <w:color w:val="000000" w:themeColor="text1"/>
        </w:rPr>
      </w:pPr>
    </w:p>
    <w:p w14:paraId="400CE8FB" w14:textId="745C2653" w:rsidR="00B119E6" w:rsidRPr="00B119E6" w:rsidRDefault="007F3648" w:rsidP="00B119E6">
      <w:pPr>
        <w:jc w:val="both"/>
        <w:rPr>
          <w:rFonts w:ascii="Arial" w:hAnsi="Arial" w:cs="Arial"/>
          <w:color w:val="000000" w:themeColor="text1"/>
        </w:rPr>
      </w:pPr>
      <w:r>
        <w:rPr>
          <w:rFonts w:ascii="Arial" w:hAnsi="Arial" w:cs="Arial"/>
          <w:noProof/>
        </w:rPr>
        <w:pict w14:anchorId="0FB02A87">
          <v:line id="Straight Connector 9" o:spid="_x0000_s1026" style="position:absolute;left:0;text-align:lef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" strokecolor="black [3040]"/>
        </w:pict>
      </w:r>
    </w:p>
    <w:p w14:paraId="4A52CB03" w14:textId="77777777" w:rsidR="00B119E6" w:rsidRPr="00B119E6" w:rsidRDefault="00B119E6" w:rsidP="00B119E6">
      <w:pPr>
        <w:jc w:val="both"/>
        <w:rPr>
          <w:rFonts w:ascii="Arial" w:hAnsi="Arial" w:cs="Arial"/>
          <w:color w:val="000000" w:themeColor="text1"/>
        </w:rPr>
      </w:pPr>
    </w:p>
    <w:p w14:paraId="65430628" w14:textId="77777777" w:rsidR="00B119E6" w:rsidRPr="00B119E6" w:rsidRDefault="00B119E6" w:rsidP="00B119E6">
      <w:pPr>
        <w:jc w:val="both"/>
        <w:rPr>
          <w:rFonts w:ascii="Arial" w:hAnsi="Arial" w:cs="Arial"/>
          <w:color w:val="000000" w:themeColor="text1"/>
          <w:sz w:val="96"/>
          <w:szCs w:val="96"/>
        </w:rPr>
      </w:pPr>
      <w:r w:rsidRPr="00B119E6">
        <w:rPr>
          <w:rFonts w:ascii="Arial" w:hAnsi="Arial" w:cs="Arial"/>
          <w:color w:val="000000" w:themeColor="text1"/>
          <w:sz w:val="96"/>
          <w:szCs w:val="96"/>
        </w:rPr>
        <w:t>ASSIGNMENT  2022</w:t>
      </w:r>
    </w:p>
    <w:p w14:paraId="57502517" w14:textId="2750A80B" w:rsidR="00B119E6" w:rsidRDefault="00B119E6" w:rsidP="00B119E6">
      <w:pPr>
        <w:pStyle w:val="Default"/>
        <w:jc w:val="both"/>
      </w:pPr>
    </w:p>
    <w:p w14:paraId="5C4B719E" w14:textId="77777777" w:rsidR="00A76214" w:rsidRPr="00B119E6" w:rsidRDefault="00A76214" w:rsidP="00B119E6">
      <w:pPr>
        <w:pStyle w:val="Default"/>
        <w:jc w:val="both"/>
      </w:pPr>
    </w:p>
    <w:p w14:paraId="38ABC729" w14:textId="79F521A3" w:rsidR="00B119E6" w:rsidRDefault="00B119E6" w:rsidP="00B119E6">
      <w:pPr>
        <w:pStyle w:val="Default"/>
        <w:jc w:val="both"/>
        <w:rPr>
          <w:color w:val="auto"/>
        </w:rPr>
      </w:pPr>
    </w:p>
    <w:p w14:paraId="4C1853F0" w14:textId="77777777" w:rsidR="000F302A" w:rsidRPr="00B119E6" w:rsidRDefault="000F302A" w:rsidP="00B119E6">
      <w:pPr>
        <w:pStyle w:val="Default"/>
        <w:jc w:val="both"/>
        <w:rPr>
          <w:color w:val="auto"/>
        </w:rPr>
      </w:pPr>
    </w:p>
    <w:p w14:paraId="06BD4D71" w14:textId="77777777" w:rsidR="00A76214" w:rsidRDefault="00A76214" w:rsidP="00B119E6">
      <w:pPr>
        <w:jc w:val="both"/>
        <w:rPr>
          <w:rFonts w:ascii="Arial" w:hAnsi="Arial" w:cs="Arial"/>
          <w:sz w:val="48"/>
          <w:szCs w:val="48"/>
        </w:rPr>
      </w:pPr>
      <w:r w:rsidRPr="00A76214">
        <w:rPr>
          <w:rFonts w:ascii="Arial" w:hAnsi="Arial" w:cs="Arial"/>
          <w:sz w:val="48"/>
          <w:szCs w:val="48"/>
        </w:rPr>
        <w:t>COMMUNITY ENGAGEMENT</w:t>
      </w:r>
    </w:p>
    <w:p w14:paraId="0C3D0698" w14:textId="2C08EEBA" w:rsidR="00B119E6" w:rsidRPr="00B119E6" w:rsidRDefault="00894310" w:rsidP="00B119E6">
      <w:pPr>
        <w:jc w:val="both"/>
        <w:rPr>
          <w:rFonts w:ascii="Arial" w:hAnsi="Arial" w:cs="Arial"/>
          <w:color w:val="000000" w:themeColor="text1"/>
          <w:sz w:val="40"/>
          <w:szCs w:val="40"/>
        </w:rPr>
      </w:pPr>
      <w:r w:rsidRPr="00894310">
        <w:rPr>
          <w:rFonts w:ascii="Arial" w:hAnsi="Arial" w:cs="Arial"/>
          <w:sz w:val="40"/>
          <w:szCs w:val="40"/>
        </w:rPr>
        <w:t>Assessment Component 1</w:t>
      </w:r>
      <w:r>
        <w:rPr>
          <w:rFonts w:ascii="Arial" w:hAnsi="Arial" w:cs="Arial"/>
          <w:sz w:val="40"/>
          <w:szCs w:val="40"/>
        </w:rPr>
        <w:t xml:space="preserve"> - </w:t>
      </w:r>
      <w:r w:rsidR="00B119E6" w:rsidRPr="00B119E6">
        <w:rPr>
          <w:rFonts w:ascii="Arial" w:hAnsi="Arial" w:cs="Arial"/>
          <w:sz w:val="40"/>
          <w:szCs w:val="40"/>
        </w:rPr>
        <w:t>Report</w:t>
      </w:r>
    </w:p>
    <w:p w14:paraId="5E78C698" w14:textId="77777777" w:rsidR="00B119E6" w:rsidRPr="00B119E6" w:rsidRDefault="00B119E6" w:rsidP="00B119E6">
      <w:pPr>
        <w:jc w:val="both"/>
        <w:rPr>
          <w:rFonts w:ascii="Arial" w:hAnsi="Arial" w:cs="Arial"/>
          <w:color w:val="000000" w:themeColor="text1"/>
        </w:rPr>
      </w:pPr>
    </w:p>
    <w:p w14:paraId="5A6796D9" w14:textId="77777777" w:rsidR="00B119E6" w:rsidRPr="00B119E6" w:rsidRDefault="00B119E6" w:rsidP="00B119E6">
      <w:pPr>
        <w:jc w:val="both"/>
        <w:rPr>
          <w:rFonts w:ascii="Arial" w:hAnsi="Arial" w:cs="Arial"/>
          <w:color w:val="000000" w:themeColor="text1"/>
        </w:rPr>
      </w:pPr>
    </w:p>
    <w:p w14:paraId="5312F6AC" w14:textId="5552A4C2" w:rsidR="00B119E6" w:rsidRDefault="00B119E6" w:rsidP="00B119E6">
      <w:pPr>
        <w:jc w:val="both"/>
        <w:rPr>
          <w:rFonts w:ascii="Arial" w:hAnsi="Arial" w:cs="Arial"/>
          <w:color w:val="000000" w:themeColor="text1"/>
        </w:rPr>
      </w:pPr>
    </w:p>
    <w:p w14:paraId="6EF8A88E" w14:textId="77777777" w:rsidR="00A76214" w:rsidRPr="00B119E6" w:rsidRDefault="00A76214" w:rsidP="00B119E6">
      <w:pPr>
        <w:jc w:val="both"/>
        <w:rPr>
          <w:rFonts w:ascii="Arial" w:hAnsi="Arial" w:cs="Arial"/>
          <w:color w:val="000000" w:themeColor="text1"/>
        </w:rPr>
      </w:pPr>
    </w:p>
    <w:p w14:paraId="1C26A152" w14:textId="77777777" w:rsidR="00B119E6" w:rsidRPr="00B119E6" w:rsidRDefault="00B119E6" w:rsidP="00B119E6">
      <w:pPr>
        <w:jc w:val="both"/>
        <w:rPr>
          <w:rFonts w:ascii="Arial" w:hAnsi="Arial" w:cs="Arial"/>
          <w:color w:val="000000" w:themeColor="text1"/>
        </w:rPr>
      </w:pPr>
    </w:p>
    <w:p w14:paraId="1107983D" w14:textId="2B35B24C" w:rsidR="00B119E6" w:rsidRDefault="00B119E6" w:rsidP="00B119E6">
      <w:pPr>
        <w:jc w:val="both"/>
        <w:rPr>
          <w:rFonts w:ascii="Arial" w:hAnsi="Arial" w:cs="Arial"/>
          <w:color w:val="000000" w:themeColor="text1"/>
        </w:rPr>
      </w:pPr>
    </w:p>
    <w:p w14:paraId="4605C56E" w14:textId="77777777" w:rsidR="00B119E6" w:rsidRPr="00B119E6" w:rsidRDefault="00B119E6" w:rsidP="00B119E6">
      <w:pPr>
        <w:jc w:val="both"/>
        <w:rPr>
          <w:rFonts w:ascii="Arial" w:hAnsi="Arial" w:cs="Arial"/>
          <w:color w:val="000000" w:themeColor="text1"/>
        </w:rPr>
      </w:pPr>
    </w:p>
    <w:p w14:paraId="6B6820A4" w14:textId="02A780EE" w:rsidR="00B119E6" w:rsidRPr="003A40DE" w:rsidRDefault="00B119E6" w:rsidP="00B119E6">
      <w:pPr>
        <w:jc w:val="both"/>
        <w:rPr>
          <w:rFonts w:ascii="Arial" w:hAnsi="Arial" w:cs="Arial"/>
          <w:color w:val="000000" w:themeColor="text1"/>
          <w:sz w:val="24"/>
          <w:szCs w:val="24"/>
        </w:rPr>
      </w:pPr>
      <w:r w:rsidRPr="003A40DE">
        <w:rPr>
          <w:rFonts w:ascii="Arial" w:hAnsi="Arial" w:cs="Arial"/>
          <w:color w:val="000000" w:themeColor="text1"/>
          <w:sz w:val="24"/>
          <w:szCs w:val="24"/>
        </w:rPr>
        <w:t>Lecturer:                                                                Submitted by:</w:t>
      </w:r>
    </w:p>
    <w:p w14:paraId="2E1C06F3" w14:textId="3C33D83D" w:rsidR="00B119E6" w:rsidRPr="003A40DE" w:rsidRDefault="00B119E6" w:rsidP="00B119E6">
      <w:pPr>
        <w:jc w:val="both"/>
        <w:rPr>
          <w:rFonts w:ascii="Arial" w:hAnsi="Arial" w:cs="Arial"/>
          <w:color w:val="000000" w:themeColor="text1"/>
          <w:sz w:val="24"/>
          <w:szCs w:val="24"/>
        </w:rPr>
      </w:pPr>
      <w:r w:rsidRPr="003A40DE">
        <w:rPr>
          <w:rFonts w:ascii="Arial" w:hAnsi="Arial" w:cs="Arial"/>
          <w:color w:val="000000" w:themeColor="text1"/>
          <w:sz w:val="24"/>
          <w:szCs w:val="24"/>
        </w:rPr>
        <w:t xml:space="preserve">Toyin Adisa       </w:t>
      </w:r>
      <w:r w:rsidRPr="003A40DE">
        <w:rPr>
          <w:rFonts w:ascii="Arial" w:hAnsi="Arial" w:cs="Arial"/>
          <w:color w:val="000000" w:themeColor="text1"/>
          <w:sz w:val="24"/>
          <w:szCs w:val="24"/>
        </w:rPr>
        <w:tab/>
      </w:r>
      <w:r w:rsidRPr="003A40DE">
        <w:rPr>
          <w:rFonts w:ascii="Arial" w:hAnsi="Arial" w:cs="Arial"/>
          <w:color w:val="000000" w:themeColor="text1"/>
          <w:sz w:val="24"/>
          <w:szCs w:val="24"/>
        </w:rPr>
        <w:tab/>
      </w:r>
      <w:r w:rsidRPr="003A40DE">
        <w:rPr>
          <w:rFonts w:ascii="Arial" w:hAnsi="Arial" w:cs="Arial"/>
          <w:color w:val="000000" w:themeColor="text1"/>
          <w:sz w:val="24"/>
          <w:szCs w:val="24"/>
        </w:rPr>
        <w:tab/>
      </w:r>
      <w:r w:rsidRPr="003A40DE">
        <w:rPr>
          <w:rFonts w:ascii="Arial" w:hAnsi="Arial" w:cs="Arial"/>
          <w:color w:val="000000" w:themeColor="text1"/>
          <w:sz w:val="24"/>
          <w:szCs w:val="24"/>
        </w:rPr>
        <w:tab/>
      </w:r>
      <w:r w:rsidRPr="003A40DE">
        <w:rPr>
          <w:rFonts w:ascii="Arial" w:hAnsi="Arial" w:cs="Arial"/>
          <w:color w:val="000000" w:themeColor="text1"/>
          <w:sz w:val="24"/>
          <w:szCs w:val="24"/>
        </w:rPr>
        <w:tab/>
        <w:t xml:space="preserve">   Mihail Daniel GUSA – 1916898</w:t>
      </w:r>
    </w:p>
    <w:sdt>
      <w:sdtPr>
        <w:rPr>
          <w:rFonts w:ascii="Arial" w:eastAsiaTheme="minorHAnsi" w:hAnsi="Arial" w:cs="Arial"/>
          <w:b/>
          <w:bCs/>
          <w:color w:val="auto"/>
          <w:sz w:val="24"/>
          <w:szCs w:val="24"/>
          <w:lang w:val="en-GB"/>
        </w:rPr>
        <w:id w:val="9524439"/>
        <w:docPartObj>
          <w:docPartGallery w:val="Table of Contents"/>
          <w:docPartUnique/>
        </w:docPartObj>
      </w:sdtPr>
      <w:sdtEndPr>
        <w:rPr>
          <w:rFonts w:eastAsiaTheme="minorEastAsia"/>
          <w:b w:val="0"/>
          <w:bCs w:val="0"/>
          <w:lang w:val="en-US"/>
        </w:rPr>
      </w:sdtEndPr>
      <w:sdtContent>
        <w:p w14:paraId="6461C345" w14:textId="77777777" w:rsidR="001E2F9D" w:rsidRPr="00B119E6" w:rsidRDefault="0080171D" w:rsidP="001E2F9D">
          <w:pPr>
            <w:pStyle w:val="TOCHeading"/>
            <w:spacing w:line="360" w:lineRule="auto"/>
            <w:jc w:val="both"/>
            <w:rPr>
              <w:rFonts w:ascii="Arial" w:hAnsi="Arial" w:cs="Arial"/>
              <w:sz w:val="24"/>
              <w:szCs w:val="24"/>
            </w:rPr>
          </w:pPr>
          <w:r w:rsidRPr="00B119E6">
            <w:rPr>
              <w:rFonts w:ascii="Arial" w:hAnsi="Arial" w:cs="Arial"/>
              <w:sz w:val="24"/>
              <w:szCs w:val="24"/>
            </w:rPr>
            <w:t>Table of Contents</w:t>
          </w:r>
        </w:p>
        <w:p w14:paraId="158D0F8D" w14:textId="70B84F41" w:rsidR="001E2F9D" w:rsidRPr="00B119E6" w:rsidRDefault="00AC1752" w:rsidP="001E2F9D">
          <w:pPr>
            <w:pStyle w:val="TOC1"/>
            <w:tabs>
              <w:tab w:val="right" w:leader="dot" w:pos="9350"/>
            </w:tabs>
            <w:spacing w:line="360" w:lineRule="auto"/>
            <w:jc w:val="both"/>
            <w:rPr>
              <w:rFonts w:ascii="Arial" w:hAnsi="Arial" w:cs="Arial"/>
              <w:noProof/>
              <w:sz w:val="24"/>
              <w:szCs w:val="24"/>
            </w:rPr>
          </w:pPr>
          <w:r w:rsidRPr="00B119E6">
            <w:rPr>
              <w:rFonts w:ascii="Arial" w:hAnsi="Arial" w:cs="Arial"/>
              <w:sz w:val="24"/>
              <w:szCs w:val="24"/>
            </w:rPr>
            <w:fldChar w:fldCharType="begin"/>
          </w:r>
          <w:r w:rsidR="0080171D" w:rsidRPr="00B119E6">
            <w:rPr>
              <w:rFonts w:ascii="Arial" w:hAnsi="Arial" w:cs="Arial"/>
              <w:sz w:val="24"/>
              <w:szCs w:val="24"/>
            </w:rPr>
            <w:instrText xml:space="preserve"> TOC \o "1-3" \h \z \u </w:instrText>
          </w:r>
          <w:r w:rsidRPr="00B119E6">
            <w:rPr>
              <w:rFonts w:ascii="Arial" w:hAnsi="Arial" w:cs="Arial"/>
              <w:sz w:val="24"/>
              <w:szCs w:val="24"/>
            </w:rPr>
            <w:fldChar w:fldCharType="separate"/>
          </w:r>
          <w:hyperlink w:anchor="_Toc100832820" w:history="1">
            <w:r w:rsidR="0080171D" w:rsidRPr="00B119E6">
              <w:rPr>
                <w:rStyle w:val="Hyperlink"/>
                <w:rFonts w:ascii="Arial" w:hAnsi="Arial" w:cs="Arial"/>
                <w:noProof/>
                <w:sz w:val="24"/>
                <w:szCs w:val="24"/>
              </w:rPr>
              <w:t>Table of figures</w:t>
            </w:r>
            <w:r w:rsidR="0080171D" w:rsidRPr="00B119E6">
              <w:rPr>
                <w:rFonts w:ascii="Arial" w:hAnsi="Arial" w:cs="Arial"/>
                <w:noProof/>
                <w:webHidden/>
                <w:sz w:val="24"/>
                <w:szCs w:val="24"/>
              </w:rPr>
              <w:tab/>
            </w:r>
            <w:r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_Toc100832820 \h </w:instrText>
            </w:r>
            <w:r w:rsidRPr="00B119E6">
              <w:rPr>
                <w:rFonts w:ascii="Arial" w:hAnsi="Arial" w:cs="Arial"/>
                <w:noProof/>
                <w:webHidden/>
                <w:sz w:val="24"/>
                <w:szCs w:val="24"/>
              </w:rPr>
            </w:r>
            <w:r w:rsidRPr="00B119E6">
              <w:rPr>
                <w:rFonts w:ascii="Arial" w:hAnsi="Arial" w:cs="Arial"/>
                <w:noProof/>
                <w:webHidden/>
                <w:sz w:val="24"/>
                <w:szCs w:val="24"/>
              </w:rPr>
              <w:fldChar w:fldCharType="separate"/>
            </w:r>
            <w:r w:rsidR="00B119E6" w:rsidRPr="00B119E6">
              <w:rPr>
                <w:rFonts w:ascii="Arial" w:hAnsi="Arial" w:cs="Arial"/>
                <w:noProof/>
                <w:webHidden/>
                <w:sz w:val="24"/>
                <w:szCs w:val="24"/>
              </w:rPr>
              <w:t>3</w:t>
            </w:r>
            <w:r w:rsidRPr="00B119E6">
              <w:rPr>
                <w:rFonts w:ascii="Arial" w:hAnsi="Arial" w:cs="Arial"/>
                <w:noProof/>
                <w:webHidden/>
                <w:sz w:val="24"/>
                <w:szCs w:val="24"/>
              </w:rPr>
              <w:fldChar w:fldCharType="end"/>
            </w:r>
          </w:hyperlink>
        </w:p>
        <w:p w14:paraId="5F9A53C3" w14:textId="76C9E2C7"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1" w:history="1">
            <w:r w:rsidR="0080171D" w:rsidRPr="00B119E6">
              <w:rPr>
                <w:rStyle w:val="Hyperlink"/>
                <w:rFonts w:ascii="Arial" w:hAnsi="Arial" w:cs="Arial"/>
                <w:noProof/>
                <w:sz w:val="24"/>
                <w:szCs w:val="24"/>
              </w:rPr>
              <w:t>Introduction</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_Toc100832821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4</w:t>
            </w:r>
            <w:r w:rsidR="00AC1752" w:rsidRPr="00B119E6">
              <w:rPr>
                <w:rFonts w:ascii="Arial" w:hAnsi="Arial" w:cs="Arial"/>
                <w:noProof/>
                <w:webHidden/>
                <w:sz w:val="24"/>
                <w:szCs w:val="24"/>
              </w:rPr>
              <w:fldChar w:fldCharType="end"/>
            </w:r>
          </w:hyperlink>
        </w:p>
        <w:p w14:paraId="3E8C3AE1" w14:textId="78DFEB1C"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2" w:history="1">
            <w:r w:rsidR="0080171D" w:rsidRPr="00B119E6">
              <w:rPr>
                <w:rStyle w:val="Hyperlink"/>
                <w:rFonts w:ascii="Arial" w:hAnsi="Arial" w:cs="Arial"/>
                <w:noProof/>
                <w:sz w:val="24"/>
                <w:szCs w:val="24"/>
              </w:rPr>
              <w:t>Scottish community development programme</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_Toc100832822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5</w:t>
            </w:r>
            <w:r w:rsidR="00AC1752" w:rsidRPr="00B119E6">
              <w:rPr>
                <w:rFonts w:ascii="Arial" w:hAnsi="Arial" w:cs="Arial"/>
                <w:noProof/>
                <w:webHidden/>
                <w:sz w:val="24"/>
                <w:szCs w:val="24"/>
              </w:rPr>
              <w:fldChar w:fldCharType="end"/>
            </w:r>
          </w:hyperlink>
        </w:p>
        <w:p w14:paraId="24BB97D1" w14:textId="0DEC965F" w:rsidR="001E2F9D" w:rsidRPr="00B119E6" w:rsidRDefault="007F3648" w:rsidP="001E2F9D">
          <w:pPr>
            <w:pStyle w:val="TOC2"/>
            <w:tabs>
              <w:tab w:val="right" w:leader="dot" w:pos="9350"/>
            </w:tabs>
            <w:spacing w:line="360" w:lineRule="auto"/>
            <w:jc w:val="both"/>
            <w:rPr>
              <w:rFonts w:ascii="Arial" w:hAnsi="Arial" w:cs="Arial"/>
              <w:noProof/>
              <w:sz w:val="24"/>
              <w:szCs w:val="24"/>
            </w:rPr>
          </w:pPr>
          <w:hyperlink w:anchor="_Toc100832823" w:history="1">
            <w:r w:rsidR="0080171D" w:rsidRPr="00B119E6">
              <w:rPr>
                <w:rStyle w:val="Hyperlink"/>
                <w:rFonts w:ascii="Arial" w:hAnsi="Arial" w:cs="Arial"/>
                <w:noProof/>
                <w:sz w:val="24"/>
                <w:szCs w:val="24"/>
              </w:rPr>
              <w:t>Practices implemented by SCDC</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_Toc100832823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5</w:t>
            </w:r>
            <w:r w:rsidR="00AC1752" w:rsidRPr="00B119E6">
              <w:rPr>
                <w:rFonts w:ascii="Arial" w:hAnsi="Arial" w:cs="Arial"/>
                <w:noProof/>
                <w:webHidden/>
                <w:sz w:val="24"/>
                <w:szCs w:val="24"/>
              </w:rPr>
              <w:fldChar w:fldCharType="end"/>
            </w:r>
          </w:hyperlink>
        </w:p>
        <w:p w14:paraId="4BBBEABE" w14:textId="71C856BD" w:rsidR="001E2F9D" w:rsidRPr="00B119E6" w:rsidRDefault="007F3648" w:rsidP="001E2F9D">
          <w:pPr>
            <w:pStyle w:val="TOC2"/>
            <w:tabs>
              <w:tab w:val="right" w:leader="dot" w:pos="9350"/>
            </w:tabs>
            <w:spacing w:line="360" w:lineRule="auto"/>
            <w:jc w:val="both"/>
            <w:rPr>
              <w:rFonts w:ascii="Arial" w:hAnsi="Arial" w:cs="Arial"/>
              <w:noProof/>
              <w:sz w:val="24"/>
              <w:szCs w:val="24"/>
            </w:rPr>
          </w:pPr>
          <w:hyperlink w:anchor="_Toc100832824" w:history="1">
            <w:r w:rsidR="0080171D" w:rsidRPr="00B119E6">
              <w:rPr>
                <w:rStyle w:val="Hyperlink"/>
                <w:rFonts w:ascii="Arial" w:hAnsi="Arial" w:cs="Arial"/>
                <w:noProof/>
                <w:sz w:val="24"/>
                <w:szCs w:val="24"/>
              </w:rPr>
              <w:t>Standards of the community engagement</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_Toc100832824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5</w:t>
            </w:r>
            <w:r w:rsidR="00AC1752" w:rsidRPr="00B119E6">
              <w:rPr>
                <w:rFonts w:ascii="Arial" w:hAnsi="Arial" w:cs="Arial"/>
                <w:noProof/>
                <w:webHidden/>
                <w:sz w:val="24"/>
                <w:szCs w:val="24"/>
              </w:rPr>
              <w:fldChar w:fldCharType="end"/>
            </w:r>
          </w:hyperlink>
        </w:p>
        <w:p w14:paraId="03294F3F" w14:textId="13881231"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5" w:history="1">
            <w:r w:rsidR="0080171D" w:rsidRPr="00B119E6">
              <w:rPr>
                <w:rStyle w:val="Hyperlink"/>
                <w:rFonts w:ascii="Arial" w:hAnsi="Arial" w:cs="Arial"/>
                <w:noProof/>
                <w:sz w:val="24"/>
                <w:szCs w:val="24"/>
              </w:rPr>
              <w:t>Community engagement principles implemented by SCDC (Knowledge is power)</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_Toc100832825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7</w:t>
            </w:r>
            <w:r w:rsidR="00AC1752" w:rsidRPr="00B119E6">
              <w:rPr>
                <w:rFonts w:ascii="Arial" w:hAnsi="Arial" w:cs="Arial"/>
                <w:noProof/>
                <w:webHidden/>
                <w:sz w:val="24"/>
                <w:szCs w:val="24"/>
              </w:rPr>
              <w:fldChar w:fldCharType="end"/>
            </w:r>
          </w:hyperlink>
        </w:p>
        <w:p w14:paraId="62D1DDA8" w14:textId="1016FE10"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6" w:history="1">
            <w:r w:rsidR="0080171D" w:rsidRPr="00B119E6">
              <w:rPr>
                <w:rStyle w:val="Hyperlink"/>
                <w:rFonts w:ascii="Arial" w:hAnsi="Arial" w:cs="Arial"/>
                <w:noProof/>
                <w:sz w:val="24"/>
                <w:szCs w:val="24"/>
              </w:rPr>
              <w:t>Benefits of the stakeholders’ participation in the community engagement</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_Toc100832826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8</w:t>
            </w:r>
            <w:r w:rsidR="00AC1752" w:rsidRPr="00B119E6">
              <w:rPr>
                <w:rFonts w:ascii="Arial" w:hAnsi="Arial" w:cs="Arial"/>
                <w:noProof/>
                <w:webHidden/>
                <w:sz w:val="24"/>
                <w:szCs w:val="24"/>
              </w:rPr>
              <w:fldChar w:fldCharType="end"/>
            </w:r>
          </w:hyperlink>
        </w:p>
        <w:p w14:paraId="28315199" w14:textId="2155FA20"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7" w:history="1">
            <w:r w:rsidR="0080171D" w:rsidRPr="00B119E6">
              <w:rPr>
                <w:rStyle w:val="Hyperlink"/>
                <w:rFonts w:ascii="Arial" w:hAnsi="Arial" w:cs="Arial"/>
                <w:noProof/>
                <w:sz w:val="24"/>
                <w:szCs w:val="24"/>
              </w:rPr>
              <w:t>Strategies for engaging the stakeholders</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_Toc100832827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9</w:t>
            </w:r>
            <w:r w:rsidR="00AC1752" w:rsidRPr="00B119E6">
              <w:rPr>
                <w:rFonts w:ascii="Arial" w:hAnsi="Arial" w:cs="Arial"/>
                <w:noProof/>
                <w:webHidden/>
                <w:sz w:val="24"/>
                <w:szCs w:val="24"/>
              </w:rPr>
              <w:fldChar w:fldCharType="end"/>
            </w:r>
          </w:hyperlink>
        </w:p>
        <w:p w14:paraId="071423B7" w14:textId="33BF69F3"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8" w:history="1">
            <w:r w:rsidR="0080171D" w:rsidRPr="00B119E6">
              <w:rPr>
                <w:rStyle w:val="Hyperlink"/>
                <w:rFonts w:ascii="Arial" w:hAnsi="Arial" w:cs="Arial"/>
                <w:noProof/>
                <w:sz w:val="24"/>
                <w:szCs w:val="24"/>
              </w:rPr>
              <w:t>Avenues for promoting community participation</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_Toc100832828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9</w:t>
            </w:r>
            <w:r w:rsidR="00AC1752" w:rsidRPr="00B119E6">
              <w:rPr>
                <w:rFonts w:ascii="Arial" w:hAnsi="Arial" w:cs="Arial"/>
                <w:noProof/>
                <w:webHidden/>
                <w:sz w:val="24"/>
                <w:szCs w:val="24"/>
              </w:rPr>
              <w:fldChar w:fldCharType="end"/>
            </w:r>
          </w:hyperlink>
        </w:p>
        <w:p w14:paraId="2AAAE1BF" w14:textId="29424AA6"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29" w:history="1">
            <w:r w:rsidR="0080171D" w:rsidRPr="00B119E6">
              <w:rPr>
                <w:rStyle w:val="Hyperlink"/>
                <w:rFonts w:ascii="Arial" w:hAnsi="Arial" w:cs="Arial"/>
                <w:noProof/>
                <w:sz w:val="24"/>
                <w:szCs w:val="24"/>
              </w:rPr>
              <w:t>Internal and external factors that influence the community development</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_Toc100832829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10</w:t>
            </w:r>
            <w:r w:rsidR="00AC1752" w:rsidRPr="00B119E6">
              <w:rPr>
                <w:rFonts w:ascii="Arial" w:hAnsi="Arial" w:cs="Arial"/>
                <w:noProof/>
                <w:webHidden/>
                <w:sz w:val="24"/>
                <w:szCs w:val="24"/>
              </w:rPr>
              <w:fldChar w:fldCharType="end"/>
            </w:r>
          </w:hyperlink>
        </w:p>
        <w:p w14:paraId="78A3340D" w14:textId="23CAC634"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30" w:history="1">
            <w:r w:rsidR="0080171D" w:rsidRPr="00B119E6">
              <w:rPr>
                <w:rStyle w:val="Hyperlink"/>
                <w:rFonts w:ascii="Arial" w:hAnsi="Arial" w:cs="Arial"/>
                <w:noProof/>
                <w:sz w:val="24"/>
                <w:szCs w:val="24"/>
              </w:rPr>
              <w:t>Conclusions</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_Toc100832830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11</w:t>
            </w:r>
            <w:r w:rsidR="00AC1752" w:rsidRPr="00B119E6">
              <w:rPr>
                <w:rFonts w:ascii="Arial" w:hAnsi="Arial" w:cs="Arial"/>
                <w:noProof/>
                <w:webHidden/>
                <w:sz w:val="24"/>
                <w:szCs w:val="24"/>
              </w:rPr>
              <w:fldChar w:fldCharType="end"/>
            </w:r>
          </w:hyperlink>
        </w:p>
        <w:p w14:paraId="2810C47F" w14:textId="3D8666EB" w:rsidR="001E2F9D" w:rsidRPr="00B119E6" w:rsidRDefault="007F3648" w:rsidP="001E2F9D">
          <w:pPr>
            <w:pStyle w:val="TOC1"/>
            <w:tabs>
              <w:tab w:val="right" w:leader="dot" w:pos="9350"/>
            </w:tabs>
            <w:spacing w:line="360" w:lineRule="auto"/>
            <w:jc w:val="both"/>
            <w:rPr>
              <w:rFonts w:ascii="Arial" w:hAnsi="Arial" w:cs="Arial"/>
              <w:noProof/>
              <w:sz w:val="24"/>
              <w:szCs w:val="24"/>
            </w:rPr>
          </w:pPr>
          <w:hyperlink w:anchor="_Toc100832831" w:history="1">
            <w:r w:rsidR="0080171D" w:rsidRPr="00B119E6">
              <w:rPr>
                <w:rStyle w:val="Hyperlink"/>
                <w:rFonts w:ascii="Arial" w:hAnsi="Arial" w:cs="Arial"/>
                <w:noProof/>
                <w:sz w:val="24"/>
                <w:szCs w:val="24"/>
              </w:rPr>
              <w:t>References</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_Toc100832831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B119E6" w:rsidRPr="00B119E6">
              <w:rPr>
                <w:rFonts w:ascii="Arial" w:hAnsi="Arial" w:cs="Arial"/>
                <w:noProof/>
                <w:webHidden/>
                <w:sz w:val="24"/>
                <w:szCs w:val="24"/>
              </w:rPr>
              <w:t>12</w:t>
            </w:r>
            <w:r w:rsidR="00AC1752" w:rsidRPr="00B119E6">
              <w:rPr>
                <w:rFonts w:ascii="Arial" w:hAnsi="Arial" w:cs="Arial"/>
                <w:noProof/>
                <w:webHidden/>
                <w:sz w:val="24"/>
                <w:szCs w:val="24"/>
              </w:rPr>
              <w:fldChar w:fldCharType="end"/>
            </w:r>
          </w:hyperlink>
        </w:p>
        <w:p w14:paraId="264EF3A9" w14:textId="77777777" w:rsidR="001E2F9D" w:rsidRPr="00B119E6" w:rsidRDefault="00AC1752" w:rsidP="001E2F9D">
          <w:pPr>
            <w:spacing w:line="360" w:lineRule="auto"/>
            <w:jc w:val="both"/>
            <w:rPr>
              <w:rFonts w:ascii="Arial" w:hAnsi="Arial" w:cs="Arial"/>
              <w:sz w:val="24"/>
              <w:szCs w:val="24"/>
            </w:rPr>
          </w:pPr>
          <w:r w:rsidRPr="00B119E6">
            <w:rPr>
              <w:rFonts w:ascii="Arial" w:hAnsi="Arial" w:cs="Arial"/>
              <w:sz w:val="24"/>
              <w:szCs w:val="24"/>
            </w:rPr>
            <w:fldChar w:fldCharType="end"/>
          </w:r>
        </w:p>
      </w:sdtContent>
    </w:sdt>
    <w:p w14:paraId="3DE664B9"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br w:type="page"/>
      </w:r>
    </w:p>
    <w:p w14:paraId="4AB2EE3D" w14:textId="77777777" w:rsidR="001E2F9D" w:rsidRPr="00B119E6" w:rsidRDefault="0080171D" w:rsidP="001E2F9D">
      <w:pPr>
        <w:pStyle w:val="Heading1"/>
        <w:spacing w:line="360" w:lineRule="auto"/>
        <w:jc w:val="both"/>
        <w:rPr>
          <w:rFonts w:ascii="Arial" w:hAnsi="Arial" w:cs="Arial"/>
          <w:sz w:val="24"/>
          <w:szCs w:val="24"/>
        </w:rPr>
      </w:pPr>
      <w:bookmarkStart w:id="1" w:name="_Toc100832820"/>
      <w:r w:rsidRPr="00B119E6">
        <w:rPr>
          <w:rFonts w:ascii="Arial" w:hAnsi="Arial" w:cs="Arial"/>
          <w:sz w:val="24"/>
          <w:szCs w:val="24"/>
        </w:rPr>
        <w:lastRenderedPageBreak/>
        <w:t>Table of figures</w:t>
      </w:r>
      <w:bookmarkEnd w:id="1"/>
    </w:p>
    <w:p w14:paraId="4D6A7C9E" w14:textId="77777777" w:rsidR="001E2F9D" w:rsidRPr="00B119E6" w:rsidRDefault="00AC1752" w:rsidP="001E2F9D">
      <w:pPr>
        <w:pStyle w:val="TableofFigures"/>
        <w:tabs>
          <w:tab w:val="right" w:leader="dot" w:pos="9350"/>
        </w:tabs>
        <w:spacing w:line="360" w:lineRule="auto"/>
        <w:jc w:val="both"/>
        <w:rPr>
          <w:rFonts w:ascii="Arial" w:hAnsi="Arial" w:cs="Arial"/>
          <w:noProof/>
          <w:sz w:val="24"/>
          <w:szCs w:val="24"/>
        </w:rPr>
      </w:pPr>
      <w:r w:rsidRPr="00B119E6">
        <w:rPr>
          <w:rFonts w:ascii="Arial" w:eastAsiaTheme="minorHAnsi" w:hAnsi="Arial" w:cs="Arial"/>
          <w:sz w:val="24"/>
          <w:szCs w:val="24"/>
        </w:rPr>
        <w:fldChar w:fldCharType="begin"/>
      </w:r>
      <w:r w:rsidR="0080171D" w:rsidRPr="00B119E6">
        <w:rPr>
          <w:rFonts w:ascii="Arial" w:hAnsi="Arial" w:cs="Arial"/>
          <w:sz w:val="24"/>
          <w:szCs w:val="24"/>
        </w:rPr>
        <w:instrText xml:space="preserve"> TOC \h \z \c "Figure" </w:instrText>
      </w:r>
      <w:r w:rsidRPr="00B119E6">
        <w:rPr>
          <w:rFonts w:ascii="Arial" w:eastAsiaTheme="minorHAnsi" w:hAnsi="Arial" w:cs="Arial"/>
          <w:sz w:val="24"/>
          <w:szCs w:val="24"/>
        </w:rPr>
        <w:fldChar w:fldCharType="separate"/>
      </w:r>
      <w:hyperlink w:anchor="_Toc100832792" w:history="1">
        <w:r w:rsidR="0080171D" w:rsidRPr="00B119E6">
          <w:rPr>
            <w:rStyle w:val="Hyperlink"/>
            <w:rFonts w:ascii="Arial" w:hAnsi="Arial" w:cs="Arial"/>
            <w:noProof/>
            <w:sz w:val="24"/>
            <w:szCs w:val="24"/>
          </w:rPr>
          <w:t>Figure 1 SCDC</w:t>
        </w:r>
        <w:r w:rsidR="0080171D" w:rsidRPr="00B119E6">
          <w:rPr>
            <w:rFonts w:ascii="Arial" w:hAnsi="Arial" w:cs="Arial"/>
            <w:noProof/>
            <w:webHidden/>
            <w:sz w:val="24"/>
            <w:szCs w:val="24"/>
          </w:rPr>
          <w:tab/>
        </w:r>
        <w:r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_Toc100832792 \h </w:instrText>
        </w:r>
        <w:r w:rsidRPr="00B119E6">
          <w:rPr>
            <w:rFonts w:ascii="Arial" w:hAnsi="Arial" w:cs="Arial"/>
            <w:noProof/>
            <w:webHidden/>
            <w:sz w:val="24"/>
            <w:szCs w:val="24"/>
          </w:rPr>
        </w:r>
        <w:r w:rsidRPr="00B119E6">
          <w:rPr>
            <w:rFonts w:ascii="Arial" w:hAnsi="Arial" w:cs="Arial"/>
            <w:noProof/>
            <w:webHidden/>
            <w:sz w:val="24"/>
            <w:szCs w:val="24"/>
          </w:rPr>
          <w:fldChar w:fldCharType="separate"/>
        </w:r>
        <w:r w:rsidR="0080171D" w:rsidRPr="00B119E6">
          <w:rPr>
            <w:rFonts w:ascii="Arial" w:hAnsi="Arial" w:cs="Arial"/>
            <w:noProof/>
            <w:webHidden/>
            <w:sz w:val="24"/>
            <w:szCs w:val="24"/>
          </w:rPr>
          <w:t>4</w:t>
        </w:r>
        <w:r w:rsidRPr="00B119E6">
          <w:rPr>
            <w:rFonts w:ascii="Arial" w:hAnsi="Arial" w:cs="Arial"/>
            <w:noProof/>
            <w:webHidden/>
            <w:sz w:val="24"/>
            <w:szCs w:val="24"/>
          </w:rPr>
          <w:fldChar w:fldCharType="end"/>
        </w:r>
      </w:hyperlink>
    </w:p>
    <w:p w14:paraId="093B86CE" w14:textId="77777777" w:rsidR="001E2F9D" w:rsidRPr="00B119E6" w:rsidRDefault="007F3648" w:rsidP="001E2F9D">
      <w:pPr>
        <w:pStyle w:val="TableofFigures"/>
        <w:tabs>
          <w:tab w:val="right" w:leader="dot" w:pos="9350"/>
        </w:tabs>
        <w:spacing w:line="360" w:lineRule="auto"/>
        <w:jc w:val="both"/>
        <w:rPr>
          <w:rFonts w:ascii="Arial" w:hAnsi="Arial" w:cs="Arial"/>
          <w:noProof/>
          <w:sz w:val="24"/>
          <w:szCs w:val="24"/>
        </w:rPr>
      </w:pPr>
      <w:hyperlink w:anchor="_Toc100832793" w:history="1">
        <w:r w:rsidR="0080171D" w:rsidRPr="00B119E6">
          <w:rPr>
            <w:rStyle w:val="Hyperlink"/>
            <w:rFonts w:ascii="Arial" w:hAnsi="Arial" w:cs="Arial"/>
            <w:noProof/>
            <w:sz w:val="24"/>
            <w:szCs w:val="24"/>
          </w:rPr>
          <w:t>Figure 2 National Standards for Community Engagement</w:t>
        </w:r>
        <w:r w:rsidR="0080171D" w:rsidRPr="00B119E6">
          <w:rPr>
            <w:rFonts w:ascii="Arial" w:hAnsi="Arial" w:cs="Arial"/>
            <w:noProof/>
            <w:webHidden/>
            <w:sz w:val="24"/>
            <w:szCs w:val="24"/>
          </w:rPr>
          <w:tab/>
        </w:r>
        <w:r w:rsidR="00AC1752" w:rsidRPr="00B119E6">
          <w:rPr>
            <w:rFonts w:ascii="Arial" w:hAnsi="Arial" w:cs="Arial"/>
            <w:noProof/>
            <w:webHidden/>
            <w:sz w:val="24"/>
            <w:szCs w:val="24"/>
          </w:rPr>
          <w:fldChar w:fldCharType="begin"/>
        </w:r>
        <w:r w:rsidR="0080171D" w:rsidRPr="00B119E6">
          <w:rPr>
            <w:rFonts w:ascii="Arial" w:hAnsi="Arial" w:cs="Arial"/>
            <w:noProof/>
            <w:webHidden/>
            <w:sz w:val="24"/>
            <w:szCs w:val="24"/>
          </w:rPr>
          <w:instrText xml:space="preserve"> PAGEREF _Toc100832793 \h </w:instrText>
        </w:r>
        <w:r w:rsidR="00AC1752" w:rsidRPr="00B119E6">
          <w:rPr>
            <w:rFonts w:ascii="Arial" w:hAnsi="Arial" w:cs="Arial"/>
            <w:noProof/>
            <w:webHidden/>
            <w:sz w:val="24"/>
            <w:szCs w:val="24"/>
          </w:rPr>
        </w:r>
        <w:r w:rsidR="00AC1752" w:rsidRPr="00B119E6">
          <w:rPr>
            <w:rFonts w:ascii="Arial" w:hAnsi="Arial" w:cs="Arial"/>
            <w:noProof/>
            <w:webHidden/>
            <w:sz w:val="24"/>
            <w:szCs w:val="24"/>
          </w:rPr>
          <w:fldChar w:fldCharType="separate"/>
        </w:r>
        <w:r w:rsidR="0080171D" w:rsidRPr="00B119E6">
          <w:rPr>
            <w:rFonts w:ascii="Arial" w:hAnsi="Arial" w:cs="Arial"/>
            <w:noProof/>
            <w:webHidden/>
            <w:sz w:val="24"/>
            <w:szCs w:val="24"/>
          </w:rPr>
          <w:t>7</w:t>
        </w:r>
        <w:r w:rsidR="00AC1752" w:rsidRPr="00B119E6">
          <w:rPr>
            <w:rFonts w:ascii="Arial" w:hAnsi="Arial" w:cs="Arial"/>
            <w:noProof/>
            <w:webHidden/>
            <w:sz w:val="24"/>
            <w:szCs w:val="24"/>
          </w:rPr>
          <w:fldChar w:fldCharType="end"/>
        </w:r>
      </w:hyperlink>
    </w:p>
    <w:p w14:paraId="4BAF324D" w14:textId="77777777" w:rsidR="007F1856" w:rsidRPr="00B119E6" w:rsidRDefault="00AC1752" w:rsidP="001E2F9D">
      <w:pPr>
        <w:pStyle w:val="Heading1"/>
        <w:spacing w:line="360" w:lineRule="auto"/>
        <w:jc w:val="both"/>
        <w:rPr>
          <w:rFonts w:ascii="Arial" w:hAnsi="Arial" w:cs="Arial"/>
          <w:sz w:val="24"/>
          <w:szCs w:val="24"/>
        </w:rPr>
      </w:pPr>
      <w:r w:rsidRPr="00B119E6">
        <w:rPr>
          <w:rFonts w:ascii="Arial" w:hAnsi="Arial" w:cs="Arial"/>
          <w:sz w:val="24"/>
          <w:szCs w:val="24"/>
        </w:rPr>
        <w:fldChar w:fldCharType="end"/>
      </w:r>
      <w:r w:rsidR="0080171D" w:rsidRPr="00B119E6">
        <w:rPr>
          <w:rFonts w:ascii="Arial" w:hAnsi="Arial" w:cs="Arial"/>
          <w:sz w:val="24"/>
          <w:szCs w:val="24"/>
        </w:rPr>
        <w:br w:type="page"/>
      </w:r>
    </w:p>
    <w:p w14:paraId="1B2986EC" w14:textId="77777777" w:rsidR="00371E24" w:rsidRPr="00B119E6" w:rsidRDefault="0080171D" w:rsidP="001E2F9D">
      <w:pPr>
        <w:pStyle w:val="Heading1"/>
        <w:spacing w:line="360" w:lineRule="auto"/>
        <w:jc w:val="both"/>
        <w:rPr>
          <w:rFonts w:ascii="Arial" w:hAnsi="Arial" w:cs="Arial"/>
          <w:sz w:val="24"/>
          <w:szCs w:val="24"/>
        </w:rPr>
      </w:pPr>
      <w:bookmarkStart w:id="2" w:name="_Toc100832821"/>
      <w:r w:rsidRPr="00B119E6">
        <w:rPr>
          <w:rFonts w:ascii="Arial" w:hAnsi="Arial" w:cs="Arial"/>
          <w:sz w:val="24"/>
          <w:szCs w:val="24"/>
        </w:rPr>
        <w:lastRenderedPageBreak/>
        <w:t>Introduction</w:t>
      </w:r>
      <w:bookmarkEnd w:id="2"/>
    </w:p>
    <w:p w14:paraId="2329C222" w14:textId="77777777" w:rsidR="00AC2DE6"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This report </w:t>
      </w:r>
      <w:r w:rsidR="00234DB6" w:rsidRPr="00B119E6">
        <w:rPr>
          <w:rFonts w:ascii="Arial" w:hAnsi="Arial" w:cs="Arial"/>
          <w:sz w:val="24"/>
          <w:szCs w:val="24"/>
        </w:rPr>
        <w:t>w</w:t>
      </w:r>
      <w:r w:rsidR="00E923D6" w:rsidRPr="00B119E6">
        <w:rPr>
          <w:rFonts w:ascii="Arial" w:hAnsi="Arial" w:cs="Arial"/>
          <w:sz w:val="24"/>
          <w:szCs w:val="24"/>
        </w:rPr>
        <w:t xml:space="preserve">ill </w:t>
      </w:r>
      <w:r w:rsidR="00D64F8D" w:rsidRPr="00B119E6">
        <w:rPr>
          <w:rFonts w:ascii="Arial" w:hAnsi="Arial" w:cs="Arial"/>
          <w:sz w:val="24"/>
          <w:szCs w:val="24"/>
        </w:rPr>
        <w:t>involve</w:t>
      </w:r>
      <w:r w:rsidR="00E923D6" w:rsidRPr="00B119E6">
        <w:rPr>
          <w:rFonts w:ascii="Arial" w:hAnsi="Arial" w:cs="Arial"/>
          <w:sz w:val="24"/>
          <w:szCs w:val="24"/>
        </w:rPr>
        <w:t xml:space="preserve"> discussions on the </w:t>
      </w:r>
      <w:r w:rsidR="00D64F8D" w:rsidRPr="00B119E6">
        <w:rPr>
          <w:rFonts w:ascii="Arial" w:hAnsi="Arial" w:cs="Arial"/>
          <w:sz w:val="24"/>
          <w:szCs w:val="24"/>
        </w:rPr>
        <w:t>different implications of th</w:t>
      </w:r>
      <w:r w:rsidR="009A205F" w:rsidRPr="00B119E6">
        <w:rPr>
          <w:rFonts w:ascii="Arial" w:hAnsi="Arial" w:cs="Arial"/>
          <w:sz w:val="24"/>
          <w:szCs w:val="24"/>
        </w:rPr>
        <w:t>e</w:t>
      </w:r>
      <w:r w:rsidR="00221B06" w:rsidRPr="00B119E6">
        <w:rPr>
          <w:rFonts w:ascii="Arial" w:hAnsi="Arial" w:cs="Arial"/>
          <w:sz w:val="24"/>
          <w:szCs w:val="24"/>
        </w:rPr>
        <w:t xml:space="preserve"> programme related to the social and </w:t>
      </w:r>
      <w:r w:rsidR="00F87763" w:rsidRPr="00B119E6">
        <w:rPr>
          <w:rFonts w:ascii="Arial" w:hAnsi="Arial" w:cs="Arial"/>
          <w:sz w:val="24"/>
          <w:szCs w:val="24"/>
        </w:rPr>
        <w:t>economic</w:t>
      </w:r>
      <w:r w:rsidR="00221B06" w:rsidRPr="00B119E6">
        <w:rPr>
          <w:rFonts w:ascii="Arial" w:hAnsi="Arial" w:cs="Arial"/>
          <w:sz w:val="24"/>
          <w:szCs w:val="24"/>
        </w:rPr>
        <w:t xml:space="preserve"> development of the community with the implications of the local </w:t>
      </w:r>
      <w:r w:rsidR="00F87763" w:rsidRPr="00B119E6">
        <w:rPr>
          <w:rFonts w:ascii="Arial" w:hAnsi="Arial" w:cs="Arial"/>
          <w:sz w:val="24"/>
          <w:szCs w:val="24"/>
        </w:rPr>
        <w:t>authority</w:t>
      </w:r>
      <w:r w:rsidR="00221B06" w:rsidRPr="00B119E6">
        <w:rPr>
          <w:rFonts w:ascii="Arial" w:hAnsi="Arial" w:cs="Arial"/>
          <w:sz w:val="24"/>
          <w:szCs w:val="24"/>
        </w:rPr>
        <w:t xml:space="preserve">. </w:t>
      </w:r>
      <w:r w:rsidR="00F87763" w:rsidRPr="00B119E6">
        <w:rPr>
          <w:rFonts w:ascii="Arial" w:hAnsi="Arial" w:cs="Arial"/>
          <w:sz w:val="24"/>
          <w:szCs w:val="24"/>
        </w:rPr>
        <w:t>This report aims to di</w:t>
      </w:r>
      <w:r w:rsidR="000A7D02" w:rsidRPr="00B119E6">
        <w:rPr>
          <w:rFonts w:ascii="Arial" w:hAnsi="Arial" w:cs="Arial"/>
          <w:sz w:val="24"/>
          <w:szCs w:val="24"/>
        </w:rPr>
        <w:t xml:space="preserve">scuss the </w:t>
      </w:r>
      <w:r w:rsidR="000645F4" w:rsidRPr="00B119E6">
        <w:rPr>
          <w:rFonts w:ascii="Arial" w:hAnsi="Arial" w:cs="Arial"/>
          <w:sz w:val="24"/>
          <w:szCs w:val="24"/>
        </w:rPr>
        <w:t xml:space="preserve">relationships between the stakeholders and the strategies for the effective engagement of these stakeholders. </w:t>
      </w:r>
      <w:r w:rsidR="00725501" w:rsidRPr="00B119E6">
        <w:rPr>
          <w:rFonts w:ascii="Arial" w:hAnsi="Arial" w:cs="Arial"/>
          <w:sz w:val="24"/>
          <w:szCs w:val="24"/>
        </w:rPr>
        <w:t xml:space="preserve">Different implications for the benefits of the participation of the stakeholders will also be implicated in </w:t>
      </w:r>
      <w:r w:rsidR="002A2847" w:rsidRPr="00B119E6">
        <w:rPr>
          <w:rFonts w:ascii="Arial" w:hAnsi="Arial" w:cs="Arial"/>
          <w:sz w:val="24"/>
          <w:szCs w:val="24"/>
        </w:rPr>
        <w:t>the</w:t>
      </w:r>
      <w:r w:rsidR="00725501" w:rsidRPr="00B119E6">
        <w:rPr>
          <w:rFonts w:ascii="Arial" w:hAnsi="Arial" w:cs="Arial"/>
          <w:sz w:val="24"/>
          <w:szCs w:val="24"/>
        </w:rPr>
        <w:t xml:space="preserve"> report. </w:t>
      </w:r>
      <w:r w:rsidR="003C773B" w:rsidRPr="00B119E6">
        <w:rPr>
          <w:rFonts w:ascii="Arial" w:hAnsi="Arial" w:cs="Arial"/>
          <w:sz w:val="24"/>
          <w:szCs w:val="24"/>
        </w:rPr>
        <w:t xml:space="preserve">The implications for the social media platforms involved in the project will </w:t>
      </w:r>
      <w:r w:rsidR="0069066E" w:rsidRPr="00B119E6">
        <w:rPr>
          <w:rFonts w:ascii="Arial" w:hAnsi="Arial" w:cs="Arial"/>
          <w:sz w:val="24"/>
          <w:szCs w:val="24"/>
        </w:rPr>
        <w:t>be discussed</w:t>
      </w:r>
      <w:r w:rsidR="003C773B" w:rsidRPr="00B119E6">
        <w:rPr>
          <w:rFonts w:ascii="Arial" w:hAnsi="Arial" w:cs="Arial"/>
          <w:sz w:val="24"/>
          <w:szCs w:val="24"/>
        </w:rPr>
        <w:t xml:space="preserve"> thoroughly. </w:t>
      </w:r>
      <w:r w:rsidR="0069066E" w:rsidRPr="00B119E6">
        <w:rPr>
          <w:rFonts w:ascii="Arial" w:hAnsi="Arial" w:cs="Arial"/>
          <w:sz w:val="24"/>
          <w:szCs w:val="24"/>
        </w:rPr>
        <w:t>Avenues for the promotion of the community will also be discussed in the repo</w:t>
      </w:r>
      <w:r w:rsidR="0063055D" w:rsidRPr="00B119E6">
        <w:rPr>
          <w:rFonts w:ascii="Arial" w:hAnsi="Arial" w:cs="Arial"/>
          <w:sz w:val="24"/>
          <w:szCs w:val="24"/>
        </w:rPr>
        <w:t>r</w:t>
      </w:r>
      <w:r w:rsidR="0069066E" w:rsidRPr="00B119E6">
        <w:rPr>
          <w:rFonts w:ascii="Arial" w:hAnsi="Arial" w:cs="Arial"/>
          <w:sz w:val="24"/>
          <w:szCs w:val="24"/>
        </w:rPr>
        <w:t xml:space="preserve">t. </w:t>
      </w:r>
      <w:r w:rsidR="00965E95" w:rsidRPr="00B119E6">
        <w:rPr>
          <w:rFonts w:ascii="Arial" w:hAnsi="Arial" w:cs="Arial"/>
          <w:sz w:val="24"/>
          <w:szCs w:val="24"/>
        </w:rPr>
        <w:t xml:space="preserve">The influence of the community members in the </w:t>
      </w:r>
      <w:r w:rsidR="00B05B49" w:rsidRPr="00B119E6">
        <w:rPr>
          <w:rFonts w:ascii="Arial" w:hAnsi="Arial" w:cs="Arial"/>
          <w:sz w:val="24"/>
          <w:szCs w:val="24"/>
        </w:rPr>
        <w:t>externals</w:t>
      </w:r>
      <w:r w:rsidR="00965E95" w:rsidRPr="00B119E6">
        <w:rPr>
          <w:rFonts w:ascii="Arial" w:hAnsi="Arial" w:cs="Arial"/>
          <w:sz w:val="24"/>
          <w:szCs w:val="24"/>
        </w:rPr>
        <w:t xml:space="preserve"> and the internal implications of the community will also be discussed in the report. </w:t>
      </w:r>
      <w:r w:rsidR="00B05B49" w:rsidRPr="00B119E6">
        <w:rPr>
          <w:rFonts w:ascii="Arial" w:hAnsi="Arial" w:cs="Arial"/>
          <w:sz w:val="24"/>
          <w:szCs w:val="24"/>
        </w:rPr>
        <w:t xml:space="preserve">At the end of the report, the conclusion and the professional practice </w:t>
      </w:r>
      <w:r w:rsidRPr="00B119E6">
        <w:rPr>
          <w:rFonts w:ascii="Arial" w:hAnsi="Arial" w:cs="Arial"/>
          <w:sz w:val="24"/>
          <w:szCs w:val="24"/>
        </w:rPr>
        <w:t>will</w:t>
      </w:r>
      <w:r w:rsidR="00B05B49" w:rsidRPr="00B119E6">
        <w:rPr>
          <w:rFonts w:ascii="Arial" w:hAnsi="Arial" w:cs="Arial"/>
          <w:sz w:val="24"/>
          <w:szCs w:val="24"/>
        </w:rPr>
        <w:t xml:space="preserve"> also be provided. </w:t>
      </w:r>
    </w:p>
    <w:p w14:paraId="14096740" w14:textId="215D9B67" w:rsidR="0019088C"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Community engagement can be defined as the </w:t>
      </w:r>
      <w:r w:rsidR="006E2B5B" w:rsidRPr="00B119E6">
        <w:rPr>
          <w:rFonts w:ascii="Arial" w:hAnsi="Arial" w:cs="Arial"/>
          <w:sz w:val="24"/>
          <w:szCs w:val="24"/>
        </w:rPr>
        <w:t>strategic step by which the</w:t>
      </w:r>
      <w:r w:rsidR="005331D8" w:rsidRPr="00B119E6">
        <w:rPr>
          <w:rFonts w:ascii="Arial" w:hAnsi="Arial" w:cs="Arial"/>
          <w:sz w:val="24"/>
          <w:szCs w:val="24"/>
        </w:rPr>
        <w:t xml:space="preserve"> community members can effectively work with </w:t>
      </w:r>
      <w:r w:rsidR="00564BE3" w:rsidRPr="00B119E6">
        <w:rPr>
          <w:rFonts w:ascii="Arial" w:hAnsi="Arial" w:cs="Arial"/>
          <w:sz w:val="24"/>
          <w:szCs w:val="24"/>
        </w:rPr>
        <w:t>the identified</w:t>
      </w:r>
      <w:r w:rsidR="005331D8" w:rsidRPr="00B119E6">
        <w:rPr>
          <w:rFonts w:ascii="Arial" w:hAnsi="Arial" w:cs="Arial"/>
          <w:sz w:val="24"/>
          <w:szCs w:val="24"/>
        </w:rPr>
        <w:t xml:space="preserve"> groups of people. </w:t>
      </w:r>
      <w:r w:rsidR="00564BE3" w:rsidRPr="00B119E6">
        <w:rPr>
          <w:rFonts w:ascii="Arial" w:hAnsi="Arial" w:cs="Arial"/>
          <w:sz w:val="24"/>
          <w:szCs w:val="24"/>
        </w:rPr>
        <w:t>Well, being of the individuals can be</w:t>
      </w:r>
      <w:r w:rsidR="005406AF" w:rsidRPr="00B119E6">
        <w:rPr>
          <w:rFonts w:ascii="Arial" w:hAnsi="Arial" w:cs="Arial"/>
          <w:sz w:val="24"/>
          <w:szCs w:val="24"/>
        </w:rPr>
        <w:t xml:space="preserve"> </w:t>
      </w:r>
      <w:r w:rsidR="00564BE3" w:rsidRPr="00B119E6">
        <w:rPr>
          <w:rFonts w:ascii="Arial" w:hAnsi="Arial" w:cs="Arial"/>
          <w:sz w:val="24"/>
          <w:szCs w:val="24"/>
        </w:rPr>
        <w:t xml:space="preserve">made sure with the help of the </w:t>
      </w:r>
      <w:r w:rsidR="005406AF" w:rsidRPr="00B119E6">
        <w:rPr>
          <w:rFonts w:ascii="Arial" w:hAnsi="Arial" w:cs="Arial"/>
          <w:sz w:val="24"/>
          <w:szCs w:val="24"/>
        </w:rPr>
        <w:t>community engageme</w:t>
      </w:r>
      <w:r w:rsidR="00084D4E" w:rsidRPr="00B119E6">
        <w:rPr>
          <w:rFonts w:ascii="Arial" w:hAnsi="Arial" w:cs="Arial"/>
          <w:sz w:val="24"/>
          <w:szCs w:val="24"/>
        </w:rPr>
        <w:t>nt. The Scotland community engagement process has been taken into consideration for the preparation of the report.</w:t>
      </w:r>
      <w:r w:rsidR="008B0C64" w:rsidRPr="00B119E6">
        <w:rPr>
          <w:rFonts w:ascii="Arial" w:hAnsi="Arial" w:cs="Arial"/>
          <w:sz w:val="24"/>
          <w:szCs w:val="24"/>
        </w:rPr>
        <w:t xml:space="preserve"> The "Knowledge is power</w:t>
      </w:r>
      <w:r w:rsidR="00A76214">
        <w:rPr>
          <w:rFonts w:ascii="Arial" w:hAnsi="Arial" w:cs="Arial"/>
          <w:sz w:val="24"/>
          <w:szCs w:val="24"/>
        </w:rPr>
        <w:t>"</w:t>
      </w:r>
      <w:r w:rsidR="009237BE" w:rsidRPr="00B119E6">
        <w:rPr>
          <w:rFonts w:ascii="Arial" w:hAnsi="Arial" w:cs="Arial"/>
          <w:sz w:val="24"/>
          <w:szCs w:val="24"/>
        </w:rPr>
        <w:t xml:space="preserve"> </w:t>
      </w:r>
      <w:proofErr w:type="spellStart"/>
      <w:r w:rsidR="000314C1" w:rsidRPr="00B119E6">
        <w:rPr>
          <w:rFonts w:ascii="Arial" w:hAnsi="Arial" w:cs="Arial"/>
          <w:sz w:val="24"/>
          <w:szCs w:val="24"/>
        </w:rPr>
        <w:t>programme</w:t>
      </w:r>
      <w:proofErr w:type="spellEnd"/>
      <w:r w:rsidR="000314C1" w:rsidRPr="00B119E6">
        <w:rPr>
          <w:rFonts w:ascii="Arial" w:hAnsi="Arial" w:cs="Arial"/>
          <w:sz w:val="24"/>
          <w:szCs w:val="24"/>
        </w:rPr>
        <w:t xml:space="preserve"> of</w:t>
      </w:r>
      <w:r w:rsidR="008B0C64" w:rsidRPr="00B119E6">
        <w:rPr>
          <w:rFonts w:ascii="Arial" w:hAnsi="Arial" w:cs="Arial"/>
          <w:sz w:val="24"/>
          <w:szCs w:val="24"/>
        </w:rPr>
        <w:t xml:space="preserve"> SCDC is taken into consideration. </w:t>
      </w:r>
      <w:r w:rsidR="00234DB6" w:rsidRPr="00B119E6">
        <w:rPr>
          <w:rFonts w:ascii="Arial" w:hAnsi="Arial" w:cs="Arial"/>
          <w:sz w:val="24"/>
          <w:szCs w:val="24"/>
        </w:rPr>
        <w:t xml:space="preserve">This centre helps in direct working with the community </w:t>
      </w:r>
      <w:r w:rsidR="0078453B" w:rsidRPr="00B119E6">
        <w:rPr>
          <w:rFonts w:ascii="Arial" w:hAnsi="Arial" w:cs="Arial"/>
          <w:sz w:val="24"/>
          <w:szCs w:val="24"/>
        </w:rPr>
        <w:t>organisations</w:t>
      </w:r>
      <w:r w:rsidR="00234DB6" w:rsidRPr="00B119E6">
        <w:rPr>
          <w:rFonts w:ascii="Arial" w:hAnsi="Arial" w:cs="Arial"/>
          <w:sz w:val="24"/>
          <w:szCs w:val="24"/>
        </w:rPr>
        <w:t xml:space="preserve"> and the people of the diverse community</w:t>
      </w:r>
      <w:r w:rsidR="00CC6A85" w:rsidRPr="00B119E6">
        <w:rPr>
          <w:rFonts w:ascii="Arial" w:hAnsi="Arial" w:cs="Arial"/>
          <w:sz w:val="24"/>
          <w:szCs w:val="24"/>
        </w:rPr>
        <w:t xml:space="preserve"> (SCDC, 2022)</w:t>
      </w:r>
      <w:r w:rsidR="00234DB6" w:rsidRPr="00B119E6">
        <w:rPr>
          <w:rFonts w:ascii="Arial" w:hAnsi="Arial" w:cs="Arial"/>
          <w:sz w:val="24"/>
          <w:szCs w:val="24"/>
        </w:rPr>
        <w:t>.</w:t>
      </w:r>
    </w:p>
    <w:p w14:paraId="47CAAE02" w14:textId="77777777" w:rsidR="00A07B3E" w:rsidRPr="00B119E6" w:rsidRDefault="0080171D" w:rsidP="001E2F9D">
      <w:pPr>
        <w:keepNext/>
        <w:spacing w:line="360" w:lineRule="auto"/>
        <w:jc w:val="both"/>
        <w:rPr>
          <w:rFonts w:ascii="Arial" w:hAnsi="Arial" w:cs="Arial"/>
          <w:sz w:val="24"/>
          <w:szCs w:val="24"/>
        </w:rPr>
      </w:pPr>
      <w:r w:rsidRPr="00B119E6">
        <w:rPr>
          <w:rFonts w:ascii="Arial" w:hAnsi="Arial" w:cs="Arial"/>
          <w:noProof/>
          <w:sz w:val="24"/>
          <w:szCs w:val="24"/>
        </w:rPr>
        <w:drawing>
          <wp:inline distT="0" distB="0" distL="0" distR="0" wp14:anchorId="17EFB5A2" wp14:editId="77359AD1">
            <wp:extent cx="2314786" cy="2175164"/>
            <wp:effectExtent l="0" t="0" r="0" b="0"/>
            <wp:docPr id="1"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6235" cy="2204716"/>
                    </a:xfrm>
                    <a:prstGeom prst="rect">
                      <a:avLst/>
                    </a:prstGeom>
                  </pic:spPr>
                </pic:pic>
              </a:graphicData>
            </a:graphic>
          </wp:inline>
        </w:drawing>
      </w:r>
    </w:p>
    <w:p w14:paraId="45825F90" w14:textId="77777777" w:rsidR="00A07B3E" w:rsidRPr="00B119E6" w:rsidRDefault="0080171D" w:rsidP="001E2F9D">
      <w:pPr>
        <w:pStyle w:val="Caption"/>
        <w:spacing w:line="360" w:lineRule="auto"/>
        <w:jc w:val="both"/>
        <w:rPr>
          <w:rFonts w:ascii="Arial" w:hAnsi="Arial" w:cs="Arial"/>
          <w:sz w:val="24"/>
          <w:szCs w:val="24"/>
        </w:rPr>
      </w:pPr>
      <w:bookmarkStart w:id="3" w:name="_Toc100832792"/>
      <w:r w:rsidRPr="00B119E6">
        <w:rPr>
          <w:rFonts w:ascii="Arial" w:hAnsi="Arial" w:cs="Arial"/>
          <w:sz w:val="24"/>
          <w:szCs w:val="24"/>
        </w:rPr>
        <w:t xml:space="preserve">Figure </w:t>
      </w:r>
      <w:r w:rsidR="00AC1752" w:rsidRPr="00B119E6">
        <w:rPr>
          <w:rFonts w:ascii="Arial" w:hAnsi="Arial" w:cs="Arial"/>
          <w:sz w:val="24"/>
          <w:szCs w:val="24"/>
        </w:rPr>
        <w:fldChar w:fldCharType="begin"/>
      </w:r>
      <w:r w:rsidRPr="00B119E6">
        <w:rPr>
          <w:rFonts w:ascii="Arial" w:hAnsi="Arial" w:cs="Arial"/>
          <w:sz w:val="24"/>
          <w:szCs w:val="24"/>
        </w:rPr>
        <w:instrText xml:space="preserve"> SEQ Figure \* ARABIC </w:instrText>
      </w:r>
      <w:r w:rsidR="00AC1752" w:rsidRPr="00B119E6">
        <w:rPr>
          <w:rFonts w:ascii="Arial" w:hAnsi="Arial" w:cs="Arial"/>
          <w:sz w:val="24"/>
          <w:szCs w:val="24"/>
        </w:rPr>
        <w:fldChar w:fldCharType="separate"/>
      </w:r>
      <w:r w:rsidR="00500315" w:rsidRPr="00B119E6">
        <w:rPr>
          <w:rFonts w:ascii="Arial" w:hAnsi="Arial" w:cs="Arial"/>
          <w:noProof/>
          <w:sz w:val="24"/>
          <w:szCs w:val="24"/>
        </w:rPr>
        <w:t>1</w:t>
      </w:r>
      <w:r w:rsidR="00AC1752" w:rsidRPr="00B119E6">
        <w:rPr>
          <w:rFonts w:ascii="Arial" w:hAnsi="Arial" w:cs="Arial"/>
          <w:sz w:val="24"/>
          <w:szCs w:val="24"/>
        </w:rPr>
        <w:fldChar w:fldCharType="end"/>
      </w:r>
      <w:r w:rsidRPr="00B119E6">
        <w:rPr>
          <w:rFonts w:ascii="Arial" w:hAnsi="Arial" w:cs="Arial"/>
          <w:sz w:val="24"/>
          <w:szCs w:val="24"/>
        </w:rPr>
        <w:t xml:space="preserve"> SCDC</w:t>
      </w:r>
      <w:bookmarkEnd w:id="3"/>
    </w:p>
    <w:p w14:paraId="3598F32D" w14:textId="77777777" w:rsidR="00A07B3E"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Source: (</w:t>
      </w:r>
      <w:r w:rsidR="00A24DA0" w:rsidRPr="00B119E6">
        <w:rPr>
          <w:rFonts w:ascii="Arial" w:hAnsi="Arial" w:cs="Arial"/>
          <w:sz w:val="24"/>
          <w:szCs w:val="24"/>
        </w:rPr>
        <w:t>SCDC, 2022).</w:t>
      </w:r>
    </w:p>
    <w:p w14:paraId="2579DA8B" w14:textId="77777777" w:rsidR="008C08B2" w:rsidRPr="00B119E6" w:rsidRDefault="0080171D" w:rsidP="001E2F9D">
      <w:pPr>
        <w:pStyle w:val="Heading1"/>
        <w:spacing w:line="360" w:lineRule="auto"/>
        <w:jc w:val="both"/>
        <w:rPr>
          <w:rFonts w:ascii="Arial" w:hAnsi="Arial" w:cs="Arial"/>
          <w:sz w:val="24"/>
          <w:szCs w:val="24"/>
        </w:rPr>
      </w:pPr>
      <w:bookmarkStart w:id="4" w:name="_Toc100832822"/>
      <w:r w:rsidRPr="00B119E6">
        <w:rPr>
          <w:rFonts w:ascii="Arial" w:hAnsi="Arial" w:cs="Arial"/>
          <w:sz w:val="24"/>
          <w:szCs w:val="24"/>
        </w:rPr>
        <w:lastRenderedPageBreak/>
        <w:t xml:space="preserve">Scottish community development </w:t>
      </w:r>
      <w:proofErr w:type="spellStart"/>
      <w:r w:rsidRPr="00B119E6">
        <w:rPr>
          <w:rFonts w:ascii="Arial" w:hAnsi="Arial" w:cs="Arial"/>
          <w:sz w:val="24"/>
          <w:szCs w:val="24"/>
        </w:rPr>
        <w:t>programme</w:t>
      </w:r>
      <w:bookmarkEnd w:id="4"/>
      <w:proofErr w:type="spellEnd"/>
    </w:p>
    <w:p w14:paraId="4EC1DED6" w14:textId="783BCBB1" w:rsidR="00705601"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Scottish community development programme is the leading programme involved in the different types of community engagement practices. </w:t>
      </w:r>
      <w:r w:rsidR="001B7052" w:rsidRPr="00B119E6">
        <w:rPr>
          <w:rFonts w:ascii="Arial" w:hAnsi="Arial" w:cs="Arial"/>
          <w:sz w:val="24"/>
          <w:szCs w:val="24"/>
        </w:rPr>
        <w:t xml:space="preserve">This organisation is situated </w:t>
      </w:r>
      <w:r w:rsidR="00D13A31" w:rsidRPr="00B119E6">
        <w:rPr>
          <w:rFonts w:ascii="Arial" w:hAnsi="Arial" w:cs="Arial"/>
          <w:sz w:val="24"/>
          <w:szCs w:val="24"/>
        </w:rPr>
        <w:t>in Glasgow</w:t>
      </w:r>
      <w:r w:rsidR="001B7052" w:rsidRPr="00B119E6">
        <w:rPr>
          <w:rFonts w:ascii="Arial" w:hAnsi="Arial" w:cs="Arial"/>
          <w:sz w:val="24"/>
          <w:szCs w:val="24"/>
        </w:rPr>
        <w:t xml:space="preserve"> in Scotland</w:t>
      </w:r>
      <w:r w:rsidR="00A76214">
        <w:rPr>
          <w:rFonts w:ascii="Arial" w:hAnsi="Arial" w:cs="Arial"/>
          <w:sz w:val="24"/>
          <w:szCs w:val="24"/>
        </w:rPr>
        <w:t>,</w:t>
      </w:r>
      <w:r w:rsidR="001B7052" w:rsidRPr="00B119E6">
        <w:rPr>
          <w:rFonts w:ascii="Arial" w:hAnsi="Arial" w:cs="Arial"/>
          <w:sz w:val="24"/>
          <w:szCs w:val="24"/>
        </w:rPr>
        <w:t xml:space="preserve"> UK. </w:t>
      </w:r>
      <w:r w:rsidR="001315C2" w:rsidRPr="00B119E6">
        <w:rPr>
          <w:rFonts w:ascii="Arial" w:hAnsi="Arial" w:cs="Arial"/>
          <w:sz w:val="24"/>
          <w:szCs w:val="24"/>
        </w:rPr>
        <w:t xml:space="preserve">This organisation works with the different </w:t>
      </w:r>
      <w:r w:rsidR="00174D10" w:rsidRPr="00B119E6">
        <w:rPr>
          <w:rFonts w:ascii="Arial" w:hAnsi="Arial" w:cs="Arial"/>
          <w:sz w:val="24"/>
          <w:szCs w:val="24"/>
        </w:rPr>
        <w:t xml:space="preserve">stakeholders involved in community development practices. </w:t>
      </w:r>
      <w:r w:rsidR="00763FBA" w:rsidRPr="00B119E6">
        <w:rPr>
          <w:rFonts w:ascii="Arial" w:hAnsi="Arial" w:cs="Arial"/>
          <w:sz w:val="24"/>
          <w:szCs w:val="24"/>
        </w:rPr>
        <w:t xml:space="preserve">This organisation directly engages with the different communities in making the </w:t>
      </w:r>
      <w:r w:rsidR="00A806EB" w:rsidRPr="00B119E6">
        <w:rPr>
          <w:rFonts w:ascii="Arial" w:hAnsi="Arial" w:cs="Arial"/>
          <w:sz w:val="24"/>
          <w:szCs w:val="24"/>
        </w:rPr>
        <w:t>programmes</w:t>
      </w:r>
      <w:r w:rsidR="00763FBA" w:rsidRPr="00B119E6">
        <w:rPr>
          <w:rFonts w:ascii="Arial" w:hAnsi="Arial" w:cs="Arial"/>
          <w:sz w:val="24"/>
          <w:szCs w:val="24"/>
        </w:rPr>
        <w:t xml:space="preserve"> of the community much more successful. </w:t>
      </w:r>
      <w:r w:rsidR="00A806EB" w:rsidRPr="00B119E6">
        <w:rPr>
          <w:rFonts w:ascii="Arial" w:hAnsi="Arial" w:cs="Arial"/>
          <w:sz w:val="24"/>
          <w:szCs w:val="24"/>
        </w:rPr>
        <w:t xml:space="preserve">This organisation works with the NHS, </w:t>
      </w:r>
      <w:r w:rsidR="00F73B8F" w:rsidRPr="00B119E6">
        <w:rPr>
          <w:rFonts w:ascii="Arial" w:hAnsi="Arial" w:cs="Arial"/>
          <w:sz w:val="24"/>
          <w:szCs w:val="24"/>
        </w:rPr>
        <w:t>governmental</w:t>
      </w:r>
      <w:r w:rsidR="00630C9C" w:rsidRPr="00B119E6">
        <w:rPr>
          <w:rFonts w:ascii="Arial" w:hAnsi="Arial" w:cs="Arial"/>
          <w:sz w:val="24"/>
          <w:szCs w:val="24"/>
        </w:rPr>
        <w:t xml:space="preserve"> level advisories and the national programmes of Scotland. </w:t>
      </w:r>
      <w:r w:rsidR="00166020" w:rsidRPr="00B119E6">
        <w:rPr>
          <w:rFonts w:ascii="Arial" w:hAnsi="Arial" w:cs="Arial"/>
          <w:sz w:val="24"/>
          <w:szCs w:val="24"/>
        </w:rPr>
        <w:t>This organisation achieves the outcome-driven implications with the help of the</w:t>
      </w:r>
      <w:r w:rsidR="00131EA6" w:rsidRPr="00B119E6">
        <w:rPr>
          <w:rFonts w:ascii="Arial" w:hAnsi="Arial" w:cs="Arial"/>
          <w:sz w:val="24"/>
          <w:szCs w:val="24"/>
        </w:rPr>
        <w:t xml:space="preserve"> project planning evaluation</w:t>
      </w:r>
      <w:r w:rsidR="00A76214">
        <w:rPr>
          <w:rFonts w:ascii="Arial" w:hAnsi="Arial" w:cs="Arial"/>
          <w:sz w:val="24"/>
          <w:szCs w:val="24"/>
        </w:rPr>
        <w:t>,</w:t>
      </w:r>
      <w:r w:rsidR="00131EA6" w:rsidRPr="00B119E6">
        <w:rPr>
          <w:rFonts w:ascii="Arial" w:hAnsi="Arial" w:cs="Arial"/>
          <w:sz w:val="24"/>
          <w:szCs w:val="24"/>
        </w:rPr>
        <w:t xml:space="preserve"> and the national standards </w:t>
      </w:r>
      <w:r w:rsidRPr="00B119E6">
        <w:rPr>
          <w:rFonts w:ascii="Arial" w:hAnsi="Arial" w:cs="Arial"/>
          <w:sz w:val="24"/>
          <w:szCs w:val="24"/>
        </w:rPr>
        <w:t>involve</w:t>
      </w:r>
      <w:r w:rsidR="00131EA6" w:rsidRPr="00B119E6">
        <w:rPr>
          <w:rFonts w:ascii="Arial" w:hAnsi="Arial" w:cs="Arial"/>
          <w:sz w:val="24"/>
          <w:szCs w:val="24"/>
        </w:rPr>
        <w:t xml:space="preserve"> in the </w:t>
      </w:r>
      <w:r w:rsidR="00C82ACE" w:rsidRPr="00B119E6">
        <w:rPr>
          <w:rFonts w:ascii="Arial" w:hAnsi="Arial" w:cs="Arial"/>
          <w:sz w:val="24"/>
          <w:szCs w:val="24"/>
        </w:rPr>
        <w:t>community</w:t>
      </w:r>
      <w:r w:rsidR="00131EA6" w:rsidRPr="00B119E6">
        <w:rPr>
          <w:rFonts w:ascii="Arial" w:hAnsi="Arial" w:cs="Arial"/>
          <w:sz w:val="24"/>
          <w:szCs w:val="24"/>
        </w:rPr>
        <w:t xml:space="preserve"> </w:t>
      </w:r>
      <w:r w:rsidR="00C82ACE" w:rsidRPr="00B119E6">
        <w:rPr>
          <w:rFonts w:ascii="Arial" w:hAnsi="Arial" w:cs="Arial"/>
          <w:sz w:val="24"/>
          <w:szCs w:val="24"/>
        </w:rPr>
        <w:t>engagement</w:t>
      </w:r>
      <w:r w:rsidR="0073653D" w:rsidRPr="00B119E6">
        <w:rPr>
          <w:rFonts w:ascii="Arial" w:hAnsi="Arial" w:cs="Arial"/>
          <w:sz w:val="24"/>
          <w:szCs w:val="24"/>
        </w:rPr>
        <w:t xml:space="preserve"> (SCDC, 2022)</w:t>
      </w:r>
      <w:r w:rsidR="00131EA6" w:rsidRPr="00B119E6">
        <w:rPr>
          <w:rFonts w:ascii="Arial" w:hAnsi="Arial" w:cs="Arial"/>
          <w:sz w:val="24"/>
          <w:szCs w:val="24"/>
        </w:rPr>
        <w:t>.</w:t>
      </w:r>
      <w:r w:rsidR="00C82ACE" w:rsidRPr="00B119E6">
        <w:rPr>
          <w:rFonts w:ascii="Arial" w:hAnsi="Arial" w:cs="Arial"/>
          <w:sz w:val="24"/>
          <w:szCs w:val="24"/>
        </w:rPr>
        <w:t xml:space="preserve"> </w:t>
      </w:r>
    </w:p>
    <w:p w14:paraId="7E8E977F" w14:textId="77777777" w:rsidR="00143AB2"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This community </w:t>
      </w:r>
      <w:r w:rsidR="00855274" w:rsidRPr="00B119E6">
        <w:rPr>
          <w:rFonts w:ascii="Arial" w:hAnsi="Arial" w:cs="Arial"/>
          <w:sz w:val="24"/>
          <w:szCs w:val="24"/>
        </w:rPr>
        <w:t>centre is</w:t>
      </w:r>
      <w:r w:rsidRPr="00B119E6">
        <w:rPr>
          <w:rFonts w:ascii="Arial" w:hAnsi="Arial" w:cs="Arial"/>
          <w:sz w:val="24"/>
          <w:szCs w:val="24"/>
        </w:rPr>
        <w:t xml:space="preserve"> engaged in the different practices for the development of the </w:t>
      </w:r>
      <w:r w:rsidR="00DF5CDE" w:rsidRPr="00B119E6">
        <w:rPr>
          <w:rFonts w:ascii="Arial" w:hAnsi="Arial" w:cs="Arial"/>
          <w:sz w:val="24"/>
          <w:szCs w:val="24"/>
        </w:rPr>
        <w:t xml:space="preserve">community through the different programmes. </w:t>
      </w:r>
      <w:r w:rsidR="00855274" w:rsidRPr="00B119E6">
        <w:rPr>
          <w:rFonts w:ascii="Arial" w:hAnsi="Arial" w:cs="Arial"/>
          <w:sz w:val="24"/>
          <w:szCs w:val="24"/>
        </w:rPr>
        <w:t xml:space="preserve">Community Health Exchange (CHEX), </w:t>
      </w:r>
      <w:r w:rsidR="00361A6F" w:rsidRPr="00B119E6">
        <w:rPr>
          <w:rFonts w:ascii="Arial" w:hAnsi="Arial" w:cs="Arial"/>
          <w:sz w:val="24"/>
          <w:szCs w:val="24"/>
        </w:rPr>
        <w:t xml:space="preserve">PB Scotland, Scottish Co-production </w:t>
      </w:r>
      <w:r w:rsidR="00601225" w:rsidRPr="00B119E6">
        <w:rPr>
          <w:rFonts w:ascii="Arial" w:hAnsi="Arial" w:cs="Arial"/>
          <w:sz w:val="24"/>
          <w:szCs w:val="24"/>
        </w:rPr>
        <w:t>Network</w:t>
      </w:r>
      <w:r w:rsidR="00361A6F" w:rsidRPr="00B119E6">
        <w:rPr>
          <w:rFonts w:ascii="Arial" w:hAnsi="Arial" w:cs="Arial"/>
          <w:sz w:val="24"/>
          <w:szCs w:val="24"/>
        </w:rPr>
        <w:t xml:space="preserve">, Health issues in the community, supporting community, Voice, Knowledge is </w:t>
      </w:r>
      <w:proofErr w:type="gramStart"/>
      <w:r w:rsidR="00361A6F" w:rsidRPr="00B119E6">
        <w:rPr>
          <w:rFonts w:ascii="Arial" w:hAnsi="Arial" w:cs="Arial"/>
          <w:sz w:val="24"/>
          <w:szCs w:val="24"/>
        </w:rPr>
        <w:t>power</w:t>
      </w:r>
      <w:proofErr w:type="gramEnd"/>
      <w:r w:rsidR="00361A6F" w:rsidRPr="00B119E6">
        <w:rPr>
          <w:rFonts w:ascii="Arial" w:hAnsi="Arial" w:cs="Arial"/>
          <w:sz w:val="24"/>
          <w:szCs w:val="24"/>
        </w:rPr>
        <w:t xml:space="preserve"> and LEAP are different types of programmes underlined by </w:t>
      </w:r>
      <w:r w:rsidR="00601225" w:rsidRPr="00B119E6">
        <w:rPr>
          <w:rFonts w:ascii="Arial" w:hAnsi="Arial" w:cs="Arial"/>
          <w:sz w:val="24"/>
          <w:szCs w:val="24"/>
        </w:rPr>
        <w:t>this</w:t>
      </w:r>
      <w:r w:rsidR="00361A6F" w:rsidRPr="00B119E6">
        <w:rPr>
          <w:rFonts w:ascii="Arial" w:hAnsi="Arial" w:cs="Arial"/>
          <w:sz w:val="24"/>
          <w:szCs w:val="24"/>
        </w:rPr>
        <w:t xml:space="preserve"> commu</w:t>
      </w:r>
      <w:r w:rsidR="00601225" w:rsidRPr="00B119E6">
        <w:rPr>
          <w:rFonts w:ascii="Arial" w:hAnsi="Arial" w:cs="Arial"/>
          <w:sz w:val="24"/>
          <w:szCs w:val="24"/>
        </w:rPr>
        <w:t>n</w:t>
      </w:r>
      <w:r w:rsidR="00361A6F" w:rsidRPr="00B119E6">
        <w:rPr>
          <w:rFonts w:ascii="Arial" w:hAnsi="Arial" w:cs="Arial"/>
          <w:sz w:val="24"/>
          <w:szCs w:val="24"/>
        </w:rPr>
        <w:t>ity development centre</w:t>
      </w:r>
      <w:r w:rsidR="0073653D" w:rsidRPr="00B119E6">
        <w:rPr>
          <w:rFonts w:ascii="Arial" w:hAnsi="Arial" w:cs="Arial"/>
          <w:sz w:val="24"/>
          <w:szCs w:val="24"/>
        </w:rPr>
        <w:t xml:space="preserve"> (SCDC, 2022)</w:t>
      </w:r>
      <w:r w:rsidR="00361A6F" w:rsidRPr="00B119E6">
        <w:rPr>
          <w:rFonts w:ascii="Arial" w:hAnsi="Arial" w:cs="Arial"/>
          <w:sz w:val="24"/>
          <w:szCs w:val="24"/>
        </w:rPr>
        <w:t xml:space="preserve">. </w:t>
      </w:r>
    </w:p>
    <w:p w14:paraId="3F56E896" w14:textId="77777777" w:rsidR="00B561DB" w:rsidRPr="00B119E6" w:rsidRDefault="0080171D" w:rsidP="001E2F9D">
      <w:pPr>
        <w:pStyle w:val="Heading2"/>
        <w:spacing w:line="360" w:lineRule="auto"/>
        <w:jc w:val="both"/>
        <w:rPr>
          <w:rFonts w:ascii="Arial" w:hAnsi="Arial" w:cs="Arial"/>
          <w:sz w:val="24"/>
          <w:szCs w:val="24"/>
        </w:rPr>
      </w:pPr>
      <w:bookmarkStart w:id="5" w:name="_Toc100832823"/>
      <w:r w:rsidRPr="00B119E6">
        <w:rPr>
          <w:rFonts w:ascii="Arial" w:hAnsi="Arial" w:cs="Arial"/>
          <w:sz w:val="24"/>
          <w:szCs w:val="24"/>
        </w:rPr>
        <w:t>Practices implemented by SCDC</w:t>
      </w:r>
      <w:bookmarkEnd w:id="5"/>
    </w:p>
    <w:p w14:paraId="0425894E" w14:textId="56C6DC78" w:rsidR="00713EC1"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The main aim of the centre is to promote wellness in the community</w:t>
      </w:r>
      <w:r w:rsidR="00837497" w:rsidRPr="00B119E6">
        <w:rPr>
          <w:rFonts w:ascii="Arial" w:hAnsi="Arial" w:cs="Arial"/>
          <w:sz w:val="24"/>
          <w:szCs w:val="24"/>
        </w:rPr>
        <w:t xml:space="preserve">. </w:t>
      </w:r>
      <w:r w:rsidR="00F74737" w:rsidRPr="00B119E6">
        <w:rPr>
          <w:rFonts w:ascii="Arial" w:hAnsi="Arial" w:cs="Arial"/>
          <w:sz w:val="24"/>
          <w:szCs w:val="24"/>
        </w:rPr>
        <w:t xml:space="preserve">Community development practices of the SCDC are </w:t>
      </w:r>
      <w:r w:rsidR="00C032C7" w:rsidRPr="00B119E6">
        <w:rPr>
          <w:rFonts w:ascii="Arial" w:hAnsi="Arial" w:cs="Arial"/>
          <w:sz w:val="24"/>
          <w:szCs w:val="24"/>
        </w:rPr>
        <w:t xml:space="preserve">inclusive of the </w:t>
      </w:r>
      <w:proofErr w:type="gramStart"/>
      <w:r w:rsidR="00C032C7" w:rsidRPr="00B119E6">
        <w:rPr>
          <w:rFonts w:ascii="Arial" w:hAnsi="Arial" w:cs="Arial"/>
          <w:sz w:val="24"/>
          <w:szCs w:val="24"/>
        </w:rPr>
        <w:t>supports</w:t>
      </w:r>
      <w:proofErr w:type="gramEnd"/>
      <w:r w:rsidR="00C032C7" w:rsidRPr="00B119E6">
        <w:rPr>
          <w:rFonts w:ascii="Arial" w:hAnsi="Arial" w:cs="Arial"/>
          <w:sz w:val="24"/>
          <w:szCs w:val="24"/>
        </w:rPr>
        <w:t xml:space="preserve"> community, </w:t>
      </w:r>
      <w:r w:rsidR="00451079" w:rsidRPr="00B119E6">
        <w:rPr>
          <w:rFonts w:ascii="Arial" w:hAnsi="Arial" w:cs="Arial"/>
          <w:sz w:val="24"/>
          <w:szCs w:val="24"/>
        </w:rPr>
        <w:t>improvement in the quality of the community life</w:t>
      </w:r>
      <w:r w:rsidR="001C4A5A" w:rsidRPr="00B119E6">
        <w:rPr>
          <w:rFonts w:ascii="Arial" w:hAnsi="Arial" w:cs="Arial"/>
          <w:sz w:val="24"/>
          <w:szCs w:val="24"/>
        </w:rPr>
        <w:t xml:space="preserve"> and</w:t>
      </w:r>
      <w:r w:rsidR="00A76214">
        <w:rPr>
          <w:rFonts w:ascii="Arial" w:hAnsi="Arial" w:cs="Arial"/>
          <w:sz w:val="24"/>
          <w:szCs w:val="24"/>
        </w:rPr>
        <w:t>,</w:t>
      </w:r>
      <w:r w:rsidR="001C4A5A" w:rsidRPr="00B119E6">
        <w:rPr>
          <w:rFonts w:ascii="Arial" w:hAnsi="Arial" w:cs="Arial"/>
          <w:sz w:val="24"/>
          <w:szCs w:val="24"/>
        </w:rPr>
        <w:t xml:space="preserve"> helping the community to work together, </w:t>
      </w:r>
      <w:r w:rsidR="005E7E5B" w:rsidRPr="00B119E6">
        <w:rPr>
          <w:rFonts w:ascii="Arial" w:hAnsi="Arial" w:cs="Arial"/>
          <w:sz w:val="24"/>
          <w:szCs w:val="24"/>
        </w:rPr>
        <w:t xml:space="preserve">collaborating with the public agencies for the improvement of the services </w:t>
      </w:r>
      <w:r w:rsidR="00A94A4D" w:rsidRPr="00B119E6">
        <w:rPr>
          <w:rFonts w:ascii="Arial" w:hAnsi="Arial" w:cs="Arial"/>
          <w:sz w:val="24"/>
          <w:szCs w:val="24"/>
        </w:rPr>
        <w:t>in</w:t>
      </w:r>
      <w:r w:rsidR="005E7E5B" w:rsidRPr="00B119E6">
        <w:rPr>
          <w:rFonts w:ascii="Arial" w:hAnsi="Arial" w:cs="Arial"/>
          <w:sz w:val="24"/>
          <w:szCs w:val="24"/>
        </w:rPr>
        <w:t xml:space="preserve"> the community. </w:t>
      </w:r>
      <w:r w:rsidR="002D6AD9" w:rsidRPr="00B119E6">
        <w:rPr>
          <w:rFonts w:ascii="Arial" w:hAnsi="Arial" w:cs="Arial"/>
          <w:sz w:val="24"/>
          <w:szCs w:val="24"/>
        </w:rPr>
        <w:t xml:space="preserve">The principles adopted by the centre in making the </w:t>
      </w:r>
      <w:r w:rsidR="00A231D0" w:rsidRPr="00B119E6">
        <w:rPr>
          <w:rFonts w:ascii="Arial" w:hAnsi="Arial" w:cs="Arial"/>
          <w:sz w:val="24"/>
          <w:szCs w:val="24"/>
        </w:rPr>
        <w:t xml:space="preserve">"Knowledge is power" programme successful are self-determination, </w:t>
      </w:r>
      <w:r w:rsidR="00462AB7" w:rsidRPr="00B119E6">
        <w:rPr>
          <w:rFonts w:ascii="Arial" w:hAnsi="Arial" w:cs="Arial"/>
          <w:sz w:val="24"/>
          <w:szCs w:val="24"/>
        </w:rPr>
        <w:t xml:space="preserve">empowerment, </w:t>
      </w:r>
      <w:r w:rsidR="00265060" w:rsidRPr="00B119E6">
        <w:rPr>
          <w:rFonts w:ascii="Arial" w:hAnsi="Arial" w:cs="Arial"/>
          <w:sz w:val="24"/>
          <w:szCs w:val="24"/>
        </w:rPr>
        <w:t xml:space="preserve">collective </w:t>
      </w:r>
      <w:proofErr w:type="gramStart"/>
      <w:r w:rsidR="00265060" w:rsidRPr="00B119E6">
        <w:rPr>
          <w:rFonts w:ascii="Arial" w:hAnsi="Arial" w:cs="Arial"/>
          <w:sz w:val="24"/>
          <w:szCs w:val="24"/>
        </w:rPr>
        <w:t>action</w:t>
      </w:r>
      <w:proofErr w:type="gramEnd"/>
      <w:r w:rsidR="00265060" w:rsidRPr="00B119E6">
        <w:rPr>
          <w:rFonts w:ascii="Arial" w:hAnsi="Arial" w:cs="Arial"/>
          <w:sz w:val="24"/>
          <w:szCs w:val="24"/>
        </w:rPr>
        <w:t xml:space="preserve"> and the working with learning for the success of the community-led action research</w:t>
      </w:r>
      <w:r w:rsidR="009F39B6" w:rsidRPr="00B119E6">
        <w:rPr>
          <w:rFonts w:ascii="Arial" w:hAnsi="Arial" w:cs="Arial"/>
          <w:sz w:val="24"/>
          <w:szCs w:val="24"/>
        </w:rPr>
        <w:t xml:space="preserve"> (SCDC, 2022)</w:t>
      </w:r>
      <w:r w:rsidR="00265060" w:rsidRPr="00B119E6">
        <w:rPr>
          <w:rFonts w:ascii="Arial" w:hAnsi="Arial" w:cs="Arial"/>
          <w:sz w:val="24"/>
          <w:szCs w:val="24"/>
        </w:rPr>
        <w:t xml:space="preserve">. </w:t>
      </w:r>
      <w:r w:rsidR="00DF2405" w:rsidRPr="00B119E6">
        <w:rPr>
          <w:rFonts w:ascii="Arial" w:hAnsi="Arial" w:cs="Arial"/>
          <w:sz w:val="24"/>
          <w:szCs w:val="24"/>
        </w:rPr>
        <w:t xml:space="preserve">The main practice involves in the programme is to support the community </w:t>
      </w:r>
      <w:proofErr w:type="gramStart"/>
      <w:r w:rsidR="00DF2405" w:rsidRPr="00B119E6">
        <w:rPr>
          <w:rFonts w:ascii="Arial" w:hAnsi="Arial" w:cs="Arial"/>
          <w:sz w:val="24"/>
          <w:szCs w:val="24"/>
        </w:rPr>
        <w:t>in order to</w:t>
      </w:r>
      <w:proofErr w:type="gramEnd"/>
      <w:r w:rsidR="00DF2405" w:rsidRPr="00B119E6">
        <w:rPr>
          <w:rFonts w:ascii="Arial" w:hAnsi="Arial" w:cs="Arial"/>
          <w:sz w:val="24"/>
          <w:szCs w:val="24"/>
        </w:rPr>
        <w:t xml:space="preserve"> gather the research data for the improvement of the quality of the life of the individuals. The other major practice of the programme is to help the ten communities to work collaboratively for better </w:t>
      </w:r>
      <w:r w:rsidR="00097971" w:rsidRPr="00B119E6">
        <w:rPr>
          <w:rFonts w:ascii="Arial" w:hAnsi="Arial" w:cs="Arial"/>
          <w:sz w:val="24"/>
          <w:szCs w:val="24"/>
        </w:rPr>
        <w:t>learning practices.</w:t>
      </w:r>
    </w:p>
    <w:p w14:paraId="2F111B67" w14:textId="77777777" w:rsidR="00BF2C43" w:rsidRPr="00B119E6" w:rsidRDefault="0080171D" w:rsidP="001E2F9D">
      <w:pPr>
        <w:pStyle w:val="Heading2"/>
        <w:spacing w:line="360" w:lineRule="auto"/>
        <w:jc w:val="both"/>
        <w:rPr>
          <w:rFonts w:ascii="Arial" w:hAnsi="Arial" w:cs="Arial"/>
          <w:sz w:val="24"/>
          <w:szCs w:val="24"/>
        </w:rPr>
      </w:pPr>
      <w:bookmarkStart w:id="6" w:name="_Toc100832824"/>
      <w:r w:rsidRPr="00B119E6">
        <w:rPr>
          <w:rFonts w:ascii="Arial" w:hAnsi="Arial" w:cs="Arial"/>
          <w:sz w:val="24"/>
          <w:szCs w:val="24"/>
        </w:rPr>
        <w:t>Standards of the community engagement</w:t>
      </w:r>
      <w:bookmarkEnd w:id="6"/>
      <w:r w:rsidRPr="00B119E6">
        <w:rPr>
          <w:rFonts w:ascii="Arial" w:hAnsi="Arial" w:cs="Arial"/>
          <w:sz w:val="24"/>
          <w:szCs w:val="24"/>
        </w:rPr>
        <w:t xml:space="preserve"> </w:t>
      </w:r>
    </w:p>
    <w:p w14:paraId="3E54FC62" w14:textId="77777777" w:rsidR="00651CD3"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 </w:t>
      </w:r>
      <w:r w:rsidR="00810376" w:rsidRPr="00B119E6">
        <w:rPr>
          <w:rFonts w:ascii="Arial" w:hAnsi="Arial" w:cs="Arial"/>
          <w:sz w:val="24"/>
          <w:szCs w:val="24"/>
        </w:rPr>
        <w:t xml:space="preserve">For the effective engagement of the community engagement programme, the major focus is provided on the six C of the community engagement practices. </w:t>
      </w:r>
    </w:p>
    <w:p w14:paraId="5D631DC2" w14:textId="70F83224" w:rsidR="00203D50"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lastRenderedPageBreak/>
        <w:t>Capability:</w:t>
      </w:r>
      <w:r w:rsidRPr="00B119E6">
        <w:rPr>
          <w:rFonts w:ascii="Arial" w:hAnsi="Arial" w:cs="Arial"/>
          <w:sz w:val="24"/>
          <w:szCs w:val="24"/>
        </w:rPr>
        <w:t xml:space="preserve"> The major </w:t>
      </w:r>
      <w:r w:rsidR="005F00DD" w:rsidRPr="00B119E6">
        <w:rPr>
          <w:rFonts w:ascii="Arial" w:hAnsi="Arial" w:cs="Arial"/>
          <w:sz w:val="24"/>
          <w:szCs w:val="24"/>
        </w:rPr>
        <w:t>implication of this aspect involves</w:t>
      </w:r>
      <w:r w:rsidRPr="00B119E6">
        <w:rPr>
          <w:rFonts w:ascii="Arial" w:hAnsi="Arial" w:cs="Arial"/>
          <w:sz w:val="24"/>
          <w:szCs w:val="24"/>
        </w:rPr>
        <w:t xml:space="preserve"> </w:t>
      </w:r>
      <w:r w:rsidR="007D7135" w:rsidRPr="00B119E6">
        <w:rPr>
          <w:rFonts w:ascii="Arial" w:hAnsi="Arial" w:cs="Arial"/>
          <w:sz w:val="24"/>
          <w:szCs w:val="24"/>
        </w:rPr>
        <w:t>the assurance</w:t>
      </w:r>
      <w:r w:rsidRPr="00B119E6">
        <w:rPr>
          <w:rFonts w:ascii="Arial" w:hAnsi="Arial" w:cs="Arial"/>
          <w:sz w:val="24"/>
          <w:szCs w:val="24"/>
        </w:rPr>
        <w:t xml:space="preserve"> of the effective capability </w:t>
      </w:r>
      <w:r w:rsidR="007D7135" w:rsidRPr="00B119E6">
        <w:rPr>
          <w:rFonts w:ascii="Arial" w:hAnsi="Arial" w:cs="Arial"/>
          <w:sz w:val="24"/>
          <w:szCs w:val="24"/>
        </w:rPr>
        <w:t xml:space="preserve">of members of </w:t>
      </w:r>
      <w:r w:rsidR="00A76214">
        <w:rPr>
          <w:rFonts w:ascii="Arial" w:hAnsi="Arial" w:cs="Arial"/>
          <w:sz w:val="24"/>
          <w:szCs w:val="24"/>
        </w:rPr>
        <w:t>'</w:t>
      </w:r>
      <w:r w:rsidR="007D7135" w:rsidRPr="00B119E6">
        <w:rPr>
          <w:rFonts w:ascii="Arial" w:hAnsi="Arial" w:cs="Arial"/>
          <w:sz w:val="24"/>
          <w:szCs w:val="24"/>
        </w:rPr>
        <w:t>knowledge is power</w:t>
      </w:r>
      <w:r w:rsidR="00A76214">
        <w:rPr>
          <w:rFonts w:ascii="Arial" w:hAnsi="Arial" w:cs="Arial"/>
          <w:sz w:val="24"/>
          <w:szCs w:val="24"/>
        </w:rPr>
        <w:t>'</w:t>
      </w:r>
      <w:r w:rsidR="007D7135" w:rsidRPr="00B119E6">
        <w:rPr>
          <w:rFonts w:ascii="Arial" w:hAnsi="Arial" w:cs="Arial"/>
          <w:sz w:val="24"/>
          <w:szCs w:val="24"/>
        </w:rPr>
        <w:t xml:space="preserve"> </w:t>
      </w:r>
      <w:r w:rsidRPr="00B119E6">
        <w:rPr>
          <w:rFonts w:ascii="Arial" w:hAnsi="Arial" w:cs="Arial"/>
          <w:sz w:val="24"/>
          <w:szCs w:val="24"/>
        </w:rPr>
        <w:t xml:space="preserve">with the dialogue and the works of the community. </w:t>
      </w:r>
    </w:p>
    <w:p w14:paraId="3E79735E" w14:textId="77777777" w:rsidR="00E76A85"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t>Commitment:</w:t>
      </w:r>
      <w:r w:rsidRPr="00B119E6">
        <w:rPr>
          <w:rFonts w:ascii="Arial" w:hAnsi="Arial" w:cs="Arial"/>
          <w:sz w:val="24"/>
          <w:szCs w:val="24"/>
        </w:rPr>
        <w:t xml:space="preserve"> The major aspects </w:t>
      </w:r>
      <w:r w:rsidR="005F00DD" w:rsidRPr="00B119E6">
        <w:rPr>
          <w:rFonts w:ascii="Arial" w:hAnsi="Arial" w:cs="Arial"/>
          <w:sz w:val="24"/>
          <w:szCs w:val="24"/>
        </w:rPr>
        <w:t>involve</w:t>
      </w:r>
      <w:r w:rsidRPr="00B119E6">
        <w:rPr>
          <w:rFonts w:ascii="Arial" w:hAnsi="Arial" w:cs="Arial"/>
          <w:sz w:val="24"/>
          <w:szCs w:val="24"/>
        </w:rPr>
        <w:t xml:space="preserve"> the aim to provide the mutual benefit to the community for the increment in the research </w:t>
      </w:r>
      <w:r w:rsidR="005F00DD" w:rsidRPr="00B119E6">
        <w:rPr>
          <w:rFonts w:ascii="Arial" w:hAnsi="Arial" w:cs="Arial"/>
          <w:sz w:val="24"/>
          <w:szCs w:val="24"/>
        </w:rPr>
        <w:t>finding</w:t>
      </w:r>
      <w:r w:rsidRPr="00B119E6">
        <w:rPr>
          <w:rFonts w:ascii="Arial" w:hAnsi="Arial" w:cs="Arial"/>
          <w:sz w:val="24"/>
          <w:szCs w:val="24"/>
        </w:rPr>
        <w:t xml:space="preserve"> with the help of the </w:t>
      </w:r>
      <w:r w:rsidR="005F00DD" w:rsidRPr="00B119E6">
        <w:rPr>
          <w:rFonts w:ascii="Arial" w:hAnsi="Arial" w:cs="Arial"/>
          <w:sz w:val="24"/>
          <w:szCs w:val="24"/>
        </w:rPr>
        <w:t>knowledge</w:t>
      </w:r>
      <w:r w:rsidRPr="00B119E6">
        <w:rPr>
          <w:rFonts w:ascii="Arial" w:hAnsi="Arial" w:cs="Arial"/>
          <w:sz w:val="24"/>
          <w:szCs w:val="24"/>
        </w:rPr>
        <w:t xml:space="preserve"> is power </w:t>
      </w:r>
      <w:proofErr w:type="spellStart"/>
      <w:r w:rsidRPr="00B119E6">
        <w:rPr>
          <w:rFonts w:ascii="Arial" w:hAnsi="Arial" w:cs="Arial"/>
          <w:sz w:val="24"/>
          <w:szCs w:val="24"/>
        </w:rPr>
        <w:t>programmes</w:t>
      </w:r>
      <w:proofErr w:type="spellEnd"/>
      <w:r w:rsidRPr="00B119E6">
        <w:rPr>
          <w:rFonts w:ascii="Arial" w:hAnsi="Arial" w:cs="Arial"/>
          <w:sz w:val="24"/>
          <w:szCs w:val="24"/>
        </w:rPr>
        <w:t xml:space="preserve">. </w:t>
      </w:r>
    </w:p>
    <w:p w14:paraId="544BB976" w14:textId="77777777" w:rsidR="005F00DD"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t xml:space="preserve">Contribution: </w:t>
      </w:r>
      <w:r w:rsidR="00BB6DC7" w:rsidRPr="00B119E6">
        <w:rPr>
          <w:rFonts w:ascii="Arial" w:hAnsi="Arial" w:cs="Arial"/>
          <w:sz w:val="24"/>
          <w:szCs w:val="24"/>
        </w:rPr>
        <w:t xml:space="preserve">The major </w:t>
      </w:r>
      <w:r w:rsidR="00E95B3C" w:rsidRPr="00B119E6">
        <w:rPr>
          <w:rFonts w:ascii="Arial" w:hAnsi="Arial" w:cs="Arial"/>
          <w:sz w:val="24"/>
          <w:szCs w:val="24"/>
        </w:rPr>
        <w:t>implication of this aspect involves</w:t>
      </w:r>
      <w:r w:rsidR="00BB6DC7" w:rsidRPr="00B119E6">
        <w:rPr>
          <w:rFonts w:ascii="Arial" w:hAnsi="Arial" w:cs="Arial"/>
          <w:sz w:val="24"/>
          <w:szCs w:val="24"/>
        </w:rPr>
        <w:t xml:space="preserve"> the focus on the </w:t>
      </w:r>
      <w:r w:rsidR="00776100" w:rsidRPr="00B119E6">
        <w:rPr>
          <w:rFonts w:ascii="Arial" w:hAnsi="Arial" w:cs="Arial"/>
          <w:sz w:val="24"/>
          <w:szCs w:val="24"/>
        </w:rPr>
        <w:t xml:space="preserve">effective contribution of the volunteers of </w:t>
      </w:r>
      <w:r w:rsidR="00C53D32" w:rsidRPr="00B119E6">
        <w:rPr>
          <w:rFonts w:ascii="Arial" w:hAnsi="Arial" w:cs="Arial"/>
          <w:sz w:val="24"/>
          <w:szCs w:val="24"/>
        </w:rPr>
        <w:t>knowledge</w:t>
      </w:r>
      <w:r w:rsidR="00776100" w:rsidRPr="00B119E6">
        <w:rPr>
          <w:rFonts w:ascii="Arial" w:hAnsi="Arial" w:cs="Arial"/>
          <w:sz w:val="24"/>
          <w:szCs w:val="24"/>
        </w:rPr>
        <w:t xml:space="preserve"> is power for the effective practices involved in the </w:t>
      </w:r>
      <w:r w:rsidR="00375AD4" w:rsidRPr="00B119E6">
        <w:rPr>
          <w:rFonts w:ascii="Arial" w:hAnsi="Arial" w:cs="Arial"/>
          <w:sz w:val="24"/>
          <w:szCs w:val="24"/>
        </w:rPr>
        <w:t xml:space="preserve">programme. </w:t>
      </w:r>
    </w:p>
    <w:p w14:paraId="7816B550" w14:textId="290242BC" w:rsidR="00E95B3C"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t xml:space="preserve">Continuity: </w:t>
      </w:r>
      <w:r w:rsidR="00D20FC7" w:rsidRPr="00B119E6">
        <w:rPr>
          <w:rFonts w:ascii="Arial" w:hAnsi="Arial" w:cs="Arial"/>
          <w:sz w:val="24"/>
          <w:szCs w:val="24"/>
        </w:rPr>
        <w:t xml:space="preserve">For the effective corporate memory of this </w:t>
      </w:r>
      <w:proofErr w:type="spellStart"/>
      <w:r w:rsidR="003A632C" w:rsidRPr="00B119E6">
        <w:rPr>
          <w:rFonts w:ascii="Arial" w:hAnsi="Arial" w:cs="Arial"/>
          <w:sz w:val="24"/>
          <w:szCs w:val="24"/>
        </w:rPr>
        <w:t>programme</w:t>
      </w:r>
      <w:proofErr w:type="spellEnd"/>
      <w:r w:rsidR="00A76214">
        <w:rPr>
          <w:rFonts w:ascii="Arial" w:hAnsi="Arial" w:cs="Arial"/>
          <w:sz w:val="24"/>
          <w:szCs w:val="24"/>
        </w:rPr>
        <w:t>,</w:t>
      </w:r>
      <w:r w:rsidR="00D20FC7" w:rsidRPr="00B119E6">
        <w:rPr>
          <w:rFonts w:ascii="Arial" w:hAnsi="Arial" w:cs="Arial"/>
          <w:sz w:val="24"/>
          <w:szCs w:val="24"/>
        </w:rPr>
        <w:t xml:space="preserve"> the SCDC focuses on the </w:t>
      </w:r>
      <w:r w:rsidR="003A632C" w:rsidRPr="00B119E6">
        <w:rPr>
          <w:rFonts w:ascii="Arial" w:hAnsi="Arial" w:cs="Arial"/>
          <w:sz w:val="24"/>
          <w:szCs w:val="24"/>
        </w:rPr>
        <w:t>rotation</w:t>
      </w:r>
      <w:r w:rsidR="00D20FC7" w:rsidRPr="00B119E6">
        <w:rPr>
          <w:rFonts w:ascii="Arial" w:hAnsi="Arial" w:cs="Arial"/>
          <w:sz w:val="24"/>
          <w:szCs w:val="24"/>
        </w:rPr>
        <w:t xml:space="preserve"> of the working </w:t>
      </w:r>
      <w:r w:rsidR="003A632C" w:rsidRPr="00B119E6">
        <w:rPr>
          <w:rFonts w:ascii="Arial" w:hAnsi="Arial" w:cs="Arial"/>
          <w:sz w:val="24"/>
          <w:szCs w:val="24"/>
        </w:rPr>
        <w:t xml:space="preserve">roles of the individuals. </w:t>
      </w:r>
    </w:p>
    <w:p w14:paraId="1A36A8EA" w14:textId="77777777" w:rsidR="003A632C"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t xml:space="preserve">Collaboration: </w:t>
      </w:r>
      <w:r w:rsidRPr="00B119E6">
        <w:rPr>
          <w:rFonts w:ascii="Arial" w:hAnsi="Arial" w:cs="Arial"/>
          <w:sz w:val="24"/>
          <w:szCs w:val="24"/>
        </w:rPr>
        <w:t xml:space="preserve">The main implication of this aspect is to focus on </w:t>
      </w:r>
      <w:r w:rsidR="00F70BE0" w:rsidRPr="00B119E6">
        <w:rPr>
          <w:rFonts w:ascii="Arial" w:hAnsi="Arial" w:cs="Arial"/>
          <w:sz w:val="24"/>
          <w:szCs w:val="24"/>
        </w:rPr>
        <w:t xml:space="preserve">reliable independence through which a clear vision of operating the programme implications can be made sure effectively. </w:t>
      </w:r>
    </w:p>
    <w:p w14:paraId="3DFACD62" w14:textId="77777777" w:rsidR="00F70BE0" w:rsidRPr="00B119E6" w:rsidRDefault="0080171D" w:rsidP="001E2F9D">
      <w:pPr>
        <w:spacing w:line="360" w:lineRule="auto"/>
        <w:jc w:val="both"/>
        <w:rPr>
          <w:rFonts w:ascii="Arial" w:hAnsi="Arial" w:cs="Arial"/>
          <w:sz w:val="24"/>
          <w:szCs w:val="24"/>
        </w:rPr>
      </w:pPr>
      <w:r w:rsidRPr="00B119E6">
        <w:rPr>
          <w:rFonts w:ascii="Arial" w:hAnsi="Arial" w:cs="Arial"/>
          <w:b/>
          <w:sz w:val="24"/>
          <w:szCs w:val="24"/>
        </w:rPr>
        <w:t xml:space="preserve">Conscience: </w:t>
      </w:r>
      <w:r w:rsidRPr="00B119E6">
        <w:rPr>
          <w:rFonts w:ascii="Arial" w:hAnsi="Arial" w:cs="Arial"/>
          <w:sz w:val="24"/>
          <w:szCs w:val="24"/>
        </w:rPr>
        <w:t xml:space="preserve">The main implication of this aspect involves the focus on the embodying of the guiding principles of the </w:t>
      </w:r>
      <w:r w:rsidR="00E82CDE" w:rsidRPr="00B119E6">
        <w:rPr>
          <w:rFonts w:ascii="Arial" w:hAnsi="Arial" w:cs="Arial"/>
          <w:sz w:val="24"/>
          <w:szCs w:val="24"/>
        </w:rPr>
        <w:t>knowledge</w:t>
      </w:r>
      <w:r w:rsidRPr="00B119E6">
        <w:rPr>
          <w:rFonts w:ascii="Arial" w:hAnsi="Arial" w:cs="Arial"/>
          <w:sz w:val="24"/>
          <w:szCs w:val="24"/>
        </w:rPr>
        <w:t xml:space="preserve"> is power such that the aim of the project can be attained. </w:t>
      </w:r>
    </w:p>
    <w:p w14:paraId="59A6012A" w14:textId="77777777" w:rsidR="00456707" w:rsidRPr="00B119E6" w:rsidRDefault="0080171D" w:rsidP="001E2F9D">
      <w:pPr>
        <w:spacing w:line="360" w:lineRule="auto"/>
        <w:jc w:val="both"/>
        <w:rPr>
          <w:rFonts w:ascii="Arial" w:eastAsiaTheme="majorEastAsia" w:hAnsi="Arial" w:cs="Arial"/>
          <w:b/>
          <w:bCs/>
          <w:color w:val="365F91" w:themeColor="accent1" w:themeShade="BF"/>
          <w:sz w:val="24"/>
          <w:szCs w:val="24"/>
        </w:rPr>
      </w:pPr>
      <w:r w:rsidRPr="00B119E6">
        <w:rPr>
          <w:rFonts w:ascii="Arial" w:hAnsi="Arial" w:cs="Arial"/>
          <w:sz w:val="24"/>
          <w:szCs w:val="24"/>
        </w:rPr>
        <w:br w:type="page"/>
      </w:r>
    </w:p>
    <w:p w14:paraId="50879CEC" w14:textId="77777777" w:rsidR="00657ACB" w:rsidRPr="00B119E6" w:rsidRDefault="0080171D" w:rsidP="001E2F9D">
      <w:pPr>
        <w:pStyle w:val="Heading1"/>
        <w:spacing w:line="360" w:lineRule="auto"/>
        <w:jc w:val="both"/>
        <w:rPr>
          <w:rFonts w:ascii="Arial" w:hAnsi="Arial" w:cs="Arial"/>
          <w:sz w:val="24"/>
          <w:szCs w:val="24"/>
        </w:rPr>
      </w:pPr>
      <w:bookmarkStart w:id="7" w:name="_Toc100832825"/>
      <w:r w:rsidRPr="00B119E6">
        <w:rPr>
          <w:rFonts w:ascii="Arial" w:hAnsi="Arial" w:cs="Arial"/>
          <w:sz w:val="24"/>
          <w:szCs w:val="24"/>
        </w:rPr>
        <w:lastRenderedPageBreak/>
        <w:t>Community engagement principles implemented by SCDC (Knowledge is power)</w:t>
      </w:r>
      <w:bookmarkEnd w:id="7"/>
    </w:p>
    <w:p w14:paraId="7D9BDC74" w14:textId="0FB4F324" w:rsidR="00DA2FF8"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SCDC works with the national standards for community engagement for the vision of the 'knowledge is power' project. </w:t>
      </w:r>
      <w:r w:rsidR="00734A82" w:rsidRPr="00B119E6">
        <w:rPr>
          <w:rFonts w:ascii="Arial" w:hAnsi="Arial" w:cs="Arial"/>
          <w:sz w:val="24"/>
          <w:szCs w:val="24"/>
        </w:rPr>
        <w:t>SCDC works effecti</w:t>
      </w:r>
      <w:r w:rsidR="0091120A" w:rsidRPr="00B119E6">
        <w:rPr>
          <w:rFonts w:ascii="Arial" w:hAnsi="Arial" w:cs="Arial"/>
          <w:sz w:val="24"/>
          <w:szCs w:val="24"/>
        </w:rPr>
        <w:t>v</w:t>
      </w:r>
      <w:r w:rsidR="00734A82" w:rsidRPr="00B119E6">
        <w:rPr>
          <w:rFonts w:ascii="Arial" w:hAnsi="Arial" w:cs="Arial"/>
          <w:sz w:val="24"/>
          <w:szCs w:val="24"/>
        </w:rPr>
        <w:t xml:space="preserve">ely </w:t>
      </w:r>
      <w:r w:rsidR="0091120A" w:rsidRPr="00B119E6">
        <w:rPr>
          <w:rFonts w:ascii="Arial" w:hAnsi="Arial" w:cs="Arial"/>
          <w:sz w:val="24"/>
          <w:szCs w:val="24"/>
        </w:rPr>
        <w:t xml:space="preserve">for the implementation of the </w:t>
      </w:r>
      <w:r w:rsidR="001A7B19" w:rsidRPr="00B119E6">
        <w:rPr>
          <w:rFonts w:ascii="Arial" w:hAnsi="Arial" w:cs="Arial"/>
          <w:sz w:val="24"/>
          <w:szCs w:val="24"/>
        </w:rPr>
        <w:t xml:space="preserve">knowledge is power </w:t>
      </w:r>
      <w:proofErr w:type="spellStart"/>
      <w:r w:rsidR="001A7B19" w:rsidRPr="00B119E6">
        <w:rPr>
          <w:rFonts w:ascii="Arial" w:hAnsi="Arial" w:cs="Arial"/>
          <w:sz w:val="24"/>
          <w:szCs w:val="24"/>
        </w:rPr>
        <w:t>programme</w:t>
      </w:r>
      <w:proofErr w:type="spellEnd"/>
      <w:r w:rsidR="001A7B19" w:rsidRPr="00B119E6">
        <w:rPr>
          <w:rFonts w:ascii="Arial" w:hAnsi="Arial" w:cs="Arial"/>
          <w:sz w:val="24"/>
          <w:szCs w:val="24"/>
        </w:rPr>
        <w:t xml:space="preserve">. </w:t>
      </w:r>
      <w:r w:rsidR="003D1146" w:rsidRPr="00B119E6">
        <w:rPr>
          <w:rFonts w:ascii="Arial" w:hAnsi="Arial" w:cs="Arial"/>
          <w:sz w:val="24"/>
          <w:szCs w:val="24"/>
        </w:rPr>
        <w:t xml:space="preserve">SCDC follows the seven standards for completing the vision of the </w:t>
      </w:r>
      <w:r w:rsidR="00A76214">
        <w:rPr>
          <w:rFonts w:ascii="Arial" w:hAnsi="Arial" w:cs="Arial"/>
          <w:sz w:val="24"/>
          <w:szCs w:val="24"/>
        </w:rPr>
        <w:t>'</w:t>
      </w:r>
      <w:r w:rsidR="008A1655" w:rsidRPr="00B119E6">
        <w:rPr>
          <w:rFonts w:ascii="Arial" w:hAnsi="Arial" w:cs="Arial"/>
          <w:sz w:val="24"/>
          <w:szCs w:val="24"/>
        </w:rPr>
        <w:t>Knowledge</w:t>
      </w:r>
      <w:r w:rsidR="003D1146" w:rsidRPr="00B119E6">
        <w:rPr>
          <w:rFonts w:ascii="Arial" w:hAnsi="Arial" w:cs="Arial"/>
          <w:sz w:val="24"/>
          <w:szCs w:val="24"/>
        </w:rPr>
        <w:t xml:space="preserve"> is power</w:t>
      </w:r>
      <w:r w:rsidR="00A76214">
        <w:rPr>
          <w:rFonts w:ascii="Arial" w:hAnsi="Arial" w:cs="Arial"/>
          <w:sz w:val="24"/>
          <w:szCs w:val="24"/>
        </w:rPr>
        <w:t>'</w:t>
      </w:r>
      <w:r w:rsidR="003D1146" w:rsidRPr="00B119E6">
        <w:rPr>
          <w:rFonts w:ascii="Arial" w:hAnsi="Arial" w:cs="Arial"/>
          <w:sz w:val="24"/>
          <w:szCs w:val="24"/>
        </w:rPr>
        <w:t xml:space="preserve"> </w:t>
      </w:r>
      <w:proofErr w:type="spellStart"/>
      <w:r w:rsidR="003D1146" w:rsidRPr="00B119E6">
        <w:rPr>
          <w:rFonts w:ascii="Arial" w:hAnsi="Arial" w:cs="Arial"/>
          <w:sz w:val="24"/>
          <w:szCs w:val="24"/>
        </w:rPr>
        <w:t>programmes</w:t>
      </w:r>
      <w:proofErr w:type="spellEnd"/>
      <w:r w:rsidR="003D1146" w:rsidRPr="00B119E6">
        <w:rPr>
          <w:rFonts w:ascii="Arial" w:hAnsi="Arial" w:cs="Arial"/>
          <w:sz w:val="24"/>
          <w:szCs w:val="24"/>
        </w:rPr>
        <w:t xml:space="preserve">. </w:t>
      </w:r>
      <w:r w:rsidR="003A55AD" w:rsidRPr="00B119E6">
        <w:rPr>
          <w:rFonts w:ascii="Arial" w:hAnsi="Arial" w:cs="Arial"/>
          <w:sz w:val="24"/>
          <w:szCs w:val="24"/>
        </w:rPr>
        <w:t xml:space="preserve">These seven standards involve </w:t>
      </w:r>
      <w:r w:rsidR="00D530AB" w:rsidRPr="00B119E6">
        <w:rPr>
          <w:rFonts w:ascii="Arial" w:hAnsi="Arial" w:cs="Arial"/>
          <w:sz w:val="24"/>
          <w:szCs w:val="24"/>
        </w:rPr>
        <w:t xml:space="preserve">Inclusion, support, planning, working together, methods, </w:t>
      </w:r>
      <w:proofErr w:type="gramStart"/>
      <w:r w:rsidR="00D530AB" w:rsidRPr="00B119E6">
        <w:rPr>
          <w:rFonts w:ascii="Arial" w:hAnsi="Arial" w:cs="Arial"/>
          <w:sz w:val="24"/>
          <w:szCs w:val="24"/>
        </w:rPr>
        <w:t>communication</w:t>
      </w:r>
      <w:proofErr w:type="gramEnd"/>
      <w:r w:rsidR="00D530AB" w:rsidRPr="00B119E6">
        <w:rPr>
          <w:rFonts w:ascii="Arial" w:hAnsi="Arial" w:cs="Arial"/>
          <w:sz w:val="24"/>
          <w:szCs w:val="24"/>
        </w:rPr>
        <w:t xml:space="preserve"> and the impact of making successful </w:t>
      </w:r>
      <w:r w:rsidR="006C7C69" w:rsidRPr="00B119E6">
        <w:rPr>
          <w:rFonts w:ascii="Arial" w:hAnsi="Arial" w:cs="Arial"/>
          <w:sz w:val="24"/>
          <w:szCs w:val="24"/>
        </w:rPr>
        <w:t>implementation</w:t>
      </w:r>
      <w:r w:rsidR="00D530AB" w:rsidRPr="00B119E6">
        <w:rPr>
          <w:rFonts w:ascii="Arial" w:hAnsi="Arial" w:cs="Arial"/>
          <w:sz w:val="24"/>
          <w:szCs w:val="24"/>
        </w:rPr>
        <w:t xml:space="preserve"> of </w:t>
      </w:r>
      <w:r w:rsidR="006C7C69" w:rsidRPr="00B119E6">
        <w:rPr>
          <w:rFonts w:ascii="Arial" w:hAnsi="Arial" w:cs="Arial"/>
          <w:sz w:val="24"/>
          <w:szCs w:val="24"/>
        </w:rPr>
        <w:t xml:space="preserve">these </w:t>
      </w:r>
      <w:proofErr w:type="spellStart"/>
      <w:r w:rsidR="006C7C69" w:rsidRPr="00B119E6">
        <w:rPr>
          <w:rFonts w:ascii="Arial" w:hAnsi="Arial" w:cs="Arial"/>
          <w:sz w:val="24"/>
          <w:szCs w:val="24"/>
        </w:rPr>
        <w:t>programmes</w:t>
      </w:r>
      <w:proofErr w:type="spellEnd"/>
      <w:r w:rsidR="00B15CA7" w:rsidRPr="00B119E6">
        <w:rPr>
          <w:rFonts w:ascii="Arial" w:hAnsi="Arial" w:cs="Arial"/>
          <w:sz w:val="24"/>
          <w:szCs w:val="24"/>
        </w:rPr>
        <w:t xml:space="preserve"> (</w:t>
      </w:r>
      <w:proofErr w:type="spellStart"/>
      <w:r w:rsidR="00B15CA7" w:rsidRPr="00B119E6">
        <w:rPr>
          <w:rFonts w:ascii="Arial" w:hAnsi="Arial" w:cs="Arial"/>
          <w:color w:val="222222"/>
          <w:sz w:val="24"/>
          <w:szCs w:val="24"/>
          <w:shd w:val="clear" w:color="auto" w:fill="FFFFFF"/>
        </w:rPr>
        <w:t>Bellò</w:t>
      </w:r>
      <w:proofErr w:type="spellEnd"/>
      <w:r w:rsidR="00B15CA7" w:rsidRPr="00B119E6">
        <w:rPr>
          <w:rFonts w:ascii="Arial" w:hAnsi="Arial" w:cs="Arial"/>
          <w:color w:val="222222"/>
          <w:sz w:val="24"/>
          <w:szCs w:val="24"/>
          <w:shd w:val="clear" w:color="auto" w:fill="FFFFFF"/>
        </w:rPr>
        <w:t xml:space="preserve"> and Downe, 2022)</w:t>
      </w:r>
      <w:r w:rsidR="00D530AB" w:rsidRPr="00B119E6">
        <w:rPr>
          <w:rFonts w:ascii="Arial" w:hAnsi="Arial" w:cs="Arial"/>
          <w:sz w:val="24"/>
          <w:szCs w:val="24"/>
        </w:rPr>
        <w:t xml:space="preserve">. </w:t>
      </w:r>
    </w:p>
    <w:p w14:paraId="5F653C5C" w14:textId="77777777" w:rsidR="00500315" w:rsidRPr="00B119E6" w:rsidRDefault="0080171D" w:rsidP="001E2F9D">
      <w:pPr>
        <w:keepNext/>
        <w:spacing w:line="360" w:lineRule="auto"/>
        <w:jc w:val="both"/>
        <w:rPr>
          <w:rFonts w:ascii="Arial" w:hAnsi="Arial" w:cs="Arial"/>
          <w:sz w:val="24"/>
          <w:szCs w:val="24"/>
        </w:rPr>
      </w:pPr>
      <w:r w:rsidRPr="00B119E6">
        <w:rPr>
          <w:rFonts w:ascii="Arial" w:hAnsi="Arial" w:cs="Arial"/>
          <w:noProof/>
          <w:sz w:val="24"/>
          <w:szCs w:val="24"/>
        </w:rPr>
        <w:drawing>
          <wp:inline distT="0" distB="0" distL="0" distR="0" wp14:anchorId="46267868" wp14:editId="0D8EB434">
            <wp:extent cx="4068041" cy="4089951"/>
            <wp:effectExtent l="0" t="0" r="0" b="0"/>
            <wp:docPr id="2" name="Picture 1" descr="National Standards for Community En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tional Standards for Community Engagement.jpg"/>
                    <pic:cNvPicPr/>
                  </pic:nvPicPr>
                  <pic:blipFill>
                    <a:blip r:embed="rId9"/>
                    <a:srcRect l="3954" t="3710" r="4283" b="5968"/>
                    <a:stretch>
                      <a:fillRect/>
                    </a:stretch>
                  </pic:blipFill>
                  <pic:spPr>
                    <a:xfrm>
                      <a:off x="0" y="0"/>
                      <a:ext cx="4091281" cy="4113316"/>
                    </a:xfrm>
                    <a:prstGeom prst="rect">
                      <a:avLst/>
                    </a:prstGeom>
                  </pic:spPr>
                </pic:pic>
              </a:graphicData>
            </a:graphic>
          </wp:inline>
        </w:drawing>
      </w:r>
    </w:p>
    <w:p w14:paraId="49C976C1" w14:textId="77777777" w:rsidR="00500315" w:rsidRPr="00B119E6" w:rsidRDefault="0080171D" w:rsidP="001E2F9D">
      <w:pPr>
        <w:pStyle w:val="Caption"/>
        <w:spacing w:line="360" w:lineRule="auto"/>
        <w:jc w:val="both"/>
        <w:rPr>
          <w:rFonts w:ascii="Arial" w:hAnsi="Arial" w:cs="Arial"/>
          <w:sz w:val="24"/>
          <w:szCs w:val="24"/>
        </w:rPr>
      </w:pPr>
      <w:bookmarkStart w:id="8" w:name="_Toc100832793"/>
      <w:r w:rsidRPr="00B119E6">
        <w:rPr>
          <w:rFonts w:ascii="Arial" w:hAnsi="Arial" w:cs="Arial"/>
          <w:sz w:val="24"/>
          <w:szCs w:val="24"/>
        </w:rPr>
        <w:t xml:space="preserve">Figure </w:t>
      </w:r>
      <w:r w:rsidR="00AC1752" w:rsidRPr="00B119E6">
        <w:rPr>
          <w:rFonts w:ascii="Arial" w:hAnsi="Arial" w:cs="Arial"/>
          <w:sz w:val="24"/>
          <w:szCs w:val="24"/>
        </w:rPr>
        <w:fldChar w:fldCharType="begin"/>
      </w:r>
      <w:r w:rsidRPr="00B119E6">
        <w:rPr>
          <w:rFonts w:ascii="Arial" w:hAnsi="Arial" w:cs="Arial"/>
          <w:sz w:val="24"/>
          <w:szCs w:val="24"/>
        </w:rPr>
        <w:instrText xml:space="preserve"> SEQ Figure \* ARABIC </w:instrText>
      </w:r>
      <w:r w:rsidR="00AC1752" w:rsidRPr="00B119E6">
        <w:rPr>
          <w:rFonts w:ascii="Arial" w:hAnsi="Arial" w:cs="Arial"/>
          <w:sz w:val="24"/>
          <w:szCs w:val="24"/>
        </w:rPr>
        <w:fldChar w:fldCharType="separate"/>
      </w:r>
      <w:r w:rsidRPr="00B119E6">
        <w:rPr>
          <w:rFonts w:ascii="Arial" w:hAnsi="Arial" w:cs="Arial"/>
          <w:noProof/>
          <w:sz w:val="24"/>
          <w:szCs w:val="24"/>
        </w:rPr>
        <w:t>2</w:t>
      </w:r>
      <w:r w:rsidR="00AC1752" w:rsidRPr="00B119E6">
        <w:rPr>
          <w:rFonts w:ascii="Arial" w:hAnsi="Arial" w:cs="Arial"/>
          <w:sz w:val="24"/>
          <w:szCs w:val="24"/>
        </w:rPr>
        <w:fldChar w:fldCharType="end"/>
      </w:r>
      <w:r w:rsidRPr="00B119E6">
        <w:rPr>
          <w:rFonts w:ascii="Arial" w:hAnsi="Arial" w:cs="Arial"/>
          <w:sz w:val="24"/>
          <w:szCs w:val="24"/>
        </w:rPr>
        <w:t xml:space="preserve"> National Standards for Community Engagement</w:t>
      </w:r>
      <w:bookmarkEnd w:id="8"/>
    </w:p>
    <w:p w14:paraId="50DDA214" w14:textId="77777777" w:rsidR="00500315"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Source: (</w:t>
      </w:r>
      <w:proofErr w:type="spellStart"/>
      <w:r w:rsidRPr="00B119E6">
        <w:rPr>
          <w:rFonts w:ascii="Arial" w:hAnsi="Arial" w:cs="Arial"/>
          <w:color w:val="222222"/>
          <w:sz w:val="24"/>
          <w:szCs w:val="24"/>
          <w:shd w:val="clear" w:color="auto" w:fill="FFFFFF"/>
        </w:rPr>
        <w:t>Bellò</w:t>
      </w:r>
      <w:proofErr w:type="spellEnd"/>
      <w:r w:rsidRPr="00B119E6">
        <w:rPr>
          <w:rFonts w:ascii="Arial" w:hAnsi="Arial" w:cs="Arial"/>
          <w:color w:val="222222"/>
          <w:sz w:val="24"/>
          <w:szCs w:val="24"/>
          <w:shd w:val="clear" w:color="auto" w:fill="FFFFFF"/>
        </w:rPr>
        <w:t xml:space="preserve"> and Downe, 2022)</w:t>
      </w:r>
      <w:r w:rsidRPr="00B119E6">
        <w:rPr>
          <w:rFonts w:ascii="Arial" w:hAnsi="Arial" w:cs="Arial"/>
          <w:sz w:val="24"/>
          <w:szCs w:val="24"/>
        </w:rPr>
        <w:t>.</w:t>
      </w:r>
    </w:p>
    <w:p w14:paraId="619FBC8B" w14:textId="37D05682" w:rsidR="00456707"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The above figure i</w:t>
      </w:r>
      <w:r w:rsidR="00A76214">
        <w:rPr>
          <w:rFonts w:ascii="Arial" w:hAnsi="Arial" w:cs="Arial"/>
          <w:sz w:val="24"/>
          <w:szCs w:val="24"/>
        </w:rPr>
        <w:t>ndicates</w:t>
      </w:r>
      <w:r w:rsidRPr="00B119E6">
        <w:rPr>
          <w:rFonts w:ascii="Arial" w:hAnsi="Arial" w:cs="Arial"/>
          <w:sz w:val="24"/>
          <w:szCs w:val="24"/>
        </w:rPr>
        <w:t xml:space="preserve"> the implications of the standards for the development of the effective practices of community engagement.</w:t>
      </w:r>
      <w:r w:rsidRPr="00B119E6">
        <w:rPr>
          <w:rFonts w:ascii="Arial" w:hAnsi="Arial" w:cs="Arial"/>
          <w:sz w:val="24"/>
          <w:szCs w:val="24"/>
        </w:rPr>
        <w:br w:type="page"/>
      </w:r>
    </w:p>
    <w:p w14:paraId="4811142F" w14:textId="5D78F152" w:rsidR="00FA06A2" w:rsidRPr="00B119E6" w:rsidRDefault="0080171D" w:rsidP="001E2F9D">
      <w:pPr>
        <w:pStyle w:val="Heading1"/>
        <w:spacing w:line="360" w:lineRule="auto"/>
        <w:jc w:val="both"/>
        <w:rPr>
          <w:rFonts w:ascii="Arial" w:hAnsi="Arial" w:cs="Arial"/>
          <w:sz w:val="24"/>
          <w:szCs w:val="24"/>
        </w:rPr>
      </w:pPr>
      <w:bookmarkStart w:id="9" w:name="_Toc100832826"/>
      <w:r w:rsidRPr="00B119E6">
        <w:rPr>
          <w:rFonts w:ascii="Arial" w:hAnsi="Arial" w:cs="Arial"/>
          <w:sz w:val="24"/>
          <w:szCs w:val="24"/>
        </w:rPr>
        <w:lastRenderedPageBreak/>
        <w:t>Benefits of the stakeholders</w:t>
      </w:r>
      <w:r w:rsidR="00A76214">
        <w:rPr>
          <w:rFonts w:ascii="Arial" w:hAnsi="Arial" w:cs="Arial"/>
          <w:sz w:val="24"/>
          <w:szCs w:val="24"/>
        </w:rPr>
        <w:t>'</w:t>
      </w:r>
      <w:r w:rsidRPr="00B119E6">
        <w:rPr>
          <w:rFonts w:ascii="Arial" w:hAnsi="Arial" w:cs="Arial"/>
          <w:sz w:val="24"/>
          <w:szCs w:val="24"/>
        </w:rPr>
        <w:t xml:space="preserve"> participation in the community engagement</w:t>
      </w:r>
      <w:bookmarkEnd w:id="9"/>
      <w:r w:rsidRPr="00B119E6">
        <w:rPr>
          <w:rFonts w:ascii="Arial" w:hAnsi="Arial" w:cs="Arial"/>
          <w:sz w:val="24"/>
          <w:szCs w:val="24"/>
        </w:rPr>
        <w:t xml:space="preserve"> </w:t>
      </w:r>
    </w:p>
    <w:p w14:paraId="52403A4C" w14:textId="2D380CB2" w:rsidR="00A940B6"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stakeholders are the people who possess a special </w:t>
      </w:r>
      <w:r w:rsidR="005B2EA1" w:rsidRPr="00B119E6">
        <w:rPr>
          <w:rFonts w:ascii="Arial" w:hAnsi="Arial" w:cs="Arial"/>
          <w:sz w:val="24"/>
          <w:szCs w:val="24"/>
        </w:rPr>
        <w:t>interest</w:t>
      </w:r>
      <w:r w:rsidRPr="00B119E6">
        <w:rPr>
          <w:rFonts w:ascii="Arial" w:hAnsi="Arial" w:cs="Arial"/>
          <w:sz w:val="24"/>
          <w:szCs w:val="24"/>
        </w:rPr>
        <w:t xml:space="preserve"> in the working of the </w:t>
      </w:r>
      <w:proofErr w:type="spellStart"/>
      <w:r w:rsidR="005B2EA1" w:rsidRPr="00B119E6">
        <w:rPr>
          <w:rFonts w:ascii="Arial" w:hAnsi="Arial" w:cs="Arial"/>
          <w:sz w:val="24"/>
          <w:szCs w:val="24"/>
        </w:rPr>
        <w:t>organisations</w:t>
      </w:r>
      <w:proofErr w:type="spellEnd"/>
      <w:r w:rsidRPr="00B119E6">
        <w:rPr>
          <w:rFonts w:ascii="Arial" w:hAnsi="Arial" w:cs="Arial"/>
          <w:sz w:val="24"/>
          <w:szCs w:val="24"/>
        </w:rPr>
        <w:t>.</w:t>
      </w:r>
      <w:r w:rsidR="005B2EA1" w:rsidRPr="00B119E6">
        <w:rPr>
          <w:rFonts w:ascii="Arial" w:hAnsi="Arial" w:cs="Arial"/>
          <w:sz w:val="24"/>
          <w:szCs w:val="24"/>
        </w:rPr>
        <w:t xml:space="preserve"> Residents, </w:t>
      </w:r>
      <w:r w:rsidR="00C12422" w:rsidRPr="00B119E6">
        <w:rPr>
          <w:rFonts w:ascii="Arial" w:hAnsi="Arial" w:cs="Arial"/>
          <w:sz w:val="24"/>
          <w:szCs w:val="24"/>
        </w:rPr>
        <w:t>developers</w:t>
      </w:r>
      <w:r w:rsidR="005B2EA1" w:rsidRPr="00B119E6">
        <w:rPr>
          <w:rFonts w:ascii="Arial" w:hAnsi="Arial" w:cs="Arial"/>
          <w:sz w:val="24"/>
          <w:szCs w:val="24"/>
        </w:rPr>
        <w:t xml:space="preserve">, government </w:t>
      </w:r>
      <w:r w:rsidR="0090197C" w:rsidRPr="00B119E6">
        <w:rPr>
          <w:rFonts w:ascii="Arial" w:hAnsi="Arial" w:cs="Arial"/>
          <w:sz w:val="24"/>
          <w:szCs w:val="24"/>
        </w:rPr>
        <w:t>workers,</w:t>
      </w:r>
      <w:r w:rsidR="005B2EA1" w:rsidRPr="00B119E6">
        <w:rPr>
          <w:rFonts w:ascii="Arial" w:hAnsi="Arial" w:cs="Arial"/>
          <w:sz w:val="24"/>
          <w:szCs w:val="24"/>
        </w:rPr>
        <w:t xml:space="preserve"> community groups, neighbourhood leaders and commission members are the stakeholders of this community. </w:t>
      </w:r>
      <w:r w:rsidR="00A76214">
        <w:rPr>
          <w:rFonts w:ascii="Arial" w:hAnsi="Arial" w:cs="Arial"/>
          <w:sz w:val="24"/>
          <w:szCs w:val="24"/>
        </w:rPr>
        <w:t>'</w:t>
      </w:r>
      <w:r w:rsidR="00E16C81" w:rsidRPr="00B119E6">
        <w:rPr>
          <w:rFonts w:ascii="Arial" w:hAnsi="Arial" w:cs="Arial"/>
          <w:sz w:val="24"/>
          <w:szCs w:val="24"/>
        </w:rPr>
        <w:t>Knowledge</w:t>
      </w:r>
      <w:r w:rsidR="0090197C" w:rsidRPr="00B119E6">
        <w:rPr>
          <w:rFonts w:ascii="Arial" w:hAnsi="Arial" w:cs="Arial"/>
          <w:sz w:val="24"/>
          <w:szCs w:val="24"/>
        </w:rPr>
        <w:t xml:space="preserve"> is power is the programme that </w:t>
      </w:r>
      <w:r w:rsidR="00E16C81" w:rsidRPr="00B119E6">
        <w:rPr>
          <w:rFonts w:ascii="Arial" w:hAnsi="Arial" w:cs="Arial"/>
          <w:sz w:val="24"/>
          <w:szCs w:val="24"/>
        </w:rPr>
        <w:t>possesses</w:t>
      </w:r>
      <w:r w:rsidR="0090197C" w:rsidRPr="00B119E6">
        <w:rPr>
          <w:rFonts w:ascii="Arial" w:hAnsi="Arial" w:cs="Arial"/>
          <w:sz w:val="24"/>
          <w:szCs w:val="24"/>
        </w:rPr>
        <w:t xml:space="preserve"> the main aim to provide the opportunity to decline poverty by poverty alliance and to focus on the </w:t>
      </w:r>
      <w:r w:rsidR="00E16C81" w:rsidRPr="00B119E6">
        <w:rPr>
          <w:rFonts w:ascii="Arial" w:hAnsi="Arial" w:cs="Arial"/>
          <w:sz w:val="24"/>
          <w:szCs w:val="24"/>
        </w:rPr>
        <w:t>improvement</w:t>
      </w:r>
      <w:r w:rsidR="0090197C" w:rsidRPr="00B119E6">
        <w:rPr>
          <w:rFonts w:ascii="Arial" w:hAnsi="Arial" w:cs="Arial"/>
          <w:sz w:val="24"/>
          <w:szCs w:val="24"/>
        </w:rPr>
        <w:t xml:space="preserve"> of the research findings </w:t>
      </w:r>
      <w:r w:rsidR="00E16C81" w:rsidRPr="00B119E6">
        <w:rPr>
          <w:rFonts w:ascii="Arial" w:hAnsi="Arial" w:cs="Arial"/>
          <w:sz w:val="24"/>
          <w:szCs w:val="24"/>
        </w:rPr>
        <w:t xml:space="preserve">related </w:t>
      </w:r>
      <w:r w:rsidR="0090197C" w:rsidRPr="00B119E6">
        <w:rPr>
          <w:rFonts w:ascii="Arial" w:hAnsi="Arial" w:cs="Arial"/>
          <w:sz w:val="24"/>
          <w:szCs w:val="24"/>
        </w:rPr>
        <w:t>to the different aspects of the community</w:t>
      </w:r>
      <w:r w:rsidR="00C77533" w:rsidRPr="00B119E6">
        <w:rPr>
          <w:rFonts w:ascii="Arial" w:hAnsi="Arial" w:cs="Arial"/>
          <w:sz w:val="24"/>
          <w:szCs w:val="24"/>
        </w:rPr>
        <w:t xml:space="preserve"> (</w:t>
      </w:r>
      <w:r w:rsidR="00C77533" w:rsidRPr="00B119E6">
        <w:rPr>
          <w:rFonts w:ascii="Arial" w:hAnsi="Arial" w:cs="Arial"/>
          <w:sz w:val="24"/>
          <w:szCs w:val="24"/>
          <w:shd w:val="clear" w:color="auto" w:fill="FFFFFF"/>
        </w:rPr>
        <w:t>Knowledge is power, 2019)</w:t>
      </w:r>
      <w:r w:rsidR="0090197C" w:rsidRPr="00B119E6">
        <w:rPr>
          <w:rFonts w:ascii="Arial" w:hAnsi="Arial" w:cs="Arial"/>
          <w:sz w:val="24"/>
          <w:szCs w:val="24"/>
        </w:rPr>
        <w:t xml:space="preserve">. </w:t>
      </w:r>
    </w:p>
    <w:p w14:paraId="05094CAE" w14:textId="77777777" w:rsidR="00D77063"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stakeholders </w:t>
      </w:r>
      <w:r w:rsidR="00543243" w:rsidRPr="00B119E6">
        <w:rPr>
          <w:rFonts w:ascii="Arial" w:hAnsi="Arial" w:cs="Arial"/>
          <w:sz w:val="24"/>
          <w:szCs w:val="24"/>
        </w:rPr>
        <w:t>involve</w:t>
      </w:r>
      <w:r w:rsidRPr="00B119E6">
        <w:rPr>
          <w:rFonts w:ascii="Arial" w:hAnsi="Arial" w:cs="Arial"/>
          <w:sz w:val="24"/>
          <w:szCs w:val="24"/>
        </w:rPr>
        <w:t xml:space="preserve">d in the programme are the </w:t>
      </w:r>
      <w:r w:rsidR="00AF2761" w:rsidRPr="00B119E6">
        <w:rPr>
          <w:rFonts w:ascii="Arial" w:hAnsi="Arial" w:cs="Arial"/>
          <w:sz w:val="24"/>
          <w:szCs w:val="24"/>
        </w:rPr>
        <w:t xml:space="preserve">ten successful groups working in the community for the success of the vision. </w:t>
      </w:r>
      <w:r w:rsidR="007447EE" w:rsidRPr="00B119E6">
        <w:rPr>
          <w:rFonts w:ascii="Arial" w:hAnsi="Arial" w:cs="Arial"/>
          <w:sz w:val="24"/>
          <w:szCs w:val="24"/>
        </w:rPr>
        <w:t xml:space="preserve">These stakeholders are the </w:t>
      </w:r>
      <w:r w:rsidR="003F3091" w:rsidRPr="00B119E6">
        <w:rPr>
          <w:rFonts w:ascii="Arial" w:hAnsi="Arial" w:cs="Arial"/>
          <w:sz w:val="24"/>
          <w:szCs w:val="24"/>
        </w:rPr>
        <w:t xml:space="preserve">Aberdeen in recovery, </w:t>
      </w:r>
      <w:proofErr w:type="spellStart"/>
      <w:r w:rsidR="003F3091" w:rsidRPr="00B119E6">
        <w:rPr>
          <w:rFonts w:ascii="Arial" w:hAnsi="Arial" w:cs="Arial"/>
          <w:sz w:val="24"/>
          <w:szCs w:val="24"/>
        </w:rPr>
        <w:t>Auchinleck</w:t>
      </w:r>
      <w:proofErr w:type="spellEnd"/>
      <w:r w:rsidR="003F3091" w:rsidRPr="00B119E6">
        <w:rPr>
          <w:rFonts w:ascii="Arial" w:hAnsi="Arial" w:cs="Arial"/>
          <w:sz w:val="24"/>
          <w:szCs w:val="24"/>
        </w:rPr>
        <w:t xml:space="preserve"> community development initiative, community action Blackburn, crossroads youth and community association and bringing the gap, </w:t>
      </w:r>
      <w:proofErr w:type="spellStart"/>
      <w:r w:rsidR="003F3091" w:rsidRPr="00B119E6">
        <w:rPr>
          <w:rFonts w:ascii="Arial" w:hAnsi="Arial" w:cs="Arial"/>
          <w:sz w:val="24"/>
          <w:szCs w:val="24"/>
        </w:rPr>
        <w:t>Dunterlie</w:t>
      </w:r>
      <w:proofErr w:type="spellEnd"/>
      <w:r w:rsidR="003F3091" w:rsidRPr="00B119E6">
        <w:rPr>
          <w:rFonts w:ascii="Arial" w:hAnsi="Arial" w:cs="Arial"/>
          <w:sz w:val="24"/>
          <w:szCs w:val="24"/>
        </w:rPr>
        <w:t xml:space="preserve"> food share, </w:t>
      </w:r>
      <w:r w:rsidR="002C6F9E" w:rsidRPr="00B119E6">
        <w:rPr>
          <w:rFonts w:ascii="Arial" w:hAnsi="Arial" w:cs="Arial"/>
          <w:sz w:val="24"/>
          <w:szCs w:val="24"/>
        </w:rPr>
        <w:t xml:space="preserve">Fernhill community kitty, </w:t>
      </w:r>
      <w:r w:rsidR="00E80EC4" w:rsidRPr="00B119E6">
        <w:rPr>
          <w:rFonts w:ascii="Arial" w:hAnsi="Arial" w:cs="Arial"/>
          <w:sz w:val="24"/>
          <w:szCs w:val="24"/>
        </w:rPr>
        <w:t>Falkirk</w:t>
      </w:r>
      <w:r w:rsidR="002C6F9E" w:rsidRPr="00B119E6">
        <w:rPr>
          <w:rFonts w:ascii="Arial" w:hAnsi="Arial" w:cs="Arial"/>
          <w:sz w:val="24"/>
          <w:szCs w:val="24"/>
        </w:rPr>
        <w:t xml:space="preserve"> Youth Involvement, Moray Wellbeing Hub CIC, Moray wellbeing hub, Shetland community and </w:t>
      </w:r>
      <w:proofErr w:type="gramStart"/>
      <w:r w:rsidR="002C6F9E" w:rsidRPr="00B119E6">
        <w:rPr>
          <w:rFonts w:ascii="Arial" w:hAnsi="Arial" w:cs="Arial"/>
          <w:sz w:val="24"/>
          <w:szCs w:val="24"/>
        </w:rPr>
        <w:t>Taking</w:t>
      </w:r>
      <w:proofErr w:type="gramEnd"/>
      <w:r w:rsidR="002C6F9E" w:rsidRPr="00B119E6">
        <w:rPr>
          <w:rFonts w:ascii="Arial" w:hAnsi="Arial" w:cs="Arial"/>
          <w:sz w:val="24"/>
          <w:szCs w:val="24"/>
        </w:rPr>
        <w:t xml:space="preserve"> up Sophie's fight are the major community groups work as the stakeholders for SCDC</w:t>
      </w:r>
      <w:r w:rsidR="00C50FF3" w:rsidRPr="00B119E6">
        <w:rPr>
          <w:rFonts w:ascii="Arial" w:hAnsi="Arial" w:cs="Arial"/>
          <w:sz w:val="24"/>
          <w:szCs w:val="24"/>
        </w:rPr>
        <w:t xml:space="preserve"> (</w:t>
      </w:r>
      <w:r w:rsidR="00C50FF3" w:rsidRPr="00B119E6">
        <w:rPr>
          <w:rFonts w:ascii="Arial" w:hAnsi="Arial" w:cs="Arial"/>
          <w:sz w:val="24"/>
          <w:szCs w:val="24"/>
          <w:shd w:val="clear" w:color="auto" w:fill="FFFFFF"/>
        </w:rPr>
        <w:t>Knowledge is power, 2019)</w:t>
      </w:r>
      <w:r w:rsidR="002C6F9E" w:rsidRPr="00B119E6">
        <w:rPr>
          <w:rFonts w:ascii="Arial" w:hAnsi="Arial" w:cs="Arial"/>
          <w:sz w:val="24"/>
          <w:szCs w:val="24"/>
        </w:rPr>
        <w:t xml:space="preserve">. </w:t>
      </w:r>
    </w:p>
    <w:p w14:paraId="50CF653C" w14:textId="0E291887" w:rsidR="003B7FD7"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The stakeholders</w:t>
      </w:r>
      <w:r w:rsidR="00A76214">
        <w:rPr>
          <w:rFonts w:ascii="Arial" w:hAnsi="Arial" w:cs="Arial"/>
          <w:sz w:val="24"/>
          <w:szCs w:val="24"/>
        </w:rPr>
        <w:t>'</w:t>
      </w:r>
      <w:r w:rsidRPr="00B119E6">
        <w:rPr>
          <w:rFonts w:ascii="Arial" w:hAnsi="Arial" w:cs="Arial"/>
          <w:sz w:val="24"/>
          <w:szCs w:val="24"/>
        </w:rPr>
        <w:t xml:space="preserve"> participation implicates the diverse benefits for the </w:t>
      </w:r>
      <w:r w:rsidR="00D1232C" w:rsidRPr="00B119E6">
        <w:rPr>
          <w:rFonts w:ascii="Arial" w:hAnsi="Arial" w:cs="Arial"/>
          <w:sz w:val="24"/>
          <w:szCs w:val="24"/>
        </w:rPr>
        <w:t xml:space="preserve">community as well as the business of the community. </w:t>
      </w:r>
      <w:r w:rsidR="006773DA" w:rsidRPr="00B119E6">
        <w:rPr>
          <w:rFonts w:ascii="Arial" w:hAnsi="Arial" w:cs="Arial"/>
          <w:sz w:val="24"/>
          <w:szCs w:val="24"/>
        </w:rPr>
        <w:t xml:space="preserve">The stakeholders' participation helps in the improvement of the decision making, competitiveness and the legitimacy of the knowledge in the community. </w:t>
      </w:r>
      <w:r w:rsidR="00D500F3" w:rsidRPr="00B119E6">
        <w:rPr>
          <w:rFonts w:ascii="Arial" w:hAnsi="Arial" w:cs="Arial"/>
          <w:sz w:val="24"/>
          <w:szCs w:val="24"/>
        </w:rPr>
        <w:t>Conflict-related to the different concerns get</w:t>
      </w:r>
      <w:r w:rsidR="006773DA" w:rsidRPr="00B119E6">
        <w:rPr>
          <w:rFonts w:ascii="Arial" w:hAnsi="Arial" w:cs="Arial"/>
          <w:sz w:val="24"/>
          <w:szCs w:val="24"/>
        </w:rPr>
        <w:t xml:space="preserve"> reduced with the help of community engagement practices. </w:t>
      </w:r>
      <w:r w:rsidR="0051757C" w:rsidRPr="00B119E6">
        <w:rPr>
          <w:rFonts w:ascii="Arial" w:hAnsi="Arial" w:cs="Arial"/>
          <w:sz w:val="24"/>
          <w:szCs w:val="24"/>
        </w:rPr>
        <w:t>Time and the fund saving can be assured with the help of the stakeholders</w:t>
      </w:r>
      <w:r w:rsidR="00A76214">
        <w:rPr>
          <w:rFonts w:ascii="Arial" w:hAnsi="Arial" w:cs="Arial"/>
          <w:sz w:val="24"/>
          <w:szCs w:val="24"/>
        </w:rPr>
        <w:t>'</w:t>
      </w:r>
      <w:r w:rsidR="0051757C" w:rsidRPr="00B119E6">
        <w:rPr>
          <w:rFonts w:ascii="Arial" w:hAnsi="Arial" w:cs="Arial"/>
          <w:sz w:val="24"/>
          <w:szCs w:val="24"/>
        </w:rPr>
        <w:t xml:space="preserve"> participation in the community. </w:t>
      </w:r>
      <w:r w:rsidR="005B377A" w:rsidRPr="00B119E6">
        <w:rPr>
          <w:rFonts w:ascii="Arial" w:hAnsi="Arial" w:cs="Arial"/>
          <w:sz w:val="24"/>
          <w:szCs w:val="24"/>
        </w:rPr>
        <w:t xml:space="preserve">Risk management in the management of the projects </w:t>
      </w:r>
      <w:r w:rsidRPr="00B119E6">
        <w:rPr>
          <w:rFonts w:ascii="Arial" w:hAnsi="Arial" w:cs="Arial"/>
          <w:sz w:val="24"/>
          <w:szCs w:val="24"/>
        </w:rPr>
        <w:t xml:space="preserve">is the major implication for the stakeholders. </w:t>
      </w:r>
    </w:p>
    <w:p w14:paraId="3F6B8736" w14:textId="77777777" w:rsidR="00456707" w:rsidRPr="00B119E6" w:rsidRDefault="0080171D" w:rsidP="001E2F9D">
      <w:pPr>
        <w:spacing w:line="360" w:lineRule="auto"/>
        <w:jc w:val="both"/>
        <w:rPr>
          <w:rFonts w:ascii="Arial" w:eastAsiaTheme="majorEastAsia" w:hAnsi="Arial" w:cs="Arial"/>
          <w:b/>
          <w:bCs/>
          <w:color w:val="365F91" w:themeColor="accent1" w:themeShade="BF"/>
          <w:sz w:val="24"/>
          <w:szCs w:val="24"/>
        </w:rPr>
      </w:pPr>
      <w:r w:rsidRPr="00B119E6">
        <w:rPr>
          <w:rFonts w:ascii="Arial" w:hAnsi="Arial" w:cs="Arial"/>
          <w:sz w:val="24"/>
          <w:szCs w:val="24"/>
        </w:rPr>
        <w:br w:type="page"/>
      </w:r>
    </w:p>
    <w:p w14:paraId="1B2F0959" w14:textId="77777777" w:rsidR="000F203A" w:rsidRPr="00B119E6" w:rsidRDefault="0080171D" w:rsidP="001E2F9D">
      <w:pPr>
        <w:pStyle w:val="Heading1"/>
        <w:spacing w:line="360" w:lineRule="auto"/>
        <w:jc w:val="both"/>
        <w:rPr>
          <w:rFonts w:ascii="Arial" w:hAnsi="Arial" w:cs="Arial"/>
          <w:sz w:val="24"/>
          <w:szCs w:val="24"/>
        </w:rPr>
      </w:pPr>
      <w:bookmarkStart w:id="10" w:name="_Toc100832827"/>
      <w:r w:rsidRPr="00B119E6">
        <w:rPr>
          <w:rFonts w:ascii="Arial" w:hAnsi="Arial" w:cs="Arial"/>
          <w:sz w:val="24"/>
          <w:szCs w:val="24"/>
        </w:rPr>
        <w:lastRenderedPageBreak/>
        <w:t>Strategies for engaging the stakeholders</w:t>
      </w:r>
      <w:bookmarkEnd w:id="10"/>
    </w:p>
    <w:p w14:paraId="76864FEE" w14:textId="4E939696" w:rsidR="007069EF"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Stakeholders' engagement plays a crucial role in the success of the programmes involved in the community. These involve the</w:t>
      </w:r>
      <w:r w:rsidR="00F174DB" w:rsidRPr="00B119E6">
        <w:rPr>
          <w:rFonts w:ascii="Arial" w:hAnsi="Arial" w:cs="Arial"/>
          <w:sz w:val="24"/>
          <w:szCs w:val="24"/>
        </w:rPr>
        <w:t xml:space="preserve"> stakeholders</w:t>
      </w:r>
      <w:r w:rsidR="00A76214">
        <w:rPr>
          <w:rFonts w:ascii="Arial" w:hAnsi="Arial" w:cs="Arial"/>
          <w:sz w:val="24"/>
          <w:szCs w:val="24"/>
        </w:rPr>
        <w:t>'</w:t>
      </w:r>
      <w:r w:rsidR="00F174DB" w:rsidRPr="00B119E6">
        <w:rPr>
          <w:rFonts w:ascii="Arial" w:hAnsi="Arial" w:cs="Arial"/>
          <w:sz w:val="24"/>
          <w:szCs w:val="24"/>
        </w:rPr>
        <w:t xml:space="preserve"> mapping, </w:t>
      </w:r>
      <w:r w:rsidR="003C720A" w:rsidRPr="00B119E6">
        <w:rPr>
          <w:rFonts w:ascii="Arial" w:hAnsi="Arial" w:cs="Arial"/>
          <w:sz w:val="24"/>
          <w:szCs w:val="24"/>
        </w:rPr>
        <w:t>influencing the stakeholder, identifying the triggers, looking for the opportunity and being proactive towards the mitigation of the problems</w:t>
      </w:r>
      <w:r w:rsidR="0079559D" w:rsidRPr="00B119E6">
        <w:rPr>
          <w:rFonts w:ascii="Arial" w:hAnsi="Arial" w:cs="Arial"/>
          <w:sz w:val="24"/>
          <w:szCs w:val="24"/>
        </w:rPr>
        <w:t xml:space="preserve"> involved in the engagement practices</w:t>
      </w:r>
      <w:r w:rsidR="00CA237F" w:rsidRPr="00B119E6">
        <w:rPr>
          <w:rFonts w:ascii="Arial" w:hAnsi="Arial" w:cs="Arial"/>
          <w:sz w:val="24"/>
          <w:szCs w:val="24"/>
        </w:rPr>
        <w:t xml:space="preserve"> (Kennedy, 2019)</w:t>
      </w:r>
      <w:r w:rsidR="0079559D" w:rsidRPr="00B119E6">
        <w:rPr>
          <w:rFonts w:ascii="Arial" w:hAnsi="Arial" w:cs="Arial"/>
          <w:sz w:val="24"/>
          <w:szCs w:val="24"/>
        </w:rPr>
        <w:t xml:space="preserve">. </w:t>
      </w:r>
      <w:r w:rsidR="00BB43F4" w:rsidRPr="00B119E6">
        <w:rPr>
          <w:rFonts w:ascii="Arial" w:hAnsi="Arial" w:cs="Arial"/>
          <w:sz w:val="24"/>
          <w:szCs w:val="24"/>
        </w:rPr>
        <w:t xml:space="preserve">Due to the influence of social media, the work of the </w:t>
      </w:r>
      <w:r w:rsidR="004C089E" w:rsidRPr="00B119E6">
        <w:rPr>
          <w:rFonts w:ascii="Arial" w:hAnsi="Arial" w:cs="Arial"/>
          <w:sz w:val="24"/>
          <w:szCs w:val="24"/>
        </w:rPr>
        <w:t xml:space="preserve">engagement of the </w:t>
      </w:r>
      <w:r w:rsidR="00F33367" w:rsidRPr="00B119E6">
        <w:rPr>
          <w:rFonts w:ascii="Arial" w:hAnsi="Arial" w:cs="Arial"/>
          <w:sz w:val="24"/>
          <w:szCs w:val="24"/>
        </w:rPr>
        <w:t xml:space="preserve">stakeholders becomes faster and more effective. </w:t>
      </w:r>
      <w:r w:rsidR="008F6F77" w:rsidRPr="00B119E6">
        <w:rPr>
          <w:rFonts w:ascii="Arial" w:hAnsi="Arial" w:cs="Arial"/>
          <w:sz w:val="24"/>
          <w:szCs w:val="24"/>
        </w:rPr>
        <w:t xml:space="preserve">By marinating the </w:t>
      </w:r>
      <w:r w:rsidR="007223E2" w:rsidRPr="00B119E6">
        <w:rPr>
          <w:rFonts w:ascii="Arial" w:hAnsi="Arial" w:cs="Arial"/>
          <w:sz w:val="24"/>
          <w:szCs w:val="24"/>
        </w:rPr>
        <w:t>relevant</w:t>
      </w:r>
      <w:r w:rsidR="008F6F77" w:rsidRPr="00B119E6">
        <w:rPr>
          <w:rFonts w:ascii="Arial" w:hAnsi="Arial" w:cs="Arial"/>
          <w:sz w:val="24"/>
          <w:szCs w:val="24"/>
        </w:rPr>
        <w:t xml:space="preserve"> presence on the social media platforms like </w:t>
      </w:r>
      <w:r w:rsidR="007223E2" w:rsidRPr="00B119E6">
        <w:rPr>
          <w:rFonts w:ascii="Arial" w:hAnsi="Arial" w:cs="Arial"/>
          <w:sz w:val="24"/>
          <w:szCs w:val="24"/>
        </w:rPr>
        <w:t>Facebook</w:t>
      </w:r>
      <w:r w:rsidR="008F6F77" w:rsidRPr="00B119E6">
        <w:rPr>
          <w:rFonts w:ascii="Arial" w:hAnsi="Arial" w:cs="Arial"/>
          <w:sz w:val="24"/>
          <w:szCs w:val="24"/>
        </w:rPr>
        <w:t>, Twitter and Instagram</w:t>
      </w:r>
      <w:r w:rsidR="00A76214">
        <w:rPr>
          <w:rFonts w:ascii="Arial" w:hAnsi="Arial" w:cs="Arial"/>
          <w:sz w:val="24"/>
          <w:szCs w:val="24"/>
        </w:rPr>
        <w:t>,</w:t>
      </w:r>
      <w:r w:rsidR="008F6F77" w:rsidRPr="00B119E6">
        <w:rPr>
          <w:rFonts w:ascii="Arial" w:hAnsi="Arial" w:cs="Arial"/>
          <w:sz w:val="24"/>
          <w:szCs w:val="24"/>
        </w:rPr>
        <w:t xml:space="preserve"> the</w:t>
      </w:r>
      <w:r w:rsidR="007223E2" w:rsidRPr="00B119E6">
        <w:rPr>
          <w:rFonts w:ascii="Arial" w:hAnsi="Arial" w:cs="Arial"/>
          <w:sz w:val="24"/>
          <w:szCs w:val="24"/>
        </w:rPr>
        <w:t xml:space="preserve"> stakeholders can be easily </w:t>
      </w:r>
      <w:r w:rsidR="00DE3120" w:rsidRPr="00B119E6">
        <w:rPr>
          <w:rFonts w:ascii="Arial" w:hAnsi="Arial" w:cs="Arial"/>
          <w:sz w:val="24"/>
          <w:szCs w:val="24"/>
        </w:rPr>
        <w:t>traced</w:t>
      </w:r>
      <w:r w:rsidR="007223E2" w:rsidRPr="00B119E6">
        <w:rPr>
          <w:rFonts w:ascii="Arial" w:hAnsi="Arial" w:cs="Arial"/>
          <w:sz w:val="24"/>
          <w:szCs w:val="24"/>
        </w:rPr>
        <w:t xml:space="preserve">. </w:t>
      </w:r>
      <w:r w:rsidR="008D39C7" w:rsidRPr="00B119E6">
        <w:rPr>
          <w:rFonts w:ascii="Arial" w:hAnsi="Arial" w:cs="Arial"/>
          <w:sz w:val="24"/>
          <w:szCs w:val="24"/>
        </w:rPr>
        <w:t xml:space="preserve">Finding out the interest of the stakeholders either in the poverty alliance or in the research findings programme can prove </w:t>
      </w:r>
      <w:r w:rsidR="00DE3120" w:rsidRPr="00B119E6">
        <w:rPr>
          <w:rFonts w:ascii="Arial" w:hAnsi="Arial" w:cs="Arial"/>
          <w:sz w:val="24"/>
          <w:szCs w:val="24"/>
        </w:rPr>
        <w:t>helpful</w:t>
      </w:r>
      <w:r w:rsidR="008D39C7" w:rsidRPr="00B119E6">
        <w:rPr>
          <w:rFonts w:ascii="Arial" w:hAnsi="Arial" w:cs="Arial"/>
          <w:sz w:val="24"/>
          <w:szCs w:val="24"/>
        </w:rPr>
        <w:t xml:space="preserve"> for the growth of the </w:t>
      </w:r>
      <w:r w:rsidR="00A76214">
        <w:rPr>
          <w:rFonts w:ascii="Arial" w:hAnsi="Arial" w:cs="Arial"/>
          <w:sz w:val="24"/>
          <w:szCs w:val="24"/>
        </w:rPr>
        <w:t>'</w:t>
      </w:r>
      <w:r w:rsidR="00DE3120" w:rsidRPr="00B119E6">
        <w:rPr>
          <w:rFonts w:ascii="Arial" w:hAnsi="Arial" w:cs="Arial"/>
          <w:sz w:val="24"/>
          <w:szCs w:val="24"/>
        </w:rPr>
        <w:t>Knowledge</w:t>
      </w:r>
      <w:r w:rsidR="008D39C7" w:rsidRPr="00B119E6">
        <w:rPr>
          <w:rFonts w:ascii="Arial" w:hAnsi="Arial" w:cs="Arial"/>
          <w:sz w:val="24"/>
          <w:szCs w:val="24"/>
        </w:rPr>
        <w:t xml:space="preserve"> is power</w:t>
      </w:r>
      <w:r w:rsidR="00A76214">
        <w:rPr>
          <w:rFonts w:ascii="Arial" w:hAnsi="Arial" w:cs="Arial"/>
          <w:sz w:val="24"/>
          <w:szCs w:val="24"/>
        </w:rPr>
        <w:t>'</w:t>
      </w:r>
      <w:r w:rsidR="008D39C7" w:rsidRPr="00B119E6">
        <w:rPr>
          <w:rFonts w:ascii="Arial" w:hAnsi="Arial" w:cs="Arial"/>
          <w:sz w:val="24"/>
          <w:szCs w:val="24"/>
        </w:rPr>
        <w:t xml:space="preserve"> </w:t>
      </w:r>
      <w:proofErr w:type="spellStart"/>
      <w:r w:rsidR="008D39C7" w:rsidRPr="00B119E6">
        <w:rPr>
          <w:rFonts w:ascii="Arial" w:hAnsi="Arial" w:cs="Arial"/>
          <w:sz w:val="24"/>
          <w:szCs w:val="24"/>
        </w:rPr>
        <w:t>programmes</w:t>
      </w:r>
      <w:proofErr w:type="spellEnd"/>
      <w:r w:rsidR="008D39C7" w:rsidRPr="00B119E6">
        <w:rPr>
          <w:rFonts w:ascii="Arial" w:hAnsi="Arial" w:cs="Arial"/>
          <w:sz w:val="24"/>
          <w:szCs w:val="24"/>
        </w:rPr>
        <w:t xml:space="preserve">. </w:t>
      </w:r>
    </w:p>
    <w:p w14:paraId="19B54AEF" w14:textId="77777777" w:rsidR="009540CA"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The professional skills and the inter</w:t>
      </w:r>
      <w:r w:rsidR="00917F3F" w:rsidRPr="00B119E6">
        <w:rPr>
          <w:rFonts w:ascii="Arial" w:hAnsi="Arial" w:cs="Arial"/>
          <w:sz w:val="24"/>
          <w:szCs w:val="24"/>
        </w:rPr>
        <w:t>p</w:t>
      </w:r>
      <w:r w:rsidRPr="00B119E6">
        <w:rPr>
          <w:rFonts w:ascii="Arial" w:hAnsi="Arial" w:cs="Arial"/>
          <w:sz w:val="24"/>
          <w:szCs w:val="24"/>
        </w:rPr>
        <w:t xml:space="preserve">ersonal skills like effective communication, </w:t>
      </w:r>
      <w:r w:rsidR="00917F3F" w:rsidRPr="00B119E6">
        <w:rPr>
          <w:rFonts w:ascii="Arial" w:hAnsi="Arial" w:cs="Arial"/>
          <w:sz w:val="24"/>
          <w:szCs w:val="24"/>
        </w:rPr>
        <w:t>maintaining</w:t>
      </w:r>
      <w:r w:rsidRPr="00B119E6">
        <w:rPr>
          <w:rFonts w:ascii="Arial" w:hAnsi="Arial" w:cs="Arial"/>
          <w:sz w:val="24"/>
          <w:szCs w:val="24"/>
        </w:rPr>
        <w:t xml:space="preserve"> the dignity </w:t>
      </w:r>
      <w:r w:rsidR="00917F3F" w:rsidRPr="00B119E6">
        <w:rPr>
          <w:rFonts w:ascii="Arial" w:hAnsi="Arial" w:cs="Arial"/>
          <w:sz w:val="24"/>
          <w:szCs w:val="24"/>
        </w:rPr>
        <w:t>with</w:t>
      </w:r>
      <w:r w:rsidRPr="00B119E6">
        <w:rPr>
          <w:rFonts w:ascii="Arial" w:hAnsi="Arial" w:cs="Arial"/>
          <w:sz w:val="24"/>
          <w:szCs w:val="24"/>
        </w:rPr>
        <w:t xml:space="preserve"> the information of the stakeholders and the </w:t>
      </w:r>
      <w:r w:rsidR="00917F3F" w:rsidRPr="00B119E6">
        <w:rPr>
          <w:rFonts w:ascii="Arial" w:hAnsi="Arial" w:cs="Arial"/>
          <w:sz w:val="24"/>
          <w:szCs w:val="24"/>
        </w:rPr>
        <w:t>critical thinking in understanding the demands and the interests of the stakeholders will help in the engagement of the stakeholders</w:t>
      </w:r>
      <w:r w:rsidR="00CA237F" w:rsidRPr="00B119E6">
        <w:rPr>
          <w:rFonts w:ascii="Arial" w:hAnsi="Arial" w:cs="Arial"/>
          <w:sz w:val="24"/>
          <w:szCs w:val="24"/>
        </w:rPr>
        <w:t xml:space="preserve"> (Kennedy, 2019)</w:t>
      </w:r>
      <w:r w:rsidR="00917F3F" w:rsidRPr="00B119E6">
        <w:rPr>
          <w:rFonts w:ascii="Arial" w:hAnsi="Arial" w:cs="Arial"/>
          <w:sz w:val="24"/>
          <w:szCs w:val="24"/>
        </w:rPr>
        <w:t xml:space="preserve">. </w:t>
      </w:r>
    </w:p>
    <w:p w14:paraId="5B0874D6" w14:textId="77777777" w:rsidR="009540CA" w:rsidRPr="00B119E6" w:rsidRDefault="0080171D" w:rsidP="001E2F9D">
      <w:pPr>
        <w:pStyle w:val="Heading1"/>
        <w:spacing w:line="360" w:lineRule="auto"/>
        <w:jc w:val="both"/>
        <w:rPr>
          <w:rFonts w:ascii="Arial" w:hAnsi="Arial" w:cs="Arial"/>
          <w:sz w:val="24"/>
          <w:szCs w:val="24"/>
        </w:rPr>
      </w:pPr>
      <w:bookmarkStart w:id="11" w:name="_Toc100832828"/>
      <w:r w:rsidRPr="00B119E6">
        <w:rPr>
          <w:rFonts w:ascii="Arial" w:hAnsi="Arial" w:cs="Arial"/>
          <w:sz w:val="24"/>
          <w:szCs w:val="24"/>
        </w:rPr>
        <w:t>Avenues for promoting community participation</w:t>
      </w:r>
      <w:bookmarkEnd w:id="11"/>
    </w:p>
    <w:p w14:paraId="6E77108E" w14:textId="48916325" w:rsidR="00C25379"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online </w:t>
      </w:r>
      <w:r w:rsidR="002A7B14" w:rsidRPr="00B119E6">
        <w:rPr>
          <w:rFonts w:ascii="Arial" w:hAnsi="Arial" w:cs="Arial"/>
          <w:sz w:val="24"/>
          <w:szCs w:val="24"/>
        </w:rPr>
        <w:t>signups</w:t>
      </w:r>
      <w:r w:rsidRPr="00B119E6">
        <w:rPr>
          <w:rFonts w:ascii="Arial" w:hAnsi="Arial" w:cs="Arial"/>
          <w:sz w:val="24"/>
          <w:szCs w:val="24"/>
        </w:rPr>
        <w:t xml:space="preserve"> for the participation of the stakeholders in the community programme can prove effective and helpful with the help of online registration.</w:t>
      </w:r>
      <w:r w:rsidR="002A7B14" w:rsidRPr="00B119E6">
        <w:rPr>
          <w:rFonts w:ascii="Arial" w:hAnsi="Arial" w:cs="Arial"/>
          <w:sz w:val="24"/>
          <w:szCs w:val="24"/>
        </w:rPr>
        <w:t xml:space="preserve"> Online facilities for booking the community programme will help in the </w:t>
      </w:r>
      <w:r w:rsidR="005672E1" w:rsidRPr="00B119E6">
        <w:rPr>
          <w:rFonts w:ascii="Arial" w:hAnsi="Arial" w:cs="Arial"/>
          <w:sz w:val="24"/>
          <w:szCs w:val="24"/>
        </w:rPr>
        <w:t xml:space="preserve">promotion of community </w:t>
      </w:r>
      <w:r w:rsidR="00160580" w:rsidRPr="00B119E6">
        <w:rPr>
          <w:rFonts w:ascii="Arial" w:hAnsi="Arial" w:cs="Arial"/>
          <w:sz w:val="24"/>
          <w:szCs w:val="24"/>
        </w:rPr>
        <w:t>participation</w:t>
      </w:r>
      <w:r w:rsidR="005672E1" w:rsidRPr="00B119E6">
        <w:rPr>
          <w:rFonts w:ascii="Arial" w:hAnsi="Arial" w:cs="Arial"/>
          <w:sz w:val="24"/>
          <w:szCs w:val="24"/>
        </w:rPr>
        <w:t xml:space="preserve"> between the stakeholders. </w:t>
      </w:r>
      <w:r w:rsidR="00160580" w:rsidRPr="00B119E6">
        <w:rPr>
          <w:rFonts w:ascii="Arial" w:hAnsi="Arial" w:cs="Arial"/>
          <w:sz w:val="24"/>
          <w:szCs w:val="24"/>
        </w:rPr>
        <w:t xml:space="preserve">Implicating the </w:t>
      </w:r>
      <w:r w:rsidRPr="00B119E6">
        <w:rPr>
          <w:rFonts w:ascii="Arial" w:hAnsi="Arial" w:cs="Arial"/>
          <w:sz w:val="24"/>
          <w:szCs w:val="24"/>
        </w:rPr>
        <w:t>websites</w:t>
      </w:r>
      <w:r w:rsidR="00160580" w:rsidRPr="00B119E6">
        <w:rPr>
          <w:rFonts w:ascii="Arial" w:hAnsi="Arial" w:cs="Arial"/>
          <w:sz w:val="24"/>
          <w:szCs w:val="24"/>
        </w:rPr>
        <w:t xml:space="preserve"> with the features of like, share and comment will help in the </w:t>
      </w:r>
      <w:r w:rsidRPr="00B119E6">
        <w:rPr>
          <w:rFonts w:ascii="Arial" w:hAnsi="Arial" w:cs="Arial"/>
          <w:sz w:val="24"/>
          <w:szCs w:val="24"/>
        </w:rPr>
        <w:t>analysing</w:t>
      </w:r>
      <w:r w:rsidR="00160580" w:rsidRPr="00B119E6">
        <w:rPr>
          <w:rFonts w:ascii="Arial" w:hAnsi="Arial" w:cs="Arial"/>
          <w:sz w:val="24"/>
          <w:szCs w:val="24"/>
        </w:rPr>
        <w:t xml:space="preserve"> of the excitement level of the people towards the </w:t>
      </w:r>
      <w:r w:rsidR="00FC169C" w:rsidRPr="00B119E6">
        <w:rPr>
          <w:rFonts w:ascii="Arial" w:hAnsi="Arial" w:cs="Arial"/>
          <w:sz w:val="24"/>
          <w:szCs w:val="24"/>
        </w:rPr>
        <w:t xml:space="preserve">programmes. </w:t>
      </w:r>
    </w:p>
    <w:p w14:paraId="68C2F71E" w14:textId="77777777" w:rsidR="0070311A"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Providing the free membership of the 'knowledge is power </w:t>
      </w:r>
      <w:proofErr w:type="spellStart"/>
      <w:r w:rsidRPr="00B119E6">
        <w:rPr>
          <w:rFonts w:ascii="Arial" w:hAnsi="Arial" w:cs="Arial"/>
          <w:sz w:val="24"/>
          <w:szCs w:val="24"/>
        </w:rPr>
        <w:t>programme</w:t>
      </w:r>
      <w:proofErr w:type="spellEnd"/>
      <w:r w:rsidRPr="00B119E6">
        <w:rPr>
          <w:rFonts w:ascii="Arial" w:hAnsi="Arial" w:cs="Arial"/>
          <w:sz w:val="24"/>
          <w:szCs w:val="24"/>
        </w:rPr>
        <w:t xml:space="preserve"> will help in the effective increment in the </w:t>
      </w:r>
      <w:r w:rsidR="00561327" w:rsidRPr="00B119E6">
        <w:rPr>
          <w:rFonts w:ascii="Arial" w:hAnsi="Arial" w:cs="Arial"/>
          <w:sz w:val="24"/>
          <w:szCs w:val="24"/>
        </w:rPr>
        <w:t>working of the community</w:t>
      </w:r>
      <w:r w:rsidR="004B3AC1" w:rsidRPr="00B119E6">
        <w:rPr>
          <w:rFonts w:ascii="Arial" w:hAnsi="Arial" w:cs="Arial"/>
          <w:sz w:val="24"/>
          <w:szCs w:val="24"/>
        </w:rPr>
        <w:t xml:space="preserve"> (SCDC, 2022)</w:t>
      </w:r>
      <w:r w:rsidR="00561327" w:rsidRPr="00B119E6">
        <w:rPr>
          <w:rFonts w:ascii="Arial" w:hAnsi="Arial" w:cs="Arial"/>
          <w:sz w:val="24"/>
          <w:szCs w:val="24"/>
        </w:rPr>
        <w:t xml:space="preserve">. </w:t>
      </w:r>
      <w:r w:rsidR="00611110" w:rsidRPr="00B119E6">
        <w:rPr>
          <w:rFonts w:ascii="Arial" w:hAnsi="Arial" w:cs="Arial"/>
          <w:sz w:val="24"/>
          <w:szCs w:val="24"/>
        </w:rPr>
        <w:t xml:space="preserve">With the advancement in e-mail marketing, the use of creative and well-written content will enhance the base of </w:t>
      </w:r>
      <w:r w:rsidR="00D662E1" w:rsidRPr="00B119E6">
        <w:rPr>
          <w:rFonts w:ascii="Arial" w:hAnsi="Arial" w:cs="Arial"/>
          <w:sz w:val="24"/>
          <w:szCs w:val="24"/>
        </w:rPr>
        <w:t>the</w:t>
      </w:r>
      <w:r w:rsidR="00611110" w:rsidRPr="00B119E6">
        <w:rPr>
          <w:rFonts w:ascii="Arial" w:hAnsi="Arial" w:cs="Arial"/>
          <w:sz w:val="24"/>
          <w:szCs w:val="24"/>
        </w:rPr>
        <w:t xml:space="preserve"> stakeholders. </w:t>
      </w:r>
      <w:r w:rsidR="00D662E1" w:rsidRPr="00B119E6">
        <w:rPr>
          <w:rFonts w:ascii="Arial" w:hAnsi="Arial" w:cs="Arial"/>
          <w:sz w:val="24"/>
          <w:szCs w:val="24"/>
        </w:rPr>
        <w:t xml:space="preserve">Online recreation guides involving the brochure creation tools, facilities, and description of the programmes will help in attracting the stakeholders. </w:t>
      </w:r>
    </w:p>
    <w:p w14:paraId="1A8F2A85" w14:textId="48E30315" w:rsidR="004F05F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lastRenderedPageBreak/>
        <w:t xml:space="preserve">The inclusive parameter plays a crucial role in the engagement of the stakeholders. </w:t>
      </w:r>
      <w:r w:rsidR="006B2580" w:rsidRPr="00B119E6">
        <w:rPr>
          <w:rFonts w:ascii="Arial" w:hAnsi="Arial" w:cs="Arial"/>
          <w:sz w:val="24"/>
          <w:szCs w:val="24"/>
        </w:rPr>
        <w:t>Creating the code of conduct for the stakeholders and the volunteers of the '</w:t>
      </w:r>
      <w:r w:rsidR="00E31C7E" w:rsidRPr="00B119E6">
        <w:rPr>
          <w:rFonts w:ascii="Arial" w:hAnsi="Arial" w:cs="Arial"/>
          <w:sz w:val="24"/>
          <w:szCs w:val="24"/>
        </w:rPr>
        <w:t>knowledge</w:t>
      </w:r>
      <w:r w:rsidR="006B2580" w:rsidRPr="00B119E6">
        <w:rPr>
          <w:rFonts w:ascii="Arial" w:hAnsi="Arial" w:cs="Arial"/>
          <w:sz w:val="24"/>
          <w:szCs w:val="24"/>
        </w:rPr>
        <w:t xml:space="preserve"> is power </w:t>
      </w:r>
      <w:proofErr w:type="spellStart"/>
      <w:r w:rsidR="006B2580" w:rsidRPr="00B119E6">
        <w:rPr>
          <w:rFonts w:ascii="Arial" w:hAnsi="Arial" w:cs="Arial"/>
          <w:sz w:val="24"/>
          <w:szCs w:val="24"/>
        </w:rPr>
        <w:t>programme</w:t>
      </w:r>
      <w:proofErr w:type="spellEnd"/>
      <w:r w:rsidR="006B2580" w:rsidRPr="00B119E6">
        <w:rPr>
          <w:rFonts w:ascii="Arial" w:hAnsi="Arial" w:cs="Arial"/>
          <w:sz w:val="24"/>
          <w:szCs w:val="24"/>
        </w:rPr>
        <w:t xml:space="preserve"> will help in the </w:t>
      </w:r>
      <w:r w:rsidR="00E31C7E" w:rsidRPr="00B119E6">
        <w:rPr>
          <w:rFonts w:ascii="Arial" w:hAnsi="Arial" w:cs="Arial"/>
          <w:sz w:val="24"/>
          <w:szCs w:val="24"/>
        </w:rPr>
        <w:t>inclusion</w:t>
      </w:r>
      <w:r w:rsidR="006B2580" w:rsidRPr="00B119E6">
        <w:rPr>
          <w:rFonts w:ascii="Arial" w:hAnsi="Arial" w:cs="Arial"/>
          <w:sz w:val="24"/>
          <w:szCs w:val="24"/>
        </w:rPr>
        <w:t xml:space="preserve"> of the diverse </w:t>
      </w:r>
      <w:r w:rsidR="00E31C7E" w:rsidRPr="00B119E6">
        <w:rPr>
          <w:rFonts w:ascii="Arial" w:hAnsi="Arial" w:cs="Arial"/>
          <w:sz w:val="24"/>
          <w:szCs w:val="24"/>
        </w:rPr>
        <w:t xml:space="preserve">stakeholders. </w:t>
      </w:r>
      <w:r w:rsidR="001D7940" w:rsidRPr="00B119E6">
        <w:rPr>
          <w:rFonts w:ascii="Arial" w:hAnsi="Arial" w:cs="Arial"/>
          <w:sz w:val="24"/>
          <w:szCs w:val="24"/>
        </w:rPr>
        <w:t xml:space="preserve">SCDC centre focuses on the inclusivity and the diversity of the stakeholders with the help of the facilitative leadership parameters through which the citizens, diverse stakeholders, diverse </w:t>
      </w:r>
      <w:proofErr w:type="gramStart"/>
      <w:r w:rsidR="001D7940" w:rsidRPr="00B119E6">
        <w:rPr>
          <w:rFonts w:ascii="Arial" w:hAnsi="Arial" w:cs="Arial"/>
          <w:sz w:val="24"/>
          <w:szCs w:val="24"/>
        </w:rPr>
        <w:t>volunteers</w:t>
      </w:r>
      <w:proofErr w:type="gramEnd"/>
      <w:r w:rsidR="001D7940" w:rsidRPr="00B119E6">
        <w:rPr>
          <w:rFonts w:ascii="Arial" w:hAnsi="Arial" w:cs="Arial"/>
          <w:sz w:val="24"/>
          <w:szCs w:val="24"/>
        </w:rPr>
        <w:t xml:space="preserve"> and communities can take part in the influential </w:t>
      </w:r>
      <w:r w:rsidR="009A48E3" w:rsidRPr="00B119E6">
        <w:rPr>
          <w:rFonts w:ascii="Arial" w:hAnsi="Arial" w:cs="Arial"/>
          <w:sz w:val="24"/>
          <w:szCs w:val="24"/>
        </w:rPr>
        <w:t>decision</w:t>
      </w:r>
      <w:r w:rsidR="00A76214">
        <w:rPr>
          <w:rFonts w:ascii="Arial" w:hAnsi="Arial" w:cs="Arial"/>
          <w:sz w:val="24"/>
          <w:szCs w:val="24"/>
        </w:rPr>
        <w:t>-</w:t>
      </w:r>
      <w:r w:rsidR="001D7940" w:rsidRPr="00B119E6">
        <w:rPr>
          <w:rFonts w:ascii="Arial" w:hAnsi="Arial" w:cs="Arial"/>
          <w:sz w:val="24"/>
          <w:szCs w:val="24"/>
        </w:rPr>
        <w:t xml:space="preserve">makers of the </w:t>
      </w:r>
      <w:proofErr w:type="spellStart"/>
      <w:r w:rsidR="009A48E3" w:rsidRPr="00B119E6">
        <w:rPr>
          <w:rFonts w:ascii="Arial" w:hAnsi="Arial" w:cs="Arial"/>
          <w:sz w:val="24"/>
          <w:szCs w:val="24"/>
        </w:rPr>
        <w:t>organisations</w:t>
      </w:r>
      <w:proofErr w:type="spellEnd"/>
      <w:r w:rsidR="007051DF" w:rsidRPr="00B119E6">
        <w:rPr>
          <w:rFonts w:ascii="Arial" w:hAnsi="Arial" w:cs="Arial"/>
          <w:sz w:val="24"/>
          <w:szCs w:val="24"/>
        </w:rPr>
        <w:t xml:space="preserve"> (SCDC, 2022)</w:t>
      </w:r>
      <w:r w:rsidR="001D7940" w:rsidRPr="00B119E6">
        <w:rPr>
          <w:rFonts w:ascii="Arial" w:hAnsi="Arial" w:cs="Arial"/>
          <w:sz w:val="24"/>
          <w:szCs w:val="24"/>
        </w:rPr>
        <w:t xml:space="preserve">. </w:t>
      </w:r>
    </w:p>
    <w:p w14:paraId="015EE405" w14:textId="10021A00" w:rsidR="00B7110A"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By the implication of the </w:t>
      </w:r>
      <w:r w:rsidR="008139FE" w:rsidRPr="00B119E6">
        <w:rPr>
          <w:rFonts w:ascii="Arial" w:hAnsi="Arial" w:cs="Arial"/>
          <w:sz w:val="24"/>
          <w:szCs w:val="24"/>
        </w:rPr>
        <w:t>multicultural</w:t>
      </w:r>
      <w:r w:rsidRPr="00B119E6">
        <w:rPr>
          <w:rFonts w:ascii="Arial" w:hAnsi="Arial" w:cs="Arial"/>
          <w:sz w:val="24"/>
          <w:szCs w:val="24"/>
        </w:rPr>
        <w:t xml:space="preserve"> integration, the </w:t>
      </w:r>
      <w:r w:rsidR="008139FE" w:rsidRPr="00B119E6">
        <w:rPr>
          <w:rFonts w:ascii="Arial" w:hAnsi="Arial" w:cs="Arial"/>
          <w:sz w:val="24"/>
          <w:szCs w:val="24"/>
        </w:rPr>
        <w:t>integration</w:t>
      </w:r>
      <w:r w:rsidRPr="00B119E6">
        <w:rPr>
          <w:rFonts w:ascii="Arial" w:hAnsi="Arial" w:cs="Arial"/>
          <w:sz w:val="24"/>
          <w:szCs w:val="24"/>
        </w:rPr>
        <w:t xml:space="preserve"> of the diverse </w:t>
      </w:r>
      <w:proofErr w:type="gramStart"/>
      <w:r w:rsidRPr="00B119E6">
        <w:rPr>
          <w:rFonts w:ascii="Arial" w:hAnsi="Arial" w:cs="Arial"/>
          <w:sz w:val="24"/>
          <w:szCs w:val="24"/>
        </w:rPr>
        <w:t>culture based</w:t>
      </w:r>
      <w:proofErr w:type="gramEnd"/>
      <w:r w:rsidRPr="00B119E6">
        <w:rPr>
          <w:rFonts w:ascii="Arial" w:hAnsi="Arial" w:cs="Arial"/>
          <w:sz w:val="24"/>
          <w:szCs w:val="24"/>
        </w:rPr>
        <w:t xml:space="preserve"> stakeholders can effectively improve the working of the </w:t>
      </w:r>
      <w:r w:rsidR="00A76214">
        <w:rPr>
          <w:rFonts w:ascii="Arial" w:hAnsi="Arial" w:cs="Arial"/>
          <w:sz w:val="24"/>
          <w:szCs w:val="24"/>
        </w:rPr>
        <w:t>'</w:t>
      </w:r>
      <w:r w:rsidR="008139FE" w:rsidRPr="00B119E6">
        <w:rPr>
          <w:rFonts w:ascii="Arial" w:hAnsi="Arial" w:cs="Arial"/>
          <w:sz w:val="24"/>
          <w:szCs w:val="24"/>
        </w:rPr>
        <w:t>Knowledge</w:t>
      </w:r>
      <w:r w:rsidRPr="00B119E6">
        <w:rPr>
          <w:rFonts w:ascii="Arial" w:hAnsi="Arial" w:cs="Arial"/>
          <w:sz w:val="24"/>
          <w:szCs w:val="24"/>
        </w:rPr>
        <w:t xml:space="preserve"> is power</w:t>
      </w:r>
      <w:r w:rsidR="00A76214">
        <w:rPr>
          <w:rFonts w:ascii="Arial" w:hAnsi="Arial" w:cs="Arial"/>
          <w:sz w:val="24"/>
          <w:szCs w:val="24"/>
        </w:rPr>
        <w:t>'</w:t>
      </w:r>
      <w:r w:rsidRPr="00B119E6">
        <w:rPr>
          <w:rFonts w:ascii="Arial" w:hAnsi="Arial" w:cs="Arial"/>
          <w:sz w:val="24"/>
          <w:szCs w:val="24"/>
        </w:rPr>
        <w:t xml:space="preserve"> </w:t>
      </w:r>
      <w:proofErr w:type="spellStart"/>
      <w:r w:rsidRPr="00B119E6">
        <w:rPr>
          <w:rFonts w:ascii="Arial" w:hAnsi="Arial" w:cs="Arial"/>
          <w:sz w:val="24"/>
          <w:szCs w:val="24"/>
        </w:rPr>
        <w:t>programme</w:t>
      </w:r>
      <w:proofErr w:type="spellEnd"/>
      <w:r w:rsidRPr="00B119E6">
        <w:rPr>
          <w:rFonts w:ascii="Arial" w:hAnsi="Arial" w:cs="Arial"/>
          <w:sz w:val="24"/>
          <w:szCs w:val="24"/>
        </w:rPr>
        <w:t xml:space="preserve">. </w:t>
      </w:r>
      <w:r w:rsidR="008139FE" w:rsidRPr="00B119E6">
        <w:rPr>
          <w:rFonts w:ascii="Arial" w:hAnsi="Arial" w:cs="Arial"/>
          <w:sz w:val="24"/>
          <w:szCs w:val="24"/>
        </w:rPr>
        <w:t xml:space="preserve">SCDC focuses on the integration of the social culture parameters by following the culture and the practices of all the </w:t>
      </w:r>
      <w:r w:rsidR="001C2BEB" w:rsidRPr="00B119E6">
        <w:rPr>
          <w:rFonts w:ascii="Arial" w:hAnsi="Arial" w:cs="Arial"/>
          <w:sz w:val="24"/>
          <w:szCs w:val="24"/>
        </w:rPr>
        <w:t>individuals</w:t>
      </w:r>
      <w:r w:rsidR="008139FE" w:rsidRPr="00B119E6">
        <w:rPr>
          <w:rFonts w:ascii="Arial" w:hAnsi="Arial" w:cs="Arial"/>
          <w:sz w:val="24"/>
          <w:szCs w:val="24"/>
        </w:rPr>
        <w:t xml:space="preserve"> in the different </w:t>
      </w:r>
      <w:r w:rsidR="001C2BEB" w:rsidRPr="00B119E6">
        <w:rPr>
          <w:rFonts w:ascii="Arial" w:hAnsi="Arial" w:cs="Arial"/>
          <w:sz w:val="24"/>
          <w:szCs w:val="24"/>
        </w:rPr>
        <w:t>aspects</w:t>
      </w:r>
      <w:r w:rsidR="008139FE" w:rsidRPr="00B119E6">
        <w:rPr>
          <w:rFonts w:ascii="Arial" w:hAnsi="Arial" w:cs="Arial"/>
          <w:sz w:val="24"/>
          <w:szCs w:val="24"/>
        </w:rPr>
        <w:t xml:space="preserve"> of the </w:t>
      </w:r>
      <w:proofErr w:type="spellStart"/>
      <w:r w:rsidR="001C2BEB" w:rsidRPr="00B119E6">
        <w:rPr>
          <w:rFonts w:ascii="Arial" w:hAnsi="Arial" w:cs="Arial"/>
          <w:sz w:val="24"/>
          <w:szCs w:val="24"/>
        </w:rPr>
        <w:t>organisation</w:t>
      </w:r>
      <w:proofErr w:type="spellEnd"/>
      <w:r w:rsidR="00EA0E8D" w:rsidRPr="00B119E6">
        <w:rPr>
          <w:rFonts w:ascii="Arial" w:hAnsi="Arial" w:cs="Arial"/>
          <w:sz w:val="24"/>
          <w:szCs w:val="24"/>
        </w:rPr>
        <w:t xml:space="preserve"> (</w:t>
      </w:r>
      <w:proofErr w:type="spellStart"/>
      <w:r w:rsidR="00EA0E8D" w:rsidRPr="00B119E6">
        <w:rPr>
          <w:rFonts w:ascii="Arial" w:hAnsi="Arial" w:cs="Arial"/>
          <w:color w:val="222222"/>
          <w:sz w:val="24"/>
          <w:szCs w:val="24"/>
          <w:shd w:val="clear" w:color="auto" w:fill="FFFFFF"/>
        </w:rPr>
        <w:t>Marschlich</w:t>
      </w:r>
      <w:proofErr w:type="spellEnd"/>
      <w:r w:rsidR="00EA0E8D" w:rsidRPr="00B119E6">
        <w:rPr>
          <w:rFonts w:ascii="Arial" w:hAnsi="Arial" w:cs="Arial"/>
          <w:color w:val="222222"/>
          <w:sz w:val="24"/>
          <w:szCs w:val="24"/>
          <w:shd w:val="clear" w:color="auto" w:fill="FFFFFF"/>
        </w:rPr>
        <w:t xml:space="preserve"> and </w:t>
      </w:r>
      <w:proofErr w:type="spellStart"/>
      <w:r w:rsidR="00EA0E8D" w:rsidRPr="00B119E6">
        <w:rPr>
          <w:rFonts w:ascii="Arial" w:hAnsi="Arial" w:cs="Arial"/>
          <w:color w:val="222222"/>
          <w:sz w:val="24"/>
          <w:szCs w:val="24"/>
          <w:shd w:val="clear" w:color="auto" w:fill="FFFFFF"/>
        </w:rPr>
        <w:t>Ingenhoff</w:t>
      </w:r>
      <w:proofErr w:type="spellEnd"/>
      <w:r w:rsidR="00EA0E8D" w:rsidRPr="00B119E6">
        <w:rPr>
          <w:rFonts w:ascii="Arial" w:hAnsi="Arial" w:cs="Arial"/>
          <w:color w:val="222222"/>
          <w:sz w:val="24"/>
          <w:szCs w:val="24"/>
          <w:shd w:val="clear" w:color="auto" w:fill="FFFFFF"/>
        </w:rPr>
        <w:t>, 2021)</w:t>
      </w:r>
      <w:r w:rsidR="008139FE" w:rsidRPr="00B119E6">
        <w:rPr>
          <w:rFonts w:ascii="Arial" w:hAnsi="Arial" w:cs="Arial"/>
          <w:sz w:val="24"/>
          <w:szCs w:val="24"/>
        </w:rPr>
        <w:t xml:space="preserve">. </w:t>
      </w:r>
      <w:r w:rsidR="00B25BC0" w:rsidRPr="00B119E6">
        <w:rPr>
          <w:rFonts w:ascii="Arial" w:hAnsi="Arial" w:cs="Arial"/>
          <w:sz w:val="24"/>
          <w:szCs w:val="24"/>
        </w:rPr>
        <w:t xml:space="preserve">The </w:t>
      </w:r>
      <w:r w:rsidR="00A362F7" w:rsidRPr="00B119E6">
        <w:rPr>
          <w:rFonts w:ascii="Arial" w:hAnsi="Arial" w:cs="Arial"/>
          <w:sz w:val="24"/>
          <w:szCs w:val="24"/>
        </w:rPr>
        <w:t>social</w:t>
      </w:r>
      <w:r w:rsidR="00B25BC0" w:rsidRPr="00B119E6">
        <w:rPr>
          <w:rFonts w:ascii="Arial" w:hAnsi="Arial" w:cs="Arial"/>
          <w:sz w:val="24"/>
          <w:szCs w:val="24"/>
        </w:rPr>
        <w:t xml:space="preserve"> capital of the </w:t>
      </w:r>
      <w:r w:rsidR="00A76214">
        <w:rPr>
          <w:rFonts w:ascii="Arial" w:hAnsi="Arial" w:cs="Arial"/>
          <w:sz w:val="24"/>
          <w:szCs w:val="24"/>
        </w:rPr>
        <w:t>'</w:t>
      </w:r>
      <w:r w:rsidR="00A362F7" w:rsidRPr="00B119E6">
        <w:rPr>
          <w:rFonts w:ascii="Arial" w:hAnsi="Arial" w:cs="Arial"/>
          <w:sz w:val="24"/>
          <w:szCs w:val="24"/>
        </w:rPr>
        <w:t>knowledge</w:t>
      </w:r>
      <w:r w:rsidR="00B25BC0" w:rsidRPr="00B119E6">
        <w:rPr>
          <w:rFonts w:ascii="Arial" w:hAnsi="Arial" w:cs="Arial"/>
          <w:sz w:val="24"/>
          <w:szCs w:val="24"/>
        </w:rPr>
        <w:t xml:space="preserve"> is power </w:t>
      </w:r>
      <w:proofErr w:type="spellStart"/>
      <w:r w:rsidR="00B25BC0" w:rsidRPr="00B119E6">
        <w:rPr>
          <w:rFonts w:ascii="Arial" w:hAnsi="Arial" w:cs="Arial"/>
          <w:sz w:val="24"/>
          <w:szCs w:val="24"/>
        </w:rPr>
        <w:t>programme</w:t>
      </w:r>
      <w:proofErr w:type="spellEnd"/>
      <w:r w:rsidR="00B25BC0" w:rsidRPr="00B119E6">
        <w:rPr>
          <w:rFonts w:ascii="Arial" w:hAnsi="Arial" w:cs="Arial"/>
          <w:sz w:val="24"/>
          <w:szCs w:val="24"/>
        </w:rPr>
        <w:t xml:space="preserve"> can be increased </w:t>
      </w:r>
      <w:r w:rsidR="00A362F7" w:rsidRPr="00B119E6">
        <w:rPr>
          <w:rFonts w:ascii="Arial" w:hAnsi="Arial" w:cs="Arial"/>
          <w:sz w:val="24"/>
          <w:szCs w:val="24"/>
        </w:rPr>
        <w:t>significantly</w:t>
      </w:r>
      <w:r w:rsidR="00B25BC0" w:rsidRPr="00B119E6">
        <w:rPr>
          <w:rFonts w:ascii="Arial" w:hAnsi="Arial" w:cs="Arial"/>
          <w:sz w:val="24"/>
          <w:szCs w:val="24"/>
        </w:rPr>
        <w:t xml:space="preserve"> through the help of this </w:t>
      </w:r>
      <w:r w:rsidR="00A362F7" w:rsidRPr="00B119E6">
        <w:rPr>
          <w:rFonts w:ascii="Arial" w:hAnsi="Arial" w:cs="Arial"/>
          <w:sz w:val="24"/>
          <w:szCs w:val="24"/>
        </w:rPr>
        <w:t>socio</w:t>
      </w:r>
      <w:r w:rsidR="00B25BC0" w:rsidRPr="00B119E6">
        <w:rPr>
          <w:rFonts w:ascii="Arial" w:hAnsi="Arial" w:cs="Arial"/>
          <w:sz w:val="24"/>
          <w:szCs w:val="24"/>
        </w:rPr>
        <w:t xml:space="preserve">-culture and </w:t>
      </w:r>
      <w:r w:rsidR="00A362F7" w:rsidRPr="00B119E6">
        <w:rPr>
          <w:rFonts w:ascii="Arial" w:hAnsi="Arial" w:cs="Arial"/>
          <w:sz w:val="24"/>
          <w:szCs w:val="24"/>
        </w:rPr>
        <w:t>multicultural</w:t>
      </w:r>
      <w:r w:rsidR="00B25BC0" w:rsidRPr="00B119E6">
        <w:rPr>
          <w:rFonts w:ascii="Arial" w:hAnsi="Arial" w:cs="Arial"/>
          <w:sz w:val="24"/>
          <w:szCs w:val="24"/>
        </w:rPr>
        <w:t xml:space="preserve"> aspects</w:t>
      </w:r>
      <w:r w:rsidR="003533A3" w:rsidRPr="00B119E6">
        <w:rPr>
          <w:rFonts w:ascii="Arial" w:hAnsi="Arial" w:cs="Arial"/>
          <w:sz w:val="24"/>
          <w:szCs w:val="24"/>
        </w:rPr>
        <w:t xml:space="preserve"> (</w:t>
      </w:r>
      <w:proofErr w:type="spellStart"/>
      <w:r w:rsidR="003533A3" w:rsidRPr="00B119E6">
        <w:rPr>
          <w:rFonts w:ascii="Arial" w:hAnsi="Arial" w:cs="Arial"/>
          <w:color w:val="222222"/>
          <w:sz w:val="24"/>
          <w:szCs w:val="24"/>
          <w:shd w:val="clear" w:color="auto" w:fill="FFFFFF"/>
        </w:rPr>
        <w:t>Marschlich</w:t>
      </w:r>
      <w:proofErr w:type="spellEnd"/>
      <w:r w:rsidR="003533A3" w:rsidRPr="00B119E6">
        <w:rPr>
          <w:rFonts w:ascii="Arial" w:hAnsi="Arial" w:cs="Arial"/>
          <w:color w:val="222222"/>
          <w:sz w:val="24"/>
          <w:szCs w:val="24"/>
          <w:shd w:val="clear" w:color="auto" w:fill="FFFFFF"/>
        </w:rPr>
        <w:t xml:space="preserve"> and </w:t>
      </w:r>
      <w:proofErr w:type="spellStart"/>
      <w:r w:rsidR="003533A3" w:rsidRPr="00B119E6">
        <w:rPr>
          <w:rFonts w:ascii="Arial" w:hAnsi="Arial" w:cs="Arial"/>
          <w:color w:val="222222"/>
          <w:sz w:val="24"/>
          <w:szCs w:val="24"/>
          <w:shd w:val="clear" w:color="auto" w:fill="FFFFFF"/>
        </w:rPr>
        <w:t>Ingenhoff</w:t>
      </w:r>
      <w:proofErr w:type="spellEnd"/>
      <w:r w:rsidR="003533A3" w:rsidRPr="00B119E6">
        <w:rPr>
          <w:rFonts w:ascii="Arial" w:hAnsi="Arial" w:cs="Arial"/>
          <w:color w:val="222222"/>
          <w:sz w:val="24"/>
          <w:szCs w:val="24"/>
          <w:shd w:val="clear" w:color="auto" w:fill="FFFFFF"/>
        </w:rPr>
        <w:t>, 2021)</w:t>
      </w:r>
      <w:r w:rsidR="00B25BC0" w:rsidRPr="00B119E6">
        <w:rPr>
          <w:rFonts w:ascii="Arial" w:hAnsi="Arial" w:cs="Arial"/>
          <w:sz w:val="24"/>
          <w:szCs w:val="24"/>
        </w:rPr>
        <w:t xml:space="preserve">. </w:t>
      </w:r>
    </w:p>
    <w:p w14:paraId="305E5408" w14:textId="77777777" w:rsidR="00B7110A" w:rsidRPr="00B119E6" w:rsidRDefault="0080171D" w:rsidP="001E2F9D">
      <w:pPr>
        <w:pStyle w:val="Heading1"/>
        <w:spacing w:line="360" w:lineRule="auto"/>
        <w:jc w:val="both"/>
        <w:rPr>
          <w:rFonts w:ascii="Arial" w:hAnsi="Arial" w:cs="Arial"/>
          <w:sz w:val="24"/>
          <w:szCs w:val="24"/>
        </w:rPr>
      </w:pPr>
      <w:bookmarkStart w:id="12" w:name="_Toc100832829"/>
      <w:r w:rsidRPr="00B119E6">
        <w:rPr>
          <w:rFonts w:ascii="Arial" w:hAnsi="Arial" w:cs="Arial"/>
          <w:sz w:val="24"/>
          <w:szCs w:val="24"/>
        </w:rPr>
        <w:t>Internal and external factors that influence the community development</w:t>
      </w:r>
      <w:bookmarkEnd w:id="12"/>
    </w:p>
    <w:p w14:paraId="2DCA83EF" w14:textId="77777777" w:rsidR="00B7110A"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development of the community is impacted by internal and external factors in an effective manner. </w:t>
      </w:r>
      <w:r w:rsidR="00C45A83" w:rsidRPr="00B119E6">
        <w:rPr>
          <w:rFonts w:ascii="Arial" w:hAnsi="Arial" w:cs="Arial"/>
          <w:sz w:val="24"/>
          <w:szCs w:val="24"/>
        </w:rPr>
        <w:t>Internal</w:t>
      </w:r>
      <w:r w:rsidR="002E327F" w:rsidRPr="00B119E6">
        <w:rPr>
          <w:rFonts w:ascii="Arial" w:hAnsi="Arial" w:cs="Arial"/>
          <w:sz w:val="24"/>
          <w:szCs w:val="24"/>
        </w:rPr>
        <w:t xml:space="preserve"> factors </w:t>
      </w:r>
      <w:r w:rsidR="00C45A83" w:rsidRPr="00B119E6">
        <w:rPr>
          <w:rFonts w:ascii="Arial" w:hAnsi="Arial" w:cs="Arial"/>
          <w:sz w:val="24"/>
          <w:szCs w:val="24"/>
        </w:rPr>
        <w:t>like</w:t>
      </w:r>
      <w:r w:rsidR="002E327F" w:rsidRPr="00B119E6">
        <w:rPr>
          <w:rFonts w:ascii="Arial" w:hAnsi="Arial" w:cs="Arial"/>
          <w:sz w:val="24"/>
          <w:szCs w:val="24"/>
        </w:rPr>
        <w:t xml:space="preserve"> personal con</w:t>
      </w:r>
      <w:r w:rsidR="00C45A83" w:rsidRPr="00B119E6">
        <w:rPr>
          <w:rFonts w:ascii="Arial" w:hAnsi="Arial" w:cs="Arial"/>
          <w:sz w:val="24"/>
          <w:szCs w:val="24"/>
        </w:rPr>
        <w:t>f</w:t>
      </w:r>
      <w:r w:rsidR="002E327F" w:rsidRPr="00B119E6">
        <w:rPr>
          <w:rFonts w:ascii="Arial" w:hAnsi="Arial" w:cs="Arial"/>
          <w:sz w:val="24"/>
          <w:szCs w:val="24"/>
        </w:rPr>
        <w:t>licts, perceptions of the social</w:t>
      </w:r>
      <w:r w:rsidR="00AB6330" w:rsidRPr="00B119E6">
        <w:rPr>
          <w:rFonts w:ascii="Arial" w:hAnsi="Arial" w:cs="Arial"/>
          <w:sz w:val="24"/>
          <w:szCs w:val="24"/>
        </w:rPr>
        <w:t xml:space="preserve"> aspects, gender inequality </w:t>
      </w:r>
      <w:r w:rsidR="002E327F" w:rsidRPr="00B119E6">
        <w:rPr>
          <w:rFonts w:ascii="Arial" w:hAnsi="Arial" w:cs="Arial"/>
          <w:sz w:val="24"/>
          <w:szCs w:val="24"/>
        </w:rPr>
        <w:t xml:space="preserve">and cultural norms will impact the working of the SCDC. </w:t>
      </w:r>
      <w:r w:rsidR="00A169A7" w:rsidRPr="00B119E6">
        <w:rPr>
          <w:rFonts w:ascii="Arial" w:hAnsi="Arial" w:cs="Arial"/>
          <w:sz w:val="24"/>
          <w:szCs w:val="24"/>
        </w:rPr>
        <w:t xml:space="preserve">External </w:t>
      </w:r>
      <w:r w:rsidR="007778E4" w:rsidRPr="00B119E6">
        <w:rPr>
          <w:rFonts w:ascii="Arial" w:hAnsi="Arial" w:cs="Arial"/>
          <w:sz w:val="24"/>
          <w:szCs w:val="24"/>
        </w:rPr>
        <w:t>influences a</w:t>
      </w:r>
      <w:r w:rsidR="00A169A7" w:rsidRPr="00B119E6">
        <w:rPr>
          <w:rFonts w:ascii="Arial" w:hAnsi="Arial" w:cs="Arial"/>
          <w:sz w:val="24"/>
          <w:szCs w:val="24"/>
        </w:rPr>
        <w:t xml:space="preserve">re the factors that are the outside factors that hinder the development of the </w:t>
      </w:r>
      <w:r w:rsidR="007778E4" w:rsidRPr="00B119E6">
        <w:rPr>
          <w:rFonts w:ascii="Arial" w:hAnsi="Arial" w:cs="Arial"/>
          <w:sz w:val="24"/>
          <w:szCs w:val="24"/>
        </w:rPr>
        <w:t>community</w:t>
      </w:r>
      <w:r w:rsidR="00A169A7" w:rsidRPr="00B119E6">
        <w:rPr>
          <w:rFonts w:ascii="Arial" w:hAnsi="Arial" w:cs="Arial"/>
          <w:sz w:val="24"/>
          <w:szCs w:val="24"/>
        </w:rPr>
        <w:t xml:space="preserve"> practices. </w:t>
      </w:r>
      <w:r w:rsidR="00DC277A" w:rsidRPr="00B119E6">
        <w:rPr>
          <w:rFonts w:ascii="Arial" w:hAnsi="Arial" w:cs="Arial"/>
          <w:sz w:val="24"/>
          <w:szCs w:val="24"/>
        </w:rPr>
        <w:t xml:space="preserve">These factors involve the family, culture, traditions, </w:t>
      </w:r>
      <w:r w:rsidR="00AB6330" w:rsidRPr="00B119E6">
        <w:rPr>
          <w:rFonts w:ascii="Arial" w:hAnsi="Arial" w:cs="Arial"/>
          <w:sz w:val="24"/>
          <w:szCs w:val="24"/>
        </w:rPr>
        <w:t xml:space="preserve">political </w:t>
      </w:r>
      <w:r w:rsidR="0089210A" w:rsidRPr="00B119E6">
        <w:rPr>
          <w:rFonts w:ascii="Arial" w:hAnsi="Arial" w:cs="Arial"/>
          <w:sz w:val="24"/>
          <w:szCs w:val="24"/>
        </w:rPr>
        <w:t>affiliation</w:t>
      </w:r>
      <w:r w:rsidR="00592C1E" w:rsidRPr="00B119E6">
        <w:rPr>
          <w:rFonts w:ascii="Arial" w:hAnsi="Arial" w:cs="Arial"/>
          <w:sz w:val="24"/>
          <w:szCs w:val="24"/>
        </w:rPr>
        <w:t xml:space="preserve">, </w:t>
      </w:r>
      <w:proofErr w:type="gramStart"/>
      <w:r w:rsidR="00DC277A" w:rsidRPr="00B119E6">
        <w:rPr>
          <w:rFonts w:ascii="Arial" w:hAnsi="Arial" w:cs="Arial"/>
          <w:sz w:val="24"/>
          <w:szCs w:val="24"/>
        </w:rPr>
        <w:t>technology</w:t>
      </w:r>
      <w:proofErr w:type="gramEnd"/>
      <w:r w:rsidR="00DC277A" w:rsidRPr="00B119E6">
        <w:rPr>
          <w:rFonts w:ascii="Arial" w:hAnsi="Arial" w:cs="Arial"/>
          <w:sz w:val="24"/>
          <w:szCs w:val="24"/>
        </w:rPr>
        <w:t xml:space="preserve"> and the use of the </w:t>
      </w:r>
      <w:r w:rsidR="00AB6330" w:rsidRPr="00B119E6">
        <w:rPr>
          <w:rFonts w:ascii="Arial" w:hAnsi="Arial" w:cs="Arial"/>
          <w:sz w:val="24"/>
          <w:szCs w:val="24"/>
        </w:rPr>
        <w:t>media</w:t>
      </w:r>
      <w:r w:rsidR="00DC277A" w:rsidRPr="00B119E6">
        <w:rPr>
          <w:rFonts w:ascii="Arial" w:hAnsi="Arial" w:cs="Arial"/>
          <w:sz w:val="24"/>
          <w:szCs w:val="24"/>
        </w:rPr>
        <w:t xml:space="preserve"> in a negative manner for hindering the working of the community</w:t>
      </w:r>
      <w:r w:rsidR="00E50706" w:rsidRPr="00B119E6">
        <w:rPr>
          <w:rFonts w:ascii="Arial" w:hAnsi="Arial" w:cs="Arial"/>
          <w:sz w:val="24"/>
          <w:szCs w:val="24"/>
        </w:rPr>
        <w:t xml:space="preserve"> (</w:t>
      </w:r>
      <w:proofErr w:type="spellStart"/>
      <w:r w:rsidR="00E50706" w:rsidRPr="00B119E6">
        <w:rPr>
          <w:rFonts w:ascii="Arial" w:hAnsi="Arial" w:cs="Arial"/>
          <w:color w:val="222222"/>
          <w:sz w:val="24"/>
          <w:szCs w:val="24"/>
          <w:shd w:val="clear" w:color="auto" w:fill="FFFFFF"/>
        </w:rPr>
        <w:t>PrawiraW</w:t>
      </w:r>
      <w:proofErr w:type="spellEnd"/>
      <w:r w:rsidR="00E50706" w:rsidRPr="00B119E6">
        <w:rPr>
          <w:rFonts w:ascii="Arial" w:hAnsi="Arial" w:cs="Arial"/>
          <w:color w:val="222222"/>
          <w:sz w:val="24"/>
          <w:szCs w:val="24"/>
          <w:shd w:val="clear" w:color="auto" w:fill="FFFFFF"/>
        </w:rPr>
        <w:t xml:space="preserve"> </w:t>
      </w:r>
      <w:r w:rsidR="003D1FC4" w:rsidRPr="00B119E6">
        <w:rPr>
          <w:rFonts w:ascii="Arial" w:hAnsi="Arial" w:cs="Arial"/>
          <w:color w:val="222222"/>
          <w:sz w:val="24"/>
          <w:szCs w:val="24"/>
          <w:shd w:val="clear" w:color="auto" w:fill="FFFFFF"/>
        </w:rPr>
        <w:t>et al</w:t>
      </w:r>
      <w:r w:rsidR="00E50706" w:rsidRPr="00B119E6">
        <w:rPr>
          <w:rFonts w:ascii="Arial" w:hAnsi="Arial" w:cs="Arial"/>
          <w:color w:val="222222"/>
          <w:sz w:val="24"/>
          <w:szCs w:val="24"/>
          <w:shd w:val="clear" w:color="auto" w:fill="FFFFFF"/>
        </w:rPr>
        <w:t>., 2021)</w:t>
      </w:r>
      <w:r w:rsidR="00DC277A" w:rsidRPr="00B119E6">
        <w:rPr>
          <w:rFonts w:ascii="Arial" w:hAnsi="Arial" w:cs="Arial"/>
          <w:sz w:val="24"/>
          <w:szCs w:val="24"/>
        </w:rPr>
        <w:t xml:space="preserve">. </w:t>
      </w:r>
    </w:p>
    <w:p w14:paraId="4D3442AD" w14:textId="10579E01" w:rsidR="0089210A"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community engagement </w:t>
      </w:r>
      <w:r w:rsidR="00FA66A1" w:rsidRPr="00B119E6">
        <w:rPr>
          <w:rFonts w:ascii="Arial" w:hAnsi="Arial" w:cs="Arial"/>
          <w:sz w:val="24"/>
          <w:szCs w:val="24"/>
        </w:rPr>
        <w:t>practitioner</w:t>
      </w:r>
      <w:r w:rsidRPr="00B119E6">
        <w:rPr>
          <w:rFonts w:ascii="Arial" w:hAnsi="Arial" w:cs="Arial"/>
          <w:sz w:val="24"/>
          <w:szCs w:val="24"/>
        </w:rPr>
        <w:t xml:space="preserve"> needs to focus on the implications of these factors </w:t>
      </w:r>
      <w:proofErr w:type="gramStart"/>
      <w:r w:rsidRPr="00B119E6">
        <w:rPr>
          <w:rFonts w:ascii="Arial" w:hAnsi="Arial" w:cs="Arial"/>
          <w:sz w:val="24"/>
          <w:szCs w:val="24"/>
        </w:rPr>
        <w:t>in order to</w:t>
      </w:r>
      <w:proofErr w:type="gramEnd"/>
      <w:r w:rsidRPr="00B119E6">
        <w:rPr>
          <w:rFonts w:ascii="Arial" w:hAnsi="Arial" w:cs="Arial"/>
          <w:sz w:val="24"/>
          <w:szCs w:val="24"/>
        </w:rPr>
        <w:t xml:space="preserve"> strengthen the working and the future development of the community</w:t>
      </w:r>
      <w:r w:rsidR="00456707" w:rsidRPr="00B119E6">
        <w:rPr>
          <w:rFonts w:ascii="Arial" w:hAnsi="Arial" w:cs="Arial"/>
          <w:sz w:val="24"/>
          <w:szCs w:val="24"/>
        </w:rPr>
        <w:t xml:space="preserve"> (</w:t>
      </w:r>
      <w:proofErr w:type="spellStart"/>
      <w:r w:rsidR="00456707" w:rsidRPr="00B119E6">
        <w:rPr>
          <w:rFonts w:ascii="Arial" w:hAnsi="Arial" w:cs="Arial"/>
          <w:color w:val="222222"/>
          <w:sz w:val="24"/>
          <w:szCs w:val="24"/>
          <w:shd w:val="clear" w:color="auto" w:fill="FFFFFF"/>
        </w:rPr>
        <w:t>PrawiraW</w:t>
      </w:r>
      <w:proofErr w:type="spellEnd"/>
      <w:r w:rsidR="00456707" w:rsidRPr="00B119E6">
        <w:rPr>
          <w:rFonts w:ascii="Arial" w:hAnsi="Arial" w:cs="Arial"/>
          <w:color w:val="222222"/>
          <w:sz w:val="24"/>
          <w:szCs w:val="24"/>
          <w:shd w:val="clear" w:color="auto" w:fill="FFFFFF"/>
        </w:rPr>
        <w:t xml:space="preserve"> et al., 2021)</w:t>
      </w:r>
      <w:r w:rsidRPr="00B119E6">
        <w:rPr>
          <w:rFonts w:ascii="Arial" w:hAnsi="Arial" w:cs="Arial"/>
          <w:sz w:val="24"/>
          <w:szCs w:val="24"/>
        </w:rPr>
        <w:t xml:space="preserve">. </w:t>
      </w:r>
      <w:r w:rsidR="00397B03" w:rsidRPr="00B119E6">
        <w:rPr>
          <w:rFonts w:ascii="Arial" w:hAnsi="Arial" w:cs="Arial"/>
          <w:sz w:val="24"/>
          <w:szCs w:val="24"/>
        </w:rPr>
        <w:t xml:space="preserve">With the help of the forwards looking approach, the implications for society can be generated in the </w:t>
      </w:r>
      <w:r w:rsidR="00D6341F" w:rsidRPr="00B119E6">
        <w:rPr>
          <w:rFonts w:ascii="Arial" w:hAnsi="Arial" w:cs="Arial"/>
          <w:sz w:val="24"/>
          <w:szCs w:val="24"/>
        </w:rPr>
        <w:t>organisations</w:t>
      </w:r>
      <w:r w:rsidR="00397B03" w:rsidRPr="00B119E6">
        <w:rPr>
          <w:rFonts w:ascii="Arial" w:hAnsi="Arial" w:cs="Arial"/>
          <w:sz w:val="24"/>
          <w:szCs w:val="24"/>
        </w:rPr>
        <w:t xml:space="preserve">. </w:t>
      </w:r>
      <w:r w:rsidR="00DF6DC1" w:rsidRPr="00B119E6">
        <w:rPr>
          <w:rFonts w:ascii="Arial" w:hAnsi="Arial" w:cs="Arial"/>
          <w:sz w:val="24"/>
          <w:szCs w:val="24"/>
        </w:rPr>
        <w:t xml:space="preserve">By implicating the feedback approach, </w:t>
      </w:r>
      <w:r w:rsidR="001C6B0C" w:rsidRPr="00B119E6">
        <w:rPr>
          <w:rFonts w:ascii="Arial" w:hAnsi="Arial" w:cs="Arial"/>
          <w:sz w:val="24"/>
          <w:szCs w:val="24"/>
        </w:rPr>
        <w:t>decision-making approach</w:t>
      </w:r>
      <w:r w:rsidR="00A76214">
        <w:rPr>
          <w:rFonts w:ascii="Arial" w:hAnsi="Arial" w:cs="Arial"/>
          <w:sz w:val="24"/>
          <w:szCs w:val="24"/>
        </w:rPr>
        <w:t>,</w:t>
      </w:r>
      <w:r w:rsidR="001C6B0C" w:rsidRPr="00B119E6">
        <w:rPr>
          <w:rFonts w:ascii="Arial" w:hAnsi="Arial" w:cs="Arial"/>
          <w:sz w:val="24"/>
          <w:szCs w:val="24"/>
        </w:rPr>
        <w:t xml:space="preserve"> and open communication between the community members</w:t>
      </w:r>
      <w:r w:rsidR="00A76214">
        <w:rPr>
          <w:rFonts w:ascii="Arial" w:hAnsi="Arial" w:cs="Arial"/>
          <w:sz w:val="24"/>
          <w:szCs w:val="24"/>
        </w:rPr>
        <w:t>,</w:t>
      </w:r>
      <w:r w:rsidR="001C6B0C" w:rsidRPr="00B119E6">
        <w:rPr>
          <w:rFonts w:ascii="Arial" w:hAnsi="Arial" w:cs="Arial"/>
          <w:sz w:val="24"/>
          <w:szCs w:val="24"/>
        </w:rPr>
        <w:t xml:space="preserve"> future events like '</w:t>
      </w:r>
      <w:r w:rsidR="00A77BF8" w:rsidRPr="00B119E6">
        <w:rPr>
          <w:rFonts w:ascii="Arial" w:hAnsi="Arial" w:cs="Arial"/>
          <w:sz w:val="24"/>
          <w:szCs w:val="24"/>
        </w:rPr>
        <w:t>Knowledge</w:t>
      </w:r>
      <w:r w:rsidR="001C6B0C" w:rsidRPr="00B119E6">
        <w:rPr>
          <w:rFonts w:ascii="Arial" w:hAnsi="Arial" w:cs="Arial"/>
          <w:sz w:val="24"/>
          <w:szCs w:val="24"/>
        </w:rPr>
        <w:t xml:space="preserve"> </w:t>
      </w:r>
      <w:proofErr w:type="gramStart"/>
      <w:r w:rsidR="001C6B0C" w:rsidRPr="00B119E6">
        <w:rPr>
          <w:rFonts w:ascii="Arial" w:hAnsi="Arial" w:cs="Arial"/>
          <w:sz w:val="24"/>
          <w:szCs w:val="24"/>
        </w:rPr>
        <w:t>is</w:t>
      </w:r>
      <w:proofErr w:type="gramEnd"/>
      <w:r w:rsidR="001C6B0C" w:rsidRPr="00B119E6">
        <w:rPr>
          <w:rFonts w:ascii="Arial" w:hAnsi="Arial" w:cs="Arial"/>
          <w:sz w:val="24"/>
          <w:szCs w:val="24"/>
        </w:rPr>
        <w:t xml:space="preserve"> power</w:t>
      </w:r>
      <w:r w:rsidR="00A76214">
        <w:rPr>
          <w:rFonts w:ascii="Arial" w:hAnsi="Arial" w:cs="Arial"/>
          <w:sz w:val="24"/>
          <w:szCs w:val="24"/>
        </w:rPr>
        <w:t>'</w:t>
      </w:r>
      <w:r w:rsidR="001C6B0C" w:rsidRPr="00B119E6">
        <w:rPr>
          <w:rFonts w:ascii="Arial" w:hAnsi="Arial" w:cs="Arial"/>
          <w:sz w:val="24"/>
          <w:szCs w:val="24"/>
        </w:rPr>
        <w:t xml:space="preserve"> can become successful in the community. </w:t>
      </w:r>
    </w:p>
    <w:p w14:paraId="28E332D7" w14:textId="77777777" w:rsidR="0002132B" w:rsidRPr="00B119E6" w:rsidRDefault="0080171D" w:rsidP="001E2F9D">
      <w:pPr>
        <w:pStyle w:val="Heading1"/>
        <w:spacing w:line="360" w:lineRule="auto"/>
        <w:jc w:val="both"/>
        <w:rPr>
          <w:rFonts w:ascii="Arial" w:hAnsi="Arial" w:cs="Arial"/>
          <w:sz w:val="24"/>
          <w:szCs w:val="24"/>
        </w:rPr>
      </w:pPr>
      <w:bookmarkStart w:id="13" w:name="_Toc100832830"/>
      <w:r w:rsidRPr="00B119E6">
        <w:rPr>
          <w:rFonts w:ascii="Arial" w:hAnsi="Arial" w:cs="Arial"/>
          <w:sz w:val="24"/>
          <w:szCs w:val="24"/>
        </w:rPr>
        <w:lastRenderedPageBreak/>
        <w:t>Conclusions</w:t>
      </w:r>
      <w:bookmarkEnd w:id="13"/>
    </w:p>
    <w:p w14:paraId="2F221EB9" w14:textId="5A37566F" w:rsidR="00296E22"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This </w:t>
      </w:r>
      <w:r w:rsidR="00E50706" w:rsidRPr="00B119E6">
        <w:rPr>
          <w:rFonts w:ascii="Arial" w:hAnsi="Arial" w:cs="Arial"/>
          <w:sz w:val="24"/>
          <w:szCs w:val="24"/>
        </w:rPr>
        <w:t>report involved</w:t>
      </w:r>
      <w:r w:rsidRPr="00B119E6">
        <w:rPr>
          <w:rFonts w:ascii="Arial" w:hAnsi="Arial" w:cs="Arial"/>
          <w:sz w:val="24"/>
          <w:szCs w:val="24"/>
        </w:rPr>
        <w:t xml:space="preserve"> discussions on the different implications of the programme related to the social and the economic development of the community with the implications of the local authority. This report aims to discuss the relationships between the stakeholders and the strategies for the effective engagement of these stakeholders. Different implications for the benefits of the participation of the stakeholders </w:t>
      </w:r>
      <w:r w:rsidR="00102A4E" w:rsidRPr="00B119E6">
        <w:rPr>
          <w:rFonts w:ascii="Arial" w:hAnsi="Arial" w:cs="Arial"/>
          <w:sz w:val="24"/>
          <w:szCs w:val="24"/>
        </w:rPr>
        <w:t>were implicated</w:t>
      </w:r>
      <w:r w:rsidRPr="00B119E6">
        <w:rPr>
          <w:rFonts w:ascii="Arial" w:hAnsi="Arial" w:cs="Arial"/>
          <w:sz w:val="24"/>
          <w:szCs w:val="24"/>
        </w:rPr>
        <w:t xml:space="preserve"> in the report. The implications for the social media platforms involved in the project are discussed thoroughly. </w:t>
      </w:r>
      <w:r w:rsidR="002F7BF3" w:rsidRPr="00B119E6">
        <w:rPr>
          <w:rFonts w:ascii="Arial" w:hAnsi="Arial" w:cs="Arial"/>
          <w:sz w:val="24"/>
          <w:szCs w:val="24"/>
        </w:rPr>
        <w:t xml:space="preserve">The discussions have been made in relevance to the </w:t>
      </w:r>
      <w:r w:rsidR="00A76214">
        <w:rPr>
          <w:rFonts w:ascii="Arial" w:hAnsi="Arial" w:cs="Arial"/>
          <w:sz w:val="24"/>
          <w:szCs w:val="24"/>
        </w:rPr>
        <w:t>'</w:t>
      </w:r>
      <w:r w:rsidR="002F7BF3" w:rsidRPr="00B119E6">
        <w:rPr>
          <w:rFonts w:ascii="Arial" w:hAnsi="Arial" w:cs="Arial"/>
          <w:sz w:val="24"/>
          <w:szCs w:val="24"/>
        </w:rPr>
        <w:t>Knowledge is power</w:t>
      </w:r>
      <w:r w:rsidR="00A76214">
        <w:rPr>
          <w:rFonts w:ascii="Arial" w:hAnsi="Arial" w:cs="Arial"/>
          <w:sz w:val="24"/>
          <w:szCs w:val="24"/>
        </w:rPr>
        <w:t>'</w:t>
      </w:r>
      <w:r w:rsidR="002F7BF3" w:rsidRPr="00B119E6">
        <w:rPr>
          <w:rFonts w:ascii="Arial" w:hAnsi="Arial" w:cs="Arial"/>
          <w:sz w:val="24"/>
          <w:szCs w:val="24"/>
        </w:rPr>
        <w:t xml:space="preserve"> </w:t>
      </w:r>
      <w:proofErr w:type="spellStart"/>
      <w:r w:rsidR="002F7BF3" w:rsidRPr="00B119E6">
        <w:rPr>
          <w:rFonts w:ascii="Arial" w:hAnsi="Arial" w:cs="Arial"/>
          <w:sz w:val="24"/>
          <w:szCs w:val="24"/>
        </w:rPr>
        <w:t>programme</w:t>
      </w:r>
      <w:proofErr w:type="spellEnd"/>
      <w:r w:rsidR="002F7BF3" w:rsidRPr="00B119E6">
        <w:rPr>
          <w:rFonts w:ascii="Arial" w:hAnsi="Arial" w:cs="Arial"/>
          <w:sz w:val="24"/>
          <w:szCs w:val="24"/>
        </w:rPr>
        <w:t xml:space="preserve"> of SCDC. </w:t>
      </w:r>
    </w:p>
    <w:p w14:paraId="4B017706" w14:textId="4C5E7C2A" w:rsidR="002F7BF3"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community engagement process plays an influential role in the success </w:t>
      </w:r>
      <w:r w:rsidR="00861539" w:rsidRPr="00B119E6">
        <w:rPr>
          <w:rFonts w:ascii="Arial" w:hAnsi="Arial" w:cs="Arial"/>
          <w:sz w:val="24"/>
          <w:szCs w:val="24"/>
        </w:rPr>
        <w:t>of the</w:t>
      </w:r>
      <w:r w:rsidRPr="00B119E6">
        <w:rPr>
          <w:rFonts w:ascii="Arial" w:hAnsi="Arial" w:cs="Arial"/>
          <w:sz w:val="24"/>
          <w:szCs w:val="24"/>
        </w:rPr>
        <w:t xml:space="preserve"> future events managed by the </w:t>
      </w:r>
      <w:r w:rsidR="00A76214">
        <w:rPr>
          <w:rFonts w:ascii="Arial" w:hAnsi="Arial" w:cs="Arial"/>
          <w:sz w:val="24"/>
          <w:szCs w:val="24"/>
        </w:rPr>
        <w:t>'</w:t>
      </w:r>
      <w:r w:rsidRPr="00B119E6">
        <w:rPr>
          <w:rFonts w:ascii="Arial" w:hAnsi="Arial" w:cs="Arial"/>
          <w:sz w:val="24"/>
          <w:szCs w:val="24"/>
        </w:rPr>
        <w:t>Knowl</w:t>
      </w:r>
      <w:r w:rsidR="00284194" w:rsidRPr="00B119E6">
        <w:rPr>
          <w:rFonts w:ascii="Arial" w:hAnsi="Arial" w:cs="Arial"/>
          <w:sz w:val="24"/>
          <w:szCs w:val="24"/>
        </w:rPr>
        <w:t>e</w:t>
      </w:r>
      <w:r w:rsidRPr="00B119E6">
        <w:rPr>
          <w:rFonts w:ascii="Arial" w:hAnsi="Arial" w:cs="Arial"/>
          <w:sz w:val="24"/>
          <w:szCs w:val="24"/>
        </w:rPr>
        <w:t>dge is power</w:t>
      </w:r>
      <w:r w:rsidR="00A76214">
        <w:rPr>
          <w:rFonts w:ascii="Arial" w:hAnsi="Arial" w:cs="Arial"/>
          <w:sz w:val="24"/>
          <w:szCs w:val="24"/>
        </w:rPr>
        <w:t>'</w:t>
      </w:r>
      <w:r w:rsidRPr="00B119E6">
        <w:rPr>
          <w:rFonts w:ascii="Arial" w:hAnsi="Arial" w:cs="Arial"/>
          <w:sz w:val="24"/>
          <w:szCs w:val="24"/>
        </w:rPr>
        <w:t xml:space="preserve"> project of SCDC. </w:t>
      </w:r>
      <w:r w:rsidR="00861539" w:rsidRPr="00B119E6">
        <w:rPr>
          <w:rFonts w:ascii="Arial" w:hAnsi="Arial" w:cs="Arial"/>
          <w:sz w:val="24"/>
          <w:szCs w:val="24"/>
        </w:rPr>
        <w:t>By the implication of collaboration, communication and consultation</w:t>
      </w:r>
      <w:r w:rsidR="00A76214">
        <w:rPr>
          <w:rFonts w:ascii="Arial" w:hAnsi="Arial" w:cs="Arial"/>
          <w:sz w:val="24"/>
          <w:szCs w:val="24"/>
        </w:rPr>
        <w:t>,</w:t>
      </w:r>
      <w:r w:rsidR="00861539" w:rsidRPr="00B119E6">
        <w:rPr>
          <w:rFonts w:ascii="Arial" w:hAnsi="Arial" w:cs="Arial"/>
          <w:sz w:val="24"/>
          <w:szCs w:val="24"/>
        </w:rPr>
        <w:t xml:space="preserve"> the community in the </w:t>
      </w:r>
      <w:r w:rsidR="00633BF8" w:rsidRPr="00B119E6">
        <w:rPr>
          <w:rFonts w:ascii="Arial" w:hAnsi="Arial" w:cs="Arial"/>
          <w:sz w:val="24"/>
          <w:szCs w:val="24"/>
        </w:rPr>
        <w:t>organisations</w:t>
      </w:r>
      <w:r w:rsidR="00861539" w:rsidRPr="00B119E6">
        <w:rPr>
          <w:rFonts w:ascii="Arial" w:hAnsi="Arial" w:cs="Arial"/>
          <w:sz w:val="24"/>
          <w:szCs w:val="24"/>
        </w:rPr>
        <w:t xml:space="preserve"> </w:t>
      </w:r>
      <w:r w:rsidR="00633BF8" w:rsidRPr="00B119E6">
        <w:rPr>
          <w:rFonts w:ascii="Arial" w:hAnsi="Arial" w:cs="Arial"/>
          <w:sz w:val="24"/>
          <w:szCs w:val="24"/>
        </w:rPr>
        <w:t>can</w:t>
      </w:r>
      <w:r w:rsidR="00861539" w:rsidRPr="00B119E6">
        <w:rPr>
          <w:rFonts w:ascii="Arial" w:hAnsi="Arial" w:cs="Arial"/>
          <w:sz w:val="24"/>
          <w:szCs w:val="24"/>
        </w:rPr>
        <w:t xml:space="preserve"> be effectively engaged. </w:t>
      </w:r>
    </w:p>
    <w:p w14:paraId="123FF687" w14:textId="77777777" w:rsidR="00633BF8"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The SCDC should build authentic connections with the </w:t>
      </w:r>
      <w:r w:rsidR="007A7A3D" w:rsidRPr="00B119E6">
        <w:rPr>
          <w:rFonts w:ascii="Arial" w:hAnsi="Arial" w:cs="Arial"/>
          <w:sz w:val="24"/>
          <w:szCs w:val="24"/>
        </w:rPr>
        <w:t xml:space="preserve">stakeholders and the community members with the help of </w:t>
      </w:r>
      <w:r w:rsidR="00C104F2" w:rsidRPr="00B119E6">
        <w:rPr>
          <w:rFonts w:ascii="Arial" w:hAnsi="Arial" w:cs="Arial"/>
          <w:sz w:val="24"/>
          <w:szCs w:val="24"/>
        </w:rPr>
        <w:t>social media events</w:t>
      </w:r>
      <w:r w:rsidR="00082A22" w:rsidRPr="00B119E6">
        <w:rPr>
          <w:rFonts w:ascii="Arial" w:hAnsi="Arial" w:cs="Arial"/>
          <w:sz w:val="24"/>
          <w:szCs w:val="24"/>
        </w:rPr>
        <w:t xml:space="preserve">. </w:t>
      </w:r>
      <w:r w:rsidR="00F16A37" w:rsidRPr="00B119E6">
        <w:rPr>
          <w:rFonts w:ascii="Arial" w:hAnsi="Arial" w:cs="Arial"/>
          <w:sz w:val="24"/>
          <w:szCs w:val="24"/>
        </w:rPr>
        <w:t xml:space="preserve">Creating engaging content on social media will help in the engagement of the community members. </w:t>
      </w:r>
      <w:r w:rsidR="00483C70" w:rsidRPr="00B119E6">
        <w:rPr>
          <w:rFonts w:ascii="Arial" w:hAnsi="Arial" w:cs="Arial"/>
          <w:sz w:val="24"/>
          <w:szCs w:val="24"/>
        </w:rPr>
        <w:t xml:space="preserve">SCDC needs to organise the different contests regarding the </w:t>
      </w:r>
      <w:r w:rsidR="00DA1D4A" w:rsidRPr="00B119E6">
        <w:rPr>
          <w:rFonts w:ascii="Arial" w:hAnsi="Arial" w:cs="Arial"/>
          <w:sz w:val="24"/>
          <w:szCs w:val="24"/>
        </w:rPr>
        <w:t>themes</w:t>
      </w:r>
      <w:r w:rsidR="00483C70" w:rsidRPr="00B119E6">
        <w:rPr>
          <w:rFonts w:ascii="Arial" w:hAnsi="Arial" w:cs="Arial"/>
          <w:sz w:val="24"/>
          <w:szCs w:val="24"/>
        </w:rPr>
        <w:t xml:space="preserve"> of the social change like poverty for the enhancement of community participation. </w:t>
      </w:r>
    </w:p>
    <w:p w14:paraId="3AE14840" w14:textId="1DD85C3F" w:rsidR="009A25F0"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By using open communication sources and asking </w:t>
      </w:r>
      <w:r w:rsidR="009B5348" w:rsidRPr="00B119E6">
        <w:rPr>
          <w:rFonts w:ascii="Arial" w:hAnsi="Arial" w:cs="Arial"/>
          <w:sz w:val="24"/>
          <w:szCs w:val="24"/>
        </w:rPr>
        <w:t xml:space="preserve">for the sharing of the diverse stories related to the theme of the </w:t>
      </w:r>
      <w:r w:rsidR="00A76214">
        <w:rPr>
          <w:rFonts w:ascii="Arial" w:hAnsi="Arial" w:cs="Arial"/>
          <w:sz w:val="24"/>
          <w:szCs w:val="24"/>
        </w:rPr>
        <w:t>'</w:t>
      </w:r>
      <w:r w:rsidR="009B5348" w:rsidRPr="00B119E6">
        <w:rPr>
          <w:rFonts w:ascii="Arial" w:hAnsi="Arial" w:cs="Arial"/>
          <w:sz w:val="24"/>
          <w:szCs w:val="24"/>
        </w:rPr>
        <w:t>Knowledge is power</w:t>
      </w:r>
      <w:r w:rsidR="00A76214">
        <w:rPr>
          <w:rFonts w:ascii="Arial" w:hAnsi="Arial" w:cs="Arial"/>
          <w:sz w:val="24"/>
          <w:szCs w:val="24"/>
        </w:rPr>
        <w:t>',</w:t>
      </w:r>
      <w:r w:rsidR="009B5348" w:rsidRPr="00B119E6">
        <w:rPr>
          <w:rFonts w:ascii="Arial" w:hAnsi="Arial" w:cs="Arial"/>
          <w:sz w:val="24"/>
          <w:szCs w:val="24"/>
        </w:rPr>
        <w:t xml:space="preserve"> the working of the community becomes faster. </w:t>
      </w:r>
      <w:r w:rsidR="008526BE" w:rsidRPr="00B119E6">
        <w:rPr>
          <w:rFonts w:ascii="Arial" w:hAnsi="Arial" w:cs="Arial"/>
          <w:sz w:val="24"/>
          <w:szCs w:val="24"/>
        </w:rPr>
        <w:t>By being a responsible community engagement practitioner</w:t>
      </w:r>
      <w:r w:rsidR="00A76214">
        <w:rPr>
          <w:rFonts w:ascii="Arial" w:hAnsi="Arial" w:cs="Arial"/>
          <w:sz w:val="24"/>
          <w:szCs w:val="24"/>
        </w:rPr>
        <w:t>,</w:t>
      </w:r>
      <w:r w:rsidR="008526BE" w:rsidRPr="00B119E6">
        <w:rPr>
          <w:rFonts w:ascii="Arial" w:hAnsi="Arial" w:cs="Arial"/>
          <w:sz w:val="24"/>
          <w:szCs w:val="24"/>
        </w:rPr>
        <w:t xml:space="preserve"> the increment in the working of the community engagement aspects can result. </w:t>
      </w:r>
      <w:r w:rsidRPr="00B119E6">
        <w:rPr>
          <w:rFonts w:ascii="Arial" w:hAnsi="Arial" w:cs="Arial"/>
          <w:sz w:val="24"/>
          <w:szCs w:val="24"/>
        </w:rPr>
        <w:t xml:space="preserve">Using the different sources of entertainment and education for educating the </w:t>
      </w:r>
      <w:r w:rsidR="00A821F8" w:rsidRPr="00B119E6">
        <w:rPr>
          <w:rFonts w:ascii="Arial" w:hAnsi="Arial" w:cs="Arial"/>
          <w:sz w:val="24"/>
          <w:szCs w:val="24"/>
        </w:rPr>
        <w:t>volunteers and members of the community</w:t>
      </w:r>
      <w:r w:rsidR="00A76214">
        <w:rPr>
          <w:rFonts w:ascii="Arial" w:hAnsi="Arial" w:cs="Arial"/>
          <w:sz w:val="24"/>
          <w:szCs w:val="24"/>
        </w:rPr>
        <w:t>,</w:t>
      </w:r>
      <w:r w:rsidR="00A821F8" w:rsidRPr="00B119E6">
        <w:rPr>
          <w:rFonts w:ascii="Arial" w:hAnsi="Arial" w:cs="Arial"/>
          <w:sz w:val="24"/>
          <w:szCs w:val="24"/>
        </w:rPr>
        <w:t xml:space="preserve"> a </w:t>
      </w:r>
      <w:r w:rsidR="00764AF7" w:rsidRPr="00B119E6">
        <w:rPr>
          <w:rFonts w:ascii="Arial" w:hAnsi="Arial" w:cs="Arial"/>
          <w:sz w:val="24"/>
          <w:szCs w:val="24"/>
        </w:rPr>
        <w:t>revolutionary</w:t>
      </w:r>
      <w:r w:rsidR="00A821F8" w:rsidRPr="00B119E6">
        <w:rPr>
          <w:rFonts w:ascii="Arial" w:hAnsi="Arial" w:cs="Arial"/>
          <w:sz w:val="24"/>
          <w:szCs w:val="24"/>
        </w:rPr>
        <w:t xml:space="preserve"> impact can be created. </w:t>
      </w:r>
    </w:p>
    <w:p w14:paraId="6F9D835B" w14:textId="24D63A8C" w:rsidR="00764AF7"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By following the standards and the code of conduct related to the community engagement practices</w:t>
      </w:r>
      <w:r w:rsidR="00A76214">
        <w:rPr>
          <w:rFonts w:ascii="Arial" w:hAnsi="Arial" w:cs="Arial"/>
          <w:sz w:val="24"/>
          <w:szCs w:val="24"/>
        </w:rPr>
        <w:t>,</w:t>
      </w:r>
      <w:r w:rsidRPr="00B119E6">
        <w:rPr>
          <w:rFonts w:ascii="Arial" w:hAnsi="Arial" w:cs="Arial"/>
          <w:sz w:val="24"/>
          <w:szCs w:val="24"/>
        </w:rPr>
        <w:t xml:space="preserve"> the engagement of the community can be </w:t>
      </w:r>
      <w:r w:rsidR="00366A3B" w:rsidRPr="00B119E6">
        <w:rPr>
          <w:rFonts w:ascii="Arial" w:hAnsi="Arial" w:cs="Arial"/>
          <w:sz w:val="24"/>
          <w:szCs w:val="24"/>
        </w:rPr>
        <w:t>enhanced</w:t>
      </w:r>
      <w:r w:rsidRPr="00B119E6">
        <w:rPr>
          <w:rFonts w:ascii="Arial" w:hAnsi="Arial" w:cs="Arial"/>
          <w:sz w:val="24"/>
          <w:szCs w:val="24"/>
        </w:rPr>
        <w:t xml:space="preserve">. </w:t>
      </w:r>
      <w:r w:rsidR="00366A3B" w:rsidRPr="00B119E6">
        <w:rPr>
          <w:rFonts w:ascii="Arial" w:hAnsi="Arial" w:cs="Arial"/>
          <w:sz w:val="24"/>
          <w:szCs w:val="24"/>
        </w:rPr>
        <w:t>By providing encouragement to the people regarding the decision making in the decisions of the community</w:t>
      </w:r>
      <w:r w:rsidR="00A76214">
        <w:rPr>
          <w:rFonts w:ascii="Arial" w:hAnsi="Arial" w:cs="Arial"/>
          <w:sz w:val="24"/>
          <w:szCs w:val="24"/>
        </w:rPr>
        <w:t>,</w:t>
      </w:r>
      <w:r w:rsidR="00366A3B" w:rsidRPr="00B119E6">
        <w:rPr>
          <w:rFonts w:ascii="Arial" w:hAnsi="Arial" w:cs="Arial"/>
          <w:sz w:val="24"/>
          <w:szCs w:val="24"/>
        </w:rPr>
        <w:t xml:space="preserve"> the engagement can be enhanced. </w:t>
      </w:r>
    </w:p>
    <w:p w14:paraId="08C53E89" w14:textId="77777777" w:rsidR="009A25F0"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br w:type="page"/>
      </w:r>
    </w:p>
    <w:p w14:paraId="11FCC6A5" w14:textId="77777777" w:rsidR="000C40CC" w:rsidRPr="00B119E6" w:rsidRDefault="0080171D" w:rsidP="001E2F9D">
      <w:pPr>
        <w:pStyle w:val="Heading1"/>
        <w:spacing w:line="360" w:lineRule="auto"/>
        <w:jc w:val="both"/>
        <w:rPr>
          <w:rFonts w:ascii="Arial" w:hAnsi="Arial" w:cs="Arial"/>
          <w:sz w:val="24"/>
          <w:szCs w:val="24"/>
        </w:rPr>
      </w:pPr>
      <w:bookmarkStart w:id="14" w:name="_Toc100832831"/>
      <w:r w:rsidRPr="00B119E6">
        <w:rPr>
          <w:rFonts w:ascii="Arial" w:hAnsi="Arial" w:cs="Arial"/>
          <w:sz w:val="24"/>
          <w:szCs w:val="24"/>
        </w:rPr>
        <w:lastRenderedPageBreak/>
        <w:t>References</w:t>
      </w:r>
      <w:bookmarkEnd w:id="14"/>
    </w:p>
    <w:p w14:paraId="295D5640" w14:textId="568A9739" w:rsidR="001E2F9D" w:rsidRPr="00B119E6" w:rsidRDefault="0080171D" w:rsidP="001E2F9D">
      <w:pPr>
        <w:spacing w:line="360" w:lineRule="auto"/>
        <w:jc w:val="both"/>
        <w:rPr>
          <w:rFonts w:ascii="Arial" w:hAnsi="Arial" w:cs="Arial"/>
          <w:sz w:val="24"/>
          <w:szCs w:val="24"/>
          <w:shd w:val="clear" w:color="auto" w:fill="FFFFFF"/>
        </w:rPr>
      </w:pPr>
      <w:r w:rsidRPr="00B119E6">
        <w:rPr>
          <w:rFonts w:ascii="Arial" w:hAnsi="Arial" w:cs="Arial"/>
          <w:sz w:val="24"/>
          <w:szCs w:val="24"/>
        </w:rPr>
        <w:t xml:space="preserve"> </w:t>
      </w:r>
      <w:proofErr w:type="spellStart"/>
      <w:r w:rsidRPr="00B119E6">
        <w:rPr>
          <w:rFonts w:ascii="Arial" w:hAnsi="Arial" w:cs="Arial"/>
          <w:sz w:val="24"/>
          <w:szCs w:val="24"/>
          <w:shd w:val="clear" w:color="auto" w:fill="FFFFFF"/>
        </w:rPr>
        <w:t>Bellò</w:t>
      </w:r>
      <w:proofErr w:type="spellEnd"/>
      <w:r w:rsidRPr="00B119E6">
        <w:rPr>
          <w:rFonts w:ascii="Arial" w:hAnsi="Arial" w:cs="Arial"/>
          <w:sz w:val="24"/>
          <w:szCs w:val="24"/>
          <w:shd w:val="clear" w:color="auto" w:fill="FFFFFF"/>
        </w:rPr>
        <w:t xml:space="preserve">, B. and Downe, J. (2022). We asked, and you said we </w:t>
      </w:r>
      <w:proofErr w:type="gramStart"/>
      <w:r w:rsidRPr="00B119E6">
        <w:rPr>
          <w:rFonts w:ascii="Arial" w:hAnsi="Arial" w:cs="Arial"/>
          <w:sz w:val="24"/>
          <w:szCs w:val="24"/>
          <w:shd w:val="clear" w:color="auto" w:fill="FFFFFF"/>
        </w:rPr>
        <w:t>did:</w:t>
      </w:r>
      <w:proofErr w:type="gramEnd"/>
      <w:r w:rsidRPr="00B119E6">
        <w:rPr>
          <w:rFonts w:ascii="Arial" w:hAnsi="Arial" w:cs="Arial"/>
          <w:sz w:val="24"/>
          <w:szCs w:val="24"/>
          <w:shd w:val="clear" w:color="auto" w:fill="FFFFFF"/>
        </w:rPr>
        <w:t xml:space="preserve"> assessing the drivers and effectiveness of an e-participation practice in Scotland. In </w:t>
      </w:r>
      <w:r w:rsidRPr="00B119E6">
        <w:rPr>
          <w:rFonts w:ascii="Arial" w:hAnsi="Arial" w:cs="Arial"/>
          <w:i/>
          <w:iCs/>
          <w:sz w:val="24"/>
          <w:szCs w:val="24"/>
          <w:shd w:val="clear" w:color="auto" w:fill="FFFFFF"/>
        </w:rPr>
        <w:t>Engaging Citizens in Policy Making</w:t>
      </w:r>
      <w:r w:rsidRPr="00B119E6">
        <w:rPr>
          <w:rFonts w:ascii="Arial" w:hAnsi="Arial" w:cs="Arial"/>
          <w:sz w:val="24"/>
          <w:szCs w:val="24"/>
          <w:shd w:val="clear" w:color="auto" w:fill="FFFFFF"/>
        </w:rPr>
        <w:t>. Edward Elgar Publishing.</w:t>
      </w:r>
    </w:p>
    <w:p w14:paraId="7CC29277"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Kennedy, E. (2019). </w:t>
      </w:r>
      <w:r w:rsidRPr="00B119E6">
        <w:rPr>
          <w:rStyle w:val="hscoswrapper"/>
          <w:rFonts w:ascii="Arial" w:hAnsi="Arial" w:cs="Arial"/>
          <w:sz w:val="24"/>
          <w:szCs w:val="24"/>
        </w:rPr>
        <w:t xml:space="preserve">10 Tips to Improve How You Engage with Your Stakeholders Online available at: </w:t>
      </w:r>
      <w:hyperlink r:id="rId10" w:history="1">
        <w:r w:rsidRPr="00B119E6">
          <w:rPr>
            <w:rStyle w:val="Hyperlink"/>
            <w:rFonts w:ascii="Arial" w:hAnsi="Arial" w:cs="Arial"/>
            <w:color w:val="auto"/>
            <w:sz w:val="24"/>
            <w:szCs w:val="24"/>
            <w:u w:val="none"/>
          </w:rPr>
          <w:t>https://blog.jambo.cloud/10-tips-improve-how-you-engage-with-stakeholders</w:t>
        </w:r>
      </w:hyperlink>
      <w:r w:rsidRPr="00B119E6">
        <w:rPr>
          <w:rStyle w:val="hscoswrapper"/>
          <w:rFonts w:ascii="Arial" w:hAnsi="Arial" w:cs="Arial"/>
          <w:sz w:val="24"/>
          <w:szCs w:val="24"/>
        </w:rPr>
        <w:t xml:space="preserve"> [Last accessed </w:t>
      </w:r>
      <w:proofErr w:type="gramStart"/>
      <w:r w:rsidRPr="00B119E6">
        <w:rPr>
          <w:rStyle w:val="hscoswrapper"/>
          <w:rFonts w:ascii="Arial" w:hAnsi="Arial" w:cs="Arial"/>
          <w:sz w:val="24"/>
          <w:szCs w:val="24"/>
        </w:rPr>
        <w:t>on:</w:t>
      </w:r>
      <w:r w:rsidRPr="00B119E6">
        <w:rPr>
          <w:rFonts w:ascii="Arial" w:hAnsi="Arial" w:cs="Arial"/>
          <w:sz w:val="24"/>
          <w:szCs w:val="24"/>
        </w:rPr>
        <w:t>:</w:t>
      </w:r>
      <w:proofErr w:type="gramEnd"/>
      <w:r w:rsidRPr="00B119E6">
        <w:rPr>
          <w:rFonts w:ascii="Arial" w:hAnsi="Arial" w:cs="Arial"/>
          <w:sz w:val="24"/>
          <w:szCs w:val="24"/>
        </w:rPr>
        <w:t xml:space="preserve"> 14 April 2022]</w:t>
      </w:r>
    </w:p>
    <w:p w14:paraId="4F79C86E"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shd w:val="clear" w:color="auto" w:fill="FFFFFF"/>
        </w:rPr>
        <w:t xml:space="preserve">Knowledge is power, (2019). </w:t>
      </w:r>
      <w:hyperlink r:id="rId11" w:history="1">
        <w:r w:rsidRPr="00B119E6">
          <w:rPr>
            <w:rStyle w:val="Hyperlink"/>
            <w:rFonts w:ascii="Arial" w:hAnsi="Arial" w:cs="Arial"/>
            <w:bCs/>
            <w:color w:val="auto"/>
            <w:sz w:val="24"/>
            <w:szCs w:val="24"/>
            <w:u w:val="none"/>
          </w:rPr>
          <w:t>Ten groups to be supported through Knowledge is Power</w:t>
        </w:r>
      </w:hyperlink>
      <w:r w:rsidRPr="00B119E6">
        <w:rPr>
          <w:rFonts w:ascii="Arial" w:hAnsi="Arial" w:cs="Arial"/>
          <w:sz w:val="24"/>
          <w:szCs w:val="24"/>
        </w:rPr>
        <w:t xml:space="preserve"> Online available at: </w:t>
      </w:r>
      <w:hyperlink r:id="rId12" w:history="1">
        <w:r w:rsidRPr="00B119E6">
          <w:rPr>
            <w:rStyle w:val="Hyperlink"/>
            <w:rFonts w:ascii="Arial" w:hAnsi="Arial" w:cs="Arial"/>
            <w:color w:val="auto"/>
            <w:sz w:val="24"/>
            <w:szCs w:val="24"/>
            <w:u w:val="none"/>
          </w:rPr>
          <w:t>https://www.knowledgeispower.scot/news/ten-groups-to-be-supported-through-knowledge-is-power</w:t>
        </w:r>
      </w:hyperlink>
      <w:r w:rsidRPr="00B119E6">
        <w:rPr>
          <w:rFonts w:ascii="Arial" w:hAnsi="Arial" w:cs="Arial"/>
          <w:sz w:val="24"/>
          <w:szCs w:val="24"/>
        </w:rPr>
        <w:t xml:space="preserve"> [Last accessed on: 14 April 2022] </w:t>
      </w:r>
    </w:p>
    <w:p w14:paraId="0E0AFEB4" w14:textId="77777777" w:rsidR="001E2F9D" w:rsidRPr="00B119E6" w:rsidRDefault="0080171D" w:rsidP="001E2F9D">
      <w:pPr>
        <w:spacing w:line="360" w:lineRule="auto"/>
        <w:jc w:val="both"/>
        <w:rPr>
          <w:rFonts w:ascii="Arial" w:hAnsi="Arial" w:cs="Arial"/>
          <w:sz w:val="24"/>
          <w:szCs w:val="24"/>
          <w:shd w:val="clear" w:color="auto" w:fill="FFFFFF"/>
        </w:rPr>
      </w:pPr>
      <w:proofErr w:type="spellStart"/>
      <w:r w:rsidRPr="00B119E6">
        <w:rPr>
          <w:rFonts w:ascii="Arial" w:hAnsi="Arial" w:cs="Arial"/>
          <w:sz w:val="24"/>
          <w:szCs w:val="24"/>
          <w:shd w:val="clear" w:color="auto" w:fill="FFFFFF"/>
        </w:rPr>
        <w:t>Marschlich</w:t>
      </w:r>
      <w:proofErr w:type="spellEnd"/>
      <w:r w:rsidRPr="00B119E6">
        <w:rPr>
          <w:rFonts w:ascii="Arial" w:hAnsi="Arial" w:cs="Arial"/>
          <w:sz w:val="24"/>
          <w:szCs w:val="24"/>
          <w:shd w:val="clear" w:color="auto" w:fill="FFFFFF"/>
        </w:rPr>
        <w:t xml:space="preserve">, S. and </w:t>
      </w:r>
      <w:proofErr w:type="spellStart"/>
      <w:r w:rsidRPr="00B119E6">
        <w:rPr>
          <w:rFonts w:ascii="Arial" w:hAnsi="Arial" w:cs="Arial"/>
          <w:sz w:val="24"/>
          <w:szCs w:val="24"/>
          <w:shd w:val="clear" w:color="auto" w:fill="FFFFFF"/>
        </w:rPr>
        <w:t>Ingenhoff</w:t>
      </w:r>
      <w:proofErr w:type="spellEnd"/>
      <w:r w:rsidRPr="00B119E6">
        <w:rPr>
          <w:rFonts w:ascii="Arial" w:hAnsi="Arial" w:cs="Arial"/>
          <w:sz w:val="24"/>
          <w:szCs w:val="24"/>
          <w:shd w:val="clear" w:color="auto" w:fill="FFFFFF"/>
        </w:rPr>
        <w:t>, D. (2021). Stakeholder engagement in a multicultural context: The contribution of (personal) relationship cultivation to social capital. </w:t>
      </w:r>
      <w:r w:rsidRPr="00B119E6">
        <w:rPr>
          <w:rFonts w:ascii="Arial" w:hAnsi="Arial" w:cs="Arial"/>
          <w:i/>
          <w:iCs/>
          <w:sz w:val="24"/>
          <w:szCs w:val="24"/>
          <w:shd w:val="clear" w:color="auto" w:fill="FFFFFF"/>
        </w:rPr>
        <w:t>Public Relations Review</w:t>
      </w:r>
      <w:r w:rsidRPr="00B119E6">
        <w:rPr>
          <w:rFonts w:ascii="Arial" w:hAnsi="Arial" w:cs="Arial"/>
          <w:sz w:val="24"/>
          <w:szCs w:val="24"/>
          <w:shd w:val="clear" w:color="auto" w:fill="FFFFFF"/>
        </w:rPr>
        <w:t>, </w:t>
      </w:r>
      <w:r w:rsidRPr="00B119E6">
        <w:rPr>
          <w:rFonts w:ascii="Arial" w:hAnsi="Arial" w:cs="Arial"/>
          <w:i/>
          <w:iCs/>
          <w:sz w:val="24"/>
          <w:szCs w:val="24"/>
          <w:shd w:val="clear" w:color="auto" w:fill="FFFFFF"/>
        </w:rPr>
        <w:t>47</w:t>
      </w:r>
      <w:r w:rsidRPr="00B119E6">
        <w:rPr>
          <w:rFonts w:ascii="Arial" w:hAnsi="Arial" w:cs="Arial"/>
          <w:sz w:val="24"/>
          <w:szCs w:val="24"/>
          <w:shd w:val="clear" w:color="auto" w:fill="FFFFFF"/>
        </w:rPr>
        <w:t>(4), p.102091.</w:t>
      </w:r>
    </w:p>
    <w:p w14:paraId="56D9F197" w14:textId="77777777" w:rsidR="001E2F9D" w:rsidRPr="00B119E6" w:rsidRDefault="0080171D" w:rsidP="001E2F9D">
      <w:pPr>
        <w:spacing w:line="360" w:lineRule="auto"/>
        <w:jc w:val="both"/>
        <w:rPr>
          <w:rFonts w:ascii="Arial" w:hAnsi="Arial" w:cs="Arial"/>
          <w:sz w:val="24"/>
          <w:szCs w:val="24"/>
        </w:rPr>
      </w:pPr>
      <w:proofErr w:type="spellStart"/>
      <w:r w:rsidRPr="00B119E6">
        <w:rPr>
          <w:rFonts w:ascii="Arial" w:hAnsi="Arial" w:cs="Arial"/>
          <w:sz w:val="24"/>
          <w:szCs w:val="24"/>
          <w:shd w:val="clear" w:color="auto" w:fill="FFFFFF"/>
        </w:rPr>
        <w:t>Plotnikova</w:t>
      </w:r>
      <w:proofErr w:type="spellEnd"/>
      <w:r w:rsidRPr="00B119E6">
        <w:rPr>
          <w:rFonts w:ascii="Arial" w:hAnsi="Arial" w:cs="Arial"/>
          <w:sz w:val="24"/>
          <w:szCs w:val="24"/>
          <w:shd w:val="clear" w:color="auto" w:fill="FFFFFF"/>
        </w:rPr>
        <w:t>, E. and Bennett, H. (2018). Exploring perceived opportunities and challenges of Participation Requests in Scotland. </w:t>
      </w:r>
      <w:r w:rsidRPr="00B119E6">
        <w:rPr>
          <w:rFonts w:ascii="Arial" w:hAnsi="Arial" w:cs="Arial"/>
          <w:i/>
          <w:iCs/>
          <w:sz w:val="24"/>
          <w:szCs w:val="24"/>
          <w:shd w:val="clear" w:color="auto" w:fill="FFFFFF"/>
        </w:rPr>
        <w:t>What Works Scotland</w:t>
      </w:r>
      <w:r w:rsidRPr="00B119E6">
        <w:rPr>
          <w:rFonts w:ascii="Arial" w:hAnsi="Arial" w:cs="Arial"/>
          <w:sz w:val="24"/>
          <w:szCs w:val="24"/>
          <w:shd w:val="clear" w:color="auto" w:fill="FFFFFF"/>
        </w:rPr>
        <w:t>.</w:t>
      </w:r>
    </w:p>
    <w:p w14:paraId="02162286" w14:textId="77777777" w:rsidR="001E2F9D" w:rsidRPr="00B119E6" w:rsidRDefault="0080171D" w:rsidP="001E2F9D">
      <w:pPr>
        <w:spacing w:line="360" w:lineRule="auto"/>
        <w:jc w:val="both"/>
        <w:rPr>
          <w:rFonts w:ascii="Arial" w:hAnsi="Arial" w:cs="Arial"/>
          <w:sz w:val="24"/>
          <w:szCs w:val="24"/>
        </w:rPr>
      </w:pPr>
      <w:proofErr w:type="spellStart"/>
      <w:r w:rsidRPr="00B119E6">
        <w:rPr>
          <w:rFonts w:ascii="Arial" w:hAnsi="Arial" w:cs="Arial"/>
          <w:sz w:val="24"/>
          <w:szCs w:val="24"/>
          <w:shd w:val="clear" w:color="auto" w:fill="FFFFFF"/>
        </w:rPr>
        <w:t>PrawiraW</w:t>
      </w:r>
      <w:proofErr w:type="spellEnd"/>
      <w:r w:rsidRPr="00B119E6">
        <w:rPr>
          <w:rFonts w:ascii="Arial" w:hAnsi="Arial" w:cs="Arial"/>
          <w:sz w:val="24"/>
          <w:szCs w:val="24"/>
          <w:shd w:val="clear" w:color="auto" w:fill="FFFFFF"/>
        </w:rPr>
        <w:t xml:space="preserve">, R., </w:t>
      </w:r>
      <w:proofErr w:type="spellStart"/>
      <w:r w:rsidRPr="00B119E6">
        <w:rPr>
          <w:rFonts w:ascii="Arial" w:hAnsi="Arial" w:cs="Arial"/>
          <w:sz w:val="24"/>
          <w:szCs w:val="24"/>
          <w:shd w:val="clear" w:color="auto" w:fill="FFFFFF"/>
        </w:rPr>
        <w:t>Maulida</w:t>
      </w:r>
      <w:proofErr w:type="spellEnd"/>
      <w:r w:rsidRPr="00B119E6">
        <w:rPr>
          <w:rFonts w:ascii="Arial" w:hAnsi="Arial" w:cs="Arial"/>
          <w:sz w:val="24"/>
          <w:szCs w:val="24"/>
          <w:shd w:val="clear" w:color="auto" w:fill="FFFFFF"/>
        </w:rPr>
        <w:t xml:space="preserve">, H. and </w:t>
      </w:r>
      <w:proofErr w:type="spellStart"/>
      <w:r w:rsidRPr="00B119E6">
        <w:rPr>
          <w:rFonts w:ascii="Arial" w:hAnsi="Arial" w:cs="Arial"/>
          <w:sz w:val="24"/>
          <w:szCs w:val="24"/>
          <w:shd w:val="clear" w:color="auto" w:fill="FFFFFF"/>
        </w:rPr>
        <w:t>Achmad</w:t>
      </w:r>
      <w:proofErr w:type="spellEnd"/>
      <w:r w:rsidRPr="00B119E6">
        <w:rPr>
          <w:rFonts w:ascii="Arial" w:hAnsi="Arial" w:cs="Arial"/>
          <w:sz w:val="24"/>
          <w:szCs w:val="24"/>
          <w:shd w:val="clear" w:color="auto" w:fill="FFFFFF"/>
        </w:rPr>
        <w:t>, W., (2021). Narrating the Implementation of Social Welfare Community Program. </w:t>
      </w:r>
      <w:r w:rsidRPr="00B119E6">
        <w:rPr>
          <w:rFonts w:ascii="Arial" w:hAnsi="Arial" w:cs="Arial"/>
          <w:i/>
          <w:iCs/>
          <w:sz w:val="24"/>
          <w:szCs w:val="24"/>
          <w:shd w:val="clear" w:color="auto" w:fill="FFFFFF"/>
        </w:rPr>
        <w:t>Review of International Geographical Education Online</w:t>
      </w:r>
      <w:r w:rsidRPr="00B119E6">
        <w:rPr>
          <w:rFonts w:ascii="Arial" w:hAnsi="Arial" w:cs="Arial"/>
          <w:sz w:val="24"/>
          <w:szCs w:val="24"/>
          <w:shd w:val="clear" w:color="auto" w:fill="FFFFFF"/>
        </w:rPr>
        <w:t>, </w:t>
      </w:r>
      <w:r w:rsidRPr="00B119E6">
        <w:rPr>
          <w:rFonts w:ascii="Arial" w:hAnsi="Arial" w:cs="Arial"/>
          <w:i/>
          <w:iCs/>
          <w:sz w:val="24"/>
          <w:szCs w:val="24"/>
          <w:shd w:val="clear" w:color="auto" w:fill="FFFFFF"/>
        </w:rPr>
        <w:t>11</w:t>
      </w:r>
      <w:r w:rsidRPr="00B119E6">
        <w:rPr>
          <w:rFonts w:ascii="Arial" w:hAnsi="Arial" w:cs="Arial"/>
          <w:sz w:val="24"/>
          <w:szCs w:val="24"/>
          <w:shd w:val="clear" w:color="auto" w:fill="FFFFFF"/>
        </w:rPr>
        <w:t>(5), pp.228-235.</w:t>
      </w:r>
    </w:p>
    <w:p w14:paraId="26371B0A"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SCDC, (2022). </w:t>
      </w:r>
      <w:r w:rsidRPr="00B119E6">
        <w:rPr>
          <w:rFonts w:ascii="Arial" w:hAnsi="Arial" w:cs="Arial"/>
          <w:bCs/>
          <w:sz w:val="24"/>
          <w:szCs w:val="24"/>
        </w:rPr>
        <w:t xml:space="preserve">Community engagement Online available at: </w:t>
      </w:r>
      <w:hyperlink r:id="rId13" w:history="1">
        <w:r w:rsidRPr="00B119E6">
          <w:rPr>
            <w:rStyle w:val="Hyperlink"/>
            <w:rFonts w:ascii="Arial" w:hAnsi="Arial" w:cs="Arial"/>
            <w:color w:val="auto"/>
            <w:sz w:val="24"/>
            <w:szCs w:val="24"/>
            <w:u w:val="none"/>
          </w:rPr>
          <w:t>http://whatworksscotland.ac.uk/topics/community-engagement/</w:t>
        </w:r>
      </w:hyperlink>
      <w:r w:rsidRPr="00B119E6">
        <w:rPr>
          <w:rFonts w:ascii="Arial" w:hAnsi="Arial" w:cs="Arial"/>
          <w:bCs/>
          <w:sz w:val="24"/>
          <w:szCs w:val="24"/>
        </w:rPr>
        <w:t xml:space="preserve"> [Last accessed on: </w:t>
      </w:r>
      <w:r w:rsidRPr="00B119E6">
        <w:rPr>
          <w:rFonts w:ascii="Arial" w:hAnsi="Arial" w:cs="Arial"/>
          <w:sz w:val="24"/>
          <w:szCs w:val="24"/>
        </w:rPr>
        <w:t>14 April 2022]</w:t>
      </w:r>
    </w:p>
    <w:p w14:paraId="2B15167E"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SCDC, (2022). What is community development? Online available at: </w:t>
      </w:r>
      <w:hyperlink r:id="rId14" w:history="1">
        <w:r w:rsidRPr="00B119E6">
          <w:rPr>
            <w:rStyle w:val="Hyperlink"/>
            <w:rFonts w:ascii="Arial" w:hAnsi="Arial" w:cs="Arial"/>
            <w:color w:val="auto"/>
            <w:sz w:val="24"/>
            <w:szCs w:val="24"/>
            <w:u w:val="none"/>
          </w:rPr>
          <w:t>https://www.scdc.org.uk/who/what-is-community-development</w:t>
        </w:r>
      </w:hyperlink>
      <w:r w:rsidRPr="00B119E6">
        <w:rPr>
          <w:rFonts w:ascii="Arial" w:hAnsi="Arial" w:cs="Arial"/>
          <w:sz w:val="24"/>
          <w:szCs w:val="24"/>
        </w:rPr>
        <w:t xml:space="preserve"> [Last accessed on: 14 April 2022]</w:t>
      </w:r>
    </w:p>
    <w:p w14:paraId="630CB1AB" w14:textId="77777777" w:rsidR="001E2F9D" w:rsidRPr="00B119E6" w:rsidRDefault="0080171D" w:rsidP="001E2F9D">
      <w:pPr>
        <w:spacing w:line="360" w:lineRule="auto"/>
        <w:jc w:val="both"/>
        <w:rPr>
          <w:rFonts w:ascii="Arial" w:hAnsi="Arial" w:cs="Arial"/>
          <w:sz w:val="24"/>
          <w:szCs w:val="24"/>
        </w:rPr>
      </w:pPr>
      <w:r w:rsidRPr="00B119E6">
        <w:rPr>
          <w:rFonts w:ascii="Arial" w:hAnsi="Arial" w:cs="Arial"/>
          <w:sz w:val="24"/>
          <w:szCs w:val="24"/>
        </w:rPr>
        <w:t xml:space="preserve">SCDC, (2022). </w:t>
      </w:r>
      <w:r w:rsidRPr="00B119E6">
        <w:rPr>
          <w:rFonts w:ascii="Arial" w:hAnsi="Arial" w:cs="Arial"/>
          <w:spacing w:val="8"/>
          <w:sz w:val="24"/>
          <w:szCs w:val="24"/>
          <w:shd w:val="clear" w:color="auto" w:fill="FFFFFF"/>
        </w:rPr>
        <w:t>What we do</w:t>
      </w:r>
      <w:r w:rsidRPr="00B119E6">
        <w:rPr>
          <w:rFonts w:ascii="Arial" w:hAnsi="Arial" w:cs="Arial"/>
          <w:sz w:val="24"/>
          <w:szCs w:val="24"/>
        </w:rPr>
        <w:t xml:space="preserve">. Online available at: </w:t>
      </w:r>
      <w:hyperlink r:id="rId15" w:history="1">
        <w:r w:rsidRPr="00B119E6">
          <w:rPr>
            <w:rStyle w:val="Hyperlink"/>
            <w:rFonts w:ascii="Arial" w:hAnsi="Arial" w:cs="Arial"/>
            <w:color w:val="auto"/>
            <w:sz w:val="24"/>
            <w:szCs w:val="24"/>
            <w:u w:val="none"/>
          </w:rPr>
          <w:t>https://www.scdc.org.uk/what/category/Programme</w:t>
        </w:r>
      </w:hyperlink>
      <w:r w:rsidRPr="00B119E6">
        <w:rPr>
          <w:rFonts w:ascii="Arial" w:hAnsi="Arial" w:cs="Arial"/>
          <w:sz w:val="24"/>
          <w:szCs w:val="24"/>
        </w:rPr>
        <w:t xml:space="preserve"> [Last accessed on: 14 April 2022]</w:t>
      </w:r>
    </w:p>
    <w:p w14:paraId="313D4E40" w14:textId="77777777" w:rsidR="002042DE" w:rsidRPr="00B119E6" w:rsidRDefault="002042DE" w:rsidP="001E2F9D">
      <w:pPr>
        <w:spacing w:line="360" w:lineRule="auto"/>
        <w:jc w:val="both"/>
        <w:rPr>
          <w:rFonts w:ascii="Arial" w:hAnsi="Arial" w:cs="Arial"/>
          <w:sz w:val="24"/>
          <w:szCs w:val="24"/>
        </w:rPr>
      </w:pPr>
    </w:p>
    <w:sectPr w:rsidR="002042DE" w:rsidRPr="00B119E6" w:rsidSect="003A397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75DAC" w14:textId="77777777" w:rsidR="007F3648" w:rsidRDefault="007F3648" w:rsidP="00AC1752">
      <w:pPr>
        <w:spacing w:after="0" w:line="240" w:lineRule="auto"/>
      </w:pPr>
      <w:r>
        <w:separator/>
      </w:r>
    </w:p>
  </w:endnote>
  <w:endnote w:type="continuationSeparator" w:id="0">
    <w:p w14:paraId="1E74BBAA" w14:textId="77777777" w:rsidR="007F3648" w:rsidRDefault="007F3648" w:rsidP="00AC1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7621"/>
      <w:docPartObj>
        <w:docPartGallery w:val="Page Numbers (Bottom of Page)"/>
        <w:docPartUnique/>
      </w:docPartObj>
    </w:sdtPr>
    <w:sdtEndPr/>
    <w:sdtContent>
      <w:p w14:paraId="027FFC01" w14:textId="77777777" w:rsidR="00143AB2" w:rsidRDefault="00AC1752">
        <w:pPr>
          <w:pStyle w:val="Footer"/>
          <w:jc w:val="right"/>
        </w:pPr>
        <w:r>
          <w:fldChar w:fldCharType="begin"/>
        </w:r>
        <w:r w:rsidR="0080171D">
          <w:instrText xml:space="preserve"> PAGE   \* MERGEFORMAT </w:instrText>
        </w:r>
        <w:r>
          <w:fldChar w:fldCharType="separate"/>
        </w:r>
        <w:r w:rsidR="00691597">
          <w:rPr>
            <w:noProof/>
          </w:rPr>
          <w:t>4</w:t>
        </w:r>
        <w:r>
          <w:rPr>
            <w:noProof/>
          </w:rPr>
          <w:fldChar w:fldCharType="end"/>
        </w:r>
      </w:p>
    </w:sdtContent>
  </w:sdt>
  <w:p w14:paraId="02F37162" w14:textId="77777777" w:rsidR="00143AB2" w:rsidRDefault="00143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7E97D0" w14:textId="77777777" w:rsidR="007F3648" w:rsidRDefault="007F3648" w:rsidP="00AC1752">
      <w:pPr>
        <w:spacing w:after="0" w:line="240" w:lineRule="auto"/>
      </w:pPr>
      <w:r>
        <w:separator/>
      </w:r>
    </w:p>
  </w:footnote>
  <w:footnote w:type="continuationSeparator" w:id="0">
    <w:p w14:paraId="21815A92" w14:textId="77777777" w:rsidR="007F3648" w:rsidRDefault="007F3648" w:rsidP="00AC17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E2MLc0NbawtLAwNDBU0lEKTi0uzszPAykwrQUAJp4KoiwAAAA="/>
  </w:docVars>
  <w:rsids>
    <w:rsidRoot w:val="007F1856"/>
    <w:rsid w:val="0002132B"/>
    <w:rsid w:val="000314C1"/>
    <w:rsid w:val="000645F4"/>
    <w:rsid w:val="00082A22"/>
    <w:rsid w:val="00084D4E"/>
    <w:rsid w:val="00097971"/>
    <w:rsid w:val="000A7D02"/>
    <w:rsid w:val="000C181D"/>
    <w:rsid w:val="000C40CC"/>
    <w:rsid w:val="000D39E8"/>
    <w:rsid w:val="000F022D"/>
    <w:rsid w:val="000F203A"/>
    <w:rsid w:val="000F302A"/>
    <w:rsid w:val="00102A4E"/>
    <w:rsid w:val="001315C2"/>
    <w:rsid w:val="00131EA6"/>
    <w:rsid w:val="00143AB2"/>
    <w:rsid w:val="00160580"/>
    <w:rsid w:val="00166020"/>
    <w:rsid w:val="00174D10"/>
    <w:rsid w:val="0019088C"/>
    <w:rsid w:val="0019689A"/>
    <w:rsid w:val="001A7B19"/>
    <w:rsid w:val="001B7052"/>
    <w:rsid w:val="001C2BEB"/>
    <w:rsid w:val="001C4A5A"/>
    <w:rsid w:val="001C6B0C"/>
    <w:rsid w:val="001D7940"/>
    <w:rsid w:val="001E2F9D"/>
    <w:rsid w:val="001E7B22"/>
    <w:rsid w:val="00203D50"/>
    <w:rsid w:val="002042DE"/>
    <w:rsid w:val="00221B06"/>
    <w:rsid w:val="00234DB6"/>
    <w:rsid w:val="00253A4B"/>
    <w:rsid w:val="00265060"/>
    <w:rsid w:val="00265C6B"/>
    <w:rsid w:val="00273D18"/>
    <w:rsid w:val="00284194"/>
    <w:rsid w:val="00291ACC"/>
    <w:rsid w:val="00296E22"/>
    <w:rsid w:val="002A2847"/>
    <w:rsid w:val="002A7B14"/>
    <w:rsid w:val="002C6F9E"/>
    <w:rsid w:val="002D6AD9"/>
    <w:rsid w:val="002E245F"/>
    <w:rsid w:val="002E327F"/>
    <w:rsid w:val="002F7BF3"/>
    <w:rsid w:val="0030076D"/>
    <w:rsid w:val="00341628"/>
    <w:rsid w:val="003533A3"/>
    <w:rsid w:val="00361A6F"/>
    <w:rsid w:val="00366A3B"/>
    <w:rsid w:val="00371E24"/>
    <w:rsid w:val="00375AD4"/>
    <w:rsid w:val="003778ED"/>
    <w:rsid w:val="00397B03"/>
    <w:rsid w:val="003A3976"/>
    <w:rsid w:val="003A40DE"/>
    <w:rsid w:val="003A55AD"/>
    <w:rsid w:val="003A632C"/>
    <w:rsid w:val="003B123D"/>
    <w:rsid w:val="003B7FD7"/>
    <w:rsid w:val="003C720A"/>
    <w:rsid w:val="003C773B"/>
    <w:rsid w:val="003D1146"/>
    <w:rsid w:val="003D1FC4"/>
    <w:rsid w:val="003F3091"/>
    <w:rsid w:val="004130C1"/>
    <w:rsid w:val="00451079"/>
    <w:rsid w:val="00456707"/>
    <w:rsid w:val="00462AB7"/>
    <w:rsid w:val="00483C70"/>
    <w:rsid w:val="004B3AC1"/>
    <w:rsid w:val="004C089E"/>
    <w:rsid w:val="004C2F04"/>
    <w:rsid w:val="004D5B62"/>
    <w:rsid w:val="004F05FD"/>
    <w:rsid w:val="00500315"/>
    <w:rsid w:val="0051757C"/>
    <w:rsid w:val="00530A6B"/>
    <w:rsid w:val="005331D8"/>
    <w:rsid w:val="005406AF"/>
    <w:rsid w:val="00541392"/>
    <w:rsid w:val="00543243"/>
    <w:rsid w:val="00554C63"/>
    <w:rsid w:val="00561327"/>
    <w:rsid w:val="00564BE3"/>
    <w:rsid w:val="005672E1"/>
    <w:rsid w:val="00592C1E"/>
    <w:rsid w:val="005A1075"/>
    <w:rsid w:val="005B2EA1"/>
    <w:rsid w:val="005B377A"/>
    <w:rsid w:val="005E7E5B"/>
    <w:rsid w:val="005F00DD"/>
    <w:rsid w:val="00601225"/>
    <w:rsid w:val="00611110"/>
    <w:rsid w:val="00622CC7"/>
    <w:rsid w:val="0063055D"/>
    <w:rsid w:val="00630C9C"/>
    <w:rsid w:val="00633BF8"/>
    <w:rsid w:val="00651CD3"/>
    <w:rsid w:val="00657ACB"/>
    <w:rsid w:val="006773DA"/>
    <w:rsid w:val="0069066E"/>
    <w:rsid w:val="00691597"/>
    <w:rsid w:val="006B2580"/>
    <w:rsid w:val="006B544B"/>
    <w:rsid w:val="006C7C69"/>
    <w:rsid w:val="006E2B5B"/>
    <w:rsid w:val="0070311A"/>
    <w:rsid w:val="007051DF"/>
    <w:rsid w:val="00705601"/>
    <w:rsid w:val="007069EF"/>
    <w:rsid w:val="00713EC1"/>
    <w:rsid w:val="007223E2"/>
    <w:rsid w:val="00725501"/>
    <w:rsid w:val="00734A82"/>
    <w:rsid w:val="0073653D"/>
    <w:rsid w:val="007447EE"/>
    <w:rsid w:val="00763FBA"/>
    <w:rsid w:val="00764AF7"/>
    <w:rsid w:val="00776100"/>
    <w:rsid w:val="007778E4"/>
    <w:rsid w:val="0078453B"/>
    <w:rsid w:val="0079559D"/>
    <w:rsid w:val="0079624B"/>
    <w:rsid w:val="007A7A3D"/>
    <w:rsid w:val="007D7135"/>
    <w:rsid w:val="007F1856"/>
    <w:rsid w:val="007F3648"/>
    <w:rsid w:val="0080171D"/>
    <w:rsid w:val="00810376"/>
    <w:rsid w:val="008139FE"/>
    <w:rsid w:val="00834AA3"/>
    <w:rsid w:val="00837497"/>
    <w:rsid w:val="00845F6C"/>
    <w:rsid w:val="00847E36"/>
    <w:rsid w:val="008526BE"/>
    <w:rsid w:val="00855274"/>
    <w:rsid w:val="00856BDE"/>
    <w:rsid w:val="00861539"/>
    <w:rsid w:val="0087322A"/>
    <w:rsid w:val="0089210A"/>
    <w:rsid w:val="00894310"/>
    <w:rsid w:val="008A1655"/>
    <w:rsid w:val="008B0C64"/>
    <w:rsid w:val="008C0817"/>
    <w:rsid w:val="008C08B2"/>
    <w:rsid w:val="008D39C7"/>
    <w:rsid w:val="008D7AAF"/>
    <w:rsid w:val="008F6F77"/>
    <w:rsid w:val="0090197C"/>
    <w:rsid w:val="0091120A"/>
    <w:rsid w:val="00917F3F"/>
    <w:rsid w:val="009237BE"/>
    <w:rsid w:val="009428AA"/>
    <w:rsid w:val="009540CA"/>
    <w:rsid w:val="00965E95"/>
    <w:rsid w:val="00973CD2"/>
    <w:rsid w:val="00986F33"/>
    <w:rsid w:val="009A205F"/>
    <w:rsid w:val="009A25F0"/>
    <w:rsid w:val="009A48E3"/>
    <w:rsid w:val="009B5348"/>
    <w:rsid w:val="009D2B9E"/>
    <w:rsid w:val="009F39B6"/>
    <w:rsid w:val="00A00A58"/>
    <w:rsid w:val="00A0110E"/>
    <w:rsid w:val="00A07B3E"/>
    <w:rsid w:val="00A169A7"/>
    <w:rsid w:val="00A2306A"/>
    <w:rsid w:val="00A231D0"/>
    <w:rsid w:val="00A24DA0"/>
    <w:rsid w:val="00A34181"/>
    <w:rsid w:val="00A362F7"/>
    <w:rsid w:val="00A445D8"/>
    <w:rsid w:val="00A76214"/>
    <w:rsid w:val="00A77BF8"/>
    <w:rsid w:val="00A806EB"/>
    <w:rsid w:val="00A821F8"/>
    <w:rsid w:val="00A940B6"/>
    <w:rsid w:val="00A94A4D"/>
    <w:rsid w:val="00AB6330"/>
    <w:rsid w:val="00AC1752"/>
    <w:rsid w:val="00AC2DE6"/>
    <w:rsid w:val="00AF2761"/>
    <w:rsid w:val="00B00C77"/>
    <w:rsid w:val="00B05B49"/>
    <w:rsid w:val="00B119E6"/>
    <w:rsid w:val="00B15CA7"/>
    <w:rsid w:val="00B2353D"/>
    <w:rsid w:val="00B25BC0"/>
    <w:rsid w:val="00B3278C"/>
    <w:rsid w:val="00B355CC"/>
    <w:rsid w:val="00B561DB"/>
    <w:rsid w:val="00B7110A"/>
    <w:rsid w:val="00BB43F4"/>
    <w:rsid w:val="00BB6DC7"/>
    <w:rsid w:val="00BD7420"/>
    <w:rsid w:val="00BE3003"/>
    <w:rsid w:val="00BF2C43"/>
    <w:rsid w:val="00C032C7"/>
    <w:rsid w:val="00C104F2"/>
    <w:rsid w:val="00C12422"/>
    <w:rsid w:val="00C173FD"/>
    <w:rsid w:val="00C25379"/>
    <w:rsid w:val="00C27D7F"/>
    <w:rsid w:val="00C45A83"/>
    <w:rsid w:val="00C50FF3"/>
    <w:rsid w:val="00C53D32"/>
    <w:rsid w:val="00C77533"/>
    <w:rsid w:val="00C8006C"/>
    <w:rsid w:val="00C82ACE"/>
    <w:rsid w:val="00C8524D"/>
    <w:rsid w:val="00C917DB"/>
    <w:rsid w:val="00CA237F"/>
    <w:rsid w:val="00CB2212"/>
    <w:rsid w:val="00CC6A85"/>
    <w:rsid w:val="00D1232C"/>
    <w:rsid w:val="00D13A31"/>
    <w:rsid w:val="00D20FC7"/>
    <w:rsid w:val="00D37AFF"/>
    <w:rsid w:val="00D500F3"/>
    <w:rsid w:val="00D530AB"/>
    <w:rsid w:val="00D6341F"/>
    <w:rsid w:val="00D64F8D"/>
    <w:rsid w:val="00D662E1"/>
    <w:rsid w:val="00D71720"/>
    <w:rsid w:val="00D77063"/>
    <w:rsid w:val="00DA1D4A"/>
    <w:rsid w:val="00DA2FF8"/>
    <w:rsid w:val="00DA4235"/>
    <w:rsid w:val="00DA5295"/>
    <w:rsid w:val="00DC0623"/>
    <w:rsid w:val="00DC277A"/>
    <w:rsid w:val="00DE3120"/>
    <w:rsid w:val="00DF2405"/>
    <w:rsid w:val="00DF5CDE"/>
    <w:rsid w:val="00DF6DC1"/>
    <w:rsid w:val="00E13671"/>
    <w:rsid w:val="00E14F17"/>
    <w:rsid w:val="00E16C81"/>
    <w:rsid w:val="00E17E72"/>
    <w:rsid w:val="00E31C7E"/>
    <w:rsid w:val="00E32844"/>
    <w:rsid w:val="00E50706"/>
    <w:rsid w:val="00E76A85"/>
    <w:rsid w:val="00E80EC4"/>
    <w:rsid w:val="00E82CDE"/>
    <w:rsid w:val="00E923D6"/>
    <w:rsid w:val="00E95B3C"/>
    <w:rsid w:val="00EA0E8D"/>
    <w:rsid w:val="00EB2E48"/>
    <w:rsid w:val="00EC7246"/>
    <w:rsid w:val="00ED6DD8"/>
    <w:rsid w:val="00F01E6A"/>
    <w:rsid w:val="00F16A37"/>
    <w:rsid w:val="00F174DB"/>
    <w:rsid w:val="00F244E2"/>
    <w:rsid w:val="00F33367"/>
    <w:rsid w:val="00F70BE0"/>
    <w:rsid w:val="00F73B8F"/>
    <w:rsid w:val="00F74737"/>
    <w:rsid w:val="00F87763"/>
    <w:rsid w:val="00F932CB"/>
    <w:rsid w:val="00FA06A2"/>
    <w:rsid w:val="00FA0C21"/>
    <w:rsid w:val="00FA66A1"/>
    <w:rsid w:val="00FC021C"/>
    <w:rsid w:val="00FC169C"/>
    <w:rsid w:val="00FE58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B18EE3"/>
  <w15:docId w15:val="{7F169CDD-8B8D-401D-BECF-D66C0DC65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9E6"/>
  </w:style>
  <w:style w:type="paragraph" w:styleId="Heading1">
    <w:name w:val="heading 1"/>
    <w:basedOn w:val="Normal"/>
    <w:next w:val="Normal"/>
    <w:link w:val="Heading1Char"/>
    <w:uiPriority w:val="9"/>
    <w:qFormat/>
    <w:rsid w:val="00B119E6"/>
    <w:pPr>
      <w:keepNext/>
      <w:keepLines/>
      <w:pBdr>
        <w:bottom w:val="single" w:sz="4" w:space="2" w:color="C0504D"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B119E6"/>
    <w:pPr>
      <w:keepNext/>
      <w:keepLines/>
      <w:spacing w:before="120" w:after="0" w:line="240" w:lineRule="auto"/>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semiHidden/>
    <w:unhideWhenUsed/>
    <w:qFormat/>
    <w:rsid w:val="00B119E6"/>
    <w:pPr>
      <w:keepNext/>
      <w:keepLines/>
      <w:spacing w:before="80" w:after="0" w:line="240" w:lineRule="auto"/>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B119E6"/>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B119E6"/>
    <w:pPr>
      <w:keepNext/>
      <w:keepLines/>
      <w:spacing w:before="80" w:after="0" w:line="240" w:lineRule="auto"/>
      <w:outlineLvl w:val="4"/>
    </w:pPr>
    <w:rPr>
      <w:rFonts w:asciiTheme="majorHAnsi" w:eastAsiaTheme="majorEastAsia" w:hAnsiTheme="majorHAnsi" w:cstheme="majorBidi"/>
      <w:color w:val="943634" w:themeColor="accent2" w:themeShade="BF"/>
      <w:sz w:val="24"/>
      <w:szCs w:val="24"/>
    </w:rPr>
  </w:style>
  <w:style w:type="paragraph" w:styleId="Heading6">
    <w:name w:val="heading 6"/>
    <w:basedOn w:val="Normal"/>
    <w:next w:val="Normal"/>
    <w:link w:val="Heading6Char"/>
    <w:uiPriority w:val="9"/>
    <w:semiHidden/>
    <w:unhideWhenUsed/>
    <w:qFormat/>
    <w:rsid w:val="00B119E6"/>
    <w:pPr>
      <w:keepNext/>
      <w:keepLines/>
      <w:spacing w:before="80" w:after="0" w:line="240" w:lineRule="auto"/>
      <w:outlineLvl w:val="5"/>
    </w:pPr>
    <w:rPr>
      <w:rFonts w:asciiTheme="majorHAnsi" w:eastAsiaTheme="majorEastAsia" w:hAnsiTheme="majorHAnsi" w:cstheme="majorBidi"/>
      <w:i/>
      <w:iCs/>
      <w:color w:val="632423" w:themeColor="accent2" w:themeShade="80"/>
      <w:sz w:val="24"/>
      <w:szCs w:val="24"/>
    </w:rPr>
  </w:style>
  <w:style w:type="paragraph" w:styleId="Heading7">
    <w:name w:val="heading 7"/>
    <w:basedOn w:val="Normal"/>
    <w:next w:val="Normal"/>
    <w:link w:val="Heading7Char"/>
    <w:uiPriority w:val="9"/>
    <w:semiHidden/>
    <w:unhideWhenUsed/>
    <w:qFormat/>
    <w:rsid w:val="00B119E6"/>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B119E6"/>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B119E6"/>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F18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1856"/>
    <w:rPr>
      <w:lang w:val="en-GB"/>
    </w:rPr>
  </w:style>
  <w:style w:type="paragraph" w:styleId="Footer">
    <w:name w:val="footer"/>
    <w:basedOn w:val="Normal"/>
    <w:link w:val="FooterChar"/>
    <w:uiPriority w:val="99"/>
    <w:unhideWhenUsed/>
    <w:rsid w:val="007F18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1856"/>
    <w:rPr>
      <w:lang w:val="en-GB"/>
    </w:rPr>
  </w:style>
  <w:style w:type="character" w:customStyle="1" w:styleId="Heading1Char">
    <w:name w:val="Heading 1 Char"/>
    <w:basedOn w:val="DefaultParagraphFont"/>
    <w:link w:val="Heading1"/>
    <w:uiPriority w:val="9"/>
    <w:rsid w:val="00B119E6"/>
    <w:rPr>
      <w:rFonts w:asciiTheme="majorHAnsi" w:eastAsiaTheme="majorEastAsia" w:hAnsiTheme="majorHAnsi" w:cstheme="majorBidi"/>
      <w:color w:val="262626" w:themeColor="text1" w:themeTint="D9"/>
      <w:sz w:val="40"/>
      <w:szCs w:val="40"/>
    </w:rPr>
  </w:style>
  <w:style w:type="paragraph" w:styleId="BalloonText">
    <w:name w:val="Balloon Text"/>
    <w:basedOn w:val="Normal"/>
    <w:link w:val="BalloonTextChar"/>
    <w:uiPriority w:val="99"/>
    <w:semiHidden/>
    <w:unhideWhenUsed/>
    <w:rsid w:val="00A07B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B3E"/>
    <w:rPr>
      <w:rFonts w:ascii="Tahoma" w:hAnsi="Tahoma" w:cs="Tahoma"/>
      <w:sz w:val="16"/>
      <w:szCs w:val="16"/>
      <w:lang w:val="en-GB"/>
    </w:rPr>
  </w:style>
  <w:style w:type="paragraph" w:styleId="Caption">
    <w:name w:val="caption"/>
    <w:basedOn w:val="Normal"/>
    <w:next w:val="Normal"/>
    <w:uiPriority w:val="35"/>
    <w:unhideWhenUsed/>
    <w:qFormat/>
    <w:rsid w:val="00B119E6"/>
    <w:pPr>
      <w:spacing w:line="240" w:lineRule="auto"/>
    </w:pPr>
    <w:rPr>
      <w:b/>
      <w:bCs/>
      <w:color w:val="404040" w:themeColor="text1" w:themeTint="BF"/>
      <w:sz w:val="16"/>
      <w:szCs w:val="16"/>
    </w:rPr>
  </w:style>
  <w:style w:type="character" w:styleId="Hyperlink">
    <w:name w:val="Hyperlink"/>
    <w:basedOn w:val="DefaultParagraphFont"/>
    <w:uiPriority w:val="99"/>
    <w:unhideWhenUsed/>
    <w:rsid w:val="000C40CC"/>
    <w:rPr>
      <w:color w:val="0000FF" w:themeColor="hyperlink"/>
      <w:u w:val="single"/>
    </w:rPr>
  </w:style>
  <w:style w:type="character" w:customStyle="1" w:styleId="Heading2Char">
    <w:name w:val="Heading 2 Char"/>
    <w:basedOn w:val="DefaultParagraphFont"/>
    <w:link w:val="Heading2"/>
    <w:uiPriority w:val="9"/>
    <w:rsid w:val="00B119E6"/>
    <w:rPr>
      <w:rFonts w:asciiTheme="majorHAnsi" w:eastAsiaTheme="majorEastAsia" w:hAnsiTheme="majorHAnsi" w:cstheme="majorBidi"/>
      <w:color w:val="C0504D" w:themeColor="accent2"/>
      <w:sz w:val="36"/>
      <w:szCs w:val="36"/>
    </w:rPr>
  </w:style>
  <w:style w:type="character" w:customStyle="1" w:styleId="hscoswrapper">
    <w:name w:val="hs_cos_wrapper"/>
    <w:basedOn w:val="DefaultParagraphFont"/>
    <w:rsid w:val="00622CC7"/>
  </w:style>
  <w:style w:type="paragraph" w:styleId="TableofFigures">
    <w:name w:val="table of figures"/>
    <w:basedOn w:val="Normal"/>
    <w:next w:val="Normal"/>
    <w:uiPriority w:val="99"/>
    <w:unhideWhenUsed/>
    <w:rsid w:val="001E2F9D"/>
    <w:pPr>
      <w:spacing w:after="0"/>
    </w:pPr>
  </w:style>
  <w:style w:type="paragraph" w:styleId="TOCHeading">
    <w:name w:val="TOC Heading"/>
    <w:basedOn w:val="Heading1"/>
    <w:next w:val="Normal"/>
    <w:uiPriority w:val="39"/>
    <w:semiHidden/>
    <w:unhideWhenUsed/>
    <w:qFormat/>
    <w:rsid w:val="00B119E6"/>
    <w:pPr>
      <w:outlineLvl w:val="9"/>
    </w:pPr>
  </w:style>
  <w:style w:type="paragraph" w:styleId="TOC1">
    <w:name w:val="toc 1"/>
    <w:basedOn w:val="Normal"/>
    <w:next w:val="Normal"/>
    <w:autoRedefine/>
    <w:uiPriority w:val="39"/>
    <w:unhideWhenUsed/>
    <w:rsid w:val="001E2F9D"/>
    <w:pPr>
      <w:spacing w:after="100"/>
    </w:pPr>
  </w:style>
  <w:style w:type="paragraph" w:styleId="TOC2">
    <w:name w:val="toc 2"/>
    <w:basedOn w:val="Normal"/>
    <w:next w:val="Normal"/>
    <w:autoRedefine/>
    <w:uiPriority w:val="39"/>
    <w:unhideWhenUsed/>
    <w:rsid w:val="001E2F9D"/>
    <w:pPr>
      <w:spacing w:after="100"/>
      <w:ind w:left="220"/>
    </w:pPr>
  </w:style>
  <w:style w:type="paragraph" w:customStyle="1" w:styleId="Default">
    <w:name w:val="Default"/>
    <w:rsid w:val="00B119E6"/>
    <w:pPr>
      <w:autoSpaceDE w:val="0"/>
      <w:autoSpaceDN w:val="0"/>
      <w:adjustRightInd w:val="0"/>
      <w:spacing w:after="0" w:line="240" w:lineRule="auto"/>
    </w:pPr>
    <w:rPr>
      <w:rFonts w:ascii="Arial" w:hAnsi="Arial" w:cs="Arial"/>
      <w:color w:val="000000"/>
      <w:sz w:val="24"/>
      <w:szCs w:val="24"/>
      <w:lang w:val="en-GB"/>
    </w:rPr>
  </w:style>
  <w:style w:type="character" w:customStyle="1" w:styleId="Heading3Char">
    <w:name w:val="Heading 3 Char"/>
    <w:basedOn w:val="DefaultParagraphFont"/>
    <w:link w:val="Heading3"/>
    <w:uiPriority w:val="9"/>
    <w:semiHidden/>
    <w:rsid w:val="00B119E6"/>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B119E6"/>
    <w:rPr>
      <w:rFonts w:asciiTheme="majorHAnsi" w:eastAsiaTheme="majorEastAsia" w:hAnsiTheme="majorHAnsi" w:cstheme="majorBidi"/>
      <w:i/>
      <w:iCs/>
      <w:color w:val="632423" w:themeColor="accent2" w:themeShade="80"/>
      <w:sz w:val="28"/>
      <w:szCs w:val="28"/>
    </w:rPr>
  </w:style>
  <w:style w:type="character" w:customStyle="1" w:styleId="Heading5Char">
    <w:name w:val="Heading 5 Char"/>
    <w:basedOn w:val="DefaultParagraphFont"/>
    <w:link w:val="Heading5"/>
    <w:uiPriority w:val="9"/>
    <w:semiHidden/>
    <w:rsid w:val="00B119E6"/>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B119E6"/>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B119E6"/>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B119E6"/>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B119E6"/>
    <w:rPr>
      <w:rFonts w:asciiTheme="majorHAnsi" w:eastAsiaTheme="majorEastAsia" w:hAnsiTheme="majorHAnsi" w:cstheme="majorBidi"/>
      <w:i/>
      <w:iCs/>
      <w:color w:val="632423" w:themeColor="accent2" w:themeShade="80"/>
      <w:sz w:val="22"/>
      <w:szCs w:val="22"/>
    </w:rPr>
  </w:style>
  <w:style w:type="paragraph" w:styleId="Title">
    <w:name w:val="Title"/>
    <w:basedOn w:val="Normal"/>
    <w:next w:val="Normal"/>
    <w:link w:val="TitleChar"/>
    <w:uiPriority w:val="10"/>
    <w:qFormat/>
    <w:rsid w:val="00B119E6"/>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119E6"/>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119E6"/>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119E6"/>
    <w:rPr>
      <w:caps/>
      <w:color w:val="404040" w:themeColor="text1" w:themeTint="BF"/>
      <w:spacing w:val="20"/>
      <w:sz w:val="28"/>
      <w:szCs w:val="28"/>
    </w:rPr>
  </w:style>
  <w:style w:type="character" w:styleId="Strong">
    <w:name w:val="Strong"/>
    <w:basedOn w:val="DefaultParagraphFont"/>
    <w:uiPriority w:val="22"/>
    <w:qFormat/>
    <w:rsid w:val="00B119E6"/>
    <w:rPr>
      <w:b/>
      <w:bCs/>
    </w:rPr>
  </w:style>
  <w:style w:type="character" w:styleId="Emphasis">
    <w:name w:val="Emphasis"/>
    <w:basedOn w:val="DefaultParagraphFont"/>
    <w:uiPriority w:val="20"/>
    <w:qFormat/>
    <w:rsid w:val="00B119E6"/>
    <w:rPr>
      <w:i/>
      <w:iCs/>
      <w:color w:val="000000" w:themeColor="text1"/>
    </w:rPr>
  </w:style>
  <w:style w:type="paragraph" w:styleId="NoSpacing">
    <w:name w:val="No Spacing"/>
    <w:uiPriority w:val="1"/>
    <w:qFormat/>
    <w:rsid w:val="00B119E6"/>
    <w:pPr>
      <w:spacing w:after="0" w:line="240" w:lineRule="auto"/>
    </w:pPr>
  </w:style>
  <w:style w:type="paragraph" w:styleId="Quote">
    <w:name w:val="Quote"/>
    <w:basedOn w:val="Normal"/>
    <w:next w:val="Normal"/>
    <w:link w:val="QuoteChar"/>
    <w:uiPriority w:val="29"/>
    <w:qFormat/>
    <w:rsid w:val="00B119E6"/>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119E6"/>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119E6"/>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119E6"/>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119E6"/>
    <w:rPr>
      <w:i/>
      <w:iCs/>
      <w:color w:val="595959" w:themeColor="text1" w:themeTint="A6"/>
    </w:rPr>
  </w:style>
  <w:style w:type="character" w:styleId="IntenseEmphasis">
    <w:name w:val="Intense Emphasis"/>
    <w:basedOn w:val="DefaultParagraphFont"/>
    <w:uiPriority w:val="21"/>
    <w:qFormat/>
    <w:rsid w:val="00B119E6"/>
    <w:rPr>
      <w:b/>
      <w:bCs/>
      <w:i/>
      <w:iCs/>
      <w:caps w:val="0"/>
      <w:smallCaps w:val="0"/>
      <w:strike w:val="0"/>
      <w:dstrike w:val="0"/>
      <w:color w:val="C0504D" w:themeColor="accent2"/>
    </w:rPr>
  </w:style>
  <w:style w:type="character" w:styleId="SubtleReference">
    <w:name w:val="Subtle Reference"/>
    <w:basedOn w:val="DefaultParagraphFont"/>
    <w:uiPriority w:val="31"/>
    <w:qFormat/>
    <w:rsid w:val="00B119E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119E6"/>
    <w:rPr>
      <w:b/>
      <w:bCs/>
      <w:caps w:val="0"/>
      <w:smallCaps/>
      <w:color w:val="auto"/>
      <w:spacing w:val="0"/>
      <w:u w:val="single"/>
    </w:rPr>
  </w:style>
  <w:style w:type="character" w:styleId="BookTitle">
    <w:name w:val="Book Title"/>
    <w:basedOn w:val="DefaultParagraphFont"/>
    <w:uiPriority w:val="33"/>
    <w:qFormat/>
    <w:rsid w:val="00B119E6"/>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hatworksscotland.ac.uk/topics/community-eng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knowledgeispower.scot/news/ten-groups-to-be-supported-through-knowledge-is-pow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nowledgeispower.scot/news/ten-groups-to-be-supported-through-knowledge-is-power" TargetMode="External"/><Relationship Id="rId5" Type="http://schemas.openxmlformats.org/officeDocument/2006/relationships/footnotes" Target="footnotes.xml"/><Relationship Id="rId15" Type="http://schemas.openxmlformats.org/officeDocument/2006/relationships/hyperlink" Target="https://www.scdc.org.uk/what/category/Programme" TargetMode="External"/><Relationship Id="rId10" Type="http://schemas.openxmlformats.org/officeDocument/2006/relationships/hyperlink" Target="https://blog.jambo.cloud/10-tips-improve-how-you-engage-with-stakeholder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scdc.org.uk/who/what-is-communit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1BA034-8D8B-405B-907E-85F0EC29A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2655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Mihail Gusa (1916898)</cp:lastModifiedBy>
  <cp:revision>7</cp:revision>
  <dcterms:created xsi:type="dcterms:W3CDTF">2022-04-14T07:25:00Z</dcterms:created>
  <dcterms:modified xsi:type="dcterms:W3CDTF">2022-04-26T19:58:00Z</dcterms:modified>
</cp:coreProperties>
</file>