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6DD4D" w14:textId="593CA279" w:rsidR="001B04B3" w:rsidRPr="00987704" w:rsidRDefault="001B04B3">
      <w:pPr>
        <w:pStyle w:val="Normal1"/>
        <w:jc w:val="center"/>
        <w:rPr>
          <w:b/>
          <w:bCs/>
          <w:lang w:val="en-GB"/>
        </w:rPr>
      </w:pPr>
    </w:p>
    <w:p w14:paraId="27F48F38" w14:textId="77777777" w:rsidR="001B04B3" w:rsidRPr="00987704" w:rsidRDefault="001B04B3">
      <w:pPr>
        <w:pStyle w:val="Normal1"/>
        <w:jc w:val="center"/>
        <w:rPr>
          <w:b/>
          <w:bCs/>
          <w:lang w:val="en-GB"/>
        </w:rPr>
      </w:pPr>
    </w:p>
    <w:p w14:paraId="04C50C08" w14:textId="376FF691" w:rsidR="00BB7FCE" w:rsidRPr="00987704" w:rsidRDefault="003B0D17" w:rsidP="003B0D17">
      <w:pPr>
        <w:pStyle w:val="Normal1"/>
        <w:rPr>
          <w:b/>
          <w:bCs/>
          <w:lang w:val="en-GB"/>
        </w:rPr>
      </w:pPr>
      <w:r>
        <w:rPr>
          <w:b/>
          <w:bCs/>
          <w:noProof/>
          <w:lang w:val="en-GB"/>
        </w:rPr>
        <w:drawing>
          <wp:inline distT="0" distB="0" distL="0" distR="0" wp14:anchorId="5D52FCEE" wp14:editId="30D04C9B">
            <wp:extent cx="5943600" cy="847090"/>
            <wp:effectExtent l="0" t="0" r="0" b="0"/>
            <wp:docPr id="15284226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422644" name="Picture 152842264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847090"/>
                    </a:xfrm>
                    <a:prstGeom prst="rect">
                      <a:avLst/>
                    </a:prstGeom>
                  </pic:spPr>
                </pic:pic>
              </a:graphicData>
            </a:graphic>
          </wp:inline>
        </w:drawing>
      </w:r>
    </w:p>
    <w:p w14:paraId="166B4887" w14:textId="77777777" w:rsidR="00BB7FCE" w:rsidRPr="00987704" w:rsidRDefault="00BB7FCE">
      <w:pPr>
        <w:pStyle w:val="Normal1"/>
        <w:jc w:val="center"/>
        <w:rPr>
          <w:b/>
          <w:bCs/>
          <w:lang w:val="en-GB"/>
        </w:rPr>
      </w:pPr>
    </w:p>
    <w:p w14:paraId="2CCA30AC" w14:textId="77777777" w:rsidR="00BB7FCE" w:rsidRPr="00987704" w:rsidRDefault="00BB7FCE">
      <w:pPr>
        <w:pStyle w:val="Normal1"/>
        <w:jc w:val="center"/>
        <w:rPr>
          <w:b/>
          <w:bCs/>
          <w:lang w:val="en-GB"/>
        </w:rPr>
      </w:pPr>
    </w:p>
    <w:p w14:paraId="63B9F0DA" w14:textId="77777777" w:rsidR="001B04B3" w:rsidRPr="00987704" w:rsidRDefault="001B04B3">
      <w:pPr>
        <w:pStyle w:val="Normal1"/>
        <w:jc w:val="center"/>
        <w:rPr>
          <w:b/>
          <w:bCs/>
          <w:lang w:val="en-GB"/>
        </w:rPr>
      </w:pPr>
    </w:p>
    <w:p w14:paraId="6F59C823" w14:textId="77777777" w:rsidR="001B04B3" w:rsidRPr="00CF5D2C" w:rsidRDefault="006B61CF">
      <w:pPr>
        <w:pStyle w:val="Normal1"/>
        <w:jc w:val="center"/>
        <w:rPr>
          <w:b/>
          <w:bCs/>
          <w:sz w:val="48"/>
          <w:szCs w:val="48"/>
          <w:lang w:val="en-GB"/>
        </w:rPr>
      </w:pPr>
      <w:r w:rsidRPr="00CF5D2C">
        <w:rPr>
          <w:b/>
          <w:bCs/>
          <w:sz w:val="48"/>
          <w:szCs w:val="48"/>
          <w:lang w:val="en-GB"/>
        </w:rPr>
        <w:t>Module: Developing Emotional Intelligence Skills</w:t>
      </w:r>
    </w:p>
    <w:p w14:paraId="625FEAF6" w14:textId="77777777" w:rsidR="001B04B3" w:rsidRPr="003B0D17" w:rsidRDefault="006B61CF">
      <w:pPr>
        <w:pStyle w:val="Normal1"/>
        <w:jc w:val="center"/>
        <w:rPr>
          <w:b/>
          <w:bCs/>
          <w:sz w:val="56"/>
          <w:szCs w:val="56"/>
          <w:lang w:val="en-GB"/>
        </w:rPr>
      </w:pPr>
      <w:r w:rsidRPr="003B0D17">
        <w:rPr>
          <w:b/>
          <w:bCs/>
          <w:sz w:val="56"/>
          <w:szCs w:val="56"/>
          <w:lang w:val="en-GB"/>
        </w:rPr>
        <w:t>Module code: LCLM 5006</w:t>
      </w:r>
    </w:p>
    <w:p w14:paraId="14C5D023" w14:textId="77777777" w:rsidR="001B04B3" w:rsidRPr="00CF5D2C" w:rsidRDefault="006B61CF">
      <w:pPr>
        <w:pStyle w:val="Normal1"/>
        <w:jc w:val="center"/>
        <w:rPr>
          <w:b/>
          <w:bCs/>
          <w:sz w:val="32"/>
          <w:szCs w:val="32"/>
          <w:lang w:val="en-GB"/>
        </w:rPr>
      </w:pPr>
      <w:r w:rsidRPr="00CF5D2C">
        <w:rPr>
          <w:b/>
          <w:bCs/>
          <w:sz w:val="32"/>
          <w:szCs w:val="32"/>
          <w:lang w:val="en-GB"/>
        </w:rPr>
        <w:t>Assignment Title: Component 2 - Individual written report</w:t>
      </w:r>
    </w:p>
    <w:p w14:paraId="03CE905B" w14:textId="77777777" w:rsidR="00987704" w:rsidRDefault="00987704" w:rsidP="00987704">
      <w:pPr>
        <w:pStyle w:val="Normal1"/>
        <w:jc w:val="center"/>
        <w:rPr>
          <w:b/>
          <w:bCs/>
          <w:sz w:val="48"/>
          <w:szCs w:val="48"/>
          <w:lang w:val="en-GB"/>
        </w:rPr>
      </w:pPr>
      <w:r w:rsidRPr="00CF5D2C">
        <w:rPr>
          <w:b/>
          <w:bCs/>
          <w:sz w:val="48"/>
          <w:szCs w:val="48"/>
          <w:lang w:val="en-GB"/>
        </w:rPr>
        <w:t>Title: The Role of Emotional Intelligence and Mindfulness in Contemporary Organisations</w:t>
      </w:r>
    </w:p>
    <w:p w14:paraId="567DBD34" w14:textId="77777777" w:rsidR="003B0D17" w:rsidRPr="00CF5D2C" w:rsidRDefault="003B0D17" w:rsidP="00987704">
      <w:pPr>
        <w:pStyle w:val="Normal1"/>
        <w:jc w:val="center"/>
        <w:rPr>
          <w:b/>
          <w:bCs/>
          <w:sz w:val="48"/>
          <w:szCs w:val="48"/>
          <w:lang w:val="en-GB"/>
        </w:rPr>
      </w:pPr>
    </w:p>
    <w:p w14:paraId="2684AB08" w14:textId="2C31FAA2" w:rsidR="001B04B3" w:rsidRPr="00CF5D2C" w:rsidRDefault="006B61CF">
      <w:pPr>
        <w:pStyle w:val="Normal1"/>
        <w:jc w:val="center"/>
        <w:rPr>
          <w:bCs/>
          <w:sz w:val="44"/>
          <w:szCs w:val="44"/>
          <w:lang w:val="en-GB"/>
        </w:rPr>
      </w:pPr>
      <w:r w:rsidRPr="00CF5D2C">
        <w:rPr>
          <w:bCs/>
          <w:sz w:val="44"/>
          <w:szCs w:val="44"/>
          <w:lang w:val="en-GB"/>
        </w:rPr>
        <w:t xml:space="preserve">Student name: </w:t>
      </w:r>
      <w:r w:rsidR="00CF5D2C" w:rsidRPr="00CF5D2C">
        <w:rPr>
          <w:bCs/>
          <w:sz w:val="44"/>
          <w:szCs w:val="44"/>
          <w:lang w:val="en-GB"/>
        </w:rPr>
        <w:t xml:space="preserve">   Maria Chelak</w:t>
      </w:r>
    </w:p>
    <w:p w14:paraId="4AA21FAE" w14:textId="003BA0D9" w:rsidR="001B04B3" w:rsidRPr="00CF5D2C" w:rsidRDefault="006B61CF">
      <w:pPr>
        <w:pStyle w:val="Normal1"/>
        <w:jc w:val="center"/>
        <w:rPr>
          <w:bCs/>
          <w:sz w:val="40"/>
          <w:szCs w:val="40"/>
          <w:lang w:val="en-GB"/>
        </w:rPr>
      </w:pPr>
      <w:r w:rsidRPr="00CF5D2C">
        <w:rPr>
          <w:bCs/>
          <w:sz w:val="40"/>
          <w:szCs w:val="40"/>
          <w:lang w:val="en-GB"/>
        </w:rPr>
        <w:t>Student ID:</w:t>
      </w:r>
      <w:r w:rsidR="00CF5D2C" w:rsidRPr="00CF5D2C">
        <w:rPr>
          <w:bCs/>
          <w:sz w:val="40"/>
          <w:szCs w:val="40"/>
          <w:lang w:val="en-GB"/>
        </w:rPr>
        <w:t xml:space="preserve">         2 4 1 4 4 6 5</w:t>
      </w:r>
    </w:p>
    <w:p w14:paraId="48A644E1" w14:textId="14BAFF85" w:rsidR="00032FA2" w:rsidRPr="00CF5D2C" w:rsidRDefault="00032FA2" w:rsidP="00CA2310">
      <w:pPr>
        <w:pStyle w:val="Normal1"/>
        <w:jc w:val="center"/>
        <w:rPr>
          <w:bCs/>
          <w:sz w:val="40"/>
          <w:szCs w:val="40"/>
          <w:lang w:val="en-GB"/>
        </w:rPr>
      </w:pPr>
      <w:r w:rsidRPr="00CF5D2C">
        <w:rPr>
          <w:bCs/>
          <w:sz w:val="40"/>
          <w:szCs w:val="40"/>
          <w:lang w:val="en-GB"/>
        </w:rPr>
        <w:t>Lecturer</w:t>
      </w:r>
      <w:r w:rsidR="002B65D0" w:rsidRPr="00CF5D2C">
        <w:rPr>
          <w:bCs/>
          <w:sz w:val="40"/>
          <w:szCs w:val="40"/>
          <w:lang w:val="en-GB"/>
        </w:rPr>
        <w:t xml:space="preserve">s </w:t>
      </w:r>
      <w:r w:rsidRPr="00CF5D2C">
        <w:rPr>
          <w:bCs/>
          <w:sz w:val="40"/>
          <w:szCs w:val="40"/>
          <w:lang w:val="en-GB"/>
        </w:rPr>
        <w:t xml:space="preserve">Name: </w:t>
      </w:r>
      <w:r w:rsidR="00CF5D2C" w:rsidRPr="00CF5D2C">
        <w:rPr>
          <w:bCs/>
          <w:sz w:val="40"/>
          <w:szCs w:val="40"/>
          <w:lang w:val="en-GB"/>
        </w:rPr>
        <w:t xml:space="preserve"> Taonga Kaonga </w:t>
      </w:r>
      <w:proofErr w:type="spellStart"/>
      <w:r w:rsidR="00CF5D2C" w:rsidRPr="00CF5D2C">
        <w:rPr>
          <w:bCs/>
          <w:sz w:val="40"/>
          <w:szCs w:val="40"/>
          <w:lang w:val="en-GB"/>
        </w:rPr>
        <w:t>Sobere-Snithers</w:t>
      </w:r>
      <w:proofErr w:type="spellEnd"/>
    </w:p>
    <w:p w14:paraId="2DAD5071" w14:textId="77777777" w:rsidR="001B04B3" w:rsidRPr="00987704" w:rsidRDefault="006B61CF">
      <w:pPr>
        <w:pStyle w:val="Normal1"/>
        <w:jc w:val="center"/>
        <w:rPr>
          <w:lang w:val="en-GB"/>
        </w:rPr>
      </w:pPr>
      <w:r w:rsidRPr="00987704">
        <w:rPr>
          <w:lang w:val="en-GB"/>
        </w:rPr>
        <w:br w:type="page"/>
      </w:r>
    </w:p>
    <w:p w14:paraId="6CF3DDAF" w14:textId="77777777" w:rsidR="001B04B3" w:rsidRPr="00987704" w:rsidRDefault="006B61CF">
      <w:pPr>
        <w:pStyle w:val="Normal1"/>
        <w:jc w:val="center"/>
        <w:rPr>
          <w:b/>
          <w:bCs/>
          <w:lang w:val="en-GB"/>
        </w:rPr>
      </w:pPr>
      <w:r w:rsidRPr="00987704">
        <w:rPr>
          <w:b/>
          <w:bCs/>
          <w:lang w:val="en-GB"/>
        </w:rPr>
        <w:lastRenderedPageBreak/>
        <w:t>Executive Summary</w:t>
      </w:r>
    </w:p>
    <w:p w14:paraId="628C6C39" w14:textId="77777777" w:rsidR="001B04B3" w:rsidRPr="00987704" w:rsidRDefault="006B61CF">
      <w:pPr>
        <w:pStyle w:val="Normal1"/>
        <w:rPr>
          <w:lang w:val="en-GB"/>
        </w:rPr>
      </w:pPr>
      <w:r w:rsidRPr="00987704">
        <w:rPr>
          <w:lang w:val="en-GB"/>
        </w:rPr>
        <w:t>Emotional Intelligence is an essential attribute that affects performance in the workplace, communication, leadership and the well-being of employees. The analysis of the models of Goleman, Mayer, Salovey, and Bar-On shows that each of them provides some specific information on emotional competence and organisational performance. More so, emotional intelligence improves communication, conflict management, the effectiveness of leadership and decision-making, and mindfulness improves self-awareness and emotional control. All these competencies help to achieve better collaboration, resilience and productivity, and they are fundamental to sustainable organisational success in modern workplaces.</w:t>
      </w:r>
    </w:p>
    <w:p w14:paraId="4020A50B" w14:textId="77777777" w:rsidR="00E438D8" w:rsidRPr="00987704" w:rsidRDefault="00E438D8">
      <w:pPr>
        <w:pStyle w:val="Normal1"/>
        <w:rPr>
          <w:lang w:val="en-GB"/>
        </w:rPr>
      </w:pPr>
      <w:r w:rsidRPr="00987704">
        <w:rPr>
          <w:color w:val="222222"/>
          <w:lang w:val="en-GB"/>
        </w:rPr>
        <w:t>While focusing on task 2, different workplace expectations and characteristics of the generations Z, Y, and X have been identified. A structured evaluation of their impact on the effectiveness of organisations has also been showcased. It further highlighted the influence of the differences within communication styles, values, technological adaptability, and motivation to create different challenges and opportunities. Finally, the effects of EI and mindfulness within effective management. Inclusive recruitment and employee retention within several multigenerational workplaces have been discussed.</w:t>
      </w:r>
    </w:p>
    <w:p w14:paraId="3F6864C6" w14:textId="77777777" w:rsidR="001B04B3" w:rsidRPr="00987704" w:rsidRDefault="006B61CF">
      <w:pPr>
        <w:pStyle w:val="Normal1"/>
        <w:rPr>
          <w:lang w:val="en-GB"/>
        </w:rPr>
      </w:pPr>
      <w:r w:rsidRPr="00987704">
        <w:rPr>
          <w:lang w:val="en-GB"/>
        </w:rPr>
        <w:br w:type="page"/>
      </w:r>
    </w:p>
    <w:p w14:paraId="22EEC83D" w14:textId="77777777" w:rsidR="001B04B3" w:rsidRPr="00987704" w:rsidRDefault="006B61CF">
      <w:pPr>
        <w:pStyle w:val="Normal1"/>
        <w:jc w:val="center"/>
        <w:rPr>
          <w:b/>
          <w:bCs/>
          <w:lang w:val="en-GB"/>
        </w:rPr>
      </w:pPr>
      <w:r w:rsidRPr="00987704">
        <w:rPr>
          <w:b/>
          <w:bCs/>
          <w:lang w:val="en-GB"/>
        </w:rPr>
        <w:lastRenderedPageBreak/>
        <w:t>Table of Contents</w:t>
      </w:r>
    </w:p>
    <w:sdt>
      <w:sdtPr>
        <w:rPr>
          <w:lang w:val="en-IN"/>
        </w:rPr>
        <w:id w:val="-1410226747"/>
        <w:docPartObj>
          <w:docPartGallery w:val="Table of Contents"/>
          <w:docPartUnique/>
        </w:docPartObj>
      </w:sdtPr>
      <w:sdtContent>
        <w:p w14:paraId="3D848A80" w14:textId="77777777" w:rsidR="00BB7FCE" w:rsidRPr="00987704" w:rsidRDefault="00BB4F1C">
          <w:pPr>
            <w:pStyle w:val="TOC1"/>
            <w:tabs>
              <w:tab w:val="right" w:leader="dot" w:pos="9350"/>
            </w:tabs>
            <w:rPr>
              <w:noProof/>
            </w:rPr>
          </w:pPr>
          <w:r w:rsidRPr="00987704">
            <w:fldChar w:fldCharType="begin"/>
          </w:r>
          <w:r w:rsidR="006B61CF" w:rsidRPr="00987704">
            <w:instrText xml:space="preserve"> TOC \h \u \z \t "Heading 1,1,Heading 2,2,Heading 3,3,Heading 4,4,Heading 5,5,Heading 6,6,"</w:instrText>
          </w:r>
          <w:r w:rsidRPr="00987704">
            <w:fldChar w:fldCharType="separate"/>
          </w:r>
          <w:hyperlink w:anchor="_Toc231300155" w:history="1">
            <w:r w:rsidR="00BB7FCE" w:rsidRPr="00987704">
              <w:rPr>
                <w:rStyle w:val="Hyperlink"/>
                <w:noProof/>
              </w:rPr>
              <w:t>1. Introduction</w:t>
            </w:r>
            <w:r w:rsidR="00BB7FCE" w:rsidRPr="00987704">
              <w:rPr>
                <w:noProof/>
                <w:webHidden/>
              </w:rPr>
              <w:tab/>
            </w:r>
            <w:r w:rsidRPr="00987704">
              <w:rPr>
                <w:noProof/>
                <w:webHidden/>
              </w:rPr>
              <w:fldChar w:fldCharType="begin"/>
            </w:r>
            <w:r w:rsidR="00BB7FCE" w:rsidRPr="00987704">
              <w:rPr>
                <w:noProof/>
                <w:webHidden/>
              </w:rPr>
              <w:instrText xml:space="preserve"> PAGEREF _Toc231300155 \h </w:instrText>
            </w:r>
            <w:r w:rsidRPr="00987704">
              <w:rPr>
                <w:noProof/>
                <w:webHidden/>
              </w:rPr>
            </w:r>
            <w:r w:rsidRPr="00987704">
              <w:rPr>
                <w:noProof/>
                <w:webHidden/>
              </w:rPr>
              <w:fldChar w:fldCharType="separate"/>
            </w:r>
            <w:r w:rsidR="00BB7FCE" w:rsidRPr="00987704">
              <w:rPr>
                <w:noProof/>
                <w:webHidden/>
              </w:rPr>
              <w:t>5</w:t>
            </w:r>
            <w:r w:rsidRPr="00987704">
              <w:rPr>
                <w:noProof/>
                <w:webHidden/>
              </w:rPr>
              <w:fldChar w:fldCharType="end"/>
            </w:r>
          </w:hyperlink>
        </w:p>
        <w:p w14:paraId="20C22F23" w14:textId="77777777" w:rsidR="00BB7FCE" w:rsidRPr="00987704" w:rsidRDefault="00BB7FCE">
          <w:pPr>
            <w:pStyle w:val="TOC2"/>
            <w:tabs>
              <w:tab w:val="right" w:leader="dot" w:pos="9350"/>
            </w:tabs>
            <w:rPr>
              <w:noProof/>
            </w:rPr>
          </w:pPr>
          <w:hyperlink w:anchor="_Toc231300156" w:history="1">
            <w:r w:rsidRPr="00987704">
              <w:rPr>
                <w:rStyle w:val="Hyperlink"/>
                <w:noProof/>
              </w:rPr>
              <w:t>1.1 Background</w:t>
            </w:r>
            <w:r w:rsidRPr="00987704">
              <w:rPr>
                <w:noProof/>
                <w:webHidden/>
              </w:rPr>
              <w:tab/>
            </w:r>
            <w:r w:rsidR="00BB4F1C" w:rsidRPr="00987704">
              <w:rPr>
                <w:noProof/>
                <w:webHidden/>
              </w:rPr>
              <w:fldChar w:fldCharType="begin"/>
            </w:r>
            <w:r w:rsidRPr="00987704">
              <w:rPr>
                <w:noProof/>
                <w:webHidden/>
              </w:rPr>
              <w:instrText xml:space="preserve"> PAGEREF _Toc231300156 \h </w:instrText>
            </w:r>
            <w:r w:rsidR="00BB4F1C" w:rsidRPr="00987704">
              <w:rPr>
                <w:noProof/>
                <w:webHidden/>
              </w:rPr>
            </w:r>
            <w:r w:rsidR="00BB4F1C" w:rsidRPr="00987704">
              <w:rPr>
                <w:noProof/>
                <w:webHidden/>
              </w:rPr>
              <w:fldChar w:fldCharType="separate"/>
            </w:r>
            <w:r w:rsidRPr="00987704">
              <w:rPr>
                <w:noProof/>
                <w:webHidden/>
              </w:rPr>
              <w:t>5</w:t>
            </w:r>
            <w:r w:rsidR="00BB4F1C" w:rsidRPr="00987704">
              <w:rPr>
                <w:noProof/>
                <w:webHidden/>
              </w:rPr>
              <w:fldChar w:fldCharType="end"/>
            </w:r>
          </w:hyperlink>
        </w:p>
        <w:p w14:paraId="54971500" w14:textId="77777777" w:rsidR="00BB7FCE" w:rsidRPr="00987704" w:rsidRDefault="00BB7FCE">
          <w:pPr>
            <w:pStyle w:val="TOC2"/>
            <w:tabs>
              <w:tab w:val="right" w:leader="dot" w:pos="9350"/>
            </w:tabs>
            <w:rPr>
              <w:noProof/>
            </w:rPr>
          </w:pPr>
          <w:hyperlink w:anchor="_Toc231300157" w:history="1">
            <w:r w:rsidRPr="00987704">
              <w:rPr>
                <w:rStyle w:val="Hyperlink"/>
                <w:noProof/>
              </w:rPr>
              <w:t>1.2 Purpose of the Report</w:t>
            </w:r>
            <w:r w:rsidRPr="00987704">
              <w:rPr>
                <w:noProof/>
                <w:webHidden/>
              </w:rPr>
              <w:tab/>
            </w:r>
            <w:r w:rsidR="00BB4F1C" w:rsidRPr="00987704">
              <w:rPr>
                <w:noProof/>
                <w:webHidden/>
              </w:rPr>
              <w:fldChar w:fldCharType="begin"/>
            </w:r>
            <w:r w:rsidRPr="00987704">
              <w:rPr>
                <w:noProof/>
                <w:webHidden/>
              </w:rPr>
              <w:instrText xml:space="preserve"> PAGEREF _Toc231300157 \h </w:instrText>
            </w:r>
            <w:r w:rsidR="00BB4F1C" w:rsidRPr="00987704">
              <w:rPr>
                <w:noProof/>
                <w:webHidden/>
              </w:rPr>
            </w:r>
            <w:r w:rsidR="00BB4F1C" w:rsidRPr="00987704">
              <w:rPr>
                <w:noProof/>
                <w:webHidden/>
              </w:rPr>
              <w:fldChar w:fldCharType="separate"/>
            </w:r>
            <w:r w:rsidRPr="00987704">
              <w:rPr>
                <w:noProof/>
                <w:webHidden/>
              </w:rPr>
              <w:t>5</w:t>
            </w:r>
            <w:r w:rsidR="00BB4F1C" w:rsidRPr="00987704">
              <w:rPr>
                <w:noProof/>
                <w:webHidden/>
              </w:rPr>
              <w:fldChar w:fldCharType="end"/>
            </w:r>
          </w:hyperlink>
        </w:p>
        <w:p w14:paraId="430D7F2F" w14:textId="77777777" w:rsidR="00BB7FCE" w:rsidRPr="00987704" w:rsidRDefault="00BB7FCE">
          <w:pPr>
            <w:pStyle w:val="TOC2"/>
            <w:tabs>
              <w:tab w:val="right" w:leader="dot" w:pos="9350"/>
            </w:tabs>
            <w:rPr>
              <w:noProof/>
            </w:rPr>
          </w:pPr>
          <w:hyperlink w:anchor="_Toc231300158" w:history="1">
            <w:r w:rsidRPr="00987704">
              <w:rPr>
                <w:rStyle w:val="Hyperlink"/>
                <w:noProof/>
              </w:rPr>
              <w:t>1.3 Report Structure</w:t>
            </w:r>
            <w:r w:rsidRPr="00987704">
              <w:rPr>
                <w:noProof/>
                <w:webHidden/>
              </w:rPr>
              <w:tab/>
            </w:r>
            <w:r w:rsidR="00BB4F1C" w:rsidRPr="00987704">
              <w:rPr>
                <w:noProof/>
                <w:webHidden/>
              </w:rPr>
              <w:fldChar w:fldCharType="begin"/>
            </w:r>
            <w:r w:rsidRPr="00987704">
              <w:rPr>
                <w:noProof/>
                <w:webHidden/>
              </w:rPr>
              <w:instrText xml:space="preserve"> PAGEREF _Toc231300158 \h </w:instrText>
            </w:r>
            <w:r w:rsidR="00BB4F1C" w:rsidRPr="00987704">
              <w:rPr>
                <w:noProof/>
                <w:webHidden/>
              </w:rPr>
            </w:r>
            <w:r w:rsidR="00BB4F1C" w:rsidRPr="00987704">
              <w:rPr>
                <w:noProof/>
                <w:webHidden/>
              </w:rPr>
              <w:fldChar w:fldCharType="separate"/>
            </w:r>
            <w:r w:rsidRPr="00987704">
              <w:rPr>
                <w:noProof/>
                <w:webHidden/>
              </w:rPr>
              <w:t>5</w:t>
            </w:r>
            <w:r w:rsidR="00BB4F1C" w:rsidRPr="00987704">
              <w:rPr>
                <w:noProof/>
                <w:webHidden/>
              </w:rPr>
              <w:fldChar w:fldCharType="end"/>
            </w:r>
          </w:hyperlink>
        </w:p>
        <w:p w14:paraId="77D51446" w14:textId="77777777" w:rsidR="00BB7FCE" w:rsidRPr="00987704" w:rsidRDefault="00BB7FCE">
          <w:pPr>
            <w:pStyle w:val="TOC1"/>
            <w:tabs>
              <w:tab w:val="right" w:leader="dot" w:pos="9350"/>
            </w:tabs>
            <w:rPr>
              <w:noProof/>
            </w:rPr>
          </w:pPr>
          <w:hyperlink w:anchor="_Toc231300159" w:history="1">
            <w:r w:rsidRPr="00987704">
              <w:rPr>
                <w:rStyle w:val="Hyperlink"/>
                <w:noProof/>
              </w:rPr>
              <w:t>2. Task 1: Emotional Intelligence in the Workplace</w:t>
            </w:r>
            <w:r w:rsidRPr="00987704">
              <w:rPr>
                <w:noProof/>
                <w:webHidden/>
              </w:rPr>
              <w:tab/>
            </w:r>
            <w:r w:rsidR="00BB4F1C" w:rsidRPr="00987704">
              <w:rPr>
                <w:noProof/>
                <w:webHidden/>
              </w:rPr>
              <w:fldChar w:fldCharType="begin"/>
            </w:r>
            <w:r w:rsidRPr="00987704">
              <w:rPr>
                <w:noProof/>
                <w:webHidden/>
              </w:rPr>
              <w:instrText xml:space="preserve"> PAGEREF _Toc231300159 \h </w:instrText>
            </w:r>
            <w:r w:rsidR="00BB4F1C" w:rsidRPr="00987704">
              <w:rPr>
                <w:noProof/>
                <w:webHidden/>
              </w:rPr>
            </w:r>
            <w:r w:rsidR="00BB4F1C" w:rsidRPr="00987704">
              <w:rPr>
                <w:noProof/>
                <w:webHidden/>
              </w:rPr>
              <w:fldChar w:fldCharType="separate"/>
            </w:r>
            <w:r w:rsidRPr="00987704">
              <w:rPr>
                <w:noProof/>
                <w:webHidden/>
              </w:rPr>
              <w:t>6</w:t>
            </w:r>
            <w:r w:rsidR="00BB4F1C" w:rsidRPr="00987704">
              <w:rPr>
                <w:noProof/>
                <w:webHidden/>
              </w:rPr>
              <w:fldChar w:fldCharType="end"/>
            </w:r>
          </w:hyperlink>
        </w:p>
        <w:p w14:paraId="4477B857" w14:textId="77777777" w:rsidR="00BB7FCE" w:rsidRPr="00987704" w:rsidRDefault="00BB7FCE">
          <w:pPr>
            <w:pStyle w:val="TOC2"/>
            <w:tabs>
              <w:tab w:val="right" w:leader="dot" w:pos="9350"/>
            </w:tabs>
            <w:rPr>
              <w:noProof/>
            </w:rPr>
          </w:pPr>
          <w:hyperlink w:anchor="_Toc231300160" w:history="1">
            <w:r w:rsidRPr="00987704">
              <w:rPr>
                <w:rStyle w:val="Hyperlink"/>
                <w:noProof/>
              </w:rPr>
              <w:t>2.1 Understanding Emotional Intelligence</w:t>
            </w:r>
            <w:r w:rsidRPr="00987704">
              <w:rPr>
                <w:noProof/>
                <w:webHidden/>
              </w:rPr>
              <w:tab/>
            </w:r>
            <w:r w:rsidR="00BB4F1C" w:rsidRPr="00987704">
              <w:rPr>
                <w:noProof/>
                <w:webHidden/>
              </w:rPr>
              <w:fldChar w:fldCharType="begin"/>
            </w:r>
            <w:r w:rsidRPr="00987704">
              <w:rPr>
                <w:noProof/>
                <w:webHidden/>
              </w:rPr>
              <w:instrText xml:space="preserve"> PAGEREF _Toc231300160 \h </w:instrText>
            </w:r>
            <w:r w:rsidR="00BB4F1C" w:rsidRPr="00987704">
              <w:rPr>
                <w:noProof/>
                <w:webHidden/>
              </w:rPr>
            </w:r>
            <w:r w:rsidR="00BB4F1C" w:rsidRPr="00987704">
              <w:rPr>
                <w:noProof/>
                <w:webHidden/>
              </w:rPr>
              <w:fldChar w:fldCharType="separate"/>
            </w:r>
            <w:r w:rsidRPr="00987704">
              <w:rPr>
                <w:noProof/>
                <w:webHidden/>
              </w:rPr>
              <w:t>6</w:t>
            </w:r>
            <w:r w:rsidR="00BB4F1C" w:rsidRPr="00987704">
              <w:rPr>
                <w:noProof/>
                <w:webHidden/>
              </w:rPr>
              <w:fldChar w:fldCharType="end"/>
            </w:r>
          </w:hyperlink>
        </w:p>
        <w:p w14:paraId="3FE7C5A3" w14:textId="77777777" w:rsidR="00BB7FCE" w:rsidRPr="00987704" w:rsidRDefault="00BB7FCE">
          <w:pPr>
            <w:pStyle w:val="TOC2"/>
            <w:tabs>
              <w:tab w:val="right" w:leader="dot" w:pos="9350"/>
            </w:tabs>
            <w:rPr>
              <w:noProof/>
            </w:rPr>
          </w:pPr>
          <w:hyperlink w:anchor="_Toc231300161" w:history="1">
            <w:r w:rsidRPr="00987704">
              <w:rPr>
                <w:rStyle w:val="Hyperlink"/>
                <w:noProof/>
              </w:rPr>
              <w:t>2.2 Critical Evaluation of Major Emotional Intelligence Models</w:t>
            </w:r>
            <w:r w:rsidRPr="00987704">
              <w:rPr>
                <w:noProof/>
                <w:webHidden/>
              </w:rPr>
              <w:tab/>
            </w:r>
            <w:r w:rsidR="00BB4F1C" w:rsidRPr="00987704">
              <w:rPr>
                <w:noProof/>
                <w:webHidden/>
              </w:rPr>
              <w:fldChar w:fldCharType="begin"/>
            </w:r>
            <w:r w:rsidRPr="00987704">
              <w:rPr>
                <w:noProof/>
                <w:webHidden/>
              </w:rPr>
              <w:instrText xml:space="preserve"> PAGEREF _Toc231300161 \h </w:instrText>
            </w:r>
            <w:r w:rsidR="00BB4F1C" w:rsidRPr="00987704">
              <w:rPr>
                <w:noProof/>
                <w:webHidden/>
              </w:rPr>
            </w:r>
            <w:r w:rsidR="00BB4F1C" w:rsidRPr="00987704">
              <w:rPr>
                <w:noProof/>
                <w:webHidden/>
              </w:rPr>
              <w:fldChar w:fldCharType="separate"/>
            </w:r>
            <w:r w:rsidRPr="00987704">
              <w:rPr>
                <w:noProof/>
                <w:webHidden/>
              </w:rPr>
              <w:t>7</w:t>
            </w:r>
            <w:r w:rsidR="00BB4F1C" w:rsidRPr="00987704">
              <w:rPr>
                <w:noProof/>
                <w:webHidden/>
              </w:rPr>
              <w:fldChar w:fldCharType="end"/>
            </w:r>
          </w:hyperlink>
        </w:p>
        <w:p w14:paraId="3995C480" w14:textId="77777777" w:rsidR="00BB7FCE" w:rsidRPr="00987704" w:rsidRDefault="00BB7FCE">
          <w:pPr>
            <w:pStyle w:val="TOC3"/>
            <w:tabs>
              <w:tab w:val="right" w:leader="dot" w:pos="9350"/>
            </w:tabs>
            <w:rPr>
              <w:noProof/>
            </w:rPr>
          </w:pPr>
          <w:hyperlink w:anchor="_Toc231300162" w:history="1">
            <w:r w:rsidRPr="00987704">
              <w:rPr>
                <w:rStyle w:val="Hyperlink"/>
                <w:noProof/>
              </w:rPr>
              <w:t>2.2.1 Goleman's Emotional Intelligence Framework</w:t>
            </w:r>
            <w:r w:rsidRPr="00987704">
              <w:rPr>
                <w:noProof/>
                <w:webHidden/>
              </w:rPr>
              <w:tab/>
            </w:r>
            <w:r w:rsidR="00BB4F1C" w:rsidRPr="00987704">
              <w:rPr>
                <w:noProof/>
                <w:webHidden/>
              </w:rPr>
              <w:fldChar w:fldCharType="begin"/>
            </w:r>
            <w:r w:rsidRPr="00987704">
              <w:rPr>
                <w:noProof/>
                <w:webHidden/>
              </w:rPr>
              <w:instrText xml:space="preserve"> PAGEREF _Toc231300162 \h </w:instrText>
            </w:r>
            <w:r w:rsidR="00BB4F1C" w:rsidRPr="00987704">
              <w:rPr>
                <w:noProof/>
                <w:webHidden/>
              </w:rPr>
            </w:r>
            <w:r w:rsidR="00BB4F1C" w:rsidRPr="00987704">
              <w:rPr>
                <w:noProof/>
                <w:webHidden/>
              </w:rPr>
              <w:fldChar w:fldCharType="separate"/>
            </w:r>
            <w:r w:rsidRPr="00987704">
              <w:rPr>
                <w:noProof/>
                <w:webHidden/>
              </w:rPr>
              <w:t>7</w:t>
            </w:r>
            <w:r w:rsidR="00BB4F1C" w:rsidRPr="00987704">
              <w:rPr>
                <w:noProof/>
                <w:webHidden/>
              </w:rPr>
              <w:fldChar w:fldCharType="end"/>
            </w:r>
          </w:hyperlink>
        </w:p>
        <w:p w14:paraId="41A02483" w14:textId="77777777" w:rsidR="00BB7FCE" w:rsidRPr="00987704" w:rsidRDefault="00BB7FCE">
          <w:pPr>
            <w:pStyle w:val="TOC3"/>
            <w:tabs>
              <w:tab w:val="right" w:leader="dot" w:pos="9350"/>
            </w:tabs>
            <w:rPr>
              <w:noProof/>
            </w:rPr>
          </w:pPr>
          <w:hyperlink w:anchor="_Toc231300163" w:history="1">
            <w:r w:rsidRPr="00987704">
              <w:rPr>
                <w:rStyle w:val="Hyperlink"/>
                <w:noProof/>
              </w:rPr>
              <w:t>2.2.2 Mayer and Salovey Ability Model</w:t>
            </w:r>
            <w:r w:rsidRPr="00987704">
              <w:rPr>
                <w:noProof/>
                <w:webHidden/>
              </w:rPr>
              <w:tab/>
            </w:r>
            <w:r w:rsidR="00BB4F1C" w:rsidRPr="00987704">
              <w:rPr>
                <w:noProof/>
                <w:webHidden/>
              </w:rPr>
              <w:fldChar w:fldCharType="begin"/>
            </w:r>
            <w:r w:rsidRPr="00987704">
              <w:rPr>
                <w:noProof/>
                <w:webHidden/>
              </w:rPr>
              <w:instrText xml:space="preserve"> PAGEREF _Toc231300163 \h </w:instrText>
            </w:r>
            <w:r w:rsidR="00BB4F1C" w:rsidRPr="00987704">
              <w:rPr>
                <w:noProof/>
                <w:webHidden/>
              </w:rPr>
            </w:r>
            <w:r w:rsidR="00BB4F1C" w:rsidRPr="00987704">
              <w:rPr>
                <w:noProof/>
                <w:webHidden/>
              </w:rPr>
              <w:fldChar w:fldCharType="separate"/>
            </w:r>
            <w:r w:rsidRPr="00987704">
              <w:rPr>
                <w:noProof/>
                <w:webHidden/>
              </w:rPr>
              <w:t>7</w:t>
            </w:r>
            <w:r w:rsidR="00BB4F1C" w:rsidRPr="00987704">
              <w:rPr>
                <w:noProof/>
                <w:webHidden/>
              </w:rPr>
              <w:fldChar w:fldCharType="end"/>
            </w:r>
          </w:hyperlink>
        </w:p>
        <w:p w14:paraId="37A59067" w14:textId="77777777" w:rsidR="00BB7FCE" w:rsidRPr="00987704" w:rsidRDefault="00BB7FCE">
          <w:pPr>
            <w:pStyle w:val="TOC3"/>
            <w:tabs>
              <w:tab w:val="right" w:leader="dot" w:pos="9350"/>
            </w:tabs>
            <w:rPr>
              <w:noProof/>
            </w:rPr>
          </w:pPr>
          <w:hyperlink w:anchor="_Toc231300164" w:history="1">
            <w:r w:rsidRPr="00987704">
              <w:rPr>
                <w:rStyle w:val="Hyperlink"/>
                <w:noProof/>
              </w:rPr>
              <w:t>2.2.3 Bar-On Emotional-Social Intelligence Model</w:t>
            </w:r>
            <w:r w:rsidRPr="00987704">
              <w:rPr>
                <w:noProof/>
                <w:webHidden/>
              </w:rPr>
              <w:tab/>
            </w:r>
            <w:r w:rsidR="00BB4F1C" w:rsidRPr="00987704">
              <w:rPr>
                <w:noProof/>
                <w:webHidden/>
              </w:rPr>
              <w:fldChar w:fldCharType="begin"/>
            </w:r>
            <w:r w:rsidRPr="00987704">
              <w:rPr>
                <w:noProof/>
                <w:webHidden/>
              </w:rPr>
              <w:instrText xml:space="preserve"> PAGEREF _Toc231300164 \h </w:instrText>
            </w:r>
            <w:r w:rsidR="00BB4F1C" w:rsidRPr="00987704">
              <w:rPr>
                <w:noProof/>
                <w:webHidden/>
              </w:rPr>
            </w:r>
            <w:r w:rsidR="00BB4F1C" w:rsidRPr="00987704">
              <w:rPr>
                <w:noProof/>
                <w:webHidden/>
              </w:rPr>
              <w:fldChar w:fldCharType="separate"/>
            </w:r>
            <w:r w:rsidRPr="00987704">
              <w:rPr>
                <w:noProof/>
                <w:webHidden/>
              </w:rPr>
              <w:t>8</w:t>
            </w:r>
            <w:r w:rsidR="00BB4F1C" w:rsidRPr="00987704">
              <w:rPr>
                <w:noProof/>
                <w:webHidden/>
              </w:rPr>
              <w:fldChar w:fldCharType="end"/>
            </w:r>
          </w:hyperlink>
        </w:p>
        <w:p w14:paraId="65A19EF3" w14:textId="77777777" w:rsidR="00BB7FCE" w:rsidRPr="00987704" w:rsidRDefault="00BB7FCE">
          <w:pPr>
            <w:pStyle w:val="TOC2"/>
            <w:tabs>
              <w:tab w:val="right" w:leader="dot" w:pos="9350"/>
            </w:tabs>
            <w:rPr>
              <w:noProof/>
            </w:rPr>
          </w:pPr>
          <w:hyperlink w:anchor="_Toc231300165" w:history="1">
            <w:r w:rsidRPr="00987704">
              <w:rPr>
                <w:rStyle w:val="Hyperlink"/>
                <w:noProof/>
              </w:rPr>
              <w:t>2.3 Application of Emotional Intelligence in the Workplace</w:t>
            </w:r>
            <w:r w:rsidRPr="00987704">
              <w:rPr>
                <w:noProof/>
                <w:webHidden/>
              </w:rPr>
              <w:tab/>
            </w:r>
            <w:r w:rsidR="00BB4F1C" w:rsidRPr="00987704">
              <w:rPr>
                <w:noProof/>
                <w:webHidden/>
              </w:rPr>
              <w:fldChar w:fldCharType="begin"/>
            </w:r>
            <w:r w:rsidRPr="00987704">
              <w:rPr>
                <w:noProof/>
                <w:webHidden/>
              </w:rPr>
              <w:instrText xml:space="preserve"> PAGEREF _Toc231300165 \h </w:instrText>
            </w:r>
            <w:r w:rsidR="00BB4F1C" w:rsidRPr="00987704">
              <w:rPr>
                <w:noProof/>
                <w:webHidden/>
              </w:rPr>
            </w:r>
            <w:r w:rsidR="00BB4F1C" w:rsidRPr="00987704">
              <w:rPr>
                <w:noProof/>
                <w:webHidden/>
              </w:rPr>
              <w:fldChar w:fldCharType="separate"/>
            </w:r>
            <w:r w:rsidRPr="00987704">
              <w:rPr>
                <w:noProof/>
                <w:webHidden/>
              </w:rPr>
              <w:t>9</w:t>
            </w:r>
            <w:r w:rsidR="00BB4F1C" w:rsidRPr="00987704">
              <w:rPr>
                <w:noProof/>
                <w:webHidden/>
              </w:rPr>
              <w:fldChar w:fldCharType="end"/>
            </w:r>
          </w:hyperlink>
        </w:p>
        <w:p w14:paraId="045BC0D3" w14:textId="77777777" w:rsidR="00BB7FCE" w:rsidRPr="00987704" w:rsidRDefault="00BB7FCE">
          <w:pPr>
            <w:pStyle w:val="TOC3"/>
            <w:tabs>
              <w:tab w:val="right" w:leader="dot" w:pos="9350"/>
            </w:tabs>
            <w:rPr>
              <w:noProof/>
            </w:rPr>
          </w:pPr>
          <w:hyperlink w:anchor="_Toc231300166" w:history="1">
            <w:r w:rsidRPr="00987704">
              <w:rPr>
                <w:rStyle w:val="Hyperlink"/>
                <w:noProof/>
              </w:rPr>
              <w:t>2.3.1 EI and Effective Communication</w:t>
            </w:r>
            <w:r w:rsidRPr="00987704">
              <w:rPr>
                <w:noProof/>
                <w:webHidden/>
              </w:rPr>
              <w:tab/>
            </w:r>
            <w:r w:rsidR="00BB4F1C" w:rsidRPr="00987704">
              <w:rPr>
                <w:noProof/>
                <w:webHidden/>
              </w:rPr>
              <w:fldChar w:fldCharType="begin"/>
            </w:r>
            <w:r w:rsidRPr="00987704">
              <w:rPr>
                <w:noProof/>
                <w:webHidden/>
              </w:rPr>
              <w:instrText xml:space="preserve"> PAGEREF _Toc231300166 \h </w:instrText>
            </w:r>
            <w:r w:rsidR="00BB4F1C" w:rsidRPr="00987704">
              <w:rPr>
                <w:noProof/>
                <w:webHidden/>
              </w:rPr>
            </w:r>
            <w:r w:rsidR="00BB4F1C" w:rsidRPr="00987704">
              <w:rPr>
                <w:noProof/>
                <w:webHidden/>
              </w:rPr>
              <w:fldChar w:fldCharType="separate"/>
            </w:r>
            <w:r w:rsidRPr="00987704">
              <w:rPr>
                <w:noProof/>
                <w:webHidden/>
              </w:rPr>
              <w:t>9</w:t>
            </w:r>
            <w:r w:rsidR="00BB4F1C" w:rsidRPr="00987704">
              <w:rPr>
                <w:noProof/>
                <w:webHidden/>
              </w:rPr>
              <w:fldChar w:fldCharType="end"/>
            </w:r>
          </w:hyperlink>
        </w:p>
        <w:p w14:paraId="4F010B62" w14:textId="77777777" w:rsidR="00BB7FCE" w:rsidRPr="00987704" w:rsidRDefault="00BB7FCE">
          <w:pPr>
            <w:pStyle w:val="TOC3"/>
            <w:tabs>
              <w:tab w:val="right" w:leader="dot" w:pos="9350"/>
            </w:tabs>
            <w:rPr>
              <w:noProof/>
            </w:rPr>
          </w:pPr>
          <w:hyperlink w:anchor="_Toc231300167" w:history="1">
            <w:r w:rsidRPr="00987704">
              <w:rPr>
                <w:rStyle w:val="Hyperlink"/>
                <w:noProof/>
              </w:rPr>
              <w:t>2.3.2 EI and Conflict Management</w:t>
            </w:r>
            <w:r w:rsidRPr="00987704">
              <w:rPr>
                <w:noProof/>
                <w:webHidden/>
              </w:rPr>
              <w:tab/>
            </w:r>
            <w:r w:rsidR="00BB4F1C" w:rsidRPr="00987704">
              <w:rPr>
                <w:noProof/>
                <w:webHidden/>
              </w:rPr>
              <w:fldChar w:fldCharType="begin"/>
            </w:r>
            <w:r w:rsidRPr="00987704">
              <w:rPr>
                <w:noProof/>
                <w:webHidden/>
              </w:rPr>
              <w:instrText xml:space="preserve"> PAGEREF _Toc231300167 \h </w:instrText>
            </w:r>
            <w:r w:rsidR="00BB4F1C" w:rsidRPr="00987704">
              <w:rPr>
                <w:noProof/>
                <w:webHidden/>
              </w:rPr>
            </w:r>
            <w:r w:rsidR="00BB4F1C" w:rsidRPr="00987704">
              <w:rPr>
                <w:noProof/>
                <w:webHidden/>
              </w:rPr>
              <w:fldChar w:fldCharType="separate"/>
            </w:r>
            <w:r w:rsidRPr="00987704">
              <w:rPr>
                <w:noProof/>
                <w:webHidden/>
              </w:rPr>
              <w:t>9</w:t>
            </w:r>
            <w:r w:rsidR="00BB4F1C" w:rsidRPr="00987704">
              <w:rPr>
                <w:noProof/>
                <w:webHidden/>
              </w:rPr>
              <w:fldChar w:fldCharType="end"/>
            </w:r>
          </w:hyperlink>
        </w:p>
        <w:p w14:paraId="761E994C" w14:textId="77777777" w:rsidR="00BB7FCE" w:rsidRPr="00987704" w:rsidRDefault="00BB7FCE">
          <w:pPr>
            <w:pStyle w:val="TOC3"/>
            <w:tabs>
              <w:tab w:val="right" w:leader="dot" w:pos="9350"/>
            </w:tabs>
            <w:rPr>
              <w:noProof/>
            </w:rPr>
          </w:pPr>
          <w:hyperlink w:anchor="_Toc231300168" w:history="1">
            <w:r w:rsidRPr="00987704">
              <w:rPr>
                <w:rStyle w:val="Hyperlink"/>
                <w:noProof/>
              </w:rPr>
              <w:t>2.3.3 EI and Leadership Effectiveness</w:t>
            </w:r>
            <w:r w:rsidRPr="00987704">
              <w:rPr>
                <w:noProof/>
                <w:webHidden/>
              </w:rPr>
              <w:tab/>
            </w:r>
            <w:r w:rsidR="00BB4F1C" w:rsidRPr="00987704">
              <w:rPr>
                <w:noProof/>
                <w:webHidden/>
              </w:rPr>
              <w:fldChar w:fldCharType="begin"/>
            </w:r>
            <w:r w:rsidRPr="00987704">
              <w:rPr>
                <w:noProof/>
                <w:webHidden/>
              </w:rPr>
              <w:instrText xml:space="preserve"> PAGEREF _Toc231300168 \h </w:instrText>
            </w:r>
            <w:r w:rsidR="00BB4F1C" w:rsidRPr="00987704">
              <w:rPr>
                <w:noProof/>
                <w:webHidden/>
              </w:rPr>
            </w:r>
            <w:r w:rsidR="00BB4F1C" w:rsidRPr="00987704">
              <w:rPr>
                <w:noProof/>
                <w:webHidden/>
              </w:rPr>
              <w:fldChar w:fldCharType="separate"/>
            </w:r>
            <w:r w:rsidRPr="00987704">
              <w:rPr>
                <w:noProof/>
                <w:webHidden/>
              </w:rPr>
              <w:t>10</w:t>
            </w:r>
            <w:r w:rsidR="00BB4F1C" w:rsidRPr="00987704">
              <w:rPr>
                <w:noProof/>
                <w:webHidden/>
              </w:rPr>
              <w:fldChar w:fldCharType="end"/>
            </w:r>
          </w:hyperlink>
        </w:p>
        <w:p w14:paraId="0EEBEBA1" w14:textId="77777777" w:rsidR="00BB7FCE" w:rsidRPr="00987704" w:rsidRDefault="00BB7FCE">
          <w:pPr>
            <w:pStyle w:val="TOC3"/>
            <w:tabs>
              <w:tab w:val="right" w:leader="dot" w:pos="9350"/>
            </w:tabs>
            <w:rPr>
              <w:noProof/>
            </w:rPr>
          </w:pPr>
          <w:hyperlink w:anchor="_Toc231300169" w:history="1">
            <w:r w:rsidRPr="00987704">
              <w:rPr>
                <w:rStyle w:val="Hyperlink"/>
                <w:noProof/>
              </w:rPr>
              <w:t>2.3.4 EI and Decision Making</w:t>
            </w:r>
            <w:r w:rsidRPr="00987704">
              <w:rPr>
                <w:noProof/>
                <w:webHidden/>
              </w:rPr>
              <w:tab/>
            </w:r>
            <w:r w:rsidR="00BB4F1C" w:rsidRPr="00987704">
              <w:rPr>
                <w:noProof/>
                <w:webHidden/>
              </w:rPr>
              <w:fldChar w:fldCharType="begin"/>
            </w:r>
            <w:r w:rsidRPr="00987704">
              <w:rPr>
                <w:noProof/>
                <w:webHidden/>
              </w:rPr>
              <w:instrText xml:space="preserve"> PAGEREF _Toc231300169 \h </w:instrText>
            </w:r>
            <w:r w:rsidR="00BB4F1C" w:rsidRPr="00987704">
              <w:rPr>
                <w:noProof/>
                <w:webHidden/>
              </w:rPr>
            </w:r>
            <w:r w:rsidR="00BB4F1C" w:rsidRPr="00987704">
              <w:rPr>
                <w:noProof/>
                <w:webHidden/>
              </w:rPr>
              <w:fldChar w:fldCharType="separate"/>
            </w:r>
            <w:r w:rsidRPr="00987704">
              <w:rPr>
                <w:noProof/>
                <w:webHidden/>
              </w:rPr>
              <w:t>10</w:t>
            </w:r>
            <w:r w:rsidR="00BB4F1C" w:rsidRPr="00987704">
              <w:rPr>
                <w:noProof/>
                <w:webHidden/>
              </w:rPr>
              <w:fldChar w:fldCharType="end"/>
            </w:r>
          </w:hyperlink>
        </w:p>
        <w:p w14:paraId="0BBB2C13" w14:textId="77777777" w:rsidR="00BB7FCE" w:rsidRPr="00987704" w:rsidRDefault="00BB7FCE">
          <w:pPr>
            <w:pStyle w:val="TOC2"/>
            <w:tabs>
              <w:tab w:val="right" w:leader="dot" w:pos="9350"/>
            </w:tabs>
            <w:rPr>
              <w:noProof/>
            </w:rPr>
          </w:pPr>
          <w:hyperlink w:anchor="_Toc231300170" w:history="1">
            <w:r w:rsidRPr="00987704">
              <w:rPr>
                <w:rStyle w:val="Hyperlink"/>
                <w:noProof/>
              </w:rPr>
              <w:t>2.4 Mindfulness and Workplace Performance</w:t>
            </w:r>
            <w:r w:rsidRPr="00987704">
              <w:rPr>
                <w:noProof/>
                <w:webHidden/>
              </w:rPr>
              <w:tab/>
            </w:r>
            <w:r w:rsidR="00BB4F1C" w:rsidRPr="00987704">
              <w:rPr>
                <w:noProof/>
                <w:webHidden/>
              </w:rPr>
              <w:fldChar w:fldCharType="begin"/>
            </w:r>
            <w:r w:rsidRPr="00987704">
              <w:rPr>
                <w:noProof/>
                <w:webHidden/>
              </w:rPr>
              <w:instrText xml:space="preserve"> PAGEREF _Toc231300170 \h </w:instrText>
            </w:r>
            <w:r w:rsidR="00BB4F1C" w:rsidRPr="00987704">
              <w:rPr>
                <w:noProof/>
                <w:webHidden/>
              </w:rPr>
            </w:r>
            <w:r w:rsidR="00BB4F1C" w:rsidRPr="00987704">
              <w:rPr>
                <w:noProof/>
                <w:webHidden/>
              </w:rPr>
              <w:fldChar w:fldCharType="separate"/>
            </w:r>
            <w:r w:rsidRPr="00987704">
              <w:rPr>
                <w:noProof/>
                <w:webHidden/>
              </w:rPr>
              <w:t>10</w:t>
            </w:r>
            <w:r w:rsidR="00BB4F1C" w:rsidRPr="00987704">
              <w:rPr>
                <w:noProof/>
                <w:webHidden/>
              </w:rPr>
              <w:fldChar w:fldCharType="end"/>
            </w:r>
          </w:hyperlink>
        </w:p>
        <w:p w14:paraId="26968B4D" w14:textId="77777777" w:rsidR="00BB7FCE" w:rsidRPr="00987704" w:rsidRDefault="00BB7FCE">
          <w:pPr>
            <w:pStyle w:val="TOC1"/>
            <w:tabs>
              <w:tab w:val="right" w:leader="dot" w:pos="9350"/>
            </w:tabs>
            <w:rPr>
              <w:noProof/>
            </w:rPr>
          </w:pPr>
          <w:hyperlink w:anchor="_Toc231300171" w:history="1">
            <w:r w:rsidRPr="00987704">
              <w:rPr>
                <w:rStyle w:val="Hyperlink"/>
                <w:noProof/>
              </w:rPr>
              <w:t>3. Task 2: Managing a Multigenerational Workforce</w:t>
            </w:r>
            <w:r w:rsidRPr="00987704">
              <w:rPr>
                <w:noProof/>
                <w:webHidden/>
              </w:rPr>
              <w:tab/>
            </w:r>
            <w:r w:rsidR="00BB4F1C" w:rsidRPr="00987704">
              <w:rPr>
                <w:noProof/>
                <w:webHidden/>
              </w:rPr>
              <w:fldChar w:fldCharType="begin"/>
            </w:r>
            <w:r w:rsidRPr="00987704">
              <w:rPr>
                <w:noProof/>
                <w:webHidden/>
              </w:rPr>
              <w:instrText xml:space="preserve"> PAGEREF _Toc231300171 \h </w:instrText>
            </w:r>
            <w:r w:rsidR="00BB4F1C" w:rsidRPr="00987704">
              <w:rPr>
                <w:noProof/>
                <w:webHidden/>
              </w:rPr>
            </w:r>
            <w:r w:rsidR="00BB4F1C" w:rsidRPr="00987704">
              <w:rPr>
                <w:noProof/>
                <w:webHidden/>
              </w:rPr>
              <w:fldChar w:fldCharType="separate"/>
            </w:r>
            <w:r w:rsidRPr="00987704">
              <w:rPr>
                <w:noProof/>
                <w:webHidden/>
              </w:rPr>
              <w:t>11</w:t>
            </w:r>
            <w:r w:rsidR="00BB4F1C" w:rsidRPr="00987704">
              <w:rPr>
                <w:noProof/>
                <w:webHidden/>
              </w:rPr>
              <w:fldChar w:fldCharType="end"/>
            </w:r>
          </w:hyperlink>
        </w:p>
        <w:p w14:paraId="786ADDDD" w14:textId="77777777" w:rsidR="00BB7FCE" w:rsidRPr="00987704" w:rsidRDefault="00BB7FCE">
          <w:pPr>
            <w:pStyle w:val="TOC2"/>
            <w:tabs>
              <w:tab w:val="right" w:leader="dot" w:pos="9350"/>
            </w:tabs>
            <w:rPr>
              <w:noProof/>
            </w:rPr>
          </w:pPr>
          <w:hyperlink w:anchor="_Toc231300172" w:history="1">
            <w:r w:rsidRPr="00987704">
              <w:rPr>
                <w:rStyle w:val="Hyperlink"/>
                <w:noProof/>
              </w:rPr>
              <w:t>3.1 Multigenerational Workforce Introduction</w:t>
            </w:r>
            <w:r w:rsidRPr="00987704">
              <w:rPr>
                <w:noProof/>
                <w:webHidden/>
              </w:rPr>
              <w:tab/>
            </w:r>
            <w:r w:rsidR="00BB4F1C" w:rsidRPr="00987704">
              <w:rPr>
                <w:noProof/>
                <w:webHidden/>
              </w:rPr>
              <w:fldChar w:fldCharType="begin"/>
            </w:r>
            <w:r w:rsidRPr="00987704">
              <w:rPr>
                <w:noProof/>
                <w:webHidden/>
              </w:rPr>
              <w:instrText xml:space="preserve"> PAGEREF _Toc231300172 \h </w:instrText>
            </w:r>
            <w:r w:rsidR="00BB4F1C" w:rsidRPr="00987704">
              <w:rPr>
                <w:noProof/>
                <w:webHidden/>
              </w:rPr>
            </w:r>
            <w:r w:rsidR="00BB4F1C" w:rsidRPr="00987704">
              <w:rPr>
                <w:noProof/>
                <w:webHidden/>
              </w:rPr>
              <w:fldChar w:fldCharType="separate"/>
            </w:r>
            <w:r w:rsidRPr="00987704">
              <w:rPr>
                <w:noProof/>
                <w:webHidden/>
              </w:rPr>
              <w:t>11</w:t>
            </w:r>
            <w:r w:rsidR="00BB4F1C" w:rsidRPr="00987704">
              <w:rPr>
                <w:noProof/>
                <w:webHidden/>
              </w:rPr>
              <w:fldChar w:fldCharType="end"/>
            </w:r>
          </w:hyperlink>
        </w:p>
        <w:p w14:paraId="36CE5FC5" w14:textId="77777777" w:rsidR="00BB7FCE" w:rsidRPr="00987704" w:rsidRDefault="00BB7FCE">
          <w:pPr>
            <w:pStyle w:val="TOC2"/>
            <w:tabs>
              <w:tab w:val="right" w:leader="dot" w:pos="9350"/>
            </w:tabs>
            <w:rPr>
              <w:noProof/>
            </w:rPr>
          </w:pPr>
          <w:hyperlink w:anchor="_Toc231300173" w:history="1">
            <w:r w:rsidRPr="00987704">
              <w:rPr>
                <w:rStyle w:val="Hyperlink"/>
                <w:noProof/>
              </w:rPr>
              <w:t>3.2 Characteristics and Expectations of Different Generational Groups</w:t>
            </w:r>
            <w:r w:rsidRPr="00987704">
              <w:rPr>
                <w:noProof/>
                <w:webHidden/>
              </w:rPr>
              <w:tab/>
            </w:r>
            <w:r w:rsidR="00BB4F1C" w:rsidRPr="00987704">
              <w:rPr>
                <w:noProof/>
                <w:webHidden/>
              </w:rPr>
              <w:fldChar w:fldCharType="begin"/>
            </w:r>
            <w:r w:rsidRPr="00987704">
              <w:rPr>
                <w:noProof/>
                <w:webHidden/>
              </w:rPr>
              <w:instrText xml:space="preserve"> PAGEREF _Toc231300173 \h </w:instrText>
            </w:r>
            <w:r w:rsidR="00BB4F1C" w:rsidRPr="00987704">
              <w:rPr>
                <w:noProof/>
                <w:webHidden/>
              </w:rPr>
            </w:r>
            <w:r w:rsidR="00BB4F1C" w:rsidRPr="00987704">
              <w:rPr>
                <w:noProof/>
                <w:webHidden/>
              </w:rPr>
              <w:fldChar w:fldCharType="separate"/>
            </w:r>
            <w:r w:rsidRPr="00987704">
              <w:rPr>
                <w:noProof/>
                <w:webHidden/>
              </w:rPr>
              <w:t>11</w:t>
            </w:r>
            <w:r w:rsidR="00BB4F1C" w:rsidRPr="00987704">
              <w:rPr>
                <w:noProof/>
                <w:webHidden/>
              </w:rPr>
              <w:fldChar w:fldCharType="end"/>
            </w:r>
          </w:hyperlink>
        </w:p>
        <w:p w14:paraId="263CE568" w14:textId="77777777" w:rsidR="00BB7FCE" w:rsidRPr="00987704" w:rsidRDefault="00BB7FCE">
          <w:pPr>
            <w:pStyle w:val="TOC3"/>
            <w:tabs>
              <w:tab w:val="right" w:leader="dot" w:pos="9350"/>
            </w:tabs>
            <w:rPr>
              <w:noProof/>
            </w:rPr>
          </w:pPr>
          <w:hyperlink w:anchor="_Toc231300174" w:history="1">
            <w:r w:rsidRPr="00987704">
              <w:rPr>
                <w:rStyle w:val="Hyperlink"/>
                <w:noProof/>
              </w:rPr>
              <w:t>3.2.1 Generation X</w:t>
            </w:r>
            <w:r w:rsidRPr="00987704">
              <w:rPr>
                <w:noProof/>
                <w:webHidden/>
              </w:rPr>
              <w:tab/>
            </w:r>
            <w:r w:rsidR="00BB4F1C" w:rsidRPr="00987704">
              <w:rPr>
                <w:noProof/>
                <w:webHidden/>
              </w:rPr>
              <w:fldChar w:fldCharType="begin"/>
            </w:r>
            <w:r w:rsidRPr="00987704">
              <w:rPr>
                <w:noProof/>
                <w:webHidden/>
              </w:rPr>
              <w:instrText xml:space="preserve"> PAGEREF _Toc231300174 \h </w:instrText>
            </w:r>
            <w:r w:rsidR="00BB4F1C" w:rsidRPr="00987704">
              <w:rPr>
                <w:noProof/>
                <w:webHidden/>
              </w:rPr>
            </w:r>
            <w:r w:rsidR="00BB4F1C" w:rsidRPr="00987704">
              <w:rPr>
                <w:noProof/>
                <w:webHidden/>
              </w:rPr>
              <w:fldChar w:fldCharType="separate"/>
            </w:r>
            <w:r w:rsidRPr="00987704">
              <w:rPr>
                <w:noProof/>
                <w:webHidden/>
              </w:rPr>
              <w:t>11</w:t>
            </w:r>
            <w:r w:rsidR="00BB4F1C" w:rsidRPr="00987704">
              <w:rPr>
                <w:noProof/>
                <w:webHidden/>
              </w:rPr>
              <w:fldChar w:fldCharType="end"/>
            </w:r>
          </w:hyperlink>
        </w:p>
        <w:p w14:paraId="09397C49" w14:textId="77777777" w:rsidR="00BB7FCE" w:rsidRPr="00987704" w:rsidRDefault="00BB7FCE">
          <w:pPr>
            <w:pStyle w:val="TOC3"/>
            <w:tabs>
              <w:tab w:val="right" w:leader="dot" w:pos="9350"/>
            </w:tabs>
            <w:rPr>
              <w:noProof/>
            </w:rPr>
          </w:pPr>
          <w:hyperlink w:anchor="_Toc231300175" w:history="1">
            <w:r w:rsidRPr="00987704">
              <w:rPr>
                <w:rStyle w:val="Hyperlink"/>
                <w:noProof/>
              </w:rPr>
              <w:t>3.2.2 Generation Y (Millennials)</w:t>
            </w:r>
            <w:r w:rsidRPr="00987704">
              <w:rPr>
                <w:noProof/>
                <w:webHidden/>
              </w:rPr>
              <w:tab/>
            </w:r>
            <w:r w:rsidR="00BB4F1C" w:rsidRPr="00987704">
              <w:rPr>
                <w:noProof/>
                <w:webHidden/>
              </w:rPr>
              <w:fldChar w:fldCharType="begin"/>
            </w:r>
            <w:r w:rsidRPr="00987704">
              <w:rPr>
                <w:noProof/>
                <w:webHidden/>
              </w:rPr>
              <w:instrText xml:space="preserve"> PAGEREF _Toc231300175 \h </w:instrText>
            </w:r>
            <w:r w:rsidR="00BB4F1C" w:rsidRPr="00987704">
              <w:rPr>
                <w:noProof/>
                <w:webHidden/>
              </w:rPr>
            </w:r>
            <w:r w:rsidR="00BB4F1C" w:rsidRPr="00987704">
              <w:rPr>
                <w:noProof/>
                <w:webHidden/>
              </w:rPr>
              <w:fldChar w:fldCharType="separate"/>
            </w:r>
            <w:r w:rsidRPr="00987704">
              <w:rPr>
                <w:noProof/>
                <w:webHidden/>
              </w:rPr>
              <w:t>12</w:t>
            </w:r>
            <w:r w:rsidR="00BB4F1C" w:rsidRPr="00987704">
              <w:rPr>
                <w:noProof/>
                <w:webHidden/>
              </w:rPr>
              <w:fldChar w:fldCharType="end"/>
            </w:r>
          </w:hyperlink>
        </w:p>
        <w:p w14:paraId="7D61A427" w14:textId="77777777" w:rsidR="00BB7FCE" w:rsidRPr="00987704" w:rsidRDefault="00BB7FCE">
          <w:pPr>
            <w:pStyle w:val="TOC3"/>
            <w:tabs>
              <w:tab w:val="right" w:leader="dot" w:pos="9350"/>
            </w:tabs>
            <w:rPr>
              <w:noProof/>
            </w:rPr>
          </w:pPr>
          <w:hyperlink w:anchor="_Toc231300176" w:history="1">
            <w:r w:rsidRPr="00987704">
              <w:rPr>
                <w:rStyle w:val="Hyperlink"/>
                <w:noProof/>
              </w:rPr>
              <w:t>3.2.3 Generation Z</w:t>
            </w:r>
            <w:r w:rsidRPr="00987704">
              <w:rPr>
                <w:noProof/>
                <w:webHidden/>
              </w:rPr>
              <w:tab/>
            </w:r>
            <w:r w:rsidR="00BB4F1C" w:rsidRPr="00987704">
              <w:rPr>
                <w:noProof/>
                <w:webHidden/>
              </w:rPr>
              <w:fldChar w:fldCharType="begin"/>
            </w:r>
            <w:r w:rsidRPr="00987704">
              <w:rPr>
                <w:noProof/>
                <w:webHidden/>
              </w:rPr>
              <w:instrText xml:space="preserve"> PAGEREF _Toc231300176 \h </w:instrText>
            </w:r>
            <w:r w:rsidR="00BB4F1C" w:rsidRPr="00987704">
              <w:rPr>
                <w:noProof/>
                <w:webHidden/>
              </w:rPr>
            </w:r>
            <w:r w:rsidR="00BB4F1C" w:rsidRPr="00987704">
              <w:rPr>
                <w:noProof/>
                <w:webHidden/>
              </w:rPr>
              <w:fldChar w:fldCharType="separate"/>
            </w:r>
            <w:r w:rsidRPr="00987704">
              <w:rPr>
                <w:noProof/>
                <w:webHidden/>
              </w:rPr>
              <w:t>12</w:t>
            </w:r>
            <w:r w:rsidR="00BB4F1C" w:rsidRPr="00987704">
              <w:rPr>
                <w:noProof/>
                <w:webHidden/>
              </w:rPr>
              <w:fldChar w:fldCharType="end"/>
            </w:r>
          </w:hyperlink>
        </w:p>
        <w:p w14:paraId="25E36FBE" w14:textId="77777777" w:rsidR="00BB7FCE" w:rsidRPr="00987704" w:rsidRDefault="00BB7FCE">
          <w:pPr>
            <w:pStyle w:val="TOC3"/>
            <w:tabs>
              <w:tab w:val="right" w:leader="dot" w:pos="9350"/>
            </w:tabs>
            <w:rPr>
              <w:noProof/>
            </w:rPr>
          </w:pPr>
          <w:hyperlink w:anchor="_Toc231300177" w:history="1">
            <w:r w:rsidRPr="00987704">
              <w:rPr>
                <w:rStyle w:val="Hyperlink"/>
                <w:noProof/>
              </w:rPr>
              <w:t>3.2.4 Distinch-Level Critical Comparison</w:t>
            </w:r>
            <w:r w:rsidRPr="00987704">
              <w:rPr>
                <w:noProof/>
                <w:webHidden/>
              </w:rPr>
              <w:tab/>
            </w:r>
            <w:r w:rsidR="00BB4F1C" w:rsidRPr="00987704">
              <w:rPr>
                <w:noProof/>
                <w:webHidden/>
              </w:rPr>
              <w:fldChar w:fldCharType="begin"/>
            </w:r>
            <w:r w:rsidRPr="00987704">
              <w:rPr>
                <w:noProof/>
                <w:webHidden/>
              </w:rPr>
              <w:instrText xml:space="preserve"> PAGEREF _Toc231300177 \h </w:instrText>
            </w:r>
            <w:r w:rsidR="00BB4F1C" w:rsidRPr="00987704">
              <w:rPr>
                <w:noProof/>
                <w:webHidden/>
              </w:rPr>
            </w:r>
            <w:r w:rsidR="00BB4F1C" w:rsidRPr="00987704">
              <w:rPr>
                <w:noProof/>
                <w:webHidden/>
              </w:rPr>
              <w:fldChar w:fldCharType="separate"/>
            </w:r>
            <w:r w:rsidRPr="00987704">
              <w:rPr>
                <w:noProof/>
                <w:webHidden/>
              </w:rPr>
              <w:t>12</w:t>
            </w:r>
            <w:r w:rsidR="00BB4F1C" w:rsidRPr="00987704">
              <w:rPr>
                <w:noProof/>
                <w:webHidden/>
              </w:rPr>
              <w:fldChar w:fldCharType="end"/>
            </w:r>
          </w:hyperlink>
        </w:p>
        <w:p w14:paraId="2142A45E" w14:textId="77777777" w:rsidR="00BB7FCE" w:rsidRPr="00987704" w:rsidRDefault="00BB7FCE">
          <w:pPr>
            <w:pStyle w:val="TOC2"/>
            <w:tabs>
              <w:tab w:val="right" w:leader="dot" w:pos="9350"/>
            </w:tabs>
            <w:rPr>
              <w:noProof/>
            </w:rPr>
          </w:pPr>
          <w:hyperlink w:anchor="_Toc231300178" w:history="1">
            <w:r w:rsidRPr="00987704">
              <w:rPr>
                <w:rStyle w:val="Hyperlink"/>
                <w:noProof/>
              </w:rPr>
              <w:t>3.3 Impact of Generational Differences on Organisational Effectiveness</w:t>
            </w:r>
            <w:r w:rsidRPr="00987704">
              <w:rPr>
                <w:noProof/>
                <w:webHidden/>
              </w:rPr>
              <w:tab/>
            </w:r>
            <w:r w:rsidR="00BB4F1C" w:rsidRPr="00987704">
              <w:rPr>
                <w:noProof/>
                <w:webHidden/>
              </w:rPr>
              <w:fldChar w:fldCharType="begin"/>
            </w:r>
            <w:r w:rsidRPr="00987704">
              <w:rPr>
                <w:noProof/>
                <w:webHidden/>
              </w:rPr>
              <w:instrText xml:space="preserve"> PAGEREF _Toc231300178 \h </w:instrText>
            </w:r>
            <w:r w:rsidR="00BB4F1C" w:rsidRPr="00987704">
              <w:rPr>
                <w:noProof/>
                <w:webHidden/>
              </w:rPr>
            </w:r>
            <w:r w:rsidR="00BB4F1C" w:rsidRPr="00987704">
              <w:rPr>
                <w:noProof/>
                <w:webHidden/>
              </w:rPr>
              <w:fldChar w:fldCharType="separate"/>
            </w:r>
            <w:r w:rsidRPr="00987704">
              <w:rPr>
                <w:noProof/>
                <w:webHidden/>
              </w:rPr>
              <w:t>13</w:t>
            </w:r>
            <w:r w:rsidR="00BB4F1C" w:rsidRPr="00987704">
              <w:rPr>
                <w:noProof/>
                <w:webHidden/>
              </w:rPr>
              <w:fldChar w:fldCharType="end"/>
            </w:r>
          </w:hyperlink>
        </w:p>
        <w:p w14:paraId="14A8638C" w14:textId="77777777" w:rsidR="00BB7FCE" w:rsidRPr="00987704" w:rsidRDefault="00BB7FCE">
          <w:pPr>
            <w:pStyle w:val="TOC3"/>
            <w:tabs>
              <w:tab w:val="right" w:leader="dot" w:pos="9350"/>
            </w:tabs>
            <w:rPr>
              <w:noProof/>
            </w:rPr>
          </w:pPr>
          <w:hyperlink w:anchor="_Toc231300179" w:history="1">
            <w:r w:rsidRPr="00987704">
              <w:rPr>
                <w:rStyle w:val="Hyperlink"/>
                <w:noProof/>
              </w:rPr>
              <w:t>3.3.1 Workplace and Values Expectations</w:t>
            </w:r>
            <w:r w:rsidRPr="00987704">
              <w:rPr>
                <w:noProof/>
                <w:webHidden/>
              </w:rPr>
              <w:tab/>
            </w:r>
            <w:r w:rsidR="00BB4F1C" w:rsidRPr="00987704">
              <w:rPr>
                <w:noProof/>
                <w:webHidden/>
              </w:rPr>
              <w:fldChar w:fldCharType="begin"/>
            </w:r>
            <w:r w:rsidRPr="00987704">
              <w:rPr>
                <w:noProof/>
                <w:webHidden/>
              </w:rPr>
              <w:instrText xml:space="preserve"> PAGEREF _Toc231300179 \h </w:instrText>
            </w:r>
            <w:r w:rsidR="00BB4F1C" w:rsidRPr="00987704">
              <w:rPr>
                <w:noProof/>
                <w:webHidden/>
              </w:rPr>
            </w:r>
            <w:r w:rsidR="00BB4F1C" w:rsidRPr="00987704">
              <w:rPr>
                <w:noProof/>
                <w:webHidden/>
              </w:rPr>
              <w:fldChar w:fldCharType="separate"/>
            </w:r>
            <w:r w:rsidRPr="00987704">
              <w:rPr>
                <w:noProof/>
                <w:webHidden/>
              </w:rPr>
              <w:t>13</w:t>
            </w:r>
            <w:r w:rsidR="00BB4F1C" w:rsidRPr="00987704">
              <w:rPr>
                <w:noProof/>
                <w:webHidden/>
              </w:rPr>
              <w:fldChar w:fldCharType="end"/>
            </w:r>
          </w:hyperlink>
        </w:p>
        <w:p w14:paraId="1AFFAA95" w14:textId="77777777" w:rsidR="00BB7FCE" w:rsidRPr="00987704" w:rsidRDefault="00BB7FCE">
          <w:pPr>
            <w:pStyle w:val="TOC3"/>
            <w:tabs>
              <w:tab w:val="right" w:leader="dot" w:pos="9350"/>
            </w:tabs>
            <w:rPr>
              <w:noProof/>
            </w:rPr>
          </w:pPr>
          <w:hyperlink w:anchor="_Toc231300180" w:history="1">
            <w:r w:rsidRPr="00987704">
              <w:rPr>
                <w:rStyle w:val="Hyperlink"/>
                <w:noProof/>
              </w:rPr>
              <w:t>3.3.2 Communication Styles</w:t>
            </w:r>
            <w:r w:rsidRPr="00987704">
              <w:rPr>
                <w:noProof/>
                <w:webHidden/>
              </w:rPr>
              <w:tab/>
            </w:r>
            <w:r w:rsidR="00BB4F1C" w:rsidRPr="00987704">
              <w:rPr>
                <w:noProof/>
                <w:webHidden/>
              </w:rPr>
              <w:fldChar w:fldCharType="begin"/>
            </w:r>
            <w:r w:rsidRPr="00987704">
              <w:rPr>
                <w:noProof/>
                <w:webHidden/>
              </w:rPr>
              <w:instrText xml:space="preserve"> PAGEREF _Toc231300180 \h </w:instrText>
            </w:r>
            <w:r w:rsidR="00BB4F1C" w:rsidRPr="00987704">
              <w:rPr>
                <w:noProof/>
                <w:webHidden/>
              </w:rPr>
            </w:r>
            <w:r w:rsidR="00BB4F1C" w:rsidRPr="00987704">
              <w:rPr>
                <w:noProof/>
                <w:webHidden/>
              </w:rPr>
              <w:fldChar w:fldCharType="separate"/>
            </w:r>
            <w:r w:rsidRPr="00987704">
              <w:rPr>
                <w:noProof/>
                <w:webHidden/>
              </w:rPr>
              <w:t>13</w:t>
            </w:r>
            <w:r w:rsidR="00BB4F1C" w:rsidRPr="00987704">
              <w:rPr>
                <w:noProof/>
                <w:webHidden/>
              </w:rPr>
              <w:fldChar w:fldCharType="end"/>
            </w:r>
          </w:hyperlink>
        </w:p>
        <w:p w14:paraId="5D3FDCDC" w14:textId="77777777" w:rsidR="00BB7FCE" w:rsidRPr="00987704" w:rsidRDefault="00BB7FCE">
          <w:pPr>
            <w:pStyle w:val="TOC3"/>
            <w:tabs>
              <w:tab w:val="right" w:leader="dot" w:pos="9350"/>
            </w:tabs>
            <w:rPr>
              <w:noProof/>
            </w:rPr>
          </w:pPr>
          <w:hyperlink w:anchor="_Toc231300181" w:history="1">
            <w:r w:rsidRPr="00987704">
              <w:rPr>
                <w:rStyle w:val="Hyperlink"/>
                <w:noProof/>
              </w:rPr>
              <w:t>3.3.3 Motivation and Employee Engagement</w:t>
            </w:r>
            <w:r w:rsidRPr="00987704">
              <w:rPr>
                <w:noProof/>
                <w:webHidden/>
              </w:rPr>
              <w:tab/>
            </w:r>
            <w:r w:rsidR="00BB4F1C" w:rsidRPr="00987704">
              <w:rPr>
                <w:noProof/>
                <w:webHidden/>
              </w:rPr>
              <w:fldChar w:fldCharType="begin"/>
            </w:r>
            <w:r w:rsidRPr="00987704">
              <w:rPr>
                <w:noProof/>
                <w:webHidden/>
              </w:rPr>
              <w:instrText xml:space="preserve"> PAGEREF _Toc231300181 \h </w:instrText>
            </w:r>
            <w:r w:rsidR="00BB4F1C" w:rsidRPr="00987704">
              <w:rPr>
                <w:noProof/>
                <w:webHidden/>
              </w:rPr>
            </w:r>
            <w:r w:rsidR="00BB4F1C" w:rsidRPr="00987704">
              <w:rPr>
                <w:noProof/>
                <w:webHidden/>
              </w:rPr>
              <w:fldChar w:fldCharType="separate"/>
            </w:r>
            <w:r w:rsidRPr="00987704">
              <w:rPr>
                <w:noProof/>
                <w:webHidden/>
              </w:rPr>
              <w:t>13</w:t>
            </w:r>
            <w:r w:rsidR="00BB4F1C" w:rsidRPr="00987704">
              <w:rPr>
                <w:noProof/>
                <w:webHidden/>
              </w:rPr>
              <w:fldChar w:fldCharType="end"/>
            </w:r>
          </w:hyperlink>
        </w:p>
        <w:p w14:paraId="7608CFBE" w14:textId="77777777" w:rsidR="00BB7FCE" w:rsidRPr="00987704" w:rsidRDefault="00BB7FCE">
          <w:pPr>
            <w:pStyle w:val="TOC3"/>
            <w:tabs>
              <w:tab w:val="right" w:leader="dot" w:pos="9350"/>
            </w:tabs>
            <w:rPr>
              <w:noProof/>
            </w:rPr>
          </w:pPr>
          <w:hyperlink w:anchor="_Toc231300182" w:history="1">
            <w:r w:rsidRPr="00987704">
              <w:rPr>
                <w:rStyle w:val="Hyperlink"/>
                <w:noProof/>
              </w:rPr>
              <w:t>3.3.4 Technological Adaptability</w:t>
            </w:r>
            <w:r w:rsidRPr="00987704">
              <w:rPr>
                <w:noProof/>
                <w:webHidden/>
              </w:rPr>
              <w:tab/>
            </w:r>
            <w:r w:rsidR="00BB4F1C" w:rsidRPr="00987704">
              <w:rPr>
                <w:noProof/>
                <w:webHidden/>
              </w:rPr>
              <w:fldChar w:fldCharType="begin"/>
            </w:r>
            <w:r w:rsidRPr="00987704">
              <w:rPr>
                <w:noProof/>
                <w:webHidden/>
              </w:rPr>
              <w:instrText xml:space="preserve"> PAGEREF _Toc231300182 \h </w:instrText>
            </w:r>
            <w:r w:rsidR="00BB4F1C" w:rsidRPr="00987704">
              <w:rPr>
                <w:noProof/>
                <w:webHidden/>
              </w:rPr>
            </w:r>
            <w:r w:rsidR="00BB4F1C" w:rsidRPr="00987704">
              <w:rPr>
                <w:noProof/>
                <w:webHidden/>
              </w:rPr>
              <w:fldChar w:fldCharType="separate"/>
            </w:r>
            <w:r w:rsidRPr="00987704">
              <w:rPr>
                <w:noProof/>
                <w:webHidden/>
              </w:rPr>
              <w:t>13</w:t>
            </w:r>
            <w:r w:rsidR="00BB4F1C" w:rsidRPr="00987704">
              <w:rPr>
                <w:noProof/>
                <w:webHidden/>
              </w:rPr>
              <w:fldChar w:fldCharType="end"/>
            </w:r>
          </w:hyperlink>
        </w:p>
        <w:p w14:paraId="4B169479" w14:textId="77777777" w:rsidR="00BB7FCE" w:rsidRPr="00987704" w:rsidRDefault="00BB7FCE">
          <w:pPr>
            <w:pStyle w:val="TOC2"/>
            <w:tabs>
              <w:tab w:val="right" w:leader="dot" w:pos="9350"/>
            </w:tabs>
            <w:rPr>
              <w:noProof/>
            </w:rPr>
          </w:pPr>
          <w:hyperlink w:anchor="_Toc231300183" w:history="1">
            <w:r w:rsidRPr="00987704">
              <w:rPr>
                <w:rStyle w:val="Hyperlink"/>
                <w:noProof/>
              </w:rPr>
              <w:t>3.4 EI and Mindfulness to Create an Inclusive Workforce</w:t>
            </w:r>
            <w:r w:rsidRPr="00987704">
              <w:rPr>
                <w:noProof/>
                <w:webHidden/>
              </w:rPr>
              <w:tab/>
            </w:r>
            <w:r w:rsidR="00BB4F1C" w:rsidRPr="00987704">
              <w:rPr>
                <w:noProof/>
                <w:webHidden/>
              </w:rPr>
              <w:fldChar w:fldCharType="begin"/>
            </w:r>
            <w:r w:rsidRPr="00987704">
              <w:rPr>
                <w:noProof/>
                <w:webHidden/>
              </w:rPr>
              <w:instrText xml:space="preserve"> PAGEREF _Toc231300183 \h </w:instrText>
            </w:r>
            <w:r w:rsidR="00BB4F1C" w:rsidRPr="00987704">
              <w:rPr>
                <w:noProof/>
                <w:webHidden/>
              </w:rPr>
            </w:r>
            <w:r w:rsidR="00BB4F1C" w:rsidRPr="00987704">
              <w:rPr>
                <w:noProof/>
                <w:webHidden/>
              </w:rPr>
              <w:fldChar w:fldCharType="separate"/>
            </w:r>
            <w:r w:rsidRPr="00987704">
              <w:rPr>
                <w:noProof/>
                <w:webHidden/>
              </w:rPr>
              <w:t>13</w:t>
            </w:r>
            <w:r w:rsidR="00BB4F1C" w:rsidRPr="00987704">
              <w:rPr>
                <w:noProof/>
                <w:webHidden/>
              </w:rPr>
              <w:fldChar w:fldCharType="end"/>
            </w:r>
          </w:hyperlink>
        </w:p>
        <w:p w14:paraId="3C4AC7E4" w14:textId="77777777" w:rsidR="00BB7FCE" w:rsidRPr="00987704" w:rsidRDefault="00BB7FCE">
          <w:pPr>
            <w:pStyle w:val="TOC3"/>
            <w:tabs>
              <w:tab w:val="right" w:leader="dot" w:pos="9350"/>
            </w:tabs>
            <w:rPr>
              <w:noProof/>
            </w:rPr>
          </w:pPr>
          <w:hyperlink w:anchor="_Toc231300184" w:history="1">
            <w:r w:rsidRPr="00987704">
              <w:rPr>
                <w:rStyle w:val="Hyperlink"/>
                <w:noProof/>
              </w:rPr>
              <w:t>3.4.1 Recruitment</w:t>
            </w:r>
            <w:r w:rsidRPr="00987704">
              <w:rPr>
                <w:noProof/>
                <w:webHidden/>
              </w:rPr>
              <w:tab/>
            </w:r>
            <w:r w:rsidR="00BB4F1C" w:rsidRPr="00987704">
              <w:rPr>
                <w:noProof/>
                <w:webHidden/>
              </w:rPr>
              <w:fldChar w:fldCharType="begin"/>
            </w:r>
            <w:r w:rsidRPr="00987704">
              <w:rPr>
                <w:noProof/>
                <w:webHidden/>
              </w:rPr>
              <w:instrText xml:space="preserve"> PAGEREF _Toc231300184 \h </w:instrText>
            </w:r>
            <w:r w:rsidR="00BB4F1C" w:rsidRPr="00987704">
              <w:rPr>
                <w:noProof/>
                <w:webHidden/>
              </w:rPr>
            </w:r>
            <w:r w:rsidR="00BB4F1C" w:rsidRPr="00987704">
              <w:rPr>
                <w:noProof/>
                <w:webHidden/>
              </w:rPr>
              <w:fldChar w:fldCharType="separate"/>
            </w:r>
            <w:r w:rsidRPr="00987704">
              <w:rPr>
                <w:noProof/>
                <w:webHidden/>
              </w:rPr>
              <w:t>13</w:t>
            </w:r>
            <w:r w:rsidR="00BB4F1C" w:rsidRPr="00987704">
              <w:rPr>
                <w:noProof/>
                <w:webHidden/>
              </w:rPr>
              <w:fldChar w:fldCharType="end"/>
            </w:r>
          </w:hyperlink>
        </w:p>
        <w:p w14:paraId="1BE338D1" w14:textId="77777777" w:rsidR="00BB7FCE" w:rsidRPr="00987704" w:rsidRDefault="00BB7FCE">
          <w:pPr>
            <w:pStyle w:val="TOC3"/>
            <w:tabs>
              <w:tab w:val="right" w:leader="dot" w:pos="9350"/>
            </w:tabs>
            <w:rPr>
              <w:noProof/>
            </w:rPr>
          </w:pPr>
          <w:hyperlink w:anchor="_Toc231300185" w:history="1">
            <w:r w:rsidRPr="00987704">
              <w:rPr>
                <w:rStyle w:val="Hyperlink"/>
                <w:noProof/>
              </w:rPr>
              <w:t>3.4.2 Managing Employees</w:t>
            </w:r>
            <w:r w:rsidRPr="00987704">
              <w:rPr>
                <w:noProof/>
                <w:webHidden/>
              </w:rPr>
              <w:tab/>
            </w:r>
            <w:r w:rsidR="00BB4F1C" w:rsidRPr="00987704">
              <w:rPr>
                <w:noProof/>
                <w:webHidden/>
              </w:rPr>
              <w:fldChar w:fldCharType="begin"/>
            </w:r>
            <w:r w:rsidRPr="00987704">
              <w:rPr>
                <w:noProof/>
                <w:webHidden/>
              </w:rPr>
              <w:instrText xml:space="preserve"> PAGEREF _Toc231300185 \h </w:instrText>
            </w:r>
            <w:r w:rsidR="00BB4F1C" w:rsidRPr="00987704">
              <w:rPr>
                <w:noProof/>
                <w:webHidden/>
              </w:rPr>
            </w:r>
            <w:r w:rsidR="00BB4F1C" w:rsidRPr="00987704">
              <w:rPr>
                <w:noProof/>
                <w:webHidden/>
              </w:rPr>
              <w:fldChar w:fldCharType="separate"/>
            </w:r>
            <w:r w:rsidRPr="00987704">
              <w:rPr>
                <w:noProof/>
                <w:webHidden/>
              </w:rPr>
              <w:t>14</w:t>
            </w:r>
            <w:r w:rsidR="00BB4F1C" w:rsidRPr="00987704">
              <w:rPr>
                <w:noProof/>
                <w:webHidden/>
              </w:rPr>
              <w:fldChar w:fldCharType="end"/>
            </w:r>
          </w:hyperlink>
        </w:p>
        <w:p w14:paraId="77076C3C" w14:textId="77777777" w:rsidR="00BB7FCE" w:rsidRPr="00987704" w:rsidRDefault="00BB7FCE">
          <w:pPr>
            <w:pStyle w:val="TOC3"/>
            <w:tabs>
              <w:tab w:val="right" w:leader="dot" w:pos="9350"/>
            </w:tabs>
            <w:rPr>
              <w:noProof/>
            </w:rPr>
          </w:pPr>
          <w:hyperlink w:anchor="_Toc231300186" w:history="1">
            <w:r w:rsidRPr="00987704">
              <w:rPr>
                <w:rStyle w:val="Hyperlink"/>
                <w:noProof/>
              </w:rPr>
              <w:t>3.4.3 Employee Retention</w:t>
            </w:r>
            <w:r w:rsidRPr="00987704">
              <w:rPr>
                <w:noProof/>
                <w:webHidden/>
              </w:rPr>
              <w:tab/>
            </w:r>
            <w:r w:rsidR="00BB4F1C" w:rsidRPr="00987704">
              <w:rPr>
                <w:noProof/>
                <w:webHidden/>
              </w:rPr>
              <w:fldChar w:fldCharType="begin"/>
            </w:r>
            <w:r w:rsidRPr="00987704">
              <w:rPr>
                <w:noProof/>
                <w:webHidden/>
              </w:rPr>
              <w:instrText xml:space="preserve"> PAGEREF _Toc231300186 \h </w:instrText>
            </w:r>
            <w:r w:rsidR="00BB4F1C" w:rsidRPr="00987704">
              <w:rPr>
                <w:noProof/>
                <w:webHidden/>
              </w:rPr>
            </w:r>
            <w:r w:rsidR="00BB4F1C" w:rsidRPr="00987704">
              <w:rPr>
                <w:noProof/>
                <w:webHidden/>
              </w:rPr>
              <w:fldChar w:fldCharType="separate"/>
            </w:r>
            <w:r w:rsidRPr="00987704">
              <w:rPr>
                <w:noProof/>
                <w:webHidden/>
              </w:rPr>
              <w:t>14</w:t>
            </w:r>
            <w:r w:rsidR="00BB4F1C" w:rsidRPr="00987704">
              <w:rPr>
                <w:noProof/>
                <w:webHidden/>
              </w:rPr>
              <w:fldChar w:fldCharType="end"/>
            </w:r>
          </w:hyperlink>
        </w:p>
        <w:p w14:paraId="72D0307B" w14:textId="77777777" w:rsidR="00BB7FCE" w:rsidRPr="00987704" w:rsidRDefault="00BB7FCE">
          <w:pPr>
            <w:pStyle w:val="TOC1"/>
            <w:tabs>
              <w:tab w:val="right" w:leader="dot" w:pos="9350"/>
            </w:tabs>
            <w:rPr>
              <w:noProof/>
            </w:rPr>
          </w:pPr>
          <w:hyperlink w:anchor="_Toc231300187" w:history="1">
            <w:r w:rsidRPr="00987704">
              <w:rPr>
                <w:rStyle w:val="Hyperlink"/>
                <w:noProof/>
              </w:rPr>
              <w:t>4. Conclusion</w:t>
            </w:r>
            <w:r w:rsidRPr="00987704">
              <w:rPr>
                <w:noProof/>
                <w:webHidden/>
              </w:rPr>
              <w:tab/>
            </w:r>
            <w:r w:rsidR="00BB4F1C" w:rsidRPr="00987704">
              <w:rPr>
                <w:noProof/>
                <w:webHidden/>
              </w:rPr>
              <w:fldChar w:fldCharType="begin"/>
            </w:r>
            <w:r w:rsidRPr="00987704">
              <w:rPr>
                <w:noProof/>
                <w:webHidden/>
              </w:rPr>
              <w:instrText xml:space="preserve"> PAGEREF _Toc231300187 \h </w:instrText>
            </w:r>
            <w:r w:rsidR="00BB4F1C" w:rsidRPr="00987704">
              <w:rPr>
                <w:noProof/>
                <w:webHidden/>
              </w:rPr>
            </w:r>
            <w:r w:rsidR="00BB4F1C" w:rsidRPr="00987704">
              <w:rPr>
                <w:noProof/>
                <w:webHidden/>
              </w:rPr>
              <w:fldChar w:fldCharType="separate"/>
            </w:r>
            <w:r w:rsidRPr="00987704">
              <w:rPr>
                <w:noProof/>
                <w:webHidden/>
              </w:rPr>
              <w:t>14</w:t>
            </w:r>
            <w:r w:rsidR="00BB4F1C" w:rsidRPr="00987704">
              <w:rPr>
                <w:noProof/>
                <w:webHidden/>
              </w:rPr>
              <w:fldChar w:fldCharType="end"/>
            </w:r>
          </w:hyperlink>
        </w:p>
        <w:p w14:paraId="37E0D419" w14:textId="77777777" w:rsidR="00BB7FCE" w:rsidRPr="00987704" w:rsidRDefault="00BB7FCE">
          <w:pPr>
            <w:pStyle w:val="TOC1"/>
            <w:tabs>
              <w:tab w:val="right" w:leader="dot" w:pos="9350"/>
            </w:tabs>
            <w:rPr>
              <w:noProof/>
            </w:rPr>
          </w:pPr>
          <w:hyperlink w:anchor="_Toc231300188" w:history="1">
            <w:r w:rsidRPr="00987704">
              <w:rPr>
                <w:rStyle w:val="Hyperlink"/>
                <w:noProof/>
              </w:rPr>
              <w:t>References</w:t>
            </w:r>
            <w:r w:rsidRPr="00987704">
              <w:rPr>
                <w:noProof/>
                <w:webHidden/>
              </w:rPr>
              <w:tab/>
            </w:r>
            <w:r w:rsidR="00BB4F1C" w:rsidRPr="00987704">
              <w:rPr>
                <w:noProof/>
                <w:webHidden/>
              </w:rPr>
              <w:fldChar w:fldCharType="begin"/>
            </w:r>
            <w:r w:rsidRPr="00987704">
              <w:rPr>
                <w:noProof/>
                <w:webHidden/>
              </w:rPr>
              <w:instrText xml:space="preserve"> PAGEREF _Toc231300188 \h </w:instrText>
            </w:r>
            <w:r w:rsidR="00BB4F1C" w:rsidRPr="00987704">
              <w:rPr>
                <w:noProof/>
                <w:webHidden/>
              </w:rPr>
            </w:r>
            <w:r w:rsidR="00BB4F1C" w:rsidRPr="00987704">
              <w:rPr>
                <w:noProof/>
                <w:webHidden/>
              </w:rPr>
              <w:fldChar w:fldCharType="separate"/>
            </w:r>
            <w:r w:rsidRPr="00987704">
              <w:rPr>
                <w:noProof/>
                <w:webHidden/>
              </w:rPr>
              <w:t>16</w:t>
            </w:r>
            <w:r w:rsidR="00BB4F1C" w:rsidRPr="00987704">
              <w:rPr>
                <w:noProof/>
                <w:webHidden/>
              </w:rPr>
              <w:fldChar w:fldCharType="end"/>
            </w:r>
          </w:hyperlink>
        </w:p>
        <w:p w14:paraId="47358ED6" w14:textId="77777777" w:rsidR="001B04B3" w:rsidRPr="00987704" w:rsidRDefault="00BB4F1C">
          <w:pPr>
            <w:pStyle w:val="Normal1"/>
            <w:widowControl w:val="0"/>
            <w:tabs>
              <w:tab w:val="right" w:pos="9360"/>
            </w:tabs>
            <w:spacing w:before="60"/>
            <w:rPr>
              <w:color w:val="000000"/>
              <w:lang w:val="en-GB"/>
            </w:rPr>
          </w:pPr>
          <w:r w:rsidRPr="00987704">
            <w:rPr>
              <w:lang w:val="en-GB"/>
            </w:rPr>
            <w:fldChar w:fldCharType="end"/>
          </w:r>
        </w:p>
      </w:sdtContent>
    </w:sdt>
    <w:p w14:paraId="6CB573B8" w14:textId="77777777" w:rsidR="001B04B3" w:rsidRPr="00987704" w:rsidRDefault="006B61CF">
      <w:pPr>
        <w:pStyle w:val="Normal1"/>
        <w:rPr>
          <w:lang w:val="en-GB"/>
        </w:rPr>
      </w:pPr>
      <w:r w:rsidRPr="00987704">
        <w:rPr>
          <w:lang w:val="en-GB"/>
        </w:rPr>
        <w:br w:type="page"/>
      </w:r>
    </w:p>
    <w:p w14:paraId="08253ABB" w14:textId="77777777" w:rsidR="001B04B3" w:rsidRPr="00987704" w:rsidRDefault="006B61CF">
      <w:pPr>
        <w:pStyle w:val="Heading1"/>
        <w:keepNext w:val="0"/>
        <w:keepLines w:val="0"/>
        <w:rPr>
          <w:lang w:val="en-GB"/>
        </w:rPr>
      </w:pPr>
      <w:bookmarkStart w:id="0" w:name="_Toc231300155"/>
      <w:r w:rsidRPr="00987704">
        <w:rPr>
          <w:lang w:val="en-GB"/>
        </w:rPr>
        <w:lastRenderedPageBreak/>
        <w:t>1. Introduction</w:t>
      </w:r>
      <w:bookmarkEnd w:id="0"/>
    </w:p>
    <w:p w14:paraId="174AC62B" w14:textId="77777777" w:rsidR="001B04B3" w:rsidRPr="00987704" w:rsidRDefault="006B61CF">
      <w:pPr>
        <w:pStyle w:val="Heading2"/>
        <w:keepNext w:val="0"/>
        <w:keepLines w:val="0"/>
        <w:rPr>
          <w:lang w:val="en-GB"/>
        </w:rPr>
      </w:pPr>
      <w:bookmarkStart w:id="1" w:name="_Toc231300156"/>
      <w:r w:rsidRPr="00987704">
        <w:rPr>
          <w:lang w:val="en-GB"/>
        </w:rPr>
        <w:t>1.1 Background</w:t>
      </w:r>
      <w:bookmarkEnd w:id="1"/>
    </w:p>
    <w:p w14:paraId="2AA115DF" w14:textId="77777777" w:rsidR="001B04B3" w:rsidRPr="00987704" w:rsidRDefault="006B61CF">
      <w:pPr>
        <w:pStyle w:val="Normal1"/>
        <w:spacing w:before="240" w:after="240"/>
        <w:rPr>
          <w:lang w:val="en-GB"/>
        </w:rPr>
      </w:pPr>
      <w:r w:rsidRPr="00987704">
        <w:rPr>
          <w:lang w:val="en-GB"/>
        </w:rPr>
        <w:t>Today’s organisations are functioning in a world increasingly impacted by the diversification of the workforce, along with rising expectations for the well-being of employees and organisations due to technological advancement. In such cases, technical competence will matter but it will still not be enough to maintain workplace relationships or ensure organisational success over time (Contreras et al., 2020). As a result, emotional intelligence has come to focus, which is the ability to identify, interpret and regulate emotions in a way to aid communication, collaboration and leadership. Although emotional intelligence is increasingly popular, it cannot be treated as a panacea for workplace issues because workplace outcomes depend on culture, structure and management practices (Salameh-</w:t>
      </w:r>
      <w:proofErr w:type="spellStart"/>
      <w:r w:rsidRPr="00987704">
        <w:rPr>
          <w:lang w:val="en-GB"/>
        </w:rPr>
        <w:t>Ayanian</w:t>
      </w:r>
      <w:proofErr w:type="spellEnd"/>
      <w:r w:rsidRPr="00987704">
        <w:rPr>
          <w:lang w:val="en-GB"/>
        </w:rPr>
        <w:t xml:space="preserve"> et al., 2025). Organisations are dealing with employees from multiple generations with different values, experiences and styles of communicating, leading to ample opportunity as well as tension. If such diversity is poorly managed, it can increase chances of misunderstanding and conflict, even though such diversity maximises creativity and innovation (Knippenberg et al., 2020). As a result, emotional intelligence and mindfulness are increasingly seen as tools to instil adaptation, inclusion and resilience.</w:t>
      </w:r>
    </w:p>
    <w:p w14:paraId="00D0D2F9" w14:textId="77777777" w:rsidR="001B04B3" w:rsidRPr="00987704" w:rsidRDefault="006B61CF">
      <w:pPr>
        <w:pStyle w:val="Heading2"/>
        <w:keepNext w:val="0"/>
        <w:keepLines w:val="0"/>
        <w:rPr>
          <w:lang w:val="en-GB"/>
        </w:rPr>
      </w:pPr>
      <w:bookmarkStart w:id="2" w:name="_Toc231300157"/>
      <w:r w:rsidRPr="00987704">
        <w:rPr>
          <w:lang w:val="en-GB"/>
        </w:rPr>
        <w:t>1.2 Purpose of the Report</w:t>
      </w:r>
      <w:bookmarkEnd w:id="2"/>
    </w:p>
    <w:p w14:paraId="663A4E75" w14:textId="77777777" w:rsidR="001B04B3" w:rsidRPr="00987704" w:rsidRDefault="0058751D">
      <w:pPr>
        <w:pStyle w:val="Normal1"/>
        <w:spacing w:before="240" w:after="240"/>
        <w:rPr>
          <w:lang w:val="en-GB"/>
        </w:rPr>
      </w:pPr>
      <w:r>
        <w:rPr>
          <w:lang w:val="en-GB"/>
        </w:rPr>
        <w:t>The main purpose of this report is to identify the</w:t>
      </w:r>
      <w:r w:rsidR="006B61CF" w:rsidRPr="00987704">
        <w:rPr>
          <w:lang w:val="en-GB"/>
        </w:rPr>
        <w:t xml:space="preserve"> significance of emotional intelligence in modern-day workplaces and its impact on communication, conflict management, leadership and decision-making. </w:t>
      </w:r>
      <w:r w:rsidR="008E1833">
        <w:rPr>
          <w:lang w:val="en-GB"/>
        </w:rPr>
        <w:t>The report</w:t>
      </w:r>
      <w:r w:rsidR="006B61CF" w:rsidRPr="00987704">
        <w:rPr>
          <w:lang w:val="en-GB"/>
        </w:rPr>
        <w:t xml:space="preserve"> also examines how mindfulness enhances awareness and regulation of emotions and behaviour. </w:t>
      </w:r>
      <w:r w:rsidR="004D061A">
        <w:rPr>
          <w:lang w:val="en-GB"/>
        </w:rPr>
        <w:t>This report further evaluates</w:t>
      </w:r>
      <w:r w:rsidR="0086676E">
        <w:rPr>
          <w:lang w:val="en-GB"/>
        </w:rPr>
        <w:t xml:space="preserve"> usefulness of </w:t>
      </w:r>
      <w:r w:rsidR="006B61CF" w:rsidRPr="00987704">
        <w:rPr>
          <w:lang w:val="en-GB"/>
        </w:rPr>
        <w:t xml:space="preserve">emotional intelligence </w:t>
      </w:r>
      <w:r w:rsidR="0086676E">
        <w:rPr>
          <w:lang w:val="en-GB"/>
        </w:rPr>
        <w:t>to manage</w:t>
      </w:r>
      <w:r w:rsidR="006B61CF" w:rsidRPr="00987704">
        <w:rPr>
          <w:lang w:val="en-GB"/>
        </w:rPr>
        <w:t xml:space="preserve"> hiring, managing and retention </w:t>
      </w:r>
      <w:r w:rsidR="0086676E">
        <w:rPr>
          <w:lang w:val="en-GB"/>
        </w:rPr>
        <w:t>within multigenerational workforce</w:t>
      </w:r>
      <w:r w:rsidR="006B61CF" w:rsidRPr="00987704">
        <w:rPr>
          <w:lang w:val="en-GB"/>
        </w:rPr>
        <w:t>.</w:t>
      </w:r>
    </w:p>
    <w:p w14:paraId="65E0BA97" w14:textId="77777777" w:rsidR="001B04B3" w:rsidRPr="00987704" w:rsidRDefault="006B61CF">
      <w:pPr>
        <w:pStyle w:val="Heading2"/>
        <w:keepNext w:val="0"/>
        <w:keepLines w:val="0"/>
        <w:rPr>
          <w:lang w:val="en-GB"/>
        </w:rPr>
      </w:pPr>
      <w:bookmarkStart w:id="3" w:name="_Toc231300158"/>
      <w:r w:rsidRPr="00987704">
        <w:rPr>
          <w:lang w:val="en-GB"/>
        </w:rPr>
        <w:t>1.3 Report Structure</w:t>
      </w:r>
      <w:bookmarkEnd w:id="3"/>
    </w:p>
    <w:p w14:paraId="79632139" w14:textId="77777777" w:rsidR="001B04B3" w:rsidRPr="00987704" w:rsidRDefault="006B61CF">
      <w:pPr>
        <w:pStyle w:val="Normal1"/>
        <w:spacing w:before="240" w:after="240"/>
        <w:rPr>
          <w:lang w:val="en-GB"/>
        </w:rPr>
      </w:pPr>
      <w:r w:rsidRPr="00987704">
        <w:rPr>
          <w:lang w:val="en-GB"/>
        </w:rPr>
        <w:t>The report consists of two sections. The first one is on the theories of emotional intelligence and its use in the workplace, and mindfulness. The other describes generational diversity and how emotional intelligence can help in managing workforce and organisational performance.</w:t>
      </w:r>
    </w:p>
    <w:p w14:paraId="6AFE76E6" w14:textId="77777777" w:rsidR="001B04B3" w:rsidRPr="00987704" w:rsidRDefault="006B61CF">
      <w:pPr>
        <w:pStyle w:val="Heading1"/>
        <w:rPr>
          <w:lang w:val="en-GB"/>
        </w:rPr>
      </w:pPr>
      <w:bookmarkStart w:id="4" w:name="_Toc231300159"/>
      <w:r w:rsidRPr="00987704">
        <w:rPr>
          <w:lang w:val="en-GB"/>
        </w:rPr>
        <w:lastRenderedPageBreak/>
        <w:t>2. Task 1: Emotional Intelligence in the Workplace</w:t>
      </w:r>
      <w:bookmarkEnd w:id="4"/>
    </w:p>
    <w:p w14:paraId="3F2444AC" w14:textId="77777777" w:rsidR="001B04B3" w:rsidRPr="00987704" w:rsidRDefault="006B61CF">
      <w:pPr>
        <w:pStyle w:val="Heading2"/>
        <w:rPr>
          <w:rFonts w:ascii="Times New Roman" w:eastAsia="Times New Roman" w:hAnsi="Times New Roman" w:cs="Times New Roman"/>
          <w:sz w:val="48"/>
          <w:szCs w:val="48"/>
          <w:lang w:val="en-GB"/>
        </w:rPr>
      </w:pPr>
      <w:bookmarkStart w:id="5" w:name="_Toc231300160"/>
      <w:r w:rsidRPr="00987704">
        <w:rPr>
          <w:lang w:val="en-GB"/>
        </w:rPr>
        <w:t>2.1 Understanding Emotional Intelligence</w:t>
      </w:r>
      <w:bookmarkEnd w:id="5"/>
    </w:p>
    <w:p w14:paraId="6D6B62B5"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Emotional intelligence (EI) refers to the skills of recognising, perceiving and controlling emotions in oneself and other people (</w:t>
      </w:r>
      <w:proofErr w:type="spellStart"/>
      <w:r w:rsidRPr="00987704">
        <w:rPr>
          <w:color w:val="000000"/>
          <w:lang w:val="en-GB"/>
        </w:rPr>
        <w:t>Bușu</w:t>
      </w:r>
      <w:proofErr w:type="spellEnd"/>
      <w:r w:rsidRPr="00987704">
        <w:rPr>
          <w:color w:val="000000"/>
          <w:lang w:val="en-GB"/>
        </w:rPr>
        <w:t>, 2020). According to Goleman (1995), the concepts of EI are competencies that include self-awareness and self-regulation, motivation, empathy and social skills, which contribute to workplace performance (Antonopoulou, 2024). According to Mayer and Salovey (1997), EI is a cognitive skill that entails perception, understanding, use and control of emotions (</w:t>
      </w:r>
      <w:proofErr w:type="spellStart"/>
      <w:r w:rsidRPr="00987704">
        <w:rPr>
          <w:color w:val="000000"/>
          <w:lang w:val="en-GB"/>
        </w:rPr>
        <w:t>Bușu</w:t>
      </w:r>
      <w:proofErr w:type="spellEnd"/>
      <w:r w:rsidRPr="00987704">
        <w:rPr>
          <w:color w:val="000000"/>
          <w:lang w:val="en-GB"/>
        </w:rPr>
        <w:t>, 2020).  Bar-On (1997) takes a more general approach, stating that EI is emotional and social abilities that enable people to manage environmental and work pressures (García et al., 2022).</w:t>
      </w:r>
    </w:p>
    <w:p w14:paraId="4BB6ACFE"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In contrast to Intelligence Quotient (IQ), which is used to assess reasoning and problem-solving skills, EI is used to assess emotional awareness and interpersonal effectiveness. Although IQ could be the predictor of technical competence, EI is closely linked to leadership, teamwork, and conflict management. EI is explained in three major ways (Aliyeva, 2025). The ability-based model (Mayer and Salovey) considers EI as a quantifiable intelligence, and it is more scientifically valid. The trait approach regards EI as affective dispositions that are personality-based, but has been criticised due to its similarity with other well-established personality traits. The Goleman and Bar-On proposed mixed-model is a synthesis of emotional abilities, competencies and behaviours. In spite of being criticised for conceptual ambiguity and measurement issues, it has been deemed as the most helpful in organisations, as it can directly relate the emotional competencies to leadership performance, communication and employee effectiveness.</w:t>
      </w:r>
    </w:p>
    <w:p w14:paraId="3A177433" w14:textId="77777777" w:rsidR="001B04B3" w:rsidRPr="00987704" w:rsidRDefault="006B61CF">
      <w:pPr>
        <w:pStyle w:val="Heading2"/>
        <w:rPr>
          <w:rFonts w:ascii="Times New Roman" w:eastAsia="Times New Roman" w:hAnsi="Times New Roman" w:cs="Times New Roman"/>
          <w:sz w:val="48"/>
          <w:szCs w:val="48"/>
          <w:lang w:val="en-GB"/>
        </w:rPr>
      </w:pPr>
      <w:bookmarkStart w:id="6" w:name="_Toc231300161"/>
      <w:r w:rsidRPr="00987704">
        <w:rPr>
          <w:lang w:val="en-GB"/>
        </w:rPr>
        <w:lastRenderedPageBreak/>
        <w:t>2.2 Critical Evaluation of Major Emotional Intelligence Models</w:t>
      </w:r>
      <w:bookmarkEnd w:id="6"/>
    </w:p>
    <w:p w14:paraId="30D19FE5" w14:textId="77777777" w:rsidR="001B04B3" w:rsidRPr="00987704" w:rsidRDefault="006B61CF">
      <w:pPr>
        <w:pStyle w:val="Heading3"/>
        <w:rPr>
          <w:color w:val="000000"/>
          <w:lang w:val="en-GB"/>
        </w:rPr>
      </w:pPr>
      <w:bookmarkStart w:id="7" w:name="_Toc231300162"/>
      <w:r w:rsidRPr="00987704">
        <w:rPr>
          <w:color w:val="000000"/>
          <w:lang w:val="en-GB"/>
        </w:rPr>
        <w:t>2.2.1 Goleman's Emotional Intelligence Framework</w:t>
      </w:r>
      <w:bookmarkEnd w:id="7"/>
    </w:p>
    <w:p w14:paraId="74EFE616" w14:textId="77777777" w:rsidR="001B04B3" w:rsidRPr="00987704" w:rsidRDefault="006B61CF">
      <w:pPr>
        <w:pStyle w:val="Normal1"/>
        <w:jc w:val="center"/>
        <w:rPr>
          <w:lang w:val="en-GB"/>
        </w:rPr>
      </w:pPr>
      <w:r w:rsidRPr="00987704">
        <w:rPr>
          <w:noProof/>
          <w:lang w:val="en-GB"/>
        </w:rPr>
        <w:drawing>
          <wp:inline distT="114300" distB="114300" distL="114300" distR="114300" wp14:anchorId="67755CCA" wp14:editId="1C759EDB">
            <wp:extent cx="3914775" cy="2809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914775" cy="2809875"/>
                    </a:xfrm>
                    <a:prstGeom prst="rect">
                      <a:avLst/>
                    </a:prstGeom>
                    <a:ln/>
                  </pic:spPr>
                </pic:pic>
              </a:graphicData>
            </a:graphic>
          </wp:inline>
        </w:drawing>
      </w:r>
    </w:p>
    <w:p w14:paraId="325AC84A" w14:textId="77777777" w:rsidR="001B04B3" w:rsidRPr="00987704" w:rsidRDefault="006B61CF">
      <w:pPr>
        <w:pStyle w:val="Normal1"/>
        <w:jc w:val="center"/>
        <w:rPr>
          <w:b/>
          <w:bCs/>
          <w:lang w:val="en-GB"/>
        </w:rPr>
      </w:pPr>
      <w:r w:rsidRPr="00987704">
        <w:rPr>
          <w:b/>
          <w:bCs/>
          <w:lang w:val="en-GB"/>
        </w:rPr>
        <w:t xml:space="preserve">Figure 1: Goleman’s EI Framework </w:t>
      </w:r>
    </w:p>
    <w:p w14:paraId="5FC280BE" w14:textId="77777777" w:rsidR="001B04B3" w:rsidRPr="00987704" w:rsidRDefault="006B61CF">
      <w:pPr>
        <w:pStyle w:val="Normal1"/>
        <w:jc w:val="center"/>
        <w:rPr>
          <w:i/>
          <w:iCs/>
          <w:lang w:val="en-GB"/>
        </w:rPr>
      </w:pPr>
      <w:r w:rsidRPr="00987704">
        <w:rPr>
          <w:i/>
          <w:iCs/>
          <w:lang w:val="en-GB"/>
        </w:rPr>
        <w:t xml:space="preserve">(Source: </w:t>
      </w:r>
      <w:r w:rsidRPr="00987704">
        <w:rPr>
          <w:i/>
          <w:iCs/>
          <w:color w:val="222222"/>
          <w:highlight w:val="white"/>
          <w:lang w:val="en-GB"/>
        </w:rPr>
        <w:t>Hauer et al., 2021)</w:t>
      </w:r>
    </w:p>
    <w:p w14:paraId="43D1EC43"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 xml:space="preserve">One of the most powerful emotional </w:t>
      </w:r>
      <w:proofErr w:type="gramStart"/>
      <w:r w:rsidRPr="00987704">
        <w:rPr>
          <w:color w:val="000000"/>
          <w:lang w:val="en-GB"/>
        </w:rPr>
        <w:t>intelligence</w:t>
      </w:r>
      <w:proofErr w:type="gramEnd"/>
      <w:r w:rsidRPr="00987704">
        <w:rPr>
          <w:color w:val="000000"/>
          <w:lang w:val="en-GB"/>
        </w:rPr>
        <w:t xml:space="preserve"> (EI) models in organisational and leadership literature </w:t>
      </w:r>
      <w:r w:rsidRPr="00987704">
        <w:rPr>
          <w:lang w:val="en-GB"/>
        </w:rPr>
        <w:t>was</w:t>
      </w:r>
      <w:r w:rsidRPr="00987704">
        <w:rPr>
          <w:color w:val="000000"/>
          <w:lang w:val="en-GB"/>
        </w:rPr>
        <w:t xml:space="preserve"> created by Goleman (1995). The model comprises five dimensions: self-awareness, self-regulation, motivation, empathy, and social skills. Self-awareness helps people acknowledge their emotions and how these affect their behaviour, and self-regulation allows them to overcome impulsive behaviour and cope with difficulties (McClellan et al., 2017). Motivation helps in the promotion of resilience and goal creation, empathy helps in comprehending the emotions and views of others and social abilities aid in the process of communication, teamwork, and forming relationships. Another key asset of the framework is that it is quite practical because it connects emotional competencies to leadership performance and organisational performance. Nevertheless, critics say that it is weak in scientific precision and objective measurement. Moreover, certain factors are similar to personality traits, and this raises issues related to conceptual clarity.</w:t>
      </w:r>
    </w:p>
    <w:p w14:paraId="6761AE1D" w14:textId="77777777" w:rsidR="001B04B3" w:rsidRPr="00987704" w:rsidRDefault="006B61CF">
      <w:pPr>
        <w:pStyle w:val="Heading3"/>
        <w:rPr>
          <w:rFonts w:ascii="Times New Roman" w:eastAsia="Times New Roman" w:hAnsi="Times New Roman" w:cs="Times New Roman"/>
          <w:color w:val="000000"/>
          <w:sz w:val="36"/>
          <w:szCs w:val="36"/>
          <w:lang w:val="en-GB"/>
        </w:rPr>
      </w:pPr>
      <w:bookmarkStart w:id="8" w:name="_Toc231300163"/>
      <w:r w:rsidRPr="00987704">
        <w:rPr>
          <w:color w:val="000000"/>
          <w:lang w:val="en-GB"/>
        </w:rPr>
        <w:t>2.2.2 Mayer and Salovey Ability Model</w:t>
      </w:r>
      <w:bookmarkEnd w:id="8"/>
      <w:r w:rsidRPr="00987704">
        <w:rPr>
          <w:color w:val="000000"/>
          <w:lang w:val="en-GB"/>
        </w:rPr>
        <w:t> </w:t>
      </w:r>
    </w:p>
    <w:p w14:paraId="29617E54"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 xml:space="preserve">Mayer and Salovey (1997) conceptualised emotional intelligence as one of the cognitive abilities that entailed emotional information processing. Their Ability Model contains four branches: perceiving emotions, using emotions, understanding emotions, and managing emotions. </w:t>
      </w:r>
      <w:r w:rsidRPr="00987704">
        <w:rPr>
          <w:color w:val="000000"/>
          <w:lang w:val="en-GB"/>
        </w:rPr>
        <w:lastRenderedPageBreak/>
        <w:t xml:space="preserve">Experiencing emotions is the process of being able to correctly perceive emotional signals in </w:t>
      </w:r>
      <w:r w:rsidRPr="00987704">
        <w:rPr>
          <w:lang w:val="en-GB"/>
        </w:rPr>
        <w:t>oneself</w:t>
      </w:r>
      <w:r w:rsidRPr="00987704">
        <w:rPr>
          <w:color w:val="000000"/>
          <w:lang w:val="en-GB"/>
        </w:rPr>
        <w:t xml:space="preserve"> or in other people. The application of emotions to aid the process of thinking and dealing with problems is called the use of emotions (</w:t>
      </w:r>
      <w:proofErr w:type="spellStart"/>
      <w:r w:rsidRPr="00987704">
        <w:rPr>
          <w:color w:val="000000"/>
          <w:lang w:val="en-GB"/>
        </w:rPr>
        <w:t>Sfetcu</w:t>
      </w:r>
      <w:proofErr w:type="spellEnd"/>
      <w:r w:rsidRPr="00987704">
        <w:rPr>
          <w:color w:val="000000"/>
          <w:lang w:val="en-GB"/>
        </w:rPr>
        <w:t xml:space="preserve">, 2020). Knowledge of emotions is the ability to recognise emotional causes, consequences and change, whereas the management of emotions is concerned with </w:t>
      </w:r>
      <w:r w:rsidRPr="00987704">
        <w:rPr>
          <w:lang w:val="en-GB"/>
        </w:rPr>
        <w:t xml:space="preserve">the </w:t>
      </w:r>
      <w:r w:rsidRPr="00987704">
        <w:rPr>
          <w:color w:val="000000"/>
          <w:lang w:val="en-GB"/>
        </w:rPr>
        <w:t>effective regulation of emotions. One of the strengths of the model is that it has a strong theoretical and empirical base, and it does not make differences in EI and personality traits. There are evaluation methods like the MSCEIT that allow rather objective measurements. Its cognitive focus, however, can be restrictive to its practical use in daily leadership scenarios and in workplaces.</w:t>
      </w:r>
    </w:p>
    <w:p w14:paraId="1C3836A8" w14:textId="77777777" w:rsidR="001B04B3" w:rsidRPr="00987704" w:rsidRDefault="006B61CF">
      <w:pPr>
        <w:pStyle w:val="Heading3"/>
        <w:rPr>
          <w:rFonts w:ascii="Times New Roman" w:eastAsia="Times New Roman" w:hAnsi="Times New Roman" w:cs="Times New Roman"/>
          <w:color w:val="000000"/>
          <w:sz w:val="36"/>
          <w:szCs w:val="36"/>
          <w:lang w:val="en-GB"/>
        </w:rPr>
      </w:pPr>
      <w:bookmarkStart w:id="9" w:name="_Toc231300164"/>
      <w:r w:rsidRPr="00987704">
        <w:rPr>
          <w:color w:val="000000"/>
          <w:lang w:val="en-GB"/>
        </w:rPr>
        <w:t>2.2.3 Bar-On Emotional-Social Intelligence Model</w:t>
      </w:r>
      <w:bookmarkEnd w:id="9"/>
    </w:p>
    <w:p w14:paraId="33959237" w14:textId="77777777" w:rsidR="001B04B3" w:rsidRPr="00987704" w:rsidRDefault="006B61CF">
      <w:pPr>
        <w:pStyle w:val="Normal1"/>
        <w:rPr>
          <w:color w:val="000000"/>
          <w:lang w:val="en-GB"/>
        </w:rPr>
      </w:pPr>
      <w:r w:rsidRPr="00987704">
        <w:rPr>
          <w:color w:val="000000"/>
          <w:lang w:val="en-GB"/>
        </w:rPr>
        <w:t xml:space="preserve">Bar-On (1997) introduced the Emotional-Social Intelligence Model, focusing on emotional and social skills required to be successful in adaptation. The model consists of five dimensions: intrapersonal skills, interpersonal skills, stress management, adaptability, and general mood. </w:t>
      </w:r>
      <w:r w:rsidR="00CC07F5" w:rsidRPr="00987704">
        <w:rPr>
          <w:color w:val="000000"/>
          <w:lang w:val="en-GB"/>
        </w:rPr>
        <w:t xml:space="preserve">The competencies within intrapersonal skills are self-awareness and self-expression, and these within interpersonal skills are empathy and social responsibility (Tek Sevindik and </w:t>
      </w:r>
      <w:proofErr w:type="spellStart"/>
      <w:r w:rsidR="00CC07F5" w:rsidRPr="00987704">
        <w:rPr>
          <w:color w:val="000000"/>
          <w:lang w:val="en-GB"/>
        </w:rPr>
        <w:t>Mansuroglu</w:t>
      </w:r>
      <w:proofErr w:type="spellEnd"/>
      <w:r w:rsidR="00CC07F5" w:rsidRPr="00987704">
        <w:rPr>
          <w:color w:val="000000"/>
          <w:lang w:val="en-GB"/>
        </w:rPr>
        <w:t>, 2025). Regulation of emotions in the face of pressure, adaptability, including flexibility and problem-solving, and the overall mood that involves optimism and happiness are categories of stress management. The outstanding element of the model is that it is holistic in that it recognizes emotional and social functioning in contributing to success in the workplace. Critics, though, describe the framework as being too broad, encompassing elements that do not require crossing with emotional intelligence, thus lacking conceptual definition and reducing to personality elements.</w:t>
      </w:r>
    </w:p>
    <w:tbl>
      <w:tblPr>
        <w:tblStyle w:val="a"/>
        <w:tblW w:w="9344" w:type="dxa"/>
        <w:jc w:val="center"/>
        <w:tblInd w:w="0" w:type="dxa"/>
        <w:tblLayout w:type="fixed"/>
        <w:tblLook w:val="0400" w:firstRow="0" w:lastRow="0" w:firstColumn="0" w:lastColumn="0" w:noHBand="0" w:noVBand="1"/>
      </w:tblPr>
      <w:tblGrid>
        <w:gridCol w:w="1638"/>
        <w:gridCol w:w="2423"/>
        <w:gridCol w:w="2719"/>
        <w:gridCol w:w="2564"/>
      </w:tblGrid>
      <w:tr w:rsidR="001B04B3" w:rsidRPr="00987704" w14:paraId="4717279F" w14:textId="77777777" w:rsidTr="004D061A">
        <w:trPr>
          <w:cantSplit/>
          <w:trHeight w:val="515"/>
          <w:tblHeader/>
          <w:jc w:val="center"/>
        </w:trPr>
        <w:tc>
          <w:tcPr>
            <w:tcW w:w="163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1710E4" w14:textId="77777777" w:rsidR="001B04B3" w:rsidRPr="00987704" w:rsidRDefault="006B61CF">
            <w:pPr>
              <w:pStyle w:val="Normal1"/>
              <w:jc w:val="center"/>
              <w:rPr>
                <w:rFonts w:ascii="Times New Roman" w:eastAsia="Times New Roman" w:hAnsi="Times New Roman" w:cs="Times New Roman"/>
                <w:sz w:val="24"/>
                <w:szCs w:val="24"/>
                <w:lang w:val="en-GB"/>
              </w:rPr>
            </w:pPr>
            <w:r w:rsidRPr="00987704">
              <w:rPr>
                <w:b/>
                <w:bCs/>
                <w:color w:val="000000"/>
                <w:lang w:val="en-GB"/>
              </w:rPr>
              <w:t>Model</w:t>
            </w:r>
          </w:p>
        </w:tc>
        <w:tc>
          <w:tcPr>
            <w:tcW w:w="242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EFA430" w14:textId="77777777" w:rsidR="001B04B3" w:rsidRPr="00987704" w:rsidRDefault="006B61CF">
            <w:pPr>
              <w:pStyle w:val="Normal1"/>
              <w:jc w:val="center"/>
              <w:rPr>
                <w:rFonts w:ascii="Times New Roman" w:eastAsia="Times New Roman" w:hAnsi="Times New Roman" w:cs="Times New Roman"/>
                <w:sz w:val="24"/>
                <w:szCs w:val="24"/>
                <w:lang w:val="en-GB"/>
              </w:rPr>
            </w:pPr>
            <w:r w:rsidRPr="00987704">
              <w:rPr>
                <w:b/>
                <w:bCs/>
                <w:color w:val="000000"/>
                <w:lang w:val="en-GB"/>
              </w:rPr>
              <w:t>Strengths</w:t>
            </w:r>
          </w:p>
        </w:tc>
        <w:tc>
          <w:tcPr>
            <w:tcW w:w="271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7AA977" w14:textId="77777777" w:rsidR="001B04B3" w:rsidRPr="00987704" w:rsidRDefault="006B61CF">
            <w:pPr>
              <w:pStyle w:val="Normal1"/>
              <w:jc w:val="center"/>
              <w:rPr>
                <w:rFonts w:ascii="Times New Roman" w:eastAsia="Times New Roman" w:hAnsi="Times New Roman" w:cs="Times New Roman"/>
                <w:sz w:val="24"/>
                <w:szCs w:val="24"/>
                <w:lang w:val="en-GB"/>
              </w:rPr>
            </w:pPr>
            <w:r w:rsidRPr="00987704">
              <w:rPr>
                <w:b/>
                <w:bCs/>
                <w:color w:val="000000"/>
                <w:lang w:val="en-GB"/>
              </w:rPr>
              <w:t>Weaknesses</w:t>
            </w:r>
          </w:p>
        </w:tc>
        <w:tc>
          <w:tcPr>
            <w:tcW w:w="256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C426F3" w14:textId="77777777" w:rsidR="001B04B3" w:rsidRPr="00987704" w:rsidRDefault="006B61CF">
            <w:pPr>
              <w:pStyle w:val="Normal1"/>
              <w:jc w:val="center"/>
              <w:rPr>
                <w:rFonts w:ascii="Times New Roman" w:eastAsia="Times New Roman" w:hAnsi="Times New Roman" w:cs="Times New Roman"/>
                <w:sz w:val="24"/>
                <w:szCs w:val="24"/>
                <w:lang w:val="en-GB"/>
              </w:rPr>
            </w:pPr>
            <w:r w:rsidRPr="00987704">
              <w:rPr>
                <w:b/>
                <w:bCs/>
                <w:color w:val="000000"/>
                <w:lang w:val="en-GB"/>
              </w:rPr>
              <w:t>Workplace Use</w:t>
            </w:r>
          </w:p>
        </w:tc>
      </w:tr>
      <w:tr w:rsidR="001B04B3" w:rsidRPr="00987704" w14:paraId="455073AA" w14:textId="77777777" w:rsidTr="004D061A">
        <w:trPr>
          <w:cantSplit/>
          <w:trHeight w:val="1355"/>
          <w:tblHeader/>
          <w:jc w:val="center"/>
        </w:trPr>
        <w:tc>
          <w:tcPr>
            <w:tcW w:w="163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57D59A" w14:textId="77777777" w:rsidR="001B04B3" w:rsidRPr="00987704" w:rsidRDefault="006B61CF">
            <w:pPr>
              <w:pStyle w:val="Normal1"/>
              <w:rPr>
                <w:rFonts w:ascii="Times New Roman" w:eastAsia="Times New Roman" w:hAnsi="Times New Roman" w:cs="Times New Roman"/>
                <w:sz w:val="24"/>
                <w:szCs w:val="24"/>
                <w:lang w:val="en-GB"/>
              </w:rPr>
            </w:pPr>
            <w:r w:rsidRPr="00987704">
              <w:rPr>
                <w:b/>
                <w:bCs/>
                <w:color w:val="000000"/>
                <w:lang w:val="en-GB"/>
              </w:rPr>
              <w:t>Goleman (1995)</w:t>
            </w:r>
          </w:p>
        </w:tc>
        <w:tc>
          <w:tcPr>
            <w:tcW w:w="242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AA62CA"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Practical and leadership-focused</w:t>
            </w:r>
          </w:p>
        </w:tc>
        <w:tc>
          <w:tcPr>
            <w:tcW w:w="271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9CC42A"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Difficult to measure; overlaps with personality traits</w:t>
            </w:r>
          </w:p>
        </w:tc>
        <w:tc>
          <w:tcPr>
            <w:tcW w:w="256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1E3E80"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Leadership, communication, teamwork</w:t>
            </w:r>
          </w:p>
        </w:tc>
      </w:tr>
      <w:tr w:rsidR="001B04B3" w:rsidRPr="00987704" w14:paraId="596494EE" w14:textId="77777777" w:rsidTr="004D061A">
        <w:trPr>
          <w:cantSplit/>
          <w:trHeight w:val="1070"/>
          <w:tblHeader/>
          <w:jc w:val="center"/>
        </w:trPr>
        <w:tc>
          <w:tcPr>
            <w:tcW w:w="163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721F51" w14:textId="77777777" w:rsidR="001B04B3" w:rsidRPr="00987704" w:rsidRDefault="006B61CF">
            <w:pPr>
              <w:pStyle w:val="Normal1"/>
              <w:rPr>
                <w:rFonts w:ascii="Times New Roman" w:eastAsia="Times New Roman" w:hAnsi="Times New Roman" w:cs="Times New Roman"/>
                <w:sz w:val="24"/>
                <w:szCs w:val="24"/>
                <w:lang w:val="en-GB"/>
              </w:rPr>
            </w:pPr>
            <w:r w:rsidRPr="00987704">
              <w:rPr>
                <w:b/>
                <w:bCs/>
                <w:color w:val="000000"/>
                <w:lang w:val="en-GB"/>
              </w:rPr>
              <w:t>Mayer &amp; Salovey (1997)</w:t>
            </w:r>
          </w:p>
        </w:tc>
        <w:tc>
          <w:tcPr>
            <w:tcW w:w="242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28491B"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Strong scientific basis; objective assessment</w:t>
            </w:r>
          </w:p>
        </w:tc>
        <w:tc>
          <w:tcPr>
            <w:tcW w:w="271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89731D"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Less practical for daily management</w:t>
            </w:r>
          </w:p>
        </w:tc>
        <w:tc>
          <w:tcPr>
            <w:tcW w:w="256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12055E"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 xml:space="preserve">Emotional assessment, training, </w:t>
            </w:r>
            <w:r w:rsidRPr="00987704">
              <w:rPr>
                <w:lang w:val="en-GB"/>
              </w:rPr>
              <w:t xml:space="preserve">and </w:t>
            </w:r>
            <w:r w:rsidRPr="00987704">
              <w:rPr>
                <w:color w:val="000000"/>
                <w:lang w:val="en-GB"/>
              </w:rPr>
              <w:t>research</w:t>
            </w:r>
          </w:p>
        </w:tc>
      </w:tr>
      <w:tr w:rsidR="001B04B3" w:rsidRPr="00987704" w14:paraId="3EE2DA90" w14:textId="77777777" w:rsidTr="004D061A">
        <w:trPr>
          <w:cantSplit/>
          <w:trHeight w:val="1070"/>
          <w:tblHeader/>
          <w:jc w:val="center"/>
        </w:trPr>
        <w:tc>
          <w:tcPr>
            <w:tcW w:w="163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B247A1" w14:textId="77777777" w:rsidR="001B04B3" w:rsidRPr="00987704" w:rsidRDefault="006B61CF">
            <w:pPr>
              <w:pStyle w:val="Normal1"/>
              <w:rPr>
                <w:rFonts w:ascii="Times New Roman" w:eastAsia="Times New Roman" w:hAnsi="Times New Roman" w:cs="Times New Roman"/>
                <w:sz w:val="24"/>
                <w:szCs w:val="24"/>
                <w:lang w:val="en-GB"/>
              </w:rPr>
            </w:pPr>
            <w:r w:rsidRPr="00987704">
              <w:rPr>
                <w:b/>
                <w:bCs/>
                <w:color w:val="000000"/>
                <w:lang w:val="en-GB"/>
              </w:rPr>
              <w:lastRenderedPageBreak/>
              <w:t>Bar-On (1997)</w:t>
            </w:r>
          </w:p>
        </w:tc>
        <w:tc>
          <w:tcPr>
            <w:tcW w:w="242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72A4D0"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Holistic emotional and social perspective</w:t>
            </w:r>
          </w:p>
        </w:tc>
        <w:tc>
          <w:tcPr>
            <w:tcW w:w="271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297152"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Broad and conceptually unclear</w:t>
            </w:r>
          </w:p>
        </w:tc>
        <w:tc>
          <w:tcPr>
            <w:tcW w:w="256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ED1246"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Wellbeing, adaptability, resilience</w:t>
            </w:r>
          </w:p>
        </w:tc>
      </w:tr>
    </w:tbl>
    <w:p w14:paraId="1FE7A147" w14:textId="77777777" w:rsidR="001B04B3" w:rsidRPr="00987704" w:rsidRDefault="006B61CF">
      <w:pPr>
        <w:pStyle w:val="Normal1"/>
        <w:jc w:val="center"/>
        <w:rPr>
          <w:rFonts w:ascii="Times New Roman" w:eastAsia="Times New Roman" w:hAnsi="Times New Roman" w:cs="Times New Roman"/>
          <w:sz w:val="24"/>
          <w:szCs w:val="24"/>
          <w:lang w:val="en-GB"/>
        </w:rPr>
      </w:pPr>
      <w:r w:rsidRPr="00987704">
        <w:rPr>
          <w:b/>
          <w:bCs/>
          <w:color w:val="000000"/>
          <w:lang w:val="en-GB"/>
        </w:rPr>
        <w:t>Table 1: Comparative Analysis of Emotional Intelligence Models</w:t>
      </w:r>
    </w:p>
    <w:p w14:paraId="1422E7E7" w14:textId="77777777" w:rsidR="001B04B3" w:rsidRPr="00987704" w:rsidRDefault="006B61CF">
      <w:pPr>
        <w:pStyle w:val="Normal1"/>
        <w:jc w:val="center"/>
        <w:rPr>
          <w:rFonts w:ascii="Times New Roman" w:eastAsia="Times New Roman" w:hAnsi="Times New Roman" w:cs="Times New Roman"/>
          <w:sz w:val="24"/>
          <w:szCs w:val="24"/>
          <w:lang w:val="en-GB"/>
        </w:rPr>
      </w:pPr>
      <w:r w:rsidRPr="00987704">
        <w:rPr>
          <w:i/>
          <w:iCs/>
          <w:color w:val="000000"/>
          <w:lang w:val="en-GB"/>
        </w:rPr>
        <w:t>(Source: Self-Created)</w:t>
      </w:r>
    </w:p>
    <w:p w14:paraId="1A274ADC"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Emotional intelligence cannot be explained by one model. Integrating the practicality of Goleman with the rigour of Mayer and Salovey provides a holistic methodology, which improves the performance of employees, leadership performance and organisational performance.</w:t>
      </w:r>
    </w:p>
    <w:p w14:paraId="706F8767" w14:textId="77777777" w:rsidR="001B04B3" w:rsidRPr="00987704" w:rsidRDefault="006B61CF">
      <w:pPr>
        <w:pStyle w:val="Heading2"/>
        <w:rPr>
          <w:rFonts w:ascii="Times New Roman" w:eastAsia="Times New Roman" w:hAnsi="Times New Roman" w:cs="Times New Roman"/>
          <w:sz w:val="48"/>
          <w:szCs w:val="48"/>
          <w:lang w:val="en-GB"/>
        </w:rPr>
      </w:pPr>
      <w:bookmarkStart w:id="10" w:name="_Toc231300165"/>
      <w:r w:rsidRPr="00987704">
        <w:rPr>
          <w:lang w:val="en-GB"/>
        </w:rPr>
        <w:t>2.3 Application of Emotional Intelligence in the Workplace</w:t>
      </w:r>
      <w:bookmarkEnd w:id="10"/>
    </w:p>
    <w:p w14:paraId="01AA5E14" w14:textId="77777777" w:rsidR="001B04B3" w:rsidRPr="00987704" w:rsidRDefault="006B61CF">
      <w:pPr>
        <w:pStyle w:val="Heading3"/>
        <w:rPr>
          <w:rFonts w:ascii="Times New Roman" w:eastAsia="Times New Roman" w:hAnsi="Times New Roman" w:cs="Times New Roman"/>
          <w:color w:val="000000"/>
          <w:sz w:val="36"/>
          <w:szCs w:val="36"/>
          <w:lang w:val="en-GB"/>
        </w:rPr>
      </w:pPr>
      <w:bookmarkStart w:id="11" w:name="_Toc231300166"/>
      <w:r w:rsidRPr="00987704">
        <w:rPr>
          <w:color w:val="000000"/>
          <w:lang w:val="en-GB"/>
        </w:rPr>
        <w:t>2.3.1 EI and Effective Communication</w:t>
      </w:r>
      <w:bookmarkEnd w:id="11"/>
    </w:p>
    <w:p w14:paraId="7FE7C8DA"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Emotional intelligence (EI) is a very critical factor that improves communication in the workplace since it fosters active listening, empathy, constructive feedback and trust-building. High EI employees tend to listen to others; they better comprehend their views and are sensitive to communication (Sharma et al., 2024). As an illustration, in team meetings, emotionally intelligent people promote free conversation, and in performance appraisal, they present balanced feedback that helps employees to improve. Empathy enhances relations in the workplace and minimises misunderstanding that breeds collaboration and trust. However, low levels of EI can result in poor communication, misinterpretation of messages and interpersonal conflict. Thus, EI is critical to establishing an effective communication pathway and a healthy environment at the workplace.</w:t>
      </w:r>
    </w:p>
    <w:p w14:paraId="7A115E1C" w14:textId="77777777" w:rsidR="001B04B3" w:rsidRPr="00987704" w:rsidRDefault="006B61CF">
      <w:pPr>
        <w:pStyle w:val="Heading3"/>
        <w:rPr>
          <w:rFonts w:ascii="Times New Roman" w:eastAsia="Times New Roman" w:hAnsi="Times New Roman" w:cs="Times New Roman"/>
          <w:color w:val="000000"/>
          <w:sz w:val="36"/>
          <w:szCs w:val="36"/>
          <w:lang w:val="en-GB"/>
        </w:rPr>
      </w:pPr>
      <w:bookmarkStart w:id="12" w:name="_Toc231300167"/>
      <w:r w:rsidRPr="00987704">
        <w:rPr>
          <w:color w:val="000000"/>
          <w:lang w:val="en-GB"/>
        </w:rPr>
        <w:t>2.3.2 EI and Conflict Management</w:t>
      </w:r>
      <w:bookmarkEnd w:id="12"/>
    </w:p>
    <w:p w14:paraId="07545AC7"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The fact that EI helps employees to control emotional responses and participate in positive problem-solving makes it a very important aspect of conflict management. High EI helps individuals to stay cool in cases of disagreement and to hear both sides and be able to negotiate amicable resolutions (Jordan and Troth, 2021). As an example, employees (managers) handling conflicts among team members can apply empathy and emotional regulation in order to help their colleagues hold collaborative talks. Moreover, emotionally intelligent employees will find it easier to compromise instead of building tensions. Nevertheless, EI may minimise the magnitude and occurrence of conflicts in the workplace, but it cannot eliminate them since organisational conflicts are usually structural, fuelled by competing interests and resource scarcities that cannot be addressed using emotions.</w:t>
      </w:r>
    </w:p>
    <w:p w14:paraId="4A2B287C" w14:textId="77777777" w:rsidR="001B04B3" w:rsidRPr="00987704" w:rsidRDefault="006B61CF">
      <w:pPr>
        <w:pStyle w:val="Heading3"/>
        <w:rPr>
          <w:rFonts w:ascii="Times New Roman" w:eastAsia="Times New Roman" w:hAnsi="Times New Roman" w:cs="Times New Roman"/>
          <w:color w:val="000000"/>
          <w:sz w:val="36"/>
          <w:szCs w:val="36"/>
          <w:lang w:val="en-GB"/>
        </w:rPr>
      </w:pPr>
      <w:bookmarkStart w:id="13" w:name="_Toc231300168"/>
      <w:r w:rsidRPr="00987704">
        <w:rPr>
          <w:color w:val="000000"/>
          <w:lang w:val="en-GB"/>
        </w:rPr>
        <w:lastRenderedPageBreak/>
        <w:t>2.3.3 EI and Leadership Effectiveness</w:t>
      </w:r>
      <w:bookmarkEnd w:id="13"/>
    </w:p>
    <w:p w14:paraId="74BCEC9E"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Transformational and inclusive leadership have a close connection to emotional intelligence. Transformational leaders incorporate self-understanding, empathy, as well as social skills in motivating employees, fostering trust and promoting organisational commitment. Equally, inclusive leaders employ EI to acknowledge the different points of view and make working environments fair. Studies indicate that leaders with emotional intelligence help to increase employee engagement, motivation and safety because they help create supportive and respectful workplaces (Vijai, 2025). When employees feel psychologically safe, they will be more likely to share ideas and take initiative. However, EI is not the sole source of leadership, with organisational knowledge, strategic competence and decision-making skills equally relevant to effective long-term success.</w:t>
      </w:r>
    </w:p>
    <w:p w14:paraId="0ECE65DC" w14:textId="77777777" w:rsidR="001B04B3" w:rsidRPr="00987704" w:rsidRDefault="006B61CF">
      <w:pPr>
        <w:pStyle w:val="Heading3"/>
        <w:rPr>
          <w:rFonts w:ascii="Times New Roman" w:eastAsia="Times New Roman" w:hAnsi="Times New Roman" w:cs="Times New Roman"/>
          <w:sz w:val="36"/>
          <w:szCs w:val="36"/>
          <w:lang w:val="en-GB"/>
        </w:rPr>
      </w:pPr>
      <w:bookmarkStart w:id="14" w:name="_Toc231300169"/>
      <w:r w:rsidRPr="00987704">
        <w:rPr>
          <w:lang w:val="en-GB"/>
        </w:rPr>
        <w:t>2</w:t>
      </w:r>
      <w:r w:rsidRPr="00987704">
        <w:rPr>
          <w:color w:val="000000"/>
          <w:lang w:val="en-GB"/>
        </w:rPr>
        <w:t>.3.4 EI and Decision Making</w:t>
      </w:r>
      <w:bookmarkEnd w:id="14"/>
    </w:p>
    <w:p w14:paraId="1F265129" w14:textId="77777777" w:rsidR="001B04B3" w:rsidRPr="00987704" w:rsidRDefault="006B61CF">
      <w:pPr>
        <w:pStyle w:val="Normal1"/>
        <w:rPr>
          <w:rFonts w:ascii="Times New Roman" w:eastAsia="Times New Roman" w:hAnsi="Times New Roman" w:cs="Times New Roman"/>
          <w:sz w:val="24"/>
          <w:szCs w:val="24"/>
          <w:lang w:val="en-GB"/>
        </w:rPr>
      </w:pPr>
      <w:r w:rsidRPr="00987704">
        <w:rPr>
          <w:color w:val="000000"/>
          <w:lang w:val="en-GB"/>
        </w:rPr>
        <w:t>EI facilitates making good decisions by enabling an individual to comprehend the emotional impact, risk evaluation and moral evaluation. Being emotionally intelligent enables employees to be aware of the influence of emotions in judgment and apply this knowledge to make more balanced decisions. Also, empathy can help managers gauge the outcomes of the decisions on employees and stakeholders, hence, ethical leadership. Exhibiting high EI can make a person risk-aware</w:t>
      </w:r>
      <w:r w:rsidRPr="00987704">
        <w:rPr>
          <w:lang w:val="en-GB"/>
        </w:rPr>
        <w:t>,</w:t>
      </w:r>
      <w:r w:rsidRPr="00987704">
        <w:rPr>
          <w:color w:val="000000"/>
          <w:lang w:val="en-GB"/>
        </w:rPr>
        <w:t xml:space="preserve"> as they can calm down an impulsive reaction and promote analysis of risks. Nevertheless, there are also risks associated with the influence of emotions when making decisions (Awais et al., 2025). An overdependence on emotions can lead to biases in decisions, favouritism or a lack of objectivity. Consequently, emotional intelligence coupled with rational analysis and evidence-based reasoning makes the organisational decisions most effective.</w:t>
      </w:r>
    </w:p>
    <w:p w14:paraId="1C045A21" w14:textId="77777777" w:rsidR="001B04B3" w:rsidRPr="00987704" w:rsidRDefault="006B61CF">
      <w:pPr>
        <w:pStyle w:val="Heading2"/>
        <w:rPr>
          <w:rFonts w:ascii="Times New Roman" w:eastAsia="Times New Roman" w:hAnsi="Times New Roman" w:cs="Times New Roman"/>
          <w:sz w:val="48"/>
          <w:szCs w:val="48"/>
          <w:lang w:val="en-GB"/>
        </w:rPr>
      </w:pPr>
      <w:bookmarkStart w:id="15" w:name="_Toc231300170"/>
      <w:r w:rsidRPr="00987704">
        <w:rPr>
          <w:lang w:val="en-GB"/>
        </w:rPr>
        <w:t>2.4 Mindfulness and Workplace Performance</w:t>
      </w:r>
      <w:bookmarkEnd w:id="15"/>
    </w:p>
    <w:p w14:paraId="6E025B5C" w14:textId="77777777" w:rsidR="001B04B3" w:rsidRPr="00987704" w:rsidRDefault="006B61CF">
      <w:pPr>
        <w:pStyle w:val="Normal1"/>
        <w:rPr>
          <w:color w:val="000000"/>
          <w:lang w:val="en-GB"/>
        </w:rPr>
      </w:pPr>
      <w:r w:rsidRPr="00987704">
        <w:rPr>
          <w:color w:val="000000"/>
          <w:lang w:val="en-GB"/>
        </w:rPr>
        <w:t xml:space="preserve">Mindfulness is the act of paying attention to current experiences, thoughts and feelings in a non-judgemental manner (Thera, 2024). Gaining popularity in organisational contexts, it is being identified as a viable way to promote employee wellbeing and improve performance. Mindfulness helps diminish stress and anxiety that are present in workplaces because it fosters awareness of the present moment, allowing employees to react better to challenging circumstances. It also enhances focus and attention, which results in increased productivity and decision-making. Moreover, mindfulness enhances emotional regulation by allowing individuals to become more aware of emotional triggers and to respond healthily to these triggers. This makes the employees more resilient and capable of managing organisational change, </w:t>
      </w:r>
      <w:r w:rsidRPr="00987704">
        <w:rPr>
          <w:color w:val="000000"/>
          <w:lang w:val="en-GB"/>
        </w:rPr>
        <w:lastRenderedPageBreak/>
        <w:t>uncertainty and workplace pressures. Emotional intelligence (EI) has a close connection with mindfulness. In contrast to EI, which is interested in recognising, understanding and managing the feelings, mindfulness offers an environment in which such abilities can be developed. Mindful awareness enables individuals to develop self-awareness and self-control, which are important aspects of EI (</w:t>
      </w:r>
      <w:proofErr w:type="spellStart"/>
      <w:r w:rsidRPr="00987704">
        <w:rPr>
          <w:color w:val="000000"/>
          <w:lang w:val="en-GB"/>
        </w:rPr>
        <w:t>Abaker</w:t>
      </w:r>
      <w:proofErr w:type="spellEnd"/>
      <w:r w:rsidRPr="00987704">
        <w:rPr>
          <w:color w:val="000000"/>
          <w:lang w:val="en-GB"/>
        </w:rPr>
        <w:t xml:space="preserve"> et al., 2025). Therefore, mindfulness facilitates good communication, leadership, conflict management, and performance management at work. Nonetheless, its efficiency relies on the regularly practised method and organisational encouragement, which means that mindfulness has to be considered as a component of the overall approach to employee development.</w:t>
      </w:r>
    </w:p>
    <w:p w14:paraId="6B77BB2D" w14:textId="77777777" w:rsidR="001B04B3" w:rsidRPr="00987704" w:rsidRDefault="006B61CF">
      <w:pPr>
        <w:pStyle w:val="Heading1"/>
        <w:spacing w:before="0" w:after="0"/>
        <w:rPr>
          <w:color w:val="222222"/>
          <w:lang w:val="en-GB"/>
        </w:rPr>
      </w:pPr>
      <w:bookmarkStart w:id="16" w:name="_heading=h.gn8yudqnyh8" w:colFirst="0" w:colLast="0"/>
      <w:bookmarkStart w:id="17" w:name="_Toc231300171"/>
      <w:bookmarkEnd w:id="16"/>
      <w:r w:rsidRPr="00987704">
        <w:rPr>
          <w:color w:val="222222"/>
          <w:lang w:val="en-GB"/>
        </w:rPr>
        <w:t>3. Task 2: Managing a Multigenerational Workforce</w:t>
      </w:r>
      <w:bookmarkEnd w:id="17"/>
    </w:p>
    <w:p w14:paraId="6B5496C5" w14:textId="77777777" w:rsidR="001B04B3" w:rsidRPr="00987704" w:rsidRDefault="006B61CF">
      <w:pPr>
        <w:pStyle w:val="Heading2"/>
        <w:spacing w:before="0" w:after="0"/>
        <w:rPr>
          <w:color w:val="222222"/>
          <w:lang w:val="en-GB"/>
        </w:rPr>
      </w:pPr>
      <w:bookmarkStart w:id="18" w:name="_heading=h.kz52hpvkik6g" w:colFirst="0" w:colLast="0"/>
      <w:bookmarkStart w:id="19" w:name="_Toc231300172"/>
      <w:bookmarkEnd w:id="18"/>
      <w:r w:rsidRPr="00987704">
        <w:rPr>
          <w:color w:val="222222"/>
          <w:lang w:val="en-GB"/>
        </w:rPr>
        <w:t>3.1 Multigenerational Workforce Introduction</w:t>
      </w:r>
      <w:bookmarkEnd w:id="19"/>
    </w:p>
    <w:p w14:paraId="2728F349" w14:textId="77777777" w:rsidR="001B04B3" w:rsidRPr="00987704" w:rsidRDefault="006B61CF">
      <w:pPr>
        <w:pStyle w:val="Normal1"/>
        <w:rPr>
          <w:color w:val="222222"/>
          <w:lang w:val="en-GB"/>
        </w:rPr>
      </w:pPr>
      <w:r w:rsidRPr="00987704">
        <w:rPr>
          <w:color w:val="222222"/>
          <w:lang w:val="en-GB"/>
        </w:rPr>
        <w:t xml:space="preserve">Modern organisations mainly employ individuals from several generational groups to create </w:t>
      </w:r>
      <w:r w:rsidR="009527D9" w:rsidRPr="00987704">
        <w:rPr>
          <w:color w:val="222222"/>
          <w:lang w:val="en-GB"/>
        </w:rPr>
        <w:t>a multigenerational workforce, which brings</w:t>
      </w:r>
      <w:r w:rsidRPr="00987704">
        <w:rPr>
          <w:color w:val="222222"/>
          <w:lang w:val="en-GB"/>
        </w:rPr>
        <w:t xml:space="preserve"> different perspectives, values, and experiences. The evolution of technologies, as well as the arrival of the generations driving modern technologies, has also shifted organisational communication methods (</w:t>
      </w:r>
      <w:proofErr w:type="spellStart"/>
      <w:r w:rsidRPr="00987704">
        <w:rPr>
          <w:color w:val="222222"/>
          <w:lang w:val="en-GB"/>
        </w:rPr>
        <w:t>Napalai</w:t>
      </w:r>
      <w:proofErr w:type="spellEnd"/>
      <w:r w:rsidRPr="00987704">
        <w:rPr>
          <w:color w:val="222222"/>
          <w:lang w:val="en-GB"/>
        </w:rPr>
        <w:t xml:space="preserve"> </w:t>
      </w:r>
      <w:proofErr w:type="spellStart"/>
      <w:r w:rsidRPr="00987704">
        <w:rPr>
          <w:color w:val="222222"/>
          <w:lang w:val="en-GB"/>
        </w:rPr>
        <w:t>Buasuwan</w:t>
      </w:r>
      <w:proofErr w:type="spellEnd"/>
      <w:r w:rsidRPr="00987704">
        <w:rPr>
          <w:color w:val="222222"/>
          <w:lang w:val="en-GB"/>
        </w:rPr>
        <w:t xml:space="preserve">, 2023). The three most predominant generations currently active in the workplace include Generation Z, Generation Y (Millennials), and Generation X. This particular diversity is capable of increasing organisational learning and innovation, followed by differences within workplaces. The use of EI (Emotional Intelligence), along with mindfulness, has been further identified as highly important to manage managerial competencies for improvement engagements within employees and collaborations. </w:t>
      </w:r>
    </w:p>
    <w:p w14:paraId="690A0AC3" w14:textId="77777777" w:rsidR="001B04B3" w:rsidRPr="00987704" w:rsidRDefault="006B61CF">
      <w:pPr>
        <w:pStyle w:val="Heading2"/>
        <w:spacing w:before="0" w:after="0"/>
        <w:rPr>
          <w:color w:val="222222"/>
          <w:lang w:val="en-GB"/>
        </w:rPr>
      </w:pPr>
      <w:bookmarkStart w:id="20" w:name="_heading=h.snfsgnebq4gj" w:colFirst="0" w:colLast="0"/>
      <w:bookmarkStart w:id="21" w:name="_Toc231300173"/>
      <w:bookmarkEnd w:id="20"/>
      <w:r w:rsidRPr="00987704">
        <w:rPr>
          <w:color w:val="222222"/>
          <w:lang w:val="en-GB"/>
        </w:rPr>
        <w:t>3.2 Characteristics and Expectations of Different Generational Groups</w:t>
      </w:r>
      <w:bookmarkEnd w:id="21"/>
    </w:p>
    <w:p w14:paraId="414BD37A" w14:textId="77777777" w:rsidR="001B04B3" w:rsidRPr="00987704" w:rsidRDefault="006B61CF">
      <w:pPr>
        <w:pStyle w:val="Heading3"/>
        <w:spacing w:before="0" w:after="0"/>
        <w:rPr>
          <w:color w:val="222222"/>
          <w:lang w:val="en-GB"/>
        </w:rPr>
      </w:pPr>
      <w:bookmarkStart w:id="22" w:name="_heading=h.a9udmc3xiwmk" w:colFirst="0" w:colLast="0"/>
      <w:bookmarkStart w:id="23" w:name="_Toc231300174"/>
      <w:bookmarkEnd w:id="22"/>
      <w:r w:rsidRPr="00987704">
        <w:rPr>
          <w:color w:val="222222"/>
          <w:lang w:val="en-GB"/>
        </w:rPr>
        <w:t>3.2.1 Generation X</w:t>
      </w:r>
      <w:bookmarkEnd w:id="23"/>
    </w:p>
    <w:p w14:paraId="14FCB3BC" w14:textId="77777777" w:rsidR="001B04B3" w:rsidRPr="00987704" w:rsidRDefault="006B61CF">
      <w:pPr>
        <w:pStyle w:val="Normal1"/>
        <w:rPr>
          <w:color w:val="222222"/>
          <w:lang w:val="en-GB"/>
        </w:rPr>
      </w:pPr>
      <w:r w:rsidRPr="00987704">
        <w:rPr>
          <w:color w:val="222222"/>
          <w:lang w:val="en-GB"/>
        </w:rPr>
        <w:t xml:space="preserve">Individuals who were born between 1965 and 1980 are part of Generation X (Brunjes, 2019). They are also known as the highly educated generation within history, while being characterised by media and technological savvy, pragmatism, and </w:t>
      </w:r>
      <w:proofErr w:type="spellStart"/>
      <w:r w:rsidRPr="00987704">
        <w:rPr>
          <w:color w:val="222222"/>
          <w:lang w:val="en-GB"/>
        </w:rPr>
        <w:t>skepticism</w:t>
      </w:r>
      <w:proofErr w:type="spellEnd"/>
      <w:r w:rsidRPr="00987704">
        <w:rPr>
          <w:color w:val="222222"/>
          <w:lang w:val="en-GB"/>
        </w:rPr>
        <w:t xml:space="preserve"> as per </w:t>
      </w:r>
      <w:proofErr w:type="spellStart"/>
      <w:r w:rsidRPr="00987704">
        <w:rPr>
          <w:color w:val="222222"/>
          <w:lang w:val="en-GB"/>
        </w:rPr>
        <w:t>Lissitsa</w:t>
      </w:r>
      <w:proofErr w:type="spellEnd"/>
      <w:r w:rsidRPr="00987704">
        <w:rPr>
          <w:color w:val="222222"/>
          <w:lang w:val="en-GB"/>
        </w:rPr>
        <w:t xml:space="preserve"> and Kol (2016).  Due to witnessing </w:t>
      </w:r>
      <w:r w:rsidR="009527D9" w:rsidRPr="00987704">
        <w:rPr>
          <w:color w:val="222222"/>
          <w:lang w:val="en-GB"/>
        </w:rPr>
        <w:t>organisational</w:t>
      </w:r>
      <w:r w:rsidRPr="00987704">
        <w:rPr>
          <w:color w:val="222222"/>
          <w:lang w:val="en-GB"/>
        </w:rPr>
        <w:t xml:space="preserve"> restructuring and economic uncertainty, several employees of Generation X value job stability, balance in work and life, and security. Within workplaces, mainly after COVID-19, this generation prefers remote and hybrid work experiences after starting with the careers based on the internet (Marsh McLennan Agency, 2024). However, they still appreciate minimal supervision and clear objectives while valuing the managers who successfully trust their professional judgement and expertise. </w:t>
      </w:r>
    </w:p>
    <w:p w14:paraId="3D87E08E" w14:textId="77777777" w:rsidR="001B04B3" w:rsidRPr="00987704" w:rsidRDefault="006B61CF">
      <w:pPr>
        <w:pStyle w:val="Heading3"/>
        <w:spacing w:before="0" w:after="0"/>
        <w:rPr>
          <w:color w:val="222222"/>
          <w:lang w:val="en-GB"/>
        </w:rPr>
      </w:pPr>
      <w:bookmarkStart w:id="24" w:name="_heading=h.ptb0g1r56a95" w:colFirst="0" w:colLast="0"/>
      <w:bookmarkStart w:id="25" w:name="_Toc231300175"/>
      <w:bookmarkEnd w:id="24"/>
      <w:r w:rsidRPr="00987704">
        <w:rPr>
          <w:color w:val="222222"/>
          <w:lang w:val="en-GB"/>
        </w:rPr>
        <w:lastRenderedPageBreak/>
        <w:t>3.2.2 Generation Y (Millennials)</w:t>
      </w:r>
      <w:bookmarkEnd w:id="25"/>
    </w:p>
    <w:p w14:paraId="20BE7656" w14:textId="77777777" w:rsidR="001B04B3" w:rsidRPr="00987704" w:rsidRDefault="006B61CF">
      <w:pPr>
        <w:pStyle w:val="Normal1"/>
        <w:rPr>
          <w:color w:val="222222"/>
          <w:lang w:val="en-GB"/>
        </w:rPr>
      </w:pPr>
      <w:r w:rsidRPr="00987704">
        <w:rPr>
          <w:color w:val="222222"/>
          <w:lang w:val="en-GB"/>
        </w:rPr>
        <w:t>This generation include</w:t>
      </w:r>
      <w:r w:rsidR="00CB3470" w:rsidRPr="00987704">
        <w:rPr>
          <w:color w:val="222222"/>
          <w:lang w:val="en-GB"/>
        </w:rPr>
        <w:t>s</w:t>
      </w:r>
      <w:r w:rsidRPr="00987704">
        <w:rPr>
          <w:color w:val="222222"/>
          <w:lang w:val="en-GB"/>
        </w:rPr>
        <w:t xml:space="preserve"> </w:t>
      </w:r>
      <w:r w:rsidR="009527D9" w:rsidRPr="00987704">
        <w:rPr>
          <w:color w:val="222222"/>
          <w:lang w:val="en-GB"/>
        </w:rPr>
        <w:t>individuals</w:t>
      </w:r>
      <w:r w:rsidRPr="00987704">
        <w:rPr>
          <w:color w:val="222222"/>
          <w:lang w:val="en-GB"/>
        </w:rPr>
        <w:t xml:space="preserve"> who were born between 1981 and 1996 (Brunjes, 2019). The individuals from this generation are considered to be the first generation, which is high-tech (</w:t>
      </w:r>
      <w:proofErr w:type="spellStart"/>
      <w:r w:rsidRPr="00987704">
        <w:rPr>
          <w:color w:val="222222"/>
          <w:lang w:val="en-GB"/>
        </w:rPr>
        <w:t>Lissitsa</w:t>
      </w:r>
      <w:proofErr w:type="spellEnd"/>
      <w:r w:rsidRPr="00987704">
        <w:rPr>
          <w:color w:val="222222"/>
          <w:lang w:val="en-GB"/>
        </w:rPr>
        <w:t xml:space="preserve"> and Kol, 2016). They are also recognised as being ambitious, collaborative, and increasingly adaptable employees. Millennials also place a structured level of emphasis on meaningful work and personal development, followed by continuous opportunities for learning. Within workplaces, this generation needs flexibility, meaningful feedback, and career growth (</w:t>
      </w:r>
      <w:proofErr w:type="spellStart"/>
      <w:r w:rsidRPr="00987704">
        <w:rPr>
          <w:color w:val="222222"/>
          <w:lang w:val="en-GB"/>
        </w:rPr>
        <w:t>Trinet</w:t>
      </w:r>
      <w:proofErr w:type="spellEnd"/>
      <w:r w:rsidRPr="00987704">
        <w:rPr>
          <w:color w:val="222222"/>
          <w:lang w:val="en-GB"/>
        </w:rPr>
        <w:t xml:space="preserve"> Team, 2024). They also prefer using the tools of digital communication along with collaborative technologies, which may help in facilitating information sharing and teamwork. </w:t>
      </w:r>
    </w:p>
    <w:p w14:paraId="45CE9769" w14:textId="77777777" w:rsidR="001B04B3" w:rsidRPr="00987704" w:rsidRDefault="006B61CF">
      <w:pPr>
        <w:pStyle w:val="Heading3"/>
        <w:spacing w:before="0" w:after="0"/>
        <w:rPr>
          <w:color w:val="222222"/>
          <w:lang w:val="en-GB"/>
        </w:rPr>
      </w:pPr>
      <w:bookmarkStart w:id="26" w:name="_heading=h.j3f6bom8oz1j" w:colFirst="0" w:colLast="0"/>
      <w:bookmarkStart w:id="27" w:name="_Toc231300176"/>
      <w:bookmarkEnd w:id="26"/>
      <w:r w:rsidRPr="00987704">
        <w:rPr>
          <w:color w:val="222222"/>
          <w:lang w:val="en-GB"/>
        </w:rPr>
        <w:t>3.2.3 Generation Z</w:t>
      </w:r>
      <w:bookmarkEnd w:id="27"/>
    </w:p>
    <w:p w14:paraId="21936CA4" w14:textId="77777777" w:rsidR="001B04B3" w:rsidRPr="00987704" w:rsidRDefault="006B61CF">
      <w:pPr>
        <w:pStyle w:val="Normal1"/>
        <w:rPr>
          <w:color w:val="222222"/>
          <w:lang w:val="en-GB"/>
        </w:rPr>
      </w:pPr>
      <w:r w:rsidRPr="00987704">
        <w:rPr>
          <w:color w:val="222222"/>
          <w:lang w:val="en-GB"/>
        </w:rPr>
        <w:t xml:space="preserve">The individuals who were born between the years 1997 and 2012 are part of this </w:t>
      </w:r>
      <w:r w:rsidR="009527D9" w:rsidRPr="00987704">
        <w:rPr>
          <w:color w:val="222222"/>
          <w:lang w:val="en-GB"/>
        </w:rPr>
        <w:t>generation (</w:t>
      </w:r>
      <w:r w:rsidRPr="00987704">
        <w:rPr>
          <w:color w:val="222222"/>
          <w:lang w:val="en-GB"/>
        </w:rPr>
        <w:t>Brunjes, 2019). In workplaces, Gen Z prefers inclusion, purpose, and financial stability while expecting diverse and tech-savvy environments, followed by equitable workplaces (</w:t>
      </w:r>
      <w:proofErr w:type="spellStart"/>
      <w:r w:rsidRPr="00987704">
        <w:rPr>
          <w:color w:val="222222"/>
          <w:lang w:val="en-GB"/>
        </w:rPr>
        <w:t>Trinet</w:t>
      </w:r>
      <w:proofErr w:type="spellEnd"/>
      <w:r w:rsidRPr="00987704">
        <w:rPr>
          <w:color w:val="222222"/>
          <w:lang w:val="en-GB"/>
        </w:rPr>
        <w:t xml:space="preserve"> Team, 2024). The employees from this generation are highly favourable for instant access to the technologies and information as part of the operations in workplaces. Moreover, their expectations also include workplaces offering opportunities for career development and flexibility within work arrangements. </w:t>
      </w:r>
    </w:p>
    <w:p w14:paraId="2FBB8CB9" w14:textId="77777777" w:rsidR="001B04B3" w:rsidRPr="00987704" w:rsidRDefault="006B61CF">
      <w:pPr>
        <w:pStyle w:val="Heading3"/>
        <w:spacing w:before="0" w:after="0"/>
        <w:rPr>
          <w:color w:val="222222"/>
          <w:lang w:val="en-GB"/>
        </w:rPr>
      </w:pPr>
      <w:bookmarkStart w:id="28" w:name="_heading=h.m3ihi6d19aux" w:colFirst="0" w:colLast="0"/>
      <w:bookmarkStart w:id="29" w:name="_Toc231300177"/>
      <w:bookmarkEnd w:id="28"/>
      <w:r w:rsidRPr="00987704">
        <w:rPr>
          <w:color w:val="222222"/>
          <w:lang w:val="en-GB"/>
        </w:rPr>
        <w:t xml:space="preserve">3.2.4 </w:t>
      </w:r>
      <w:r w:rsidR="009527D9" w:rsidRPr="00987704">
        <w:rPr>
          <w:color w:val="222222"/>
          <w:lang w:val="en-GB"/>
        </w:rPr>
        <w:t>Distinct</w:t>
      </w:r>
      <w:r w:rsidRPr="00987704">
        <w:rPr>
          <w:color w:val="222222"/>
          <w:lang w:val="en-GB"/>
        </w:rPr>
        <w:t>-Level Critical Comparison</w:t>
      </w:r>
      <w:bookmarkEnd w:id="29"/>
    </w:p>
    <w:tbl>
      <w:tblPr>
        <w:tblStyle w:val="a0"/>
        <w:tblW w:w="935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41"/>
        <w:gridCol w:w="1834"/>
        <w:gridCol w:w="2458"/>
        <w:gridCol w:w="1892"/>
        <w:gridCol w:w="1834"/>
      </w:tblGrid>
      <w:tr w:rsidR="001B04B3" w:rsidRPr="00987704" w14:paraId="73590889" w14:textId="77777777" w:rsidTr="009527D9">
        <w:trPr>
          <w:cantSplit/>
          <w:trHeight w:val="770"/>
          <w:tblHeader/>
          <w:jc w:val="center"/>
        </w:trPr>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125113" w14:textId="77777777" w:rsidR="001B04B3" w:rsidRPr="00987704" w:rsidRDefault="006B61CF">
            <w:pPr>
              <w:pStyle w:val="Normal1"/>
              <w:jc w:val="center"/>
              <w:rPr>
                <w:color w:val="222222"/>
                <w:lang w:val="en-GB"/>
              </w:rPr>
            </w:pPr>
            <w:r w:rsidRPr="00987704">
              <w:rPr>
                <w:b/>
                <w:bCs/>
                <w:color w:val="222222"/>
                <w:lang w:val="en-GB"/>
              </w:rPr>
              <w:t>Generation</w:t>
            </w:r>
          </w:p>
        </w:tc>
        <w:tc>
          <w:tcPr>
            <w:tcW w:w="1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BD24C3" w14:textId="77777777" w:rsidR="001B04B3" w:rsidRPr="00987704" w:rsidRDefault="006B61CF">
            <w:pPr>
              <w:pStyle w:val="Normal1"/>
              <w:jc w:val="center"/>
              <w:rPr>
                <w:color w:val="222222"/>
                <w:lang w:val="en-GB"/>
              </w:rPr>
            </w:pPr>
            <w:r w:rsidRPr="00987704">
              <w:rPr>
                <w:b/>
                <w:bCs/>
                <w:color w:val="222222"/>
                <w:lang w:val="en-GB"/>
              </w:rPr>
              <w:t>Values</w:t>
            </w:r>
          </w:p>
        </w:tc>
        <w:tc>
          <w:tcPr>
            <w:tcW w:w="24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382508" w14:textId="77777777" w:rsidR="001B04B3" w:rsidRPr="00987704" w:rsidRDefault="006B61CF">
            <w:pPr>
              <w:pStyle w:val="Normal1"/>
              <w:jc w:val="center"/>
              <w:rPr>
                <w:color w:val="222222"/>
                <w:lang w:val="en-GB"/>
              </w:rPr>
            </w:pPr>
            <w:r w:rsidRPr="00987704">
              <w:rPr>
                <w:b/>
                <w:bCs/>
                <w:color w:val="222222"/>
                <w:lang w:val="en-GB"/>
              </w:rPr>
              <w:t>Communication Preference</w:t>
            </w:r>
          </w:p>
        </w:tc>
        <w:tc>
          <w:tcPr>
            <w:tcW w:w="1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175BB" w14:textId="77777777" w:rsidR="001B04B3" w:rsidRPr="00987704" w:rsidRDefault="006B61CF">
            <w:pPr>
              <w:pStyle w:val="Normal1"/>
              <w:jc w:val="center"/>
              <w:rPr>
                <w:color w:val="222222"/>
                <w:lang w:val="en-GB"/>
              </w:rPr>
            </w:pPr>
            <w:r w:rsidRPr="00987704">
              <w:rPr>
                <w:b/>
                <w:bCs/>
                <w:color w:val="222222"/>
                <w:lang w:val="en-GB"/>
              </w:rPr>
              <w:t>Motivation</w:t>
            </w:r>
          </w:p>
        </w:tc>
        <w:tc>
          <w:tcPr>
            <w:tcW w:w="1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3E47E5" w14:textId="77777777" w:rsidR="001B04B3" w:rsidRPr="00987704" w:rsidRDefault="006B61CF">
            <w:pPr>
              <w:pStyle w:val="Normal1"/>
              <w:jc w:val="center"/>
              <w:rPr>
                <w:color w:val="222222"/>
                <w:lang w:val="en-GB"/>
              </w:rPr>
            </w:pPr>
            <w:r w:rsidRPr="00987704">
              <w:rPr>
                <w:b/>
                <w:bCs/>
                <w:color w:val="222222"/>
                <w:lang w:val="en-GB"/>
              </w:rPr>
              <w:t>Technology Adaptability</w:t>
            </w:r>
          </w:p>
        </w:tc>
      </w:tr>
      <w:tr w:rsidR="001B04B3" w:rsidRPr="00987704" w14:paraId="313AAC7E" w14:textId="77777777" w:rsidTr="009527D9">
        <w:trPr>
          <w:cantSplit/>
          <w:trHeight w:val="770"/>
          <w:tblHeader/>
          <w:jc w:val="center"/>
        </w:trPr>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A962A3" w14:textId="77777777" w:rsidR="001B04B3" w:rsidRPr="00987704" w:rsidRDefault="006B61CF">
            <w:pPr>
              <w:pStyle w:val="Normal1"/>
              <w:rPr>
                <w:color w:val="222222"/>
                <w:lang w:val="en-GB"/>
              </w:rPr>
            </w:pPr>
            <w:r w:rsidRPr="00987704">
              <w:rPr>
                <w:color w:val="222222"/>
                <w:lang w:val="en-GB"/>
              </w:rPr>
              <w:t>Gen X</w:t>
            </w:r>
          </w:p>
        </w:tc>
        <w:tc>
          <w:tcPr>
            <w:tcW w:w="1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39CC3A" w14:textId="77777777" w:rsidR="001B04B3" w:rsidRPr="00987704" w:rsidRDefault="006B61CF">
            <w:pPr>
              <w:pStyle w:val="Normal1"/>
              <w:rPr>
                <w:color w:val="222222"/>
                <w:lang w:val="en-GB"/>
              </w:rPr>
            </w:pPr>
            <w:r w:rsidRPr="00987704">
              <w:rPr>
                <w:color w:val="222222"/>
                <w:lang w:val="en-GB"/>
              </w:rPr>
              <w:t>Stability</w:t>
            </w:r>
          </w:p>
        </w:tc>
        <w:tc>
          <w:tcPr>
            <w:tcW w:w="24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5C8BB5" w14:textId="77777777" w:rsidR="001B04B3" w:rsidRPr="00987704" w:rsidRDefault="006B61CF">
            <w:pPr>
              <w:pStyle w:val="Normal1"/>
              <w:rPr>
                <w:color w:val="222222"/>
                <w:lang w:val="en-GB"/>
              </w:rPr>
            </w:pPr>
            <w:r w:rsidRPr="00987704">
              <w:rPr>
                <w:color w:val="222222"/>
                <w:lang w:val="en-GB"/>
              </w:rPr>
              <w:t>Face-to-face and email</w:t>
            </w:r>
          </w:p>
        </w:tc>
        <w:tc>
          <w:tcPr>
            <w:tcW w:w="1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689942" w14:textId="77777777" w:rsidR="001B04B3" w:rsidRPr="00987704" w:rsidRDefault="006B61CF">
            <w:pPr>
              <w:pStyle w:val="Normal1"/>
              <w:rPr>
                <w:color w:val="222222"/>
                <w:lang w:val="en-GB"/>
              </w:rPr>
            </w:pPr>
            <w:r w:rsidRPr="00987704">
              <w:rPr>
                <w:color w:val="222222"/>
                <w:lang w:val="en-GB"/>
              </w:rPr>
              <w:t>Security and autonomy</w:t>
            </w:r>
          </w:p>
        </w:tc>
        <w:tc>
          <w:tcPr>
            <w:tcW w:w="1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CC7895" w14:textId="77777777" w:rsidR="001B04B3" w:rsidRPr="00987704" w:rsidRDefault="006B61CF">
            <w:pPr>
              <w:pStyle w:val="Normal1"/>
              <w:rPr>
                <w:color w:val="222222"/>
                <w:lang w:val="en-GB"/>
              </w:rPr>
            </w:pPr>
            <w:r w:rsidRPr="00987704">
              <w:rPr>
                <w:color w:val="222222"/>
                <w:lang w:val="en-GB"/>
              </w:rPr>
              <w:t>Moderate</w:t>
            </w:r>
          </w:p>
        </w:tc>
      </w:tr>
      <w:tr w:rsidR="001B04B3" w:rsidRPr="00987704" w14:paraId="3DB2A8F3" w14:textId="77777777" w:rsidTr="009527D9">
        <w:trPr>
          <w:cantSplit/>
          <w:trHeight w:val="770"/>
          <w:tblHeader/>
          <w:jc w:val="center"/>
        </w:trPr>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838BD" w14:textId="77777777" w:rsidR="001B04B3" w:rsidRPr="00987704" w:rsidRDefault="006B61CF">
            <w:pPr>
              <w:pStyle w:val="Normal1"/>
              <w:rPr>
                <w:color w:val="222222"/>
                <w:lang w:val="en-GB"/>
              </w:rPr>
            </w:pPr>
            <w:r w:rsidRPr="00987704">
              <w:rPr>
                <w:color w:val="222222"/>
                <w:lang w:val="en-GB"/>
              </w:rPr>
              <w:t>Millennials</w:t>
            </w:r>
          </w:p>
        </w:tc>
        <w:tc>
          <w:tcPr>
            <w:tcW w:w="1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A571C4" w14:textId="77777777" w:rsidR="001B04B3" w:rsidRPr="00987704" w:rsidRDefault="006B61CF">
            <w:pPr>
              <w:pStyle w:val="Normal1"/>
              <w:rPr>
                <w:color w:val="222222"/>
                <w:lang w:val="en-GB"/>
              </w:rPr>
            </w:pPr>
            <w:r w:rsidRPr="00987704">
              <w:rPr>
                <w:color w:val="222222"/>
                <w:lang w:val="en-GB"/>
              </w:rPr>
              <w:t>Collaboration</w:t>
            </w:r>
          </w:p>
        </w:tc>
        <w:tc>
          <w:tcPr>
            <w:tcW w:w="24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0A5481" w14:textId="77777777" w:rsidR="001B04B3" w:rsidRPr="00987704" w:rsidRDefault="006B61CF">
            <w:pPr>
              <w:pStyle w:val="Normal1"/>
              <w:rPr>
                <w:color w:val="222222"/>
                <w:lang w:val="en-GB"/>
              </w:rPr>
            </w:pPr>
            <w:r w:rsidRPr="00987704">
              <w:rPr>
                <w:color w:val="222222"/>
                <w:lang w:val="en-GB"/>
              </w:rPr>
              <w:t>Digital and social communication</w:t>
            </w:r>
          </w:p>
        </w:tc>
        <w:tc>
          <w:tcPr>
            <w:tcW w:w="1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58ACB6" w14:textId="77777777" w:rsidR="001B04B3" w:rsidRPr="00987704" w:rsidRDefault="006B61CF">
            <w:pPr>
              <w:pStyle w:val="Normal1"/>
              <w:rPr>
                <w:color w:val="222222"/>
                <w:lang w:val="en-GB"/>
              </w:rPr>
            </w:pPr>
            <w:r w:rsidRPr="00987704">
              <w:rPr>
                <w:color w:val="222222"/>
                <w:lang w:val="en-GB"/>
              </w:rPr>
              <w:t>Growth and purpose</w:t>
            </w:r>
          </w:p>
        </w:tc>
        <w:tc>
          <w:tcPr>
            <w:tcW w:w="1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E67F68" w14:textId="77777777" w:rsidR="001B04B3" w:rsidRPr="00987704" w:rsidRDefault="006B61CF">
            <w:pPr>
              <w:pStyle w:val="Normal1"/>
              <w:rPr>
                <w:color w:val="222222"/>
                <w:lang w:val="en-GB"/>
              </w:rPr>
            </w:pPr>
            <w:r w:rsidRPr="00987704">
              <w:rPr>
                <w:color w:val="222222"/>
                <w:lang w:val="en-GB"/>
              </w:rPr>
              <w:t>High</w:t>
            </w:r>
          </w:p>
        </w:tc>
      </w:tr>
      <w:tr w:rsidR="001B04B3" w:rsidRPr="00987704" w14:paraId="26D3E49A" w14:textId="77777777" w:rsidTr="009527D9">
        <w:trPr>
          <w:cantSplit/>
          <w:trHeight w:val="770"/>
          <w:tblHeader/>
          <w:jc w:val="center"/>
        </w:trPr>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0848F9" w14:textId="77777777" w:rsidR="001B04B3" w:rsidRPr="00987704" w:rsidRDefault="006B61CF">
            <w:pPr>
              <w:pStyle w:val="Normal1"/>
              <w:rPr>
                <w:color w:val="222222"/>
                <w:lang w:val="en-GB"/>
              </w:rPr>
            </w:pPr>
            <w:r w:rsidRPr="00987704">
              <w:rPr>
                <w:color w:val="222222"/>
                <w:lang w:val="en-GB"/>
              </w:rPr>
              <w:t>Gen Z</w:t>
            </w:r>
          </w:p>
        </w:tc>
        <w:tc>
          <w:tcPr>
            <w:tcW w:w="1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E43200" w14:textId="77777777" w:rsidR="001B04B3" w:rsidRPr="00987704" w:rsidRDefault="006B61CF">
            <w:pPr>
              <w:pStyle w:val="Normal1"/>
              <w:rPr>
                <w:color w:val="222222"/>
                <w:lang w:val="en-GB"/>
              </w:rPr>
            </w:pPr>
            <w:r w:rsidRPr="00987704">
              <w:rPr>
                <w:color w:val="222222"/>
                <w:lang w:val="en-GB"/>
              </w:rPr>
              <w:t>Innovation and flexibility</w:t>
            </w:r>
          </w:p>
        </w:tc>
        <w:tc>
          <w:tcPr>
            <w:tcW w:w="24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5F1706" w14:textId="77777777" w:rsidR="001B04B3" w:rsidRPr="00987704" w:rsidRDefault="006B61CF">
            <w:pPr>
              <w:pStyle w:val="Normal1"/>
              <w:rPr>
                <w:color w:val="222222"/>
                <w:lang w:val="en-GB"/>
              </w:rPr>
            </w:pPr>
            <w:r w:rsidRPr="00987704">
              <w:rPr>
                <w:color w:val="222222"/>
                <w:lang w:val="en-GB"/>
              </w:rPr>
              <w:t>Instant messaging and digital platforms</w:t>
            </w:r>
          </w:p>
        </w:tc>
        <w:tc>
          <w:tcPr>
            <w:tcW w:w="1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02FFBF" w14:textId="77777777" w:rsidR="001B04B3" w:rsidRPr="00987704" w:rsidRDefault="006B61CF">
            <w:pPr>
              <w:pStyle w:val="Normal1"/>
              <w:rPr>
                <w:color w:val="222222"/>
                <w:lang w:val="en-GB"/>
              </w:rPr>
            </w:pPr>
            <w:r w:rsidRPr="00987704">
              <w:rPr>
                <w:color w:val="222222"/>
                <w:lang w:val="en-GB"/>
              </w:rPr>
              <w:t>Meaningful work and wellbeing</w:t>
            </w:r>
          </w:p>
        </w:tc>
        <w:tc>
          <w:tcPr>
            <w:tcW w:w="1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1A0F8F" w14:textId="77777777" w:rsidR="001B04B3" w:rsidRPr="00987704" w:rsidRDefault="006B61CF">
            <w:pPr>
              <w:pStyle w:val="Normal1"/>
              <w:rPr>
                <w:color w:val="222222"/>
                <w:lang w:val="en-GB"/>
              </w:rPr>
            </w:pPr>
            <w:r w:rsidRPr="00987704">
              <w:rPr>
                <w:color w:val="222222"/>
                <w:lang w:val="en-GB"/>
              </w:rPr>
              <w:t>Very High</w:t>
            </w:r>
          </w:p>
        </w:tc>
      </w:tr>
    </w:tbl>
    <w:p w14:paraId="29F5A0F8" w14:textId="77777777" w:rsidR="001B04B3" w:rsidRPr="00987704" w:rsidRDefault="006B61CF">
      <w:pPr>
        <w:pStyle w:val="Normal1"/>
        <w:jc w:val="center"/>
        <w:rPr>
          <w:b/>
          <w:bCs/>
          <w:color w:val="222222"/>
          <w:lang w:val="en-GB"/>
        </w:rPr>
      </w:pPr>
      <w:r w:rsidRPr="00987704">
        <w:rPr>
          <w:b/>
          <w:bCs/>
          <w:color w:val="222222"/>
          <w:lang w:val="en-GB"/>
        </w:rPr>
        <w:t xml:space="preserve">Table 2: Critical Comparison </w:t>
      </w:r>
    </w:p>
    <w:p w14:paraId="4F2D0656" w14:textId="77777777" w:rsidR="001B04B3" w:rsidRPr="00987704" w:rsidRDefault="006B61CF">
      <w:pPr>
        <w:pStyle w:val="Normal1"/>
        <w:jc w:val="center"/>
        <w:rPr>
          <w:i/>
          <w:iCs/>
          <w:color w:val="222222"/>
          <w:lang w:val="en-GB"/>
        </w:rPr>
      </w:pPr>
      <w:r w:rsidRPr="00987704">
        <w:rPr>
          <w:i/>
          <w:iCs/>
          <w:color w:val="222222"/>
          <w:lang w:val="en-GB"/>
        </w:rPr>
        <w:t>(Source: Self-created)</w:t>
      </w:r>
    </w:p>
    <w:p w14:paraId="0D58EC95" w14:textId="77777777" w:rsidR="001B04B3" w:rsidRPr="00987704" w:rsidRDefault="006B61CF">
      <w:pPr>
        <w:pStyle w:val="Heading2"/>
        <w:spacing w:before="0" w:after="0"/>
        <w:rPr>
          <w:color w:val="222222"/>
          <w:lang w:val="en-GB"/>
        </w:rPr>
      </w:pPr>
      <w:bookmarkStart w:id="30" w:name="_heading=h.en6e3p6ybjl6" w:colFirst="0" w:colLast="0"/>
      <w:bookmarkStart w:id="31" w:name="_Toc231300178"/>
      <w:bookmarkEnd w:id="30"/>
      <w:r w:rsidRPr="00987704">
        <w:rPr>
          <w:color w:val="222222"/>
          <w:lang w:val="en-GB"/>
        </w:rPr>
        <w:lastRenderedPageBreak/>
        <w:t>3.3 Impact of Generational Differences on Organisational Effectiveness</w:t>
      </w:r>
      <w:bookmarkEnd w:id="31"/>
    </w:p>
    <w:p w14:paraId="2778D3B7" w14:textId="77777777" w:rsidR="001B04B3" w:rsidRPr="00987704" w:rsidRDefault="006B61CF">
      <w:pPr>
        <w:pStyle w:val="Heading3"/>
        <w:spacing w:before="0" w:after="0"/>
        <w:rPr>
          <w:color w:val="222222"/>
          <w:lang w:val="en-GB"/>
        </w:rPr>
      </w:pPr>
      <w:bookmarkStart w:id="32" w:name="_heading=h.ysqioqer8di8" w:colFirst="0" w:colLast="0"/>
      <w:bookmarkStart w:id="33" w:name="_Toc231300179"/>
      <w:bookmarkEnd w:id="32"/>
      <w:r w:rsidRPr="00987704">
        <w:rPr>
          <w:color w:val="222222"/>
          <w:lang w:val="en-GB"/>
        </w:rPr>
        <w:t>3.3.1 Workplace and Values Expectations</w:t>
      </w:r>
      <w:bookmarkEnd w:id="33"/>
    </w:p>
    <w:p w14:paraId="615EE72C" w14:textId="77777777" w:rsidR="001B04B3" w:rsidRPr="00987704" w:rsidRDefault="006B61CF">
      <w:pPr>
        <w:pStyle w:val="Normal1"/>
        <w:rPr>
          <w:color w:val="222222"/>
          <w:lang w:val="en-GB"/>
        </w:rPr>
      </w:pPr>
      <w:r w:rsidRPr="00987704">
        <w:rPr>
          <w:color w:val="222222"/>
          <w:lang w:val="en-GB"/>
        </w:rPr>
        <w:t>In workplaces, the presence of generational differences often influences the effectiveness of organisations. Employees of Generation X specifically prioritise job security, work-life balance, and flexibility, whereas millennials prefer career growth along with flexibility, and lastly, Generation Z seeks inclusion mostly (</w:t>
      </w:r>
      <w:proofErr w:type="spellStart"/>
      <w:r w:rsidRPr="00987704">
        <w:rPr>
          <w:color w:val="222222"/>
          <w:lang w:val="en-GB"/>
        </w:rPr>
        <w:t>Trinet</w:t>
      </w:r>
      <w:proofErr w:type="spellEnd"/>
      <w:r w:rsidRPr="00987704">
        <w:rPr>
          <w:color w:val="222222"/>
          <w:lang w:val="en-GB"/>
        </w:rPr>
        <w:t xml:space="preserve"> Team, 2024). All of these different perspectives can contribute to the overall performance of organisations positively while increasing innovation, creativity, and problem-solving capabilities. </w:t>
      </w:r>
    </w:p>
    <w:p w14:paraId="10D77F12" w14:textId="77777777" w:rsidR="001B04B3" w:rsidRPr="00987704" w:rsidRDefault="006B61CF">
      <w:pPr>
        <w:pStyle w:val="Heading3"/>
        <w:spacing w:before="0" w:after="0"/>
        <w:rPr>
          <w:color w:val="222222"/>
          <w:lang w:val="en-GB"/>
        </w:rPr>
      </w:pPr>
      <w:bookmarkStart w:id="34" w:name="_heading=h.sqel8y9oism1" w:colFirst="0" w:colLast="0"/>
      <w:bookmarkStart w:id="35" w:name="_Toc231300180"/>
      <w:bookmarkEnd w:id="34"/>
      <w:r w:rsidRPr="00987704">
        <w:rPr>
          <w:color w:val="222222"/>
          <w:lang w:val="en-GB"/>
        </w:rPr>
        <w:t>3.3.2 Communication Styles</w:t>
      </w:r>
      <w:bookmarkEnd w:id="35"/>
    </w:p>
    <w:p w14:paraId="36328139" w14:textId="77777777" w:rsidR="001B04B3" w:rsidRPr="00987704" w:rsidRDefault="006B61CF">
      <w:pPr>
        <w:pStyle w:val="Normal1"/>
        <w:rPr>
          <w:color w:val="222222"/>
          <w:lang w:val="en-GB"/>
        </w:rPr>
      </w:pPr>
      <w:r w:rsidRPr="00987704">
        <w:rPr>
          <w:color w:val="222222"/>
          <w:lang w:val="en-GB"/>
        </w:rPr>
        <w:t xml:space="preserve">There </w:t>
      </w:r>
      <w:r w:rsidR="009527D9" w:rsidRPr="00987704">
        <w:rPr>
          <w:color w:val="222222"/>
          <w:lang w:val="en-GB"/>
        </w:rPr>
        <w:t>is further presence</w:t>
      </w:r>
      <w:r w:rsidRPr="00987704">
        <w:rPr>
          <w:color w:val="222222"/>
          <w:lang w:val="en-GB"/>
        </w:rPr>
        <w:t xml:space="preserve"> of different types of communication styles within different generations, and it can successfully influence the collaborations within workplaces. According to </w:t>
      </w:r>
      <w:r w:rsidRPr="00987704">
        <w:rPr>
          <w:color w:val="222222"/>
          <w:highlight w:val="white"/>
          <w:lang w:val="en-GB"/>
        </w:rPr>
        <w:t xml:space="preserve">Woodward and </w:t>
      </w:r>
      <w:proofErr w:type="spellStart"/>
      <w:r w:rsidRPr="00987704">
        <w:rPr>
          <w:color w:val="222222"/>
          <w:highlight w:val="white"/>
          <w:lang w:val="en-GB"/>
        </w:rPr>
        <w:t>Vongswasdi</w:t>
      </w:r>
      <w:proofErr w:type="spellEnd"/>
      <w:r w:rsidRPr="00987704">
        <w:rPr>
          <w:color w:val="222222"/>
          <w:highlight w:val="white"/>
          <w:lang w:val="en-GB"/>
        </w:rPr>
        <w:t xml:space="preserve"> (2017), strong communication approaches help managers to develop an increased level of understanding. </w:t>
      </w:r>
      <w:r w:rsidRPr="00987704">
        <w:rPr>
          <w:color w:val="222222"/>
          <w:lang w:val="en-GB"/>
        </w:rPr>
        <w:t xml:space="preserve">The employees of Generation X prefer meeting and interacting face-to-face, but Generation Z employees prefer digital collaboration and instant messaging platforms. Millennials prefer both approaches. The methods of diverse communication can make improvements in information sharing and stakeholder engagement. </w:t>
      </w:r>
    </w:p>
    <w:p w14:paraId="4A943D93" w14:textId="77777777" w:rsidR="001B04B3" w:rsidRPr="00987704" w:rsidRDefault="006B61CF">
      <w:pPr>
        <w:pStyle w:val="Heading3"/>
        <w:spacing w:before="0" w:after="0"/>
        <w:rPr>
          <w:color w:val="222222"/>
          <w:lang w:val="en-GB"/>
        </w:rPr>
      </w:pPr>
      <w:bookmarkStart w:id="36" w:name="_heading=h.4oej7eqtjsv5" w:colFirst="0" w:colLast="0"/>
      <w:bookmarkStart w:id="37" w:name="_Toc231300181"/>
      <w:bookmarkEnd w:id="36"/>
      <w:r w:rsidRPr="00987704">
        <w:rPr>
          <w:color w:val="222222"/>
          <w:lang w:val="en-GB"/>
        </w:rPr>
        <w:t>3.3.3 Motivation and Employee Engagement</w:t>
      </w:r>
      <w:bookmarkEnd w:id="37"/>
    </w:p>
    <w:p w14:paraId="340B1063" w14:textId="77777777" w:rsidR="001B04B3" w:rsidRPr="00987704" w:rsidRDefault="006B61CF">
      <w:pPr>
        <w:pStyle w:val="Normal1"/>
        <w:rPr>
          <w:color w:val="222222"/>
          <w:lang w:val="en-GB"/>
        </w:rPr>
      </w:pPr>
      <w:r w:rsidRPr="00987704">
        <w:rPr>
          <w:color w:val="222222"/>
          <w:lang w:val="en-GB"/>
        </w:rPr>
        <w:t xml:space="preserve">The generations are further motivated by specific factors within workplaces. Generation X employees value security, Millennials prefer opportunities, and Generation Z mainly prioritises better well-being. All of these differences often affect employee performance and engagement while increasing the requirements to include strong engagement strategies. </w:t>
      </w:r>
    </w:p>
    <w:p w14:paraId="27807398" w14:textId="77777777" w:rsidR="001B04B3" w:rsidRPr="00987704" w:rsidRDefault="006B61CF">
      <w:pPr>
        <w:pStyle w:val="Heading3"/>
        <w:spacing w:before="0" w:after="0"/>
        <w:rPr>
          <w:color w:val="222222"/>
          <w:lang w:val="en-GB"/>
        </w:rPr>
      </w:pPr>
      <w:bookmarkStart w:id="38" w:name="_heading=h.9abpikpis4gj" w:colFirst="0" w:colLast="0"/>
      <w:bookmarkStart w:id="39" w:name="_Toc231300182"/>
      <w:bookmarkEnd w:id="38"/>
      <w:r w:rsidRPr="00987704">
        <w:rPr>
          <w:color w:val="222222"/>
          <w:lang w:val="en-GB"/>
        </w:rPr>
        <w:t>3.3.4 Technological Adaptability</w:t>
      </w:r>
      <w:bookmarkEnd w:id="39"/>
    </w:p>
    <w:p w14:paraId="05DF4897" w14:textId="77777777" w:rsidR="001B04B3" w:rsidRPr="00987704" w:rsidRDefault="006B61CF">
      <w:pPr>
        <w:pStyle w:val="Normal1"/>
        <w:rPr>
          <w:color w:val="222222"/>
          <w:lang w:val="en-GB"/>
        </w:rPr>
      </w:pPr>
      <w:r w:rsidRPr="00987704">
        <w:rPr>
          <w:color w:val="222222"/>
          <w:lang w:val="en-GB"/>
        </w:rPr>
        <w:t xml:space="preserve">Lastly, technological adaptability indicates both challenges and opportunities. Generation Z and Millennials often prefer digital transformation to manage their strong skills in technologies, while Generation X </w:t>
      </w:r>
      <w:r w:rsidR="00FB4BC7" w:rsidRPr="00987704">
        <w:rPr>
          <w:color w:val="222222"/>
          <w:lang w:val="en-GB"/>
        </w:rPr>
        <w:t xml:space="preserve">prefers </w:t>
      </w:r>
      <w:r w:rsidRPr="00987704">
        <w:rPr>
          <w:color w:val="222222"/>
          <w:lang w:val="en-GB"/>
        </w:rPr>
        <w:t xml:space="preserve">valuable organisational experiences and knowledge. However, the presence of differences within digital competency often creates gaps in skills and influences the resistance to change. Overall, organisations need to focus on the differences through collaborative learning and mentoring. </w:t>
      </w:r>
    </w:p>
    <w:p w14:paraId="61F08F70" w14:textId="77777777" w:rsidR="001B04B3" w:rsidRPr="00987704" w:rsidRDefault="006B61CF">
      <w:pPr>
        <w:pStyle w:val="Heading2"/>
        <w:spacing w:before="0" w:after="0"/>
        <w:rPr>
          <w:color w:val="222222"/>
          <w:lang w:val="en-GB"/>
        </w:rPr>
      </w:pPr>
      <w:bookmarkStart w:id="40" w:name="_heading=h.q3df5kg5sd4v" w:colFirst="0" w:colLast="0"/>
      <w:bookmarkStart w:id="41" w:name="_Toc231300183"/>
      <w:bookmarkEnd w:id="40"/>
      <w:r w:rsidRPr="00987704">
        <w:rPr>
          <w:color w:val="222222"/>
          <w:lang w:val="en-GB"/>
        </w:rPr>
        <w:t>3.4 EI and Mindfulness to Create an Inclusive Workforce</w:t>
      </w:r>
      <w:bookmarkEnd w:id="41"/>
    </w:p>
    <w:p w14:paraId="64BB9992" w14:textId="77777777" w:rsidR="001B04B3" w:rsidRPr="00987704" w:rsidRDefault="006B61CF">
      <w:pPr>
        <w:pStyle w:val="Heading3"/>
        <w:spacing w:before="0" w:after="0"/>
        <w:rPr>
          <w:color w:val="222222"/>
          <w:lang w:val="en-GB"/>
        </w:rPr>
      </w:pPr>
      <w:bookmarkStart w:id="42" w:name="_heading=h.bg7vccj5gqzg" w:colFirst="0" w:colLast="0"/>
      <w:bookmarkStart w:id="43" w:name="_Toc231300184"/>
      <w:bookmarkEnd w:id="42"/>
      <w:r w:rsidRPr="00987704">
        <w:rPr>
          <w:color w:val="222222"/>
          <w:lang w:val="en-GB"/>
        </w:rPr>
        <w:t>3.4.1 Recruitment</w:t>
      </w:r>
      <w:bookmarkEnd w:id="43"/>
    </w:p>
    <w:p w14:paraId="0BFF66BC" w14:textId="77777777" w:rsidR="001B04B3" w:rsidRPr="00987704" w:rsidRDefault="006B61CF">
      <w:pPr>
        <w:pStyle w:val="Normal1"/>
        <w:rPr>
          <w:color w:val="222222"/>
          <w:lang w:val="en-GB"/>
        </w:rPr>
      </w:pPr>
      <w:r w:rsidRPr="00987704">
        <w:rPr>
          <w:color w:val="222222"/>
          <w:lang w:val="en-GB"/>
        </w:rPr>
        <w:t>EI is highly important for the promotion of inclusive and fair recruitment</w:t>
      </w:r>
      <w:r w:rsidR="00FB4BC7" w:rsidRPr="00987704">
        <w:rPr>
          <w:color w:val="222222"/>
          <w:lang w:val="en-GB"/>
        </w:rPr>
        <w:t xml:space="preserve"> </w:t>
      </w:r>
      <w:r w:rsidRPr="00987704">
        <w:rPr>
          <w:color w:val="222222"/>
          <w:lang w:val="en-GB"/>
        </w:rPr>
        <w:t xml:space="preserve">practices in different multinational workforces. Mindful hiring </w:t>
      </w:r>
      <w:r w:rsidR="009527D9" w:rsidRPr="00987704">
        <w:rPr>
          <w:color w:val="222222"/>
          <w:lang w:val="en-GB"/>
        </w:rPr>
        <w:t>specifically</w:t>
      </w:r>
      <w:r w:rsidRPr="00987704">
        <w:rPr>
          <w:color w:val="222222"/>
          <w:lang w:val="en-GB"/>
        </w:rPr>
        <w:t xml:space="preserve"> </w:t>
      </w:r>
      <w:r w:rsidR="00C03A08" w:rsidRPr="00987704">
        <w:rPr>
          <w:color w:val="222222"/>
          <w:lang w:val="en-GB"/>
        </w:rPr>
        <w:t>includes</w:t>
      </w:r>
      <w:r w:rsidRPr="00987704">
        <w:rPr>
          <w:color w:val="222222"/>
          <w:lang w:val="en-GB"/>
        </w:rPr>
        <w:t xml:space="preserve"> the enhancement of appropriate decision-making approaches throughout the recruitment process (EI-Matters, 2024). EI also help</w:t>
      </w:r>
      <w:r w:rsidR="00C03A08" w:rsidRPr="00987704">
        <w:rPr>
          <w:color w:val="222222"/>
          <w:lang w:val="en-GB"/>
        </w:rPr>
        <w:t>s</w:t>
      </w:r>
      <w:r w:rsidRPr="00987704">
        <w:rPr>
          <w:color w:val="222222"/>
          <w:lang w:val="en-GB"/>
        </w:rPr>
        <w:t xml:space="preserve"> in analysing the job, followed by helping the recruiters in the processes of selection and </w:t>
      </w:r>
      <w:r w:rsidRPr="00987704">
        <w:rPr>
          <w:color w:val="222222"/>
          <w:lang w:val="en-GB"/>
        </w:rPr>
        <w:lastRenderedPageBreak/>
        <w:t xml:space="preserve">screening by evaluating the behaviours of the employees (EI-Matters, 2024). The overall </w:t>
      </w:r>
      <w:r w:rsidR="009527D9" w:rsidRPr="00987704">
        <w:rPr>
          <w:color w:val="222222"/>
          <w:lang w:val="en-GB"/>
        </w:rPr>
        <w:t>approach</w:t>
      </w:r>
      <w:r w:rsidRPr="00987704">
        <w:rPr>
          <w:color w:val="222222"/>
          <w:lang w:val="en-GB"/>
        </w:rPr>
        <w:t xml:space="preserve"> support</w:t>
      </w:r>
      <w:r w:rsidR="00C03A08" w:rsidRPr="00987704">
        <w:rPr>
          <w:color w:val="222222"/>
          <w:lang w:val="en-GB"/>
        </w:rPr>
        <w:t>s</w:t>
      </w:r>
      <w:r w:rsidRPr="00987704">
        <w:rPr>
          <w:color w:val="222222"/>
          <w:lang w:val="en-GB"/>
        </w:rPr>
        <w:t xml:space="preserve"> diversity and also ensures that all the organisations are being funded from significant strengths offered by Millennials, Generation Z, and Generation X employees. </w:t>
      </w:r>
    </w:p>
    <w:p w14:paraId="6014F4F7" w14:textId="77777777" w:rsidR="001B04B3" w:rsidRPr="00987704" w:rsidRDefault="006B61CF">
      <w:pPr>
        <w:pStyle w:val="Heading3"/>
        <w:spacing w:before="0" w:after="0"/>
        <w:rPr>
          <w:color w:val="222222"/>
          <w:lang w:val="en-GB"/>
        </w:rPr>
      </w:pPr>
      <w:bookmarkStart w:id="44" w:name="_heading=h.eglswcczbjg" w:colFirst="0" w:colLast="0"/>
      <w:bookmarkStart w:id="45" w:name="_Toc231300185"/>
      <w:bookmarkEnd w:id="44"/>
      <w:r w:rsidRPr="00987704">
        <w:rPr>
          <w:color w:val="222222"/>
          <w:lang w:val="en-GB"/>
        </w:rPr>
        <w:t>3.4.2 Managing Employees</w:t>
      </w:r>
      <w:bookmarkEnd w:id="45"/>
    </w:p>
    <w:p w14:paraId="1F068A30" w14:textId="77777777" w:rsidR="001B04B3" w:rsidRPr="00987704" w:rsidRDefault="006B61CF">
      <w:pPr>
        <w:pStyle w:val="Normal1"/>
        <w:rPr>
          <w:color w:val="222222"/>
          <w:lang w:val="en-GB"/>
        </w:rPr>
      </w:pPr>
      <w:r w:rsidRPr="00987704">
        <w:rPr>
          <w:color w:val="222222"/>
          <w:lang w:val="en-GB"/>
        </w:rPr>
        <w:t>EI helps the managers to respond and understand the different needs of all the employees within different generations. Leaders who demonstrate an increased level of empathy often adapt significant communication styles and resolve any kind of conflicts to foster mutual respect and collaboration. Employee well-being can also be managed through EI and mindfulness, which further enhances productivity as well (</w:t>
      </w:r>
      <w:proofErr w:type="spellStart"/>
      <w:r w:rsidRPr="00987704">
        <w:rPr>
          <w:color w:val="222222"/>
          <w:lang w:val="en-GB"/>
        </w:rPr>
        <w:t>Abaker</w:t>
      </w:r>
      <w:proofErr w:type="spellEnd"/>
      <w:r w:rsidRPr="00987704">
        <w:rPr>
          <w:color w:val="222222"/>
          <w:lang w:val="en-GB"/>
        </w:rPr>
        <w:t xml:space="preserve"> et al., 2025). Within multigenerational </w:t>
      </w:r>
      <w:r w:rsidR="009527D9" w:rsidRPr="00987704">
        <w:rPr>
          <w:color w:val="222222"/>
          <w:lang w:val="en-GB"/>
        </w:rPr>
        <w:t>organisations</w:t>
      </w:r>
      <w:r w:rsidRPr="00987704">
        <w:rPr>
          <w:color w:val="222222"/>
          <w:lang w:val="en-GB"/>
        </w:rPr>
        <w:t xml:space="preserve"> mindfulness and </w:t>
      </w:r>
      <w:proofErr w:type="gramStart"/>
      <w:r w:rsidRPr="00987704">
        <w:rPr>
          <w:color w:val="222222"/>
          <w:lang w:val="en-GB"/>
        </w:rPr>
        <w:t>EI</w:t>
      </w:r>
      <w:proofErr w:type="gramEnd"/>
      <w:r w:rsidRPr="00987704">
        <w:rPr>
          <w:color w:val="222222"/>
          <w:lang w:val="en-GB"/>
        </w:rPr>
        <w:t xml:space="preserve"> both complement each other through encouraging emotional regulation, active listening, and approaches to decision-making. </w:t>
      </w:r>
    </w:p>
    <w:p w14:paraId="58F020D6" w14:textId="77777777" w:rsidR="001B04B3" w:rsidRPr="00987704" w:rsidRDefault="006B61CF">
      <w:pPr>
        <w:pStyle w:val="Heading3"/>
        <w:spacing w:before="0" w:after="0"/>
        <w:rPr>
          <w:color w:val="222222"/>
          <w:lang w:val="en-GB"/>
        </w:rPr>
      </w:pPr>
      <w:bookmarkStart w:id="46" w:name="_heading=h.f7ufftk0ofl4" w:colFirst="0" w:colLast="0"/>
      <w:bookmarkStart w:id="47" w:name="_Toc231300186"/>
      <w:bookmarkEnd w:id="46"/>
      <w:r w:rsidRPr="00987704">
        <w:rPr>
          <w:color w:val="222222"/>
          <w:lang w:val="en-GB"/>
        </w:rPr>
        <w:t>3.4.3 Employee Retention</w:t>
      </w:r>
      <w:bookmarkEnd w:id="47"/>
    </w:p>
    <w:p w14:paraId="0F28A3F0" w14:textId="77777777" w:rsidR="001B04B3" w:rsidRPr="00987704" w:rsidRDefault="006B61CF">
      <w:pPr>
        <w:pStyle w:val="Normal1"/>
        <w:rPr>
          <w:lang w:val="en-GB"/>
        </w:rPr>
      </w:pPr>
      <w:r w:rsidRPr="00987704">
        <w:rPr>
          <w:color w:val="222222"/>
          <w:lang w:val="en-GB"/>
        </w:rPr>
        <w:t xml:space="preserve">Both mindfulness and EI play an important role in maintaining employee retention within organisations that include </w:t>
      </w:r>
      <w:proofErr w:type="spellStart"/>
      <w:r w:rsidRPr="00987704">
        <w:rPr>
          <w:color w:val="222222"/>
          <w:lang w:val="en-GB"/>
        </w:rPr>
        <w:t>multigenerations</w:t>
      </w:r>
      <w:proofErr w:type="spellEnd"/>
      <w:r w:rsidRPr="00987704">
        <w:rPr>
          <w:color w:val="222222"/>
          <w:lang w:val="en-GB"/>
        </w:rPr>
        <w:t xml:space="preserve">. EI leaders focus on developing engagement and trust, while mindfulness supports resilience and employee well-being. According to Lynne Marie Finn (2024), EI within workplaces helps the leaders to develop a supportive and positive environment, which further manages the rates of employee retention as well. </w:t>
      </w:r>
    </w:p>
    <w:p w14:paraId="2525DAC6" w14:textId="77777777" w:rsidR="001B04B3" w:rsidRPr="00987704" w:rsidRDefault="006B61CF">
      <w:pPr>
        <w:pStyle w:val="Heading1"/>
        <w:keepNext w:val="0"/>
        <w:keepLines w:val="0"/>
        <w:rPr>
          <w:lang w:val="en-GB"/>
        </w:rPr>
      </w:pPr>
      <w:bookmarkStart w:id="48" w:name="_Toc231300187"/>
      <w:r w:rsidRPr="00987704">
        <w:rPr>
          <w:lang w:val="en-GB"/>
        </w:rPr>
        <w:t>4. Conclusion</w:t>
      </w:r>
      <w:bookmarkEnd w:id="48"/>
    </w:p>
    <w:p w14:paraId="38469454" w14:textId="77777777" w:rsidR="001B04B3" w:rsidRPr="00987704" w:rsidRDefault="006B61CF">
      <w:pPr>
        <w:pStyle w:val="Normal1"/>
        <w:spacing w:before="240" w:after="240"/>
        <w:rPr>
          <w:lang w:val="en-GB"/>
        </w:rPr>
      </w:pPr>
      <w:r w:rsidRPr="00987704">
        <w:rPr>
          <w:lang w:val="en-GB"/>
        </w:rPr>
        <w:t>This report has critically demonstrated that emotional intelligence enhances effectiveness in the workplace by improving communication, leadership capability, conflict resolution and decision-making.</w:t>
      </w:r>
      <w:r w:rsidR="004D061A">
        <w:rPr>
          <w:lang w:val="en-GB"/>
        </w:rPr>
        <w:t xml:space="preserve"> Individuals</w:t>
      </w:r>
      <w:r w:rsidRPr="00987704">
        <w:rPr>
          <w:lang w:val="en-GB"/>
        </w:rPr>
        <w:t xml:space="preserve"> high in emotional intelligence are generally in a better position to establish trust-based relationships, manage interpersonal conflicts and respond positively to organisational pressures. Nevertheless, the analysis suggests that the effectiveness of emotional intelligence is not universal and can be limited by organisational culture, structural barriers, leadership practices, and contextual workplace factors. For a successful organisation, emotional intelligence is an additional capability and not the only capability.</w:t>
      </w:r>
    </w:p>
    <w:p w14:paraId="06B52F6A" w14:textId="77777777" w:rsidR="001B04B3" w:rsidRPr="00987704" w:rsidRDefault="006B61CF">
      <w:pPr>
        <w:pStyle w:val="Normal1"/>
        <w:spacing w:before="240" w:after="240"/>
        <w:rPr>
          <w:lang w:val="en-GB"/>
        </w:rPr>
      </w:pPr>
      <w:r w:rsidRPr="00987704">
        <w:rPr>
          <w:lang w:val="en-GB"/>
        </w:rPr>
        <w:t>Moreover, the results highlight that mindfulness enhances the efficacy of emotional intelligence in practice through self-awareness, emotional regulation, and resilience. Yet, the positive impact of mindfulness relies on ongoing and genuine support from the organisation and the employees themselves.</w:t>
      </w:r>
    </w:p>
    <w:p w14:paraId="6FE8A143" w14:textId="77777777" w:rsidR="001B04B3" w:rsidRPr="00987704" w:rsidRDefault="006B61CF">
      <w:pPr>
        <w:pStyle w:val="Normal1"/>
        <w:spacing w:before="240" w:after="240"/>
        <w:rPr>
          <w:lang w:val="en-GB"/>
        </w:rPr>
      </w:pPr>
      <w:r w:rsidRPr="00987704">
        <w:rPr>
          <w:lang w:val="en-GB"/>
        </w:rPr>
        <w:lastRenderedPageBreak/>
        <w:t>It is possible to achieve organisational performance sustainably with emotional intelligence and mindfulness. The generation gap may be a dividing factor among employees. Communication might not be handled efficiently as a result. When a generational manager oversees various generation employees, it can lead to conflict. Furthermore, the breakdown of the working relationship may lead to conflict in a group. There should be a break in these barriers of communication.</w:t>
      </w:r>
    </w:p>
    <w:p w14:paraId="4A7F8A8A" w14:textId="77777777" w:rsidR="001B04B3" w:rsidRPr="00987704" w:rsidRDefault="006B61CF">
      <w:pPr>
        <w:pStyle w:val="Normal1"/>
        <w:spacing w:before="240" w:after="240"/>
        <w:rPr>
          <w:lang w:val="en-GB"/>
        </w:rPr>
      </w:pPr>
      <w:r w:rsidRPr="00987704">
        <w:rPr>
          <w:lang w:val="en-GB"/>
        </w:rPr>
        <w:br w:type="page"/>
      </w:r>
    </w:p>
    <w:p w14:paraId="19F2AC13" w14:textId="77777777" w:rsidR="001B04B3" w:rsidRPr="00987704" w:rsidRDefault="006B61CF">
      <w:pPr>
        <w:pStyle w:val="Heading1"/>
        <w:spacing w:before="240" w:after="240"/>
        <w:rPr>
          <w:sz w:val="33"/>
          <w:szCs w:val="33"/>
          <w:lang w:val="en-GB"/>
        </w:rPr>
      </w:pPr>
      <w:bookmarkStart w:id="49" w:name="_Toc231300188"/>
      <w:r w:rsidRPr="00987704">
        <w:rPr>
          <w:lang w:val="en-GB"/>
        </w:rPr>
        <w:lastRenderedPageBreak/>
        <w:t>References</w:t>
      </w:r>
      <w:bookmarkEnd w:id="49"/>
    </w:p>
    <w:p w14:paraId="0DC00383" w14:textId="77777777" w:rsidR="00B01896" w:rsidRPr="00987704" w:rsidRDefault="0001591A" w:rsidP="00B01896">
      <w:pPr>
        <w:spacing w:after="240"/>
      </w:pPr>
      <w:proofErr w:type="spellStart"/>
      <w:r w:rsidRPr="00987704">
        <w:t>Abaker</w:t>
      </w:r>
      <w:proofErr w:type="spellEnd"/>
      <w:r w:rsidRPr="00987704">
        <w:t xml:space="preserve">, M., Noureldin, A., </w:t>
      </w:r>
      <w:proofErr w:type="spellStart"/>
      <w:r w:rsidRPr="00987704">
        <w:t>Aboueldahab</w:t>
      </w:r>
      <w:proofErr w:type="spellEnd"/>
      <w:r w:rsidRPr="00987704">
        <w:t>, M., Fakhfakh, A. and Al-</w:t>
      </w:r>
      <w:proofErr w:type="spellStart"/>
      <w:r w:rsidRPr="00987704">
        <w:t>Hariry</w:t>
      </w:r>
      <w:proofErr w:type="spellEnd"/>
      <w:r w:rsidRPr="00987704">
        <w:t xml:space="preserve">, B. (2025). Mindfulness and Work Engagement: How Emotional Intelligence Bridges the Gap. </w:t>
      </w:r>
      <w:r w:rsidRPr="00987704">
        <w:rPr>
          <w:i/>
          <w:iCs/>
        </w:rPr>
        <w:t>Journal of Management World</w:t>
      </w:r>
      <w:r w:rsidRPr="00987704">
        <w:t xml:space="preserve">, 2025(2), pp.320–332. </w:t>
      </w:r>
      <w:proofErr w:type="spellStart"/>
      <w:proofErr w:type="gramStart"/>
      <w:r w:rsidRPr="00987704">
        <w:t>doi:https</w:t>
      </w:r>
      <w:proofErr w:type="spellEnd"/>
      <w:r w:rsidRPr="00987704">
        <w:t>://doi.org/10.53935/jomw.v2024i4.928</w:t>
      </w:r>
      <w:proofErr w:type="gramEnd"/>
      <w:r w:rsidRPr="00987704">
        <w:t>.</w:t>
      </w:r>
    </w:p>
    <w:p w14:paraId="1A536B52" w14:textId="77777777" w:rsidR="00B01896" w:rsidRPr="00987704" w:rsidRDefault="0001591A" w:rsidP="00B01896">
      <w:pPr>
        <w:spacing w:after="240"/>
        <w:rPr>
          <w:color w:val="000000"/>
        </w:rPr>
      </w:pPr>
      <w:r w:rsidRPr="00987704">
        <w:rPr>
          <w:color w:val="000000"/>
        </w:rPr>
        <w:t>Aliyeva, M. (2025). THE DYNAMIC RELATIONSHIP BETWEEN COGNITIVE INTELLIGENCE (IQ) AND EMOTIONAL INTELLIGENCE (EQ) IN PEDAGOGICAL CONTEXTS.</w:t>
      </w:r>
      <w:r w:rsidRPr="00987704">
        <w:rPr>
          <w:i/>
          <w:iCs/>
          <w:color w:val="000000"/>
        </w:rPr>
        <w:t xml:space="preserve"> The Scientific Heritage</w:t>
      </w:r>
      <w:r w:rsidRPr="00987704">
        <w:rPr>
          <w:color w:val="000000"/>
        </w:rPr>
        <w:t>, (164), 20-24.</w:t>
      </w:r>
    </w:p>
    <w:p w14:paraId="0D48DB25" w14:textId="77777777" w:rsidR="00B01896" w:rsidRPr="00987704" w:rsidRDefault="0001591A" w:rsidP="00B01896">
      <w:pPr>
        <w:spacing w:after="240"/>
        <w:rPr>
          <w:color w:val="000000"/>
        </w:rPr>
      </w:pPr>
      <w:r w:rsidRPr="00987704">
        <w:rPr>
          <w:color w:val="000000"/>
        </w:rPr>
        <w:t>Antonopoulou, H. (2024). The value of emotional intelligence: Self-awareness, self-regulation, motivation, and empathy as key components.</w:t>
      </w:r>
      <w:r w:rsidRPr="00987704">
        <w:rPr>
          <w:i/>
          <w:iCs/>
          <w:color w:val="000000"/>
        </w:rPr>
        <w:t xml:space="preserve"> </w:t>
      </w:r>
      <w:proofErr w:type="spellStart"/>
      <w:r w:rsidRPr="00987704">
        <w:rPr>
          <w:i/>
          <w:iCs/>
          <w:color w:val="000000"/>
        </w:rPr>
        <w:t>Technium</w:t>
      </w:r>
      <w:proofErr w:type="spellEnd"/>
      <w:r w:rsidRPr="00987704">
        <w:rPr>
          <w:i/>
          <w:iCs/>
          <w:color w:val="000000"/>
        </w:rPr>
        <w:t xml:space="preserve"> Education and Humanities,</w:t>
      </w:r>
      <w:r w:rsidRPr="00987704">
        <w:rPr>
          <w:color w:val="000000"/>
        </w:rPr>
        <w:t xml:space="preserve"> 8, 78-92.</w:t>
      </w:r>
    </w:p>
    <w:p w14:paraId="3F0BD051" w14:textId="77777777" w:rsidR="00B01896" w:rsidRPr="00987704" w:rsidRDefault="0001591A" w:rsidP="00B01896">
      <w:pPr>
        <w:spacing w:after="240"/>
        <w:rPr>
          <w:color w:val="000000"/>
        </w:rPr>
      </w:pPr>
      <w:r w:rsidRPr="00987704">
        <w:rPr>
          <w:color w:val="000000"/>
        </w:rPr>
        <w:t xml:space="preserve">Awais, M., Ishaq, H. M., and Gillani, S. I. A. (2025). The Impact of Emotional Intelligence on Rational and Ethical Decision-Making. </w:t>
      </w:r>
      <w:r w:rsidRPr="00987704">
        <w:rPr>
          <w:i/>
          <w:iCs/>
          <w:color w:val="000000"/>
        </w:rPr>
        <w:t>Scholar Insight Journal</w:t>
      </w:r>
      <w:r w:rsidRPr="00987704">
        <w:rPr>
          <w:color w:val="000000"/>
        </w:rPr>
        <w:t>, 3(2), 105-121.</w:t>
      </w:r>
    </w:p>
    <w:p w14:paraId="43437DE8" w14:textId="77777777" w:rsidR="00B01896" w:rsidRPr="00987704" w:rsidRDefault="0001591A" w:rsidP="00B01896">
      <w:pPr>
        <w:spacing w:after="240"/>
      </w:pPr>
      <w:r w:rsidRPr="00987704">
        <w:t xml:space="preserve">Brunjes, K. (2019). </w:t>
      </w:r>
      <w:r w:rsidRPr="00987704">
        <w:rPr>
          <w:i/>
          <w:iCs/>
        </w:rPr>
        <w:t>Age Range by Generation | Beresford Research</w:t>
      </w:r>
      <w:r w:rsidR="00B01896" w:rsidRPr="00987704">
        <w:t>. [online]</w:t>
      </w:r>
    </w:p>
    <w:p w14:paraId="0F41F5E4" w14:textId="77777777" w:rsidR="00B01896" w:rsidRPr="00987704" w:rsidRDefault="0001591A" w:rsidP="00B01896">
      <w:pPr>
        <w:spacing w:after="240"/>
      </w:pPr>
      <w:r w:rsidRPr="00987704">
        <w:t>Beresfordresearch.com. Available at: https://www.beresfordresearch.com/age-range-by-generation/https://www.beresfordresearch.com/age-range-by-generation/ [Accessed 1 Jun. 2026].</w:t>
      </w:r>
    </w:p>
    <w:p w14:paraId="7082DFAD" w14:textId="77777777" w:rsidR="0001591A" w:rsidRPr="00987704" w:rsidRDefault="0001591A" w:rsidP="00B01896">
      <w:pPr>
        <w:spacing w:after="240"/>
      </w:pPr>
      <w:proofErr w:type="spellStart"/>
      <w:r w:rsidRPr="00987704">
        <w:rPr>
          <w:color w:val="000000"/>
        </w:rPr>
        <w:t>Bușu</w:t>
      </w:r>
      <w:proofErr w:type="spellEnd"/>
      <w:r w:rsidRPr="00987704">
        <w:rPr>
          <w:color w:val="000000"/>
        </w:rPr>
        <w:t xml:space="preserve">, A. F. (2020). Emotional intelligence as a type of cognitive ability. </w:t>
      </w:r>
      <w:proofErr w:type="spellStart"/>
      <w:r w:rsidRPr="00987704">
        <w:rPr>
          <w:color w:val="000000"/>
        </w:rPr>
        <w:t>Revista</w:t>
      </w:r>
      <w:proofErr w:type="spellEnd"/>
      <w:r w:rsidRPr="00987704">
        <w:rPr>
          <w:color w:val="000000"/>
        </w:rPr>
        <w:t xml:space="preserve"> de </w:t>
      </w:r>
      <w:proofErr w:type="spellStart"/>
      <w:r w:rsidRPr="00987704">
        <w:rPr>
          <w:color w:val="000000"/>
        </w:rPr>
        <w:t>Științe</w:t>
      </w:r>
      <w:proofErr w:type="spellEnd"/>
      <w:r w:rsidRPr="00987704">
        <w:rPr>
          <w:color w:val="000000"/>
        </w:rPr>
        <w:t xml:space="preserve"> </w:t>
      </w:r>
      <w:proofErr w:type="spellStart"/>
      <w:r w:rsidRPr="00987704">
        <w:rPr>
          <w:color w:val="000000"/>
        </w:rPr>
        <w:t>Politice</w:t>
      </w:r>
      <w:proofErr w:type="spellEnd"/>
      <w:r w:rsidRPr="00987704">
        <w:rPr>
          <w:color w:val="000000"/>
        </w:rPr>
        <w:t xml:space="preserve">. </w:t>
      </w:r>
      <w:r w:rsidRPr="00987704">
        <w:rPr>
          <w:i/>
          <w:iCs/>
          <w:color w:val="000000"/>
        </w:rPr>
        <w:t>Revue des Sciences Politiques</w:t>
      </w:r>
      <w:r w:rsidRPr="00987704">
        <w:rPr>
          <w:color w:val="000000"/>
        </w:rPr>
        <w:t>, (66), 204-215.</w:t>
      </w:r>
    </w:p>
    <w:p w14:paraId="67CBE45C" w14:textId="77777777" w:rsidR="0001591A" w:rsidRPr="00987704" w:rsidRDefault="0001591A" w:rsidP="0001591A">
      <w:pPr>
        <w:pStyle w:val="Normal1"/>
        <w:spacing w:after="220"/>
        <w:rPr>
          <w:lang w:val="en-GB"/>
        </w:rPr>
      </w:pPr>
      <w:r w:rsidRPr="00987704">
        <w:rPr>
          <w:lang w:val="en-GB"/>
        </w:rPr>
        <w:t xml:space="preserve">Contreras, F., Baykal, E. and Abid, G. (2020). E-Leadership and Teleworking in Times of COVID-19 and Beyond: What We Know and Where Do We Go. </w:t>
      </w:r>
      <w:r w:rsidRPr="00987704">
        <w:rPr>
          <w:i/>
          <w:iCs/>
          <w:lang w:val="en-GB"/>
        </w:rPr>
        <w:t>Frontiers in Psychology</w:t>
      </w:r>
      <w:r w:rsidRPr="00987704">
        <w:rPr>
          <w:lang w:val="en-GB"/>
        </w:rPr>
        <w:t xml:space="preserve">, 11(2). </w:t>
      </w:r>
      <w:proofErr w:type="spellStart"/>
      <w:proofErr w:type="gramStart"/>
      <w:r w:rsidRPr="00987704">
        <w:rPr>
          <w:lang w:val="en-GB"/>
        </w:rPr>
        <w:t>doi:https</w:t>
      </w:r>
      <w:proofErr w:type="spellEnd"/>
      <w:r w:rsidRPr="00987704">
        <w:rPr>
          <w:lang w:val="en-GB"/>
        </w:rPr>
        <w:t>://doi.org/10.3389/fpsyg.2020.590271</w:t>
      </w:r>
      <w:proofErr w:type="gramEnd"/>
      <w:r w:rsidRPr="00987704">
        <w:rPr>
          <w:lang w:val="en-GB"/>
        </w:rPr>
        <w:t>.</w:t>
      </w:r>
    </w:p>
    <w:p w14:paraId="140488A6" w14:textId="77777777" w:rsidR="0001591A" w:rsidRPr="00987704" w:rsidRDefault="0001591A" w:rsidP="0001591A">
      <w:pPr>
        <w:spacing w:after="240"/>
      </w:pPr>
      <w:r w:rsidRPr="00987704">
        <w:t xml:space="preserve">EI-Matters (2024). </w:t>
      </w:r>
      <w:r w:rsidRPr="00987704">
        <w:rPr>
          <w:i/>
          <w:iCs/>
        </w:rPr>
        <w:t>Mindful Hiring: Integrating Emotional Intelligence into Recruitment -</w:t>
      </w:r>
      <w:r w:rsidRPr="00987704">
        <w:t>. [online] Ei4Change - Emotional Intelligence. Available at: https://ei4change.com/mindful-hiring-integrating-emotional-intelligence-into-recruitment-decision-making/ [Accessed 31 May 2026].</w:t>
      </w:r>
    </w:p>
    <w:p w14:paraId="0CFAF903" w14:textId="77777777" w:rsidR="0001591A" w:rsidRPr="00987704" w:rsidRDefault="0001591A" w:rsidP="0001591A">
      <w:pPr>
        <w:pStyle w:val="Normal1"/>
        <w:pBdr>
          <w:top w:val="nil"/>
          <w:left w:val="nil"/>
          <w:bottom w:val="nil"/>
          <w:right w:val="nil"/>
          <w:between w:val="nil"/>
        </w:pBdr>
        <w:rPr>
          <w:rFonts w:ascii="Times New Roman" w:eastAsia="Times New Roman" w:hAnsi="Times New Roman" w:cs="Times New Roman"/>
          <w:color w:val="000000"/>
          <w:sz w:val="24"/>
          <w:szCs w:val="24"/>
          <w:lang w:val="en-GB"/>
        </w:rPr>
      </w:pPr>
      <w:r w:rsidRPr="00987704">
        <w:rPr>
          <w:color w:val="000000"/>
          <w:lang w:val="en-GB"/>
        </w:rPr>
        <w:t xml:space="preserve">García, A., Rodríguez, M., and Fernández, D. (2022). Transformative Effects of Stress Management Training Based on Bar-On’s Emotional Intelligence Model in Nursing Students: A Qualitative Study. </w:t>
      </w:r>
      <w:r w:rsidRPr="00987704">
        <w:rPr>
          <w:i/>
          <w:iCs/>
          <w:color w:val="000000"/>
          <w:lang w:val="en-GB"/>
        </w:rPr>
        <w:t xml:space="preserve">Journal of Integrative Nursing and Palliative Care, </w:t>
      </w:r>
      <w:r w:rsidRPr="00987704">
        <w:rPr>
          <w:color w:val="000000"/>
          <w:lang w:val="en-GB"/>
        </w:rPr>
        <w:t>3(1-2022), 133-147.</w:t>
      </w:r>
    </w:p>
    <w:p w14:paraId="132F9E1E" w14:textId="77777777" w:rsidR="00B01896" w:rsidRPr="00987704" w:rsidRDefault="0001591A" w:rsidP="00B01896">
      <w:pPr>
        <w:spacing w:after="240"/>
        <w:rPr>
          <w:color w:val="222222"/>
          <w:shd w:val="clear" w:color="auto" w:fill="FFFFFF"/>
        </w:rPr>
      </w:pPr>
      <w:r w:rsidRPr="00987704">
        <w:rPr>
          <w:color w:val="222222"/>
          <w:shd w:val="clear" w:color="auto" w:fill="FFFFFF"/>
        </w:rPr>
        <w:lastRenderedPageBreak/>
        <w:t>Hauer, G., Quan, T. A. J., and Liang, Y. K. (2021). Leadership as an influencing factor in employee retention-a case study analysis in East Asian multinational corporations in the digital age. </w:t>
      </w:r>
      <w:r w:rsidRPr="00987704">
        <w:rPr>
          <w:i/>
          <w:iCs/>
          <w:color w:val="222222"/>
          <w:shd w:val="clear" w:color="auto" w:fill="FFFFFF"/>
        </w:rPr>
        <w:t>Romanian Journal of Information Technology &amp; Automatic Control/</w:t>
      </w:r>
      <w:proofErr w:type="spellStart"/>
      <w:r w:rsidRPr="00987704">
        <w:rPr>
          <w:i/>
          <w:iCs/>
          <w:color w:val="222222"/>
          <w:shd w:val="clear" w:color="auto" w:fill="FFFFFF"/>
        </w:rPr>
        <w:t>Revista</w:t>
      </w:r>
      <w:proofErr w:type="spellEnd"/>
      <w:r w:rsidRPr="00987704">
        <w:rPr>
          <w:i/>
          <w:iCs/>
          <w:color w:val="222222"/>
          <w:shd w:val="clear" w:color="auto" w:fill="FFFFFF"/>
        </w:rPr>
        <w:t xml:space="preserve"> </w:t>
      </w:r>
      <w:proofErr w:type="spellStart"/>
      <w:r w:rsidRPr="00987704">
        <w:rPr>
          <w:i/>
          <w:iCs/>
          <w:color w:val="222222"/>
          <w:shd w:val="clear" w:color="auto" w:fill="FFFFFF"/>
        </w:rPr>
        <w:t>Română</w:t>
      </w:r>
      <w:proofErr w:type="spellEnd"/>
      <w:r w:rsidRPr="00987704">
        <w:rPr>
          <w:i/>
          <w:iCs/>
          <w:color w:val="222222"/>
          <w:shd w:val="clear" w:color="auto" w:fill="FFFFFF"/>
        </w:rPr>
        <w:t xml:space="preserve"> de </w:t>
      </w:r>
      <w:proofErr w:type="spellStart"/>
      <w:r w:rsidRPr="00987704">
        <w:rPr>
          <w:i/>
          <w:iCs/>
          <w:color w:val="222222"/>
          <w:shd w:val="clear" w:color="auto" w:fill="FFFFFF"/>
        </w:rPr>
        <w:t>Informatică</w:t>
      </w:r>
      <w:proofErr w:type="spellEnd"/>
      <w:r w:rsidRPr="00987704">
        <w:rPr>
          <w:i/>
          <w:iCs/>
          <w:color w:val="222222"/>
          <w:shd w:val="clear" w:color="auto" w:fill="FFFFFF"/>
        </w:rPr>
        <w:t xml:space="preserve"> </w:t>
      </w:r>
      <w:proofErr w:type="spellStart"/>
      <w:r w:rsidRPr="00987704">
        <w:rPr>
          <w:i/>
          <w:iCs/>
          <w:color w:val="222222"/>
          <w:shd w:val="clear" w:color="auto" w:fill="FFFFFF"/>
        </w:rPr>
        <w:t>și</w:t>
      </w:r>
      <w:proofErr w:type="spellEnd"/>
      <w:r w:rsidRPr="00987704">
        <w:rPr>
          <w:i/>
          <w:iCs/>
          <w:color w:val="222222"/>
          <w:shd w:val="clear" w:color="auto" w:fill="FFFFFF"/>
        </w:rPr>
        <w:t xml:space="preserve"> </w:t>
      </w:r>
      <w:proofErr w:type="spellStart"/>
      <w:r w:rsidRPr="00987704">
        <w:rPr>
          <w:i/>
          <w:iCs/>
          <w:color w:val="222222"/>
          <w:shd w:val="clear" w:color="auto" w:fill="FFFFFF"/>
        </w:rPr>
        <w:t>Automatică</w:t>
      </w:r>
      <w:proofErr w:type="spellEnd"/>
      <w:r w:rsidRPr="00987704">
        <w:rPr>
          <w:color w:val="222222"/>
          <w:shd w:val="clear" w:color="auto" w:fill="FFFFFF"/>
        </w:rPr>
        <w:t>, </w:t>
      </w:r>
      <w:r w:rsidRPr="00987704">
        <w:rPr>
          <w:i/>
          <w:iCs/>
          <w:color w:val="222222"/>
          <w:shd w:val="clear" w:color="auto" w:fill="FFFFFF"/>
        </w:rPr>
        <w:t>31</w:t>
      </w:r>
      <w:r w:rsidRPr="00987704">
        <w:rPr>
          <w:color w:val="222222"/>
          <w:shd w:val="clear" w:color="auto" w:fill="FFFFFF"/>
        </w:rPr>
        <w:t>(1), 89-100.</w:t>
      </w:r>
    </w:p>
    <w:p w14:paraId="24D196F4" w14:textId="77777777" w:rsidR="0001591A" w:rsidRPr="00987704" w:rsidRDefault="0001591A" w:rsidP="00B01896">
      <w:pPr>
        <w:spacing w:after="240"/>
      </w:pPr>
      <w:r w:rsidRPr="00987704">
        <w:rPr>
          <w:color w:val="000000"/>
        </w:rPr>
        <w:t xml:space="preserve">Jordan, P. J., and Troth, A. C. (2021). Managing emotions during team problem solving: Emotional intelligence and conflict resolution. In </w:t>
      </w:r>
      <w:r w:rsidRPr="00987704">
        <w:rPr>
          <w:i/>
          <w:iCs/>
          <w:color w:val="000000"/>
        </w:rPr>
        <w:t>Emotion and performance</w:t>
      </w:r>
      <w:r w:rsidRPr="00987704">
        <w:rPr>
          <w:color w:val="000000"/>
        </w:rPr>
        <w:t xml:space="preserve"> (pp. 195-218). CRC Press.</w:t>
      </w:r>
    </w:p>
    <w:p w14:paraId="1798CF02" w14:textId="77777777" w:rsidR="0001591A" w:rsidRPr="00987704" w:rsidRDefault="0001591A" w:rsidP="0001591A">
      <w:pPr>
        <w:pStyle w:val="Normal1"/>
        <w:spacing w:after="220"/>
        <w:rPr>
          <w:lang w:val="en-GB"/>
        </w:rPr>
      </w:pPr>
      <w:r w:rsidRPr="00987704">
        <w:rPr>
          <w:lang w:val="en-GB"/>
        </w:rPr>
        <w:t xml:space="preserve">Knippenberg, D. van, Nishii, L.H. and Dwertmann, D. (2020). Synergy from diversity: Managing team diversity to enhance performance. </w:t>
      </w:r>
      <w:proofErr w:type="spellStart"/>
      <w:r w:rsidRPr="00987704">
        <w:rPr>
          <w:i/>
          <w:iCs/>
          <w:lang w:val="en-GB"/>
        </w:rPr>
        <w:t>Behavioral</w:t>
      </w:r>
      <w:proofErr w:type="spellEnd"/>
      <w:r w:rsidRPr="00987704">
        <w:rPr>
          <w:i/>
          <w:iCs/>
          <w:lang w:val="en-GB"/>
        </w:rPr>
        <w:t xml:space="preserve"> science &amp; policy</w:t>
      </w:r>
      <w:r w:rsidRPr="00987704">
        <w:rPr>
          <w:lang w:val="en-GB"/>
        </w:rPr>
        <w:t xml:space="preserve">, [online] 6(1), pp.75–92. </w:t>
      </w:r>
      <w:proofErr w:type="spellStart"/>
      <w:proofErr w:type="gramStart"/>
      <w:r w:rsidRPr="00987704">
        <w:rPr>
          <w:lang w:val="en-GB"/>
        </w:rPr>
        <w:t>doi:https</w:t>
      </w:r>
      <w:proofErr w:type="spellEnd"/>
      <w:r w:rsidRPr="00987704">
        <w:rPr>
          <w:lang w:val="en-GB"/>
        </w:rPr>
        <w:t>://doi.org/10.1177/237946152000600108</w:t>
      </w:r>
      <w:proofErr w:type="gramEnd"/>
      <w:r w:rsidRPr="00987704">
        <w:rPr>
          <w:lang w:val="en-GB"/>
        </w:rPr>
        <w:t>.</w:t>
      </w:r>
    </w:p>
    <w:p w14:paraId="5C4A3453" w14:textId="77777777" w:rsidR="0001591A" w:rsidRPr="00987704" w:rsidRDefault="0001591A" w:rsidP="0001591A">
      <w:pPr>
        <w:spacing w:after="240"/>
        <w:rPr>
          <w:color w:val="222222"/>
          <w:shd w:val="clear" w:color="auto" w:fill="FFFFFF"/>
        </w:rPr>
      </w:pPr>
      <w:proofErr w:type="spellStart"/>
      <w:r w:rsidRPr="00987704">
        <w:rPr>
          <w:color w:val="222222"/>
          <w:shd w:val="clear" w:color="auto" w:fill="FFFFFF"/>
        </w:rPr>
        <w:t>Lissitsa</w:t>
      </w:r>
      <w:proofErr w:type="spellEnd"/>
      <w:r w:rsidRPr="00987704">
        <w:rPr>
          <w:color w:val="222222"/>
          <w:shd w:val="clear" w:color="auto" w:fill="FFFFFF"/>
        </w:rPr>
        <w:t>, S., and Kol, O. (2016). Generation X vs. Generation Y–A decade of online shopping. </w:t>
      </w:r>
      <w:r w:rsidRPr="00987704">
        <w:rPr>
          <w:i/>
          <w:iCs/>
          <w:color w:val="222222"/>
          <w:shd w:val="clear" w:color="auto" w:fill="FFFFFF"/>
        </w:rPr>
        <w:t>Journal of retailing and consumer services</w:t>
      </w:r>
      <w:r w:rsidRPr="00987704">
        <w:rPr>
          <w:color w:val="222222"/>
          <w:shd w:val="clear" w:color="auto" w:fill="FFFFFF"/>
        </w:rPr>
        <w:t>, </w:t>
      </w:r>
      <w:r w:rsidRPr="00987704">
        <w:rPr>
          <w:i/>
          <w:iCs/>
          <w:color w:val="222222"/>
          <w:shd w:val="clear" w:color="auto" w:fill="FFFFFF"/>
        </w:rPr>
        <w:t>31</w:t>
      </w:r>
      <w:r w:rsidRPr="00987704">
        <w:rPr>
          <w:color w:val="222222"/>
          <w:shd w:val="clear" w:color="auto" w:fill="FFFFFF"/>
        </w:rPr>
        <w:t>, pp.304-312.</w:t>
      </w:r>
    </w:p>
    <w:p w14:paraId="25C641A0" w14:textId="77777777" w:rsidR="0001591A" w:rsidRPr="00987704" w:rsidRDefault="0001591A" w:rsidP="0001591A">
      <w:pPr>
        <w:spacing w:after="240"/>
      </w:pPr>
      <w:r w:rsidRPr="00987704">
        <w:t xml:space="preserve">Lynne Marie Finn (2024). Council Post: Emotionally Intelligent Leadership </w:t>
      </w:r>
      <w:proofErr w:type="gramStart"/>
      <w:r w:rsidRPr="00987704">
        <w:t>And</w:t>
      </w:r>
      <w:proofErr w:type="gramEnd"/>
      <w:r w:rsidRPr="00987704">
        <w:t xml:space="preserve"> Employee Retention. </w:t>
      </w:r>
      <w:r w:rsidRPr="00987704">
        <w:rPr>
          <w:i/>
          <w:iCs/>
        </w:rPr>
        <w:t>Forbes</w:t>
      </w:r>
      <w:r w:rsidRPr="00987704">
        <w:t>. [online] 12 Aug. Available at: https://www.forbes.com/councils/forbeshumanresourcescouncil/2023/07/11/emotionally-intelligent-leadership-and-employee-retention/ [Accessed 31 May 2026].</w:t>
      </w:r>
    </w:p>
    <w:p w14:paraId="41D05910" w14:textId="77777777" w:rsidR="00B01896" w:rsidRPr="00987704" w:rsidRDefault="0001591A" w:rsidP="00B01896">
      <w:pPr>
        <w:spacing w:after="240"/>
      </w:pPr>
      <w:r w:rsidRPr="00987704">
        <w:t xml:space="preserve">Marsh McLennan Agency (2024). </w:t>
      </w:r>
      <w:r w:rsidRPr="00987704">
        <w:rPr>
          <w:i/>
          <w:iCs/>
        </w:rPr>
        <w:t>Gen X in the workplace 2024 | MMA</w:t>
      </w:r>
      <w:r w:rsidRPr="00987704">
        <w:t>. [online] www.marshmma.com. Available at: https://www.marshmma.com/us/insights/details/gen-x-in-the-workplace.html [Accessed 2 Jun. 2026].</w:t>
      </w:r>
    </w:p>
    <w:p w14:paraId="70F58EA8" w14:textId="77777777" w:rsidR="0001591A" w:rsidRPr="00987704" w:rsidRDefault="0001591A" w:rsidP="00B01896">
      <w:pPr>
        <w:spacing w:after="240"/>
      </w:pPr>
      <w:r w:rsidRPr="00987704">
        <w:rPr>
          <w:color w:val="000000"/>
        </w:rPr>
        <w:t xml:space="preserve">McClellan, J., Levitt, K., and DiClementi, G. (2017). Emotional intelligence and positive organizational leadership: A conceptual model for positive emotional influence. </w:t>
      </w:r>
      <w:r w:rsidRPr="00987704">
        <w:rPr>
          <w:i/>
          <w:iCs/>
          <w:color w:val="000000"/>
        </w:rPr>
        <w:t xml:space="preserve">Journal of </w:t>
      </w:r>
      <w:proofErr w:type="spellStart"/>
      <w:r w:rsidRPr="00987704">
        <w:rPr>
          <w:i/>
          <w:iCs/>
          <w:color w:val="000000"/>
        </w:rPr>
        <w:t>Behavioral</w:t>
      </w:r>
      <w:proofErr w:type="spellEnd"/>
      <w:r w:rsidRPr="00987704">
        <w:rPr>
          <w:i/>
          <w:iCs/>
          <w:color w:val="000000"/>
        </w:rPr>
        <w:t xml:space="preserve"> and Applied Management, </w:t>
      </w:r>
      <w:r w:rsidRPr="00987704">
        <w:rPr>
          <w:color w:val="000000"/>
        </w:rPr>
        <w:t>17(3).</w:t>
      </w:r>
    </w:p>
    <w:p w14:paraId="176EA6B0" w14:textId="77777777" w:rsidR="0001591A" w:rsidRPr="00987704" w:rsidRDefault="0001591A" w:rsidP="0001591A">
      <w:pPr>
        <w:spacing w:after="240"/>
      </w:pPr>
      <w:proofErr w:type="spellStart"/>
      <w:r w:rsidRPr="00987704">
        <w:t>Napalai</w:t>
      </w:r>
      <w:proofErr w:type="spellEnd"/>
      <w:r w:rsidRPr="00987704">
        <w:t xml:space="preserve"> </w:t>
      </w:r>
      <w:proofErr w:type="spellStart"/>
      <w:r w:rsidRPr="00987704">
        <w:t>Buasuwan</w:t>
      </w:r>
      <w:proofErr w:type="spellEnd"/>
      <w:r w:rsidRPr="00987704">
        <w:t xml:space="preserve"> (2023). </w:t>
      </w:r>
      <w:r w:rsidRPr="00987704">
        <w:rPr>
          <w:i/>
          <w:iCs/>
        </w:rPr>
        <w:t>Managing the multigenerational workforce and the future workplace</w:t>
      </w:r>
      <w:r w:rsidRPr="00987704">
        <w:t xml:space="preserve">. [online] ResearchGate. Available at: https://www.researchgate.net/publication/377114624_Managing_the_multigenerational_workforce_and_the_future_workplace [Accessed 2 Jun. 2026]. </w:t>
      </w:r>
    </w:p>
    <w:p w14:paraId="0AFD77E5" w14:textId="77777777" w:rsidR="00B01896" w:rsidRPr="00987704" w:rsidRDefault="0001591A" w:rsidP="00B01896">
      <w:pPr>
        <w:pStyle w:val="Normal1"/>
        <w:spacing w:after="220"/>
        <w:rPr>
          <w:lang w:val="en-GB"/>
        </w:rPr>
      </w:pPr>
      <w:r w:rsidRPr="00987704">
        <w:rPr>
          <w:lang w:val="en-GB"/>
        </w:rPr>
        <w:t>Salameh-</w:t>
      </w:r>
      <w:proofErr w:type="spellStart"/>
      <w:r w:rsidRPr="00987704">
        <w:rPr>
          <w:lang w:val="en-GB"/>
        </w:rPr>
        <w:t>Ayanian</w:t>
      </w:r>
      <w:proofErr w:type="spellEnd"/>
      <w:r w:rsidRPr="00987704">
        <w:rPr>
          <w:lang w:val="en-GB"/>
        </w:rPr>
        <w:t xml:space="preserve">, M., Tamer, N. and Maalouf, A. (2025). The Importance of Emotional Intelligence in Managers and Its Impact on Employee Performance Amid Turbulent Times. </w:t>
      </w:r>
      <w:r w:rsidRPr="00987704">
        <w:rPr>
          <w:i/>
          <w:iCs/>
          <w:lang w:val="en-GB"/>
        </w:rPr>
        <w:t>Administrative Sciences</w:t>
      </w:r>
      <w:r w:rsidRPr="00987704">
        <w:rPr>
          <w:lang w:val="en-GB"/>
        </w:rPr>
        <w:t xml:space="preserve">, [online] 15(8), p.300. </w:t>
      </w:r>
      <w:proofErr w:type="spellStart"/>
      <w:proofErr w:type="gramStart"/>
      <w:r w:rsidRPr="00987704">
        <w:rPr>
          <w:lang w:val="en-GB"/>
        </w:rPr>
        <w:t>doi:https</w:t>
      </w:r>
      <w:proofErr w:type="spellEnd"/>
      <w:r w:rsidRPr="00987704">
        <w:rPr>
          <w:lang w:val="en-GB"/>
        </w:rPr>
        <w:t>://doi.org/10.3390/admsci15080300</w:t>
      </w:r>
      <w:proofErr w:type="gramEnd"/>
      <w:r w:rsidRPr="00987704">
        <w:rPr>
          <w:lang w:val="en-GB"/>
        </w:rPr>
        <w:t>.</w:t>
      </w:r>
    </w:p>
    <w:p w14:paraId="38ED4A62" w14:textId="77777777" w:rsidR="00B01896" w:rsidRPr="00987704" w:rsidRDefault="0001591A" w:rsidP="00B01896">
      <w:pPr>
        <w:pStyle w:val="Normal1"/>
        <w:spacing w:after="220"/>
        <w:rPr>
          <w:lang w:val="en-GB"/>
        </w:rPr>
      </w:pPr>
      <w:proofErr w:type="spellStart"/>
      <w:r w:rsidRPr="00987704">
        <w:rPr>
          <w:color w:val="000000"/>
          <w:lang w:val="en-GB"/>
        </w:rPr>
        <w:lastRenderedPageBreak/>
        <w:t>Sfetcu</w:t>
      </w:r>
      <w:proofErr w:type="spellEnd"/>
      <w:r w:rsidRPr="00987704">
        <w:rPr>
          <w:color w:val="000000"/>
          <w:lang w:val="en-GB"/>
        </w:rPr>
        <w:t>, N. (2020).</w:t>
      </w:r>
      <w:r w:rsidRPr="00987704">
        <w:rPr>
          <w:i/>
          <w:iCs/>
          <w:color w:val="000000"/>
          <w:lang w:val="en-GB"/>
        </w:rPr>
        <w:t xml:space="preserve"> Emotions and emotional intelligence in organizations.</w:t>
      </w:r>
      <w:r w:rsidRPr="00987704">
        <w:rPr>
          <w:color w:val="000000"/>
          <w:lang w:val="en-GB"/>
        </w:rPr>
        <w:t xml:space="preserve"> </w:t>
      </w:r>
      <w:proofErr w:type="spellStart"/>
      <w:r w:rsidRPr="00987704">
        <w:rPr>
          <w:color w:val="000000"/>
          <w:lang w:val="en-GB"/>
        </w:rPr>
        <w:t>MultiMedia</w:t>
      </w:r>
      <w:proofErr w:type="spellEnd"/>
      <w:r w:rsidRPr="00987704">
        <w:rPr>
          <w:color w:val="000000"/>
          <w:lang w:val="en-GB"/>
        </w:rPr>
        <w:t xml:space="preserve"> Publishing.</w:t>
      </w:r>
    </w:p>
    <w:p w14:paraId="024B624E" w14:textId="77777777" w:rsidR="00B01896" w:rsidRPr="00987704" w:rsidRDefault="0001591A" w:rsidP="00B01896">
      <w:pPr>
        <w:pStyle w:val="Normal1"/>
        <w:spacing w:after="220"/>
        <w:rPr>
          <w:lang w:val="en-GB"/>
        </w:rPr>
      </w:pPr>
      <w:r w:rsidRPr="00987704">
        <w:rPr>
          <w:color w:val="000000"/>
          <w:lang w:val="en-GB"/>
        </w:rPr>
        <w:t xml:space="preserve">Sharma, P., </w:t>
      </w:r>
      <w:proofErr w:type="spellStart"/>
      <w:r w:rsidRPr="00987704">
        <w:rPr>
          <w:color w:val="000000"/>
          <w:lang w:val="en-GB"/>
        </w:rPr>
        <w:t>Dhanta</w:t>
      </w:r>
      <w:proofErr w:type="spellEnd"/>
      <w:r w:rsidRPr="00987704">
        <w:rPr>
          <w:color w:val="000000"/>
          <w:lang w:val="en-GB"/>
        </w:rPr>
        <w:t xml:space="preserve">, R., and Sharma, A. (2024). Emotional intelligence and conflict resolution in the workplace. In </w:t>
      </w:r>
      <w:r w:rsidRPr="00987704">
        <w:rPr>
          <w:i/>
          <w:iCs/>
          <w:color w:val="000000"/>
          <w:lang w:val="en-GB"/>
        </w:rPr>
        <w:t>Leveraging AI and emotional intelligence in contemporary business organizations</w:t>
      </w:r>
      <w:r w:rsidRPr="00987704">
        <w:rPr>
          <w:color w:val="000000"/>
          <w:lang w:val="en-GB"/>
        </w:rPr>
        <w:t xml:space="preserve"> (pp. 102-121). IGI Global Scientific Publishing.</w:t>
      </w:r>
    </w:p>
    <w:p w14:paraId="2106EF81" w14:textId="77777777" w:rsidR="00B01896" w:rsidRPr="00987704" w:rsidRDefault="0001591A" w:rsidP="00B01896">
      <w:pPr>
        <w:pStyle w:val="Normal1"/>
        <w:spacing w:after="220"/>
        <w:rPr>
          <w:lang w:val="en-GB"/>
        </w:rPr>
      </w:pPr>
      <w:r w:rsidRPr="00987704">
        <w:rPr>
          <w:color w:val="000000"/>
          <w:lang w:val="en-GB"/>
        </w:rPr>
        <w:t xml:space="preserve">Tek Sevindik, S., and </w:t>
      </w:r>
      <w:proofErr w:type="spellStart"/>
      <w:r w:rsidRPr="00987704">
        <w:rPr>
          <w:color w:val="000000"/>
          <w:lang w:val="en-GB"/>
        </w:rPr>
        <w:t>Mansuroğlu</w:t>
      </w:r>
      <w:proofErr w:type="spellEnd"/>
      <w:r w:rsidRPr="00987704">
        <w:rPr>
          <w:color w:val="000000"/>
          <w:lang w:val="en-GB"/>
        </w:rPr>
        <w:t xml:space="preserve">, S. (2025). The transformation brought by stress management training based on Bar-On’s mixed model of emotional intelligence in nursing students: a qualitative study. </w:t>
      </w:r>
      <w:r w:rsidRPr="00987704">
        <w:rPr>
          <w:i/>
          <w:iCs/>
          <w:color w:val="000000"/>
          <w:lang w:val="en-GB"/>
        </w:rPr>
        <w:t>BMC nursing</w:t>
      </w:r>
      <w:r w:rsidRPr="00987704">
        <w:rPr>
          <w:color w:val="000000"/>
          <w:lang w:val="en-GB"/>
        </w:rPr>
        <w:t>, 24(1), 1267.</w:t>
      </w:r>
    </w:p>
    <w:p w14:paraId="221EDEF1" w14:textId="77777777" w:rsidR="0001591A" w:rsidRPr="00987704" w:rsidRDefault="0001591A" w:rsidP="00B01896">
      <w:pPr>
        <w:pStyle w:val="Normal1"/>
        <w:spacing w:after="220"/>
        <w:rPr>
          <w:lang w:val="en-GB"/>
        </w:rPr>
      </w:pPr>
      <w:r w:rsidRPr="00987704">
        <w:rPr>
          <w:color w:val="000000"/>
          <w:lang w:val="en-GB"/>
        </w:rPr>
        <w:t>Thera, N. (2024). T</w:t>
      </w:r>
      <w:r w:rsidRPr="00987704">
        <w:rPr>
          <w:i/>
          <w:iCs/>
          <w:color w:val="000000"/>
          <w:lang w:val="en-GB"/>
        </w:rPr>
        <w:t>he power of mindfulness</w:t>
      </w:r>
      <w:r w:rsidRPr="00987704">
        <w:rPr>
          <w:color w:val="000000"/>
          <w:lang w:val="en-GB"/>
        </w:rPr>
        <w:t>. Fivestar.</w:t>
      </w:r>
    </w:p>
    <w:p w14:paraId="155B7B13" w14:textId="77777777" w:rsidR="00B01896" w:rsidRPr="00987704" w:rsidRDefault="0001591A" w:rsidP="00B01896">
      <w:pPr>
        <w:spacing w:after="240"/>
      </w:pPr>
      <w:proofErr w:type="spellStart"/>
      <w:r w:rsidRPr="00987704">
        <w:t>Trinet</w:t>
      </w:r>
      <w:proofErr w:type="spellEnd"/>
      <w:r w:rsidRPr="00987704">
        <w:t xml:space="preserve"> Team (2024). </w:t>
      </w:r>
      <w:r w:rsidRPr="00987704">
        <w:rPr>
          <w:i/>
          <w:iCs/>
        </w:rPr>
        <w:t>Generational Differences in the Workplace: Boomers, Gen X, Gen Y, and Gen Z Explained</w:t>
      </w:r>
      <w:r w:rsidRPr="00987704">
        <w:t>. [online] TriNet. Available at: https://www.trinet.com/insights/generations-in-the-workplace-boomers-gen-x-gen-y-and-gen-z-explained [Accessed 1 Jun. 2026].</w:t>
      </w:r>
    </w:p>
    <w:p w14:paraId="718D523A" w14:textId="77777777" w:rsidR="0001591A" w:rsidRPr="00987704" w:rsidRDefault="0001591A" w:rsidP="00B01896">
      <w:pPr>
        <w:spacing w:after="240"/>
      </w:pPr>
      <w:r w:rsidRPr="00987704">
        <w:rPr>
          <w:color w:val="000000"/>
        </w:rPr>
        <w:t xml:space="preserve">Vijai, C. (2025). The Relationship between Emotional Intelligence, Transformational Leadership, and Organizational Culture. In </w:t>
      </w:r>
      <w:r w:rsidRPr="00987704">
        <w:rPr>
          <w:i/>
          <w:iCs/>
          <w:color w:val="000000"/>
        </w:rPr>
        <w:t>Emotional Intelligence in the Digital Era</w:t>
      </w:r>
      <w:r w:rsidRPr="00987704">
        <w:rPr>
          <w:color w:val="000000"/>
        </w:rPr>
        <w:t xml:space="preserve"> (pp. 212-237). Auerbach Publications.</w:t>
      </w:r>
    </w:p>
    <w:p w14:paraId="55988277" w14:textId="77777777" w:rsidR="0001591A" w:rsidRPr="00987704" w:rsidRDefault="0001591A" w:rsidP="0001591A">
      <w:pPr>
        <w:spacing w:after="240"/>
        <w:rPr>
          <w:color w:val="222222"/>
          <w:shd w:val="clear" w:color="auto" w:fill="FFFFFF"/>
        </w:rPr>
      </w:pPr>
      <w:r w:rsidRPr="00987704">
        <w:rPr>
          <w:color w:val="222222"/>
          <w:shd w:val="clear" w:color="auto" w:fill="FFFFFF"/>
        </w:rPr>
        <w:t xml:space="preserve">Woodward, I. C., and </w:t>
      </w:r>
      <w:proofErr w:type="spellStart"/>
      <w:r w:rsidRPr="00987704">
        <w:rPr>
          <w:color w:val="222222"/>
          <w:shd w:val="clear" w:color="auto" w:fill="FFFFFF"/>
        </w:rPr>
        <w:t>Vongswasdi</w:t>
      </w:r>
      <w:proofErr w:type="spellEnd"/>
      <w:r w:rsidRPr="00987704">
        <w:rPr>
          <w:color w:val="222222"/>
          <w:shd w:val="clear" w:color="auto" w:fill="FFFFFF"/>
        </w:rPr>
        <w:t>, P. (2017). More that unites than divides: Intergenerational communication preferences in the workplace. </w:t>
      </w:r>
      <w:r w:rsidRPr="00987704">
        <w:rPr>
          <w:i/>
          <w:iCs/>
          <w:color w:val="222222"/>
          <w:shd w:val="clear" w:color="auto" w:fill="FFFFFF"/>
        </w:rPr>
        <w:t>Communication Research and Practice</w:t>
      </w:r>
      <w:r w:rsidRPr="00987704">
        <w:rPr>
          <w:color w:val="222222"/>
          <w:shd w:val="clear" w:color="auto" w:fill="FFFFFF"/>
        </w:rPr>
        <w:t>, </w:t>
      </w:r>
      <w:r w:rsidRPr="00987704">
        <w:rPr>
          <w:i/>
          <w:iCs/>
          <w:color w:val="222222"/>
          <w:shd w:val="clear" w:color="auto" w:fill="FFFFFF"/>
        </w:rPr>
        <w:t>3</w:t>
      </w:r>
      <w:r w:rsidRPr="00987704">
        <w:rPr>
          <w:color w:val="222222"/>
          <w:shd w:val="clear" w:color="auto" w:fill="FFFFFF"/>
        </w:rPr>
        <w:t>(4), 358-385.</w:t>
      </w:r>
    </w:p>
    <w:p w14:paraId="56D1F1C3" w14:textId="77777777" w:rsidR="001B04B3" w:rsidRPr="00987704" w:rsidRDefault="001B04B3">
      <w:pPr>
        <w:pStyle w:val="Normal1"/>
        <w:spacing w:after="220"/>
        <w:rPr>
          <w:lang w:val="en-GB"/>
        </w:rPr>
      </w:pPr>
    </w:p>
    <w:p w14:paraId="4F349A35" w14:textId="77777777" w:rsidR="001B04B3" w:rsidRPr="00987704" w:rsidRDefault="001B04B3">
      <w:pPr>
        <w:pStyle w:val="Normal1"/>
        <w:rPr>
          <w:lang w:val="en-GB"/>
        </w:rPr>
      </w:pPr>
    </w:p>
    <w:p w14:paraId="300CD153" w14:textId="77777777" w:rsidR="001B04B3" w:rsidRPr="00987704" w:rsidRDefault="001B04B3">
      <w:pPr>
        <w:pStyle w:val="Normal1"/>
        <w:spacing w:before="240" w:after="240"/>
        <w:rPr>
          <w:lang w:val="en-GB"/>
        </w:rPr>
      </w:pPr>
    </w:p>
    <w:p w14:paraId="76C73078" w14:textId="77777777" w:rsidR="001B04B3" w:rsidRPr="00987704" w:rsidRDefault="001B04B3">
      <w:pPr>
        <w:pStyle w:val="Normal1"/>
        <w:spacing w:before="240" w:after="240"/>
        <w:rPr>
          <w:lang w:val="en-GB"/>
        </w:rPr>
      </w:pPr>
    </w:p>
    <w:p w14:paraId="529B6B32" w14:textId="77777777" w:rsidR="001B04B3" w:rsidRPr="00987704" w:rsidRDefault="001B04B3">
      <w:pPr>
        <w:pStyle w:val="Normal1"/>
        <w:spacing w:before="240" w:after="240"/>
        <w:rPr>
          <w:lang w:val="en-GB"/>
        </w:rPr>
      </w:pPr>
    </w:p>
    <w:p w14:paraId="2F6C43E4" w14:textId="77777777" w:rsidR="001B04B3" w:rsidRPr="00987704" w:rsidRDefault="001B04B3">
      <w:pPr>
        <w:pStyle w:val="Normal1"/>
        <w:spacing w:before="240" w:after="240"/>
        <w:rPr>
          <w:lang w:val="en-GB"/>
        </w:rPr>
      </w:pPr>
    </w:p>
    <w:sectPr w:rsidR="001B04B3" w:rsidRPr="00987704" w:rsidSect="001B04B3">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14D9A" w14:textId="77777777" w:rsidR="009823A5" w:rsidRDefault="009823A5" w:rsidP="001B04B3">
      <w:pPr>
        <w:spacing w:line="240" w:lineRule="auto"/>
      </w:pPr>
      <w:r>
        <w:separator/>
      </w:r>
    </w:p>
  </w:endnote>
  <w:endnote w:type="continuationSeparator" w:id="0">
    <w:p w14:paraId="65F6D7C7" w14:textId="77777777" w:rsidR="009823A5" w:rsidRDefault="009823A5" w:rsidP="001B04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20AA848-CAE4-4803-BEFF-6E1DC4B3C004}"/>
  </w:font>
  <w:font w:name="Calibri">
    <w:panose1 w:val="020F0502020204030204"/>
    <w:charset w:val="00"/>
    <w:family w:val="swiss"/>
    <w:pitch w:val="variable"/>
    <w:sig w:usb0="E4002EFF" w:usb1="C200247B" w:usb2="00000009" w:usb3="00000000" w:csb0="000001FF" w:csb1="00000000"/>
    <w:embedRegular r:id="rId2" w:fontKey="{50FE686E-B717-44C6-AD8A-40BF55A35FE1}"/>
  </w:font>
  <w:font w:name="Cambria">
    <w:panose1 w:val="02040503050406030204"/>
    <w:charset w:val="00"/>
    <w:family w:val="roman"/>
    <w:pitch w:val="variable"/>
    <w:sig w:usb0="E00006FF" w:usb1="420024FF" w:usb2="02000000" w:usb3="00000000" w:csb0="0000019F" w:csb1="00000000"/>
    <w:embedRegular r:id="rId3" w:fontKey="{00974E1F-609D-4520-ADB5-2FCC025FB9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597D4" w14:textId="77777777" w:rsidR="001B04B3" w:rsidRDefault="00BB4F1C">
    <w:pPr>
      <w:pStyle w:val="Normal1"/>
      <w:jc w:val="right"/>
    </w:pPr>
    <w:r>
      <w:fldChar w:fldCharType="begin"/>
    </w:r>
    <w:r w:rsidR="006B61CF">
      <w:instrText>PAGE</w:instrText>
    </w:r>
    <w:r>
      <w:fldChar w:fldCharType="separate"/>
    </w:r>
    <w:r w:rsidR="004D061A">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4524A" w14:textId="77777777" w:rsidR="009823A5" w:rsidRDefault="009823A5" w:rsidP="001B04B3">
      <w:pPr>
        <w:spacing w:line="240" w:lineRule="auto"/>
      </w:pPr>
      <w:r>
        <w:separator/>
      </w:r>
    </w:p>
  </w:footnote>
  <w:footnote w:type="continuationSeparator" w:id="0">
    <w:p w14:paraId="0E6C02E7" w14:textId="77777777" w:rsidR="009823A5" w:rsidRDefault="009823A5" w:rsidP="001B04B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B04B3"/>
    <w:rsid w:val="00002848"/>
    <w:rsid w:val="0001591A"/>
    <w:rsid w:val="00032FA2"/>
    <w:rsid w:val="001131B0"/>
    <w:rsid w:val="0017261E"/>
    <w:rsid w:val="001B04B3"/>
    <w:rsid w:val="002B65D0"/>
    <w:rsid w:val="002C6ABB"/>
    <w:rsid w:val="002F14C8"/>
    <w:rsid w:val="00340E21"/>
    <w:rsid w:val="003B0D17"/>
    <w:rsid w:val="003B1D9C"/>
    <w:rsid w:val="004501EB"/>
    <w:rsid w:val="004D061A"/>
    <w:rsid w:val="0053370D"/>
    <w:rsid w:val="0058751D"/>
    <w:rsid w:val="00656370"/>
    <w:rsid w:val="006B61CF"/>
    <w:rsid w:val="00815B0B"/>
    <w:rsid w:val="0086676E"/>
    <w:rsid w:val="008E1833"/>
    <w:rsid w:val="009527D9"/>
    <w:rsid w:val="00962227"/>
    <w:rsid w:val="009823A5"/>
    <w:rsid w:val="00987704"/>
    <w:rsid w:val="00B01896"/>
    <w:rsid w:val="00B8591A"/>
    <w:rsid w:val="00BB4F1C"/>
    <w:rsid w:val="00BB7FCE"/>
    <w:rsid w:val="00C03A08"/>
    <w:rsid w:val="00CA2310"/>
    <w:rsid w:val="00CB3470"/>
    <w:rsid w:val="00CC07F5"/>
    <w:rsid w:val="00CF5D2C"/>
    <w:rsid w:val="00E438D8"/>
    <w:rsid w:val="00FB4B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AC5C9"/>
  <w15:docId w15:val="{23E30D90-8BFE-400D-8587-5EB13FEC9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370"/>
    <w:rPr>
      <w:lang w:val="en-GB"/>
    </w:rPr>
  </w:style>
  <w:style w:type="paragraph" w:styleId="Heading1">
    <w:name w:val="heading 1"/>
    <w:basedOn w:val="Normal1"/>
    <w:next w:val="Normal1"/>
    <w:rsid w:val="001B04B3"/>
    <w:pPr>
      <w:keepNext/>
      <w:keepLines/>
      <w:spacing w:before="280" w:after="120"/>
      <w:outlineLvl w:val="0"/>
    </w:pPr>
    <w:rPr>
      <w:b/>
      <w:bCs/>
      <w:sz w:val="28"/>
      <w:szCs w:val="28"/>
    </w:rPr>
  </w:style>
  <w:style w:type="paragraph" w:styleId="Heading2">
    <w:name w:val="heading 2"/>
    <w:basedOn w:val="Normal1"/>
    <w:next w:val="Normal1"/>
    <w:rsid w:val="001B04B3"/>
    <w:pPr>
      <w:keepNext/>
      <w:keepLines/>
      <w:spacing w:before="240" w:after="40"/>
      <w:outlineLvl w:val="1"/>
    </w:pPr>
    <w:rPr>
      <w:b/>
      <w:bCs/>
      <w:sz w:val="26"/>
      <w:szCs w:val="26"/>
    </w:rPr>
  </w:style>
  <w:style w:type="paragraph" w:styleId="Heading3">
    <w:name w:val="heading 3"/>
    <w:basedOn w:val="Normal1"/>
    <w:next w:val="Normal1"/>
    <w:rsid w:val="001B04B3"/>
    <w:pPr>
      <w:keepNext/>
      <w:keepLines/>
      <w:spacing w:before="320" w:after="80"/>
      <w:outlineLvl w:val="2"/>
    </w:pPr>
    <w:rPr>
      <w:b/>
      <w:bCs/>
      <w:color w:val="434343"/>
    </w:rPr>
  </w:style>
  <w:style w:type="paragraph" w:styleId="Heading4">
    <w:name w:val="heading 4"/>
    <w:basedOn w:val="Normal1"/>
    <w:next w:val="Normal1"/>
    <w:rsid w:val="001B04B3"/>
    <w:pPr>
      <w:keepNext/>
      <w:keepLines/>
      <w:spacing w:before="280" w:after="80"/>
      <w:outlineLvl w:val="3"/>
    </w:pPr>
    <w:rPr>
      <w:color w:val="666666"/>
      <w:sz w:val="24"/>
      <w:szCs w:val="24"/>
    </w:rPr>
  </w:style>
  <w:style w:type="paragraph" w:styleId="Heading5">
    <w:name w:val="heading 5"/>
    <w:basedOn w:val="Normal1"/>
    <w:next w:val="Normal1"/>
    <w:rsid w:val="001B04B3"/>
    <w:pPr>
      <w:keepNext/>
      <w:keepLines/>
      <w:spacing w:before="240" w:after="80"/>
      <w:outlineLvl w:val="4"/>
    </w:pPr>
    <w:rPr>
      <w:color w:val="666666"/>
    </w:rPr>
  </w:style>
  <w:style w:type="paragraph" w:styleId="Heading6">
    <w:name w:val="heading 6"/>
    <w:basedOn w:val="Normal1"/>
    <w:next w:val="Normal1"/>
    <w:rsid w:val="001B04B3"/>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1B04B3"/>
    <w:tblPr>
      <w:tblCellMar>
        <w:top w:w="100" w:type="dxa"/>
        <w:left w:w="100" w:type="dxa"/>
        <w:bottom w:w="100" w:type="dxa"/>
        <w:right w:w="100" w:type="dxa"/>
      </w:tblCellMar>
    </w:tblPr>
  </w:style>
  <w:style w:type="paragraph" w:customStyle="1" w:styleId="Normal1">
    <w:name w:val="Normal1"/>
    <w:rsid w:val="001B04B3"/>
  </w:style>
  <w:style w:type="paragraph" w:styleId="Title">
    <w:name w:val="Title"/>
    <w:basedOn w:val="Normal1"/>
    <w:next w:val="Normal1"/>
    <w:rsid w:val="001B04B3"/>
    <w:pPr>
      <w:keepNext/>
      <w:keepLines/>
      <w:spacing w:after="60"/>
    </w:pPr>
    <w:rPr>
      <w:sz w:val="52"/>
      <w:szCs w:val="52"/>
    </w:rPr>
  </w:style>
  <w:style w:type="paragraph" w:styleId="Subtitle">
    <w:name w:val="Subtitle"/>
    <w:basedOn w:val="Normal1"/>
    <w:next w:val="Normal1"/>
    <w:rsid w:val="001B04B3"/>
    <w:pPr>
      <w:keepNext/>
      <w:keepLines/>
      <w:spacing w:after="320"/>
    </w:pPr>
    <w:rPr>
      <w:color w:val="666666"/>
      <w:sz w:val="30"/>
      <w:szCs w:val="30"/>
    </w:rPr>
  </w:style>
  <w:style w:type="table" w:customStyle="1" w:styleId="a">
    <w:basedOn w:val="TableNormal0"/>
    <w:rsid w:val="001B04B3"/>
    <w:tblPr>
      <w:tblStyleRowBandSize w:val="1"/>
      <w:tblStyleColBandSize w:val="1"/>
      <w:tblCellMar>
        <w:top w:w="15" w:type="dxa"/>
        <w:left w:w="15" w:type="dxa"/>
        <w:bottom w:w="15" w:type="dxa"/>
        <w:right w:w="15" w:type="dxa"/>
      </w:tblCellMar>
    </w:tblPr>
  </w:style>
  <w:style w:type="table" w:customStyle="1" w:styleId="a0">
    <w:basedOn w:val="TableNormal0"/>
    <w:rsid w:val="001B04B3"/>
    <w:tblPr>
      <w:tblStyleRowBandSize w:val="1"/>
      <w:tblStyleColBandSize w:val="1"/>
    </w:tblPr>
  </w:style>
  <w:style w:type="paragraph" w:styleId="BalloonText">
    <w:name w:val="Balloon Text"/>
    <w:basedOn w:val="Normal"/>
    <w:link w:val="BalloonTextChar"/>
    <w:uiPriority w:val="99"/>
    <w:semiHidden/>
    <w:unhideWhenUsed/>
    <w:rsid w:val="00BB7F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FCE"/>
    <w:rPr>
      <w:rFonts w:ascii="Tahoma" w:hAnsi="Tahoma" w:cs="Tahoma"/>
      <w:sz w:val="16"/>
      <w:szCs w:val="16"/>
    </w:rPr>
  </w:style>
  <w:style w:type="paragraph" w:styleId="TOC1">
    <w:name w:val="toc 1"/>
    <w:basedOn w:val="Normal"/>
    <w:next w:val="Normal"/>
    <w:autoRedefine/>
    <w:uiPriority w:val="39"/>
    <w:unhideWhenUsed/>
    <w:rsid w:val="00BB7FCE"/>
    <w:pPr>
      <w:spacing w:after="100"/>
    </w:pPr>
  </w:style>
  <w:style w:type="paragraph" w:styleId="TOC2">
    <w:name w:val="toc 2"/>
    <w:basedOn w:val="Normal"/>
    <w:next w:val="Normal"/>
    <w:autoRedefine/>
    <w:uiPriority w:val="39"/>
    <w:unhideWhenUsed/>
    <w:rsid w:val="00BB7FCE"/>
    <w:pPr>
      <w:spacing w:after="100"/>
      <w:ind w:left="220"/>
    </w:pPr>
  </w:style>
  <w:style w:type="paragraph" w:styleId="TOC3">
    <w:name w:val="toc 3"/>
    <w:basedOn w:val="Normal"/>
    <w:next w:val="Normal"/>
    <w:autoRedefine/>
    <w:uiPriority w:val="39"/>
    <w:unhideWhenUsed/>
    <w:rsid w:val="00BB7FCE"/>
    <w:pPr>
      <w:spacing w:after="100"/>
      <w:ind w:left="440"/>
    </w:pPr>
  </w:style>
  <w:style w:type="character" w:styleId="Hyperlink">
    <w:name w:val="Hyperlink"/>
    <w:basedOn w:val="DefaultParagraphFont"/>
    <w:uiPriority w:val="99"/>
    <w:unhideWhenUsed/>
    <w:rsid w:val="00BB7FCE"/>
    <w:rPr>
      <w:color w:val="0000FF" w:themeColor="hyperlink"/>
      <w:u w:val="single"/>
    </w:rPr>
  </w:style>
  <w:style w:type="paragraph" w:styleId="NormalWeb">
    <w:name w:val="Normal (Web)"/>
    <w:basedOn w:val="Normal"/>
    <w:uiPriority w:val="99"/>
    <w:semiHidden/>
    <w:unhideWhenUsed/>
    <w:rsid w:val="00CC07F5"/>
    <w:rPr>
      <w:rFonts w:ascii="Times New Roman" w:hAnsi="Times New Roman" w:cs="Times New Roman"/>
      <w:sz w:val="24"/>
      <w:szCs w:val="24"/>
    </w:rPr>
  </w:style>
  <w:style w:type="paragraph" w:styleId="ListParagraph">
    <w:name w:val="List Paragraph"/>
    <w:basedOn w:val="Normal"/>
    <w:uiPriority w:val="34"/>
    <w:qFormat/>
    <w:rsid w:val="003B1D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IVBYerm3gMH0GpqL3COVyex+fg==">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18</Pages>
  <Words>4977</Words>
  <Characters>28373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Ilinichna Chelak (2414465)</cp:lastModifiedBy>
  <cp:revision>6</cp:revision>
  <dcterms:created xsi:type="dcterms:W3CDTF">2026-06-02T08:12:00Z</dcterms:created>
  <dcterms:modified xsi:type="dcterms:W3CDTF">2026-07-07T09:20:00Z</dcterms:modified>
</cp:coreProperties>
</file>