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52485838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717F27E7" w14:textId="6151B3D9" w:rsidR="003B4ACB" w:rsidRDefault="003B4ACB"/>
        <w:p w14:paraId="2C078E63" w14:textId="3DBC62DC" w:rsidR="003B4ACB" w:rsidRDefault="003B4ACB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1F843DD7" wp14:editId="2D51173C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254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110D2C" w14:textId="46854013" w:rsidR="003B4ACB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156082" w:themeColor="accent1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F2054" w:rsidRPr="00AE26C1">
                                      <w:rPr>
                                        <w:rFonts w:ascii="Arial" w:hAnsi="Arial" w:cs="Arial"/>
                                        <w:color w:val="156082" w:themeColor="accent1"/>
                                      </w:rPr>
                                      <w:t xml:space="preserve">A report </w:t>
                                    </w:r>
                                    <w:r w:rsidR="00AE26C1">
                                      <w:rPr>
                                        <w:rFonts w:ascii="Arial" w:hAnsi="Arial" w:cs="Arial"/>
                                        <w:color w:val="156082" w:themeColor="accent1"/>
                                      </w:rPr>
                                      <w:t>to the National Heatlh Chief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6330B0E" w14:textId="09A284A9" w:rsidR="003B4ACB" w:rsidRDefault="005B21F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BMHP</w:t>
                                    </w:r>
                                    <w:r w:rsidR="004C48C6"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6021</w:t>
                                    </w:r>
                                  </w:p>
                                </w:sdtContent>
                              </w:sdt>
                              <w:p w14:paraId="7F3BE928" w14:textId="4CCB00F1" w:rsidR="003B4ACB" w:rsidRDefault="00000000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A02B93" w:themeColor="accent5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1536112409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3B4ACB"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Tehreem Arshad (2120566)</w:t>
                                    </w:r>
                                  </w:sdtContent>
                                </w:sdt>
                                <w:r w:rsidR="00044E41"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t xml:space="preserve">    Lecturer-</w:t>
                                </w:r>
                                <w:r w:rsidR="004C48C6"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t xml:space="preserve">CHLOE </w:t>
                                </w:r>
                                <w:r w:rsidR="009D4B38"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t>hARRIES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F843D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11110D2C" w14:textId="46854013" w:rsidR="003B4ACB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156082" w:themeColor="accent1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F2054" w:rsidRPr="00AE26C1">
                                <w:rPr>
                                  <w:rFonts w:ascii="Arial" w:hAnsi="Arial" w:cs="Arial"/>
                                  <w:color w:val="156082" w:themeColor="accent1"/>
                                </w:rPr>
                                <w:t xml:space="preserve">A report </w:t>
                              </w:r>
                              <w:r w:rsidR="00AE26C1">
                                <w:rPr>
                                  <w:rFonts w:ascii="Arial" w:hAnsi="Arial" w:cs="Arial"/>
                                  <w:color w:val="156082" w:themeColor="accent1"/>
                                </w:rPr>
                                <w:t>to the National Heatlh Chief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6330B0E" w14:textId="09A284A9" w:rsidR="003B4ACB" w:rsidRDefault="005B21F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BMHP</w:t>
                              </w:r>
                              <w:r w:rsidR="004C48C6"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6021</w:t>
                              </w:r>
                            </w:p>
                          </w:sdtContent>
                        </w:sdt>
                        <w:p w14:paraId="7F3BE928" w14:textId="4CCB00F1" w:rsidR="003B4ACB" w:rsidRDefault="00000000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A02B93" w:themeColor="accent5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1536112409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3B4ACB"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Tehreem Arshad (2120566)</w:t>
                              </w:r>
                            </w:sdtContent>
                          </w:sdt>
                          <w:r w:rsidR="00044E41"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t xml:space="preserve">    Lecturer-</w:t>
                          </w:r>
                          <w:r w:rsidR="004C48C6"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t xml:space="preserve">CHLOE </w:t>
                          </w:r>
                          <w:r w:rsidR="009D4B38"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t>hARRIES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A6F7012" wp14:editId="702B071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7-05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82613D3" w14:textId="03B726EC" w:rsidR="003B4ACB" w:rsidRDefault="00BF2054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A6F7012" id="Rectangle 33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7-05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82613D3" w14:textId="03B726EC" w:rsidR="003B4ACB" w:rsidRDefault="00BF2054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Arial" w:hAnsi="Arial" w:cs="Arial"/>
            </w:rPr>
            <w:br w:type="page"/>
          </w:r>
        </w:p>
      </w:sdtContent>
    </w:sdt>
    <w:p w14:paraId="40FB0EAE" w14:textId="5C777C24" w:rsidR="006528DF" w:rsidRDefault="009D4B3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Contents-</w:t>
      </w:r>
    </w:p>
    <w:p w14:paraId="79A053B4" w14:textId="3C7F09C0" w:rsidR="009D4B38" w:rsidRDefault="009D4B38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E50CA5">
        <w:rPr>
          <w:rFonts w:ascii="Arial" w:hAnsi="Arial" w:cs="Arial"/>
        </w:rPr>
        <w:t xml:space="preserve">                                                                                       </w:t>
      </w:r>
      <w:r w:rsidR="004E2940">
        <w:rPr>
          <w:rFonts w:ascii="Arial" w:hAnsi="Arial" w:cs="Arial"/>
        </w:rPr>
        <w:t xml:space="preserve">          </w:t>
      </w:r>
      <w:r w:rsidR="00E50CA5">
        <w:rPr>
          <w:rFonts w:ascii="Arial" w:hAnsi="Arial" w:cs="Arial"/>
        </w:rPr>
        <w:t xml:space="preserve"> 2</w:t>
      </w:r>
    </w:p>
    <w:p w14:paraId="1437A85C" w14:textId="3D8D1A77" w:rsidR="00E50CA5" w:rsidRDefault="000E107C">
      <w:pPr>
        <w:rPr>
          <w:rFonts w:ascii="Arial" w:hAnsi="Arial" w:cs="Arial"/>
        </w:rPr>
      </w:pPr>
      <w:r>
        <w:rPr>
          <w:rFonts w:ascii="Arial" w:hAnsi="Arial" w:cs="Arial"/>
        </w:rPr>
        <w:t>Well-being &amp; Importance</w:t>
      </w:r>
      <w:r w:rsidR="004E2940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                                                             2</w:t>
      </w:r>
    </w:p>
    <w:p w14:paraId="6ACDF7E7" w14:textId="5E13D210" w:rsidR="000E107C" w:rsidRDefault="000E107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Sustainable development                                                       </w:t>
      </w:r>
      <w:r w:rsidR="004E2940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     3</w:t>
      </w:r>
    </w:p>
    <w:p w14:paraId="7CE87C70" w14:textId="233568FA" w:rsidR="000E107C" w:rsidRDefault="00CC31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Health &amp; importance                                                                         </w:t>
      </w:r>
      <w:r w:rsidR="004E2940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3</w:t>
      </w:r>
    </w:p>
    <w:p w14:paraId="672C19E0" w14:textId="35C74F71" w:rsidR="00CC314E" w:rsidRDefault="00CC31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Sustainable development goals                                                         </w:t>
      </w:r>
      <w:r w:rsidR="004E2940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4</w:t>
      </w:r>
    </w:p>
    <w:p w14:paraId="1B438B69" w14:textId="63FAA391" w:rsidR="009D4B38" w:rsidRDefault="004E2940">
      <w:pPr>
        <w:rPr>
          <w:rFonts w:ascii="Arial" w:hAnsi="Arial" w:cs="Arial"/>
        </w:rPr>
      </w:pPr>
      <w:r>
        <w:rPr>
          <w:rFonts w:ascii="Arial" w:hAnsi="Arial" w:cs="Arial"/>
        </w:rPr>
        <w:t>No poverty                                                                                                   5</w:t>
      </w:r>
    </w:p>
    <w:p w14:paraId="3D610440" w14:textId="70B66FD1" w:rsidR="009D4B38" w:rsidRDefault="004E29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Zero hunger                                                                                                 7 </w:t>
      </w:r>
    </w:p>
    <w:p w14:paraId="01C7D99A" w14:textId="7C5A6C0E" w:rsidR="004E2940" w:rsidRDefault="004E2940">
      <w:pPr>
        <w:rPr>
          <w:rFonts w:ascii="Arial" w:hAnsi="Arial" w:cs="Arial"/>
        </w:rPr>
      </w:pPr>
      <w:r>
        <w:rPr>
          <w:rFonts w:ascii="Arial" w:hAnsi="Arial" w:cs="Arial"/>
        </w:rPr>
        <w:t>Recommendations and conclusion                                                              8</w:t>
      </w:r>
    </w:p>
    <w:p w14:paraId="08902684" w14:textId="1A557801" w:rsidR="009D4B38" w:rsidRDefault="004E2940">
      <w:pPr>
        <w:rPr>
          <w:rFonts w:ascii="Arial" w:hAnsi="Arial" w:cs="Arial"/>
        </w:rPr>
      </w:pPr>
      <w:r>
        <w:rPr>
          <w:rFonts w:ascii="Arial" w:hAnsi="Arial" w:cs="Arial"/>
        </w:rPr>
        <w:t>References                                                                                                  10</w:t>
      </w:r>
    </w:p>
    <w:p w14:paraId="48A9C426" w14:textId="77777777" w:rsidR="009D4B38" w:rsidRDefault="009D4B38">
      <w:pPr>
        <w:rPr>
          <w:rFonts w:ascii="Arial" w:hAnsi="Arial" w:cs="Arial"/>
        </w:rPr>
      </w:pPr>
    </w:p>
    <w:p w14:paraId="5043B175" w14:textId="77777777" w:rsidR="009D4B38" w:rsidRDefault="009D4B38">
      <w:pPr>
        <w:rPr>
          <w:rFonts w:ascii="Arial" w:hAnsi="Arial" w:cs="Arial"/>
        </w:rPr>
      </w:pPr>
    </w:p>
    <w:p w14:paraId="0787FD5E" w14:textId="77777777" w:rsidR="009D4B38" w:rsidRDefault="009D4B38">
      <w:pPr>
        <w:rPr>
          <w:rFonts w:ascii="Arial" w:hAnsi="Arial" w:cs="Arial"/>
        </w:rPr>
      </w:pPr>
    </w:p>
    <w:p w14:paraId="7E44CCD0" w14:textId="77777777" w:rsidR="009D4B38" w:rsidRDefault="009D4B38">
      <w:pPr>
        <w:rPr>
          <w:rFonts w:ascii="Arial" w:hAnsi="Arial" w:cs="Arial"/>
        </w:rPr>
      </w:pPr>
    </w:p>
    <w:p w14:paraId="2BD8F4B6" w14:textId="77777777" w:rsidR="009D4B38" w:rsidRDefault="009D4B38">
      <w:pPr>
        <w:rPr>
          <w:rFonts w:ascii="Arial" w:hAnsi="Arial" w:cs="Arial"/>
        </w:rPr>
      </w:pPr>
    </w:p>
    <w:p w14:paraId="0DFDB7AD" w14:textId="77777777" w:rsidR="009D4B38" w:rsidRDefault="009D4B38">
      <w:pPr>
        <w:rPr>
          <w:rFonts w:ascii="Arial" w:hAnsi="Arial" w:cs="Arial"/>
        </w:rPr>
      </w:pPr>
    </w:p>
    <w:p w14:paraId="0C13CF97" w14:textId="77777777" w:rsidR="009D4B38" w:rsidRDefault="009D4B38">
      <w:pPr>
        <w:rPr>
          <w:rFonts w:ascii="Arial" w:hAnsi="Arial" w:cs="Arial"/>
        </w:rPr>
      </w:pPr>
    </w:p>
    <w:p w14:paraId="43F82055" w14:textId="77777777" w:rsidR="009D4B38" w:rsidRDefault="009D4B38">
      <w:pPr>
        <w:rPr>
          <w:rFonts w:ascii="Arial" w:hAnsi="Arial" w:cs="Arial"/>
        </w:rPr>
      </w:pPr>
    </w:p>
    <w:p w14:paraId="2D683FAC" w14:textId="77777777" w:rsidR="009D4B38" w:rsidRDefault="009D4B38">
      <w:pPr>
        <w:rPr>
          <w:rFonts w:ascii="Arial" w:hAnsi="Arial" w:cs="Arial"/>
        </w:rPr>
      </w:pPr>
    </w:p>
    <w:p w14:paraId="5015F1A7" w14:textId="77777777" w:rsidR="009D4B38" w:rsidRDefault="009D4B38">
      <w:pPr>
        <w:rPr>
          <w:rFonts w:ascii="Arial" w:hAnsi="Arial" w:cs="Arial"/>
        </w:rPr>
      </w:pPr>
    </w:p>
    <w:p w14:paraId="7DD07D49" w14:textId="77777777" w:rsidR="009D4B38" w:rsidRDefault="009D4B38">
      <w:pPr>
        <w:rPr>
          <w:rFonts w:ascii="Arial" w:hAnsi="Arial" w:cs="Arial"/>
        </w:rPr>
      </w:pPr>
    </w:p>
    <w:p w14:paraId="79F14EE1" w14:textId="77777777" w:rsidR="009D4B38" w:rsidRDefault="009D4B38">
      <w:pPr>
        <w:rPr>
          <w:rFonts w:ascii="Arial" w:hAnsi="Arial" w:cs="Arial"/>
        </w:rPr>
      </w:pPr>
    </w:p>
    <w:p w14:paraId="01514906" w14:textId="77777777" w:rsidR="009D4B38" w:rsidRDefault="009D4B38">
      <w:pPr>
        <w:rPr>
          <w:rFonts w:ascii="Arial" w:hAnsi="Arial" w:cs="Arial"/>
        </w:rPr>
      </w:pPr>
    </w:p>
    <w:p w14:paraId="75E00C13" w14:textId="77777777" w:rsidR="009D4B38" w:rsidRDefault="009D4B38">
      <w:pPr>
        <w:rPr>
          <w:rFonts w:ascii="Arial" w:hAnsi="Arial" w:cs="Arial"/>
        </w:rPr>
      </w:pPr>
    </w:p>
    <w:p w14:paraId="306B7583" w14:textId="77777777" w:rsidR="009D4B38" w:rsidRDefault="009D4B38">
      <w:pPr>
        <w:rPr>
          <w:rFonts w:ascii="Arial" w:hAnsi="Arial" w:cs="Arial"/>
        </w:rPr>
      </w:pPr>
    </w:p>
    <w:p w14:paraId="69DB1CF0" w14:textId="77777777" w:rsidR="009D4B38" w:rsidRDefault="009D4B38">
      <w:pPr>
        <w:rPr>
          <w:rFonts w:ascii="Arial" w:hAnsi="Arial" w:cs="Arial"/>
        </w:rPr>
      </w:pPr>
    </w:p>
    <w:p w14:paraId="01539266" w14:textId="77777777" w:rsidR="009D4B38" w:rsidRDefault="009D4B38">
      <w:pPr>
        <w:rPr>
          <w:rFonts w:ascii="Arial" w:hAnsi="Arial" w:cs="Arial"/>
        </w:rPr>
      </w:pPr>
    </w:p>
    <w:p w14:paraId="141F9187" w14:textId="77777777" w:rsidR="009D4B38" w:rsidRDefault="009D4B38">
      <w:pPr>
        <w:rPr>
          <w:rFonts w:ascii="Arial" w:hAnsi="Arial" w:cs="Arial"/>
        </w:rPr>
      </w:pPr>
    </w:p>
    <w:p w14:paraId="39D46D7D" w14:textId="77777777" w:rsidR="00280E2E" w:rsidRDefault="00280E2E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Introduction-</w:t>
      </w:r>
    </w:p>
    <w:p w14:paraId="23860BE3" w14:textId="44317EA6" w:rsidR="009D4B38" w:rsidRDefault="00D66C5E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C6875">
        <w:rPr>
          <w:rFonts w:ascii="Arial" w:hAnsi="Arial" w:cs="Arial"/>
          <w:sz w:val="22"/>
          <w:szCs w:val="22"/>
        </w:rPr>
        <w:t xml:space="preserve">The following report is addressed to the National Health </w:t>
      </w:r>
      <w:r w:rsidR="00332A88" w:rsidRPr="003C6875">
        <w:rPr>
          <w:rFonts w:ascii="Arial" w:hAnsi="Arial" w:cs="Arial"/>
          <w:sz w:val="22"/>
          <w:szCs w:val="22"/>
        </w:rPr>
        <w:t xml:space="preserve">Service Chief, </w:t>
      </w:r>
      <w:r w:rsidR="00836288" w:rsidRPr="003C6875">
        <w:rPr>
          <w:rFonts w:ascii="Arial" w:hAnsi="Arial" w:cs="Arial"/>
          <w:sz w:val="22"/>
          <w:szCs w:val="22"/>
        </w:rPr>
        <w:t xml:space="preserve">Amanda </w:t>
      </w:r>
      <w:r w:rsidR="00603D34" w:rsidRPr="003C6875">
        <w:rPr>
          <w:rFonts w:ascii="Arial" w:hAnsi="Arial" w:cs="Arial"/>
          <w:sz w:val="22"/>
          <w:szCs w:val="22"/>
        </w:rPr>
        <w:t>Pritchard</w:t>
      </w:r>
      <w:r w:rsidR="003C6875" w:rsidRPr="003C6875">
        <w:rPr>
          <w:rFonts w:ascii="Arial" w:hAnsi="Arial" w:cs="Arial"/>
          <w:sz w:val="22"/>
          <w:szCs w:val="22"/>
        </w:rPr>
        <w:t xml:space="preserve"> who is a chief executive of NHS England. The</w:t>
      </w:r>
      <w:r w:rsidR="008C0E5D">
        <w:rPr>
          <w:rFonts w:ascii="Arial" w:hAnsi="Arial" w:cs="Arial"/>
          <w:sz w:val="22"/>
          <w:szCs w:val="22"/>
        </w:rPr>
        <w:t xml:space="preserve"> purpose of this report is to </w:t>
      </w:r>
      <w:r w:rsidR="000B182F">
        <w:rPr>
          <w:rFonts w:ascii="Arial" w:hAnsi="Arial" w:cs="Arial"/>
          <w:sz w:val="22"/>
          <w:szCs w:val="22"/>
        </w:rPr>
        <w:t xml:space="preserve">produce a </w:t>
      </w:r>
      <w:r w:rsidR="00094754">
        <w:rPr>
          <w:rFonts w:ascii="Arial" w:hAnsi="Arial" w:cs="Arial"/>
          <w:sz w:val="22"/>
          <w:szCs w:val="22"/>
        </w:rPr>
        <w:t xml:space="preserve">health and well-being report </w:t>
      </w:r>
      <w:r w:rsidR="00C613A7">
        <w:rPr>
          <w:rFonts w:ascii="Arial" w:hAnsi="Arial" w:cs="Arial"/>
          <w:sz w:val="22"/>
          <w:szCs w:val="22"/>
        </w:rPr>
        <w:t xml:space="preserve">as consultant. The aim is to examine </w:t>
      </w:r>
      <w:r w:rsidR="00E313B3">
        <w:rPr>
          <w:rFonts w:ascii="Arial" w:hAnsi="Arial" w:cs="Arial"/>
          <w:sz w:val="22"/>
          <w:szCs w:val="22"/>
        </w:rPr>
        <w:t>the current situation of health</w:t>
      </w:r>
      <w:r w:rsidR="00DD1F72">
        <w:rPr>
          <w:rFonts w:ascii="Arial" w:hAnsi="Arial" w:cs="Arial"/>
          <w:sz w:val="22"/>
          <w:szCs w:val="22"/>
        </w:rPr>
        <w:t xml:space="preserve">, wellbeing and sustainable </w:t>
      </w:r>
      <w:r w:rsidR="00674244">
        <w:rPr>
          <w:rFonts w:ascii="Arial" w:hAnsi="Arial" w:cs="Arial"/>
          <w:sz w:val="22"/>
          <w:szCs w:val="22"/>
        </w:rPr>
        <w:t xml:space="preserve">development within </w:t>
      </w:r>
      <w:r w:rsidR="00D61527">
        <w:rPr>
          <w:rFonts w:ascii="Arial" w:hAnsi="Arial" w:cs="Arial"/>
          <w:sz w:val="22"/>
          <w:szCs w:val="22"/>
        </w:rPr>
        <w:t>present health sectors in the United Kingdom. The report will provide a deep understanding o</w:t>
      </w:r>
      <w:r w:rsidR="009B369B">
        <w:rPr>
          <w:rFonts w:ascii="Arial" w:hAnsi="Arial" w:cs="Arial"/>
          <w:sz w:val="22"/>
          <w:szCs w:val="22"/>
        </w:rPr>
        <w:t>f what is meant by wellbeing, how it is generalised</w:t>
      </w:r>
      <w:r w:rsidR="00304CF2">
        <w:rPr>
          <w:rFonts w:ascii="Arial" w:hAnsi="Arial" w:cs="Arial"/>
          <w:sz w:val="22"/>
          <w:szCs w:val="22"/>
        </w:rPr>
        <w:t xml:space="preserve"> overall. The report will look into the </w:t>
      </w:r>
      <w:r w:rsidR="00C61688">
        <w:rPr>
          <w:rFonts w:ascii="Arial" w:hAnsi="Arial" w:cs="Arial"/>
          <w:sz w:val="22"/>
          <w:szCs w:val="22"/>
        </w:rPr>
        <w:t>sustainab</w:t>
      </w:r>
      <w:r w:rsidR="00785060">
        <w:rPr>
          <w:rFonts w:ascii="Arial" w:hAnsi="Arial" w:cs="Arial"/>
          <w:sz w:val="22"/>
          <w:szCs w:val="22"/>
        </w:rPr>
        <w:t xml:space="preserve">le development </w:t>
      </w:r>
      <w:r w:rsidR="005339E5">
        <w:rPr>
          <w:rFonts w:ascii="Arial" w:hAnsi="Arial" w:cs="Arial"/>
          <w:sz w:val="22"/>
          <w:szCs w:val="22"/>
        </w:rPr>
        <w:t>and what is meant by it with the help of literature</w:t>
      </w:r>
      <w:r w:rsidR="00C61688">
        <w:rPr>
          <w:rFonts w:ascii="Arial" w:hAnsi="Arial" w:cs="Arial"/>
          <w:sz w:val="22"/>
          <w:szCs w:val="22"/>
        </w:rPr>
        <w:t xml:space="preserve"> and </w:t>
      </w:r>
      <w:r w:rsidR="00643024">
        <w:rPr>
          <w:rFonts w:ascii="Arial" w:hAnsi="Arial" w:cs="Arial"/>
          <w:sz w:val="22"/>
          <w:szCs w:val="22"/>
        </w:rPr>
        <w:t xml:space="preserve">dive into the factors that make sustainable development goals. The report will discuss two important </w:t>
      </w:r>
      <w:r w:rsidR="00023A86">
        <w:rPr>
          <w:rFonts w:ascii="Arial" w:hAnsi="Arial" w:cs="Arial"/>
          <w:sz w:val="22"/>
          <w:szCs w:val="22"/>
        </w:rPr>
        <w:t xml:space="preserve">sdg’s such as </w:t>
      </w:r>
      <w:r w:rsidR="001E2E0D">
        <w:rPr>
          <w:rFonts w:ascii="Arial" w:hAnsi="Arial" w:cs="Arial"/>
          <w:sz w:val="22"/>
          <w:szCs w:val="22"/>
        </w:rPr>
        <w:t xml:space="preserve">no poverty and zero hunger. </w:t>
      </w:r>
      <w:r w:rsidR="00DA6F34">
        <w:rPr>
          <w:rFonts w:ascii="Arial" w:hAnsi="Arial" w:cs="Arial"/>
          <w:sz w:val="22"/>
          <w:szCs w:val="22"/>
        </w:rPr>
        <w:t xml:space="preserve">The report will break these two sdg’s in details </w:t>
      </w:r>
      <w:r w:rsidR="00871AE3">
        <w:rPr>
          <w:rFonts w:ascii="Arial" w:hAnsi="Arial" w:cs="Arial"/>
          <w:sz w:val="22"/>
          <w:szCs w:val="22"/>
        </w:rPr>
        <w:t xml:space="preserve">by providing definitons and provide an overview of </w:t>
      </w:r>
      <w:r w:rsidR="002D3D7B">
        <w:rPr>
          <w:rFonts w:ascii="Arial" w:hAnsi="Arial" w:cs="Arial"/>
          <w:sz w:val="22"/>
          <w:szCs w:val="22"/>
        </w:rPr>
        <w:t xml:space="preserve">what they are and how UK has helped or made these goals better in order to provide betterment for all. </w:t>
      </w:r>
    </w:p>
    <w:p w14:paraId="02D4B03B" w14:textId="180A3B76" w:rsidR="008B74A0" w:rsidRDefault="008B74A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report will also look at what is meant by health, will provide </w:t>
      </w:r>
      <w:r w:rsidR="00865536">
        <w:rPr>
          <w:rFonts w:ascii="Arial" w:hAnsi="Arial" w:cs="Arial"/>
          <w:sz w:val="22"/>
          <w:szCs w:val="22"/>
        </w:rPr>
        <w:t>academic definiton as well as subjective views of health.</w:t>
      </w:r>
      <w:r w:rsidR="00FB6BAE">
        <w:rPr>
          <w:rFonts w:ascii="Arial" w:hAnsi="Arial" w:cs="Arial"/>
          <w:sz w:val="22"/>
          <w:szCs w:val="22"/>
        </w:rPr>
        <w:t xml:space="preserve"> The report will examine the two </w:t>
      </w:r>
      <w:r w:rsidR="003C34D0">
        <w:rPr>
          <w:rFonts w:ascii="Arial" w:hAnsi="Arial" w:cs="Arial"/>
          <w:sz w:val="22"/>
          <w:szCs w:val="22"/>
        </w:rPr>
        <w:t xml:space="preserve">UK strategies that have been implemented </w:t>
      </w:r>
      <w:r w:rsidR="00A57538">
        <w:rPr>
          <w:rFonts w:ascii="Arial" w:hAnsi="Arial" w:cs="Arial"/>
          <w:sz w:val="22"/>
          <w:szCs w:val="22"/>
        </w:rPr>
        <w:t xml:space="preserve">to </w:t>
      </w:r>
      <w:r w:rsidR="00135F86">
        <w:rPr>
          <w:rFonts w:ascii="Arial" w:hAnsi="Arial" w:cs="Arial"/>
          <w:sz w:val="22"/>
          <w:szCs w:val="22"/>
        </w:rPr>
        <w:t xml:space="preserve">reach these goals. </w:t>
      </w:r>
      <w:r w:rsidR="004A0491">
        <w:rPr>
          <w:rFonts w:ascii="Arial" w:hAnsi="Arial" w:cs="Arial"/>
          <w:sz w:val="22"/>
          <w:szCs w:val="22"/>
        </w:rPr>
        <w:t xml:space="preserve">This will help evaluate </w:t>
      </w:r>
      <w:r w:rsidR="00E71BEB">
        <w:rPr>
          <w:rFonts w:ascii="Arial" w:hAnsi="Arial" w:cs="Arial"/>
          <w:sz w:val="22"/>
          <w:szCs w:val="22"/>
        </w:rPr>
        <w:t xml:space="preserve">the progress made by the UK </w:t>
      </w:r>
      <w:r w:rsidR="003018FD">
        <w:rPr>
          <w:rFonts w:ascii="Arial" w:hAnsi="Arial" w:cs="Arial"/>
          <w:sz w:val="22"/>
          <w:szCs w:val="22"/>
        </w:rPr>
        <w:t xml:space="preserve">government. </w:t>
      </w:r>
      <w:r w:rsidR="00B476C2">
        <w:rPr>
          <w:rFonts w:ascii="Arial" w:hAnsi="Arial" w:cs="Arial"/>
          <w:sz w:val="22"/>
          <w:szCs w:val="22"/>
        </w:rPr>
        <w:t xml:space="preserve">The report will cover the current </w:t>
      </w:r>
      <w:r w:rsidR="003C34D0">
        <w:rPr>
          <w:rFonts w:ascii="Arial" w:hAnsi="Arial" w:cs="Arial"/>
          <w:sz w:val="22"/>
          <w:szCs w:val="22"/>
        </w:rPr>
        <w:t xml:space="preserve"> </w:t>
      </w:r>
      <w:r w:rsidR="00B476C2">
        <w:rPr>
          <w:rFonts w:ascii="Arial" w:hAnsi="Arial" w:cs="Arial"/>
          <w:sz w:val="22"/>
          <w:szCs w:val="22"/>
        </w:rPr>
        <w:t xml:space="preserve">situation of </w:t>
      </w:r>
      <w:r w:rsidR="00AD7C80">
        <w:rPr>
          <w:rFonts w:ascii="Arial" w:hAnsi="Arial" w:cs="Arial"/>
          <w:sz w:val="22"/>
          <w:szCs w:val="22"/>
        </w:rPr>
        <w:t xml:space="preserve">health and wellbeing in the UK and how it had affected the overall community. </w:t>
      </w:r>
      <w:r w:rsidR="00597C48">
        <w:rPr>
          <w:rFonts w:ascii="Arial" w:hAnsi="Arial" w:cs="Arial"/>
          <w:sz w:val="22"/>
          <w:szCs w:val="22"/>
        </w:rPr>
        <w:t>These goals have been chosen from th</w:t>
      </w:r>
      <w:r w:rsidR="00F97A8B">
        <w:rPr>
          <w:rFonts w:ascii="Arial" w:hAnsi="Arial" w:cs="Arial"/>
          <w:sz w:val="22"/>
          <w:szCs w:val="22"/>
        </w:rPr>
        <w:t xml:space="preserve">e United Nations </w:t>
      </w:r>
      <w:r w:rsidR="00B32CC0">
        <w:rPr>
          <w:rFonts w:ascii="Arial" w:hAnsi="Arial" w:cs="Arial"/>
          <w:sz w:val="22"/>
          <w:szCs w:val="22"/>
        </w:rPr>
        <w:t xml:space="preserve">Sustainable Development Goals which will benefit us to understand why these goals </w:t>
      </w:r>
      <w:r w:rsidR="00B5291F">
        <w:rPr>
          <w:rFonts w:ascii="Arial" w:hAnsi="Arial" w:cs="Arial"/>
          <w:sz w:val="22"/>
          <w:szCs w:val="22"/>
        </w:rPr>
        <w:t xml:space="preserve">were chosen as part of the UN. </w:t>
      </w:r>
      <w:r w:rsidR="00F97FF7">
        <w:rPr>
          <w:rFonts w:ascii="Arial" w:hAnsi="Arial" w:cs="Arial"/>
          <w:sz w:val="22"/>
          <w:szCs w:val="22"/>
        </w:rPr>
        <w:t xml:space="preserve">This will further more look into the challenges faced by NHS </w:t>
      </w:r>
      <w:r w:rsidR="001F1860">
        <w:rPr>
          <w:rFonts w:ascii="Arial" w:hAnsi="Arial" w:cs="Arial"/>
          <w:sz w:val="22"/>
          <w:szCs w:val="22"/>
        </w:rPr>
        <w:t xml:space="preserve">to complete or reach these goals within the health care. </w:t>
      </w:r>
      <w:r w:rsidR="00784894">
        <w:rPr>
          <w:rFonts w:ascii="Arial" w:hAnsi="Arial" w:cs="Arial"/>
          <w:sz w:val="22"/>
          <w:szCs w:val="22"/>
        </w:rPr>
        <w:t xml:space="preserve">The report will provide recommendations to improve </w:t>
      </w:r>
      <w:r w:rsidR="00617291">
        <w:rPr>
          <w:rFonts w:ascii="Arial" w:hAnsi="Arial" w:cs="Arial"/>
          <w:sz w:val="22"/>
          <w:szCs w:val="22"/>
        </w:rPr>
        <w:t xml:space="preserve">the completions of these goals and will help overcome the present challenges that are faced. </w:t>
      </w:r>
    </w:p>
    <w:p w14:paraId="21536449" w14:textId="6E3CB23D" w:rsidR="0098425C" w:rsidRDefault="0098425C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report is a overview attempt to examine health, wellbeing </w:t>
      </w:r>
      <w:r w:rsidR="00BD1205">
        <w:rPr>
          <w:rFonts w:ascii="Arial" w:hAnsi="Arial" w:cs="Arial"/>
          <w:sz w:val="22"/>
          <w:szCs w:val="22"/>
        </w:rPr>
        <w:t>and sustainable development</w:t>
      </w:r>
      <w:r w:rsidR="000377A3">
        <w:rPr>
          <w:rFonts w:ascii="Arial" w:hAnsi="Arial" w:cs="Arial"/>
          <w:sz w:val="22"/>
          <w:szCs w:val="22"/>
        </w:rPr>
        <w:t xml:space="preserve">. To critically evaluate the progress and the shortcomings from NHS </w:t>
      </w:r>
      <w:r w:rsidR="00497AC3">
        <w:rPr>
          <w:rFonts w:ascii="Arial" w:hAnsi="Arial" w:cs="Arial"/>
          <w:sz w:val="22"/>
          <w:szCs w:val="22"/>
        </w:rPr>
        <w:t xml:space="preserve">in order to make healthcare better. It will critically examine the challenges and will provide a </w:t>
      </w:r>
      <w:r w:rsidR="00306684">
        <w:rPr>
          <w:rFonts w:ascii="Arial" w:hAnsi="Arial" w:cs="Arial"/>
          <w:sz w:val="22"/>
          <w:szCs w:val="22"/>
        </w:rPr>
        <w:t xml:space="preserve">recommendation to establish a betterment solution </w:t>
      </w:r>
      <w:r w:rsidR="00B60520">
        <w:rPr>
          <w:rFonts w:ascii="Arial" w:hAnsi="Arial" w:cs="Arial"/>
          <w:sz w:val="22"/>
          <w:szCs w:val="22"/>
        </w:rPr>
        <w:t xml:space="preserve">for no poverty and zero hunger. The report will cover the statisics </w:t>
      </w:r>
      <w:r w:rsidR="00AC6B2E">
        <w:rPr>
          <w:rFonts w:ascii="Arial" w:hAnsi="Arial" w:cs="Arial"/>
          <w:sz w:val="22"/>
          <w:szCs w:val="22"/>
        </w:rPr>
        <w:t>with the help of WHO World Health Organisation, ONS</w:t>
      </w:r>
      <w:r w:rsidR="007466D7">
        <w:rPr>
          <w:rFonts w:ascii="Arial" w:hAnsi="Arial" w:cs="Arial"/>
          <w:sz w:val="22"/>
          <w:szCs w:val="22"/>
        </w:rPr>
        <w:t xml:space="preserve"> Office of National Statisitcs, </w:t>
      </w:r>
      <w:r w:rsidR="00D61A77">
        <w:rPr>
          <w:rFonts w:ascii="Arial" w:hAnsi="Arial" w:cs="Arial"/>
          <w:sz w:val="22"/>
          <w:szCs w:val="22"/>
        </w:rPr>
        <w:t xml:space="preserve">NHS National Heatlh Services and the United Nations Sustainable Development Goals. </w:t>
      </w:r>
    </w:p>
    <w:p w14:paraId="181C8BE9" w14:textId="4BFD960F" w:rsidR="000D07E0" w:rsidRDefault="00A050ED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National Health Service NHS </w:t>
      </w:r>
      <w:r w:rsidR="00882CA4">
        <w:rPr>
          <w:rFonts w:ascii="Arial" w:hAnsi="Arial" w:cs="Arial"/>
          <w:sz w:val="22"/>
          <w:szCs w:val="22"/>
        </w:rPr>
        <w:t xml:space="preserve">is funded by the public </w:t>
      </w:r>
      <w:r w:rsidR="00AE6A99">
        <w:rPr>
          <w:rFonts w:ascii="Arial" w:hAnsi="Arial" w:cs="Arial"/>
          <w:sz w:val="22"/>
          <w:szCs w:val="22"/>
        </w:rPr>
        <w:t>(NHS,202</w:t>
      </w:r>
      <w:r w:rsidR="00F16A56">
        <w:rPr>
          <w:rFonts w:ascii="Arial" w:hAnsi="Arial" w:cs="Arial"/>
          <w:sz w:val="22"/>
          <w:szCs w:val="22"/>
        </w:rPr>
        <w:t>3</w:t>
      </w:r>
      <w:r w:rsidR="00AE6A99">
        <w:rPr>
          <w:rFonts w:ascii="Arial" w:hAnsi="Arial" w:cs="Arial"/>
          <w:sz w:val="22"/>
          <w:szCs w:val="22"/>
        </w:rPr>
        <w:t xml:space="preserve">) </w:t>
      </w:r>
      <w:r w:rsidR="00E851CC">
        <w:rPr>
          <w:rFonts w:ascii="Arial" w:hAnsi="Arial" w:cs="Arial"/>
          <w:sz w:val="22"/>
          <w:szCs w:val="22"/>
        </w:rPr>
        <w:t xml:space="preserve">and was fonded in the year </w:t>
      </w:r>
      <w:r w:rsidR="005402A5">
        <w:rPr>
          <w:rFonts w:ascii="Arial" w:hAnsi="Arial" w:cs="Arial"/>
          <w:sz w:val="22"/>
          <w:szCs w:val="22"/>
        </w:rPr>
        <w:t>1948. The aim of this trust is to help better the lives of the public and provide solutions to improve health and wellbeing overall</w:t>
      </w:r>
      <w:r w:rsidR="00FF4792">
        <w:rPr>
          <w:rFonts w:ascii="Arial" w:hAnsi="Arial" w:cs="Arial"/>
          <w:sz w:val="22"/>
          <w:szCs w:val="22"/>
        </w:rPr>
        <w:t xml:space="preserve">. </w:t>
      </w:r>
    </w:p>
    <w:p w14:paraId="7C531ED3" w14:textId="2160919B" w:rsidR="00FF4792" w:rsidRDefault="00FF479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Wellbeing</w:t>
      </w:r>
      <w:r w:rsidR="002764D3">
        <w:rPr>
          <w:rFonts w:ascii="Arial" w:hAnsi="Arial" w:cs="Arial"/>
          <w:sz w:val="22"/>
          <w:szCs w:val="22"/>
        </w:rPr>
        <w:t xml:space="preserve"> and importance-</w:t>
      </w:r>
    </w:p>
    <w:p w14:paraId="7103A071" w14:textId="67977696" w:rsidR="00F3693B" w:rsidRDefault="00F3693B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Well-being is defined in many </w:t>
      </w:r>
      <w:r w:rsidR="00D80ED2">
        <w:rPr>
          <w:rFonts w:ascii="Arial" w:hAnsi="Arial" w:cs="Arial"/>
          <w:sz w:val="22"/>
          <w:szCs w:val="22"/>
        </w:rPr>
        <w:t>ways, some see it as a source of happines, a good quality of life</w:t>
      </w:r>
      <w:r w:rsidR="005559E2">
        <w:rPr>
          <w:rFonts w:ascii="Arial" w:hAnsi="Arial" w:cs="Arial"/>
          <w:sz w:val="22"/>
          <w:szCs w:val="22"/>
        </w:rPr>
        <w:t xml:space="preserve"> (Goldman,2018). </w:t>
      </w:r>
      <w:r w:rsidR="00894C02">
        <w:rPr>
          <w:rFonts w:ascii="Arial" w:hAnsi="Arial" w:cs="Arial"/>
          <w:sz w:val="22"/>
          <w:szCs w:val="22"/>
        </w:rPr>
        <w:t xml:space="preserve">It can be seen linked to health, lifestyle, </w:t>
      </w:r>
      <w:r w:rsidR="002C1752">
        <w:rPr>
          <w:rFonts w:ascii="Arial" w:hAnsi="Arial" w:cs="Arial"/>
          <w:sz w:val="22"/>
          <w:szCs w:val="22"/>
        </w:rPr>
        <w:t xml:space="preserve">and it is safe to </w:t>
      </w:r>
      <w:r w:rsidR="004777F5">
        <w:rPr>
          <w:rFonts w:ascii="Arial" w:hAnsi="Arial" w:cs="Arial"/>
          <w:sz w:val="22"/>
          <w:szCs w:val="22"/>
        </w:rPr>
        <w:t>say it is subjective</w:t>
      </w:r>
      <w:r w:rsidR="00AC5A8B">
        <w:rPr>
          <w:rFonts w:ascii="Arial" w:hAnsi="Arial" w:cs="Arial"/>
          <w:sz w:val="22"/>
          <w:szCs w:val="22"/>
        </w:rPr>
        <w:t xml:space="preserve"> that i</w:t>
      </w:r>
      <w:r w:rsidR="001708E7">
        <w:rPr>
          <w:rFonts w:ascii="Arial" w:hAnsi="Arial" w:cs="Arial"/>
          <w:sz w:val="22"/>
          <w:szCs w:val="22"/>
        </w:rPr>
        <w:t xml:space="preserve">t is linked to how one feels in their life at that moment </w:t>
      </w:r>
      <w:r w:rsidR="003A2645">
        <w:rPr>
          <w:rFonts w:ascii="Arial" w:hAnsi="Arial" w:cs="Arial"/>
          <w:sz w:val="22"/>
          <w:szCs w:val="22"/>
        </w:rPr>
        <w:t>Steptoe</w:t>
      </w:r>
      <w:r w:rsidR="006C176F">
        <w:rPr>
          <w:rFonts w:ascii="Arial" w:hAnsi="Arial" w:cs="Arial"/>
          <w:sz w:val="22"/>
          <w:szCs w:val="22"/>
        </w:rPr>
        <w:t xml:space="preserve"> </w:t>
      </w:r>
      <w:r w:rsidR="006C176F" w:rsidRPr="00661141">
        <w:rPr>
          <w:rFonts w:ascii="Arial" w:hAnsi="Arial" w:cs="Arial"/>
          <w:i/>
          <w:iCs/>
          <w:sz w:val="22"/>
          <w:szCs w:val="22"/>
        </w:rPr>
        <w:t>et al.</w:t>
      </w:r>
      <w:r w:rsidR="00661141">
        <w:rPr>
          <w:rFonts w:ascii="Arial" w:hAnsi="Arial" w:cs="Arial"/>
          <w:sz w:val="22"/>
          <w:szCs w:val="22"/>
        </w:rPr>
        <w:t xml:space="preserve"> (2015)</w:t>
      </w:r>
      <w:r w:rsidR="00B97E73">
        <w:rPr>
          <w:rFonts w:ascii="Arial" w:hAnsi="Arial" w:cs="Arial"/>
          <w:sz w:val="22"/>
          <w:szCs w:val="22"/>
        </w:rPr>
        <w:t>.</w:t>
      </w:r>
      <w:r w:rsidR="004777F5">
        <w:rPr>
          <w:rFonts w:ascii="Arial" w:hAnsi="Arial" w:cs="Arial"/>
          <w:sz w:val="22"/>
          <w:szCs w:val="22"/>
        </w:rPr>
        <w:t xml:space="preserve"> </w:t>
      </w:r>
      <w:r w:rsidR="00DB13F7">
        <w:rPr>
          <w:rFonts w:ascii="Arial" w:hAnsi="Arial" w:cs="Arial"/>
          <w:sz w:val="22"/>
          <w:szCs w:val="22"/>
        </w:rPr>
        <w:t xml:space="preserve">The linguistic meaning of well-being is defined by the Oxford </w:t>
      </w:r>
      <w:r w:rsidR="008F315F">
        <w:rPr>
          <w:rFonts w:ascii="Arial" w:hAnsi="Arial" w:cs="Arial"/>
          <w:sz w:val="22"/>
          <w:szCs w:val="22"/>
        </w:rPr>
        <w:t>English Dictionary</w:t>
      </w:r>
      <w:r w:rsidR="00D65268">
        <w:rPr>
          <w:rFonts w:ascii="Arial" w:hAnsi="Arial" w:cs="Arial"/>
          <w:sz w:val="22"/>
          <w:szCs w:val="22"/>
        </w:rPr>
        <w:t xml:space="preserve"> </w:t>
      </w:r>
      <w:r w:rsidR="00B21254">
        <w:rPr>
          <w:rFonts w:ascii="Arial" w:hAnsi="Arial" w:cs="Arial"/>
          <w:sz w:val="22"/>
          <w:szCs w:val="22"/>
        </w:rPr>
        <w:t xml:space="preserve">as the state of being comfortable, </w:t>
      </w:r>
      <w:r w:rsidR="00B81E7C">
        <w:rPr>
          <w:rFonts w:ascii="Arial" w:hAnsi="Arial" w:cs="Arial"/>
          <w:sz w:val="22"/>
          <w:szCs w:val="22"/>
        </w:rPr>
        <w:t xml:space="preserve">healthy or happy (Oxford University Press,2024). </w:t>
      </w:r>
    </w:p>
    <w:p w14:paraId="462E9A56" w14:textId="76D4CB0F" w:rsidR="00FF4792" w:rsidRDefault="00997B21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Wellbeing is a broad subject as it is interpreted to an indivual’s own perception</w:t>
      </w:r>
      <w:r w:rsidR="00C86FCD">
        <w:rPr>
          <w:rFonts w:ascii="Arial" w:hAnsi="Arial" w:cs="Arial"/>
          <w:sz w:val="22"/>
          <w:szCs w:val="22"/>
        </w:rPr>
        <w:t xml:space="preserve"> (Besley and </w:t>
      </w:r>
      <w:r w:rsidR="003B3B8C">
        <w:rPr>
          <w:rFonts w:ascii="Arial" w:hAnsi="Arial" w:cs="Arial"/>
          <w:sz w:val="22"/>
          <w:szCs w:val="22"/>
        </w:rPr>
        <w:t>Bucelli,2022).</w:t>
      </w:r>
      <w:r w:rsidR="00885675">
        <w:rPr>
          <w:rFonts w:ascii="Arial" w:hAnsi="Arial" w:cs="Arial"/>
          <w:sz w:val="22"/>
          <w:szCs w:val="22"/>
        </w:rPr>
        <w:t xml:space="preserve"> The meaning of well-being i</w:t>
      </w:r>
      <w:r w:rsidR="00DB269C">
        <w:rPr>
          <w:rFonts w:ascii="Arial" w:hAnsi="Arial" w:cs="Arial"/>
          <w:sz w:val="22"/>
          <w:szCs w:val="22"/>
        </w:rPr>
        <w:t xml:space="preserve">s dependent on an individual. </w:t>
      </w:r>
      <w:r w:rsidR="00A576CC">
        <w:rPr>
          <w:rFonts w:ascii="Arial" w:hAnsi="Arial" w:cs="Arial"/>
          <w:sz w:val="22"/>
          <w:szCs w:val="22"/>
        </w:rPr>
        <w:t>Besley and Bucelli</w:t>
      </w:r>
      <w:r w:rsidR="00221484">
        <w:rPr>
          <w:rFonts w:ascii="Arial" w:hAnsi="Arial" w:cs="Arial"/>
          <w:sz w:val="22"/>
          <w:szCs w:val="22"/>
        </w:rPr>
        <w:t xml:space="preserve"> (2022) also link wellbeing to happiness. However does happiness </w:t>
      </w:r>
      <w:r w:rsidR="001943BC">
        <w:rPr>
          <w:rFonts w:ascii="Arial" w:hAnsi="Arial" w:cs="Arial"/>
          <w:sz w:val="22"/>
          <w:szCs w:val="22"/>
        </w:rPr>
        <w:t>truly linked to well-being or is well-being marely a</w:t>
      </w:r>
      <w:r w:rsidR="00050435">
        <w:rPr>
          <w:rFonts w:ascii="Arial" w:hAnsi="Arial" w:cs="Arial"/>
          <w:sz w:val="22"/>
          <w:szCs w:val="22"/>
        </w:rPr>
        <w:t xml:space="preserve">n understanding of wellfare or subjected to different factors. </w:t>
      </w:r>
    </w:p>
    <w:p w14:paraId="4BC5ACE6" w14:textId="67141DF7" w:rsidR="00E90135" w:rsidRDefault="00B26CEE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</w:t>
      </w:r>
      <w:r w:rsidR="00002893">
        <w:rPr>
          <w:rFonts w:ascii="Arial" w:hAnsi="Arial" w:cs="Arial"/>
          <w:sz w:val="22"/>
          <w:szCs w:val="22"/>
        </w:rPr>
        <w:t>World Health Organisaton (</w:t>
      </w:r>
      <w:r w:rsidR="00CC65DE">
        <w:rPr>
          <w:rFonts w:ascii="Arial" w:hAnsi="Arial" w:cs="Arial"/>
          <w:sz w:val="22"/>
          <w:szCs w:val="22"/>
        </w:rPr>
        <w:t>2024</w:t>
      </w:r>
      <w:r w:rsidR="00047446">
        <w:rPr>
          <w:rFonts w:ascii="Arial" w:hAnsi="Arial" w:cs="Arial"/>
          <w:sz w:val="22"/>
          <w:szCs w:val="22"/>
        </w:rPr>
        <w:t>a</w:t>
      </w:r>
      <w:r w:rsidR="00CC65DE">
        <w:rPr>
          <w:rFonts w:ascii="Arial" w:hAnsi="Arial" w:cs="Arial"/>
          <w:sz w:val="22"/>
          <w:szCs w:val="22"/>
        </w:rPr>
        <w:t xml:space="preserve">) refers to wellbeing as a positive </w:t>
      </w:r>
      <w:r w:rsidR="00C13949">
        <w:rPr>
          <w:rFonts w:ascii="Arial" w:hAnsi="Arial" w:cs="Arial"/>
          <w:sz w:val="22"/>
          <w:szCs w:val="22"/>
        </w:rPr>
        <w:t xml:space="preserve">form which is felt by </w:t>
      </w:r>
      <w:r w:rsidR="005A77CD">
        <w:rPr>
          <w:rFonts w:ascii="Arial" w:hAnsi="Arial" w:cs="Arial"/>
          <w:sz w:val="22"/>
          <w:szCs w:val="22"/>
        </w:rPr>
        <w:t>an indivdual or by a community.</w:t>
      </w:r>
      <w:r w:rsidR="00E1760E">
        <w:rPr>
          <w:rFonts w:ascii="Arial" w:hAnsi="Arial" w:cs="Arial"/>
          <w:sz w:val="22"/>
          <w:szCs w:val="22"/>
        </w:rPr>
        <w:t xml:space="preserve"> An individual’s or a </w:t>
      </w:r>
      <w:r w:rsidR="00AD69D5">
        <w:rPr>
          <w:rFonts w:ascii="Arial" w:hAnsi="Arial" w:cs="Arial"/>
          <w:sz w:val="22"/>
          <w:szCs w:val="22"/>
        </w:rPr>
        <w:t>society’s well-being contributes to the betterment of the world</w:t>
      </w:r>
      <w:r w:rsidR="00871FBE">
        <w:rPr>
          <w:rFonts w:ascii="Arial" w:hAnsi="Arial" w:cs="Arial"/>
          <w:sz w:val="22"/>
          <w:szCs w:val="22"/>
        </w:rPr>
        <w:t xml:space="preserve">. </w:t>
      </w:r>
      <w:r w:rsidR="009E064D">
        <w:rPr>
          <w:rFonts w:ascii="Arial" w:hAnsi="Arial" w:cs="Arial"/>
          <w:sz w:val="22"/>
          <w:szCs w:val="22"/>
        </w:rPr>
        <w:t>Baat</w:t>
      </w:r>
      <w:r w:rsidR="00B53E81">
        <w:rPr>
          <w:rFonts w:ascii="Arial" w:hAnsi="Arial" w:cs="Arial"/>
          <w:sz w:val="22"/>
          <w:szCs w:val="22"/>
        </w:rPr>
        <w:t xml:space="preserve">ouche, Maricourt and </w:t>
      </w:r>
      <w:r w:rsidR="00F80A4B">
        <w:rPr>
          <w:rFonts w:ascii="Arial" w:hAnsi="Arial" w:cs="Arial"/>
          <w:sz w:val="22"/>
          <w:szCs w:val="22"/>
        </w:rPr>
        <w:t>Bernaud (2022) refer to well-being as being stable in one’s life</w:t>
      </w:r>
      <w:r w:rsidR="00EE3DF0">
        <w:rPr>
          <w:rFonts w:ascii="Arial" w:hAnsi="Arial" w:cs="Arial"/>
          <w:sz w:val="22"/>
          <w:szCs w:val="22"/>
        </w:rPr>
        <w:t>.</w:t>
      </w:r>
      <w:r w:rsidR="008C6A7A">
        <w:rPr>
          <w:rFonts w:ascii="Arial" w:hAnsi="Arial" w:cs="Arial"/>
          <w:sz w:val="22"/>
          <w:szCs w:val="22"/>
        </w:rPr>
        <w:t xml:space="preserve"> This can be argued as the concept of well-being related to one’s income and independence. </w:t>
      </w:r>
      <w:r w:rsidR="00C24341">
        <w:rPr>
          <w:rFonts w:ascii="Arial" w:hAnsi="Arial" w:cs="Arial"/>
          <w:sz w:val="22"/>
          <w:szCs w:val="22"/>
        </w:rPr>
        <w:t xml:space="preserve">A study by </w:t>
      </w:r>
      <w:r w:rsidR="00E573EE">
        <w:rPr>
          <w:rFonts w:ascii="Arial" w:hAnsi="Arial" w:cs="Arial"/>
          <w:sz w:val="22"/>
          <w:szCs w:val="22"/>
        </w:rPr>
        <w:t xml:space="preserve">Chamani, </w:t>
      </w:r>
      <w:r w:rsidR="00BF0867">
        <w:rPr>
          <w:rFonts w:ascii="Arial" w:hAnsi="Arial" w:cs="Arial"/>
          <w:sz w:val="22"/>
          <w:szCs w:val="22"/>
        </w:rPr>
        <w:t>Safaeizadeh and Xoda</w:t>
      </w:r>
      <w:r w:rsidR="00886C28">
        <w:rPr>
          <w:rFonts w:ascii="Arial" w:hAnsi="Arial" w:cs="Arial"/>
          <w:sz w:val="22"/>
          <w:szCs w:val="22"/>
        </w:rPr>
        <w:t xml:space="preserve">bande (2023) shows a positive relation between </w:t>
      </w:r>
      <w:r w:rsidR="00E34FEB">
        <w:rPr>
          <w:rFonts w:ascii="Arial" w:hAnsi="Arial" w:cs="Arial"/>
          <w:sz w:val="22"/>
          <w:szCs w:val="22"/>
        </w:rPr>
        <w:t>occupation and improved well-bein</w:t>
      </w:r>
      <w:r w:rsidR="007E5A19">
        <w:rPr>
          <w:rFonts w:ascii="Arial" w:hAnsi="Arial" w:cs="Arial"/>
          <w:sz w:val="22"/>
          <w:szCs w:val="22"/>
        </w:rPr>
        <w:t>g</w:t>
      </w:r>
      <w:r w:rsidR="00E23446">
        <w:rPr>
          <w:rFonts w:ascii="Arial" w:hAnsi="Arial" w:cs="Arial"/>
          <w:sz w:val="22"/>
          <w:szCs w:val="22"/>
        </w:rPr>
        <w:t>.</w:t>
      </w:r>
      <w:r w:rsidR="00A82F30">
        <w:rPr>
          <w:rFonts w:ascii="Arial" w:hAnsi="Arial" w:cs="Arial"/>
          <w:sz w:val="22"/>
          <w:szCs w:val="22"/>
        </w:rPr>
        <w:t xml:space="preserve">It is essential to understand the importance of well-being and how it </w:t>
      </w:r>
      <w:r w:rsidR="005658E2">
        <w:rPr>
          <w:rFonts w:ascii="Arial" w:hAnsi="Arial" w:cs="Arial"/>
          <w:sz w:val="22"/>
          <w:szCs w:val="22"/>
        </w:rPr>
        <w:t xml:space="preserve">shows significance overall. </w:t>
      </w:r>
    </w:p>
    <w:p w14:paraId="5546B57E" w14:textId="3A6386E4" w:rsidR="003C2D6A" w:rsidRDefault="003C2D6A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Sustainable Development-</w:t>
      </w:r>
    </w:p>
    <w:p w14:paraId="16E5FEDB" w14:textId="76D820F0" w:rsidR="00674698" w:rsidRDefault="00902A05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Sustainable development is related to find alternative ways to meet needs and expectancies </w:t>
      </w:r>
      <w:r w:rsidR="00D86D7B">
        <w:rPr>
          <w:rFonts w:ascii="Arial" w:hAnsi="Arial" w:cs="Arial"/>
          <w:sz w:val="22"/>
          <w:szCs w:val="22"/>
        </w:rPr>
        <w:t>without neglecting or ann</w:t>
      </w:r>
      <w:r w:rsidR="004647E4">
        <w:rPr>
          <w:rFonts w:ascii="Arial" w:hAnsi="Arial" w:cs="Arial"/>
          <w:sz w:val="22"/>
          <w:szCs w:val="22"/>
        </w:rPr>
        <w:t>hi</w:t>
      </w:r>
      <w:r w:rsidR="00D86D7B">
        <w:rPr>
          <w:rFonts w:ascii="Arial" w:hAnsi="Arial" w:cs="Arial"/>
          <w:sz w:val="22"/>
          <w:szCs w:val="22"/>
        </w:rPr>
        <w:t xml:space="preserve">lating the needs of </w:t>
      </w:r>
      <w:r w:rsidR="004647E4">
        <w:rPr>
          <w:rFonts w:ascii="Arial" w:hAnsi="Arial" w:cs="Arial"/>
          <w:sz w:val="22"/>
          <w:szCs w:val="22"/>
        </w:rPr>
        <w:t>future generations</w:t>
      </w:r>
      <w:r w:rsidR="00EA7C43">
        <w:rPr>
          <w:rFonts w:ascii="Arial" w:hAnsi="Arial" w:cs="Arial"/>
          <w:sz w:val="22"/>
          <w:szCs w:val="22"/>
        </w:rPr>
        <w:t xml:space="preserve">. It is to have enough or more to do best </w:t>
      </w:r>
      <w:r w:rsidR="00B6624F">
        <w:rPr>
          <w:rFonts w:ascii="Arial" w:hAnsi="Arial" w:cs="Arial"/>
          <w:sz w:val="22"/>
          <w:szCs w:val="22"/>
        </w:rPr>
        <w:t xml:space="preserve">in present without effecting the future. According to </w:t>
      </w:r>
      <w:r w:rsidR="00E53297">
        <w:rPr>
          <w:rFonts w:ascii="Arial" w:hAnsi="Arial" w:cs="Arial"/>
          <w:sz w:val="22"/>
          <w:szCs w:val="22"/>
        </w:rPr>
        <w:t>(United Nations,2023</w:t>
      </w:r>
      <w:r w:rsidR="0032398C">
        <w:rPr>
          <w:rFonts w:ascii="Arial" w:hAnsi="Arial" w:cs="Arial"/>
          <w:sz w:val="22"/>
          <w:szCs w:val="22"/>
        </w:rPr>
        <w:t>a</w:t>
      </w:r>
      <w:r w:rsidR="00E53297">
        <w:rPr>
          <w:rFonts w:ascii="Arial" w:hAnsi="Arial" w:cs="Arial"/>
          <w:sz w:val="22"/>
          <w:szCs w:val="22"/>
        </w:rPr>
        <w:t xml:space="preserve">) sustainable development refers to </w:t>
      </w:r>
      <w:r w:rsidR="00E65CE7">
        <w:rPr>
          <w:rFonts w:ascii="Arial" w:hAnsi="Arial" w:cs="Arial"/>
          <w:sz w:val="22"/>
          <w:szCs w:val="22"/>
        </w:rPr>
        <w:t xml:space="preserve">be able to achieve the goals and needs of the present without compromising the future </w:t>
      </w:r>
      <w:r w:rsidR="00CC514B">
        <w:rPr>
          <w:rFonts w:ascii="Arial" w:hAnsi="Arial" w:cs="Arial"/>
          <w:sz w:val="22"/>
          <w:szCs w:val="22"/>
        </w:rPr>
        <w:t xml:space="preserve">which includes economic growth, </w:t>
      </w:r>
      <w:r w:rsidR="00B70C95">
        <w:rPr>
          <w:rFonts w:ascii="Arial" w:hAnsi="Arial" w:cs="Arial"/>
          <w:sz w:val="22"/>
          <w:szCs w:val="22"/>
        </w:rPr>
        <w:t>social inclusion and environmental protection.</w:t>
      </w:r>
      <w:r w:rsidR="00880DB4">
        <w:rPr>
          <w:rFonts w:ascii="Arial" w:hAnsi="Arial" w:cs="Arial"/>
          <w:sz w:val="22"/>
          <w:szCs w:val="22"/>
        </w:rPr>
        <w:t xml:space="preserve"> It is to have an increase in the production of goods and services </w:t>
      </w:r>
      <w:r w:rsidR="005E4449">
        <w:rPr>
          <w:rFonts w:ascii="Arial" w:hAnsi="Arial" w:cs="Arial"/>
          <w:sz w:val="22"/>
          <w:szCs w:val="22"/>
        </w:rPr>
        <w:t>in an economy which provides sustainablitiy</w:t>
      </w:r>
      <w:r w:rsidR="00063F85">
        <w:rPr>
          <w:rFonts w:ascii="Arial" w:hAnsi="Arial" w:cs="Arial"/>
          <w:sz w:val="22"/>
          <w:szCs w:val="22"/>
        </w:rPr>
        <w:t xml:space="preserve"> </w:t>
      </w:r>
      <w:r w:rsidR="00186F81">
        <w:rPr>
          <w:rFonts w:ascii="Arial" w:hAnsi="Arial" w:cs="Arial"/>
          <w:sz w:val="22"/>
          <w:szCs w:val="22"/>
        </w:rPr>
        <w:t xml:space="preserve">(Niebel, </w:t>
      </w:r>
      <w:r w:rsidR="00F44498">
        <w:rPr>
          <w:rFonts w:ascii="Arial" w:hAnsi="Arial" w:cs="Arial"/>
          <w:sz w:val="22"/>
          <w:szCs w:val="22"/>
        </w:rPr>
        <w:t xml:space="preserve">2018). </w:t>
      </w:r>
      <w:r w:rsidR="00674698">
        <w:rPr>
          <w:rFonts w:ascii="Arial" w:hAnsi="Arial" w:cs="Arial"/>
          <w:sz w:val="22"/>
          <w:szCs w:val="22"/>
        </w:rPr>
        <w:t xml:space="preserve">Socical inclusion </w:t>
      </w:r>
      <w:r w:rsidR="00460CB5">
        <w:rPr>
          <w:rFonts w:ascii="Arial" w:hAnsi="Arial" w:cs="Arial"/>
          <w:sz w:val="22"/>
          <w:szCs w:val="22"/>
        </w:rPr>
        <w:t xml:space="preserve">refers to equal opportunites </w:t>
      </w:r>
      <w:r w:rsidR="00DB1D6F">
        <w:rPr>
          <w:rFonts w:ascii="Arial" w:hAnsi="Arial" w:cs="Arial"/>
          <w:sz w:val="22"/>
          <w:szCs w:val="22"/>
        </w:rPr>
        <w:t xml:space="preserve">for everyone in the society, it is </w:t>
      </w:r>
      <w:r w:rsidR="009F392D">
        <w:rPr>
          <w:rFonts w:ascii="Arial" w:hAnsi="Arial" w:cs="Arial"/>
          <w:sz w:val="22"/>
          <w:szCs w:val="22"/>
        </w:rPr>
        <w:t xml:space="preserve">to accept everyone equally without the discrmination based on their background, culture </w:t>
      </w:r>
      <w:r w:rsidR="002B7AB1">
        <w:rPr>
          <w:rFonts w:ascii="Arial" w:hAnsi="Arial" w:cs="Arial"/>
          <w:sz w:val="22"/>
          <w:szCs w:val="22"/>
        </w:rPr>
        <w:t xml:space="preserve">and race </w:t>
      </w:r>
      <w:r w:rsidR="008D5038">
        <w:rPr>
          <w:rFonts w:ascii="Arial" w:hAnsi="Arial" w:cs="Arial"/>
          <w:sz w:val="22"/>
          <w:szCs w:val="22"/>
        </w:rPr>
        <w:t xml:space="preserve">(Brownlee, </w:t>
      </w:r>
      <w:r w:rsidR="00252D14">
        <w:rPr>
          <w:rFonts w:ascii="Arial" w:hAnsi="Arial" w:cs="Arial"/>
          <w:sz w:val="22"/>
          <w:szCs w:val="22"/>
        </w:rPr>
        <w:t>2020).</w:t>
      </w:r>
      <w:r w:rsidR="00DA3716">
        <w:rPr>
          <w:rFonts w:ascii="Arial" w:hAnsi="Arial" w:cs="Arial"/>
          <w:sz w:val="22"/>
          <w:szCs w:val="22"/>
        </w:rPr>
        <w:t xml:space="preserve"> Environmental protection </w:t>
      </w:r>
      <w:r w:rsidR="00322B03">
        <w:rPr>
          <w:rFonts w:ascii="Arial" w:hAnsi="Arial" w:cs="Arial"/>
          <w:sz w:val="22"/>
          <w:szCs w:val="22"/>
        </w:rPr>
        <w:t xml:space="preserve">is to minimise pollution, </w:t>
      </w:r>
      <w:r w:rsidR="00D54769">
        <w:rPr>
          <w:rFonts w:ascii="Arial" w:hAnsi="Arial" w:cs="Arial"/>
          <w:sz w:val="22"/>
          <w:szCs w:val="22"/>
        </w:rPr>
        <w:t xml:space="preserve">save energy, protection of habitats and to promote sustainable practices </w:t>
      </w:r>
      <w:r w:rsidR="00E314AE" w:rsidRPr="00E314A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Popescu, C.R.Gh. (ed.) (2022</w:t>
      </w:r>
      <w:r w:rsidR="00E314AE" w:rsidRPr="00E314A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480E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E558B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breakdown of all three factors define sustainable development. </w:t>
      </w:r>
      <w:r w:rsidR="00DC78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to be responsible of the actions that may harm </w:t>
      </w:r>
      <w:r w:rsidR="00731D7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providing the sustainability</w:t>
      </w:r>
      <w:r w:rsidR="00A908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</w:p>
    <w:p w14:paraId="4B218715" w14:textId="6B1D4844" w:rsidR="00A908C9" w:rsidRDefault="00137CB5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T</w:t>
      </w:r>
      <w:r w:rsidR="0051176B">
        <w:rPr>
          <w:rFonts w:ascii="Arial" w:hAnsi="Arial" w:cs="Arial"/>
          <w:sz w:val="22"/>
          <w:szCs w:val="22"/>
        </w:rPr>
        <w:t xml:space="preserve">he importance of sustainable development </w:t>
      </w:r>
      <w:r>
        <w:rPr>
          <w:rFonts w:ascii="Arial" w:hAnsi="Arial" w:cs="Arial"/>
          <w:sz w:val="22"/>
          <w:szCs w:val="22"/>
        </w:rPr>
        <w:t xml:space="preserve">cannot be overlooked as it is essentail and makes up the current well-being of the society. </w:t>
      </w:r>
      <w:r w:rsidR="006E1742">
        <w:rPr>
          <w:rFonts w:ascii="Arial" w:hAnsi="Arial" w:cs="Arial"/>
          <w:sz w:val="22"/>
          <w:szCs w:val="22"/>
        </w:rPr>
        <w:t xml:space="preserve">According to the United Nation </w:t>
      </w:r>
      <w:r w:rsidR="00692814">
        <w:rPr>
          <w:rFonts w:ascii="Arial" w:hAnsi="Arial" w:cs="Arial"/>
          <w:sz w:val="22"/>
          <w:szCs w:val="22"/>
        </w:rPr>
        <w:t xml:space="preserve">environment program (2024) </w:t>
      </w:r>
      <w:r w:rsidR="00BB235E">
        <w:rPr>
          <w:rFonts w:ascii="Arial" w:hAnsi="Arial" w:cs="Arial"/>
          <w:sz w:val="22"/>
          <w:szCs w:val="22"/>
        </w:rPr>
        <w:t xml:space="preserve">sustainable development goals are important as they provide a clear view of future with the possible elimination of </w:t>
      </w:r>
      <w:r w:rsidR="00330886">
        <w:rPr>
          <w:rFonts w:ascii="Arial" w:hAnsi="Arial" w:cs="Arial"/>
          <w:sz w:val="22"/>
          <w:szCs w:val="22"/>
        </w:rPr>
        <w:t xml:space="preserve">challenges such as poverty, </w:t>
      </w:r>
      <w:r w:rsidR="00182FB7">
        <w:rPr>
          <w:rFonts w:ascii="Arial" w:hAnsi="Arial" w:cs="Arial"/>
          <w:sz w:val="22"/>
          <w:szCs w:val="22"/>
        </w:rPr>
        <w:t xml:space="preserve">climate change, zero hunger and all the 17 </w:t>
      </w:r>
      <w:r w:rsidR="00375D63">
        <w:rPr>
          <w:rFonts w:ascii="Arial" w:hAnsi="Arial" w:cs="Arial"/>
          <w:sz w:val="22"/>
          <w:szCs w:val="22"/>
        </w:rPr>
        <w:t xml:space="preserve">SDG’s. By fulfiling these goals a sustainable development environment can be achieved. </w:t>
      </w:r>
      <w:r w:rsidR="00F31739">
        <w:rPr>
          <w:rFonts w:ascii="Arial" w:hAnsi="Arial" w:cs="Arial"/>
          <w:sz w:val="22"/>
          <w:szCs w:val="22"/>
        </w:rPr>
        <w:t xml:space="preserve">The United Nations </w:t>
      </w:r>
      <w:r w:rsidR="00C44EC5">
        <w:rPr>
          <w:rFonts w:ascii="Arial" w:hAnsi="Arial" w:cs="Arial"/>
          <w:sz w:val="22"/>
          <w:szCs w:val="22"/>
        </w:rPr>
        <w:t xml:space="preserve">is attempting to </w:t>
      </w:r>
      <w:r w:rsidR="00C36F9C">
        <w:rPr>
          <w:rFonts w:ascii="Arial" w:hAnsi="Arial" w:cs="Arial"/>
          <w:sz w:val="22"/>
          <w:szCs w:val="22"/>
        </w:rPr>
        <w:t xml:space="preserve">provide a better nation </w:t>
      </w:r>
      <w:r w:rsidR="006D614A">
        <w:rPr>
          <w:rFonts w:ascii="Arial" w:hAnsi="Arial" w:cs="Arial"/>
          <w:sz w:val="22"/>
          <w:szCs w:val="22"/>
        </w:rPr>
        <w:t xml:space="preserve">by encouraging everyone to come together to </w:t>
      </w:r>
      <w:r w:rsidR="00940D4E">
        <w:rPr>
          <w:rFonts w:ascii="Arial" w:hAnsi="Arial" w:cs="Arial"/>
          <w:sz w:val="22"/>
          <w:szCs w:val="22"/>
        </w:rPr>
        <w:t xml:space="preserve">meet the 17 SDG’S </w:t>
      </w:r>
      <w:r w:rsidR="00E10EF9">
        <w:rPr>
          <w:rFonts w:ascii="Arial" w:hAnsi="Arial" w:cs="Arial"/>
          <w:sz w:val="22"/>
          <w:szCs w:val="22"/>
        </w:rPr>
        <w:t>(</w:t>
      </w:r>
      <w:r w:rsidR="00E10EF9" w:rsidRPr="00E10E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Berényi</w:t>
      </w:r>
      <w:r w:rsidR="00E10E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C44E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2023)</w:t>
      </w:r>
      <w:r w:rsidR="00940D4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5C0B8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202A3787" w14:textId="28B13D74" w:rsidR="00005D37" w:rsidRDefault="00060EA5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and importance-</w:t>
      </w:r>
    </w:p>
    <w:p w14:paraId="4F7AB5B2" w14:textId="63251CF9" w:rsidR="008768B0" w:rsidRDefault="00226CCE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definition of health has changed over time. According to (WHO,</w:t>
      </w:r>
      <w:r w:rsidR="008138FC">
        <w:rPr>
          <w:rFonts w:ascii="Arial" w:hAnsi="Arial" w:cs="Arial"/>
          <w:sz w:val="22"/>
          <w:szCs w:val="22"/>
        </w:rPr>
        <w:t>2024</w:t>
      </w:r>
      <w:r w:rsidR="00047446">
        <w:rPr>
          <w:rFonts w:ascii="Arial" w:hAnsi="Arial" w:cs="Arial"/>
          <w:sz w:val="22"/>
          <w:szCs w:val="22"/>
        </w:rPr>
        <w:t>b</w:t>
      </w:r>
      <w:r w:rsidR="0082298F">
        <w:rPr>
          <w:rFonts w:ascii="Arial" w:hAnsi="Arial" w:cs="Arial"/>
          <w:sz w:val="22"/>
          <w:szCs w:val="22"/>
        </w:rPr>
        <w:t xml:space="preserve"> and </w:t>
      </w:r>
      <w:r w:rsidR="005A5A62">
        <w:rPr>
          <w:rFonts w:ascii="Arial" w:hAnsi="Arial" w:cs="Arial"/>
          <w:sz w:val="22"/>
          <w:szCs w:val="22"/>
        </w:rPr>
        <w:t>1948)</w:t>
      </w:r>
      <w:r w:rsidR="00BD4F6E">
        <w:rPr>
          <w:rFonts w:ascii="Arial" w:hAnsi="Arial" w:cs="Arial"/>
          <w:sz w:val="22"/>
          <w:szCs w:val="22"/>
        </w:rPr>
        <w:t xml:space="preserve"> health refers to the state of </w:t>
      </w:r>
      <w:r w:rsidR="006233AD">
        <w:rPr>
          <w:rFonts w:ascii="Arial" w:hAnsi="Arial" w:cs="Arial"/>
          <w:sz w:val="22"/>
          <w:szCs w:val="22"/>
        </w:rPr>
        <w:t xml:space="preserve">complete </w:t>
      </w:r>
      <w:r w:rsidR="009459E1">
        <w:rPr>
          <w:rFonts w:ascii="Arial" w:hAnsi="Arial" w:cs="Arial"/>
          <w:sz w:val="22"/>
          <w:szCs w:val="22"/>
        </w:rPr>
        <w:t xml:space="preserve">physical, mental and social well-being. It is to </w:t>
      </w:r>
      <w:r w:rsidR="0068409E">
        <w:rPr>
          <w:rFonts w:ascii="Arial" w:hAnsi="Arial" w:cs="Arial"/>
          <w:sz w:val="22"/>
          <w:szCs w:val="22"/>
        </w:rPr>
        <w:t xml:space="preserve">be able to do remarkably well in all three aspects defining health. </w:t>
      </w:r>
      <w:r w:rsidR="00775143">
        <w:rPr>
          <w:rFonts w:ascii="Arial" w:hAnsi="Arial" w:cs="Arial"/>
          <w:sz w:val="22"/>
          <w:szCs w:val="22"/>
        </w:rPr>
        <w:t>Bruess</w:t>
      </w:r>
      <w:r w:rsidR="00891F3D">
        <w:rPr>
          <w:rFonts w:ascii="Arial" w:hAnsi="Arial" w:cs="Arial"/>
          <w:sz w:val="22"/>
          <w:szCs w:val="22"/>
        </w:rPr>
        <w:t xml:space="preserve">ow (2013) defines health as the absence of illness. </w:t>
      </w:r>
      <w:r w:rsidR="00481770">
        <w:rPr>
          <w:rFonts w:ascii="Arial" w:hAnsi="Arial" w:cs="Arial"/>
          <w:sz w:val="22"/>
          <w:szCs w:val="22"/>
        </w:rPr>
        <w:t>Health is a</w:t>
      </w:r>
      <w:r w:rsidR="00FC64E1">
        <w:rPr>
          <w:rFonts w:ascii="Arial" w:hAnsi="Arial" w:cs="Arial"/>
          <w:sz w:val="22"/>
          <w:szCs w:val="22"/>
        </w:rPr>
        <w:t>n important part of well-being and quality of life</w:t>
      </w:r>
      <w:r w:rsidR="004A5A43">
        <w:rPr>
          <w:rFonts w:ascii="Arial" w:hAnsi="Arial" w:cs="Arial"/>
          <w:sz w:val="22"/>
          <w:szCs w:val="22"/>
        </w:rPr>
        <w:t xml:space="preserve">. </w:t>
      </w:r>
      <w:r w:rsidR="004F06BD">
        <w:rPr>
          <w:rFonts w:ascii="Arial" w:hAnsi="Arial" w:cs="Arial"/>
          <w:sz w:val="22"/>
          <w:szCs w:val="22"/>
        </w:rPr>
        <w:t>Bircher and Kuruvilla (2014) argue</w:t>
      </w:r>
      <w:r w:rsidR="00595335">
        <w:rPr>
          <w:rFonts w:ascii="Arial" w:hAnsi="Arial" w:cs="Arial"/>
          <w:sz w:val="22"/>
          <w:szCs w:val="22"/>
        </w:rPr>
        <w:t xml:space="preserve"> that health is defined by an foucisng on an individual’s </w:t>
      </w:r>
      <w:r w:rsidR="00403A98">
        <w:rPr>
          <w:rFonts w:ascii="Arial" w:hAnsi="Arial" w:cs="Arial"/>
          <w:sz w:val="22"/>
          <w:szCs w:val="22"/>
        </w:rPr>
        <w:t xml:space="preserve">social and enviromental capabiltiy. </w:t>
      </w:r>
      <w:r w:rsidR="00486BC2">
        <w:rPr>
          <w:rFonts w:ascii="Arial" w:hAnsi="Arial" w:cs="Arial"/>
          <w:sz w:val="22"/>
          <w:szCs w:val="22"/>
        </w:rPr>
        <w:t>This shows that the health is not only about being physically</w:t>
      </w:r>
      <w:r w:rsidR="00A02D92">
        <w:rPr>
          <w:rFonts w:ascii="Arial" w:hAnsi="Arial" w:cs="Arial"/>
          <w:sz w:val="22"/>
          <w:szCs w:val="22"/>
        </w:rPr>
        <w:t xml:space="preserve"> fit, however it refers to social and enviromental </w:t>
      </w:r>
      <w:r w:rsidR="004727E2">
        <w:rPr>
          <w:rFonts w:ascii="Arial" w:hAnsi="Arial" w:cs="Arial"/>
          <w:sz w:val="22"/>
          <w:szCs w:val="22"/>
        </w:rPr>
        <w:t>factors. These factors show a positive or negative effect on health</w:t>
      </w:r>
      <w:r w:rsidR="00D33DDB">
        <w:rPr>
          <w:rFonts w:ascii="Arial" w:hAnsi="Arial" w:cs="Arial"/>
          <w:sz w:val="22"/>
          <w:szCs w:val="22"/>
        </w:rPr>
        <w:t xml:space="preserve">. Social connections and access to resources </w:t>
      </w:r>
      <w:r w:rsidR="0047400E">
        <w:rPr>
          <w:rFonts w:ascii="Arial" w:hAnsi="Arial" w:cs="Arial"/>
          <w:sz w:val="22"/>
          <w:szCs w:val="22"/>
        </w:rPr>
        <w:t xml:space="preserve">contribute to health and well-being. </w:t>
      </w:r>
      <w:r w:rsidR="00B46608">
        <w:rPr>
          <w:rFonts w:ascii="Arial" w:hAnsi="Arial" w:cs="Arial"/>
          <w:sz w:val="22"/>
          <w:szCs w:val="22"/>
        </w:rPr>
        <w:t xml:space="preserve">Patrick </w:t>
      </w:r>
      <w:r w:rsidR="00B46608" w:rsidRPr="008E7239">
        <w:rPr>
          <w:rFonts w:ascii="Arial" w:hAnsi="Arial" w:cs="Arial"/>
          <w:i/>
          <w:iCs/>
          <w:sz w:val="22"/>
          <w:szCs w:val="22"/>
        </w:rPr>
        <w:t>et</w:t>
      </w:r>
      <w:r w:rsidR="008768B0">
        <w:rPr>
          <w:rFonts w:ascii="Arial" w:hAnsi="Arial" w:cs="Arial"/>
          <w:i/>
          <w:iCs/>
          <w:sz w:val="22"/>
          <w:szCs w:val="22"/>
        </w:rPr>
        <w:t xml:space="preserve"> </w:t>
      </w:r>
      <w:r w:rsidR="00B46608" w:rsidRPr="008E7239">
        <w:rPr>
          <w:rFonts w:ascii="Arial" w:hAnsi="Arial" w:cs="Arial"/>
          <w:i/>
          <w:iCs/>
          <w:sz w:val="22"/>
          <w:szCs w:val="22"/>
        </w:rPr>
        <w:t>al,</w:t>
      </w:r>
      <w:r w:rsidR="00B46608">
        <w:rPr>
          <w:rFonts w:ascii="Arial" w:hAnsi="Arial" w:cs="Arial"/>
          <w:sz w:val="22"/>
          <w:szCs w:val="22"/>
        </w:rPr>
        <w:t xml:space="preserve"> </w:t>
      </w:r>
      <w:r w:rsidR="008E7239">
        <w:rPr>
          <w:rFonts w:ascii="Arial" w:hAnsi="Arial" w:cs="Arial"/>
          <w:sz w:val="22"/>
          <w:szCs w:val="22"/>
        </w:rPr>
        <w:t xml:space="preserve">(1973) defines health as a compostion of two main factors, </w:t>
      </w:r>
      <w:r w:rsidR="002E4A2C">
        <w:rPr>
          <w:rFonts w:ascii="Arial" w:hAnsi="Arial" w:cs="Arial"/>
          <w:sz w:val="22"/>
          <w:szCs w:val="22"/>
        </w:rPr>
        <w:t xml:space="preserve">function and prognosis. </w:t>
      </w:r>
      <w:r w:rsidR="00EA12FB">
        <w:rPr>
          <w:rFonts w:ascii="Arial" w:hAnsi="Arial" w:cs="Arial"/>
          <w:sz w:val="22"/>
          <w:szCs w:val="22"/>
        </w:rPr>
        <w:t xml:space="preserve">The function refers to be able to </w:t>
      </w:r>
      <w:r w:rsidR="00CA6225">
        <w:rPr>
          <w:rFonts w:ascii="Arial" w:hAnsi="Arial" w:cs="Arial"/>
          <w:sz w:val="22"/>
          <w:szCs w:val="22"/>
        </w:rPr>
        <w:t xml:space="preserve">do daily activities and prognosis is the result of carrying out daily activities and how they </w:t>
      </w:r>
      <w:r w:rsidR="00B00620">
        <w:rPr>
          <w:rFonts w:ascii="Arial" w:hAnsi="Arial" w:cs="Arial"/>
          <w:sz w:val="22"/>
          <w:szCs w:val="22"/>
        </w:rPr>
        <w:t xml:space="preserve">impacted an individual’s health. </w:t>
      </w:r>
      <w:r w:rsidR="008768B0">
        <w:rPr>
          <w:rFonts w:ascii="Arial" w:hAnsi="Arial" w:cs="Arial"/>
          <w:sz w:val="22"/>
          <w:szCs w:val="22"/>
        </w:rPr>
        <w:t xml:space="preserve">This perception of health helps to understand how it </w:t>
      </w:r>
      <w:r w:rsidR="00A650BE">
        <w:rPr>
          <w:rFonts w:ascii="Arial" w:hAnsi="Arial" w:cs="Arial"/>
          <w:sz w:val="22"/>
          <w:szCs w:val="22"/>
        </w:rPr>
        <w:t xml:space="preserve">contributes to well-being. Different aspects come together to shape up health. </w:t>
      </w:r>
    </w:p>
    <w:p w14:paraId="10F1EC8F" w14:textId="7922BA23" w:rsidR="00A868B3" w:rsidRDefault="00AA3578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Health is the base of </w:t>
      </w:r>
      <w:r w:rsidR="00D77167">
        <w:rPr>
          <w:rFonts w:ascii="Arial" w:hAnsi="Arial" w:cs="Arial"/>
          <w:sz w:val="22"/>
          <w:szCs w:val="22"/>
        </w:rPr>
        <w:t xml:space="preserve">a soicety as described by (The Lancet, 2021). </w:t>
      </w:r>
      <w:r w:rsidR="001537AD">
        <w:rPr>
          <w:rFonts w:ascii="Arial" w:hAnsi="Arial" w:cs="Arial"/>
          <w:sz w:val="22"/>
          <w:szCs w:val="22"/>
        </w:rPr>
        <w:t xml:space="preserve">An individual’s </w:t>
      </w:r>
      <w:r w:rsidR="006F6E8E">
        <w:rPr>
          <w:rFonts w:ascii="Arial" w:hAnsi="Arial" w:cs="Arial"/>
          <w:sz w:val="22"/>
          <w:szCs w:val="22"/>
        </w:rPr>
        <w:t>health contributes to communities and enhance economic growth</w:t>
      </w:r>
      <w:r w:rsidR="00317D22">
        <w:rPr>
          <w:rFonts w:ascii="Arial" w:hAnsi="Arial" w:cs="Arial"/>
          <w:sz w:val="22"/>
          <w:szCs w:val="22"/>
        </w:rPr>
        <w:t>. Good health allows individuals to do better in their daily life such as in work</w:t>
      </w:r>
      <w:r w:rsidR="00AA0F11">
        <w:rPr>
          <w:rFonts w:ascii="Arial" w:hAnsi="Arial" w:cs="Arial"/>
          <w:sz w:val="22"/>
          <w:szCs w:val="22"/>
        </w:rPr>
        <w:t xml:space="preserve"> and educatoin which promotes the well-being of a society. </w:t>
      </w:r>
    </w:p>
    <w:p w14:paraId="3A251F5A" w14:textId="113A2D75" w:rsidR="00DC04C9" w:rsidRDefault="00C60426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Sustainable development goals-</w:t>
      </w:r>
    </w:p>
    <w:p w14:paraId="3F2D4E60" w14:textId="2FD42EE6" w:rsidR="00AA288D" w:rsidRDefault="007D61D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Sustainable development goals were establised in 2015 by the world leaders</w:t>
      </w:r>
      <w:r w:rsidR="0052273C">
        <w:rPr>
          <w:rFonts w:ascii="Arial" w:hAnsi="Arial" w:cs="Arial"/>
          <w:sz w:val="22"/>
          <w:szCs w:val="22"/>
        </w:rPr>
        <w:t xml:space="preserve"> (</w:t>
      </w:r>
      <w:r w:rsidR="009B399A">
        <w:rPr>
          <w:rFonts w:ascii="Arial" w:hAnsi="Arial" w:cs="Arial"/>
          <w:sz w:val="22"/>
          <w:szCs w:val="22"/>
        </w:rPr>
        <w:t>UN,2023b</w:t>
      </w:r>
      <w:r w:rsidR="00717E91">
        <w:rPr>
          <w:rFonts w:ascii="Arial" w:hAnsi="Arial" w:cs="Arial"/>
          <w:sz w:val="22"/>
          <w:szCs w:val="22"/>
        </w:rPr>
        <w:t xml:space="preserve">). </w:t>
      </w:r>
      <w:r w:rsidR="00FE2514">
        <w:rPr>
          <w:rFonts w:ascii="Arial" w:hAnsi="Arial" w:cs="Arial"/>
          <w:sz w:val="22"/>
          <w:szCs w:val="22"/>
        </w:rPr>
        <w:t xml:space="preserve">These goals were </w:t>
      </w:r>
      <w:r w:rsidR="00834134">
        <w:rPr>
          <w:rFonts w:ascii="Arial" w:hAnsi="Arial" w:cs="Arial"/>
          <w:sz w:val="22"/>
          <w:szCs w:val="22"/>
        </w:rPr>
        <w:t>adopted by all United Nations as a universal call to end poverty</w:t>
      </w:r>
      <w:r w:rsidR="006A7D6B">
        <w:rPr>
          <w:rFonts w:ascii="Arial" w:hAnsi="Arial" w:cs="Arial"/>
          <w:sz w:val="22"/>
          <w:szCs w:val="22"/>
        </w:rPr>
        <w:t xml:space="preserve">, protect the planet </w:t>
      </w:r>
      <w:r w:rsidR="008F5699">
        <w:rPr>
          <w:rFonts w:ascii="Arial" w:hAnsi="Arial" w:cs="Arial"/>
          <w:sz w:val="22"/>
          <w:szCs w:val="22"/>
        </w:rPr>
        <w:t xml:space="preserve">by 2030. </w:t>
      </w:r>
      <w:r w:rsidR="00072360">
        <w:rPr>
          <w:rFonts w:ascii="Arial" w:hAnsi="Arial" w:cs="Arial"/>
          <w:sz w:val="22"/>
          <w:szCs w:val="22"/>
        </w:rPr>
        <w:t>These goals are as follow</w:t>
      </w:r>
    </w:p>
    <w:p w14:paraId="36646E39" w14:textId="77777777" w:rsidR="00377101" w:rsidRDefault="00377101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B91D22" w14:textId="0ADF6901" w:rsidR="00C60426" w:rsidRDefault="00377101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37CBF45A" wp14:editId="09922F26">
            <wp:extent cx="5943600" cy="4758981"/>
            <wp:effectExtent l="0" t="0" r="0" b="3810"/>
            <wp:docPr id="2" name="Picture 1" descr="More than 15 world leaders signed off on the 17 Sustainable Development Goals last year, and proponents hope they'll become the guiding benchmarks for businesses around the worl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re than 15 world leaders signed off on the 17 Sustainable Development Goals last year, and proponents hope they'll become the guiding benchmarks for businesses around the world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8743C" w14:textId="7A17F508" w:rsidR="004B17CA" w:rsidRDefault="004B17CA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(Steve,2016)</w:t>
      </w:r>
      <w:r w:rsidR="00F618A7">
        <w:rPr>
          <w:rFonts w:ascii="Arial" w:hAnsi="Arial" w:cs="Arial"/>
          <w:sz w:val="22"/>
          <w:szCs w:val="22"/>
        </w:rPr>
        <w:t>.</w:t>
      </w:r>
    </w:p>
    <w:p w14:paraId="07421C28" w14:textId="0BCCAAC8" w:rsidR="004F5EA8" w:rsidRDefault="0078127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purpose behind setting these 17 goals is to </w:t>
      </w:r>
      <w:r w:rsidR="00BE7159">
        <w:rPr>
          <w:rFonts w:ascii="Arial" w:hAnsi="Arial" w:cs="Arial"/>
          <w:sz w:val="22"/>
          <w:szCs w:val="22"/>
        </w:rPr>
        <w:t xml:space="preserve">address the challenges faced globally and come up with a solution </w:t>
      </w:r>
      <w:r w:rsidR="007F64A0">
        <w:rPr>
          <w:rFonts w:ascii="Arial" w:hAnsi="Arial" w:cs="Arial"/>
          <w:sz w:val="22"/>
          <w:szCs w:val="22"/>
        </w:rPr>
        <w:t xml:space="preserve">to make the world sustainable by 2030. These goals cover a </w:t>
      </w:r>
      <w:r w:rsidR="00314BCA">
        <w:rPr>
          <w:rFonts w:ascii="Arial" w:hAnsi="Arial" w:cs="Arial"/>
          <w:sz w:val="22"/>
          <w:szCs w:val="22"/>
        </w:rPr>
        <w:t>wide range including poverty</w:t>
      </w:r>
      <w:r w:rsidR="000A786D">
        <w:rPr>
          <w:rFonts w:ascii="Arial" w:hAnsi="Arial" w:cs="Arial"/>
          <w:sz w:val="22"/>
          <w:szCs w:val="22"/>
        </w:rPr>
        <w:t xml:space="preserve">, the emergence of the need of gender equality, </w:t>
      </w:r>
      <w:r w:rsidR="0066491C">
        <w:rPr>
          <w:rFonts w:ascii="Arial" w:hAnsi="Arial" w:cs="Arial"/>
          <w:sz w:val="22"/>
          <w:szCs w:val="22"/>
        </w:rPr>
        <w:t>includes life above and below land, assuring the safety of the inhabitants of both, by providing a better educaiton and health and well-being for all.</w:t>
      </w:r>
      <w:r w:rsidR="00D87638">
        <w:rPr>
          <w:rFonts w:ascii="Arial" w:hAnsi="Arial" w:cs="Arial"/>
          <w:sz w:val="22"/>
          <w:szCs w:val="22"/>
        </w:rPr>
        <w:t xml:space="preserve"> Through SDG a sustainanle environment can be achieved however it is essential to </w:t>
      </w:r>
      <w:r w:rsidR="006D53B8">
        <w:rPr>
          <w:rFonts w:ascii="Arial" w:hAnsi="Arial" w:cs="Arial"/>
          <w:sz w:val="22"/>
          <w:szCs w:val="22"/>
        </w:rPr>
        <w:t xml:space="preserve">ensure that all the goals receive equal attention. According to </w:t>
      </w:r>
      <w:r w:rsidR="008602D2">
        <w:rPr>
          <w:rFonts w:ascii="Arial" w:hAnsi="Arial" w:cs="Arial"/>
          <w:sz w:val="22"/>
          <w:szCs w:val="22"/>
        </w:rPr>
        <w:t xml:space="preserve">Cai and </w:t>
      </w:r>
      <w:r w:rsidR="009263BD">
        <w:rPr>
          <w:rFonts w:ascii="Arial" w:hAnsi="Arial" w:cs="Arial"/>
          <w:sz w:val="22"/>
          <w:szCs w:val="22"/>
        </w:rPr>
        <w:t xml:space="preserve">Choi (2020) </w:t>
      </w:r>
      <w:r w:rsidR="00BE34D7">
        <w:rPr>
          <w:rFonts w:ascii="Arial" w:hAnsi="Arial" w:cs="Arial"/>
          <w:sz w:val="22"/>
          <w:szCs w:val="22"/>
        </w:rPr>
        <w:lastRenderedPageBreak/>
        <w:t xml:space="preserve">“no poverty” has least attention in comparison to </w:t>
      </w:r>
      <w:r w:rsidR="004A03BA">
        <w:rPr>
          <w:rFonts w:ascii="Arial" w:hAnsi="Arial" w:cs="Arial"/>
          <w:sz w:val="22"/>
          <w:szCs w:val="22"/>
        </w:rPr>
        <w:t>“Responsible consumption and production”, “</w:t>
      </w:r>
      <w:r w:rsidR="007D225F">
        <w:rPr>
          <w:rFonts w:ascii="Arial" w:hAnsi="Arial" w:cs="Arial"/>
          <w:sz w:val="22"/>
          <w:szCs w:val="22"/>
        </w:rPr>
        <w:t xml:space="preserve">clean </w:t>
      </w:r>
      <w:r w:rsidR="004A03BA">
        <w:rPr>
          <w:rFonts w:ascii="Arial" w:hAnsi="Arial" w:cs="Arial"/>
          <w:sz w:val="22"/>
          <w:szCs w:val="22"/>
        </w:rPr>
        <w:t>water</w:t>
      </w:r>
      <w:r w:rsidR="007D225F">
        <w:rPr>
          <w:rFonts w:ascii="Arial" w:hAnsi="Arial" w:cs="Arial"/>
          <w:sz w:val="22"/>
          <w:szCs w:val="22"/>
        </w:rPr>
        <w:t xml:space="preserve"> and sanitation</w:t>
      </w:r>
      <w:r w:rsidR="004A03BA">
        <w:rPr>
          <w:rFonts w:ascii="Arial" w:hAnsi="Arial" w:cs="Arial"/>
          <w:sz w:val="22"/>
          <w:szCs w:val="22"/>
        </w:rPr>
        <w:t>” and “</w:t>
      </w:r>
      <w:r w:rsidR="001E63B4">
        <w:rPr>
          <w:rFonts w:ascii="Arial" w:hAnsi="Arial" w:cs="Arial"/>
          <w:sz w:val="22"/>
          <w:szCs w:val="22"/>
        </w:rPr>
        <w:t xml:space="preserve">climate action”. </w:t>
      </w:r>
    </w:p>
    <w:p w14:paraId="011D2DBC" w14:textId="68A2FF76" w:rsidR="000E3166" w:rsidRDefault="00542700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Each goal of SDG </w:t>
      </w:r>
      <w:r w:rsidR="00757436">
        <w:rPr>
          <w:rFonts w:ascii="Arial" w:hAnsi="Arial" w:cs="Arial"/>
          <w:sz w:val="22"/>
          <w:szCs w:val="22"/>
        </w:rPr>
        <w:t>shapes up the environement and makes up th</w:t>
      </w:r>
      <w:r w:rsidR="00D777AC">
        <w:rPr>
          <w:rFonts w:ascii="Arial" w:hAnsi="Arial" w:cs="Arial"/>
          <w:sz w:val="22"/>
          <w:szCs w:val="22"/>
        </w:rPr>
        <w:t>e better quality of life for present and future</w:t>
      </w:r>
      <w:r w:rsidR="009A76E2" w:rsidRPr="009A76E2">
        <w:rPr>
          <w:rFonts w:ascii="Arial" w:hAnsi="Arial" w:cs="Arial"/>
          <w:color w:val="000000"/>
          <w:sz w:val="22"/>
          <w:szCs w:val="22"/>
          <w:shd w:val="clear" w:color="auto" w:fill="FFFFFF"/>
        </w:rPr>
        <w:t> (Lorek &amp; Spangenberg,</w:t>
      </w:r>
      <w:r w:rsidR="009A76E2" w:rsidRPr="009A76E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2014)</w:t>
      </w:r>
      <w:r w:rsidR="009A76E2">
        <w:rPr>
          <w:rFonts w:ascii="Arial" w:hAnsi="Arial" w:cs="Arial"/>
          <w:sz w:val="22"/>
          <w:szCs w:val="22"/>
        </w:rPr>
        <w:t xml:space="preserve">. </w:t>
      </w:r>
      <w:r w:rsidR="003F3547">
        <w:rPr>
          <w:rFonts w:ascii="Arial" w:hAnsi="Arial" w:cs="Arial"/>
          <w:sz w:val="22"/>
          <w:szCs w:val="22"/>
        </w:rPr>
        <w:t xml:space="preserve">SDG’s are important to reduce the </w:t>
      </w:r>
      <w:r w:rsidR="0009421D">
        <w:rPr>
          <w:rFonts w:ascii="Arial" w:hAnsi="Arial" w:cs="Arial"/>
          <w:sz w:val="22"/>
          <w:szCs w:val="22"/>
        </w:rPr>
        <w:t xml:space="preserve">unhealthy buildings of any economy </w:t>
      </w:r>
      <w:r w:rsidR="00275587">
        <w:rPr>
          <w:rFonts w:ascii="Arial" w:hAnsi="Arial" w:cs="Arial"/>
          <w:sz w:val="22"/>
          <w:szCs w:val="22"/>
        </w:rPr>
        <w:t>(Kustur</w:t>
      </w:r>
      <w:r w:rsidR="007832EA">
        <w:rPr>
          <w:rFonts w:ascii="Arial" w:hAnsi="Arial" w:cs="Arial"/>
          <w:sz w:val="22"/>
          <w:szCs w:val="22"/>
        </w:rPr>
        <w:t xml:space="preserve">ica </w:t>
      </w:r>
      <w:r w:rsidR="007832EA" w:rsidRPr="007832EA">
        <w:rPr>
          <w:rFonts w:ascii="Arial" w:hAnsi="Arial" w:cs="Arial"/>
          <w:i/>
          <w:iCs/>
          <w:sz w:val="22"/>
          <w:szCs w:val="22"/>
        </w:rPr>
        <w:t>et al.,</w:t>
      </w:r>
      <w:r w:rsidR="007832EA">
        <w:rPr>
          <w:rFonts w:ascii="Arial" w:hAnsi="Arial" w:cs="Arial"/>
          <w:sz w:val="22"/>
          <w:szCs w:val="22"/>
        </w:rPr>
        <w:t xml:space="preserve">2023). </w:t>
      </w:r>
      <w:r w:rsidR="001B5356">
        <w:rPr>
          <w:rFonts w:ascii="Arial" w:hAnsi="Arial" w:cs="Arial"/>
          <w:sz w:val="22"/>
          <w:szCs w:val="22"/>
        </w:rPr>
        <w:t>Sustainable Development Goals play a</w:t>
      </w:r>
      <w:r w:rsidR="0064625B">
        <w:rPr>
          <w:rFonts w:ascii="Arial" w:hAnsi="Arial" w:cs="Arial"/>
          <w:sz w:val="22"/>
          <w:szCs w:val="22"/>
        </w:rPr>
        <w:t xml:space="preserve">n important role in improving the susutainablility of a society. </w:t>
      </w:r>
      <w:r w:rsidR="00F7671C">
        <w:rPr>
          <w:rFonts w:ascii="Arial" w:hAnsi="Arial" w:cs="Arial"/>
          <w:sz w:val="22"/>
          <w:szCs w:val="22"/>
        </w:rPr>
        <w:t xml:space="preserve">SDG provide the base for many countries to work towards making a healthier </w:t>
      </w:r>
      <w:r w:rsidR="00DB5682">
        <w:rPr>
          <w:rFonts w:ascii="Arial" w:hAnsi="Arial" w:cs="Arial"/>
          <w:sz w:val="22"/>
          <w:szCs w:val="22"/>
        </w:rPr>
        <w:t xml:space="preserve">and sustainable enviroment for all. </w:t>
      </w:r>
      <w:r w:rsidR="0096027B">
        <w:rPr>
          <w:rFonts w:ascii="Arial" w:hAnsi="Arial" w:cs="Arial"/>
          <w:sz w:val="22"/>
          <w:szCs w:val="22"/>
        </w:rPr>
        <w:t>The SDG are a collabortaion from governments, organisations, and indiv</w:t>
      </w:r>
      <w:r w:rsidR="0078348C">
        <w:rPr>
          <w:rFonts w:ascii="Arial" w:hAnsi="Arial" w:cs="Arial"/>
          <w:sz w:val="22"/>
          <w:szCs w:val="22"/>
        </w:rPr>
        <w:t>i</w:t>
      </w:r>
      <w:r w:rsidR="006E6407">
        <w:rPr>
          <w:rFonts w:ascii="Arial" w:hAnsi="Arial" w:cs="Arial"/>
          <w:sz w:val="22"/>
          <w:szCs w:val="22"/>
        </w:rPr>
        <w:t>d</w:t>
      </w:r>
      <w:r w:rsidR="0096027B">
        <w:rPr>
          <w:rFonts w:ascii="Arial" w:hAnsi="Arial" w:cs="Arial"/>
          <w:sz w:val="22"/>
          <w:szCs w:val="22"/>
        </w:rPr>
        <w:t xml:space="preserve">uals </w:t>
      </w:r>
      <w:r w:rsidR="005A5FFD">
        <w:rPr>
          <w:rFonts w:ascii="Arial" w:hAnsi="Arial" w:cs="Arial"/>
          <w:sz w:val="22"/>
          <w:szCs w:val="22"/>
        </w:rPr>
        <w:t>(</w:t>
      </w:r>
      <w:r w:rsidR="005A5FFD" w:rsidRPr="005A5FF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Gurvits-Suits, and Lvova</w:t>
      </w:r>
      <w:r w:rsidR="00F13D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,2021).</w:t>
      </w:r>
      <w:r w:rsidR="007834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0F53A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They all come toghether from all over the world to promote and work towards achieving the Sustainable Governement </w:t>
      </w:r>
      <w:r w:rsidR="00BA392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Goals. It is a collaborative effort that requires everyone to participate</w:t>
      </w:r>
      <w:r w:rsidR="00B528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6800C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By working together, a </w:t>
      </w:r>
      <w:r w:rsidR="00187E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significant impact and result can be achieved all the goals can meet their targets. By doing this a </w:t>
      </w:r>
      <w:r w:rsidR="0082394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sustainable future can be achieved which will benefit the whole world. </w:t>
      </w:r>
    </w:p>
    <w:p w14:paraId="4A53ACD5" w14:textId="35F380F9" w:rsidR="00210543" w:rsidRDefault="00210543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Goal A-No Poverty-</w:t>
      </w:r>
    </w:p>
    <w:p w14:paraId="6C8E5D19" w14:textId="6C53DF09" w:rsidR="00442281" w:rsidRDefault="009632CD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word “poverty</w:t>
      </w:r>
      <w:r w:rsidR="00B1681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” cannot be defined unless it is linked to a human</w:t>
      </w:r>
      <w:r w:rsidR="00D55B3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life, it is to live without basic access </w:t>
      </w:r>
      <w:r w:rsidR="005105B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of daily food, clean water, education and healthcare </w:t>
      </w:r>
      <w:r w:rsidR="00993C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described by Vidyasagar (</w:t>
      </w:r>
      <w:r w:rsidR="00F35DB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2006).</w:t>
      </w:r>
      <w:r w:rsidR="005A03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26D8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Poverty cannot be understood unless it is attached to a living experience. </w:t>
      </w:r>
      <w:r w:rsidR="006E4F4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Poverty has a significant impact on many people’s life</w:t>
      </w:r>
      <w:r w:rsidR="00A149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The absence of basic daily needs of a human being </w:t>
      </w:r>
      <w:r w:rsidR="005339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known as poverty</w:t>
      </w:r>
      <w:r w:rsidR="007773D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(Blanco, 2002). </w:t>
      </w:r>
      <w:r w:rsidR="00000E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Blanco (2002) descirbes </w:t>
      </w:r>
      <w:r w:rsidR="006835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poverty as </w:t>
      </w:r>
      <w:r w:rsidR="00DA38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total absence of opportunities. </w:t>
      </w:r>
    </w:p>
    <w:p w14:paraId="09E3E9D3" w14:textId="3287CA6E" w:rsidR="004222E9" w:rsidRDefault="004222E9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definiton of poverty differs depending on the current statisitcs of the country. Many low income counttries define poverty </w:t>
      </w:r>
      <w:r w:rsidR="001A09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not being able to meet the basic needs to survive</w:t>
      </w:r>
      <w:r w:rsidR="00EB5D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as well as deficiency of nurtitional norms </w:t>
      </w:r>
      <w:r w:rsidR="004551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states Ravall</w:t>
      </w:r>
      <w:r w:rsidR="00557B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ion (2010). </w:t>
      </w:r>
    </w:p>
    <w:p w14:paraId="11B74062" w14:textId="71B49C82" w:rsidR="00271FF3" w:rsidRDefault="008B52B2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term </w:t>
      </w:r>
      <w:r w:rsidR="00402B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“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no poverty</w:t>
      </w:r>
      <w:r w:rsidR="00402B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”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to initiate the response to provide basic needs of life, food, and healthcare </w:t>
      </w:r>
      <w:r w:rsidR="00FC4EE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for the present and future generations </w:t>
      </w:r>
      <w:r w:rsidR="00D524C7" w:rsidRPr="00D524C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Günther, and Lahoti,</w:t>
      </w:r>
      <w:r w:rsidR="00D524C7" w:rsidRPr="00D524C7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</w:t>
      </w:r>
      <w:r w:rsidR="00D524C7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(</w:t>
      </w:r>
      <w:r w:rsidR="00AF2CBD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2021). </w:t>
      </w:r>
      <w:r w:rsidR="00402B52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I</w:t>
      </w:r>
      <w:r w:rsidR="00402B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 is a universal call </w:t>
      </w:r>
      <w:r w:rsidR="00965A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which means all the countires who are a member of United Nation </w:t>
      </w:r>
      <w:r w:rsidR="002825C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are aiming to provide basic daily needs to everyone. </w:t>
      </w:r>
      <w:r w:rsidR="002A2B7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United Nations (202</w:t>
      </w:r>
      <w:r w:rsidR="00C453A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3c) has priotisied </w:t>
      </w:r>
      <w:r w:rsidR="006F038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no poverty as their number 1 goal and define poverty as </w:t>
      </w:r>
      <w:r w:rsidR="004041A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having less than $2.15 per person </w:t>
      </w:r>
      <w:r w:rsidR="00485A5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on a day at 2017.</w:t>
      </w:r>
      <w:r w:rsidR="00F071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However </w:t>
      </w:r>
      <w:r w:rsidR="003470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current emerging cost of living puts the amount mentioned above into a quesiton</w:t>
      </w:r>
      <w:r w:rsidR="004C40D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(ONS,2024). </w:t>
      </w:r>
    </w:p>
    <w:p w14:paraId="49B65DAD" w14:textId="5D6D8AE1" w:rsidR="00271FF3" w:rsidRDefault="00271FF3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Poverty is caused by lack of jobs, </w:t>
      </w:r>
      <w:r w:rsidR="00287FC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isolation of certain organisations to work together, </w:t>
      </w:r>
      <w:r w:rsidR="003823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high chances of</w:t>
      </w:r>
      <w:r w:rsidR="00DA2C8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natural</w:t>
      </w:r>
      <w:r w:rsidR="003823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disasters </w:t>
      </w:r>
      <w:r w:rsidR="00DA2C8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diseases as described by United Nations (2023c). </w:t>
      </w:r>
      <w:r w:rsidR="0040375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outcome of reducing poverty will have better impact on healthcare system, education and </w:t>
      </w:r>
      <w:r w:rsidR="0032682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criminal justice as mentioned by </w:t>
      </w:r>
      <w:r w:rsidR="00A3582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Howard </w:t>
      </w:r>
      <w:r w:rsidR="00A3582E" w:rsidRPr="00A3582E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A3582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(2017). </w:t>
      </w:r>
      <w:r w:rsidR="003A4F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Poverty affects millions of people around the world</w:t>
      </w:r>
      <w:r w:rsidR="00F307E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limited resources of education, healthcare and opportunities is not the only cause </w:t>
      </w:r>
      <w:r w:rsidR="00C938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of it however social and economic </w:t>
      </w:r>
      <w:r w:rsidR="00244E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roots also contribute towards poverty </w:t>
      </w:r>
      <w:r w:rsidR="0081605E" w:rsidRPr="0081605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Vyas-Doorgapersad</w:t>
      </w:r>
      <w:r w:rsidR="0081605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AB624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2021). </w:t>
      </w:r>
    </w:p>
    <w:p w14:paraId="44E7385A" w14:textId="3CD33CE6" w:rsidR="00531C4A" w:rsidRDefault="0009529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United nations are working towards to end poverty however </w:t>
      </w:r>
      <w:r w:rsidR="00923E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attempts made by United Kingdom to reach the goal of no poverty cannot be overlooked. </w:t>
      </w:r>
      <w:r w:rsidR="00F9027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There has been many “trial </w:t>
      </w:r>
      <w:r w:rsidR="000A309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EF60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error</w:t>
      </w:r>
      <w:r w:rsidR="000A309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” attempts that has been proposed by the United Kingdom to reduce poverty </w:t>
      </w:r>
      <w:r w:rsidR="00EF60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mentioned by </w:t>
      </w:r>
      <w:r w:rsidR="00584B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Kircher (2002). Many strategies have been placed to see which one </w:t>
      </w:r>
      <w:r w:rsidR="00F009A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hleps to reduce the poverty. </w:t>
      </w:r>
      <w:r w:rsidR="00923E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United Kingdom has taken several approaches to end poverty</w:t>
      </w:r>
      <w:r w:rsidR="00C155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promoting </w:t>
      </w:r>
      <w:r w:rsidR="00ED288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economic growth, providing good quality of education </w:t>
      </w:r>
      <w:r w:rsidR="0010106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 healthcare</w:t>
      </w:r>
      <w:r w:rsidR="00E51F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B36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(Bond,202</w:t>
      </w:r>
      <w:r w:rsidR="004F0E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</w:t>
      </w:r>
      <w:r w:rsidR="006B36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). </w:t>
      </w:r>
      <w:r w:rsidR="00820E3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UK benefits system plays an important role to end poverty. </w:t>
      </w:r>
      <w:r w:rsidR="007906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benefit system enables opportunites by providing support </w:t>
      </w:r>
      <w:r w:rsidR="007906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to individuals and famillies </w:t>
      </w:r>
      <w:r w:rsidR="001C78B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the form of financial support </w:t>
      </w:r>
      <w:r w:rsidR="001F185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(GOV,</w:t>
      </w:r>
      <w:r w:rsidR="00727A4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2023</w:t>
      </w:r>
      <w:r w:rsidR="00CE36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727A4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). </w:t>
      </w:r>
      <w:r w:rsidR="00437BF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These benefit systems </w:t>
      </w:r>
      <w:r w:rsidR="000B0D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provides support for everyone residing in the United Kingdom. </w:t>
      </w:r>
    </w:p>
    <w:p w14:paraId="092D82B7" w14:textId="0478408B" w:rsidR="002C7286" w:rsidRDefault="002C7286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reduce poverty </w:t>
      </w:r>
      <w:r w:rsidR="006C69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British Government has made support </w:t>
      </w:r>
      <w:r w:rsidR="00EE3AB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available for families with children describes </w:t>
      </w:r>
      <w:r w:rsidR="009454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Levy </w:t>
      </w:r>
      <w:r w:rsidR="00945425" w:rsidRPr="0094542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9454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(2007). </w:t>
      </w:r>
      <w:r w:rsidR="00B67AE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UK government has </w:t>
      </w:r>
      <w:r w:rsidR="00B107E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formed multiple support porgrams to help families with children</w:t>
      </w:r>
      <w:r w:rsidR="00A81F1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With the help of these programms the UK government is trying to </w:t>
      </w:r>
      <w:r w:rsidR="0053313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provide financial help, access to education, healthcare, and other </w:t>
      </w:r>
      <w:r w:rsidR="0073109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basic needs. These programs consist of the following, child benefits, tax credits, free school meal</w:t>
      </w:r>
      <w:r w:rsidR="0038660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housing support </w:t>
      </w:r>
      <w:r w:rsidR="00585D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(GOV.UK</w:t>
      </w:r>
      <w:r w:rsidR="00CE36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</w:t>
      </w:r>
      <w:r w:rsidR="00D02F1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B737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these measures have been put in place </w:t>
      </w:r>
      <w:r w:rsidR="000A316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reduce poverty within the UK. </w:t>
      </w:r>
    </w:p>
    <w:p w14:paraId="59FB56ED" w14:textId="42D58DDA" w:rsidR="006F3DA2" w:rsidRDefault="006F3DA2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Tax benefit system </w:t>
      </w:r>
      <w:r w:rsidR="00BC5A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one of the many ways the UK governement is offering support to families with children and individuals. </w:t>
      </w:r>
      <w:r w:rsidR="005076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This benefit system consists of child tax credit, working tax credit, and universal  credit</w:t>
      </w:r>
      <w:r w:rsidR="0036392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These benefits aim to help those who are elgible, to reduce poverty</w:t>
      </w:r>
      <w:r w:rsidR="0049611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However this is </w:t>
      </w:r>
      <w:r w:rsidR="00FA19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dependent on whether these families meet the critieria to receive these benefitts </w:t>
      </w:r>
      <w:r w:rsidR="00375E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(GOV.Uk</w:t>
      </w:r>
      <w:r w:rsidR="005E3B6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,no date</w:t>
      </w:r>
      <w:r w:rsidR="00375E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c).</w:t>
      </w:r>
      <w:r w:rsidR="005076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D77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working tax credit is available for low-income families </w:t>
      </w:r>
      <w:r w:rsidR="005F0DA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however </w:t>
      </w:r>
      <w:r w:rsidR="00DA387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whether it is enough to end poverty remains in question argues </w:t>
      </w:r>
      <w:r w:rsidR="00F355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Atkinson </w:t>
      </w:r>
      <w:r w:rsidR="00F35521" w:rsidRPr="00F3552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F355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748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(2017). </w:t>
      </w:r>
      <w:r w:rsidR="00F355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335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strong link has been found between the mental health of people and the benefit system </w:t>
      </w:r>
      <w:r w:rsidR="006A28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(Cantrell </w:t>
      </w:r>
      <w:r w:rsidR="006A2890" w:rsidRPr="006A289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6A289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="009B49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2021)</w:t>
      </w:r>
      <w:r w:rsidR="00D30A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The health professionals have reported many challenges related to patient</w:t>
      </w:r>
      <w:r w:rsidR="00917BB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’s benefits affecting the well-being </w:t>
      </w:r>
      <w:r w:rsidR="00C479E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such as depression and suicid</w:t>
      </w:r>
      <w:r w:rsidR="00C479E9" w:rsidRPr="003552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 (</w:t>
      </w:r>
      <w:r w:rsidR="00355264" w:rsidRPr="003552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Arie, 2018; Barr </w:t>
      </w:r>
      <w:r w:rsidR="00355264" w:rsidRPr="0035526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355264" w:rsidRPr="003552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2016; Wickham </w:t>
      </w:r>
      <w:r w:rsidR="00355264" w:rsidRPr="0035526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355264" w:rsidRPr="003552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2020)</w:t>
      </w:r>
      <w:r w:rsidR="00267C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1A5CE387" w14:textId="352EECBC" w:rsidR="00706432" w:rsidRDefault="00DC74BE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Although the substational help families and individuals receive through this benefit system, the negative effects of it cannot be overlooked. </w:t>
      </w:r>
      <w:r w:rsidR="00C672A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threats to benefit claims have resulted in a high number of cases of anxiety, </w:t>
      </w:r>
      <w:r w:rsidR="00E9051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low mood reported to the </w:t>
      </w:r>
      <w:r w:rsidR="00E90519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healthcare </w:t>
      </w:r>
      <w:r w:rsidR="00D1268C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(Cheetham </w:t>
      </w:r>
      <w:r w:rsidR="00D1268C" w:rsidRPr="00D1268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D1268C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2019; Clifton </w:t>
      </w:r>
      <w:r w:rsidR="00D1268C" w:rsidRPr="00D1268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D1268C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2013; Garthwaite, 2014; Moffatt </w:t>
      </w:r>
      <w:r w:rsidR="00D1268C" w:rsidRPr="00D1268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D1268C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2015; Saffer </w:t>
      </w:r>
      <w:r w:rsidR="00D1268C" w:rsidRPr="00D1268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D1268C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2018; Shefer </w:t>
      </w:r>
      <w:r w:rsidR="00D1268C" w:rsidRPr="00D1268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D1268C" w:rsidRPr="00D1268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2016; de Wolfe, 2012).</w:t>
      </w:r>
      <w:r w:rsidR="003E43A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042D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benefit system is the source of </w:t>
      </w:r>
      <w:r w:rsidR="006A2A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positivity in many families however it has shown many negative effects on individual and families. </w:t>
      </w:r>
      <w:r w:rsidR="00067D6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One of the negative effects is one might become </w:t>
      </w:r>
      <w:r w:rsidR="00F914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dependent on benefits and may not seek employment </w:t>
      </w:r>
      <w:r w:rsidR="009C1F0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or take actions to imporve their circumstances</w:t>
      </w:r>
      <w:r w:rsidR="009412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(Sage,</w:t>
      </w:r>
      <w:r w:rsidR="000D52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2019).</w:t>
      </w:r>
      <w:r w:rsidR="009C1F0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Social stigma </w:t>
      </w:r>
      <w:r w:rsidR="008B2CB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can also bring individuals down as receiving benefits </w:t>
      </w:r>
      <w:r w:rsidR="00E24A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might make an individual feel low about himself. Benef</w:t>
      </w:r>
      <w:r w:rsidR="000830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its</w:t>
      </w:r>
      <w:r w:rsidR="00E24A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do not meet all the financial needs</w:t>
      </w:r>
      <w:r w:rsidR="007C25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By receiving benefits one might not </w:t>
      </w:r>
      <w:r w:rsidR="007064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want to look for a job and rely on minimum which will not improve overall economy’s </w:t>
      </w:r>
      <w:r w:rsidR="00E943F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situation.The process for applying for benefits is complicated </w:t>
      </w:r>
      <w:r w:rsidR="001D16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causes delays which leads to depression </w:t>
      </w:r>
      <w:r w:rsidR="00A67A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frustration. </w:t>
      </w:r>
    </w:p>
    <w:p w14:paraId="4685A313" w14:textId="2FB99401" w:rsidR="0016183A" w:rsidRDefault="0016183A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Universal credit </w:t>
      </w:r>
      <w:r w:rsidR="00E431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a welfare benefit </w:t>
      </w:r>
      <w:r w:rsidR="00332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 the United Kingdom</w:t>
      </w:r>
      <w:r w:rsidR="00546B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introduced in 2012</w:t>
      </w:r>
      <w:r w:rsidR="00332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it is designed to replace 6 existing benefits including income support, </w:t>
      </w:r>
      <w:r w:rsidR="001A4C2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Jobseeker’s allowance and housing benefits</w:t>
      </w:r>
      <w:r w:rsidR="00546B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12F9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(GOV</w:t>
      </w:r>
      <w:r w:rsidR="00EA74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.UK)</w:t>
      </w:r>
      <w:r w:rsidR="007C27B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Thornton and </w:t>
      </w:r>
      <w:r w:rsidR="0010580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Iacoella (2024).</w:t>
      </w:r>
      <w:r w:rsidR="00EA74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A4C2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Like other benefits mentioned above Universal credit has both positive and negative effects. </w:t>
      </w:r>
      <w:r w:rsidR="000A6C7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implemented to help individuals look for work and get a job </w:t>
      </w:r>
      <w:r w:rsidR="002E60A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helps to find employment vacancies. However universal credit </w:t>
      </w:r>
      <w:r w:rsidR="00667E1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reduces benefits received by individuals and families </w:t>
      </w:r>
      <w:r w:rsidR="006302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which reults in depression</w:t>
      </w:r>
      <w:r w:rsidR="00602E0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</w:p>
    <w:p w14:paraId="454EB3A2" w14:textId="50748010" w:rsidR="0020303C" w:rsidRDefault="00F81F02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UK governement </w:t>
      </w:r>
      <w:r w:rsidR="00221F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sees universal credit as a means to help people financially and ease their burden (</w:t>
      </w:r>
      <w:r w:rsidR="00427BB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DWP, 2010). </w:t>
      </w:r>
      <w:r w:rsidR="0095367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intended to </w:t>
      </w:r>
      <w:r w:rsidR="00E56A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help families and individuals. Universal credit </w:t>
      </w:r>
      <w:r w:rsidR="00363C8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aims to reduce benefits and encourages individuals to find a job and not rely on benefit system. </w:t>
      </w:r>
      <w:r w:rsidR="00A835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important to note the concerns regarding the </w:t>
      </w:r>
      <w:r w:rsidR="000830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impact of Universal Credit. </w:t>
      </w:r>
      <w:r w:rsidR="004541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Some individuals have faced delays in receiving their payments which leans towards poverty. </w:t>
      </w:r>
      <w:r w:rsidR="008811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Due to the rise of cost of living in the UK, many families have </w:t>
      </w:r>
      <w:r w:rsidR="009C05C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choose between heating and eating </w:t>
      </w:r>
      <w:r w:rsidR="0055426A" w:rsidRPr="002A72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Champagne, S.N. </w:t>
      </w:r>
      <w:r w:rsidR="0055426A" w:rsidRPr="002A721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55426A" w:rsidRPr="002A72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(2023</w:t>
      </w:r>
      <w:r w:rsidR="002A72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). </w:t>
      </w:r>
      <w:r w:rsidR="00717D3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This phrase is used to highlight the </w:t>
      </w:r>
      <w:r w:rsidR="00745A9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difficult choices an individual has to make. </w:t>
      </w:r>
      <w:r w:rsidR="000E0C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means that people may have to choose between meals or keeping their house warm. </w:t>
      </w:r>
      <w:r w:rsidR="00BE2A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Welfare benefits like Universal credit is to provide individuals </w:t>
      </w:r>
      <w:r w:rsidR="006802F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 families with financial aid. However it is still known that many families and individuals still face challenges in making ends meet</w:t>
      </w:r>
      <w:r w:rsidR="00CD70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especailly if they have additional financial burdens or face high living costs. </w:t>
      </w:r>
    </w:p>
    <w:p w14:paraId="6F9E7EE8" w14:textId="1883CE37" w:rsidR="00666919" w:rsidRDefault="00F160CE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Zero hunger-</w:t>
      </w:r>
    </w:p>
    <w:p w14:paraId="202B8594" w14:textId="7EFDF835" w:rsidR="00AD0DB5" w:rsidRDefault="00B32B4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Goal 2 </w:t>
      </w:r>
      <w:r w:rsidR="00440E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the sustainable development goals is known as zero hunger. As it is interperted by the word itself zero hunger aims to end hunger </w:t>
      </w:r>
      <w:r w:rsidR="004F56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all around the world </w:t>
      </w:r>
      <w:r w:rsidR="00960F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however zero hunger is </w:t>
      </w:r>
      <w:r w:rsidR="005B2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about making a world where no hunger exists (</w:t>
      </w:r>
      <w:r w:rsidR="005C31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</w:t>
      </w:r>
      <w:r w:rsidR="009735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2023</w:t>
      </w:r>
      <w:r w:rsidR="000A723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</w:t>
      </w:r>
      <w:r w:rsidR="009735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).</w:t>
      </w:r>
      <w:r w:rsidR="00896D2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term Zero </w:t>
      </w:r>
      <w:r w:rsidR="00DF181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hunger </w:t>
      </w:r>
      <w:r w:rsidR="0028437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aims to end hunger, get security for food </w:t>
      </w:r>
      <w:r w:rsidR="00190EE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decribed by </w:t>
      </w:r>
      <w:r w:rsidR="00820A4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(Close</w:t>
      </w:r>
      <w:r w:rsidR="001823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theGap,2024)</w:t>
      </w:r>
      <w:r w:rsidR="00AD0D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2030. Food is the basic need of every human being. </w:t>
      </w:r>
      <w:r w:rsidR="0047300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Food provides </w:t>
      </w:r>
      <w:r w:rsidR="00492C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with all the nutritions and gives energy to survive</w:t>
      </w:r>
      <w:r w:rsidR="00A83BB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(PFND</w:t>
      </w:r>
      <w:r w:rsidR="007D4B6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AI,2024).</w:t>
      </w:r>
      <w:r w:rsidR="004956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Food is the basic human need and a right</w:t>
      </w:r>
      <w:r w:rsidR="00E15C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E15C36" w:rsidRPr="00E15C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Ferguson, (2018)</w:t>
      </w:r>
      <w:r w:rsidR="00E15C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E15C36" w:rsidRPr="00E15C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="00C87EF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right to food is recognised </w:t>
      </w:r>
      <w:r w:rsidR="002C338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economic, social and cultural right (</w:t>
      </w:r>
      <w:r w:rsidR="00ED7AE2" w:rsidRPr="00ED7A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Haugen, (2007</w:t>
      </w:r>
      <w:r w:rsidR="00ED7AE2" w:rsidRPr="00ED7A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ED7A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AE369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one of the fundamental rights </w:t>
      </w:r>
      <w:r w:rsidR="009465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that is recognisable wroldwide. The right to food is a part of the broader framework </w:t>
      </w:r>
      <w:r w:rsidR="002D31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of economic, social and cultural rights. It is the right for every individual to have access </w:t>
      </w:r>
      <w:r w:rsidR="001E5D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food without any barriers. </w:t>
      </w:r>
    </w:p>
    <w:p w14:paraId="2D9015DE" w14:textId="65B80D75" w:rsidR="00A31ABF" w:rsidRPr="006A2890" w:rsidRDefault="00612116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better health can be achieved by reducing hunger. Health is a right and </w:t>
      </w:r>
      <w:r w:rsidR="0054235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by having access to food a good quality of health can be achieved </w:t>
      </w:r>
      <w:r w:rsidR="00E43713" w:rsidRPr="00E437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Singh, (2016)</w:t>
      </w:r>
      <w:r w:rsidR="00E437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C621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Hunger has a significant </w:t>
      </w:r>
      <w:r w:rsidR="00DF60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impact on individuals. The absence of food results to many negative effects on individuals and families. </w:t>
      </w:r>
      <w:r w:rsidR="0072757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Hunger effects on health and well-being as mentioned by </w:t>
      </w:r>
      <w:r w:rsidR="00533C38" w:rsidRPr="00533C3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Bertoni, (2015)</w:t>
      </w:r>
      <w:r w:rsidR="00533C3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C410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hunger can result in malnutrtion </w:t>
      </w:r>
      <w:r w:rsidR="00DD58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which leads to diseases. Hunger also effects cognitive development </w:t>
      </w:r>
      <w:r w:rsidR="003206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especailly in children</w:t>
      </w:r>
      <w:r w:rsidR="00910EB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(UNICEF,</w:t>
      </w:r>
      <w:r w:rsidR="00FD75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no date). </w:t>
      </w:r>
      <w:r w:rsidR="004139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According to </w:t>
      </w:r>
      <w:r w:rsidR="002976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WFP (2024) </w:t>
      </w:r>
      <w:r w:rsidR="00D51EB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309 million are facing acute levels of food insecurity all around the world. </w:t>
      </w:r>
      <w:r w:rsidR="00F37A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is a huge number and shows how important it is to to take action to reduce hunger. </w:t>
      </w:r>
      <w:r w:rsidR="00895B8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There is a need of various programmes to ensure food availablity and accessibility is available to those in need</w:t>
      </w:r>
      <w:r w:rsidR="007F568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93DD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Harries</w:t>
      </w:r>
      <w:r w:rsidR="0086115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E148A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2023). </w:t>
      </w:r>
    </w:p>
    <w:p w14:paraId="263153E5" w14:textId="0702219E" w:rsidR="005E5838" w:rsidRDefault="00057AF6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UK has proposed many strategies to end </w:t>
      </w:r>
      <w:r w:rsidR="005A3C7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zero hunger</w:t>
      </w:r>
      <w:r w:rsidR="00326C1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746CF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one of those strategies is the concept of foodbank</w:t>
      </w:r>
      <w:r w:rsidR="00E1408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The foodbanks are an important </w:t>
      </w:r>
      <w:r w:rsidR="00FF18F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contribution to reduce poverty among individuals and families</w:t>
      </w:r>
      <w:r w:rsidR="003918A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they provide food supplies to those in need, making sure no one stays hungry</w:t>
      </w:r>
      <w:r w:rsidR="003D242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(BBC,2020). </w:t>
      </w:r>
      <w:r w:rsidR="008A7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Food banks run on donations </w:t>
      </w:r>
      <w:r w:rsidR="00914CA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from individuals, organisations</w:t>
      </w:r>
      <w:r w:rsidR="008E341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communities</w:t>
      </w:r>
      <w:r w:rsidR="000142C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F61E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(Garthwaite,2016). </w:t>
      </w:r>
      <w:r w:rsidR="00C6452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Food banks in the UK </w:t>
      </w:r>
      <w:r w:rsidR="001775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11C4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are very welcoming as described </w:t>
      </w:r>
      <w:r w:rsidR="00470B6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Birmingam City Council </w:t>
      </w:r>
      <w:r w:rsidR="0037348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(2024)</w:t>
      </w:r>
      <w:r w:rsidR="00F51E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F533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A6A8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role of Food bank is to ensure that families and individuals have access to food </w:t>
      </w:r>
      <w:r w:rsidR="00216A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(Bazerghi, 2016).</w:t>
      </w:r>
      <w:r w:rsidR="005E3E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84D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Food banks are voluntarily based organisations </w:t>
      </w:r>
      <w:r w:rsidR="0061617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that collect, store </w:t>
      </w:r>
      <w:r w:rsidR="00425C9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7751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distribute food to individuals and families who experience food insecurity. </w:t>
      </w:r>
    </w:p>
    <w:p w14:paraId="4E387E4C" w14:textId="01FFB766" w:rsidR="0083056E" w:rsidRDefault="0083056E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Food banks work with local community organisations, such as soup kitchens</w:t>
      </w:r>
      <w:r w:rsidR="00D925F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shelters, and social service agencies, and make sure that the food reaches </w:t>
      </w:r>
      <w:r w:rsidR="001976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those in need </w:t>
      </w:r>
      <w:r w:rsidR="00962A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(Bennett </w:t>
      </w:r>
      <w:r w:rsidR="00962A69" w:rsidRPr="00962A69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962A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97B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2023)</w:t>
      </w:r>
      <w:r w:rsidR="00680B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="00E152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680B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Stauffer </w:t>
      </w:r>
      <w:r w:rsidR="00E1529C" w:rsidRPr="00E1529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E152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2022).</w:t>
      </w:r>
      <w:r w:rsidR="005117E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E152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E91C1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need of food bank is on a rise as the cost of living </w:t>
      </w:r>
      <w:r w:rsidR="00C360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has made it difficult for many families to access food daily</w:t>
      </w:r>
      <w:r w:rsidR="00C31BF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however the rising cost of living also means that there will be less food donations </w:t>
      </w:r>
      <w:r w:rsidR="00291F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8C276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Brigid</w:t>
      </w:r>
      <w:r w:rsidR="00291F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187B5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2024). </w:t>
      </w:r>
      <w:r w:rsidR="006410E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important to raise awareness </w:t>
      </w:r>
      <w:r w:rsidR="007D20A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about the ongoing need for food donations and the impact it has on the communities. </w:t>
      </w:r>
      <w:r w:rsidR="00CE368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Food donations can be encouraged in schools, community organisations</w:t>
      </w:r>
      <w:r w:rsidR="007567D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food retailers. </w:t>
      </w:r>
    </w:p>
    <w:p w14:paraId="7D45BF64" w14:textId="32C1CF3E" w:rsidR="002B6E1B" w:rsidRDefault="001E41C6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free school meal in the UK is also an attempt to </w:t>
      </w:r>
      <w:r w:rsidR="000E41A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reduce hunger. The governement provides free school meals to eligible children in England, Scotland, Wales, and Northern I</w:t>
      </w:r>
      <w:r w:rsidR="007C62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reland </w:t>
      </w:r>
      <w:r w:rsidR="006E7A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(GOV.UK, </w:t>
      </w:r>
      <w:r w:rsidR="006E7A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2024e). </w:t>
      </w:r>
      <w:r w:rsidR="00343B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</w:t>
      </w:r>
      <w:r w:rsidR="00480C0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owever this scheme is only for children and those who are entitled such as families with low income. </w:t>
      </w:r>
      <w:r w:rsidR="00524CD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Another strategy to reduce hunger </w:t>
      </w:r>
      <w:r w:rsidR="002F31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to ensure that every child gets educated</w:t>
      </w:r>
      <w:r w:rsidR="00DA336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(Campbell </w:t>
      </w:r>
      <w:r w:rsidR="00DA3366" w:rsidRPr="00DA336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al.,</w:t>
      </w:r>
      <w:r w:rsidR="00DA336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0D60C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2018).</w:t>
      </w:r>
      <w:r w:rsidR="002F31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Education plays an important role in reducing hunger. </w:t>
      </w:r>
      <w:r w:rsidR="000C25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Those individuals who have access to quality education, gain knowledge and skills </w:t>
      </w:r>
      <w:r w:rsidR="00AE538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which helps to break the cycle of poverty and food insecurity. By providing education in the UK, </w:t>
      </w:r>
      <w:r w:rsidR="008D33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children get knowledge about agriculture</w:t>
      </w:r>
      <w:r w:rsidR="00167D3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(Arna</w:t>
      </w:r>
      <w:r w:rsidR="000F6C8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udova, </w:t>
      </w:r>
      <w:r w:rsidR="000E4CD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2022).</w:t>
      </w:r>
      <w:r w:rsidR="008D33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learning modern techniques </w:t>
      </w:r>
      <w:r w:rsidR="007013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practices farmers can </w:t>
      </w:r>
      <w:r w:rsidR="00870CE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increase the production of crops which means more and better quality of food. </w:t>
      </w:r>
      <w:r w:rsidR="00F305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Education not only provides knowledge on nutrition but also helps to raise awareness about the importance of a balanced diet</w:t>
      </w:r>
      <w:r w:rsidR="001672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 balanced and healthy diet enables a healthy life</w:t>
      </w:r>
      <w:r w:rsidR="00A131C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</w:p>
    <w:p w14:paraId="64A4728B" w14:textId="248C6F82" w:rsidR="00A131C2" w:rsidRDefault="00A131C2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With the help of educaiton, individuals </w:t>
      </w:r>
      <w:r w:rsidR="00576F5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learn skills which are needed for better jobs and opportunities </w:t>
      </w:r>
      <w:r w:rsidR="00070F1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help increase the income. </w:t>
      </w:r>
      <w:r w:rsidR="000D512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Higher incomes help individual and families afford nutrtious food </w:t>
      </w:r>
      <w:r w:rsidR="00C743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 enables to meet the basic needs and reduces hunger.</w:t>
      </w:r>
      <w:r w:rsidR="00F2505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Education </w:t>
      </w:r>
      <w:r w:rsidR="003D5C7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guides the individuals and gives them the knoweldge to address new policies and demand the affectionate results to better quality of life and to reduce hunger</w:t>
      </w:r>
      <w:r w:rsidR="00B27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Education helps in the fields of agriculture, food production and food security which is needed to reduce hunger</w:t>
      </w:r>
      <w:r w:rsidR="00F005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</w:p>
    <w:p w14:paraId="06563AB4" w14:textId="21F73D43" w:rsidR="00290476" w:rsidRDefault="001232D5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Students for low-income families </w:t>
      </w:r>
      <w:r w:rsidR="008F1A1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face many challenges that may come in the way </w:t>
      </w:r>
      <w:r w:rsidR="00C30F7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of education</w:t>
      </w:r>
      <w:r w:rsidR="00BD16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Schools and </w:t>
      </w:r>
      <w:r w:rsidR="003329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educational institiutions often provide support and interventions </w:t>
      </w:r>
      <w:r w:rsidR="00436B0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 help students overcome barriers</w:t>
      </w:r>
      <w:r w:rsidR="00D238E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(Thompson,2020). </w:t>
      </w:r>
      <w:r w:rsidR="00A13EC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There is a strong link between poverty and education</w:t>
      </w:r>
      <w:r w:rsidR="00FE261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Poverty </w:t>
      </w:r>
      <w:r w:rsidR="0083042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can have a significa</w:t>
      </w:r>
      <w:r w:rsidR="00822D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nt </w:t>
      </w:r>
      <w:r w:rsidR="001E0F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impact on an individual’s edcuation</w:t>
      </w:r>
      <w:r w:rsidR="00DA06D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A06D0" w:rsidRPr="00DA06D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Gaete, and Gómez Espinoza,  (2019)</w:t>
      </w:r>
      <w:r w:rsidR="0044613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1E0F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Having less finace </w:t>
      </w:r>
      <w:r w:rsidR="00F72AB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makes it difficult to afford educational expenses. </w:t>
      </w:r>
      <w:r w:rsidR="00A0757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Families who struggels are not able to provide a safe environement for children to study. </w:t>
      </w:r>
      <w:r w:rsidR="00244A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Poverty not only affects education but </w:t>
      </w:r>
      <w:r w:rsidR="00431D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also </w:t>
      </w:r>
      <w:r w:rsidR="003938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plays a role with healthcare. These factors contribute to stress</w:t>
      </w:r>
      <w:r w:rsidR="000F6C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poor heatlh </w:t>
      </w:r>
      <w:r w:rsidR="005D2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which affects the children with their education. </w:t>
      </w:r>
    </w:p>
    <w:p w14:paraId="7564F895" w14:textId="313FD044" w:rsidR="0015650A" w:rsidRDefault="00980EF6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Recommendations</w:t>
      </w:r>
      <w:r w:rsidR="005464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conclusion-</w:t>
      </w:r>
    </w:p>
    <w:p w14:paraId="1C1F66C1" w14:textId="15F422E2" w:rsidR="00980EF6" w:rsidRDefault="008377DA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Ending poverty and zero hunger go hand to hand and both play an huge role impacting healthcare within the UK. </w:t>
      </w:r>
      <w:r w:rsidR="005464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Poverty and zero hunger can be reduced by encouraging sustainable economic growth </w:t>
      </w:r>
      <w:r w:rsidR="00516F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which will open many opportunities and result in availability on more jobs.</w:t>
      </w:r>
      <w:r w:rsidR="003725D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ensuring access to free education, this will help break the cycle of poverty</w:t>
      </w:r>
      <w:r w:rsidR="007D2D9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It should be </w:t>
      </w:r>
      <w:r w:rsidR="00D23D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government’s priority to enable free education for all in UK, including early years, primary, secondary and higher education</w:t>
      </w:r>
      <w:r w:rsidR="0064112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also should provide training and experiences so the individual’s could </w:t>
      </w:r>
      <w:r w:rsidR="009631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find a proper job straight after the educaiton. </w:t>
      </w:r>
    </w:p>
    <w:p w14:paraId="5ACA21F2" w14:textId="047FDAF3" w:rsidR="0098330A" w:rsidRDefault="0098330A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Socail safety should be provided by the government which is vital for individuals and families </w:t>
      </w:r>
      <w:r w:rsidR="00AE600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living in poverty. This could inlcude programms such as help with cash, help with food, </w:t>
      </w:r>
      <w:r w:rsidR="008B19E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healthcare coverage and affordable housing options. </w:t>
      </w:r>
      <w:r w:rsidR="005F7D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Access to quality healthcare</w:t>
      </w:r>
      <w:r w:rsidR="00DD43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nutrition is important </w:t>
      </w:r>
      <w:r w:rsidR="00AB6C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 end poverty and hunger not only in U</w:t>
      </w:r>
      <w:r w:rsidR="00DB19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 but also worldwide. </w:t>
      </w:r>
      <w:r w:rsidR="00417D7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Gender inequality </w:t>
      </w:r>
      <w:r w:rsidR="00B42E3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closely linked to poverty. By promoting women’s empowerment </w:t>
      </w:r>
      <w:r w:rsidR="00F309D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ensuring equal access to education, work, healthcare and economic opportunities </w:t>
      </w:r>
      <w:r w:rsidR="00DD1E2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can help reduce poverty and pormotes sustainable development. </w:t>
      </w:r>
      <w:r w:rsidR="00E75C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By addressing environmental challenges and promoting sustainable practices </w:t>
      </w:r>
      <w:r w:rsidR="00E07ED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can help reducing poverty and hunger. </w:t>
      </w:r>
    </w:p>
    <w:p w14:paraId="4FB81E14" w14:textId="720D74C7" w:rsidR="00CA5524" w:rsidRDefault="00CA5524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conlusion, no poverty and zero hunger are one of goals of SDG’S and can be achieved if everyone contributes. The aim to achieve this by 2020 by United Nations </w:t>
      </w:r>
      <w:r w:rsidR="00BD45D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a very demanding </w:t>
      </w:r>
      <w:r w:rsidR="00BD45D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cause </w:t>
      </w:r>
      <w:r w:rsidR="00606A6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however achievable if everyone </w:t>
      </w:r>
      <w:r w:rsidR="0009564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contributes and thrive to work towards it. </w:t>
      </w:r>
      <w:r w:rsidR="003D487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UK has provided fundamental help and contributions to end </w:t>
      </w:r>
      <w:r w:rsidR="002113A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poverty and hunger however it is important to address the root cause</w:t>
      </w:r>
      <w:r w:rsidR="00A91D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 of poverty and zero hunger to create a more equitable and sustainable world. </w:t>
      </w:r>
      <w:r w:rsidR="00E708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implemention of strategies </w:t>
      </w:r>
      <w:r w:rsidR="001562E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will help reducing poverty and hunger</w:t>
      </w:r>
      <w:r w:rsidR="00840AD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will result in significant changes all around the world. </w:t>
      </w:r>
    </w:p>
    <w:p w14:paraId="5A6D6AB6" w14:textId="1A0FD373" w:rsidR="00840AD9" w:rsidRDefault="00840AD9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Ending poverty requires a massive apporach </w:t>
      </w:r>
      <w:r w:rsidR="007F1DC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which includes economic growth, providing healthcare and education</w:t>
      </w:r>
      <w:r w:rsidR="00CF489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fostering gender inequality, and enabling social protection. </w:t>
      </w:r>
      <w:r w:rsidR="00C94D0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These goals can be achieved </w:t>
      </w:r>
      <w:r w:rsidR="0088378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by collaborating with governments, organisations and individuals</w:t>
      </w:r>
      <w:r w:rsidR="008567A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These goals require long term commitment which need to be continued after 2030. </w:t>
      </w:r>
    </w:p>
    <w:p w14:paraId="7FB03486" w14:textId="77777777" w:rsidR="0009529B" w:rsidRPr="00402B52" w:rsidRDefault="0009529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F50108B" w14:textId="77777777" w:rsidR="003C2D6A" w:rsidRDefault="003C2D6A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97F5A9" w14:textId="77777777" w:rsidR="000E4CD2" w:rsidRDefault="000E4CD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B56FBE" w14:textId="77777777" w:rsidR="000E4CD2" w:rsidRDefault="000E4CD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6DA4D6" w14:textId="77777777" w:rsidR="000E4CD2" w:rsidRDefault="000E4CD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B6BAD5" w14:textId="77777777" w:rsidR="000E4CD2" w:rsidRDefault="000E4CD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D34E9D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DE8427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7EF491C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1DA7CA1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12D75F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2B8D57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CBF653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933D1D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0ECA37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9C57DA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09C7B9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F3A479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866362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F73852D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44C100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3F648F" w14:textId="77777777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B7FC680" w14:textId="36D6636B" w:rsidR="004E2940" w:rsidRDefault="004E294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References-</w:t>
      </w:r>
    </w:p>
    <w:p w14:paraId="70020ADB" w14:textId="77777777" w:rsidR="00FF4792" w:rsidRDefault="00FF479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1EC89C" w14:textId="08662830" w:rsidR="000E4CD2" w:rsidRPr="00E947AB" w:rsidRDefault="000E4CD2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E4CD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Arnaudova-Otouzbirova, A. (2022) ‘Humane Education – Benefits and Challenges’, </w:t>
      </w:r>
      <w:r w:rsidRPr="000E4CD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Pedagogika (Sofia, Bulgaria)</w:t>
      </w:r>
      <w:r w:rsidRPr="000E4CD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94(3), pp. 363–370. Available at: </w:t>
      </w:r>
      <w:hyperlink r:id="rId8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https://doi.org/10.53656/ped2022-3.07</w:t>
        </w:r>
      </w:hyperlink>
      <w:r w:rsidRPr="000E4CD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32A02154" w14:textId="4F2332BD" w:rsidR="000E225A" w:rsidRDefault="00563A26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Arie,S., </w:t>
      </w:r>
      <w:r w:rsidR="0017286C">
        <w:rPr>
          <w:rFonts w:ascii="Arial" w:hAnsi="Arial" w:cs="Arial"/>
          <w:sz w:val="22"/>
          <w:szCs w:val="22"/>
        </w:rPr>
        <w:t>(2018) ‘Doctors concern</w:t>
      </w:r>
      <w:r w:rsidR="006C16A4">
        <w:rPr>
          <w:rFonts w:ascii="Arial" w:hAnsi="Arial" w:cs="Arial"/>
          <w:sz w:val="22"/>
          <w:szCs w:val="22"/>
        </w:rPr>
        <w:t>s over universal credit are mounting</w:t>
      </w:r>
      <w:r w:rsidR="006D03E9">
        <w:rPr>
          <w:rFonts w:ascii="Arial" w:hAnsi="Arial" w:cs="Arial"/>
          <w:sz w:val="22"/>
          <w:szCs w:val="22"/>
        </w:rPr>
        <w:t>:BM</w:t>
      </w:r>
      <w:r w:rsidR="00C8039D">
        <w:rPr>
          <w:rFonts w:ascii="Arial" w:hAnsi="Arial" w:cs="Arial"/>
          <w:sz w:val="22"/>
          <w:szCs w:val="22"/>
        </w:rPr>
        <w:t xml:space="preserve">J Clinical Research </w:t>
      </w:r>
      <w:r w:rsidR="00995DBD">
        <w:rPr>
          <w:rFonts w:ascii="Arial" w:hAnsi="Arial" w:cs="Arial"/>
          <w:sz w:val="22"/>
          <w:szCs w:val="22"/>
        </w:rPr>
        <w:t>(363)</w:t>
      </w:r>
      <w:r w:rsidR="006D07BC">
        <w:rPr>
          <w:rFonts w:ascii="Arial" w:hAnsi="Arial" w:cs="Arial"/>
          <w:sz w:val="22"/>
          <w:szCs w:val="22"/>
        </w:rPr>
        <w:t>,pp.5131.</w:t>
      </w:r>
    </w:p>
    <w:p w14:paraId="090AF20D" w14:textId="174334C3" w:rsidR="00E947AB" w:rsidRPr="00E947AB" w:rsidRDefault="00E947A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748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Atkinson, A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3748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B. ; Leventi, C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3748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; Nolan, B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3748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Sutherland, H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3748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Tasseva,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I.;</w:t>
      </w:r>
      <w:r w:rsidRPr="00F767E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</w:t>
      </w:r>
      <w:r w:rsidRPr="00F767E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(2017) ‘Reducing poverty and inequality through tax-benefit reform and the minimum wage: the UK as a case-study’, </w:t>
      </w:r>
      <w:r w:rsidRPr="00F767E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economic inequality</w:t>
      </w:r>
      <w:r w:rsidRPr="00F767E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15(4), pp. 303–323. Available at: </w:t>
      </w:r>
      <w:hyperlink r:id="rId9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https://doi.org/10.1007/s10888-017-9365-7</w:t>
        </w:r>
      </w:hyperlink>
      <w:r w:rsidRPr="00F767E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61167D9" w14:textId="491A8C4C" w:rsidR="005E3E12" w:rsidRPr="00E947AB" w:rsidRDefault="00C9692E" w:rsidP="00E947AB">
      <w:pPr>
        <w:pStyle w:val="Heading3"/>
        <w:shd w:val="clear" w:color="auto" w:fill="FFFFFF"/>
        <w:spacing w:before="0" w:after="15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5E3E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Bazerghi, C., McKay, F.H. and Dunn, M. (2016) ‘The Role of Food Banks in Addressing Food Insecurity: A Systematic Review’, </w:t>
      </w:r>
      <w:r w:rsidRPr="005E3E1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community health</w:t>
      </w:r>
      <w:r w:rsidRPr="005E3E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41(4), pp. 732–740. Available at: </w:t>
      </w:r>
      <w:hyperlink r:id="rId10" w:history="1">
        <w:r w:rsidR="005E3E12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https://doi.org/10.1007/s10900-015-0147-5</w:t>
        </w:r>
      </w:hyperlink>
      <w:r w:rsidRPr="005E3E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05879761" w14:textId="4FA6F7FB" w:rsidR="006D07BC" w:rsidRPr="00E947AB" w:rsidRDefault="000E7C21" w:rsidP="00E947AB">
      <w:pPr>
        <w:pStyle w:val="Heading3"/>
        <w:shd w:val="clear" w:color="auto" w:fill="FFFFFF"/>
        <w:spacing w:before="0" w:after="158"/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</w:pPr>
      <w:r w:rsidRPr="00D86F50">
        <w:rPr>
          <w:rFonts w:ascii="Arial" w:hAnsi="Arial" w:cs="Arial"/>
          <w:color w:val="000000" w:themeColor="text1"/>
          <w:sz w:val="22"/>
          <w:szCs w:val="22"/>
        </w:rPr>
        <w:t>Barr</w:t>
      </w:r>
      <w:r w:rsidR="00F02748" w:rsidRPr="00D86F50">
        <w:rPr>
          <w:rFonts w:ascii="Arial" w:hAnsi="Arial" w:cs="Arial"/>
          <w:color w:val="000000" w:themeColor="text1"/>
          <w:sz w:val="22"/>
          <w:szCs w:val="22"/>
        </w:rPr>
        <w:t>,B.</w:t>
      </w:r>
      <w:r w:rsidR="00135FCA" w:rsidRPr="00D86F50">
        <w:rPr>
          <w:rFonts w:ascii="Arial" w:hAnsi="Arial" w:cs="Arial"/>
          <w:color w:val="000000" w:themeColor="text1"/>
          <w:sz w:val="22"/>
          <w:szCs w:val="22"/>
        </w:rPr>
        <w:t xml:space="preserve">; Taylor-Robinson, D.; </w:t>
      </w:r>
      <w:r w:rsidR="00B344B3" w:rsidRPr="00D86F50">
        <w:rPr>
          <w:rFonts w:ascii="Arial" w:hAnsi="Arial" w:cs="Arial"/>
          <w:color w:val="000000" w:themeColor="text1"/>
          <w:sz w:val="22"/>
          <w:szCs w:val="22"/>
        </w:rPr>
        <w:t>Stuckler, D.;</w:t>
      </w:r>
      <w:r w:rsidR="0008563E" w:rsidRPr="00D86F50">
        <w:rPr>
          <w:rFonts w:ascii="Arial" w:hAnsi="Arial" w:cs="Arial"/>
          <w:color w:val="000000" w:themeColor="text1"/>
          <w:sz w:val="22"/>
          <w:szCs w:val="22"/>
        </w:rPr>
        <w:t xml:space="preserve"> Loopstra, R.; </w:t>
      </w:r>
      <w:r w:rsidR="006D1FCF" w:rsidRPr="00D86F50">
        <w:rPr>
          <w:rFonts w:ascii="Arial" w:hAnsi="Arial" w:cs="Arial"/>
          <w:color w:val="000000" w:themeColor="text1"/>
          <w:sz w:val="22"/>
          <w:szCs w:val="22"/>
        </w:rPr>
        <w:t>Reeves,A.;</w:t>
      </w:r>
      <w:r w:rsidR="00F35A65" w:rsidRPr="00D86F50">
        <w:rPr>
          <w:rFonts w:ascii="Arial" w:hAnsi="Arial" w:cs="Arial"/>
          <w:color w:val="000000" w:themeColor="text1"/>
          <w:sz w:val="22"/>
          <w:szCs w:val="22"/>
        </w:rPr>
        <w:t xml:space="preserve"> Whitehead, M.; </w:t>
      </w:r>
      <w:r w:rsidR="00D84F83" w:rsidRPr="00D86F50">
        <w:rPr>
          <w:rFonts w:ascii="Arial" w:hAnsi="Arial" w:cs="Arial"/>
          <w:color w:val="000000" w:themeColor="text1"/>
          <w:sz w:val="22"/>
          <w:szCs w:val="22"/>
        </w:rPr>
        <w:t xml:space="preserve">(2016) </w:t>
      </w:r>
      <w:r w:rsidR="006118C7" w:rsidRPr="00B15BAA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val="en-GB" w:eastAsia="en-GB"/>
        </w:rPr>
        <w:t>‘</w:t>
      </w:r>
      <w:r w:rsidR="006118C7" w:rsidRPr="00905D9B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First, do no harm’: are disability assessments associated with adverse trends in mental health? A longitudinal ecological study</w:t>
      </w:r>
      <w:r w:rsidR="005435C6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 xml:space="preserve">, </w:t>
      </w:r>
      <w:r w:rsidR="005435C6" w:rsidRPr="00905D9B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val="en-GB" w:eastAsia="en-GB"/>
        </w:rPr>
        <w:t>Journal of Epidemiology and Community Health</w:t>
      </w:r>
      <w:r w:rsidR="00905D9B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val="en-GB" w:eastAsia="en-GB"/>
        </w:rPr>
        <w:t xml:space="preserve">, </w:t>
      </w:r>
      <w:r w:rsidR="006E2F09" w:rsidRPr="006E2F09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70(4)</w:t>
      </w:r>
      <w:r w:rsidR="006E2F09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,</w:t>
      </w:r>
      <w:r w:rsidR="0045532E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pp.339-345.</w:t>
      </w:r>
    </w:p>
    <w:p w14:paraId="2D853622" w14:textId="206EA826" w:rsidR="00F767E6" w:rsidRDefault="008569B1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569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Bennett, R., Vijaygopal, R. and Kottasz, R. (2023) ‘Who Gives to Food Banks? A Study of Influences Affecting Donations to Food Banks by Individuals’, </w:t>
      </w:r>
      <w:r w:rsidRPr="008569B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nonprofit &amp; public sector marketing</w:t>
      </w:r>
      <w:r w:rsidRPr="008569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35(3), pp. 243–264. Available at: </w:t>
      </w:r>
      <w:hyperlink r:id="rId11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https://doi.org/10.1080/10495142.2021.1953672</w:t>
        </w:r>
      </w:hyperlink>
      <w:r w:rsidRPr="008569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765BEB38" w14:textId="24EEB62B" w:rsidR="002547EB" w:rsidRDefault="00F51E24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Birmingham City Council (2024) </w:t>
      </w:r>
      <w:r w:rsidR="00D85E9B" w:rsidRPr="00D85E9B">
        <w:rPr>
          <w:rFonts w:ascii="Arial" w:hAnsi="Arial" w:cs="Arial"/>
          <w:i/>
          <w:iCs/>
          <w:sz w:val="22"/>
          <w:szCs w:val="22"/>
        </w:rPr>
        <w:t>Food banks</w:t>
      </w:r>
      <w:r w:rsidR="00240100">
        <w:rPr>
          <w:rFonts w:ascii="Arial" w:hAnsi="Arial" w:cs="Arial"/>
          <w:i/>
          <w:iCs/>
          <w:sz w:val="22"/>
          <w:szCs w:val="22"/>
        </w:rPr>
        <w:t xml:space="preserve">, </w:t>
      </w:r>
      <w:r w:rsidR="00240100" w:rsidRPr="00240100">
        <w:rPr>
          <w:rFonts w:ascii="Arial" w:hAnsi="Arial" w:cs="Arial"/>
          <w:sz w:val="22"/>
          <w:szCs w:val="22"/>
        </w:rPr>
        <w:t>Available at:</w:t>
      </w:r>
      <w:r w:rsidR="00240100">
        <w:rPr>
          <w:rFonts w:ascii="Arial" w:hAnsi="Arial" w:cs="Arial"/>
          <w:sz w:val="22"/>
          <w:szCs w:val="22"/>
        </w:rPr>
        <w:t>https:</w:t>
      </w:r>
      <w:r w:rsidR="00BF2896">
        <w:rPr>
          <w:rFonts w:ascii="Arial" w:hAnsi="Arial" w:cs="Arial"/>
          <w:sz w:val="22"/>
          <w:szCs w:val="22"/>
        </w:rPr>
        <w:t>//www.birmingham.gov.uk</w:t>
      </w:r>
      <w:r w:rsidR="00BB677A">
        <w:rPr>
          <w:rFonts w:ascii="Arial" w:hAnsi="Arial" w:cs="Arial"/>
          <w:sz w:val="22"/>
          <w:szCs w:val="22"/>
        </w:rPr>
        <w:t>/info/201</w:t>
      </w:r>
      <w:r w:rsidR="00C71727">
        <w:rPr>
          <w:rFonts w:ascii="Arial" w:hAnsi="Arial" w:cs="Arial"/>
          <w:sz w:val="22"/>
          <w:szCs w:val="22"/>
        </w:rPr>
        <w:t>52/financial_employment</w:t>
      </w:r>
      <w:r w:rsidR="000067B3">
        <w:rPr>
          <w:rFonts w:ascii="Arial" w:hAnsi="Arial" w:cs="Arial"/>
          <w:sz w:val="22"/>
          <w:szCs w:val="22"/>
        </w:rPr>
        <w:t>_and_benefits_help</w:t>
      </w:r>
      <w:r w:rsidR="0066725B">
        <w:rPr>
          <w:rFonts w:ascii="Arial" w:hAnsi="Arial" w:cs="Arial"/>
          <w:sz w:val="22"/>
          <w:szCs w:val="22"/>
        </w:rPr>
        <w:t>/2289/foodbanks. (Accessed:11 July 2024)</w:t>
      </w:r>
      <w:r w:rsidR="002547EB">
        <w:rPr>
          <w:rFonts w:ascii="Arial" w:hAnsi="Arial" w:cs="Arial"/>
          <w:sz w:val="22"/>
          <w:szCs w:val="22"/>
        </w:rPr>
        <w:t>.</w:t>
      </w:r>
    </w:p>
    <w:p w14:paraId="0F789F17" w14:textId="29C53AC2" w:rsidR="001D7C0F" w:rsidRDefault="003D2428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BBC</w:t>
      </w:r>
      <w:r w:rsidR="001F10B8">
        <w:rPr>
          <w:rFonts w:ascii="Arial" w:hAnsi="Arial" w:cs="Arial"/>
          <w:sz w:val="22"/>
          <w:szCs w:val="22"/>
        </w:rPr>
        <w:t xml:space="preserve"> (2020)</w:t>
      </w:r>
      <w:r w:rsidR="00E9613C">
        <w:rPr>
          <w:rFonts w:ascii="Arial" w:hAnsi="Arial" w:cs="Arial"/>
          <w:sz w:val="22"/>
          <w:szCs w:val="22"/>
        </w:rPr>
        <w:t xml:space="preserve"> </w:t>
      </w:r>
      <w:r w:rsidR="00BD0323" w:rsidRPr="00AC5060">
        <w:rPr>
          <w:rFonts w:ascii="Arial" w:hAnsi="Arial" w:cs="Arial"/>
          <w:i/>
          <w:iCs/>
          <w:sz w:val="22"/>
          <w:szCs w:val="22"/>
        </w:rPr>
        <w:t>What are food banks and why do people use them?</w:t>
      </w:r>
      <w:r w:rsidR="00AC5060">
        <w:rPr>
          <w:rFonts w:ascii="Arial" w:hAnsi="Arial" w:cs="Arial"/>
          <w:sz w:val="22"/>
          <w:szCs w:val="22"/>
        </w:rPr>
        <w:t xml:space="preserve"> </w:t>
      </w:r>
      <w:r w:rsidR="00ED557F">
        <w:rPr>
          <w:rFonts w:ascii="Arial" w:hAnsi="Arial" w:cs="Arial"/>
          <w:sz w:val="22"/>
          <w:szCs w:val="22"/>
        </w:rPr>
        <w:t>Available at:https://www.bbc.co.uk/</w:t>
      </w:r>
      <w:r w:rsidR="00C86715">
        <w:rPr>
          <w:rFonts w:ascii="Arial" w:hAnsi="Arial" w:cs="Arial"/>
          <w:sz w:val="22"/>
          <w:szCs w:val="22"/>
        </w:rPr>
        <w:t>newsround/av/548871</w:t>
      </w:r>
      <w:r w:rsidR="00FA2D88">
        <w:rPr>
          <w:rFonts w:ascii="Arial" w:hAnsi="Arial" w:cs="Arial"/>
          <w:sz w:val="22"/>
          <w:szCs w:val="22"/>
        </w:rPr>
        <w:t>35.(Accessed:11 July 2024).</w:t>
      </w:r>
    </w:p>
    <w:p w14:paraId="6052F7BC" w14:textId="3A5B758C" w:rsidR="00FA2D88" w:rsidRPr="00B17356" w:rsidRDefault="00E947AB" w:rsidP="007D595E">
      <w:pPr>
        <w:spacing w:line="276" w:lineRule="auto"/>
        <w:jc w:val="both"/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Brigid, F.D., (2024)House of Commons Library,  </w:t>
      </w:r>
      <w:r w:rsidRPr="00281CB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Food banks in the UK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Available at: </w:t>
      </w:r>
      <w:hyperlink r:id="rId12" w:history="1">
        <w:r>
          <w:rPr>
            <w:rStyle w:val="Hyperlink"/>
          </w:rPr>
          <w:t>Food banks in the UK - House of Commons Library (parliament.uk)</w:t>
        </w:r>
      </w:hyperlink>
    </w:p>
    <w:p w14:paraId="67CF46E5" w14:textId="10942669" w:rsidR="002B5DFD" w:rsidRPr="00E947AB" w:rsidRDefault="006D4989" w:rsidP="007D595E">
      <w:pPr>
        <w:spacing w:line="276" w:lineRule="auto"/>
        <w:jc w:val="both"/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</w:pP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Bircher, J., &amp; Kuruvilla, S. (2014).</w:t>
      </w:r>
      <w:r w:rsidR="002B5DFD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 xml:space="preserve"> 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 xml:space="preserve"> </w:t>
      </w:r>
      <w:r w:rsidR="002B5DFD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‘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Defining health by addressing individual, social, and environmental determinants: New opportunities for health care and public health. </w:t>
      </w:r>
      <w:r w:rsidRPr="006D4989">
        <w:rPr>
          <w:rFonts w:ascii="Arial" w:hAnsi="Arial" w:cs="Arial"/>
          <w:i/>
          <w:iCs/>
          <w:color w:val="000000"/>
          <w:spacing w:val="-5"/>
          <w:sz w:val="22"/>
          <w:szCs w:val="22"/>
          <w:shd w:val="clear" w:color="auto" w:fill="FFFFFF"/>
        </w:rPr>
        <w:t>Journal of Public Health Policy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,</w:t>
      </w:r>
      <w:r w:rsidR="009C6B05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’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 </w:t>
      </w:r>
      <w:r w:rsidRPr="006D4989">
        <w:rPr>
          <w:rFonts w:ascii="Arial" w:hAnsi="Arial" w:cs="Arial"/>
          <w:i/>
          <w:iCs/>
          <w:color w:val="000000"/>
          <w:spacing w:val="-5"/>
          <w:sz w:val="22"/>
          <w:szCs w:val="22"/>
          <w:shd w:val="clear" w:color="auto" w:fill="FFFFFF"/>
        </w:rPr>
        <w:t>35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 xml:space="preserve">(3), </w:t>
      </w:r>
      <w:r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pp</w:t>
      </w:r>
      <w:r w:rsidR="002B5DFD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.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>363–386.</w:t>
      </w:r>
      <w:r w:rsidR="002B5DFD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 xml:space="preserve"> Available at:</w:t>
      </w:r>
      <w:r w:rsidRPr="006D4989">
        <w:rPr>
          <w:rFonts w:ascii="Arial" w:hAnsi="Arial" w:cs="Arial"/>
          <w:color w:val="000000"/>
          <w:spacing w:val="-5"/>
          <w:sz w:val="22"/>
          <w:szCs w:val="22"/>
          <w:shd w:val="clear" w:color="auto" w:fill="FFFFFF"/>
        </w:rPr>
        <w:t xml:space="preserve"> </w:t>
      </w:r>
      <w:hyperlink r:id="rId13" w:history="1">
        <w:r w:rsidR="002B5DFD" w:rsidRPr="00A01F2F">
          <w:rPr>
            <w:rStyle w:val="Hyperlink"/>
            <w:rFonts w:ascii="Arial" w:hAnsi="Arial" w:cs="Arial"/>
            <w:spacing w:val="-5"/>
            <w:sz w:val="22"/>
            <w:szCs w:val="22"/>
            <w:shd w:val="clear" w:color="auto" w:fill="FFFFFF"/>
          </w:rPr>
          <w:t>http://www.jstor.org/stable/43288035</w:t>
        </w:r>
      </w:hyperlink>
    </w:p>
    <w:p w14:paraId="023F1155" w14:textId="1B4467BF" w:rsidR="00165244" w:rsidRPr="00E947AB" w:rsidRDefault="00165244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652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Bruessow, H. (2013) ‘What is health?’, </w:t>
      </w:r>
      <w:r w:rsidRPr="0016524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Microbial biotechnology</w:t>
      </w:r>
      <w:r w:rsidRPr="001652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6(4), pp. 341–348. Available at: </w:t>
      </w:r>
      <w:hyperlink r:id="rId14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https://doi.org/10.1111/1751-7915.12063</w:t>
        </w:r>
      </w:hyperlink>
      <w:r w:rsidRPr="001652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5CA5A499" w14:textId="1B549B76" w:rsidR="000E0EDF" w:rsidRDefault="000E0EDF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E0ED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Brownlee, K. (2020) </w:t>
      </w:r>
      <w:r w:rsidRPr="000E0ED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Being sure of each other : an essay on social rights and freedoms</w:t>
      </w:r>
      <w:r w:rsidRPr="000E0ED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First edition. Oxford, England: Oxford University Press.</w:t>
      </w:r>
    </w:p>
    <w:p w14:paraId="014D0B9C" w14:textId="77777777" w:rsidR="00E947AB" w:rsidRDefault="00E947A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ADA1D9E" w14:textId="562D0A5E" w:rsidR="00E947AB" w:rsidRPr="00B17356" w:rsidRDefault="00E947AB" w:rsidP="007D595E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lastRenderedPageBreak/>
        <w:t xml:space="preserve">Besley,T., and Bucelli, I.,(2022) </w:t>
      </w:r>
      <w:r w:rsidRPr="001A3368">
        <w:rPr>
          <w:rFonts w:ascii="Arial" w:hAnsi="Arial" w:cs="Arial"/>
          <w:i/>
          <w:iCs/>
          <w:sz w:val="22"/>
          <w:szCs w:val="22"/>
        </w:rPr>
        <w:t>Wellbeing:Alternative Policy Perspectives</w:t>
      </w:r>
      <w:r>
        <w:rPr>
          <w:rFonts w:ascii="Arial" w:hAnsi="Arial" w:cs="Arial"/>
          <w:i/>
          <w:iCs/>
          <w:sz w:val="22"/>
          <w:szCs w:val="22"/>
        </w:rPr>
        <w:t xml:space="preserve"> .</w:t>
      </w:r>
      <w:r w:rsidRPr="00945AEC">
        <w:rPr>
          <w:rFonts w:ascii="Arial" w:hAnsi="Arial" w:cs="Arial"/>
          <w:sz w:val="22"/>
          <w:szCs w:val="22"/>
        </w:rPr>
        <w:t>London</w:t>
      </w:r>
      <w:r>
        <w:rPr>
          <w:rFonts w:ascii="Arial" w:hAnsi="Arial" w:cs="Arial"/>
          <w:sz w:val="22"/>
          <w:szCs w:val="22"/>
        </w:rPr>
        <w:t xml:space="preserve">:LSE Press. Available at: </w:t>
      </w:r>
      <w:hyperlink r:id="rId15" w:history="1">
        <w:r>
          <w:rPr>
            <w:rStyle w:val="Hyperlink"/>
          </w:rPr>
          <w:t>LSE Press</w:t>
        </w:r>
      </w:hyperlink>
      <w:r>
        <w:t xml:space="preserve"> (Accessed:5 July 2024).</w:t>
      </w:r>
    </w:p>
    <w:p w14:paraId="0946BA1A" w14:textId="393B1A80" w:rsidR="000E225A" w:rsidRDefault="00EE3DF0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Baatouche, N., Marricourt, </w:t>
      </w:r>
      <w:r w:rsidR="000C769F">
        <w:rPr>
          <w:rFonts w:ascii="Arial" w:hAnsi="Arial" w:cs="Arial"/>
          <w:sz w:val="22"/>
          <w:szCs w:val="22"/>
        </w:rPr>
        <w:t xml:space="preserve">P.D., and Bernaud, </w:t>
      </w:r>
      <w:r w:rsidR="00E03725">
        <w:rPr>
          <w:rFonts w:ascii="Arial" w:hAnsi="Arial" w:cs="Arial"/>
          <w:sz w:val="22"/>
          <w:szCs w:val="22"/>
        </w:rPr>
        <w:t xml:space="preserve">J-L., (2022) </w:t>
      </w:r>
      <w:r w:rsidR="007E2BBA" w:rsidRPr="007E2B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‘Meaning of Education and Wellbeing: Understanding and Preventing the Risk of Loss of Meaning in Students’, </w:t>
      </w:r>
      <w:r w:rsidR="007E2BBA" w:rsidRPr="007E2BB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Frontiers in psychology</w:t>
      </w:r>
      <w:r w:rsidR="007E2BBA" w:rsidRPr="007E2B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13. Available at: </w:t>
      </w:r>
      <w:hyperlink r:id="rId16" w:history="1">
        <w:r w:rsidR="007E2BBA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https://doi.org/10.3389/fpsyg.2022.796107</w:t>
        </w:r>
      </w:hyperlink>
      <w:r w:rsidR="007E2BBA" w:rsidRPr="007E2B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7E2B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6E766A11" w14:textId="3E3D468E" w:rsidR="00635C62" w:rsidRDefault="00B42900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4290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Berényi, L. (2023) ‘Relative Importance of Sustainable Development Goals by Q-Sort Evaluation’, </w:t>
      </w:r>
      <w:r w:rsidRPr="00B4290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Sustainability</w:t>
      </w:r>
      <w:r w:rsidRPr="00B4290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15(3), pp. 2256-.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B4290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Available at: </w:t>
      </w:r>
      <w:hyperlink r:id="rId17" w:history="1">
        <w:r w:rsidR="005C0B8E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https://doi.org/10.3390/su15032256</w:t>
        </w:r>
      </w:hyperlink>
    </w:p>
    <w:p w14:paraId="6FAF47EA" w14:textId="0AFFFDC0" w:rsidR="00B42900" w:rsidRDefault="00000E4C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00E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Blanco, R.O. (2002) ‘How we define poverty. (Eradicating Extreme Poverty and Hunger)’, </w:t>
      </w:r>
      <w:r w:rsidRPr="00000E4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UN Chronicle</w:t>
      </w:r>
      <w:r w:rsidRPr="00000E4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39(4), pp. 28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57895902" w14:textId="390A9534" w:rsidR="009376D3" w:rsidRPr="009376D3" w:rsidRDefault="009376D3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9376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Bertoni, M. (2015) ‘Hungry today, unhappy tomorrow? Childhood hunger and subjective wellbeing later in life’, </w:t>
      </w:r>
      <w:r w:rsidRPr="009376D3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health economics</w:t>
      </w:r>
      <w:r w:rsidRPr="009376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40, pp. 40–53. Available at: </w:t>
      </w:r>
      <w:hyperlink r:id="rId18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https://doi.org/10.1016/j.jhealeco.2014.12.006</w:t>
        </w:r>
      </w:hyperlink>
      <w:r w:rsidRPr="009376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35C064E8" w14:textId="069FCE2B" w:rsidR="00E34FEB" w:rsidRDefault="00E34FE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Chamani, S., Safaeizadeh, </w:t>
      </w:r>
      <w:r w:rsidR="00241D7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F., and  Xodabande, I., (2023</w:t>
      </w:r>
      <w:r w:rsidR="00241D71" w:rsidRPr="00EF52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EF52D5" w:rsidRPr="00EF52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EF52D5" w:rsidRPr="00EF52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‘Investigating the relationship between language teachers’ occupational self-efficacy, satisfaction and meaning at work, and their subjective wellbeing’, </w:t>
      </w:r>
      <w:r w:rsidR="00EF52D5" w:rsidRPr="00EF52D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Frontiers in psychology</w:t>
      </w:r>
      <w:r w:rsidR="00EF52D5" w:rsidRPr="00EF52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14. Available at: </w:t>
      </w:r>
      <w:hyperlink r:id="rId19" w:history="1">
        <w:r w:rsidR="00EF52D5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https://doi.org/10.3389/fpsyg.2023.1219130</w:t>
        </w:r>
      </w:hyperlink>
      <w:r w:rsidR="00EF52D5" w:rsidRPr="00EF52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EF52D5" w:rsidRPr="00EF52D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0E2CDE12" w14:textId="05201A22" w:rsidR="00EF52D5" w:rsidRDefault="005F456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5F45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Cai, Y.-J. and Choi, T.-M. (2020) ‘A United Nations’ Sustainable Development Goals perspective for sustainable textile and apparel supply chain management’, </w:t>
      </w:r>
      <w:r w:rsidRPr="005F456B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Transportation research. Part E, Logistics and transportation review</w:t>
      </w:r>
      <w:r w:rsidRPr="005F45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141, pp. 102010–102010. Available at: </w:t>
      </w:r>
      <w:hyperlink r:id="rId20" w:history="1">
        <w:r w:rsidR="000E3166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https://doi.org/10.1016/j.tre.2020.102010</w:t>
        </w:r>
      </w:hyperlink>
      <w:r w:rsidRPr="005F45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3A246331" w14:textId="36556CD0" w:rsidR="009B49D4" w:rsidRDefault="007A217A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A217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Cantrell, E., Weatherhead, S. and Higson, H. (2021) ‘Exploring the interface between mental health provision and the benefits system: clinical psychologists’ experiences of working in the context of the UK benefits system’, </w:t>
      </w:r>
      <w:r w:rsidRPr="007A217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Mental health review journal</w:t>
      </w:r>
      <w:r w:rsidRPr="007A217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26(4), pp. 353–365. Available at: </w:t>
      </w:r>
      <w:hyperlink r:id="rId21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https://doi.org/10.1108/MHRJ-02-2021-0013</w:t>
        </w:r>
      </w:hyperlink>
    </w:p>
    <w:p w14:paraId="331FD9B3" w14:textId="1C77D53D" w:rsidR="007A217A" w:rsidRDefault="003E43A5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</w:t>
      </w:r>
      <w:r w:rsidR="00FE630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eetham, </w:t>
      </w:r>
      <w:r w:rsidR="004D0F0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M.; Moffatt, S.; </w:t>
      </w:r>
      <w:r w:rsidR="0070475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Addison, M.; Wiseman, </w:t>
      </w:r>
      <w:r w:rsidR="00E364A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A.; (2019) </w:t>
      </w:r>
      <w:r w:rsidR="00782847">
        <w:br/>
      </w:r>
      <w:r w:rsidR="00D653D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‘</w:t>
      </w:r>
      <w:r w:rsidR="00782847" w:rsidRPr="00D653D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Impact of universal credit in North East England: a qualitative study of claimants and support staff</w:t>
      </w:r>
      <w:r w:rsidR="00E60184" w:rsidRPr="00D653D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,</w:t>
      </w:r>
      <w:r w:rsidR="00E6018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</w:t>
      </w:r>
      <w:r w:rsidR="00D653D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BMJ. </w:t>
      </w:r>
      <w:r w:rsidR="000040B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9(7).</w:t>
      </w:r>
    </w:p>
    <w:p w14:paraId="6FF078E1" w14:textId="5D196F52" w:rsidR="000040BD" w:rsidRDefault="000040BD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Clifton</w:t>
      </w:r>
      <w:r w:rsidR="00AB75A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,A.;</w:t>
      </w:r>
      <w:r w:rsidR="00377A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Reynolds,J.;Remnant,</w:t>
      </w:r>
      <w:r w:rsidR="00185C1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N.;(</w:t>
      </w:r>
      <w:r w:rsidR="00EE1BE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2013)</w:t>
      </w:r>
      <w:r w:rsidR="00EE1BE6" w:rsidRPr="003170B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‘</w:t>
      </w:r>
      <w:r w:rsidR="003170B0" w:rsidRPr="003170B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age of austerity: </w:t>
      </w:r>
      <w:r w:rsidR="003170B0" w:rsidRPr="00C7248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impact of welfare reform on people in the North East of England</w:t>
      </w:r>
      <w:r w:rsidR="00C7248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’, </w:t>
      </w:r>
      <w:r w:rsidR="008917D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Mental Health Nursing’ 33(6)</w:t>
      </w:r>
      <w:r w:rsidR="006A2C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pp.30-32.</w:t>
      </w:r>
    </w:p>
    <w:p w14:paraId="0576DAC4" w14:textId="134E5BF4" w:rsidR="002A721F" w:rsidRDefault="008163B1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163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Champagne, S.N. </w:t>
      </w:r>
      <w:r w:rsidRPr="008163B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Pr="008163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(2023) ‘Heating or eating? The framing of food and fuel poverty in UK news media’, </w:t>
      </w:r>
      <w:r w:rsidRPr="008163B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Proceedings of the Nutrition Society</w:t>
      </w:r>
      <w:r w:rsidRPr="008163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82(OCE3). Available at: </w:t>
      </w:r>
      <w:hyperlink r:id="rId22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https://doi.org/10.1017/S0029665123002781</w:t>
        </w:r>
      </w:hyperlink>
      <w:r w:rsidRPr="008163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5AABD3D6" w14:textId="7AF3D6BB" w:rsidR="0018237F" w:rsidRDefault="0018237F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Close the gap foundation (2024), </w:t>
      </w:r>
      <w:r w:rsidR="00B407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Zero Hunger</w:t>
      </w:r>
      <w:r w:rsidR="00A30DA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Available at:https://www.</w:t>
      </w:r>
      <w:r w:rsidR="00BD3C2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closethegapfoundation.org/glossary/zero-hunger (Accessed:</w:t>
      </w:r>
      <w:r w:rsidR="00EA76D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16 July 2024).</w:t>
      </w:r>
    </w:p>
    <w:p w14:paraId="6B9E2D8D" w14:textId="2878A7EF" w:rsidR="008163B1" w:rsidRPr="008163B1" w:rsidRDefault="00D453BA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D453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</w:t>
      </w:r>
      <w:r w:rsidRPr="00D453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ampbell, T., Gambaro, L. and Stewart, K. (2018) ‘“Universal” early education: Who benefits? Patterns in take-up of the entitlement to free early education among three-year-olds in </w:t>
      </w:r>
      <w:r w:rsidRPr="00D453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England’, </w:t>
      </w:r>
      <w:r w:rsidRPr="00D453B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British educational research journal</w:t>
      </w:r>
      <w:r w:rsidRPr="00D453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44(3), pp. 515–538. Available at: </w:t>
      </w:r>
      <w:hyperlink r:id="rId23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https://doi.org/10.1002/berj.3445</w:t>
        </w:r>
      </w:hyperlink>
      <w:r w:rsidRPr="00D453B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52AE6B54" w14:textId="105CDC77" w:rsidR="00427BB8" w:rsidRDefault="00672E77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De Wolfe,</w:t>
      </w:r>
      <w:r w:rsidR="000635D8">
        <w:rPr>
          <w:rFonts w:ascii="Arial" w:hAnsi="Arial" w:cs="Arial"/>
          <w:color w:val="000000" w:themeColor="text1"/>
          <w:sz w:val="22"/>
          <w:szCs w:val="22"/>
        </w:rPr>
        <w:t xml:space="preserve"> P., (</w:t>
      </w:r>
      <w:r w:rsidR="00BB3382">
        <w:rPr>
          <w:rFonts w:ascii="Arial" w:hAnsi="Arial" w:cs="Arial"/>
          <w:color w:val="000000" w:themeColor="text1"/>
          <w:sz w:val="22"/>
          <w:szCs w:val="22"/>
        </w:rPr>
        <w:t xml:space="preserve">2012) </w:t>
      </w:r>
      <w:r w:rsidR="003A3A2A">
        <w:rPr>
          <w:rFonts w:ascii="Arial" w:hAnsi="Arial" w:cs="Arial"/>
          <w:color w:val="000000" w:themeColor="text1"/>
          <w:sz w:val="22"/>
          <w:szCs w:val="22"/>
        </w:rPr>
        <w:t>‘</w:t>
      </w:r>
      <w:r w:rsidR="00BB3382">
        <w:rPr>
          <w:rFonts w:ascii="Arial" w:hAnsi="Arial" w:cs="Arial"/>
          <w:color w:val="000000" w:themeColor="text1"/>
          <w:sz w:val="22"/>
          <w:szCs w:val="22"/>
        </w:rPr>
        <w:t>Reaping the benefits of sickness?</w:t>
      </w:r>
      <w:r w:rsidR="003A3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A3A2A" w:rsidRPr="003A3A2A">
        <w:rPr>
          <w:rFonts w:ascii="Arial" w:hAnsi="Arial" w:cs="Arial"/>
          <w:i/>
          <w:iCs/>
          <w:color w:val="000000" w:themeColor="text1"/>
          <w:sz w:val="22"/>
          <w:szCs w:val="22"/>
        </w:rPr>
        <w:t>Disability and Society</w:t>
      </w:r>
      <w:r w:rsidR="00C4074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,’ </w:t>
      </w:r>
      <w:r w:rsidR="00C4074D">
        <w:rPr>
          <w:rFonts w:ascii="Arial" w:hAnsi="Arial" w:cs="Arial"/>
          <w:color w:val="000000" w:themeColor="text1"/>
          <w:sz w:val="22"/>
          <w:szCs w:val="22"/>
        </w:rPr>
        <w:t>27(5) pp.</w:t>
      </w:r>
      <w:r w:rsidR="00357875">
        <w:rPr>
          <w:rFonts w:ascii="Arial" w:hAnsi="Arial" w:cs="Arial"/>
          <w:color w:val="000000" w:themeColor="text1"/>
          <w:sz w:val="22"/>
          <w:szCs w:val="22"/>
        </w:rPr>
        <w:t>617-630.</w:t>
      </w:r>
      <w:r w:rsidR="00396358">
        <w:rPr>
          <w:rFonts w:ascii="Noto Sans" w:hAnsi="Noto Sans" w:cs="Noto Sans"/>
          <w:color w:val="333333"/>
          <w:sz w:val="27"/>
          <w:szCs w:val="27"/>
          <w:bdr w:val="none" w:sz="0" w:space="0" w:color="auto" w:frame="1"/>
          <w:shd w:val="clear" w:color="auto" w:fill="FFFFFF"/>
        </w:rPr>
        <w:br/>
      </w:r>
      <w:r w:rsidR="00396358" w:rsidRPr="00994AE2">
        <w:rPr>
          <w:rStyle w:val="collab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DWP</w:t>
      </w:r>
      <w:r w:rsidR="00396358" w:rsidRPr="00994A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(</w:t>
      </w:r>
      <w:r w:rsidR="00396358" w:rsidRPr="00994AE2">
        <w:rPr>
          <w:rStyle w:val="year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2020</w:t>
      </w:r>
      <w:r w:rsidR="00396358" w:rsidRPr="00994A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), Universal Credit declarations (claims), and advances: Management information. Retrieved July 7, 2020, from </w:t>
      </w:r>
      <w:hyperlink r:id="rId24" w:history="1">
        <w:r w:rsidR="00396358" w:rsidRPr="00994AE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t>https://www.gov.uk/government/publications/universal-credit-declarations-claims-and-advances-management-information</w:t>
        </w:r>
      </w:hyperlink>
      <w:r w:rsidR="00396358" w:rsidRPr="00994AE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hyperlink r:id="rId25" w:tgtFrame="_blank" w:history="1">
        <w:r w:rsidR="00396358" w:rsidRPr="00994AE2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t>Google Scholar</w:t>
        </w:r>
      </w:hyperlink>
    </w:p>
    <w:p w14:paraId="6C576702" w14:textId="7EFE5F44" w:rsidR="00994AE2" w:rsidRDefault="007E3B8D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E3B8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Ferguson, R. (2018) </w:t>
      </w:r>
      <w:r w:rsidRPr="007E3B8D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right to food and the World Trade Organization’s rules on agriculture</w:t>
      </w:r>
      <w:r w:rsidRPr="007E3B8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1st ed. Leiden, Netherlands ; Brill.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105D7C0B" w14:textId="3F0B56FC" w:rsidR="00AE3B38" w:rsidRPr="00B17356" w:rsidRDefault="00AE3B38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AE3B3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Gaete, A. and Gómez Espinoza, V. (eds) (2019) </w:t>
      </w:r>
      <w:r w:rsidRPr="00AE3B3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Education and poverty</w:t>
      </w:r>
      <w:r w:rsidRPr="00AE3B3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Newcastle Upon Tyne, England: Cambridge Scholars Publishing.</w:t>
      </w:r>
    </w:p>
    <w:p w14:paraId="2A31AD79" w14:textId="1C237F90" w:rsidR="000E225A" w:rsidRDefault="00A86264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Goldman,A.H., (2018) </w:t>
      </w:r>
      <w:r w:rsidR="00EB05F0" w:rsidRPr="006B1F44">
        <w:rPr>
          <w:rFonts w:ascii="Arial" w:hAnsi="Arial" w:cs="Arial"/>
          <w:i/>
          <w:iCs/>
          <w:sz w:val="22"/>
          <w:szCs w:val="22"/>
        </w:rPr>
        <w:t>Lifes Values:</w:t>
      </w:r>
      <w:r w:rsidR="007F2AFF" w:rsidRPr="006B1F44">
        <w:rPr>
          <w:rFonts w:ascii="Arial" w:hAnsi="Arial" w:cs="Arial"/>
          <w:i/>
          <w:iCs/>
          <w:sz w:val="22"/>
          <w:szCs w:val="22"/>
        </w:rPr>
        <w:t>pleasure, happiness, well-being and meaning</w:t>
      </w:r>
      <w:r w:rsidR="00D456F8">
        <w:rPr>
          <w:rFonts w:ascii="Arial" w:hAnsi="Arial" w:cs="Arial"/>
          <w:sz w:val="22"/>
          <w:szCs w:val="22"/>
        </w:rPr>
        <w:t>.First edition</w:t>
      </w:r>
      <w:r w:rsidR="00E85AF7">
        <w:rPr>
          <w:rFonts w:ascii="Arial" w:hAnsi="Arial" w:cs="Arial"/>
          <w:sz w:val="22"/>
          <w:szCs w:val="22"/>
        </w:rPr>
        <w:t>.Oxford</w:t>
      </w:r>
      <w:r w:rsidR="006B1F44">
        <w:rPr>
          <w:rFonts w:ascii="Arial" w:hAnsi="Arial" w:cs="Arial"/>
          <w:sz w:val="22"/>
          <w:szCs w:val="22"/>
        </w:rPr>
        <w:t>:Oxford University press.</w:t>
      </w:r>
    </w:p>
    <w:p w14:paraId="39974746" w14:textId="1C860614" w:rsidR="00F13D3C" w:rsidRDefault="00BD18DA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D18D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Gurvits-Suits, N.A. and Lvova, A.-L. (2021) ‘Importance of Integrating SDGs Into Business Process by Telecommunication Operators: Opinion of Estonian Customers’, </w:t>
      </w:r>
      <w:r w:rsidRPr="00BD18DA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European integration studies (Kaunas University of Technology)</w:t>
      </w:r>
      <w:r w:rsidRPr="00BD18D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15(1), pp. 221–230.</w:t>
      </w:r>
    </w:p>
    <w:p w14:paraId="102BB7B3" w14:textId="3BDF5E25" w:rsidR="00AF2CBD" w:rsidRDefault="00AF2CBD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AF2CB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Günther, I. and Lahoti, R. (eds) (2021) </w:t>
      </w:r>
      <w:r w:rsidRPr="00AF2CBD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Transitioning to No Poverty</w:t>
      </w:r>
      <w:r w:rsidRPr="00AF2CB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Basel: MDPI Books. Available at: </w:t>
      </w:r>
      <w:hyperlink r:id="rId26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https://doi.org/10.3390/books978-3-03897-861-9</w:t>
        </w:r>
      </w:hyperlink>
      <w:r w:rsidRPr="00AF2CB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2EFC4378" w14:textId="1EEE6850" w:rsidR="003F61E7" w:rsidRDefault="00923C6E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923C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Garthwaite, K. (2016) ‘The perfect fit? Being both volunteer and ethnographer in a UK foodbank’, </w:t>
      </w:r>
      <w:r w:rsidRPr="00923C6E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organizational ethnography</w:t>
      </w:r>
      <w:r w:rsidRPr="00923C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5(1), pp. 60–71. Available at: </w:t>
      </w:r>
      <w:hyperlink r:id="rId27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https://doi.org/10.1108/JOE-01-2015-0009</w:t>
        </w:r>
      </w:hyperlink>
      <w:r w:rsidRPr="00923C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0E35B656" w14:textId="4A0D9F7E" w:rsidR="001B51DC" w:rsidRDefault="00EA74B7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GOV.UK (no date</w:t>
      </w:r>
      <w:r w:rsidR="007907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,d), Universal Credit</w:t>
      </w:r>
      <w:r w:rsidR="00C778D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Available at:</w:t>
      </w:r>
      <w:r w:rsidR="0043357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htttps://www.gov.uk/</w:t>
      </w:r>
      <w:r w:rsidR="001B51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universal-credit.</w:t>
      </w:r>
    </w:p>
    <w:p w14:paraId="55D3B23D" w14:textId="77777777" w:rsidR="00E947AB" w:rsidRDefault="00E947AB" w:rsidP="00E947AB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GOV.UK (2023b),</w:t>
      </w:r>
      <w:r w:rsidRPr="000B427B">
        <w:rPr>
          <w:rFonts w:ascii="Arial" w:hAnsi="Arial" w:cs="Arial"/>
          <w:i/>
          <w:iCs/>
          <w:color w:val="000000" w:themeColor="text1"/>
          <w:sz w:val="22"/>
          <w:szCs w:val="22"/>
        </w:rPr>
        <w:t>Check benefits and financial support you can get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2F221D">
        <w:rPr>
          <w:rFonts w:ascii="Arial" w:hAnsi="Arial" w:cs="Arial"/>
          <w:color w:val="000000" w:themeColor="text1"/>
          <w:sz w:val="22"/>
          <w:szCs w:val="22"/>
        </w:rPr>
        <w:t xml:space="preserve"> A</w:t>
      </w:r>
      <w:r>
        <w:rPr>
          <w:rFonts w:ascii="Arial" w:hAnsi="Arial" w:cs="Arial"/>
          <w:color w:val="000000" w:themeColor="text1"/>
          <w:sz w:val="22"/>
          <w:szCs w:val="22"/>
        </w:rPr>
        <w:t>vailable at:https:www.gov.uk/check-benefits-support</w:t>
      </w:r>
    </w:p>
    <w:p w14:paraId="3569A18E" w14:textId="77777777" w:rsidR="00E947AB" w:rsidRDefault="00E947AB" w:rsidP="00E947AB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GOV.UK (no datec), </w:t>
      </w:r>
      <w:r w:rsidRPr="00490BB4">
        <w:rPr>
          <w:rFonts w:ascii="Arial" w:hAnsi="Arial" w:cs="Arial"/>
          <w:i/>
          <w:iCs/>
          <w:color w:val="000000" w:themeColor="text1"/>
          <w:sz w:val="22"/>
          <w:szCs w:val="22"/>
        </w:rPr>
        <w:t>Working tax credit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>Available at:https://www.gov.uk/working-tax-credit.</w:t>
      </w:r>
    </w:p>
    <w:p w14:paraId="3067A4CC" w14:textId="77777777" w:rsidR="00E947AB" w:rsidRDefault="00E947AB" w:rsidP="00E947AB">
      <w:pPr>
        <w:spacing w:line="276" w:lineRule="auto"/>
        <w:jc w:val="both"/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GOV.UK (2024e) Free school meals:guidance for school and local authorities Available at: </w:t>
      </w:r>
      <w:hyperlink r:id="rId28" w:history="1">
        <w:r>
          <w:rPr>
            <w:rStyle w:val="Hyperlink"/>
          </w:rPr>
          <w:t>Free school meals: guidance for schools and local authorities - GOV.UK (www.gov.uk)</w:t>
        </w:r>
      </w:hyperlink>
    </w:p>
    <w:p w14:paraId="6160B0C9" w14:textId="6259E52B" w:rsidR="00E947AB" w:rsidRPr="00B17356" w:rsidRDefault="00E947AB" w:rsidP="007D595E">
      <w:pPr>
        <w:spacing w:line="276" w:lineRule="auto"/>
        <w:jc w:val="both"/>
      </w:pPr>
      <w:r>
        <w:t>Garthwaite,K.;(2014)‘</w:t>
      </w:r>
      <w:r w:rsidRPr="00EF34D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Fear of the brown envelope: exploring welfare reform with long</w:t>
      </w:r>
      <w:r w:rsidRPr="00EF34D9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EF34D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term sickness benefits recipients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,Social policy and administration’, 48(7) pp.782-798.</w:t>
      </w:r>
    </w:p>
    <w:p w14:paraId="24084CAC" w14:textId="56646200" w:rsidR="00D90FC4" w:rsidRDefault="00D90FC4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D90F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Haugen, H.M. (2007) </w:t>
      </w:r>
      <w:r w:rsidRPr="00D90FC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right to food and the TRIPS agreement  : with a particular emphasis on developing countries’ measures for food production and distribution</w:t>
      </w:r>
      <w:r w:rsidRPr="00D90F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Boston: Martinus Nijhoff Publishers.</w:t>
      </w:r>
    </w:p>
    <w:p w14:paraId="4D068F15" w14:textId="406F1C21" w:rsidR="00923C6E" w:rsidRPr="00B17356" w:rsidRDefault="00660F12" w:rsidP="007D595E">
      <w:pPr>
        <w:spacing w:line="276" w:lineRule="auto"/>
        <w:jc w:val="both"/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Harries, J., (2023) UKHSA </w:t>
      </w:r>
      <w:r w:rsidR="00D142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strategic plan: Addressing health threats, saving lives</w:t>
      </w:r>
      <w:r w:rsidR="00D979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protecting livelihoods</w:t>
      </w:r>
      <w:r w:rsidR="00C8509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C85091" w:rsidRPr="00C8509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UK health security agency</w:t>
      </w:r>
      <w:r w:rsidR="00C85091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. </w:t>
      </w:r>
      <w:r w:rsidR="00C8509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Available at:</w:t>
      </w:r>
      <w:r w:rsidR="005F078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hyperlink r:id="rId29" w:history="1">
        <w:r w:rsidR="00F27EA1">
          <w:rPr>
            <w:rStyle w:val="Hyperlink"/>
          </w:rPr>
          <w:t>UKHSA strategic plan: Addressing health threats, saving lives, protecting livelihoods – UK Health Security Agency (blog.gov.uk)</w:t>
        </w:r>
      </w:hyperlink>
    </w:p>
    <w:p w14:paraId="6327C6E8" w14:textId="1A7E8307" w:rsidR="000B4FD4" w:rsidRPr="00B17356" w:rsidRDefault="00267513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Howard, C</w:t>
      </w: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Freeman, A</w:t>
      </w: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Wilson, A</w:t>
      </w: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26751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Brown, E</w:t>
      </w:r>
      <w:r w:rsidRPr="00942B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.,</w:t>
      </w:r>
      <w:r w:rsidR="00942B34" w:rsidRPr="00942B34">
        <w:rPr>
          <w:rFonts w:ascii="Source Sans Pro" w:hAnsi="Source Sans Pro"/>
          <w:color w:val="3A3A3A"/>
          <w:sz w:val="22"/>
          <w:szCs w:val="22"/>
          <w:shd w:val="clear" w:color="auto" w:fill="FFFFFF"/>
        </w:rPr>
        <w:t xml:space="preserve"> </w:t>
      </w:r>
      <w:r w:rsidR="00942B34" w:rsidRPr="00942B34">
        <w:rPr>
          <w:rFonts w:ascii="Source Sans Pro" w:hAnsi="Source Sans Pro"/>
          <w:color w:val="3A3A3A"/>
          <w:sz w:val="22"/>
          <w:szCs w:val="22"/>
          <w:shd w:val="clear" w:color="auto" w:fill="FFFFFF"/>
        </w:rPr>
        <w:t> </w:t>
      </w:r>
      <w:r w:rsidR="00942B34" w:rsidRPr="00942B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(2017) ‘Poverty’, </w:t>
      </w:r>
      <w:r w:rsidR="00942B34" w:rsidRPr="00942B3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Public opinion quarterly</w:t>
      </w:r>
      <w:r w:rsidR="00942B34" w:rsidRPr="00942B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81(3), pp. 769–789. Available at: </w:t>
      </w:r>
      <w:hyperlink r:id="rId30" w:history="1">
        <w:r w:rsidR="00942B34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https://doi.org/10.1093/poq/nfx022</w:t>
        </w:r>
      </w:hyperlink>
      <w:r w:rsidR="00942B3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22ACDECD" w14:textId="77777777" w:rsidR="00905C2A" w:rsidRDefault="00590F2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590F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Kusturica, M.P. </w:t>
      </w:r>
      <w:r w:rsidRPr="00590F2B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Pr="00590F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(2023) ‘Urban environment, unhealthy buildings as a root of inequalities and importance of SDGs’, </w:t>
      </w:r>
      <w:r w:rsidRPr="00590F2B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European journal of public health</w:t>
      </w:r>
      <w:r w:rsidRPr="00590F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33(Supplement_2). Available at: </w:t>
      </w:r>
      <w:hyperlink r:id="rId31" w:history="1">
        <w:r w:rsidR="00197A8E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https://doi.org/10.1093/eurpub/ckad160.714</w:t>
        </w:r>
      </w:hyperlink>
      <w:r w:rsidRPr="00590F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D1A963C" w14:textId="5D88DC28" w:rsidR="00976347" w:rsidRDefault="00905C2A" w:rsidP="007D595E">
      <w:pPr>
        <w:spacing w:line="276" w:lineRule="auto"/>
        <w:jc w:val="both"/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</w:pPr>
      <w:r w:rsidRPr="00905C2A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Kircher, P. A. T. (2002). Poverty Reduction as Focal Point of Development Cooperation: The International Consensus. In </w:t>
      </w:r>
      <w:r w:rsidRPr="00905C2A">
        <w:rPr>
          <w:rFonts w:ascii="Arial" w:hAnsi="Arial" w:cs="Arial"/>
          <w:i/>
          <w:iCs/>
          <w:color w:val="000000" w:themeColor="text1"/>
          <w:spacing w:val="-5"/>
          <w:sz w:val="22"/>
          <w:szCs w:val="22"/>
          <w:shd w:val="clear" w:color="auto" w:fill="FFFFFF"/>
        </w:rPr>
        <w:t>Poverty Reduction Strategies: A comparative study applied to empirical research</w:t>
      </w:r>
      <w:r w:rsidRPr="00905C2A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 (NED-New</w:t>
      </w:r>
      <w:r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 xml:space="preserve"> </w:t>
      </w:r>
      <w:r w:rsidRPr="00905C2A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edition</w:t>
      </w:r>
      <w:r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,</w:t>
      </w:r>
      <w:r w:rsidRPr="00905C2A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pp.19–150).Peter</w:t>
      </w:r>
      <w:r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 xml:space="preserve"> </w:t>
      </w:r>
      <w:r w:rsidRPr="00905C2A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 xml:space="preserve">Lang AG. </w:t>
      </w:r>
      <w:r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Available at:</w:t>
      </w:r>
      <w:r w:rsidRPr="00905C2A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http://www.jstor.org/stable/j.ctv9hj6p0.1</w:t>
      </w:r>
      <w:r w:rsidR="00976347">
        <w:rPr>
          <w:rFonts w:ascii="Arial" w:hAnsi="Arial" w:cs="Arial"/>
          <w:color w:val="000000" w:themeColor="text1"/>
          <w:spacing w:val="-5"/>
          <w:sz w:val="22"/>
          <w:szCs w:val="22"/>
          <w:shd w:val="clear" w:color="auto" w:fill="FFFFFF"/>
        </w:rPr>
        <w:t>0</w:t>
      </w:r>
    </w:p>
    <w:p w14:paraId="76D9610C" w14:textId="0090578E" w:rsidR="00976347" w:rsidRDefault="008D2CA4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D2CA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</w:t>
      </w:r>
      <w:r w:rsidR="00367D7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evy</w:t>
      </w:r>
      <w:r w:rsidRPr="008D2CA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H., L</w:t>
      </w:r>
      <w:r w:rsidR="00367D7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ietz</w:t>
      </w:r>
      <w:r w:rsidRPr="008D2CA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C. and S</w:t>
      </w:r>
      <w:r w:rsidR="00367D7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utherland</w:t>
      </w:r>
      <w:r w:rsidRPr="008D2CA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H. (2007) ‘Swapping Policies: Alternative Tax-Benefit Strategies to Support Children in Austria, Spain and the UK’, </w:t>
      </w:r>
      <w:r w:rsidRPr="008D2CA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social policy</w:t>
      </w:r>
      <w:r w:rsidRPr="008D2CA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36(4), pp. 625–647. Available at: </w:t>
      </w:r>
      <w:hyperlink r:id="rId32" w:history="1">
        <w:r w:rsidR="00F87B4C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https://doi.org/10.1017/S0047279407001213</w:t>
        </w:r>
      </w:hyperlink>
      <w:r w:rsidRPr="008D2CA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22F38EE0" w14:textId="6BA01DE7" w:rsidR="00197A8E" w:rsidRPr="00B17356" w:rsidRDefault="00E947AB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Lilei, C., Hannah, D., Andrew, G., (2023)  </w:t>
      </w:r>
      <w:r w:rsidRPr="001B4EF3">
        <w:rPr>
          <w:rFonts w:ascii="Arial" w:hAnsi="Arial" w:cs="Arial"/>
          <w:i/>
          <w:iCs/>
          <w:sz w:val="22"/>
          <w:szCs w:val="22"/>
        </w:rPr>
        <w:t>Bond</w:t>
      </w:r>
      <w:r>
        <w:rPr>
          <w:rFonts w:ascii="Arial" w:hAnsi="Arial" w:cs="Arial"/>
          <w:i/>
          <w:iCs/>
          <w:sz w:val="22"/>
          <w:szCs w:val="22"/>
        </w:rPr>
        <w:t>.</w:t>
      </w:r>
      <w:r w:rsidRPr="00484028">
        <w:rPr>
          <w:rFonts w:ascii="Arial" w:hAnsi="Arial" w:cs="Arial"/>
          <w:sz w:val="22"/>
          <w:szCs w:val="22"/>
        </w:rPr>
        <w:t xml:space="preserve"> ‘</w:t>
      </w:r>
      <w:r>
        <w:rPr>
          <w:rFonts w:ascii="Arial" w:hAnsi="Arial" w:cs="Arial"/>
          <w:sz w:val="22"/>
          <w:szCs w:val="22"/>
        </w:rPr>
        <w:t>Where does the UK stand on eradicating poverty?,’. Available at:https://www.bond.org.uk/news/2023/03/where-does-the-uk-stand-on-eradicating-poverty/</w:t>
      </w:r>
    </w:p>
    <w:p w14:paraId="08F9C55F" w14:textId="1D85ADC2" w:rsidR="00C23F98" w:rsidRDefault="00C23F98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Lorek, S., and Spangenberg, J.H. (2014)</w:t>
      </w:r>
      <w:r w:rsidR="00C8732A">
        <w:rPr>
          <w:rFonts w:ascii="Arial" w:hAnsi="Arial" w:cs="Arial"/>
          <w:sz w:val="22"/>
          <w:szCs w:val="22"/>
        </w:rPr>
        <w:t xml:space="preserve"> ‘Sustainable consumption within a sustainable economy-Beyond green growth and green economies,’ </w:t>
      </w:r>
      <w:r w:rsidR="00C8732A" w:rsidRPr="00C8732A">
        <w:rPr>
          <w:rFonts w:ascii="Arial" w:hAnsi="Arial" w:cs="Arial"/>
          <w:i/>
          <w:iCs/>
          <w:sz w:val="22"/>
          <w:szCs w:val="22"/>
        </w:rPr>
        <w:t>Journal of Cleaner Production</w:t>
      </w:r>
      <w:r w:rsidR="00C8732A">
        <w:rPr>
          <w:rFonts w:ascii="Arial" w:hAnsi="Arial" w:cs="Arial"/>
          <w:sz w:val="22"/>
          <w:szCs w:val="22"/>
        </w:rPr>
        <w:t>, 63, pp.33-44.</w:t>
      </w:r>
    </w:p>
    <w:p w14:paraId="0B1BA369" w14:textId="617215A2" w:rsidR="00381FB6" w:rsidRDefault="00F357D2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Moffatt,</w:t>
      </w:r>
      <w:r w:rsidR="00FA6503">
        <w:rPr>
          <w:rFonts w:ascii="Arial" w:hAnsi="Arial" w:cs="Arial"/>
          <w:sz w:val="22"/>
          <w:szCs w:val="22"/>
        </w:rPr>
        <w:t xml:space="preserve"> S., Lawson, S.</w:t>
      </w:r>
      <w:r w:rsidR="00C71FA8">
        <w:rPr>
          <w:rFonts w:ascii="Arial" w:hAnsi="Arial" w:cs="Arial"/>
          <w:sz w:val="22"/>
          <w:szCs w:val="22"/>
        </w:rPr>
        <w:t>,</w:t>
      </w:r>
      <w:r w:rsidR="00FA6503">
        <w:rPr>
          <w:rFonts w:ascii="Arial" w:hAnsi="Arial" w:cs="Arial"/>
          <w:sz w:val="22"/>
          <w:szCs w:val="22"/>
        </w:rPr>
        <w:t xml:space="preserve">Patterson, R.; </w:t>
      </w:r>
      <w:r w:rsidR="00C82054">
        <w:rPr>
          <w:rFonts w:ascii="Arial" w:hAnsi="Arial" w:cs="Arial"/>
          <w:sz w:val="22"/>
          <w:szCs w:val="22"/>
        </w:rPr>
        <w:t xml:space="preserve">Holding, </w:t>
      </w:r>
      <w:r w:rsidR="00A25310">
        <w:rPr>
          <w:rFonts w:ascii="Arial" w:hAnsi="Arial" w:cs="Arial"/>
          <w:sz w:val="22"/>
          <w:szCs w:val="22"/>
        </w:rPr>
        <w:t>E.</w:t>
      </w:r>
      <w:r w:rsidR="00C71FA8">
        <w:rPr>
          <w:rFonts w:ascii="Arial" w:hAnsi="Arial" w:cs="Arial"/>
          <w:sz w:val="22"/>
          <w:szCs w:val="22"/>
        </w:rPr>
        <w:t xml:space="preserve">, </w:t>
      </w:r>
      <w:r w:rsidR="00CE4610">
        <w:rPr>
          <w:rFonts w:ascii="Arial" w:hAnsi="Arial" w:cs="Arial"/>
          <w:sz w:val="22"/>
          <w:szCs w:val="22"/>
        </w:rPr>
        <w:t xml:space="preserve">Dennison, A., Sowden, S., </w:t>
      </w:r>
      <w:r w:rsidR="00156723">
        <w:rPr>
          <w:rFonts w:ascii="Arial" w:hAnsi="Arial" w:cs="Arial"/>
          <w:sz w:val="22"/>
          <w:szCs w:val="22"/>
        </w:rPr>
        <w:t>Brown J., (</w:t>
      </w:r>
      <w:r w:rsidR="00686119">
        <w:rPr>
          <w:rFonts w:ascii="Arial" w:hAnsi="Arial" w:cs="Arial"/>
          <w:sz w:val="22"/>
          <w:szCs w:val="22"/>
        </w:rPr>
        <w:t xml:space="preserve">2015) </w:t>
      </w:r>
      <w:r w:rsidR="00017EC0">
        <w:rPr>
          <w:rFonts w:ascii="Arial" w:hAnsi="Arial" w:cs="Arial"/>
          <w:sz w:val="22"/>
          <w:szCs w:val="22"/>
        </w:rPr>
        <w:t xml:space="preserve">‘A qualitative </w:t>
      </w:r>
      <w:r w:rsidR="00381FB6">
        <w:rPr>
          <w:rFonts w:ascii="Arial" w:hAnsi="Arial" w:cs="Arial"/>
          <w:sz w:val="22"/>
          <w:szCs w:val="22"/>
        </w:rPr>
        <w:t>study of the impact of the UK’bedroom tax,</w:t>
      </w:r>
      <w:r w:rsidR="00381FB6" w:rsidRPr="00A80091">
        <w:rPr>
          <w:rFonts w:ascii="Arial" w:hAnsi="Arial" w:cs="Arial"/>
          <w:i/>
          <w:iCs/>
          <w:sz w:val="22"/>
          <w:szCs w:val="22"/>
        </w:rPr>
        <w:t>’</w:t>
      </w:r>
      <w:r w:rsidR="00A80091" w:rsidRPr="00A80091">
        <w:rPr>
          <w:rFonts w:ascii="Arial" w:hAnsi="Arial" w:cs="Arial"/>
          <w:i/>
          <w:iCs/>
          <w:sz w:val="22"/>
          <w:szCs w:val="22"/>
        </w:rPr>
        <w:t>Journal of Public Health</w:t>
      </w:r>
      <w:r w:rsidR="00A80091">
        <w:rPr>
          <w:rFonts w:ascii="Arial" w:hAnsi="Arial" w:cs="Arial"/>
          <w:sz w:val="22"/>
          <w:szCs w:val="22"/>
        </w:rPr>
        <w:t xml:space="preserve">. </w:t>
      </w:r>
      <w:r w:rsidR="000E081F">
        <w:rPr>
          <w:rFonts w:ascii="Arial" w:hAnsi="Arial" w:cs="Arial"/>
          <w:sz w:val="22"/>
          <w:szCs w:val="22"/>
        </w:rPr>
        <w:t>38(2), pp.197-205.</w:t>
      </w:r>
    </w:p>
    <w:p w14:paraId="669639FF" w14:textId="77777777" w:rsidR="000E081F" w:rsidRDefault="000E081F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7CEF5EE" w14:textId="603AF50B" w:rsidR="00BF1838" w:rsidRPr="00B17356" w:rsidRDefault="00BF1838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F183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Niebel, T. (2018) ‘ICT and economic growth – Comparing developing, emerging and developed countries’, </w:t>
      </w:r>
      <w:r w:rsidRPr="00BF183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World development</w:t>
      </w:r>
      <w:r w:rsidRPr="00BF183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104, pp. 197–211. Available at: </w:t>
      </w:r>
      <w:hyperlink r:id="rId33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https://doi.org/10.1016/j.worlddev.2017.11.02</w:t>
        </w:r>
      </w:hyperlink>
    </w:p>
    <w:p w14:paraId="6B635614" w14:textId="52DE8581" w:rsidR="000E225A" w:rsidRDefault="000E225A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Health Services</w:t>
      </w:r>
      <w:r w:rsidR="0089228F">
        <w:rPr>
          <w:rFonts w:ascii="Arial" w:hAnsi="Arial" w:cs="Arial"/>
          <w:sz w:val="22"/>
          <w:szCs w:val="22"/>
        </w:rPr>
        <w:t xml:space="preserve"> </w:t>
      </w:r>
      <w:r w:rsidR="00DF5328">
        <w:rPr>
          <w:rFonts w:ascii="Arial" w:hAnsi="Arial" w:cs="Arial"/>
          <w:sz w:val="22"/>
          <w:szCs w:val="22"/>
        </w:rPr>
        <w:t xml:space="preserve">England (2023) </w:t>
      </w:r>
      <w:r w:rsidR="00DF5328" w:rsidRPr="00DF5328">
        <w:rPr>
          <w:rFonts w:ascii="Arial" w:hAnsi="Arial" w:cs="Arial"/>
          <w:i/>
          <w:iCs/>
          <w:sz w:val="22"/>
          <w:szCs w:val="22"/>
        </w:rPr>
        <w:t>NHS History</w:t>
      </w:r>
      <w:r w:rsidR="00DF5328" w:rsidRPr="00DF5328">
        <w:rPr>
          <w:rFonts w:ascii="Arial" w:hAnsi="Arial" w:cs="Arial"/>
          <w:sz w:val="22"/>
          <w:szCs w:val="22"/>
        </w:rPr>
        <w:t>.</w:t>
      </w:r>
      <w:r w:rsidR="00DF5328">
        <w:rPr>
          <w:rFonts w:ascii="Arial" w:hAnsi="Arial" w:cs="Arial"/>
          <w:sz w:val="22"/>
          <w:szCs w:val="22"/>
        </w:rPr>
        <w:t xml:space="preserve"> </w:t>
      </w:r>
      <w:r w:rsidR="00526339">
        <w:rPr>
          <w:rFonts w:ascii="Arial" w:hAnsi="Arial" w:cs="Arial"/>
          <w:sz w:val="22"/>
          <w:szCs w:val="22"/>
        </w:rPr>
        <w:t>Available a</w:t>
      </w:r>
      <w:r w:rsidR="00DC5B67">
        <w:rPr>
          <w:rFonts w:ascii="Arial" w:hAnsi="Arial" w:cs="Arial"/>
          <w:sz w:val="22"/>
          <w:szCs w:val="22"/>
        </w:rPr>
        <w:t xml:space="preserve">t: </w:t>
      </w:r>
      <w:hyperlink r:id="rId34" w:history="1">
        <w:r w:rsidR="009C7E0F" w:rsidRPr="00A01F2F">
          <w:rPr>
            <w:rStyle w:val="Hyperlink"/>
            <w:rFonts w:ascii="Arial" w:hAnsi="Arial" w:cs="Arial"/>
            <w:sz w:val="22"/>
            <w:szCs w:val="22"/>
          </w:rPr>
          <w:t>https://www.england.nhs.uk/nhsbirthdays/about-the -nhs-birthdays-/nhs-history/</w:t>
        </w:r>
      </w:hyperlink>
      <w:r w:rsidR="007A5ADD">
        <w:rPr>
          <w:rFonts w:ascii="Arial" w:hAnsi="Arial" w:cs="Arial"/>
          <w:sz w:val="22"/>
          <w:szCs w:val="22"/>
        </w:rPr>
        <w:t xml:space="preserve"> </w:t>
      </w:r>
      <w:r w:rsidR="00BF2668">
        <w:rPr>
          <w:rFonts w:ascii="Arial" w:hAnsi="Arial" w:cs="Arial"/>
          <w:sz w:val="22"/>
          <w:szCs w:val="22"/>
        </w:rPr>
        <w:t>(</w:t>
      </w:r>
      <w:r w:rsidR="007A5ADD">
        <w:rPr>
          <w:rFonts w:ascii="Arial" w:hAnsi="Arial" w:cs="Arial"/>
          <w:sz w:val="22"/>
          <w:szCs w:val="22"/>
        </w:rPr>
        <w:t>Accessed</w:t>
      </w:r>
      <w:r w:rsidR="00BF2668">
        <w:rPr>
          <w:rFonts w:ascii="Arial" w:hAnsi="Arial" w:cs="Arial"/>
          <w:sz w:val="22"/>
          <w:szCs w:val="22"/>
        </w:rPr>
        <w:t>:</w:t>
      </w:r>
      <w:r w:rsidR="00C96E00">
        <w:rPr>
          <w:rFonts w:ascii="Arial" w:hAnsi="Arial" w:cs="Arial"/>
          <w:sz w:val="22"/>
          <w:szCs w:val="22"/>
        </w:rPr>
        <w:t>5 July 2024).</w:t>
      </w:r>
    </w:p>
    <w:p w14:paraId="1049FDA4" w14:textId="059C594A" w:rsidR="004C40DA" w:rsidRDefault="004C40DA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Office </w:t>
      </w:r>
      <w:r w:rsidR="00242576">
        <w:rPr>
          <w:rFonts w:ascii="Arial" w:hAnsi="Arial" w:cs="Arial"/>
          <w:sz w:val="22"/>
          <w:szCs w:val="22"/>
        </w:rPr>
        <w:t xml:space="preserve">for National Statistics (2024) </w:t>
      </w:r>
      <w:r w:rsidR="00242576" w:rsidRPr="0034338C">
        <w:rPr>
          <w:rFonts w:ascii="Arial" w:hAnsi="Arial" w:cs="Arial"/>
          <w:i/>
          <w:iCs/>
          <w:sz w:val="22"/>
          <w:szCs w:val="22"/>
        </w:rPr>
        <w:t xml:space="preserve">Cost of </w:t>
      </w:r>
      <w:r w:rsidR="0034338C" w:rsidRPr="0034338C">
        <w:rPr>
          <w:rFonts w:ascii="Arial" w:hAnsi="Arial" w:cs="Arial"/>
          <w:i/>
          <w:iCs/>
          <w:sz w:val="22"/>
          <w:szCs w:val="22"/>
        </w:rPr>
        <w:t>living latest insights</w:t>
      </w:r>
      <w:r w:rsidR="0034338C">
        <w:rPr>
          <w:rFonts w:ascii="Arial" w:hAnsi="Arial" w:cs="Arial"/>
          <w:sz w:val="22"/>
          <w:szCs w:val="22"/>
        </w:rPr>
        <w:t xml:space="preserve">. Available at: </w:t>
      </w:r>
      <w:hyperlink r:id="rId35" w:history="1">
        <w:r w:rsidR="001D7753" w:rsidRPr="00A01F2F">
          <w:rPr>
            <w:rStyle w:val="Hyperlink"/>
            <w:rFonts w:ascii="Arial" w:hAnsi="Arial" w:cs="Arial"/>
            <w:sz w:val="22"/>
            <w:szCs w:val="22"/>
          </w:rPr>
          <w:t>https://www.ons.gov.uk/economy/inflationandpriceindices/articles/costofliving/latestinsights</w:t>
        </w:r>
      </w:hyperlink>
      <w:r w:rsidR="001D7753">
        <w:rPr>
          <w:rFonts w:ascii="Arial" w:hAnsi="Arial" w:cs="Arial"/>
          <w:sz w:val="22"/>
          <w:szCs w:val="22"/>
        </w:rPr>
        <w:t>.</w:t>
      </w:r>
    </w:p>
    <w:p w14:paraId="609450E5" w14:textId="2A4D87BF" w:rsidR="001D7753" w:rsidRDefault="009119F4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Oxford University Press (2024) </w:t>
      </w:r>
      <w:r w:rsidRPr="007D4C65">
        <w:rPr>
          <w:rFonts w:ascii="Arial" w:hAnsi="Arial" w:cs="Arial"/>
          <w:i/>
          <w:iCs/>
          <w:sz w:val="22"/>
          <w:szCs w:val="22"/>
        </w:rPr>
        <w:t>Well-being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36" w:history="1">
        <w:r w:rsidRPr="00A01F2F">
          <w:rPr>
            <w:rStyle w:val="Hyperlink"/>
            <w:rFonts w:ascii="Arial" w:hAnsi="Arial" w:cs="Arial"/>
            <w:sz w:val="22"/>
            <w:szCs w:val="22"/>
          </w:rPr>
          <w:t>https://www.oed.com/search/dictionary/?scope=entries&amp;q=well-being</w:t>
        </w:r>
      </w:hyperlink>
      <w:r>
        <w:rPr>
          <w:rFonts w:ascii="Arial" w:hAnsi="Arial" w:cs="Arial"/>
          <w:sz w:val="22"/>
          <w:szCs w:val="22"/>
        </w:rPr>
        <w:t>. (Accessed:5 July 2024).</w:t>
      </w:r>
    </w:p>
    <w:p w14:paraId="6A1C3CF8" w14:textId="2E21D38D" w:rsidR="001D5168" w:rsidRPr="001D5168" w:rsidRDefault="00480E57" w:rsidP="00B17356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480E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Popescu, C.R.Gh. (ed.) (2022) </w:t>
      </w:r>
      <w:r w:rsidRPr="00480E57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Handbook of research on SDGs for economic development, social development, and environmental protection</w:t>
      </w:r>
      <w:r w:rsidRPr="00480E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Hershey, PA: IGI Global.</w:t>
      </w:r>
    </w:p>
    <w:p w14:paraId="042B4150" w14:textId="77777777" w:rsidR="003C2AE4" w:rsidRDefault="001D5168" w:rsidP="001D51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</w:pPr>
      <w:r w:rsidRPr="001D5168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 xml:space="preserve">Patrick, D. L., Bush, J. W., &amp; Chen, M. M. (1973). </w:t>
      </w:r>
      <w:r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‘</w:t>
      </w:r>
      <w:r w:rsidRPr="001D5168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Toward an Operational Definition of Health. </w:t>
      </w:r>
      <w:r w:rsidRPr="001D5168">
        <w:rPr>
          <w:rFonts w:ascii="Arial" w:eastAsia="Times New Roman" w:hAnsi="Arial" w:cs="Arial"/>
          <w:i/>
          <w:iCs/>
          <w:color w:val="000000"/>
          <w:spacing w:val="-5"/>
          <w:sz w:val="22"/>
          <w:szCs w:val="22"/>
          <w:lang w:val="en-GB" w:eastAsia="en-GB"/>
        </w:rPr>
        <w:t>Journal of Health and Social Behavior</w:t>
      </w:r>
      <w:r w:rsidRPr="001D5168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,</w:t>
      </w:r>
      <w:r w:rsidR="001102AE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 xml:space="preserve">’ </w:t>
      </w:r>
      <w:r w:rsidRPr="001D5168">
        <w:rPr>
          <w:rFonts w:ascii="Arial" w:eastAsia="Times New Roman" w:hAnsi="Arial" w:cs="Arial"/>
          <w:i/>
          <w:iCs/>
          <w:color w:val="000000"/>
          <w:spacing w:val="-5"/>
          <w:sz w:val="22"/>
          <w:szCs w:val="22"/>
          <w:lang w:val="en-GB" w:eastAsia="en-GB"/>
        </w:rPr>
        <w:t>14</w:t>
      </w:r>
      <w:r w:rsidRPr="001D5168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(1),</w:t>
      </w:r>
      <w:r w:rsidR="001102AE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pp.</w:t>
      </w:r>
      <w:r w:rsidRPr="001D5168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 xml:space="preserve"> 6–23.</w:t>
      </w:r>
    </w:p>
    <w:p w14:paraId="585BD8EC" w14:textId="11585115" w:rsidR="001D5168" w:rsidRDefault="001102AE" w:rsidP="001D51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</w:pPr>
      <w:r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Availabl</w:t>
      </w:r>
      <w:r w:rsidR="003C2AE4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 xml:space="preserve">e </w:t>
      </w:r>
      <w:r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at:</w:t>
      </w:r>
      <w:hyperlink r:id="rId37" w:history="1">
        <w:r w:rsidRPr="001D5168">
          <w:rPr>
            <w:rStyle w:val="Hyperlink"/>
            <w:rFonts w:ascii="Arial" w:eastAsia="Times New Roman" w:hAnsi="Arial" w:cs="Arial"/>
            <w:spacing w:val="-5"/>
            <w:sz w:val="22"/>
            <w:szCs w:val="22"/>
            <w:lang w:val="en-GB" w:eastAsia="en-GB"/>
          </w:rPr>
          <w:t>https://doi.org/10.2307/2136932</w:t>
        </w:r>
      </w:hyperlink>
    </w:p>
    <w:p w14:paraId="069D4F0B" w14:textId="77777777" w:rsidR="00C218DF" w:rsidRDefault="00C218DF" w:rsidP="001D51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</w:pPr>
    </w:p>
    <w:p w14:paraId="0476C659" w14:textId="57EF44FA" w:rsidR="007D4B66" w:rsidRDefault="0098649C" w:rsidP="001D51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</w:pPr>
      <w:r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lastRenderedPageBreak/>
        <w:t xml:space="preserve">PFNDAI (2024), </w:t>
      </w:r>
      <w:r w:rsidR="002737B0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Food-More than an essential need. Available at:https://www.</w:t>
      </w:r>
      <w:r w:rsidR="009850E6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nutritionmeetsfoodscience.com/2019</w:t>
      </w:r>
      <w:r w:rsidR="006A12DE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/01/03/food-more-than</w:t>
      </w:r>
      <w:r w:rsidR="00207FD2"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  <w:t>-an-essential-need/ (Accessed: 16 July 2024).</w:t>
      </w:r>
    </w:p>
    <w:p w14:paraId="63DE70B7" w14:textId="77777777" w:rsidR="00207FD2" w:rsidRDefault="00207FD2" w:rsidP="001D51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-5"/>
          <w:sz w:val="22"/>
          <w:szCs w:val="22"/>
          <w:lang w:val="en-GB" w:eastAsia="en-GB"/>
        </w:rPr>
      </w:pPr>
    </w:p>
    <w:p w14:paraId="6B238AEE" w14:textId="001B4038" w:rsidR="003873CB" w:rsidRPr="00B17356" w:rsidRDefault="00E947AB" w:rsidP="00B1735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val="en-GB" w:eastAsia="en-GB"/>
        </w:rPr>
      </w:pPr>
      <w:r w:rsidRPr="00220EDA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Ravallion M. 2010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val="en-GB" w:eastAsia="en-GB"/>
        </w:rPr>
        <w:t>. “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Poverty Lines across the World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val="en-GB" w:eastAsia="en-GB"/>
        </w:rPr>
        <w:t>.” 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Policy Research Working Paper Series, 5284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val="en-GB" w:eastAsia="en-GB"/>
        </w:rPr>
        <w:t>, 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World Bank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val="en-GB" w:eastAsia="en-GB"/>
        </w:rPr>
        <w:t>, 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>Washington, DC</w:t>
      </w:r>
      <w:r w:rsidRPr="00220ED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val="en-GB" w:eastAsia="en-GB"/>
        </w:rPr>
        <w:t>.</w:t>
      </w:r>
    </w:p>
    <w:p w14:paraId="2D9352C4" w14:textId="77777777" w:rsidR="0070437A" w:rsidRPr="00220EDA" w:rsidRDefault="0070437A" w:rsidP="00220ED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</w:pPr>
    </w:p>
    <w:p w14:paraId="691465AB" w14:textId="273DEE1C" w:rsidR="00B97E73" w:rsidRDefault="00CF0FC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E5A1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Steptoe, A., Deaton, A. and Stone, A.A. (2015) ‘Subjective wellbeing, health, and ageing’, </w:t>
      </w:r>
      <w:r w:rsidRPr="007E5A19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Lancet (British edition)</w:t>
      </w:r>
      <w:r w:rsidRPr="007E5A1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385(9968), pp. 640–648. Available at: </w:t>
      </w:r>
      <w:hyperlink r:id="rId38" w:history="1">
        <w:r w:rsidR="007E5A19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https://doi.org/10.1016/S0140-6736(13)61489-0</w:t>
        </w:r>
      </w:hyperlink>
      <w:r w:rsidRPr="007E5A1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33890E75" w14:textId="77777777" w:rsidR="00067713" w:rsidRDefault="00FF0206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Saffer</w:t>
      </w:r>
      <w:r w:rsidR="009D72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J., </w:t>
      </w:r>
      <w:r w:rsidR="00853BA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Nolte, L., </w:t>
      </w:r>
      <w:r w:rsidR="00B02E9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Duffy.S., (2018) ‘</w:t>
      </w:r>
      <w:r w:rsidR="00B6777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Living on a knife edge: the responses of people </w:t>
      </w:r>
      <w:r w:rsidR="0022670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with physical health conditions to changes in disability benefits </w:t>
      </w:r>
      <w:r w:rsidR="001425A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1425AD" w:rsidRPr="001425AD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Disability and Society</w:t>
      </w:r>
      <w:r w:rsidR="001425AD" w:rsidRPr="001425A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,’</w:t>
      </w:r>
      <w:r w:rsidR="001425A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20A3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33(10), pp.1555-1</w:t>
      </w:r>
      <w:r w:rsidR="007949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578.</w:t>
      </w:r>
    </w:p>
    <w:p w14:paraId="7451C0DC" w14:textId="342DE6FB" w:rsidR="00FF0206" w:rsidRDefault="00067713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Shefer, </w:t>
      </w:r>
      <w:r w:rsidR="00D163F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G., Henderson, C., </w:t>
      </w:r>
      <w:r w:rsidR="00D022C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Frost-Gaskin, M., </w:t>
      </w:r>
      <w:r w:rsidR="00A612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Pacitti, R., </w:t>
      </w:r>
      <w:r w:rsidR="00424A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(2016)</w:t>
      </w:r>
      <w:r w:rsidR="007B5BC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‘Only making things worse:a qualitative study of </w:t>
      </w:r>
      <w:r w:rsidR="00F9066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impact of wrongly removing disability benefits </w:t>
      </w:r>
      <w:r w:rsidR="00CE63E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from people with mental illness, </w:t>
      </w:r>
      <w:r w:rsidR="00CE63E9" w:rsidRPr="00CE63E9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Community mental health journal</w:t>
      </w:r>
      <w:r w:rsidR="00CE63E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FB489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 52(7) pp.</w:t>
      </w:r>
      <w:r w:rsidR="00672E7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834-841.</w:t>
      </w:r>
    </w:p>
    <w:p w14:paraId="7DB4C9A0" w14:textId="0F71DB27" w:rsidR="00E1529C" w:rsidRDefault="00724014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Stauffer, J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M. ; Vanajakumari, M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Kumar, S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; Mangapora, T</w:t>
      </w:r>
      <w:r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., </w:t>
      </w:r>
      <w:r w:rsidR="00FD2370"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(2022) ‘Achieving equitable food security: How can food bank mobile pantries fill this humanitarian need’, </w:t>
      </w:r>
      <w:r w:rsidR="00FD2370" w:rsidRPr="00FD237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Production and operations management</w:t>
      </w:r>
      <w:r w:rsidR="00FD2370"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31(4), pp. 1802–1821. Available at: </w:t>
      </w:r>
      <w:hyperlink r:id="rId39" w:history="1">
        <w:r w:rsidR="00FD2370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https://doi.org/10.1111/poms.13663</w:t>
        </w:r>
      </w:hyperlink>
      <w:r w:rsidR="00FD2370" w:rsidRPr="00FD237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34786D1" w14:textId="77777777" w:rsidR="00E947AB" w:rsidRDefault="00E947AB" w:rsidP="00E947AB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55193">
        <w:rPr>
          <w:rStyle w:val="surnam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Sage</w:t>
      </w:r>
      <w:r w:rsidRPr="00A55193">
        <w:rPr>
          <w:rStyle w:val="string-nam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, </w:t>
      </w:r>
      <w:r w:rsidRPr="00A55193">
        <w:rPr>
          <w:rStyle w:val="given-names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D.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</w:t>
      </w:r>
      <w:r w:rsidRPr="00A55193">
        <w:rPr>
          <w:rStyle w:val="year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2019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), </w:t>
      </w:r>
      <w:r w:rsidRPr="00A55193">
        <w:rPr>
          <w:rStyle w:val="article-titl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 xml:space="preserve">The quiet revolution? </w:t>
      </w:r>
      <w:r w:rsidRPr="00A55193">
        <w:rPr>
          <w:rStyle w:val="article-title"/>
          <w:rFonts w:ascii="Arial" w:hAnsi="Arial" w:cs="Arial"/>
          <w:i/>
          <w:iCs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The Labour Party and welfare conditionality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 </w:t>
      </w:r>
      <w:r w:rsidRPr="00A55193">
        <w:rPr>
          <w:rStyle w:val="sourc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The Political Quarterly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A55193">
        <w:rPr>
          <w:rStyle w:val="volum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90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A55193">
        <w:rPr>
          <w:rStyle w:val="issu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1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), </w:t>
      </w:r>
      <w:r w:rsidRPr="00A55193">
        <w:rPr>
          <w:rStyle w:val="fpag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99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–</w:t>
      </w:r>
      <w:r w:rsidRPr="00A55193">
        <w:rPr>
          <w:rStyle w:val="lpage"/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106</w:t>
      </w:r>
      <w:r w:rsidRPr="00A5519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hyperlink r:id="rId40" w:tgtFrame="_blank" w:history="1">
        <w:r w:rsidRPr="00A55193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t>CrossRef</w:t>
        </w:r>
      </w:hyperlink>
      <w:hyperlink r:id="rId41" w:tgtFrame="_blank" w:history="1">
        <w:r w:rsidRPr="00A55193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  <w:shd w:val="clear" w:color="auto" w:fill="FFFFFF"/>
          </w:rPr>
          <w:t>Google Scholar</w:t>
        </w:r>
      </w:hyperlink>
    </w:p>
    <w:p w14:paraId="4D163934" w14:textId="77777777" w:rsidR="00E947AB" w:rsidRDefault="00E947AB" w:rsidP="00E947A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Steve, Z., (2016). </w:t>
      </w:r>
      <w:r w:rsidRPr="009876A9">
        <w:rPr>
          <w:rFonts w:ascii="Arial" w:hAnsi="Arial" w:cs="Arial"/>
          <w:i/>
          <w:iCs/>
          <w:sz w:val="22"/>
          <w:szCs w:val="22"/>
        </w:rPr>
        <w:t>Opinion: Why The UN Sustainale Development Goals Really are a very big Deal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 w:rsidRPr="009876A9">
        <w:rPr>
          <w:rFonts w:ascii="Arial" w:hAnsi="Arial" w:cs="Arial"/>
          <w:sz w:val="22"/>
          <w:szCs w:val="22"/>
        </w:rPr>
        <w:t>Available at:</w:t>
      </w:r>
      <w:r>
        <w:rPr>
          <w:rFonts w:ascii="Arial" w:hAnsi="Arial" w:cs="Arial"/>
          <w:sz w:val="22"/>
          <w:szCs w:val="22"/>
        </w:rPr>
        <w:t xml:space="preserve"> </w:t>
      </w:r>
      <w:hyperlink r:id="rId42" w:history="1">
        <w:r w:rsidRPr="00A01F2F">
          <w:rPr>
            <w:rStyle w:val="Hyperlink"/>
            <w:rFonts w:ascii="Arial" w:hAnsi="Arial" w:cs="Arial"/>
            <w:sz w:val="22"/>
            <w:szCs w:val="22"/>
          </w:rPr>
          <w:t>https://www.ecosystemmarketplace.com/articles/opinion-why-we-should-all-be-paying-close-attention-to-the-un-sustainable-devleopment-goals/</w:t>
        </w:r>
      </w:hyperlink>
    </w:p>
    <w:p w14:paraId="089626A2" w14:textId="7E6C2D52" w:rsidR="00E947AB" w:rsidRDefault="00E947A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03E7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Singh, Z. (2016) ‘Sustainable development goals: Challenges and opportunities’, </w:t>
      </w:r>
      <w:r w:rsidRPr="00B03E7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Indian journal of public health</w:t>
      </w:r>
      <w:r w:rsidRPr="00B03E7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60(4), pp. 247–250. Available at: </w:t>
      </w:r>
      <w:hyperlink r:id="rId43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https://doi.org/10.4103/0019-557X.195862</w:t>
        </w:r>
      </w:hyperlink>
      <w:r w:rsidRPr="00B03E7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265A7F1C" w14:textId="33942500" w:rsidR="00E947AB" w:rsidRDefault="00E947AB" w:rsidP="00E947AB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C62A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B173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hornton</w:t>
      </w:r>
      <w:r w:rsidRPr="003C62A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I. and I</w:t>
      </w:r>
      <w:r w:rsidR="00B173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aocella</w:t>
      </w:r>
      <w:r w:rsidRPr="003C62A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F. (2024) ‘Conditionality and contentment: Universal Credit and UK welfare benefit recipients’ life satisfaction’, </w:t>
      </w:r>
      <w:r w:rsidRPr="003C62A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social policy</w:t>
      </w:r>
      <w:r w:rsidRPr="003C62A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53(2), pp. 280–308. Available at: </w:t>
      </w:r>
      <w:hyperlink r:id="rId44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https://doi.org/10.1017/S0047279422000241</w:t>
        </w:r>
      </w:hyperlink>
      <w:r w:rsidRPr="003C62A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78CB1F0C" w14:textId="77777777" w:rsidR="00E947AB" w:rsidRPr="001D5168" w:rsidRDefault="00E947AB" w:rsidP="00E947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pacing w:val="-5"/>
          <w:sz w:val="22"/>
          <w:szCs w:val="22"/>
          <w:lang w:val="en-GB" w:eastAsia="en-GB"/>
        </w:rPr>
      </w:pPr>
    </w:p>
    <w:p w14:paraId="2373134F" w14:textId="77777777" w:rsidR="00E947AB" w:rsidRDefault="00E947AB" w:rsidP="00E947AB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Lancet (2021) </w:t>
      </w:r>
      <w:r w:rsidRPr="00112B7F">
        <w:rPr>
          <w:rFonts w:ascii="Arial" w:hAnsi="Arial" w:cs="Arial"/>
          <w:i/>
          <w:iCs/>
          <w:color w:val="000000" w:themeColor="text1"/>
          <w:sz w:val="22"/>
          <w:szCs w:val="22"/>
        </w:rPr>
        <w:t>Health as a foundation for society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45" w:history="1">
        <w:r w:rsidRPr="00A01F2F">
          <w:rPr>
            <w:rStyle w:val="Hyperlink"/>
            <w:rFonts w:ascii="Arial" w:hAnsi="Arial" w:cs="Arial"/>
            <w:sz w:val="22"/>
            <w:szCs w:val="22"/>
          </w:rPr>
          <w:t>https://www.thelancet.com/journals/article/pIIS0140-6736%2820%2923751-3/fulltext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(Accessed:6 July 2024).</w:t>
      </w:r>
    </w:p>
    <w:p w14:paraId="451A8038" w14:textId="62526C01" w:rsidR="00FD2370" w:rsidRPr="00FD2370" w:rsidRDefault="00E947AB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615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Thompson, I. and Ivinson, G. (eds) (2020) </w:t>
      </w:r>
      <w:r w:rsidRPr="0036159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Poverty in education across the UK : a comparative analysis of policy and place</w:t>
      </w:r>
      <w:r w:rsidRPr="003615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Bristol: Policy Press. Available at: </w:t>
      </w:r>
      <w:hyperlink r:id="rId46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https://doi.org/10.56687/9781447330899</w:t>
        </w:r>
      </w:hyperlink>
      <w:r w:rsidRPr="0036159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A2B417C" w14:textId="1603131D" w:rsidR="005C3153" w:rsidRDefault="00535A7F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United Nations (2023d)</w:t>
      </w:r>
      <w:r w:rsidR="005D35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Sustainable Development Goals. Available at: </w:t>
      </w:r>
      <w:hyperlink r:id="rId47" w:history="1">
        <w:r w:rsidR="005C3153"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https://www.un.org/sustainabledevelopment/hunger/</w:t>
        </w:r>
      </w:hyperlink>
      <w:r w:rsidR="005C31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67245D03" w14:textId="5C747F1D" w:rsidR="00C8716B" w:rsidRDefault="001C48B3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United Nations (2023</w:t>
      </w:r>
      <w:r w:rsidR="0032398C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) </w:t>
      </w:r>
      <w:r w:rsidRPr="0004458D">
        <w:rPr>
          <w:rFonts w:ascii="Arial" w:hAnsi="Arial" w:cs="Arial"/>
          <w:i/>
          <w:iCs/>
          <w:sz w:val="22"/>
          <w:szCs w:val="22"/>
        </w:rPr>
        <w:t>Sustainable Development Goals</w:t>
      </w:r>
      <w:r w:rsidR="0004458D">
        <w:rPr>
          <w:rFonts w:ascii="Arial" w:hAnsi="Arial" w:cs="Arial"/>
          <w:sz w:val="22"/>
          <w:szCs w:val="22"/>
        </w:rPr>
        <w:t xml:space="preserve">. </w:t>
      </w:r>
      <w:bookmarkStart w:id="0" w:name="_Hlk171172824"/>
      <w:r w:rsidR="0004458D">
        <w:rPr>
          <w:rFonts w:ascii="Arial" w:hAnsi="Arial" w:cs="Arial"/>
          <w:sz w:val="22"/>
          <w:szCs w:val="22"/>
        </w:rPr>
        <w:t>Available at:</w:t>
      </w:r>
      <w:r w:rsidR="00C8716B">
        <w:rPr>
          <w:rFonts w:ascii="Arial" w:hAnsi="Arial" w:cs="Arial"/>
          <w:sz w:val="22"/>
          <w:szCs w:val="22"/>
        </w:rPr>
        <w:t xml:space="preserve"> </w:t>
      </w:r>
      <w:hyperlink r:id="rId48" w:history="1">
        <w:r w:rsidR="00C8716B" w:rsidRPr="00A01F2F">
          <w:rPr>
            <w:rStyle w:val="Hyperlink"/>
            <w:rFonts w:ascii="Arial" w:hAnsi="Arial" w:cs="Arial"/>
            <w:sz w:val="22"/>
            <w:szCs w:val="22"/>
          </w:rPr>
          <w:t>https://www.un.org/sustainabledevelopment-agenda/</w:t>
        </w:r>
      </w:hyperlink>
    </w:p>
    <w:bookmarkEnd w:id="0"/>
    <w:p w14:paraId="225D5552" w14:textId="77777777" w:rsidR="00717E91" w:rsidRDefault="0032398C" w:rsidP="00717E9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United Nations (2023b) </w:t>
      </w:r>
      <w:r w:rsidR="00717E91" w:rsidRPr="00717E91">
        <w:rPr>
          <w:rFonts w:ascii="Arial" w:hAnsi="Arial" w:cs="Arial"/>
          <w:i/>
          <w:iCs/>
          <w:sz w:val="22"/>
          <w:szCs w:val="22"/>
        </w:rPr>
        <w:t>Sustainable Development Goals.</w:t>
      </w:r>
      <w:r w:rsidR="00717E91">
        <w:rPr>
          <w:rFonts w:ascii="Arial" w:hAnsi="Arial" w:cs="Arial"/>
          <w:sz w:val="22"/>
          <w:szCs w:val="22"/>
        </w:rPr>
        <w:t xml:space="preserve"> </w:t>
      </w:r>
      <w:r w:rsidR="00717E91">
        <w:rPr>
          <w:rFonts w:ascii="Arial" w:hAnsi="Arial" w:cs="Arial"/>
          <w:sz w:val="22"/>
          <w:szCs w:val="22"/>
        </w:rPr>
        <w:t xml:space="preserve">Available at: </w:t>
      </w:r>
      <w:hyperlink r:id="rId49" w:history="1">
        <w:r w:rsidR="00717E91" w:rsidRPr="00A01F2F">
          <w:rPr>
            <w:rStyle w:val="Hyperlink"/>
            <w:rFonts w:ascii="Arial" w:hAnsi="Arial" w:cs="Arial"/>
            <w:sz w:val="22"/>
            <w:szCs w:val="22"/>
          </w:rPr>
          <w:t>https://www.un.org/sustainabledevelopment-agenda/</w:t>
        </w:r>
      </w:hyperlink>
    </w:p>
    <w:p w14:paraId="57A519AF" w14:textId="0D645BF8" w:rsidR="0032398C" w:rsidRDefault="00485A5D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United Nations (2023c) Sustainable Development Goals. Available at: </w:t>
      </w:r>
      <w:hyperlink r:id="rId50" w:history="1">
        <w:r w:rsidR="00F071D5" w:rsidRPr="00A01F2F">
          <w:rPr>
            <w:rStyle w:val="Hyperlink"/>
            <w:rFonts w:ascii="Arial" w:hAnsi="Arial" w:cs="Arial"/>
            <w:sz w:val="22"/>
            <w:szCs w:val="22"/>
          </w:rPr>
          <w:t>https://www.un.org/sustainabledevelopment/poverty/</w:t>
        </w:r>
      </w:hyperlink>
      <w:r w:rsidR="00F071D5">
        <w:rPr>
          <w:rFonts w:ascii="Arial" w:hAnsi="Arial" w:cs="Arial"/>
          <w:sz w:val="22"/>
          <w:szCs w:val="22"/>
        </w:rPr>
        <w:t>.</w:t>
      </w:r>
    </w:p>
    <w:p w14:paraId="013AE917" w14:textId="76CE65CD" w:rsidR="00C8716B" w:rsidRDefault="00C8716B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(Accessed:6 July 2024).</w:t>
      </w:r>
    </w:p>
    <w:p w14:paraId="24624BD8" w14:textId="53BF03C9" w:rsidR="00FD7525" w:rsidRDefault="00FD7525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UNICEF</w:t>
      </w:r>
      <w:r w:rsidR="00CE5C0D">
        <w:rPr>
          <w:rFonts w:ascii="Arial" w:hAnsi="Arial" w:cs="Arial"/>
          <w:sz w:val="22"/>
          <w:szCs w:val="22"/>
        </w:rPr>
        <w:t xml:space="preserve"> (no date) </w:t>
      </w:r>
      <w:r w:rsidR="00CE5C0D" w:rsidRPr="00CE5C0D">
        <w:rPr>
          <w:rFonts w:ascii="Arial" w:hAnsi="Arial" w:cs="Arial"/>
          <w:i/>
          <w:iCs/>
          <w:sz w:val="22"/>
          <w:szCs w:val="22"/>
        </w:rPr>
        <w:t>Effects of Hunger</w:t>
      </w:r>
      <w:r w:rsidR="00CE5C0D">
        <w:rPr>
          <w:rFonts w:ascii="Arial" w:hAnsi="Arial" w:cs="Arial"/>
          <w:sz w:val="22"/>
          <w:szCs w:val="22"/>
        </w:rPr>
        <w:t xml:space="preserve"> </w:t>
      </w:r>
      <w:r w:rsidR="002B4B23">
        <w:rPr>
          <w:rFonts w:ascii="Arial" w:hAnsi="Arial" w:cs="Arial"/>
          <w:sz w:val="22"/>
          <w:szCs w:val="22"/>
        </w:rPr>
        <w:t>Available at:https://www.unicef.org/topics/effects</w:t>
      </w:r>
      <w:r w:rsidR="00A31ABF">
        <w:rPr>
          <w:rFonts w:ascii="Arial" w:hAnsi="Arial" w:cs="Arial"/>
          <w:sz w:val="22"/>
          <w:szCs w:val="22"/>
        </w:rPr>
        <w:t>-hunger. (Accessed:16 July 2024).</w:t>
      </w:r>
    </w:p>
    <w:p w14:paraId="4F74983D" w14:textId="73F0406B" w:rsidR="00E148AB" w:rsidRDefault="00E148AB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012939" w14:textId="77777777" w:rsidR="004F5EA8" w:rsidRPr="009876A9" w:rsidRDefault="004F5EA8" w:rsidP="007D595E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593759F3" w14:textId="578C531A" w:rsidR="004A34C6" w:rsidRDefault="004B740F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United Nation</w:t>
      </w:r>
      <w:r w:rsidR="00F04515">
        <w:rPr>
          <w:rFonts w:ascii="Arial" w:hAnsi="Arial" w:cs="Arial"/>
          <w:sz w:val="22"/>
          <w:szCs w:val="22"/>
        </w:rPr>
        <w:t xml:space="preserve"> environment programme (2024)</w:t>
      </w:r>
      <w:r w:rsidR="00F04515" w:rsidRPr="00F57323">
        <w:rPr>
          <w:rFonts w:ascii="Arial" w:hAnsi="Arial" w:cs="Arial"/>
          <w:i/>
          <w:iCs/>
          <w:sz w:val="22"/>
          <w:szCs w:val="22"/>
        </w:rPr>
        <w:t xml:space="preserve"> </w:t>
      </w:r>
      <w:r w:rsidR="00F57323" w:rsidRPr="00F57323">
        <w:rPr>
          <w:rFonts w:ascii="Arial" w:hAnsi="Arial" w:cs="Arial"/>
          <w:i/>
          <w:iCs/>
          <w:sz w:val="22"/>
          <w:szCs w:val="22"/>
        </w:rPr>
        <w:t>Why do the Sustainable Development Goals matter?</w:t>
      </w:r>
      <w:r w:rsidR="00A66376">
        <w:rPr>
          <w:rFonts w:ascii="Arial" w:hAnsi="Arial" w:cs="Arial"/>
          <w:i/>
          <w:iCs/>
          <w:sz w:val="22"/>
          <w:szCs w:val="22"/>
        </w:rPr>
        <w:t xml:space="preserve"> </w:t>
      </w:r>
      <w:r w:rsidR="00A66376" w:rsidRPr="00A66376">
        <w:rPr>
          <w:rFonts w:ascii="Arial" w:hAnsi="Arial" w:cs="Arial"/>
          <w:sz w:val="22"/>
          <w:szCs w:val="22"/>
        </w:rPr>
        <w:t>Available at:</w:t>
      </w:r>
      <w:r w:rsidR="000E3043">
        <w:rPr>
          <w:rFonts w:ascii="Arial" w:hAnsi="Arial" w:cs="Arial"/>
          <w:sz w:val="22"/>
          <w:szCs w:val="22"/>
        </w:rPr>
        <w:t xml:space="preserve"> </w:t>
      </w:r>
      <w:hyperlink r:id="rId51" w:history="1">
        <w:r w:rsidR="000E3043" w:rsidRPr="00A01F2F">
          <w:rPr>
            <w:rStyle w:val="Hyperlink"/>
            <w:rFonts w:ascii="Arial" w:hAnsi="Arial" w:cs="Arial"/>
            <w:sz w:val="22"/>
            <w:szCs w:val="22"/>
          </w:rPr>
          <w:t>https://www.unep.org/explore-topics/sustainable-development-goals/why-do-sustainable-development-goals-matter</w:t>
        </w:r>
      </w:hyperlink>
      <w:r w:rsidR="000E3043">
        <w:rPr>
          <w:rFonts w:ascii="Arial" w:hAnsi="Arial" w:cs="Arial"/>
          <w:sz w:val="22"/>
          <w:szCs w:val="22"/>
        </w:rPr>
        <w:t xml:space="preserve"> (Accessed:6 July 2024).</w:t>
      </w:r>
    </w:p>
    <w:p w14:paraId="0C3E1741" w14:textId="483EA1F9" w:rsidR="00F35DB0" w:rsidRDefault="00F35DB0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35DB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Vidyasagar, D. (2006) ‘Global notes: counting the world’s poor - how do we define poverty?’, </w:t>
      </w:r>
      <w:r w:rsidRPr="00F35DB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Perinatology</w:t>
      </w:r>
      <w:r w:rsidRPr="00F35DB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26(6), pp. 325–327. Available at: </w:t>
      </w:r>
      <w:hyperlink r:id="rId52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https://doi.org/10.1038/sj.jp.7211531</w:t>
        </w:r>
      </w:hyperlink>
      <w:r w:rsidRPr="00F35DB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153D5D84" w14:textId="65E66E64" w:rsidR="00AB6249" w:rsidRDefault="009E61CD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9E61C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Vyas-Doorgapersad, S. (2021) ‘Global governance reforms to achieve Sustainable Development Goal One (no poverty) in BRICS’, </w:t>
      </w:r>
      <w:r w:rsidRPr="009E61CD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Africa’s public service delivery &amp; performance review</w:t>
      </w:r>
      <w:r w:rsidRPr="009E61C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9(1), pp. e1–e9. Available at: </w:t>
      </w:r>
      <w:hyperlink r:id="rId53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https://doi.org/10.4102/apsdpr.v9i1.545</w:t>
        </w:r>
      </w:hyperlink>
      <w:r w:rsidRPr="009E61C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18270DCF" w14:textId="77777777" w:rsidR="009119F4" w:rsidRDefault="009119F4" w:rsidP="009119F4">
      <w:pPr>
        <w:spacing w:line="276" w:lineRule="auto"/>
        <w:jc w:val="both"/>
      </w:pPr>
      <w:r>
        <w:t xml:space="preserve">World Health Organisation (2024a)  </w:t>
      </w:r>
      <w:r w:rsidRPr="00731293">
        <w:rPr>
          <w:i/>
          <w:iCs/>
        </w:rPr>
        <w:t>Promoting well-being</w:t>
      </w:r>
      <w:r>
        <w:rPr>
          <w:i/>
          <w:iCs/>
        </w:rPr>
        <w:t xml:space="preserve">. </w:t>
      </w:r>
      <w:r w:rsidRPr="00BF49D9">
        <w:t>Available at:</w:t>
      </w:r>
      <w:r>
        <w:t xml:space="preserve"> </w:t>
      </w:r>
      <w:hyperlink r:id="rId54" w:history="1">
        <w:r w:rsidRPr="00A01F2F">
          <w:rPr>
            <w:rStyle w:val="Hyperlink"/>
          </w:rPr>
          <w:t>https://www.who.int/activities/promoting-well-being</w:t>
        </w:r>
      </w:hyperlink>
      <w:r>
        <w:t xml:space="preserve"> (Accessed:5 July 2024).</w:t>
      </w:r>
    </w:p>
    <w:p w14:paraId="2D496FA7" w14:textId="77777777" w:rsidR="009119F4" w:rsidRDefault="009119F4" w:rsidP="009119F4">
      <w:pPr>
        <w:spacing w:line="276" w:lineRule="auto"/>
        <w:jc w:val="both"/>
      </w:pPr>
      <w:r>
        <w:t xml:space="preserve">World Health Organisation (2024b and 1948) </w:t>
      </w:r>
      <w:r w:rsidRPr="002700AA">
        <w:rPr>
          <w:rFonts w:ascii="Arial" w:hAnsi="Arial" w:cs="Arial"/>
          <w:i/>
          <w:iCs/>
          <w:sz w:val="22"/>
          <w:szCs w:val="22"/>
        </w:rPr>
        <w:t>Health and Well-being.</w:t>
      </w:r>
      <w:r>
        <w:t xml:space="preserve"> Available at: </w:t>
      </w:r>
      <w:hyperlink r:id="rId55" w:history="1">
        <w:r w:rsidRPr="00A01F2F">
          <w:rPr>
            <w:rStyle w:val="Hyperlink"/>
          </w:rPr>
          <w:t>https://www.who.int/data/major-themes/health-and-well-being</w:t>
        </w:r>
      </w:hyperlink>
      <w:r>
        <w:t xml:space="preserve"> (Accessed:6 July 2024).</w:t>
      </w:r>
    </w:p>
    <w:p w14:paraId="754D2F02" w14:textId="77777777" w:rsidR="009119F4" w:rsidRDefault="009119F4" w:rsidP="009119F4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t xml:space="preserve">Wickham, S.; Bentley, L.; Rose, T.; Whitehead,M.; Taylor-Robinson, D.; Barr, B.;  (2020) </w:t>
      </w:r>
      <w:r>
        <w:br/>
      </w:r>
      <w:r w:rsidRPr="002E3287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Effects on mental health of a UK welfare reform, universal credit: a longitudinal controlled study</w:t>
      </w:r>
      <w:r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. </w:t>
      </w:r>
      <w:r w:rsidRPr="009D69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Lancet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5(3), pp.e157-e164.</w:t>
      </w:r>
    </w:p>
    <w:p w14:paraId="2D115BA9" w14:textId="77777777" w:rsidR="009119F4" w:rsidRDefault="009119F4" w:rsidP="009119F4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World Food Programme (2024) </w:t>
      </w:r>
      <w:r w:rsidRPr="00F41DA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Ending Hunger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Available at: </w:t>
      </w:r>
      <w:hyperlink r:id="rId56" w:history="1">
        <w:r w:rsidRPr="00A01F2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https://www.wfp.org/ending-hunger</w:t>
        </w:r>
      </w:hyperlink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0DF626A8" w14:textId="77777777" w:rsidR="009119F4" w:rsidRPr="00E947AB" w:rsidRDefault="009119F4" w:rsidP="009119F4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(Accessed: 16 July 2024).</w:t>
      </w:r>
      <w:r w:rsidRPr="00A5519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735C0B7" w14:textId="77777777" w:rsidR="009119F4" w:rsidRDefault="009119F4" w:rsidP="00911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Oxford University Press (2024) </w:t>
      </w:r>
      <w:r w:rsidRPr="007D4C65">
        <w:rPr>
          <w:rFonts w:ascii="Arial" w:hAnsi="Arial" w:cs="Arial"/>
          <w:i/>
          <w:iCs/>
          <w:sz w:val="22"/>
          <w:szCs w:val="22"/>
        </w:rPr>
        <w:t>Well-being</w:t>
      </w:r>
      <w:r>
        <w:rPr>
          <w:rFonts w:ascii="Arial" w:hAnsi="Arial" w:cs="Arial"/>
          <w:sz w:val="22"/>
          <w:szCs w:val="22"/>
        </w:rPr>
        <w:t xml:space="preserve">. Available at: </w:t>
      </w:r>
      <w:hyperlink r:id="rId57" w:history="1">
        <w:r w:rsidRPr="00A01F2F">
          <w:rPr>
            <w:rStyle w:val="Hyperlink"/>
            <w:rFonts w:ascii="Arial" w:hAnsi="Arial" w:cs="Arial"/>
            <w:sz w:val="22"/>
            <w:szCs w:val="22"/>
          </w:rPr>
          <w:t>https://www.oed.com/search/dictionary/?scope=entries&amp;q=well-being</w:t>
        </w:r>
      </w:hyperlink>
      <w:r>
        <w:rPr>
          <w:rFonts w:ascii="Arial" w:hAnsi="Arial" w:cs="Arial"/>
          <w:sz w:val="22"/>
          <w:szCs w:val="22"/>
        </w:rPr>
        <w:t>. (Accessed:5 July 2024).</w:t>
      </w:r>
    </w:p>
    <w:p w14:paraId="4634A312" w14:textId="77777777" w:rsidR="009119F4" w:rsidRDefault="009119F4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12572E6" w14:textId="77777777" w:rsidR="009E61CD" w:rsidRPr="009E61CD" w:rsidRDefault="009E61CD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4AF8893" w14:textId="77777777" w:rsidR="00F35DB0" w:rsidRPr="00F35DB0" w:rsidRDefault="00F35DB0" w:rsidP="007D595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21A97C0" w14:textId="77777777" w:rsidR="000E3043" w:rsidRDefault="000E3043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68F959" w14:textId="77777777" w:rsidR="000E3043" w:rsidRDefault="000E3043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FF0DCC" w14:textId="77777777" w:rsidR="000E3043" w:rsidRDefault="000E3043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F5E825" w14:textId="77777777" w:rsidR="002825C0" w:rsidRDefault="002825C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1333B6D" w14:textId="77777777" w:rsidR="002825C0" w:rsidRDefault="002825C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387532" w14:textId="77777777" w:rsidR="002825C0" w:rsidRDefault="002825C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1F5099" w14:textId="77777777" w:rsidR="002825C0" w:rsidRDefault="002825C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A4B99D" w14:textId="77777777" w:rsidR="00C96E00" w:rsidRDefault="00C96E00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738CE1" w14:textId="77777777" w:rsidR="009C7E0F" w:rsidRPr="003C6875" w:rsidRDefault="009C7E0F" w:rsidP="007D5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9C7E0F" w:rsidRPr="003C6875" w:rsidSect="003B4ACB">
      <w:headerReference w:type="default" r:id="rId5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7FFD0" w14:textId="77777777" w:rsidR="00BB0E71" w:rsidRDefault="00BB0E71" w:rsidP="00E50CA5">
      <w:pPr>
        <w:spacing w:after="0" w:line="240" w:lineRule="auto"/>
      </w:pPr>
      <w:r>
        <w:separator/>
      </w:r>
    </w:p>
  </w:endnote>
  <w:endnote w:type="continuationSeparator" w:id="0">
    <w:p w14:paraId="0E812AFA" w14:textId="77777777" w:rsidR="00BB0E71" w:rsidRDefault="00BB0E71" w:rsidP="00E50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F8EB" w14:textId="77777777" w:rsidR="00BB0E71" w:rsidRDefault="00BB0E71" w:rsidP="00E50CA5">
      <w:pPr>
        <w:spacing w:after="0" w:line="240" w:lineRule="auto"/>
      </w:pPr>
      <w:r>
        <w:separator/>
      </w:r>
    </w:p>
  </w:footnote>
  <w:footnote w:type="continuationSeparator" w:id="0">
    <w:p w14:paraId="5E1A7304" w14:textId="77777777" w:rsidR="00BB0E71" w:rsidRDefault="00BB0E71" w:rsidP="00E50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</w:rPr>
      <w:id w:val="-7943578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561CA032" w14:textId="14FDD155" w:rsidR="00E50CA5" w:rsidRDefault="00E50CA5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2814FFB9" w14:textId="77777777" w:rsidR="00E50CA5" w:rsidRDefault="00E50C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5D287D"/>
    <w:rsid w:val="00000E4C"/>
    <w:rsid w:val="00002893"/>
    <w:rsid w:val="00003544"/>
    <w:rsid w:val="000040BD"/>
    <w:rsid w:val="00005D37"/>
    <w:rsid w:val="000067B3"/>
    <w:rsid w:val="000142C8"/>
    <w:rsid w:val="00017738"/>
    <w:rsid w:val="00017EC0"/>
    <w:rsid w:val="00023A86"/>
    <w:rsid w:val="000377A3"/>
    <w:rsid w:val="00037AFE"/>
    <w:rsid w:val="0004458D"/>
    <w:rsid w:val="00044E41"/>
    <w:rsid w:val="00047446"/>
    <w:rsid w:val="000475D8"/>
    <w:rsid w:val="00050435"/>
    <w:rsid w:val="00057AF6"/>
    <w:rsid w:val="00060EA5"/>
    <w:rsid w:val="000635D8"/>
    <w:rsid w:val="00063F85"/>
    <w:rsid w:val="00067713"/>
    <w:rsid w:val="00067D68"/>
    <w:rsid w:val="00070F10"/>
    <w:rsid w:val="00072360"/>
    <w:rsid w:val="000830B7"/>
    <w:rsid w:val="0008563E"/>
    <w:rsid w:val="0009421D"/>
    <w:rsid w:val="00094754"/>
    <w:rsid w:val="0009529B"/>
    <w:rsid w:val="00095647"/>
    <w:rsid w:val="000A257C"/>
    <w:rsid w:val="000A309D"/>
    <w:rsid w:val="000A316D"/>
    <w:rsid w:val="000A6C78"/>
    <w:rsid w:val="000A7235"/>
    <w:rsid w:val="000A786D"/>
    <w:rsid w:val="000B0D9C"/>
    <w:rsid w:val="000B182F"/>
    <w:rsid w:val="000B427B"/>
    <w:rsid w:val="000B4FD4"/>
    <w:rsid w:val="000B79ED"/>
    <w:rsid w:val="000C1146"/>
    <w:rsid w:val="000C256F"/>
    <w:rsid w:val="000C68AA"/>
    <w:rsid w:val="000C769F"/>
    <w:rsid w:val="000D07E0"/>
    <w:rsid w:val="000D5128"/>
    <w:rsid w:val="000D520D"/>
    <w:rsid w:val="000D60C3"/>
    <w:rsid w:val="000E081F"/>
    <w:rsid w:val="000E0C2B"/>
    <w:rsid w:val="000E0EDF"/>
    <w:rsid w:val="000E107C"/>
    <w:rsid w:val="000E225A"/>
    <w:rsid w:val="000E275A"/>
    <w:rsid w:val="000E3043"/>
    <w:rsid w:val="000E3166"/>
    <w:rsid w:val="000E3CC1"/>
    <w:rsid w:val="000E41A8"/>
    <w:rsid w:val="000E4CD2"/>
    <w:rsid w:val="000E7C21"/>
    <w:rsid w:val="000F53AB"/>
    <w:rsid w:val="000F6844"/>
    <w:rsid w:val="000F6C4F"/>
    <w:rsid w:val="000F6C83"/>
    <w:rsid w:val="00101060"/>
    <w:rsid w:val="00105808"/>
    <w:rsid w:val="001102AE"/>
    <w:rsid w:val="00112B7F"/>
    <w:rsid w:val="001232D5"/>
    <w:rsid w:val="00124F37"/>
    <w:rsid w:val="00135F86"/>
    <w:rsid w:val="00135FCA"/>
    <w:rsid w:val="00137CB5"/>
    <w:rsid w:val="0014179F"/>
    <w:rsid w:val="001425AD"/>
    <w:rsid w:val="001537AD"/>
    <w:rsid w:val="001562EC"/>
    <w:rsid w:val="0015650A"/>
    <w:rsid w:val="00156723"/>
    <w:rsid w:val="0016183A"/>
    <w:rsid w:val="00165244"/>
    <w:rsid w:val="001672C9"/>
    <w:rsid w:val="00167D37"/>
    <w:rsid w:val="001708E7"/>
    <w:rsid w:val="0017286C"/>
    <w:rsid w:val="00177595"/>
    <w:rsid w:val="0018237F"/>
    <w:rsid w:val="00182FB7"/>
    <w:rsid w:val="00185C11"/>
    <w:rsid w:val="00186F81"/>
    <w:rsid w:val="00187B54"/>
    <w:rsid w:val="00187EEB"/>
    <w:rsid w:val="00190EE0"/>
    <w:rsid w:val="00193DD0"/>
    <w:rsid w:val="001943BC"/>
    <w:rsid w:val="0019761F"/>
    <w:rsid w:val="00197A8E"/>
    <w:rsid w:val="001A0951"/>
    <w:rsid w:val="001A2F61"/>
    <w:rsid w:val="001A3368"/>
    <w:rsid w:val="001A4C2F"/>
    <w:rsid w:val="001A53FA"/>
    <w:rsid w:val="001B4982"/>
    <w:rsid w:val="001B4EF3"/>
    <w:rsid w:val="001B51DC"/>
    <w:rsid w:val="001B5356"/>
    <w:rsid w:val="001C2EEF"/>
    <w:rsid w:val="001C48B3"/>
    <w:rsid w:val="001C78B6"/>
    <w:rsid w:val="001D1641"/>
    <w:rsid w:val="001D5164"/>
    <w:rsid w:val="001D5168"/>
    <w:rsid w:val="001D7753"/>
    <w:rsid w:val="001D7C0F"/>
    <w:rsid w:val="001E0F4F"/>
    <w:rsid w:val="001E2E0D"/>
    <w:rsid w:val="001E41C6"/>
    <w:rsid w:val="001E5D57"/>
    <w:rsid w:val="001E63B4"/>
    <w:rsid w:val="001F10B8"/>
    <w:rsid w:val="001F1854"/>
    <w:rsid w:val="001F1860"/>
    <w:rsid w:val="0020303C"/>
    <w:rsid w:val="00207FD2"/>
    <w:rsid w:val="00210543"/>
    <w:rsid w:val="002113A6"/>
    <w:rsid w:val="00216A17"/>
    <w:rsid w:val="00220EDA"/>
    <w:rsid w:val="00221484"/>
    <w:rsid w:val="00221F9C"/>
    <w:rsid w:val="0022670B"/>
    <w:rsid w:val="00226CCE"/>
    <w:rsid w:val="00237C03"/>
    <w:rsid w:val="00240100"/>
    <w:rsid w:val="00241D71"/>
    <w:rsid w:val="00242576"/>
    <w:rsid w:val="00244A21"/>
    <w:rsid w:val="00244E89"/>
    <w:rsid w:val="00252D14"/>
    <w:rsid w:val="002547EB"/>
    <w:rsid w:val="00257C3D"/>
    <w:rsid w:val="00266851"/>
    <w:rsid w:val="00267513"/>
    <w:rsid w:val="00267C13"/>
    <w:rsid w:val="002700AA"/>
    <w:rsid w:val="00271FF3"/>
    <w:rsid w:val="002737B0"/>
    <w:rsid w:val="00275587"/>
    <w:rsid w:val="002764D3"/>
    <w:rsid w:val="00280E2E"/>
    <w:rsid w:val="00281CBF"/>
    <w:rsid w:val="002825C0"/>
    <w:rsid w:val="002825CB"/>
    <w:rsid w:val="0028437B"/>
    <w:rsid w:val="00287FC8"/>
    <w:rsid w:val="00290476"/>
    <w:rsid w:val="00291F4C"/>
    <w:rsid w:val="00297646"/>
    <w:rsid w:val="00297B45"/>
    <w:rsid w:val="002A10D2"/>
    <w:rsid w:val="002A2B74"/>
    <w:rsid w:val="002A721F"/>
    <w:rsid w:val="002B4B23"/>
    <w:rsid w:val="002B5DFD"/>
    <w:rsid w:val="002B6E1B"/>
    <w:rsid w:val="002B7AB1"/>
    <w:rsid w:val="002C1752"/>
    <w:rsid w:val="002C3384"/>
    <w:rsid w:val="002C7286"/>
    <w:rsid w:val="002D3189"/>
    <w:rsid w:val="002D3D7B"/>
    <w:rsid w:val="002E3287"/>
    <w:rsid w:val="002E4A2C"/>
    <w:rsid w:val="002E60A8"/>
    <w:rsid w:val="002F221D"/>
    <w:rsid w:val="002F3152"/>
    <w:rsid w:val="003018FD"/>
    <w:rsid w:val="00304CF2"/>
    <w:rsid w:val="00306684"/>
    <w:rsid w:val="00311728"/>
    <w:rsid w:val="00312922"/>
    <w:rsid w:val="00314BCA"/>
    <w:rsid w:val="003170B0"/>
    <w:rsid w:val="00317D22"/>
    <w:rsid w:val="00320689"/>
    <w:rsid w:val="00322B03"/>
    <w:rsid w:val="0032398C"/>
    <w:rsid w:val="00326822"/>
    <w:rsid w:val="00326C16"/>
    <w:rsid w:val="00330886"/>
    <w:rsid w:val="00332431"/>
    <w:rsid w:val="0033293A"/>
    <w:rsid w:val="00332A88"/>
    <w:rsid w:val="003378CC"/>
    <w:rsid w:val="0034338C"/>
    <w:rsid w:val="00343B9C"/>
    <w:rsid w:val="0034478D"/>
    <w:rsid w:val="0034706B"/>
    <w:rsid w:val="00355264"/>
    <w:rsid w:val="00357875"/>
    <w:rsid w:val="00361590"/>
    <w:rsid w:val="0036247A"/>
    <w:rsid w:val="00363922"/>
    <w:rsid w:val="00363C83"/>
    <w:rsid w:val="00367D77"/>
    <w:rsid w:val="003725DD"/>
    <w:rsid w:val="00373480"/>
    <w:rsid w:val="003740FF"/>
    <w:rsid w:val="00374817"/>
    <w:rsid w:val="00375D63"/>
    <w:rsid w:val="00375E24"/>
    <w:rsid w:val="00376C74"/>
    <w:rsid w:val="00377101"/>
    <w:rsid w:val="00377A4A"/>
    <w:rsid w:val="00381FB6"/>
    <w:rsid w:val="0038238F"/>
    <w:rsid w:val="00386607"/>
    <w:rsid w:val="003873CB"/>
    <w:rsid w:val="003918AE"/>
    <w:rsid w:val="00391A6B"/>
    <w:rsid w:val="003938D8"/>
    <w:rsid w:val="00396358"/>
    <w:rsid w:val="003A2645"/>
    <w:rsid w:val="003A2653"/>
    <w:rsid w:val="003A3A2A"/>
    <w:rsid w:val="003A4F93"/>
    <w:rsid w:val="003B3B8C"/>
    <w:rsid w:val="003B4ACB"/>
    <w:rsid w:val="003C2AE4"/>
    <w:rsid w:val="003C2D6A"/>
    <w:rsid w:val="003C34D0"/>
    <w:rsid w:val="003C62A6"/>
    <w:rsid w:val="003C6875"/>
    <w:rsid w:val="003D2428"/>
    <w:rsid w:val="003D4878"/>
    <w:rsid w:val="003D5C74"/>
    <w:rsid w:val="003E43A5"/>
    <w:rsid w:val="003E453F"/>
    <w:rsid w:val="003E5420"/>
    <w:rsid w:val="003F3547"/>
    <w:rsid w:val="003F5ED7"/>
    <w:rsid w:val="003F61E7"/>
    <w:rsid w:val="00402B52"/>
    <w:rsid w:val="00403750"/>
    <w:rsid w:val="00403A98"/>
    <w:rsid w:val="004041AD"/>
    <w:rsid w:val="0041394C"/>
    <w:rsid w:val="00416E97"/>
    <w:rsid w:val="00417308"/>
    <w:rsid w:val="00417D77"/>
    <w:rsid w:val="004222E9"/>
    <w:rsid w:val="00424A21"/>
    <w:rsid w:val="00425C98"/>
    <w:rsid w:val="00427BB8"/>
    <w:rsid w:val="00431D24"/>
    <w:rsid w:val="0043357D"/>
    <w:rsid w:val="00436B08"/>
    <w:rsid w:val="00437BFD"/>
    <w:rsid w:val="00437FD6"/>
    <w:rsid w:val="00440ED3"/>
    <w:rsid w:val="00442281"/>
    <w:rsid w:val="0044613E"/>
    <w:rsid w:val="00454121"/>
    <w:rsid w:val="00455197"/>
    <w:rsid w:val="0045532E"/>
    <w:rsid w:val="0045792E"/>
    <w:rsid w:val="00460CB5"/>
    <w:rsid w:val="00463A1D"/>
    <w:rsid w:val="004647E4"/>
    <w:rsid w:val="00470B65"/>
    <w:rsid w:val="004727E2"/>
    <w:rsid w:val="0047300F"/>
    <w:rsid w:val="0047400E"/>
    <w:rsid w:val="004777F5"/>
    <w:rsid w:val="00480C07"/>
    <w:rsid w:val="00480E57"/>
    <w:rsid w:val="00481770"/>
    <w:rsid w:val="00481E01"/>
    <w:rsid w:val="00484028"/>
    <w:rsid w:val="00485A5D"/>
    <w:rsid w:val="00486BC2"/>
    <w:rsid w:val="00490BB4"/>
    <w:rsid w:val="00492CC9"/>
    <w:rsid w:val="004956F9"/>
    <w:rsid w:val="00496118"/>
    <w:rsid w:val="00497AC3"/>
    <w:rsid w:val="004A03BA"/>
    <w:rsid w:val="004A0491"/>
    <w:rsid w:val="004A2773"/>
    <w:rsid w:val="004A34C6"/>
    <w:rsid w:val="004A5A43"/>
    <w:rsid w:val="004B17CA"/>
    <w:rsid w:val="004B740F"/>
    <w:rsid w:val="004C294F"/>
    <w:rsid w:val="004C40DA"/>
    <w:rsid w:val="004C48C6"/>
    <w:rsid w:val="004C643C"/>
    <w:rsid w:val="004C7B6B"/>
    <w:rsid w:val="004D0359"/>
    <w:rsid w:val="004D0F02"/>
    <w:rsid w:val="004E2940"/>
    <w:rsid w:val="004E7D7F"/>
    <w:rsid w:val="004F06BD"/>
    <w:rsid w:val="004F0E97"/>
    <w:rsid w:val="004F569C"/>
    <w:rsid w:val="004F5EA8"/>
    <w:rsid w:val="0050764C"/>
    <w:rsid w:val="005105B6"/>
    <w:rsid w:val="0051176B"/>
    <w:rsid w:val="005117E5"/>
    <w:rsid w:val="00516FB1"/>
    <w:rsid w:val="0052273C"/>
    <w:rsid w:val="005239AA"/>
    <w:rsid w:val="00524CD7"/>
    <w:rsid w:val="00526081"/>
    <w:rsid w:val="00526339"/>
    <w:rsid w:val="00531C4A"/>
    <w:rsid w:val="00533135"/>
    <w:rsid w:val="00533990"/>
    <w:rsid w:val="005339E5"/>
    <w:rsid w:val="00533C38"/>
    <w:rsid w:val="00535A7F"/>
    <w:rsid w:val="005402A5"/>
    <w:rsid w:val="0054235E"/>
    <w:rsid w:val="00542700"/>
    <w:rsid w:val="005435C6"/>
    <w:rsid w:val="00546434"/>
    <w:rsid w:val="00546B8F"/>
    <w:rsid w:val="00550D7D"/>
    <w:rsid w:val="0055426A"/>
    <w:rsid w:val="005559E2"/>
    <w:rsid w:val="00557BEE"/>
    <w:rsid w:val="00563A26"/>
    <w:rsid w:val="005658E2"/>
    <w:rsid w:val="005720D6"/>
    <w:rsid w:val="00576F50"/>
    <w:rsid w:val="00584B62"/>
    <w:rsid w:val="00585D51"/>
    <w:rsid w:val="00590F2B"/>
    <w:rsid w:val="00595335"/>
    <w:rsid w:val="00596D86"/>
    <w:rsid w:val="00597C48"/>
    <w:rsid w:val="005A0394"/>
    <w:rsid w:val="005A3C71"/>
    <w:rsid w:val="005A5A62"/>
    <w:rsid w:val="005A5FFD"/>
    <w:rsid w:val="005A77CD"/>
    <w:rsid w:val="005A7A57"/>
    <w:rsid w:val="005B21F6"/>
    <w:rsid w:val="005B2C7F"/>
    <w:rsid w:val="005C0B8E"/>
    <w:rsid w:val="005C3153"/>
    <w:rsid w:val="005C56A3"/>
    <w:rsid w:val="005D205F"/>
    <w:rsid w:val="005D358F"/>
    <w:rsid w:val="005D6990"/>
    <w:rsid w:val="005E0F50"/>
    <w:rsid w:val="005E3005"/>
    <w:rsid w:val="005E3B6A"/>
    <w:rsid w:val="005E3E12"/>
    <w:rsid w:val="005E4449"/>
    <w:rsid w:val="005E580B"/>
    <w:rsid w:val="005E5838"/>
    <w:rsid w:val="005F0785"/>
    <w:rsid w:val="005F0DAF"/>
    <w:rsid w:val="005F456B"/>
    <w:rsid w:val="005F7D3C"/>
    <w:rsid w:val="006016F7"/>
    <w:rsid w:val="00602E09"/>
    <w:rsid w:val="00603D34"/>
    <w:rsid w:val="00606A65"/>
    <w:rsid w:val="00610B3A"/>
    <w:rsid w:val="006118C7"/>
    <w:rsid w:val="00612116"/>
    <w:rsid w:val="006144A4"/>
    <w:rsid w:val="0061617E"/>
    <w:rsid w:val="00617291"/>
    <w:rsid w:val="006233AD"/>
    <w:rsid w:val="00624AAA"/>
    <w:rsid w:val="006302D8"/>
    <w:rsid w:val="00633590"/>
    <w:rsid w:val="00635C62"/>
    <w:rsid w:val="0063701C"/>
    <w:rsid w:val="006410E1"/>
    <w:rsid w:val="0064112A"/>
    <w:rsid w:val="00643024"/>
    <w:rsid w:val="0064625B"/>
    <w:rsid w:val="00651051"/>
    <w:rsid w:val="006528DF"/>
    <w:rsid w:val="00660F12"/>
    <w:rsid w:val="00661141"/>
    <w:rsid w:val="0066491C"/>
    <w:rsid w:val="006653FA"/>
    <w:rsid w:val="00666919"/>
    <w:rsid w:val="0066725B"/>
    <w:rsid w:val="00667E1A"/>
    <w:rsid w:val="00670F67"/>
    <w:rsid w:val="00672E77"/>
    <w:rsid w:val="00674244"/>
    <w:rsid w:val="00674698"/>
    <w:rsid w:val="006800C7"/>
    <w:rsid w:val="006802F3"/>
    <w:rsid w:val="00680B51"/>
    <w:rsid w:val="00683542"/>
    <w:rsid w:val="0068409E"/>
    <w:rsid w:val="00684D64"/>
    <w:rsid w:val="00686119"/>
    <w:rsid w:val="00692814"/>
    <w:rsid w:val="006A12DE"/>
    <w:rsid w:val="006A2890"/>
    <w:rsid w:val="006A2A21"/>
    <w:rsid w:val="006A2C90"/>
    <w:rsid w:val="006A6A82"/>
    <w:rsid w:val="006A7D6B"/>
    <w:rsid w:val="006B0563"/>
    <w:rsid w:val="006B1F44"/>
    <w:rsid w:val="006B364A"/>
    <w:rsid w:val="006B74D4"/>
    <w:rsid w:val="006C16A4"/>
    <w:rsid w:val="006C176F"/>
    <w:rsid w:val="006C69CA"/>
    <w:rsid w:val="006D03E9"/>
    <w:rsid w:val="006D07BC"/>
    <w:rsid w:val="006D1FCF"/>
    <w:rsid w:val="006D4989"/>
    <w:rsid w:val="006D53B8"/>
    <w:rsid w:val="006D614A"/>
    <w:rsid w:val="006E1742"/>
    <w:rsid w:val="006E2F09"/>
    <w:rsid w:val="006E4F4D"/>
    <w:rsid w:val="006E6407"/>
    <w:rsid w:val="006E7ABC"/>
    <w:rsid w:val="006F0382"/>
    <w:rsid w:val="006F3DA2"/>
    <w:rsid w:val="006F6E8E"/>
    <w:rsid w:val="007013D3"/>
    <w:rsid w:val="00701652"/>
    <w:rsid w:val="0070437A"/>
    <w:rsid w:val="0070475E"/>
    <w:rsid w:val="00706432"/>
    <w:rsid w:val="00712F9B"/>
    <w:rsid w:val="00717D35"/>
    <w:rsid w:val="00717E91"/>
    <w:rsid w:val="00724014"/>
    <w:rsid w:val="0072757C"/>
    <w:rsid w:val="00727A4E"/>
    <w:rsid w:val="00731099"/>
    <w:rsid w:val="00731293"/>
    <w:rsid w:val="00731D7B"/>
    <w:rsid w:val="00745A92"/>
    <w:rsid w:val="007466D7"/>
    <w:rsid w:val="00746CF2"/>
    <w:rsid w:val="0075551A"/>
    <w:rsid w:val="007567DB"/>
    <w:rsid w:val="00757436"/>
    <w:rsid w:val="0077511F"/>
    <w:rsid w:val="00775143"/>
    <w:rsid w:val="007773DF"/>
    <w:rsid w:val="00781270"/>
    <w:rsid w:val="00782847"/>
    <w:rsid w:val="007832EA"/>
    <w:rsid w:val="0078348C"/>
    <w:rsid w:val="00784894"/>
    <w:rsid w:val="00785060"/>
    <w:rsid w:val="00790612"/>
    <w:rsid w:val="00790787"/>
    <w:rsid w:val="007949D8"/>
    <w:rsid w:val="007A119C"/>
    <w:rsid w:val="007A217A"/>
    <w:rsid w:val="007A5ADD"/>
    <w:rsid w:val="007B5068"/>
    <w:rsid w:val="007B5BCE"/>
    <w:rsid w:val="007C25C1"/>
    <w:rsid w:val="007C27B9"/>
    <w:rsid w:val="007C626F"/>
    <w:rsid w:val="007D20A1"/>
    <w:rsid w:val="007D225F"/>
    <w:rsid w:val="007D2D9A"/>
    <w:rsid w:val="007D4B66"/>
    <w:rsid w:val="007D4C65"/>
    <w:rsid w:val="007D595E"/>
    <w:rsid w:val="007D61D2"/>
    <w:rsid w:val="007D7E4A"/>
    <w:rsid w:val="007E2BBA"/>
    <w:rsid w:val="007E3B8D"/>
    <w:rsid w:val="007E5A19"/>
    <w:rsid w:val="007E6045"/>
    <w:rsid w:val="007F1DCC"/>
    <w:rsid w:val="007F2AFF"/>
    <w:rsid w:val="007F568B"/>
    <w:rsid w:val="007F64A0"/>
    <w:rsid w:val="008042DB"/>
    <w:rsid w:val="008138FC"/>
    <w:rsid w:val="0081605E"/>
    <w:rsid w:val="008163B1"/>
    <w:rsid w:val="00820A48"/>
    <w:rsid w:val="00820E37"/>
    <w:rsid w:val="0082298F"/>
    <w:rsid w:val="00822D8F"/>
    <w:rsid w:val="00823948"/>
    <w:rsid w:val="00830427"/>
    <w:rsid w:val="0083056E"/>
    <w:rsid w:val="00833D3E"/>
    <w:rsid w:val="00834134"/>
    <w:rsid w:val="00836288"/>
    <w:rsid w:val="008377DA"/>
    <w:rsid w:val="00840AD9"/>
    <w:rsid w:val="00853BA1"/>
    <w:rsid w:val="008567A1"/>
    <w:rsid w:val="008569B1"/>
    <w:rsid w:val="00856CD3"/>
    <w:rsid w:val="00857772"/>
    <w:rsid w:val="008602D2"/>
    <w:rsid w:val="0086115A"/>
    <w:rsid w:val="00865536"/>
    <w:rsid w:val="00866416"/>
    <w:rsid w:val="008673CA"/>
    <w:rsid w:val="00870CE5"/>
    <w:rsid w:val="00871AE3"/>
    <w:rsid w:val="00871FBE"/>
    <w:rsid w:val="00874DB0"/>
    <w:rsid w:val="008768B0"/>
    <w:rsid w:val="00880DB4"/>
    <w:rsid w:val="008811BA"/>
    <w:rsid w:val="00882CA4"/>
    <w:rsid w:val="00883782"/>
    <w:rsid w:val="00885675"/>
    <w:rsid w:val="00886C28"/>
    <w:rsid w:val="008917DF"/>
    <w:rsid w:val="00891F3D"/>
    <w:rsid w:val="0089228F"/>
    <w:rsid w:val="00892504"/>
    <w:rsid w:val="00894BD3"/>
    <w:rsid w:val="00894C02"/>
    <w:rsid w:val="00895B8D"/>
    <w:rsid w:val="00896D27"/>
    <w:rsid w:val="008A7F30"/>
    <w:rsid w:val="008B19E5"/>
    <w:rsid w:val="008B22DC"/>
    <w:rsid w:val="008B2CBB"/>
    <w:rsid w:val="008B52B2"/>
    <w:rsid w:val="008B5E66"/>
    <w:rsid w:val="008B74A0"/>
    <w:rsid w:val="008C0E5D"/>
    <w:rsid w:val="008C2766"/>
    <w:rsid w:val="008C6A7A"/>
    <w:rsid w:val="008D2CA4"/>
    <w:rsid w:val="008D3358"/>
    <w:rsid w:val="008D5038"/>
    <w:rsid w:val="008E341B"/>
    <w:rsid w:val="008E7239"/>
    <w:rsid w:val="008F1A1A"/>
    <w:rsid w:val="008F315F"/>
    <w:rsid w:val="008F5699"/>
    <w:rsid w:val="00902A05"/>
    <w:rsid w:val="00905C2A"/>
    <w:rsid w:val="00905D9B"/>
    <w:rsid w:val="00910EBF"/>
    <w:rsid w:val="009119F4"/>
    <w:rsid w:val="00914CAA"/>
    <w:rsid w:val="00917BB2"/>
    <w:rsid w:val="00920A37"/>
    <w:rsid w:val="00923C6E"/>
    <w:rsid w:val="00923E25"/>
    <w:rsid w:val="00924FC0"/>
    <w:rsid w:val="009263BD"/>
    <w:rsid w:val="00926D86"/>
    <w:rsid w:val="009376D3"/>
    <w:rsid w:val="00940D4E"/>
    <w:rsid w:val="009412C5"/>
    <w:rsid w:val="00942B34"/>
    <w:rsid w:val="00945425"/>
    <w:rsid w:val="009459E1"/>
    <w:rsid w:val="00945AEC"/>
    <w:rsid w:val="00946534"/>
    <w:rsid w:val="0095367A"/>
    <w:rsid w:val="0096027B"/>
    <w:rsid w:val="00960F7F"/>
    <w:rsid w:val="00962A69"/>
    <w:rsid w:val="009631F9"/>
    <w:rsid w:val="009632CD"/>
    <w:rsid w:val="00965A56"/>
    <w:rsid w:val="0097042E"/>
    <w:rsid w:val="00971117"/>
    <w:rsid w:val="00973530"/>
    <w:rsid w:val="00976347"/>
    <w:rsid w:val="009772DD"/>
    <w:rsid w:val="00980EF6"/>
    <w:rsid w:val="0098330A"/>
    <w:rsid w:val="0098425C"/>
    <w:rsid w:val="009850E6"/>
    <w:rsid w:val="0098649C"/>
    <w:rsid w:val="009876A9"/>
    <w:rsid w:val="00993C95"/>
    <w:rsid w:val="0099414B"/>
    <w:rsid w:val="00994AE2"/>
    <w:rsid w:val="00995DBD"/>
    <w:rsid w:val="0099780F"/>
    <w:rsid w:val="00997B21"/>
    <w:rsid w:val="009A76E2"/>
    <w:rsid w:val="009B369B"/>
    <w:rsid w:val="009B399A"/>
    <w:rsid w:val="009B49D4"/>
    <w:rsid w:val="009C05C6"/>
    <w:rsid w:val="009C1F02"/>
    <w:rsid w:val="009C580C"/>
    <w:rsid w:val="009C6B05"/>
    <w:rsid w:val="009C7E0F"/>
    <w:rsid w:val="009D4B38"/>
    <w:rsid w:val="009D6958"/>
    <w:rsid w:val="009D72CA"/>
    <w:rsid w:val="009E064D"/>
    <w:rsid w:val="009E61CD"/>
    <w:rsid w:val="009E7044"/>
    <w:rsid w:val="009F0D40"/>
    <w:rsid w:val="009F392D"/>
    <w:rsid w:val="00A02D92"/>
    <w:rsid w:val="00A050ED"/>
    <w:rsid w:val="00A0757B"/>
    <w:rsid w:val="00A131C2"/>
    <w:rsid w:val="00A13EC0"/>
    <w:rsid w:val="00A14962"/>
    <w:rsid w:val="00A25310"/>
    <w:rsid w:val="00A30DA9"/>
    <w:rsid w:val="00A31ABF"/>
    <w:rsid w:val="00A3582E"/>
    <w:rsid w:val="00A53457"/>
    <w:rsid w:val="00A55193"/>
    <w:rsid w:val="00A57538"/>
    <w:rsid w:val="00A576CC"/>
    <w:rsid w:val="00A612C5"/>
    <w:rsid w:val="00A650BE"/>
    <w:rsid w:val="00A66376"/>
    <w:rsid w:val="00A67AF4"/>
    <w:rsid w:val="00A73169"/>
    <w:rsid w:val="00A80091"/>
    <w:rsid w:val="00A81F10"/>
    <w:rsid w:val="00A82F30"/>
    <w:rsid w:val="00A83545"/>
    <w:rsid w:val="00A83BB2"/>
    <w:rsid w:val="00A86264"/>
    <w:rsid w:val="00A868B3"/>
    <w:rsid w:val="00A908C9"/>
    <w:rsid w:val="00A91D24"/>
    <w:rsid w:val="00A92D59"/>
    <w:rsid w:val="00AA0F11"/>
    <w:rsid w:val="00AA288D"/>
    <w:rsid w:val="00AA2AD6"/>
    <w:rsid w:val="00AA3578"/>
    <w:rsid w:val="00AB6249"/>
    <w:rsid w:val="00AB6C4F"/>
    <w:rsid w:val="00AB75A5"/>
    <w:rsid w:val="00AC5060"/>
    <w:rsid w:val="00AC5A8B"/>
    <w:rsid w:val="00AC6B2E"/>
    <w:rsid w:val="00AD0DB5"/>
    <w:rsid w:val="00AD4B90"/>
    <w:rsid w:val="00AD69D5"/>
    <w:rsid w:val="00AD7C80"/>
    <w:rsid w:val="00AE26C1"/>
    <w:rsid w:val="00AE369A"/>
    <w:rsid w:val="00AE3B38"/>
    <w:rsid w:val="00AE531B"/>
    <w:rsid w:val="00AE5383"/>
    <w:rsid w:val="00AE600B"/>
    <w:rsid w:val="00AE6A99"/>
    <w:rsid w:val="00AF2CBD"/>
    <w:rsid w:val="00B00620"/>
    <w:rsid w:val="00B02E9D"/>
    <w:rsid w:val="00B03E74"/>
    <w:rsid w:val="00B061DB"/>
    <w:rsid w:val="00B107E0"/>
    <w:rsid w:val="00B122F5"/>
    <w:rsid w:val="00B15BAA"/>
    <w:rsid w:val="00B1681D"/>
    <w:rsid w:val="00B17356"/>
    <w:rsid w:val="00B21254"/>
    <w:rsid w:val="00B26CEE"/>
    <w:rsid w:val="00B27DC1"/>
    <w:rsid w:val="00B32B4B"/>
    <w:rsid w:val="00B32CC0"/>
    <w:rsid w:val="00B344B3"/>
    <w:rsid w:val="00B34EB6"/>
    <w:rsid w:val="00B35CEF"/>
    <w:rsid w:val="00B407B7"/>
    <w:rsid w:val="00B42900"/>
    <w:rsid w:val="00B42E3F"/>
    <w:rsid w:val="00B46608"/>
    <w:rsid w:val="00B476C2"/>
    <w:rsid w:val="00B5283B"/>
    <w:rsid w:val="00B5291F"/>
    <w:rsid w:val="00B53E81"/>
    <w:rsid w:val="00B60520"/>
    <w:rsid w:val="00B6624F"/>
    <w:rsid w:val="00B67771"/>
    <w:rsid w:val="00B67AE5"/>
    <w:rsid w:val="00B70C95"/>
    <w:rsid w:val="00B737FB"/>
    <w:rsid w:val="00B81E7C"/>
    <w:rsid w:val="00B8632A"/>
    <w:rsid w:val="00B978F1"/>
    <w:rsid w:val="00B97E73"/>
    <w:rsid w:val="00BA3922"/>
    <w:rsid w:val="00BB0E71"/>
    <w:rsid w:val="00BB235E"/>
    <w:rsid w:val="00BB3382"/>
    <w:rsid w:val="00BB677A"/>
    <w:rsid w:val="00BC057B"/>
    <w:rsid w:val="00BC5A89"/>
    <w:rsid w:val="00BC7C23"/>
    <w:rsid w:val="00BD0323"/>
    <w:rsid w:val="00BD1205"/>
    <w:rsid w:val="00BD1641"/>
    <w:rsid w:val="00BD18DA"/>
    <w:rsid w:val="00BD3C20"/>
    <w:rsid w:val="00BD45D7"/>
    <w:rsid w:val="00BD4F6E"/>
    <w:rsid w:val="00BE0463"/>
    <w:rsid w:val="00BE1D36"/>
    <w:rsid w:val="00BE2A51"/>
    <w:rsid w:val="00BE34D7"/>
    <w:rsid w:val="00BE4267"/>
    <w:rsid w:val="00BE7159"/>
    <w:rsid w:val="00BF019F"/>
    <w:rsid w:val="00BF0867"/>
    <w:rsid w:val="00BF1838"/>
    <w:rsid w:val="00BF2054"/>
    <w:rsid w:val="00BF2668"/>
    <w:rsid w:val="00BF2896"/>
    <w:rsid w:val="00BF49D9"/>
    <w:rsid w:val="00C13949"/>
    <w:rsid w:val="00C1550E"/>
    <w:rsid w:val="00C218DF"/>
    <w:rsid w:val="00C23F98"/>
    <w:rsid w:val="00C24341"/>
    <w:rsid w:val="00C30F7A"/>
    <w:rsid w:val="00C31BF1"/>
    <w:rsid w:val="00C360C5"/>
    <w:rsid w:val="00C36F9C"/>
    <w:rsid w:val="00C4074D"/>
    <w:rsid w:val="00C4107F"/>
    <w:rsid w:val="00C44EC5"/>
    <w:rsid w:val="00C453AF"/>
    <w:rsid w:val="00C47153"/>
    <w:rsid w:val="00C479E9"/>
    <w:rsid w:val="00C60426"/>
    <w:rsid w:val="00C613A7"/>
    <w:rsid w:val="00C61688"/>
    <w:rsid w:val="00C621F8"/>
    <w:rsid w:val="00C6452E"/>
    <w:rsid w:val="00C672AE"/>
    <w:rsid w:val="00C71727"/>
    <w:rsid w:val="00C71FA8"/>
    <w:rsid w:val="00C7248A"/>
    <w:rsid w:val="00C74353"/>
    <w:rsid w:val="00C778DD"/>
    <w:rsid w:val="00C8039D"/>
    <w:rsid w:val="00C82054"/>
    <w:rsid w:val="00C85091"/>
    <w:rsid w:val="00C85789"/>
    <w:rsid w:val="00C86715"/>
    <w:rsid w:val="00C86FCD"/>
    <w:rsid w:val="00C8716B"/>
    <w:rsid w:val="00C8732A"/>
    <w:rsid w:val="00C87EF3"/>
    <w:rsid w:val="00C938F4"/>
    <w:rsid w:val="00C94D08"/>
    <w:rsid w:val="00C9692E"/>
    <w:rsid w:val="00C96E00"/>
    <w:rsid w:val="00CA5524"/>
    <w:rsid w:val="00CA5BD0"/>
    <w:rsid w:val="00CA6225"/>
    <w:rsid w:val="00CB764D"/>
    <w:rsid w:val="00CC314E"/>
    <w:rsid w:val="00CC514B"/>
    <w:rsid w:val="00CC5474"/>
    <w:rsid w:val="00CC65DE"/>
    <w:rsid w:val="00CD703A"/>
    <w:rsid w:val="00CD7753"/>
    <w:rsid w:val="00CE3644"/>
    <w:rsid w:val="00CE368B"/>
    <w:rsid w:val="00CE4610"/>
    <w:rsid w:val="00CE5C0D"/>
    <w:rsid w:val="00CE63E9"/>
    <w:rsid w:val="00CF0FCB"/>
    <w:rsid w:val="00CF489D"/>
    <w:rsid w:val="00CF7855"/>
    <w:rsid w:val="00D022C2"/>
    <w:rsid w:val="00D02F19"/>
    <w:rsid w:val="00D1268C"/>
    <w:rsid w:val="00D14242"/>
    <w:rsid w:val="00D163F5"/>
    <w:rsid w:val="00D238EC"/>
    <w:rsid w:val="00D23DF9"/>
    <w:rsid w:val="00D30AFB"/>
    <w:rsid w:val="00D31FEA"/>
    <w:rsid w:val="00D33DDB"/>
    <w:rsid w:val="00D3412B"/>
    <w:rsid w:val="00D34DD8"/>
    <w:rsid w:val="00D453BA"/>
    <w:rsid w:val="00D456F8"/>
    <w:rsid w:val="00D479FA"/>
    <w:rsid w:val="00D51EB4"/>
    <w:rsid w:val="00D524C7"/>
    <w:rsid w:val="00D54769"/>
    <w:rsid w:val="00D55B35"/>
    <w:rsid w:val="00D574C1"/>
    <w:rsid w:val="00D575D9"/>
    <w:rsid w:val="00D61527"/>
    <w:rsid w:val="00D61A77"/>
    <w:rsid w:val="00D62E8F"/>
    <w:rsid w:val="00D65268"/>
    <w:rsid w:val="00D653D1"/>
    <w:rsid w:val="00D66C5E"/>
    <w:rsid w:val="00D77167"/>
    <w:rsid w:val="00D777AC"/>
    <w:rsid w:val="00D80ED2"/>
    <w:rsid w:val="00D84F83"/>
    <w:rsid w:val="00D853E5"/>
    <w:rsid w:val="00D85E9B"/>
    <w:rsid w:val="00D86D7B"/>
    <w:rsid w:val="00D86F50"/>
    <w:rsid w:val="00D87638"/>
    <w:rsid w:val="00D90FC4"/>
    <w:rsid w:val="00D91F9F"/>
    <w:rsid w:val="00D925FD"/>
    <w:rsid w:val="00D977EB"/>
    <w:rsid w:val="00D9792B"/>
    <w:rsid w:val="00DA06D0"/>
    <w:rsid w:val="00DA2C35"/>
    <w:rsid w:val="00DA2C83"/>
    <w:rsid w:val="00DA3366"/>
    <w:rsid w:val="00DA3716"/>
    <w:rsid w:val="00DA387C"/>
    <w:rsid w:val="00DA38F8"/>
    <w:rsid w:val="00DA6F34"/>
    <w:rsid w:val="00DB13F7"/>
    <w:rsid w:val="00DB1940"/>
    <w:rsid w:val="00DB1D6F"/>
    <w:rsid w:val="00DB269C"/>
    <w:rsid w:val="00DB5682"/>
    <w:rsid w:val="00DC04C9"/>
    <w:rsid w:val="00DC5B67"/>
    <w:rsid w:val="00DC74BE"/>
    <w:rsid w:val="00DC7870"/>
    <w:rsid w:val="00DD1E20"/>
    <w:rsid w:val="00DD1F72"/>
    <w:rsid w:val="00DD43E2"/>
    <w:rsid w:val="00DD5864"/>
    <w:rsid w:val="00DF1814"/>
    <w:rsid w:val="00DF5328"/>
    <w:rsid w:val="00DF604A"/>
    <w:rsid w:val="00E02BA7"/>
    <w:rsid w:val="00E03725"/>
    <w:rsid w:val="00E07ED2"/>
    <w:rsid w:val="00E10EF9"/>
    <w:rsid w:val="00E14081"/>
    <w:rsid w:val="00E148AB"/>
    <w:rsid w:val="00E1529C"/>
    <w:rsid w:val="00E15C36"/>
    <w:rsid w:val="00E1760E"/>
    <w:rsid w:val="00E23446"/>
    <w:rsid w:val="00E2439A"/>
    <w:rsid w:val="00E24AC9"/>
    <w:rsid w:val="00E313B3"/>
    <w:rsid w:val="00E314AE"/>
    <w:rsid w:val="00E34FEB"/>
    <w:rsid w:val="00E364AB"/>
    <w:rsid w:val="00E43175"/>
    <w:rsid w:val="00E43713"/>
    <w:rsid w:val="00E50CA5"/>
    <w:rsid w:val="00E5120D"/>
    <w:rsid w:val="00E51FEE"/>
    <w:rsid w:val="00E53297"/>
    <w:rsid w:val="00E558B9"/>
    <w:rsid w:val="00E56ADC"/>
    <w:rsid w:val="00E573EE"/>
    <w:rsid w:val="00E60184"/>
    <w:rsid w:val="00E633AC"/>
    <w:rsid w:val="00E6577D"/>
    <w:rsid w:val="00E65CE7"/>
    <w:rsid w:val="00E66EAB"/>
    <w:rsid w:val="00E7084C"/>
    <w:rsid w:val="00E71BEB"/>
    <w:rsid w:val="00E74E7F"/>
    <w:rsid w:val="00E75C93"/>
    <w:rsid w:val="00E851CC"/>
    <w:rsid w:val="00E85AF7"/>
    <w:rsid w:val="00E86E29"/>
    <w:rsid w:val="00E90135"/>
    <w:rsid w:val="00E90519"/>
    <w:rsid w:val="00E91C16"/>
    <w:rsid w:val="00E943FF"/>
    <w:rsid w:val="00E947AB"/>
    <w:rsid w:val="00E9613C"/>
    <w:rsid w:val="00EA12FB"/>
    <w:rsid w:val="00EA74B7"/>
    <w:rsid w:val="00EA76D6"/>
    <w:rsid w:val="00EA7C43"/>
    <w:rsid w:val="00EB05F0"/>
    <w:rsid w:val="00EB3588"/>
    <w:rsid w:val="00EB5D41"/>
    <w:rsid w:val="00EC1512"/>
    <w:rsid w:val="00EC7F9A"/>
    <w:rsid w:val="00ED2886"/>
    <w:rsid w:val="00ED557F"/>
    <w:rsid w:val="00ED7AE2"/>
    <w:rsid w:val="00EE1BE6"/>
    <w:rsid w:val="00EE3AB2"/>
    <w:rsid w:val="00EE3DF0"/>
    <w:rsid w:val="00EF34D9"/>
    <w:rsid w:val="00EF52D5"/>
    <w:rsid w:val="00EF601F"/>
    <w:rsid w:val="00F0054C"/>
    <w:rsid w:val="00F009AB"/>
    <w:rsid w:val="00F01DF1"/>
    <w:rsid w:val="00F02748"/>
    <w:rsid w:val="00F02D2D"/>
    <w:rsid w:val="00F04515"/>
    <w:rsid w:val="00F071D5"/>
    <w:rsid w:val="00F11C46"/>
    <w:rsid w:val="00F13D3C"/>
    <w:rsid w:val="00F160CE"/>
    <w:rsid w:val="00F16A56"/>
    <w:rsid w:val="00F2505B"/>
    <w:rsid w:val="00F27EA1"/>
    <w:rsid w:val="00F30590"/>
    <w:rsid w:val="00F307EB"/>
    <w:rsid w:val="00F309D0"/>
    <w:rsid w:val="00F31739"/>
    <w:rsid w:val="00F35521"/>
    <w:rsid w:val="00F357D2"/>
    <w:rsid w:val="00F35A65"/>
    <w:rsid w:val="00F35DB0"/>
    <w:rsid w:val="00F3693B"/>
    <w:rsid w:val="00F37ADC"/>
    <w:rsid w:val="00F41DA0"/>
    <w:rsid w:val="00F422D5"/>
    <w:rsid w:val="00F44498"/>
    <w:rsid w:val="00F514EF"/>
    <w:rsid w:val="00F51E24"/>
    <w:rsid w:val="00F53334"/>
    <w:rsid w:val="00F57323"/>
    <w:rsid w:val="00F57F24"/>
    <w:rsid w:val="00F618A7"/>
    <w:rsid w:val="00F72ABB"/>
    <w:rsid w:val="00F7671C"/>
    <w:rsid w:val="00F767E6"/>
    <w:rsid w:val="00F80A4B"/>
    <w:rsid w:val="00F81DE9"/>
    <w:rsid w:val="00F81F02"/>
    <w:rsid w:val="00F84AA0"/>
    <w:rsid w:val="00F87B4C"/>
    <w:rsid w:val="00F90273"/>
    <w:rsid w:val="00F90668"/>
    <w:rsid w:val="00F91493"/>
    <w:rsid w:val="00F97A8B"/>
    <w:rsid w:val="00F97FF7"/>
    <w:rsid w:val="00FA18E8"/>
    <w:rsid w:val="00FA198C"/>
    <w:rsid w:val="00FA2D88"/>
    <w:rsid w:val="00FA6503"/>
    <w:rsid w:val="00FB1127"/>
    <w:rsid w:val="00FB4892"/>
    <w:rsid w:val="00FB6BAE"/>
    <w:rsid w:val="00FC4EEF"/>
    <w:rsid w:val="00FC64E1"/>
    <w:rsid w:val="00FC71FE"/>
    <w:rsid w:val="00FD2370"/>
    <w:rsid w:val="00FD7525"/>
    <w:rsid w:val="00FE2514"/>
    <w:rsid w:val="00FE261A"/>
    <w:rsid w:val="00FE3FD0"/>
    <w:rsid w:val="00FE6309"/>
    <w:rsid w:val="00FF0206"/>
    <w:rsid w:val="00FF18F6"/>
    <w:rsid w:val="00FF4792"/>
    <w:rsid w:val="0E5D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5D287D"/>
  <w15:chartTrackingRefBased/>
  <w15:docId w15:val="{6B9A122D-F242-4944-8DDD-090D51B96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B4ACB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B4ACB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52633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2773"/>
    <w:rPr>
      <w:color w:val="605E5C"/>
      <w:shd w:val="clear" w:color="auto" w:fill="E1DFDD"/>
    </w:rPr>
  </w:style>
  <w:style w:type="character" w:customStyle="1" w:styleId="author">
    <w:name w:val="author"/>
    <w:basedOn w:val="DefaultParagraphFont"/>
    <w:rsid w:val="00C23F98"/>
  </w:style>
  <w:style w:type="character" w:customStyle="1" w:styleId="pubyear">
    <w:name w:val="pubyear"/>
    <w:basedOn w:val="DefaultParagraphFont"/>
    <w:rsid w:val="00C23F98"/>
  </w:style>
  <w:style w:type="character" w:customStyle="1" w:styleId="articletitle">
    <w:name w:val="articletitle"/>
    <w:basedOn w:val="DefaultParagraphFont"/>
    <w:rsid w:val="00C23F98"/>
  </w:style>
  <w:style w:type="character" w:customStyle="1" w:styleId="vol">
    <w:name w:val="vol"/>
    <w:basedOn w:val="DefaultParagraphFont"/>
    <w:rsid w:val="00C23F98"/>
  </w:style>
  <w:style w:type="character" w:customStyle="1" w:styleId="pagefirst">
    <w:name w:val="pagefirst"/>
    <w:basedOn w:val="DefaultParagraphFont"/>
    <w:rsid w:val="00C23F98"/>
  </w:style>
  <w:style w:type="character" w:customStyle="1" w:styleId="pagelast">
    <w:name w:val="pagelast"/>
    <w:basedOn w:val="DefaultParagraphFont"/>
    <w:rsid w:val="00C23F98"/>
  </w:style>
  <w:style w:type="character" w:customStyle="1" w:styleId="string-name">
    <w:name w:val="string-name"/>
    <w:basedOn w:val="DefaultParagraphFont"/>
    <w:rsid w:val="00E66EAB"/>
  </w:style>
  <w:style w:type="character" w:customStyle="1" w:styleId="surname">
    <w:name w:val="surname"/>
    <w:basedOn w:val="DefaultParagraphFont"/>
    <w:rsid w:val="00E66EAB"/>
  </w:style>
  <w:style w:type="character" w:customStyle="1" w:styleId="given-names">
    <w:name w:val="given-names"/>
    <w:basedOn w:val="DefaultParagraphFont"/>
    <w:rsid w:val="00E66EAB"/>
  </w:style>
  <w:style w:type="character" w:customStyle="1" w:styleId="year">
    <w:name w:val="year"/>
    <w:basedOn w:val="DefaultParagraphFont"/>
    <w:rsid w:val="00E66EAB"/>
  </w:style>
  <w:style w:type="character" w:customStyle="1" w:styleId="article-title">
    <w:name w:val="article-title"/>
    <w:basedOn w:val="DefaultParagraphFont"/>
    <w:rsid w:val="00E66EAB"/>
  </w:style>
  <w:style w:type="character" w:customStyle="1" w:styleId="source">
    <w:name w:val="source"/>
    <w:basedOn w:val="DefaultParagraphFont"/>
    <w:rsid w:val="00E66EAB"/>
  </w:style>
  <w:style w:type="character" w:customStyle="1" w:styleId="volume">
    <w:name w:val="volume"/>
    <w:basedOn w:val="DefaultParagraphFont"/>
    <w:rsid w:val="00E66EAB"/>
  </w:style>
  <w:style w:type="character" w:customStyle="1" w:styleId="issue">
    <w:name w:val="issue"/>
    <w:basedOn w:val="DefaultParagraphFont"/>
    <w:rsid w:val="00E66EAB"/>
  </w:style>
  <w:style w:type="character" w:customStyle="1" w:styleId="fpage">
    <w:name w:val="fpage"/>
    <w:basedOn w:val="DefaultParagraphFont"/>
    <w:rsid w:val="00E66EAB"/>
  </w:style>
  <w:style w:type="character" w:customStyle="1" w:styleId="lpage">
    <w:name w:val="lpage"/>
    <w:basedOn w:val="DefaultParagraphFont"/>
    <w:rsid w:val="00E66EAB"/>
  </w:style>
  <w:style w:type="character" w:customStyle="1" w:styleId="collab">
    <w:name w:val="collab"/>
    <w:basedOn w:val="DefaultParagraphFont"/>
    <w:rsid w:val="00396358"/>
  </w:style>
  <w:style w:type="paragraph" w:styleId="Header">
    <w:name w:val="header"/>
    <w:basedOn w:val="Normal"/>
    <w:link w:val="HeaderChar"/>
    <w:uiPriority w:val="99"/>
    <w:unhideWhenUsed/>
    <w:rsid w:val="00E50C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CA5"/>
  </w:style>
  <w:style w:type="paragraph" w:styleId="Footer">
    <w:name w:val="footer"/>
    <w:basedOn w:val="Normal"/>
    <w:link w:val="FooterChar"/>
    <w:uiPriority w:val="99"/>
    <w:unhideWhenUsed/>
    <w:rsid w:val="00E50C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5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jstor.org/stable/43288035" TargetMode="External"/><Relationship Id="rId18" Type="http://schemas.openxmlformats.org/officeDocument/2006/relationships/hyperlink" Target="https://doi.org/10.1016/j.jhealeco.2014.12.006" TargetMode="External"/><Relationship Id="rId26" Type="http://schemas.openxmlformats.org/officeDocument/2006/relationships/hyperlink" Target="https://doi.org/10.3390/books978-3-03897-861-9" TargetMode="External"/><Relationship Id="rId39" Type="http://schemas.openxmlformats.org/officeDocument/2006/relationships/hyperlink" Target="https://doi.org/10.1111/poms.13663" TargetMode="External"/><Relationship Id="rId21" Type="http://schemas.openxmlformats.org/officeDocument/2006/relationships/hyperlink" Target="https://doi.org/10.1108/MHRJ-02-2021-0013" TargetMode="External"/><Relationship Id="rId34" Type="http://schemas.openxmlformats.org/officeDocument/2006/relationships/hyperlink" Target="https://www.england.nhs.uk/nhsbirthdays/about-the%20-nhs-birthdays-/nhs-history/" TargetMode="External"/><Relationship Id="rId42" Type="http://schemas.openxmlformats.org/officeDocument/2006/relationships/hyperlink" Target="https://www.ecosystemmarketplace.com/articles/opinion-why-we-should-all-be-paying-close-attention-to-the-un-sustainable-devleopment-goals/" TargetMode="External"/><Relationship Id="rId47" Type="http://schemas.openxmlformats.org/officeDocument/2006/relationships/hyperlink" Target="https://www.un.org/sustainabledevelopment/hunger/" TargetMode="External"/><Relationship Id="rId50" Type="http://schemas.openxmlformats.org/officeDocument/2006/relationships/hyperlink" Target="https://www.un.org/sustainabledevelopment/poverty/" TargetMode="External"/><Relationship Id="rId55" Type="http://schemas.openxmlformats.org/officeDocument/2006/relationships/hyperlink" Target="https://www.who.int/data/major-themes/health-and-well-being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doi.org/10.3389/fpsyg.2022.796107" TargetMode="External"/><Relationship Id="rId29" Type="http://schemas.openxmlformats.org/officeDocument/2006/relationships/hyperlink" Target="https://ukhsa.blog.gov.uk/2023/07/25/ukhsa-strategic-plan-addressing-health-threats-saving-lives-protecting-livelihoods/" TargetMode="External"/><Relationship Id="rId11" Type="http://schemas.openxmlformats.org/officeDocument/2006/relationships/hyperlink" Target="https://doi.org/10.1080/10495142.2021.1953672" TargetMode="External"/><Relationship Id="rId24" Type="http://schemas.openxmlformats.org/officeDocument/2006/relationships/hyperlink" Target="https://www.gov.uk/government/publications/universal-credit-declarations-claims-and-advances-management-information" TargetMode="External"/><Relationship Id="rId32" Type="http://schemas.openxmlformats.org/officeDocument/2006/relationships/hyperlink" Target="https://doi.org/10.1017/S0047279407001213" TargetMode="External"/><Relationship Id="rId37" Type="http://schemas.openxmlformats.org/officeDocument/2006/relationships/hyperlink" Target="https://doi.org/10.2307/2136932" TargetMode="External"/><Relationship Id="rId40" Type="http://schemas.openxmlformats.org/officeDocument/2006/relationships/hyperlink" Target="https://dx.doi.org/10.1111/1467-923X.12606" TargetMode="External"/><Relationship Id="rId45" Type="http://schemas.openxmlformats.org/officeDocument/2006/relationships/hyperlink" Target="https://www.thelancet.com/journals/article/pIIS0140-6736%2820%2923751-3/fulltext" TargetMode="External"/><Relationship Id="rId53" Type="http://schemas.openxmlformats.org/officeDocument/2006/relationships/hyperlink" Target="https://doi.org/10.4102/apsdpr.v9i1.545" TargetMode="External"/><Relationship Id="rId58" Type="http://schemas.openxmlformats.org/officeDocument/2006/relationships/header" Target="header1.xml"/><Relationship Id="rId5" Type="http://schemas.openxmlformats.org/officeDocument/2006/relationships/footnotes" Target="footnotes.xml"/><Relationship Id="rId19" Type="http://schemas.openxmlformats.org/officeDocument/2006/relationships/hyperlink" Target="https://doi.org/10.3389/fpsyg.2023.12191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7/s10888-017-9365-7" TargetMode="External"/><Relationship Id="rId14" Type="http://schemas.openxmlformats.org/officeDocument/2006/relationships/hyperlink" Target="https://doi.org/10.1111/1751-7915.12063" TargetMode="External"/><Relationship Id="rId22" Type="http://schemas.openxmlformats.org/officeDocument/2006/relationships/hyperlink" Target="https://doi.org/10.1017/S0029665123002781" TargetMode="External"/><Relationship Id="rId27" Type="http://schemas.openxmlformats.org/officeDocument/2006/relationships/hyperlink" Target="https://doi.org/10.1108/JOE-01-2015-0009" TargetMode="External"/><Relationship Id="rId30" Type="http://schemas.openxmlformats.org/officeDocument/2006/relationships/hyperlink" Target="https://doi.org/10.1093/poq/nfx022" TargetMode="External"/><Relationship Id="rId35" Type="http://schemas.openxmlformats.org/officeDocument/2006/relationships/hyperlink" Target="https://www.ons.gov.uk/economy/inflationandpriceindices/articles/costofliving/latestinsights" TargetMode="External"/><Relationship Id="rId43" Type="http://schemas.openxmlformats.org/officeDocument/2006/relationships/hyperlink" Target="https://doi.org/10.4103/0019-557X.195862" TargetMode="External"/><Relationship Id="rId48" Type="http://schemas.openxmlformats.org/officeDocument/2006/relationships/hyperlink" Target="https://www.un.org/sustainabledevelopment-agenda/" TargetMode="External"/><Relationship Id="rId56" Type="http://schemas.openxmlformats.org/officeDocument/2006/relationships/hyperlink" Target="https://www.wfp.org/ending-hunger" TargetMode="External"/><Relationship Id="rId8" Type="http://schemas.openxmlformats.org/officeDocument/2006/relationships/hyperlink" Target="https://doi.org/10.53656/ped2022-3.07" TargetMode="External"/><Relationship Id="rId51" Type="http://schemas.openxmlformats.org/officeDocument/2006/relationships/hyperlink" Target="https://www.unep.org/explore-topics/sustainable-development-goals/why-do-sustainable-development-goals-matter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library.parliament.uk/research-briefings/cbp-8585/" TargetMode="External"/><Relationship Id="rId17" Type="http://schemas.openxmlformats.org/officeDocument/2006/relationships/hyperlink" Target="https://doi.org/10.3390/su15032256" TargetMode="External"/><Relationship Id="rId25" Type="http://schemas.openxmlformats.org/officeDocument/2006/relationships/hyperlink" Target="https://scholar.google.com/scholar?q=DWP.+(2020),+Universal+Credit+declarations+(claims),+and+advances:+Management+information.+Retrieved+July+7,+2020,+from+https://www.gov.uk/government/publications/universal-credit-declarations-claims-and-advances-management-information" TargetMode="External"/><Relationship Id="rId33" Type="http://schemas.openxmlformats.org/officeDocument/2006/relationships/hyperlink" Target="https://doi.org/10.1016/j.worlddev.2017.11.02" TargetMode="External"/><Relationship Id="rId38" Type="http://schemas.openxmlformats.org/officeDocument/2006/relationships/hyperlink" Target="https://doi.org/10.1016/S0140-6736(13)61489-0" TargetMode="External"/><Relationship Id="rId46" Type="http://schemas.openxmlformats.org/officeDocument/2006/relationships/hyperlink" Target="https://doi.org/10.56687/9781447330899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doi.org/10.1016/j.tre.2020.102010" TargetMode="External"/><Relationship Id="rId41" Type="http://schemas.openxmlformats.org/officeDocument/2006/relationships/hyperlink" Target="https://scholar.google.com/scholar_lookup?title=The+quiet+revolution%3F+The+Labour+Party+and+welfare+conditionality&amp;author=Sage+D.&amp;publication+year=2019&amp;journal=The+Political+Quarterly&amp;volume=90&amp;doi=10.1111%2F1467-923X.12606&amp;pages=99-106" TargetMode="External"/><Relationship Id="rId54" Type="http://schemas.openxmlformats.org/officeDocument/2006/relationships/hyperlink" Target="https://www.who.int/activities/promoting-well-being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press.lse.ac.uk/site/books/e/10.31389/lsepress.well/" TargetMode="External"/><Relationship Id="rId23" Type="http://schemas.openxmlformats.org/officeDocument/2006/relationships/hyperlink" Target="https://doi.org/10.1002/berj.3445" TargetMode="External"/><Relationship Id="rId28" Type="http://schemas.openxmlformats.org/officeDocument/2006/relationships/hyperlink" Target="https://www.gov.uk/government/publications/free-school-meals-guidance-for-schools-and-local-authorities" TargetMode="External"/><Relationship Id="rId36" Type="http://schemas.openxmlformats.org/officeDocument/2006/relationships/hyperlink" Target="https://www.oed.com/search/dictionary/?scope=entries&amp;q=well-being" TargetMode="External"/><Relationship Id="rId49" Type="http://schemas.openxmlformats.org/officeDocument/2006/relationships/hyperlink" Target="https://www.un.org/sustainabledevelopment-agenda/" TargetMode="External"/><Relationship Id="rId57" Type="http://schemas.openxmlformats.org/officeDocument/2006/relationships/hyperlink" Target="https://www.oed.com/search/dictionary/?scope=entries&amp;q=well-being" TargetMode="External"/><Relationship Id="rId10" Type="http://schemas.openxmlformats.org/officeDocument/2006/relationships/hyperlink" Target="https://doi.org/10.1007/s10900-015-0147-5" TargetMode="External"/><Relationship Id="rId31" Type="http://schemas.openxmlformats.org/officeDocument/2006/relationships/hyperlink" Target="https://doi.org/10.1093/eurpub/ckad160.714" TargetMode="External"/><Relationship Id="rId44" Type="http://schemas.openxmlformats.org/officeDocument/2006/relationships/hyperlink" Target="https://doi.org/10.1017/S0047279422000241" TargetMode="External"/><Relationship Id="rId52" Type="http://schemas.openxmlformats.org/officeDocument/2006/relationships/hyperlink" Target="https://doi.org/10.1038/sj.jp.7211531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2024-07-05T00:00:00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17</Pages>
  <Words>6155</Words>
  <Characters>37120</Characters>
  <Application>Microsoft Office Word</Application>
  <DocSecurity>0</DocSecurity>
  <Lines>789</Lines>
  <Paragraphs>175</Paragraphs>
  <ScaleCrop>false</ScaleCrop>
  <Company/>
  <LinksUpToDate>false</LinksUpToDate>
  <CharactersWithSpaces>43100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report to the National Heatlh Chief</dc:title>
  <dc:subject>BMHP6021</dc:subject>
  <dc:creator>Tehreem Arshad (2120566)</dc:creator>
  <cp:keywords/>
  <dc:description/>
  <cp:lastModifiedBy>Tehreem Arshad (2120566)</cp:lastModifiedBy>
  <cp:revision>978</cp:revision>
  <dcterms:created xsi:type="dcterms:W3CDTF">2024-07-05T11:54:00Z</dcterms:created>
  <dcterms:modified xsi:type="dcterms:W3CDTF">2024-07-16T18:18:00Z</dcterms:modified>
</cp:coreProperties>
</file>