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xmlns:wp14="http://schemas.microsoft.com/office/word/2010/wordml" w:rsidRPr="00211B6B" w:rsidR="00211B6B" w:rsidP="00211B6B" w:rsidRDefault="002A4A6B" w14:paraId="1EAA48AB" wp14:textId="77777777">
      <w:pPr>
        <w:jc w:val="center"/>
        <w:rPr>
          <w:b/>
          <w:sz w:val="32"/>
          <w:lang w:val="en-GB"/>
        </w:rPr>
      </w:pPr>
      <w:r w:rsidRPr="00211B6B">
        <w:rPr>
          <w:b/>
          <w:sz w:val="32"/>
          <w:lang w:val="en-GB"/>
        </w:rPr>
        <w:t xml:space="preserve">BMHP6021 </w:t>
      </w:r>
      <w:r w:rsidRPr="00211B6B" w:rsidR="00211B6B">
        <w:rPr>
          <w:b/>
          <w:sz w:val="32"/>
          <w:lang w:val="en-GB"/>
        </w:rPr>
        <w:t>Assessment</w:t>
      </w:r>
      <w:r w:rsidR="00DC3C73">
        <w:rPr>
          <w:b/>
          <w:sz w:val="32"/>
          <w:lang w:val="en-GB"/>
        </w:rPr>
        <w:t xml:space="preserve"> Report</w:t>
      </w:r>
    </w:p>
    <w:p xmlns:wp14="http://schemas.microsoft.com/office/word/2010/wordml" w:rsidR="00211B6B" w:rsidP="00211B6B" w:rsidRDefault="00211B6B" w14:paraId="672A6659" wp14:textId="77777777">
      <w:pPr>
        <w:jc w:val="center"/>
        <w:rPr>
          <w:b/>
          <w:sz w:val="32"/>
          <w:lang w:val="en-GB"/>
        </w:rPr>
      </w:pPr>
    </w:p>
    <w:p xmlns:wp14="http://schemas.microsoft.com/office/word/2010/wordml" w:rsidRPr="00211B6B" w:rsidR="00C32CA0" w:rsidP="00211B6B" w:rsidRDefault="008951F2" w14:paraId="4447109A" wp14:textId="77777777">
      <w:pPr>
        <w:jc w:val="center"/>
        <w:rPr>
          <w:b/>
          <w:sz w:val="32"/>
          <w:lang w:val="en-GB"/>
        </w:rPr>
      </w:pPr>
      <w:r w:rsidRPr="00211B6B">
        <w:rPr>
          <w:b/>
          <w:sz w:val="32"/>
          <w:lang w:val="en-GB"/>
        </w:rPr>
        <w:t>Health and wellbeing consultant's report</w:t>
      </w:r>
    </w:p>
    <w:p xmlns:wp14="http://schemas.microsoft.com/office/word/2010/wordml" w:rsidR="00211B6B" w:rsidP="00211B6B" w:rsidRDefault="00211B6B" w14:paraId="0A37501D" wp14:textId="77777777">
      <w:pPr>
        <w:jc w:val="center"/>
        <w:rPr>
          <w:b/>
          <w:sz w:val="32"/>
          <w:lang w:val="en-GB"/>
        </w:rPr>
      </w:pPr>
    </w:p>
    <w:p xmlns:wp14="http://schemas.microsoft.com/office/word/2010/wordml" w:rsidRPr="00211B6B" w:rsidR="008951F2" w:rsidP="064FD0E0" w:rsidRDefault="008951F2" w14:paraId="382E3B85" wp14:textId="4E500BCB">
      <w:pPr>
        <w:jc w:val="center"/>
        <w:rPr>
          <w:b w:val="1"/>
          <w:bCs w:val="1"/>
          <w:sz w:val="32"/>
          <w:szCs w:val="32"/>
          <w:lang w:val="en-GB"/>
        </w:rPr>
      </w:pPr>
      <w:r w:rsidRPr="064FD0E0" w:rsidR="008951F2">
        <w:rPr>
          <w:b w:val="1"/>
          <w:bCs w:val="1"/>
          <w:sz w:val="32"/>
          <w:szCs w:val="32"/>
          <w:lang w:val="en-GB"/>
        </w:rPr>
        <w:t>Student Name:</w:t>
      </w:r>
      <w:r w:rsidRPr="064FD0E0" w:rsidR="3598BA67">
        <w:rPr>
          <w:b w:val="1"/>
          <w:bCs w:val="1"/>
          <w:sz w:val="32"/>
          <w:szCs w:val="32"/>
          <w:lang w:val="en-GB"/>
        </w:rPr>
        <w:t xml:space="preserve"> Edie Jobe-Njie</w:t>
      </w:r>
    </w:p>
    <w:p xmlns:wp14="http://schemas.microsoft.com/office/word/2010/wordml" w:rsidRPr="00211B6B" w:rsidR="008951F2" w:rsidP="064FD0E0" w:rsidRDefault="008951F2" w14:paraId="4B4655DF" wp14:textId="47BF43B9">
      <w:pPr>
        <w:jc w:val="center"/>
        <w:rPr>
          <w:b w:val="1"/>
          <w:bCs w:val="1"/>
          <w:sz w:val="32"/>
          <w:szCs w:val="32"/>
          <w:lang w:val="en-GB"/>
        </w:rPr>
      </w:pPr>
      <w:r w:rsidRPr="064FD0E0" w:rsidR="008951F2">
        <w:rPr>
          <w:b w:val="1"/>
          <w:bCs w:val="1"/>
          <w:sz w:val="32"/>
          <w:szCs w:val="32"/>
          <w:lang w:val="en-GB"/>
        </w:rPr>
        <w:t>ID:</w:t>
      </w:r>
      <w:r w:rsidRPr="064FD0E0" w:rsidR="206AB040">
        <w:rPr>
          <w:b w:val="1"/>
          <w:bCs w:val="1"/>
          <w:sz w:val="32"/>
          <w:szCs w:val="32"/>
          <w:lang w:val="en-GB"/>
        </w:rPr>
        <w:t xml:space="preserve"> 1917941</w:t>
      </w:r>
    </w:p>
    <w:p xmlns:wp14="http://schemas.microsoft.com/office/word/2010/wordml" w:rsidRPr="00211B6B" w:rsidR="00211B6B" w:rsidP="064FD0E0" w:rsidRDefault="00211B6B" w14:paraId="31B7F2FB" wp14:textId="619F30DB">
      <w:pPr>
        <w:jc w:val="center"/>
        <w:rPr>
          <w:b w:val="1"/>
          <w:bCs w:val="1"/>
          <w:sz w:val="32"/>
          <w:szCs w:val="32"/>
          <w:lang w:val="en-GB"/>
        </w:rPr>
      </w:pPr>
      <w:r w:rsidRPr="064FD0E0" w:rsidR="00211B6B">
        <w:rPr>
          <w:b w:val="1"/>
          <w:bCs w:val="1"/>
          <w:sz w:val="32"/>
          <w:szCs w:val="32"/>
          <w:lang w:val="en-GB"/>
        </w:rPr>
        <w:t>Lecturer’s Name</w:t>
      </w:r>
      <w:r w:rsidRPr="064FD0E0" w:rsidR="76CBFDA3">
        <w:rPr>
          <w:b w:val="1"/>
          <w:bCs w:val="1"/>
          <w:sz w:val="32"/>
          <w:szCs w:val="32"/>
          <w:lang w:val="en-GB"/>
        </w:rPr>
        <w:t xml:space="preserve">: Joanne </w:t>
      </w:r>
    </w:p>
    <w:p xmlns:wp14="http://schemas.microsoft.com/office/word/2010/wordml" w:rsidRPr="003176F3" w:rsidR="0087010F" w:rsidP="005965F1" w:rsidRDefault="0087010F" w14:paraId="5DAB6C7B" wp14:textId="77777777">
      <w:pPr>
        <w:rPr>
          <w:lang w:val="en-GB"/>
        </w:rPr>
      </w:pPr>
      <w:r w:rsidRPr="003176F3">
        <w:rPr>
          <w:lang w:val="en-GB"/>
        </w:rPr>
        <w:br w:type="page"/>
      </w:r>
    </w:p>
    <w:p xmlns:wp14="http://schemas.microsoft.com/office/word/2010/wordml" w:rsidRPr="003176F3" w:rsidR="005965F1" w:rsidP="00DA45A4" w:rsidRDefault="004B4CCE" w14:paraId="7CBFD60A" wp14:textId="77777777">
      <w:pPr>
        <w:rPr>
          <w:b/>
          <w:color w:val="002060"/>
          <w:sz w:val="32"/>
          <w:lang w:val="en-GB"/>
        </w:rPr>
      </w:pPr>
      <w:r w:rsidRPr="003176F3">
        <w:rPr>
          <w:b/>
          <w:color w:val="002060"/>
          <w:sz w:val="32"/>
          <w:lang w:val="en-GB"/>
        </w:rPr>
        <w:t>Abstract</w:t>
      </w:r>
    </w:p>
    <w:p xmlns:wp14="http://schemas.microsoft.com/office/word/2010/wordml" w:rsidRPr="003176F3" w:rsidR="008951F2" w:rsidP="005965F1" w:rsidRDefault="009951A3" w14:paraId="59D6ACB8" wp14:textId="77777777">
      <w:pPr>
        <w:rPr>
          <w:lang w:val="en-GB"/>
        </w:rPr>
      </w:pPr>
      <w:r w:rsidRPr="003176F3">
        <w:rPr>
          <w:lang w:val="en-GB"/>
        </w:rPr>
        <w:t>This paper takes a close look at the healthcare system in the UK from the perspective of two UN Sustainable Development Goals (SDGs): "No Poverty" and "Zero Hunger." It analyses the present situation of health, welfare, and global development. The report highlights the importance of health, sustainable development, and wellbeing in its discussion of these topics. There are two UK initiatives that have been identified and evaluated for Goal A, which is to end poverty. Health, wellness, and sustainable development are assessed in conjunction with the UK government's implementation efforts towards this objective. We have highlighted the difficulties and offered solutions backed by facts. The framework is identical for Goal B (the elimination of hunger). In the latter section of the paper, important findings are summarised and the report stresses how these objectives are related to healthcare sustainability in the United Kingdom, as well as to health, welfare, and sustainable development.</w:t>
      </w:r>
      <w:r w:rsidRPr="003176F3" w:rsidR="008951F2">
        <w:rPr>
          <w:lang w:val="en-GB"/>
        </w:rPr>
        <w:br w:type="page"/>
      </w:r>
    </w:p>
    <w:sdt>
      <w:sdtPr>
        <w:rPr>
          <w:rFonts w:eastAsiaTheme="minorHAnsi"/>
          <w:b w:val="0"/>
          <w:color w:val="auto"/>
          <w:sz w:val="24"/>
          <w:szCs w:val="22"/>
          <w:lang w:val="en-GB"/>
        </w:rPr>
        <w:id w:val="-453097788"/>
        <w:docPartObj>
          <w:docPartGallery w:val="Table of Contents"/>
          <w:docPartUnique/>
        </w:docPartObj>
      </w:sdtPr>
      <w:sdtContent>
        <w:p xmlns:wp14="http://schemas.microsoft.com/office/word/2010/wordml" w:rsidRPr="003176F3" w:rsidR="008951F2" w:rsidP="005965F1" w:rsidRDefault="008951F2" w14:paraId="22E0FC93" wp14:textId="77777777">
          <w:pPr>
            <w:pStyle w:val="TOCHeading"/>
            <w:rPr>
              <w:lang w:val="en-GB"/>
            </w:rPr>
          </w:pPr>
          <w:r w:rsidRPr="003176F3">
            <w:rPr>
              <w:lang w:val="en-GB"/>
            </w:rPr>
            <w:t>Table of Contents</w:t>
          </w:r>
        </w:p>
        <w:p xmlns:wp14="http://schemas.microsoft.com/office/word/2010/wordml" w:rsidR="00B06D1D" w:rsidRDefault="008951F2" w14:paraId="51257DB3" wp14:textId="77777777">
          <w:pPr>
            <w:pStyle w:val="TOC1"/>
            <w:tabs>
              <w:tab w:val="right" w:leader="dot" w:pos="9350"/>
            </w:tabs>
            <w:rPr>
              <w:rFonts w:asciiTheme="minorHAnsi" w:hAnsiTheme="minorHAnsi" w:eastAsiaTheme="minorEastAsia" w:cstheme="minorBidi"/>
              <w:noProof/>
              <w:sz w:val="22"/>
              <w:lang w:val="en-GB" w:eastAsia="en-GB"/>
            </w:rPr>
          </w:pPr>
          <w:r w:rsidRPr="003176F3">
            <w:rPr>
              <w:b/>
              <w:bCs/>
              <w:lang w:val="en-GB"/>
            </w:rPr>
            <w:fldChar w:fldCharType="begin"/>
          </w:r>
          <w:r w:rsidRPr="003176F3">
            <w:rPr>
              <w:b/>
              <w:bCs/>
              <w:lang w:val="en-GB"/>
            </w:rPr>
            <w:instrText xml:space="preserve"> TOC \o "1-3" \h \z \u </w:instrText>
          </w:r>
          <w:r w:rsidRPr="003176F3">
            <w:rPr>
              <w:b/>
              <w:bCs/>
              <w:lang w:val="en-GB"/>
            </w:rPr>
            <w:fldChar w:fldCharType="separate"/>
          </w:r>
          <w:hyperlink w:history="1" w:anchor="_Toc151691535">
            <w:r w:rsidRPr="00E307D1" w:rsidR="00B06D1D">
              <w:rPr>
                <w:rStyle w:val="Hyperlink"/>
                <w:noProof/>
                <w:lang w:val="en-GB"/>
              </w:rPr>
              <w:t>Introduction</w:t>
            </w:r>
            <w:r w:rsidR="00B06D1D">
              <w:rPr>
                <w:noProof/>
                <w:webHidden/>
              </w:rPr>
              <w:tab/>
            </w:r>
            <w:r w:rsidR="00B06D1D">
              <w:rPr>
                <w:noProof/>
                <w:webHidden/>
              </w:rPr>
              <w:fldChar w:fldCharType="begin"/>
            </w:r>
            <w:r w:rsidR="00B06D1D">
              <w:rPr>
                <w:noProof/>
                <w:webHidden/>
              </w:rPr>
              <w:instrText xml:space="preserve"> PAGEREF _Toc151691535 \h </w:instrText>
            </w:r>
            <w:r w:rsidR="00B06D1D">
              <w:rPr>
                <w:noProof/>
                <w:webHidden/>
              </w:rPr>
            </w:r>
            <w:r w:rsidR="00B06D1D">
              <w:rPr>
                <w:noProof/>
                <w:webHidden/>
              </w:rPr>
              <w:fldChar w:fldCharType="separate"/>
            </w:r>
            <w:r w:rsidR="00B06D1D">
              <w:rPr>
                <w:noProof/>
                <w:webHidden/>
              </w:rPr>
              <w:t>3</w:t>
            </w:r>
            <w:r w:rsidR="00B06D1D">
              <w:rPr>
                <w:noProof/>
                <w:webHidden/>
              </w:rPr>
              <w:fldChar w:fldCharType="end"/>
            </w:r>
          </w:hyperlink>
        </w:p>
        <w:p xmlns:wp14="http://schemas.microsoft.com/office/word/2010/wordml" w:rsidR="00B06D1D" w:rsidRDefault="00000000" w14:paraId="3F9F667D" wp14:textId="77777777">
          <w:pPr>
            <w:pStyle w:val="TOC1"/>
            <w:tabs>
              <w:tab w:val="right" w:leader="dot" w:pos="9350"/>
            </w:tabs>
            <w:rPr>
              <w:rFonts w:asciiTheme="minorHAnsi" w:hAnsiTheme="minorHAnsi" w:eastAsiaTheme="minorEastAsia" w:cstheme="minorBidi"/>
              <w:noProof/>
              <w:sz w:val="22"/>
              <w:lang w:val="en-GB" w:eastAsia="en-GB"/>
            </w:rPr>
          </w:pPr>
          <w:hyperlink w:history="1" w:anchor="_Toc151691536">
            <w:r w:rsidRPr="00E307D1" w:rsidR="00B06D1D">
              <w:rPr>
                <w:rStyle w:val="Hyperlink"/>
                <w:noProof/>
                <w:lang w:val="en-GB"/>
              </w:rPr>
              <w:t>Introduction to concepts</w:t>
            </w:r>
            <w:r w:rsidR="00B06D1D">
              <w:rPr>
                <w:noProof/>
                <w:webHidden/>
              </w:rPr>
              <w:tab/>
            </w:r>
            <w:r w:rsidR="00B06D1D">
              <w:rPr>
                <w:noProof/>
                <w:webHidden/>
              </w:rPr>
              <w:fldChar w:fldCharType="begin"/>
            </w:r>
            <w:r w:rsidR="00B06D1D">
              <w:rPr>
                <w:noProof/>
                <w:webHidden/>
              </w:rPr>
              <w:instrText xml:space="preserve"> PAGEREF _Toc151691536 \h </w:instrText>
            </w:r>
            <w:r w:rsidR="00B06D1D">
              <w:rPr>
                <w:noProof/>
                <w:webHidden/>
              </w:rPr>
            </w:r>
            <w:r w:rsidR="00B06D1D">
              <w:rPr>
                <w:noProof/>
                <w:webHidden/>
              </w:rPr>
              <w:fldChar w:fldCharType="separate"/>
            </w:r>
            <w:r w:rsidR="00B06D1D">
              <w:rPr>
                <w:noProof/>
                <w:webHidden/>
              </w:rPr>
              <w:t>4</w:t>
            </w:r>
            <w:r w:rsidR="00B06D1D">
              <w:rPr>
                <w:noProof/>
                <w:webHidden/>
              </w:rPr>
              <w:fldChar w:fldCharType="end"/>
            </w:r>
          </w:hyperlink>
        </w:p>
        <w:p xmlns:wp14="http://schemas.microsoft.com/office/word/2010/wordml" w:rsidR="00B06D1D" w:rsidRDefault="00000000" w14:paraId="025567BF" wp14:textId="77777777">
          <w:pPr>
            <w:pStyle w:val="TOC2"/>
            <w:tabs>
              <w:tab w:val="right" w:leader="dot" w:pos="9350"/>
            </w:tabs>
            <w:rPr>
              <w:rFonts w:asciiTheme="minorHAnsi" w:hAnsiTheme="minorHAnsi" w:eastAsiaTheme="minorEastAsia" w:cstheme="minorBidi"/>
              <w:noProof/>
              <w:sz w:val="22"/>
              <w:lang w:val="en-GB" w:eastAsia="en-GB"/>
            </w:rPr>
          </w:pPr>
          <w:hyperlink w:history="1" w:anchor="_Toc151691537">
            <w:r w:rsidRPr="00E307D1" w:rsidR="00B06D1D">
              <w:rPr>
                <w:rStyle w:val="Hyperlink"/>
                <w:noProof/>
                <w:lang w:val="en-GB"/>
              </w:rPr>
              <w:t>Wellbeing</w:t>
            </w:r>
            <w:r w:rsidR="00B06D1D">
              <w:rPr>
                <w:noProof/>
                <w:webHidden/>
              </w:rPr>
              <w:tab/>
            </w:r>
            <w:r w:rsidR="00B06D1D">
              <w:rPr>
                <w:noProof/>
                <w:webHidden/>
              </w:rPr>
              <w:fldChar w:fldCharType="begin"/>
            </w:r>
            <w:r w:rsidR="00B06D1D">
              <w:rPr>
                <w:noProof/>
                <w:webHidden/>
              </w:rPr>
              <w:instrText xml:space="preserve"> PAGEREF _Toc151691537 \h </w:instrText>
            </w:r>
            <w:r w:rsidR="00B06D1D">
              <w:rPr>
                <w:noProof/>
                <w:webHidden/>
              </w:rPr>
            </w:r>
            <w:r w:rsidR="00B06D1D">
              <w:rPr>
                <w:noProof/>
                <w:webHidden/>
              </w:rPr>
              <w:fldChar w:fldCharType="separate"/>
            </w:r>
            <w:r w:rsidR="00B06D1D">
              <w:rPr>
                <w:noProof/>
                <w:webHidden/>
              </w:rPr>
              <w:t>4</w:t>
            </w:r>
            <w:r w:rsidR="00B06D1D">
              <w:rPr>
                <w:noProof/>
                <w:webHidden/>
              </w:rPr>
              <w:fldChar w:fldCharType="end"/>
            </w:r>
          </w:hyperlink>
        </w:p>
        <w:p xmlns:wp14="http://schemas.microsoft.com/office/word/2010/wordml" w:rsidR="00B06D1D" w:rsidRDefault="00000000" w14:paraId="74936B24" wp14:textId="77777777">
          <w:pPr>
            <w:pStyle w:val="TOC2"/>
            <w:tabs>
              <w:tab w:val="right" w:leader="dot" w:pos="9350"/>
            </w:tabs>
            <w:rPr>
              <w:rFonts w:asciiTheme="minorHAnsi" w:hAnsiTheme="minorHAnsi" w:eastAsiaTheme="minorEastAsia" w:cstheme="minorBidi"/>
              <w:noProof/>
              <w:sz w:val="22"/>
              <w:lang w:val="en-GB" w:eastAsia="en-GB"/>
            </w:rPr>
          </w:pPr>
          <w:hyperlink w:history="1" w:anchor="_Toc151691538">
            <w:r w:rsidRPr="00E307D1" w:rsidR="00B06D1D">
              <w:rPr>
                <w:rStyle w:val="Hyperlink"/>
                <w:noProof/>
                <w:lang w:val="en-GB"/>
              </w:rPr>
              <w:t>Sustainable Development</w:t>
            </w:r>
            <w:r w:rsidR="00B06D1D">
              <w:rPr>
                <w:noProof/>
                <w:webHidden/>
              </w:rPr>
              <w:tab/>
            </w:r>
            <w:r w:rsidR="00B06D1D">
              <w:rPr>
                <w:noProof/>
                <w:webHidden/>
              </w:rPr>
              <w:fldChar w:fldCharType="begin"/>
            </w:r>
            <w:r w:rsidR="00B06D1D">
              <w:rPr>
                <w:noProof/>
                <w:webHidden/>
              </w:rPr>
              <w:instrText xml:space="preserve"> PAGEREF _Toc151691538 \h </w:instrText>
            </w:r>
            <w:r w:rsidR="00B06D1D">
              <w:rPr>
                <w:noProof/>
                <w:webHidden/>
              </w:rPr>
            </w:r>
            <w:r w:rsidR="00B06D1D">
              <w:rPr>
                <w:noProof/>
                <w:webHidden/>
              </w:rPr>
              <w:fldChar w:fldCharType="separate"/>
            </w:r>
            <w:r w:rsidR="00B06D1D">
              <w:rPr>
                <w:noProof/>
                <w:webHidden/>
              </w:rPr>
              <w:t>4</w:t>
            </w:r>
            <w:r w:rsidR="00B06D1D">
              <w:rPr>
                <w:noProof/>
                <w:webHidden/>
              </w:rPr>
              <w:fldChar w:fldCharType="end"/>
            </w:r>
          </w:hyperlink>
        </w:p>
        <w:p xmlns:wp14="http://schemas.microsoft.com/office/word/2010/wordml" w:rsidR="00B06D1D" w:rsidRDefault="00000000" w14:paraId="220A8620" wp14:textId="77777777">
          <w:pPr>
            <w:pStyle w:val="TOC2"/>
            <w:tabs>
              <w:tab w:val="right" w:leader="dot" w:pos="9350"/>
            </w:tabs>
            <w:rPr>
              <w:rFonts w:asciiTheme="minorHAnsi" w:hAnsiTheme="minorHAnsi" w:eastAsiaTheme="minorEastAsia" w:cstheme="minorBidi"/>
              <w:noProof/>
              <w:sz w:val="22"/>
              <w:lang w:val="en-GB" w:eastAsia="en-GB"/>
            </w:rPr>
          </w:pPr>
          <w:hyperlink w:history="1" w:anchor="_Toc151691539">
            <w:r w:rsidRPr="00E307D1" w:rsidR="00B06D1D">
              <w:rPr>
                <w:rStyle w:val="Hyperlink"/>
                <w:noProof/>
                <w:lang w:val="en-GB"/>
              </w:rPr>
              <w:t>Health</w:t>
            </w:r>
            <w:r w:rsidR="00B06D1D">
              <w:rPr>
                <w:noProof/>
                <w:webHidden/>
              </w:rPr>
              <w:tab/>
            </w:r>
            <w:r w:rsidR="00B06D1D">
              <w:rPr>
                <w:noProof/>
                <w:webHidden/>
              </w:rPr>
              <w:fldChar w:fldCharType="begin"/>
            </w:r>
            <w:r w:rsidR="00B06D1D">
              <w:rPr>
                <w:noProof/>
                <w:webHidden/>
              </w:rPr>
              <w:instrText xml:space="preserve"> PAGEREF _Toc151691539 \h </w:instrText>
            </w:r>
            <w:r w:rsidR="00B06D1D">
              <w:rPr>
                <w:noProof/>
                <w:webHidden/>
              </w:rPr>
            </w:r>
            <w:r w:rsidR="00B06D1D">
              <w:rPr>
                <w:noProof/>
                <w:webHidden/>
              </w:rPr>
              <w:fldChar w:fldCharType="separate"/>
            </w:r>
            <w:r w:rsidR="00B06D1D">
              <w:rPr>
                <w:noProof/>
                <w:webHidden/>
              </w:rPr>
              <w:t>5</w:t>
            </w:r>
            <w:r w:rsidR="00B06D1D">
              <w:rPr>
                <w:noProof/>
                <w:webHidden/>
              </w:rPr>
              <w:fldChar w:fldCharType="end"/>
            </w:r>
          </w:hyperlink>
        </w:p>
        <w:p xmlns:wp14="http://schemas.microsoft.com/office/word/2010/wordml" w:rsidR="00B06D1D" w:rsidRDefault="00000000" w14:paraId="5B714B81" wp14:textId="77777777">
          <w:pPr>
            <w:pStyle w:val="TOC2"/>
            <w:tabs>
              <w:tab w:val="right" w:leader="dot" w:pos="9350"/>
            </w:tabs>
            <w:rPr>
              <w:rFonts w:asciiTheme="minorHAnsi" w:hAnsiTheme="minorHAnsi" w:eastAsiaTheme="minorEastAsia" w:cstheme="minorBidi"/>
              <w:noProof/>
              <w:sz w:val="22"/>
              <w:lang w:val="en-GB" w:eastAsia="en-GB"/>
            </w:rPr>
          </w:pPr>
          <w:hyperlink w:history="1" w:anchor="_Toc151691540">
            <w:r w:rsidRPr="00E307D1" w:rsidR="00B06D1D">
              <w:rPr>
                <w:rStyle w:val="Hyperlink"/>
                <w:noProof/>
                <w:lang w:val="en-GB"/>
              </w:rPr>
              <w:t>Sustainable Development Goals (SDGs)</w:t>
            </w:r>
            <w:r w:rsidR="00B06D1D">
              <w:rPr>
                <w:noProof/>
                <w:webHidden/>
              </w:rPr>
              <w:tab/>
            </w:r>
            <w:r w:rsidR="00B06D1D">
              <w:rPr>
                <w:noProof/>
                <w:webHidden/>
              </w:rPr>
              <w:fldChar w:fldCharType="begin"/>
            </w:r>
            <w:r w:rsidR="00B06D1D">
              <w:rPr>
                <w:noProof/>
                <w:webHidden/>
              </w:rPr>
              <w:instrText xml:space="preserve"> PAGEREF _Toc151691540 \h </w:instrText>
            </w:r>
            <w:r w:rsidR="00B06D1D">
              <w:rPr>
                <w:noProof/>
                <w:webHidden/>
              </w:rPr>
            </w:r>
            <w:r w:rsidR="00B06D1D">
              <w:rPr>
                <w:noProof/>
                <w:webHidden/>
              </w:rPr>
              <w:fldChar w:fldCharType="separate"/>
            </w:r>
            <w:r w:rsidR="00B06D1D">
              <w:rPr>
                <w:noProof/>
                <w:webHidden/>
              </w:rPr>
              <w:t>6</w:t>
            </w:r>
            <w:r w:rsidR="00B06D1D">
              <w:rPr>
                <w:noProof/>
                <w:webHidden/>
              </w:rPr>
              <w:fldChar w:fldCharType="end"/>
            </w:r>
          </w:hyperlink>
        </w:p>
        <w:p xmlns:wp14="http://schemas.microsoft.com/office/word/2010/wordml" w:rsidR="00B06D1D" w:rsidRDefault="00000000" w14:paraId="7C3E6778" wp14:textId="77777777">
          <w:pPr>
            <w:pStyle w:val="TOC1"/>
            <w:tabs>
              <w:tab w:val="right" w:leader="dot" w:pos="9350"/>
            </w:tabs>
            <w:rPr>
              <w:rFonts w:asciiTheme="minorHAnsi" w:hAnsiTheme="minorHAnsi" w:eastAsiaTheme="minorEastAsia" w:cstheme="minorBidi"/>
              <w:noProof/>
              <w:sz w:val="22"/>
              <w:lang w:val="en-GB" w:eastAsia="en-GB"/>
            </w:rPr>
          </w:pPr>
          <w:hyperlink w:history="1" w:anchor="_Toc151691541">
            <w:r w:rsidRPr="00E307D1" w:rsidR="00B06D1D">
              <w:rPr>
                <w:rStyle w:val="Hyperlink"/>
                <w:noProof/>
                <w:lang w:val="en-GB"/>
              </w:rPr>
              <w:t>Goal A (No poverty)</w:t>
            </w:r>
            <w:r w:rsidR="00B06D1D">
              <w:rPr>
                <w:noProof/>
                <w:webHidden/>
              </w:rPr>
              <w:tab/>
            </w:r>
            <w:r w:rsidR="00B06D1D">
              <w:rPr>
                <w:noProof/>
                <w:webHidden/>
              </w:rPr>
              <w:fldChar w:fldCharType="begin"/>
            </w:r>
            <w:r w:rsidR="00B06D1D">
              <w:rPr>
                <w:noProof/>
                <w:webHidden/>
              </w:rPr>
              <w:instrText xml:space="preserve"> PAGEREF _Toc151691541 \h </w:instrText>
            </w:r>
            <w:r w:rsidR="00B06D1D">
              <w:rPr>
                <w:noProof/>
                <w:webHidden/>
              </w:rPr>
            </w:r>
            <w:r w:rsidR="00B06D1D">
              <w:rPr>
                <w:noProof/>
                <w:webHidden/>
              </w:rPr>
              <w:fldChar w:fldCharType="separate"/>
            </w:r>
            <w:r w:rsidR="00B06D1D">
              <w:rPr>
                <w:noProof/>
                <w:webHidden/>
              </w:rPr>
              <w:t>7</w:t>
            </w:r>
            <w:r w:rsidR="00B06D1D">
              <w:rPr>
                <w:noProof/>
                <w:webHidden/>
              </w:rPr>
              <w:fldChar w:fldCharType="end"/>
            </w:r>
          </w:hyperlink>
        </w:p>
        <w:p xmlns:wp14="http://schemas.microsoft.com/office/word/2010/wordml" w:rsidR="00B06D1D" w:rsidRDefault="00000000" w14:paraId="39DB52E2" wp14:textId="77777777">
          <w:pPr>
            <w:pStyle w:val="TOC2"/>
            <w:tabs>
              <w:tab w:val="right" w:leader="dot" w:pos="9350"/>
            </w:tabs>
            <w:rPr>
              <w:rFonts w:asciiTheme="minorHAnsi" w:hAnsiTheme="minorHAnsi" w:eastAsiaTheme="minorEastAsia" w:cstheme="minorBidi"/>
              <w:noProof/>
              <w:sz w:val="22"/>
              <w:lang w:val="en-GB" w:eastAsia="en-GB"/>
            </w:rPr>
          </w:pPr>
          <w:hyperlink w:history="1" w:anchor="_Toc151691542">
            <w:r w:rsidRPr="00E307D1" w:rsidR="00B06D1D">
              <w:rPr>
                <w:rStyle w:val="Hyperlink"/>
                <w:noProof/>
                <w:lang w:val="en-GB"/>
              </w:rPr>
              <w:t>Definition of Goal A</w:t>
            </w:r>
            <w:r w:rsidR="00B06D1D">
              <w:rPr>
                <w:noProof/>
                <w:webHidden/>
              </w:rPr>
              <w:tab/>
            </w:r>
            <w:r w:rsidR="00B06D1D">
              <w:rPr>
                <w:noProof/>
                <w:webHidden/>
              </w:rPr>
              <w:fldChar w:fldCharType="begin"/>
            </w:r>
            <w:r w:rsidR="00B06D1D">
              <w:rPr>
                <w:noProof/>
                <w:webHidden/>
              </w:rPr>
              <w:instrText xml:space="preserve"> PAGEREF _Toc151691542 \h </w:instrText>
            </w:r>
            <w:r w:rsidR="00B06D1D">
              <w:rPr>
                <w:noProof/>
                <w:webHidden/>
              </w:rPr>
            </w:r>
            <w:r w:rsidR="00B06D1D">
              <w:rPr>
                <w:noProof/>
                <w:webHidden/>
              </w:rPr>
              <w:fldChar w:fldCharType="separate"/>
            </w:r>
            <w:r w:rsidR="00B06D1D">
              <w:rPr>
                <w:noProof/>
                <w:webHidden/>
              </w:rPr>
              <w:t>7</w:t>
            </w:r>
            <w:r w:rsidR="00B06D1D">
              <w:rPr>
                <w:noProof/>
                <w:webHidden/>
              </w:rPr>
              <w:fldChar w:fldCharType="end"/>
            </w:r>
          </w:hyperlink>
        </w:p>
        <w:p xmlns:wp14="http://schemas.microsoft.com/office/word/2010/wordml" w:rsidR="00B06D1D" w:rsidRDefault="00000000" w14:paraId="264D541F" wp14:textId="77777777">
          <w:pPr>
            <w:pStyle w:val="TOC2"/>
            <w:tabs>
              <w:tab w:val="right" w:leader="dot" w:pos="9350"/>
            </w:tabs>
            <w:rPr>
              <w:rFonts w:asciiTheme="minorHAnsi" w:hAnsiTheme="minorHAnsi" w:eastAsiaTheme="minorEastAsia" w:cstheme="minorBidi"/>
              <w:noProof/>
              <w:sz w:val="22"/>
              <w:lang w:val="en-GB" w:eastAsia="en-GB"/>
            </w:rPr>
          </w:pPr>
          <w:hyperlink w:history="1" w:anchor="_Toc151691543">
            <w:r w:rsidRPr="00E307D1" w:rsidR="00B06D1D">
              <w:rPr>
                <w:rStyle w:val="Hyperlink"/>
                <w:noProof/>
                <w:lang w:val="en-GB"/>
              </w:rPr>
              <w:t>Identification and Critical Review of UK Strategies</w:t>
            </w:r>
            <w:r w:rsidR="00B06D1D">
              <w:rPr>
                <w:noProof/>
                <w:webHidden/>
              </w:rPr>
              <w:tab/>
            </w:r>
            <w:r w:rsidR="00B06D1D">
              <w:rPr>
                <w:noProof/>
                <w:webHidden/>
              </w:rPr>
              <w:fldChar w:fldCharType="begin"/>
            </w:r>
            <w:r w:rsidR="00B06D1D">
              <w:rPr>
                <w:noProof/>
                <w:webHidden/>
              </w:rPr>
              <w:instrText xml:space="preserve"> PAGEREF _Toc151691543 \h </w:instrText>
            </w:r>
            <w:r w:rsidR="00B06D1D">
              <w:rPr>
                <w:noProof/>
                <w:webHidden/>
              </w:rPr>
            </w:r>
            <w:r w:rsidR="00B06D1D">
              <w:rPr>
                <w:noProof/>
                <w:webHidden/>
              </w:rPr>
              <w:fldChar w:fldCharType="separate"/>
            </w:r>
            <w:r w:rsidR="00B06D1D">
              <w:rPr>
                <w:noProof/>
                <w:webHidden/>
              </w:rPr>
              <w:t>7</w:t>
            </w:r>
            <w:r w:rsidR="00B06D1D">
              <w:rPr>
                <w:noProof/>
                <w:webHidden/>
              </w:rPr>
              <w:fldChar w:fldCharType="end"/>
            </w:r>
          </w:hyperlink>
        </w:p>
        <w:p xmlns:wp14="http://schemas.microsoft.com/office/word/2010/wordml" w:rsidR="00B06D1D" w:rsidRDefault="00000000" w14:paraId="409E57FF" wp14:textId="77777777">
          <w:pPr>
            <w:pStyle w:val="TOC2"/>
            <w:tabs>
              <w:tab w:val="right" w:leader="dot" w:pos="9350"/>
            </w:tabs>
            <w:rPr>
              <w:rFonts w:asciiTheme="minorHAnsi" w:hAnsiTheme="minorHAnsi" w:eastAsiaTheme="minorEastAsia" w:cstheme="minorBidi"/>
              <w:noProof/>
              <w:sz w:val="22"/>
              <w:lang w:val="en-GB" w:eastAsia="en-GB"/>
            </w:rPr>
          </w:pPr>
          <w:hyperlink w:history="1" w:anchor="_Toc151691544">
            <w:r w:rsidRPr="00E307D1" w:rsidR="00B06D1D">
              <w:rPr>
                <w:rStyle w:val="Hyperlink"/>
                <w:noProof/>
                <w:lang w:val="en-GB"/>
              </w:rPr>
              <w:t>Evaluation of Progress:</w:t>
            </w:r>
            <w:r w:rsidR="00B06D1D">
              <w:rPr>
                <w:noProof/>
                <w:webHidden/>
              </w:rPr>
              <w:tab/>
            </w:r>
            <w:r w:rsidR="00B06D1D">
              <w:rPr>
                <w:noProof/>
                <w:webHidden/>
              </w:rPr>
              <w:fldChar w:fldCharType="begin"/>
            </w:r>
            <w:r w:rsidR="00B06D1D">
              <w:rPr>
                <w:noProof/>
                <w:webHidden/>
              </w:rPr>
              <w:instrText xml:space="preserve"> PAGEREF _Toc151691544 \h </w:instrText>
            </w:r>
            <w:r w:rsidR="00B06D1D">
              <w:rPr>
                <w:noProof/>
                <w:webHidden/>
              </w:rPr>
            </w:r>
            <w:r w:rsidR="00B06D1D">
              <w:rPr>
                <w:noProof/>
                <w:webHidden/>
              </w:rPr>
              <w:fldChar w:fldCharType="separate"/>
            </w:r>
            <w:r w:rsidR="00B06D1D">
              <w:rPr>
                <w:noProof/>
                <w:webHidden/>
              </w:rPr>
              <w:t>8</w:t>
            </w:r>
            <w:r w:rsidR="00B06D1D">
              <w:rPr>
                <w:noProof/>
                <w:webHidden/>
              </w:rPr>
              <w:fldChar w:fldCharType="end"/>
            </w:r>
          </w:hyperlink>
        </w:p>
        <w:p xmlns:wp14="http://schemas.microsoft.com/office/word/2010/wordml" w:rsidR="00B06D1D" w:rsidRDefault="00000000" w14:paraId="25216BCA" wp14:textId="77777777">
          <w:pPr>
            <w:pStyle w:val="TOC2"/>
            <w:tabs>
              <w:tab w:val="right" w:leader="dot" w:pos="9350"/>
            </w:tabs>
            <w:rPr>
              <w:rFonts w:asciiTheme="minorHAnsi" w:hAnsiTheme="minorHAnsi" w:eastAsiaTheme="minorEastAsia" w:cstheme="minorBidi"/>
              <w:noProof/>
              <w:sz w:val="22"/>
              <w:lang w:val="en-GB" w:eastAsia="en-GB"/>
            </w:rPr>
          </w:pPr>
          <w:hyperlink w:history="1" w:anchor="_Toc151691545">
            <w:r w:rsidRPr="00E307D1" w:rsidR="00B06D1D">
              <w:rPr>
                <w:rStyle w:val="Hyperlink"/>
                <w:noProof/>
                <w:lang w:val="en-GB"/>
              </w:rPr>
              <w:t>Impact on Health, Wellbeing, and Sustainable Development:</w:t>
            </w:r>
            <w:r w:rsidR="00B06D1D">
              <w:rPr>
                <w:noProof/>
                <w:webHidden/>
              </w:rPr>
              <w:tab/>
            </w:r>
            <w:r w:rsidR="00B06D1D">
              <w:rPr>
                <w:noProof/>
                <w:webHidden/>
              </w:rPr>
              <w:fldChar w:fldCharType="begin"/>
            </w:r>
            <w:r w:rsidR="00B06D1D">
              <w:rPr>
                <w:noProof/>
                <w:webHidden/>
              </w:rPr>
              <w:instrText xml:space="preserve"> PAGEREF _Toc151691545 \h </w:instrText>
            </w:r>
            <w:r w:rsidR="00B06D1D">
              <w:rPr>
                <w:noProof/>
                <w:webHidden/>
              </w:rPr>
            </w:r>
            <w:r w:rsidR="00B06D1D">
              <w:rPr>
                <w:noProof/>
                <w:webHidden/>
              </w:rPr>
              <w:fldChar w:fldCharType="separate"/>
            </w:r>
            <w:r w:rsidR="00B06D1D">
              <w:rPr>
                <w:noProof/>
                <w:webHidden/>
              </w:rPr>
              <w:t>8</w:t>
            </w:r>
            <w:r w:rsidR="00B06D1D">
              <w:rPr>
                <w:noProof/>
                <w:webHidden/>
              </w:rPr>
              <w:fldChar w:fldCharType="end"/>
            </w:r>
          </w:hyperlink>
        </w:p>
        <w:p xmlns:wp14="http://schemas.microsoft.com/office/word/2010/wordml" w:rsidR="00B06D1D" w:rsidRDefault="00000000" w14:paraId="1E4C56F3" wp14:textId="77777777">
          <w:pPr>
            <w:pStyle w:val="TOC2"/>
            <w:tabs>
              <w:tab w:val="right" w:leader="dot" w:pos="9350"/>
            </w:tabs>
            <w:rPr>
              <w:rFonts w:asciiTheme="minorHAnsi" w:hAnsiTheme="minorHAnsi" w:eastAsiaTheme="minorEastAsia" w:cstheme="minorBidi"/>
              <w:noProof/>
              <w:sz w:val="22"/>
              <w:lang w:val="en-GB" w:eastAsia="en-GB"/>
            </w:rPr>
          </w:pPr>
          <w:hyperlink w:history="1" w:anchor="_Toc151691546">
            <w:r w:rsidRPr="00E307D1" w:rsidR="00B06D1D">
              <w:rPr>
                <w:rStyle w:val="Hyperlink"/>
                <w:noProof/>
                <w:lang w:val="en-GB"/>
              </w:rPr>
              <w:t>Challenges in Implementation:</w:t>
            </w:r>
            <w:r w:rsidR="00B06D1D">
              <w:rPr>
                <w:noProof/>
                <w:webHidden/>
              </w:rPr>
              <w:tab/>
            </w:r>
            <w:r w:rsidR="00B06D1D">
              <w:rPr>
                <w:noProof/>
                <w:webHidden/>
              </w:rPr>
              <w:fldChar w:fldCharType="begin"/>
            </w:r>
            <w:r w:rsidR="00B06D1D">
              <w:rPr>
                <w:noProof/>
                <w:webHidden/>
              </w:rPr>
              <w:instrText xml:space="preserve"> PAGEREF _Toc151691546 \h </w:instrText>
            </w:r>
            <w:r w:rsidR="00B06D1D">
              <w:rPr>
                <w:noProof/>
                <w:webHidden/>
              </w:rPr>
            </w:r>
            <w:r w:rsidR="00B06D1D">
              <w:rPr>
                <w:noProof/>
                <w:webHidden/>
              </w:rPr>
              <w:fldChar w:fldCharType="separate"/>
            </w:r>
            <w:r w:rsidR="00B06D1D">
              <w:rPr>
                <w:noProof/>
                <w:webHidden/>
              </w:rPr>
              <w:t>9</w:t>
            </w:r>
            <w:r w:rsidR="00B06D1D">
              <w:rPr>
                <w:noProof/>
                <w:webHidden/>
              </w:rPr>
              <w:fldChar w:fldCharType="end"/>
            </w:r>
          </w:hyperlink>
        </w:p>
        <w:p xmlns:wp14="http://schemas.microsoft.com/office/word/2010/wordml" w:rsidR="00B06D1D" w:rsidRDefault="00000000" w14:paraId="067397EC" wp14:textId="77777777">
          <w:pPr>
            <w:pStyle w:val="TOC2"/>
            <w:tabs>
              <w:tab w:val="right" w:leader="dot" w:pos="9350"/>
            </w:tabs>
            <w:rPr>
              <w:rFonts w:asciiTheme="minorHAnsi" w:hAnsiTheme="minorHAnsi" w:eastAsiaTheme="minorEastAsia" w:cstheme="minorBidi"/>
              <w:noProof/>
              <w:sz w:val="22"/>
              <w:lang w:val="en-GB" w:eastAsia="en-GB"/>
            </w:rPr>
          </w:pPr>
          <w:hyperlink w:history="1" w:anchor="_Toc151691547">
            <w:r w:rsidRPr="00E307D1" w:rsidR="00B06D1D">
              <w:rPr>
                <w:rStyle w:val="Hyperlink"/>
                <w:noProof/>
                <w:lang w:val="en-GB"/>
              </w:rPr>
              <w:t>Recommendations and Supporting Evidence</w:t>
            </w:r>
            <w:r w:rsidR="00B06D1D">
              <w:rPr>
                <w:noProof/>
                <w:webHidden/>
              </w:rPr>
              <w:tab/>
            </w:r>
            <w:r w:rsidR="00B06D1D">
              <w:rPr>
                <w:noProof/>
                <w:webHidden/>
              </w:rPr>
              <w:fldChar w:fldCharType="begin"/>
            </w:r>
            <w:r w:rsidR="00B06D1D">
              <w:rPr>
                <w:noProof/>
                <w:webHidden/>
              </w:rPr>
              <w:instrText xml:space="preserve"> PAGEREF _Toc151691547 \h </w:instrText>
            </w:r>
            <w:r w:rsidR="00B06D1D">
              <w:rPr>
                <w:noProof/>
                <w:webHidden/>
              </w:rPr>
            </w:r>
            <w:r w:rsidR="00B06D1D">
              <w:rPr>
                <w:noProof/>
                <w:webHidden/>
              </w:rPr>
              <w:fldChar w:fldCharType="separate"/>
            </w:r>
            <w:r w:rsidR="00B06D1D">
              <w:rPr>
                <w:noProof/>
                <w:webHidden/>
              </w:rPr>
              <w:t>9</w:t>
            </w:r>
            <w:r w:rsidR="00B06D1D">
              <w:rPr>
                <w:noProof/>
                <w:webHidden/>
              </w:rPr>
              <w:fldChar w:fldCharType="end"/>
            </w:r>
          </w:hyperlink>
        </w:p>
        <w:p xmlns:wp14="http://schemas.microsoft.com/office/word/2010/wordml" w:rsidR="00B06D1D" w:rsidRDefault="00000000" w14:paraId="52147B35" wp14:textId="77777777">
          <w:pPr>
            <w:pStyle w:val="TOC1"/>
            <w:tabs>
              <w:tab w:val="right" w:leader="dot" w:pos="9350"/>
            </w:tabs>
            <w:rPr>
              <w:rFonts w:asciiTheme="minorHAnsi" w:hAnsiTheme="minorHAnsi" w:eastAsiaTheme="minorEastAsia" w:cstheme="minorBidi"/>
              <w:noProof/>
              <w:sz w:val="22"/>
              <w:lang w:val="en-GB" w:eastAsia="en-GB"/>
            </w:rPr>
          </w:pPr>
          <w:hyperlink w:history="1" w:anchor="_Toc151691548">
            <w:r w:rsidRPr="00E307D1" w:rsidR="00B06D1D">
              <w:rPr>
                <w:rStyle w:val="Hyperlink"/>
                <w:rFonts w:eastAsia="Times New Roman"/>
                <w:noProof/>
                <w:lang w:val="en-GB"/>
              </w:rPr>
              <w:t xml:space="preserve">Goal B (zero </w:t>
            </w:r>
            <w:r w:rsidRPr="00E307D1" w:rsidR="00B06D1D">
              <w:rPr>
                <w:rStyle w:val="Hyperlink"/>
                <w:noProof/>
                <w:lang w:val="en-GB"/>
              </w:rPr>
              <w:t>hunger</w:t>
            </w:r>
            <w:r w:rsidRPr="00E307D1" w:rsidR="00B06D1D">
              <w:rPr>
                <w:rStyle w:val="Hyperlink"/>
                <w:rFonts w:eastAsia="Times New Roman"/>
                <w:noProof/>
                <w:lang w:val="en-GB"/>
              </w:rPr>
              <w:t>)</w:t>
            </w:r>
            <w:r w:rsidR="00B06D1D">
              <w:rPr>
                <w:noProof/>
                <w:webHidden/>
              </w:rPr>
              <w:tab/>
            </w:r>
            <w:r w:rsidR="00B06D1D">
              <w:rPr>
                <w:noProof/>
                <w:webHidden/>
              </w:rPr>
              <w:fldChar w:fldCharType="begin"/>
            </w:r>
            <w:r w:rsidR="00B06D1D">
              <w:rPr>
                <w:noProof/>
                <w:webHidden/>
              </w:rPr>
              <w:instrText xml:space="preserve"> PAGEREF _Toc151691548 \h </w:instrText>
            </w:r>
            <w:r w:rsidR="00B06D1D">
              <w:rPr>
                <w:noProof/>
                <w:webHidden/>
              </w:rPr>
            </w:r>
            <w:r w:rsidR="00B06D1D">
              <w:rPr>
                <w:noProof/>
                <w:webHidden/>
              </w:rPr>
              <w:fldChar w:fldCharType="separate"/>
            </w:r>
            <w:r w:rsidR="00B06D1D">
              <w:rPr>
                <w:noProof/>
                <w:webHidden/>
              </w:rPr>
              <w:t>11</w:t>
            </w:r>
            <w:r w:rsidR="00B06D1D">
              <w:rPr>
                <w:noProof/>
                <w:webHidden/>
              </w:rPr>
              <w:fldChar w:fldCharType="end"/>
            </w:r>
          </w:hyperlink>
        </w:p>
        <w:p xmlns:wp14="http://schemas.microsoft.com/office/word/2010/wordml" w:rsidR="00B06D1D" w:rsidRDefault="00000000" w14:paraId="53E5048D" wp14:textId="77777777">
          <w:pPr>
            <w:pStyle w:val="TOC2"/>
            <w:tabs>
              <w:tab w:val="right" w:leader="dot" w:pos="9350"/>
            </w:tabs>
            <w:rPr>
              <w:rFonts w:asciiTheme="minorHAnsi" w:hAnsiTheme="minorHAnsi" w:eastAsiaTheme="minorEastAsia" w:cstheme="minorBidi"/>
              <w:noProof/>
              <w:sz w:val="22"/>
              <w:lang w:val="en-GB" w:eastAsia="en-GB"/>
            </w:rPr>
          </w:pPr>
          <w:hyperlink w:history="1" w:anchor="_Toc151691549">
            <w:r w:rsidRPr="00E307D1" w:rsidR="00B06D1D">
              <w:rPr>
                <w:rStyle w:val="Hyperlink"/>
                <w:rFonts w:eastAsia="Times New Roman"/>
                <w:noProof/>
                <w:lang w:val="en-GB"/>
              </w:rPr>
              <w:t>Definition of Goal B</w:t>
            </w:r>
            <w:r w:rsidR="00B06D1D">
              <w:rPr>
                <w:noProof/>
                <w:webHidden/>
              </w:rPr>
              <w:tab/>
            </w:r>
            <w:r w:rsidR="00B06D1D">
              <w:rPr>
                <w:noProof/>
                <w:webHidden/>
              </w:rPr>
              <w:fldChar w:fldCharType="begin"/>
            </w:r>
            <w:r w:rsidR="00B06D1D">
              <w:rPr>
                <w:noProof/>
                <w:webHidden/>
              </w:rPr>
              <w:instrText xml:space="preserve"> PAGEREF _Toc151691549 \h </w:instrText>
            </w:r>
            <w:r w:rsidR="00B06D1D">
              <w:rPr>
                <w:noProof/>
                <w:webHidden/>
              </w:rPr>
            </w:r>
            <w:r w:rsidR="00B06D1D">
              <w:rPr>
                <w:noProof/>
                <w:webHidden/>
              </w:rPr>
              <w:fldChar w:fldCharType="separate"/>
            </w:r>
            <w:r w:rsidR="00B06D1D">
              <w:rPr>
                <w:noProof/>
                <w:webHidden/>
              </w:rPr>
              <w:t>11</w:t>
            </w:r>
            <w:r w:rsidR="00B06D1D">
              <w:rPr>
                <w:noProof/>
                <w:webHidden/>
              </w:rPr>
              <w:fldChar w:fldCharType="end"/>
            </w:r>
          </w:hyperlink>
        </w:p>
        <w:p xmlns:wp14="http://schemas.microsoft.com/office/word/2010/wordml" w:rsidR="00B06D1D" w:rsidRDefault="00000000" w14:paraId="2944A2EC" wp14:textId="77777777">
          <w:pPr>
            <w:pStyle w:val="TOC2"/>
            <w:tabs>
              <w:tab w:val="right" w:leader="dot" w:pos="9350"/>
            </w:tabs>
            <w:rPr>
              <w:rFonts w:asciiTheme="minorHAnsi" w:hAnsiTheme="minorHAnsi" w:eastAsiaTheme="minorEastAsia" w:cstheme="minorBidi"/>
              <w:noProof/>
              <w:sz w:val="22"/>
              <w:lang w:val="en-GB" w:eastAsia="en-GB"/>
            </w:rPr>
          </w:pPr>
          <w:hyperlink w:history="1" w:anchor="_Toc151691550">
            <w:r w:rsidRPr="00E307D1" w:rsidR="00B06D1D">
              <w:rPr>
                <w:rStyle w:val="Hyperlink"/>
                <w:rFonts w:eastAsia="Times New Roman"/>
                <w:noProof/>
                <w:lang w:val="en-GB"/>
              </w:rPr>
              <w:t>Identification and Critical Review of UK Strategies towards Zero Hunger</w:t>
            </w:r>
            <w:r w:rsidR="00B06D1D">
              <w:rPr>
                <w:noProof/>
                <w:webHidden/>
              </w:rPr>
              <w:tab/>
            </w:r>
            <w:r w:rsidR="00B06D1D">
              <w:rPr>
                <w:noProof/>
                <w:webHidden/>
              </w:rPr>
              <w:fldChar w:fldCharType="begin"/>
            </w:r>
            <w:r w:rsidR="00B06D1D">
              <w:rPr>
                <w:noProof/>
                <w:webHidden/>
              </w:rPr>
              <w:instrText xml:space="preserve"> PAGEREF _Toc151691550 \h </w:instrText>
            </w:r>
            <w:r w:rsidR="00B06D1D">
              <w:rPr>
                <w:noProof/>
                <w:webHidden/>
              </w:rPr>
            </w:r>
            <w:r w:rsidR="00B06D1D">
              <w:rPr>
                <w:noProof/>
                <w:webHidden/>
              </w:rPr>
              <w:fldChar w:fldCharType="separate"/>
            </w:r>
            <w:r w:rsidR="00B06D1D">
              <w:rPr>
                <w:noProof/>
                <w:webHidden/>
              </w:rPr>
              <w:t>11</w:t>
            </w:r>
            <w:r w:rsidR="00B06D1D">
              <w:rPr>
                <w:noProof/>
                <w:webHidden/>
              </w:rPr>
              <w:fldChar w:fldCharType="end"/>
            </w:r>
          </w:hyperlink>
        </w:p>
        <w:p xmlns:wp14="http://schemas.microsoft.com/office/word/2010/wordml" w:rsidR="00B06D1D" w:rsidRDefault="00000000" w14:paraId="6DEDD9BE" wp14:textId="77777777">
          <w:pPr>
            <w:pStyle w:val="TOC2"/>
            <w:tabs>
              <w:tab w:val="right" w:leader="dot" w:pos="9350"/>
            </w:tabs>
            <w:rPr>
              <w:rFonts w:asciiTheme="minorHAnsi" w:hAnsiTheme="minorHAnsi" w:eastAsiaTheme="minorEastAsia" w:cstheme="minorBidi"/>
              <w:noProof/>
              <w:sz w:val="22"/>
              <w:lang w:val="en-GB" w:eastAsia="en-GB"/>
            </w:rPr>
          </w:pPr>
          <w:hyperlink w:history="1" w:anchor="_Toc151691551">
            <w:r w:rsidRPr="00E307D1" w:rsidR="00B06D1D">
              <w:rPr>
                <w:rStyle w:val="Hyperlink"/>
                <w:rFonts w:eastAsia="Times New Roman"/>
                <w:noProof/>
                <w:lang w:val="en-GB"/>
              </w:rPr>
              <w:t>Evaluation of Progress</w:t>
            </w:r>
            <w:r w:rsidR="00B06D1D">
              <w:rPr>
                <w:noProof/>
                <w:webHidden/>
              </w:rPr>
              <w:tab/>
            </w:r>
            <w:r w:rsidR="00B06D1D">
              <w:rPr>
                <w:noProof/>
                <w:webHidden/>
              </w:rPr>
              <w:fldChar w:fldCharType="begin"/>
            </w:r>
            <w:r w:rsidR="00B06D1D">
              <w:rPr>
                <w:noProof/>
                <w:webHidden/>
              </w:rPr>
              <w:instrText xml:space="preserve"> PAGEREF _Toc151691551 \h </w:instrText>
            </w:r>
            <w:r w:rsidR="00B06D1D">
              <w:rPr>
                <w:noProof/>
                <w:webHidden/>
              </w:rPr>
            </w:r>
            <w:r w:rsidR="00B06D1D">
              <w:rPr>
                <w:noProof/>
                <w:webHidden/>
              </w:rPr>
              <w:fldChar w:fldCharType="separate"/>
            </w:r>
            <w:r w:rsidR="00B06D1D">
              <w:rPr>
                <w:noProof/>
                <w:webHidden/>
              </w:rPr>
              <w:t>12</w:t>
            </w:r>
            <w:r w:rsidR="00B06D1D">
              <w:rPr>
                <w:noProof/>
                <w:webHidden/>
              </w:rPr>
              <w:fldChar w:fldCharType="end"/>
            </w:r>
          </w:hyperlink>
        </w:p>
        <w:p xmlns:wp14="http://schemas.microsoft.com/office/word/2010/wordml" w:rsidR="00B06D1D" w:rsidRDefault="00000000" w14:paraId="699B9992" wp14:textId="77777777">
          <w:pPr>
            <w:pStyle w:val="TOC2"/>
            <w:tabs>
              <w:tab w:val="right" w:leader="dot" w:pos="9350"/>
            </w:tabs>
            <w:rPr>
              <w:rFonts w:asciiTheme="minorHAnsi" w:hAnsiTheme="minorHAnsi" w:eastAsiaTheme="minorEastAsia" w:cstheme="minorBidi"/>
              <w:noProof/>
              <w:sz w:val="22"/>
              <w:lang w:val="en-GB" w:eastAsia="en-GB"/>
            </w:rPr>
          </w:pPr>
          <w:hyperlink w:history="1" w:anchor="_Toc151691552">
            <w:r w:rsidRPr="00E307D1" w:rsidR="00B06D1D">
              <w:rPr>
                <w:rStyle w:val="Hyperlink"/>
                <w:rFonts w:eastAsia="Times New Roman"/>
                <w:noProof/>
                <w:lang w:val="en-GB"/>
              </w:rPr>
              <w:t>Impact on Health, Wellbeing, and Sustainable Development</w:t>
            </w:r>
            <w:r w:rsidR="00B06D1D">
              <w:rPr>
                <w:noProof/>
                <w:webHidden/>
              </w:rPr>
              <w:tab/>
            </w:r>
            <w:r w:rsidR="00B06D1D">
              <w:rPr>
                <w:noProof/>
                <w:webHidden/>
              </w:rPr>
              <w:fldChar w:fldCharType="begin"/>
            </w:r>
            <w:r w:rsidR="00B06D1D">
              <w:rPr>
                <w:noProof/>
                <w:webHidden/>
              </w:rPr>
              <w:instrText xml:space="preserve"> PAGEREF _Toc151691552 \h </w:instrText>
            </w:r>
            <w:r w:rsidR="00B06D1D">
              <w:rPr>
                <w:noProof/>
                <w:webHidden/>
              </w:rPr>
            </w:r>
            <w:r w:rsidR="00B06D1D">
              <w:rPr>
                <w:noProof/>
                <w:webHidden/>
              </w:rPr>
              <w:fldChar w:fldCharType="separate"/>
            </w:r>
            <w:r w:rsidR="00B06D1D">
              <w:rPr>
                <w:noProof/>
                <w:webHidden/>
              </w:rPr>
              <w:t>12</w:t>
            </w:r>
            <w:r w:rsidR="00B06D1D">
              <w:rPr>
                <w:noProof/>
                <w:webHidden/>
              </w:rPr>
              <w:fldChar w:fldCharType="end"/>
            </w:r>
          </w:hyperlink>
        </w:p>
        <w:p xmlns:wp14="http://schemas.microsoft.com/office/word/2010/wordml" w:rsidR="00B06D1D" w:rsidRDefault="00000000" w14:paraId="73D8E9D5" wp14:textId="77777777">
          <w:pPr>
            <w:pStyle w:val="TOC2"/>
            <w:tabs>
              <w:tab w:val="right" w:leader="dot" w:pos="9350"/>
            </w:tabs>
            <w:rPr>
              <w:rFonts w:asciiTheme="minorHAnsi" w:hAnsiTheme="minorHAnsi" w:eastAsiaTheme="minorEastAsia" w:cstheme="minorBidi"/>
              <w:noProof/>
              <w:sz w:val="22"/>
              <w:lang w:val="en-GB" w:eastAsia="en-GB"/>
            </w:rPr>
          </w:pPr>
          <w:hyperlink w:history="1" w:anchor="_Toc151691553">
            <w:r w:rsidRPr="00E307D1" w:rsidR="00B06D1D">
              <w:rPr>
                <w:rStyle w:val="Hyperlink"/>
                <w:rFonts w:eastAsia="Times New Roman"/>
                <w:noProof/>
                <w:lang w:val="en-GB"/>
              </w:rPr>
              <w:t>Challenges in Implementation</w:t>
            </w:r>
            <w:r w:rsidR="00B06D1D">
              <w:rPr>
                <w:noProof/>
                <w:webHidden/>
              </w:rPr>
              <w:tab/>
            </w:r>
            <w:r w:rsidR="00B06D1D">
              <w:rPr>
                <w:noProof/>
                <w:webHidden/>
              </w:rPr>
              <w:fldChar w:fldCharType="begin"/>
            </w:r>
            <w:r w:rsidR="00B06D1D">
              <w:rPr>
                <w:noProof/>
                <w:webHidden/>
              </w:rPr>
              <w:instrText xml:space="preserve"> PAGEREF _Toc151691553 \h </w:instrText>
            </w:r>
            <w:r w:rsidR="00B06D1D">
              <w:rPr>
                <w:noProof/>
                <w:webHidden/>
              </w:rPr>
            </w:r>
            <w:r w:rsidR="00B06D1D">
              <w:rPr>
                <w:noProof/>
                <w:webHidden/>
              </w:rPr>
              <w:fldChar w:fldCharType="separate"/>
            </w:r>
            <w:r w:rsidR="00B06D1D">
              <w:rPr>
                <w:noProof/>
                <w:webHidden/>
              </w:rPr>
              <w:t>13</w:t>
            </w:r>
            <w:r w:rsidR="00B06D1D">
              <w:rPr>
                <w:noProof/>
                <w:webHidden/>
              </w:rPr>
              <w:fldChar w:fldCharType="end"/>
            </w:r>
          </w:hyperlink>
        </w:p>
        <w:p xmlns:wp14="http://schemas.microsoft.com/office/word/2010/wordml" w:rsidR="00B06D1D" w:rsidRDefault="00000000" w14:paraId="7C37A505" wp14:textId="77777777">
          <w:pPr>
            <w:pStyle w:val="TOC2"/>
            <w:tabs>
              <w:tab w:val="right" w:leader="dot" w:pos="9350"/>
            </w:tabs>
            <w:rPr>
              <w:rFonts w:asciiTheme="minorHAnsi" w:hAnsiTheme="minorHAnsi" w:eastAsiaTheme="minorEastAsia" w:cstheme="minorBidi"/>
              <w:noProof/>
              <w:sz w:val="22"/>
              <w:lang w:val="en-GB" w:eastAsia="en-GB"/>
            </w:rPr>
          </w:pPr>
          <w:hyperlink w:history="1" w:anchor="_Toc151691554">
            <w:r w:rsidRPr="00E307D1" w:rsidR="00B06D1D">
              <w:rPr>
                <w:rStyle w:val="Hyperlink"/>
                <w:rFonts w:eastAsia="Times New Roman"/>
                <w:noProof/>
                <w:lang w:val="en-GB"/>
              </w:rPr>
              <w:t>Recommendations and Supporting Evidence</w:t>
            </w:r>
            <w:r w:rsidR="00B06D1D">
              <w:rPr>
                <w:noProof/>
                <w:webHidden/>
              </w:rPr>
              <w:tab/>
            </w:r>
            <w:r w:rsidR="00B06D1D">
              <w:rPr>
                <w:noProof/>
                <w:webHidden/>
              </w:rPr>
              <w:fldChar w:fldCharType="begin"/>
            </w:r>
            <w:r w:rsidR="00B06D1D">
              <w:rPr>
                <w:noProof/>
                <w:webHidden/>
              </w:rPr>
              <w:instrText xml:space="preserve"> PAGEREF _Toc151691554 \h </w:instrText>
            </w:r>
            <w:r w:rsidR="00B06D1D">
              <w:rPr>
                <w:noProof/>
                <w:webHidden/>
              </w:rPr>
            </w:r>
            <w:r w:rsidR="00B06D1D">
              <w:rPr>
                <w:noProof/>
                <w:webHidden/>
              </w:rPr>
              <w:fldChar w:fldCharType="separate"/>
            </w:r>
            <w:r w:rsidR="00B06D1D">
              <w:rPr>
                <w:noProof/>
                <w:webHidden/>
              </w:rPr>
              <w:t>13</w:t>
            </w:r>
            <w:r w:rsidR="00B06D1D">
              <w:rPr>
                <w:noProof/>
                <w:webHidden/>
              </w:rPr>
              <w:fldChar w:fldCharType="end"/>
            </w:r>
          </w:hyperlink>
        </w:p>
        <w:p xmlns:wp14="http://schemas.microsoft.com/office/word/2010/wordml" w:rsidR="00B06D1D" w:rsidRDefault="00000000" w14:paraId="475300B8" wp14:textId="77777777">
          <w:pPr>
            <w:pStyle w:val="TOC1"/>
            <w:tabs>
              <w:tab w:val="right" w:leader="dot" w:pos="9350"/>
            </w:tabs>
            <w:rPr>
              <w:rFonts w:asciiTheme="minorHAnsi" w:hAnsiTheme="minorHAnsi" w:eastAsiaTheme="minorEastAsia" w:cstheme="minorBidi"/>
              <w:noProof/>
              <w:sz w:val="22"/>
              <w:lang w:val="en-GB" w:eastAsia="en-GB"/>
            </w:rPr>
          </w:pPr>
          <w:hyperlink w:history="1" w:anchor="_Toc151691555">
            <w:r w:rsidRPr="00E307D1" w:rsidR="00B06D1D">
              <w:rPr>
                <w:rStyle w:val="Hyperlink"/>
                <w:rFonts w:eastAsia="Times New Roman"/>
                <w:noProof/>
                <w:lang w:val="en-GB"/>
              </w:rPr>
              <w:t>Conclusion</w:t>
            </w:r>
            <w:r w:rsidR="00B06D1D">
              <w:rPr>
                <w:noProof/>
                <w:webHidden/>
              </w:rPr>
              <w:tab/>
            </w:r>
            <w:r w:rsidR="00B06D1D">
              <w:rPr>
                <w:noProof/>
                <w:webHidden/>
              </w:rPr>
              <w:fldChar w:fldCharType="begin"/>
            </w:r>
            <w:r w:rsidR="00B06D1D">
              <w:rPr>
                <w:noProof/>
                <w:webHidden/>
              </w:rPr>
              <w:instrText xml:space="preserve"> PAGEREF _Toc151691555 \h </w:instrText>
            </w:r>
            <w:r w:rsidR="00B06D1D">
              <w:rPr>
                <w:noProof/>
                <w:webHidden/>
              </w:rPr>
            </w:r>
            <w:r w:rsidR="00B06D1D">
              <w:rPr>
                <w:noProof/>
                <w:webHidden/>
              </w:rPr>
              <w:fldChar w:fldCharType="separate"/>
            </w:r>
            <w:r w:rsidR="00B06D1D">
              <w:rPr>
                <w:noProof/>
                <w:webHidden/>
              </w:rPr>
              <w:t>15</w:t>
            </w:r>
            <w:r w:rsidR="00B06D1D">
              <w:rPr>
                <w:noProof/>
                <w:webHidden/>
              </w:rPr>
              <w:fldChar w:fldCharType="end"/>
            </w:r>
          </w:hyperlink>
        </w:p>
        <w:p xmlns:wp14="http://schemas.microsoft.com/office/word/2010/wordml" w:rsidR="00B06D1D" w:rsidRDefault="00000000" w14:paraId="2C4D21E3" wp14:textId="77777777">
          <w:pPr>
            <w:pStyle w:val="TOC1"/>
            <w:tabs>
              <w:tab w:val="right" w:leader="dot" w:pos="9350"/>
            </w:tabs>
            <w:rPr>
              <w:rFonts w:asciiTheme="minorHAnsi" w:hAnsiTheme="minorHAnsi" w:eastAsiaTheme="minorEastAsia" w:cstheme="minorBidi"/>
              <w:noProof/>
              <w:sz w:val="22"/>
              <w:lang w:val="en-GB" w:eastAsia="en-GB"/>
            </w:rPr>
          </w:pPr>
          <w:hyperlink w:history="1" w:anchor="_Toc151691556">
            <w:r w:rsidRPr="00E307D1" w:rsidR="00B06D1D">
              <w:rPr>
                <w:rStyle w:val="Hyperlink"/>
                <w:rFonts w:eastAsia="Calibri"/>
                <w:noProof/>
                <w:lang w:val="en-GB"/>
              </w:rPr>
              <w:t>References</w:t>
            </w:r>
            <w:r w:rsidR="00B06D1D">
              <w:rPr>
                <w:noProof/>
                <w:webHidden/>
              </w:rPr>
              <w:tab/>
            </w:r>
            <w:r w:rsidR="00B06D1D">
              <w:rPr>
                <w:noProof/>
                <w:webHidden/>
              </w:rPr>
              <w:fldChar w:fldCharType="begin"/>
            </w:r>
            <w:r w:rsidR="00B06D1D">
              <w:rPr>
                <w:noProof/>
                <w:webHidden/>
              </w:rPr>
              <w:instrText xml:space="preserve"> PAGEREF _Toc151691556 \h </w:instrText>
            </w:r>
            <w:r w:rsidR="00B06D1D">
              <w:rPr>
                <w:noProof/>
                <w:webHidden/>
              </w:rPr>
            </w:r>
            <w:r w:rsidR="00B06D1D">
              <w:rPr>
                <w:noProof/>
                <w:webHidden/>
              </w:rPr>
              <w:fldChar w:fldCharType="separate"/>
            </w:r>
            <w:r w:rsidR="00B06D1D">
              <w:rPr>
                <w:noProof/>
                <w:webHidden/>
              </w:rPr>
              <w:t>17</w:t>
            </w:r>
            <w:r w:rsidR="00B06D1D">
              <w:rPr>
                <w:noProof/>
                <w:webHidden/>
              </w:rPr>
              <w:fldChar w:fldCharType="end"/>
            </w:r>
          </w:hyperlink>
        </w:p>
        <w:p xmlns:wp14="http://schemas.microsoft.com/office/word/2010/wordml" w:rsidRPr="003176F3" w:rsidR="008951F2" w:rsidP="005965F1" w:rsidRDefault="008951F2" w14:paraId="02EB378F" wp14:textId="77777777">
          <w:pPr>
            <w:rPr>
              <w:lang w:val="en-GB"/>
            </w:rPr>
          </w:pPr>
          <w:r w:rsidRPr="003176F3">
            <w:rPr>
              <w:lang w:val="en-GB"/>
            </w:rPr>
            <w:fldChar w:fldCharType="end"/>
          </w:r>
        </w:p>
      </w:sdtContent>
    </w:sdt>
    <w:p xmlns:wp14="http://schemas.microsoft.com/office/word/2010/wordml" w:rsidRPr="003176F3" w:rsidR="008951F2" w:rsidP="005965F1" w:rsidRDefault="008951F2" w14:paraId="6A05A809" wp14:textId="77777777">
      <w:pPr>
        <w:rPr>
          <w:lang w:val="en-GB"/>
        </w:rPr>
      </w:pPr>
      <w:r w:rsidRPr="003176F3">
        <w:rPr>
          <w:lang w:val="en-GB"/>
        </w:rPr>
        <w:br w:type="page"/>
      </w:r>
    </w:p>
    <w:p xmlns:wp14="http://schemas.microsoft.com/office/word/2010/wordml" w:rsidRPr="003176F3" w:rsidR="008951F2" w:rsidP="005965F1" w:rsidRDefault="0087010F" w14:paraId="3E7A9F1C" wp14:textId="77777777">
      <w:pPr>
        <w:pStyle w:val="Heading1"/>
        <w:rPr>
          <w:lang w:val="en-GB"/>
        </w:rPr>
      </w:pPr>
      <w:bookmarkStart w:name="_Toc151691535" w:id="0"/>
      <w:r w:rsidRPr="003176F3">
        <w:rPr>
          <w:lang w:val="en-GB"/>
        </w:rPr>
        <w:t>Introduction</w:t>
      </w:r>
      <w:bookmarkEnd w:id="0"/>
    </w:p>
    <w:p xmlns:wp14="http://schemas.microsoft.com/office/word/2010/wordml" w:rsidRPr="003176F3" w:rsidR="00865D4D" w:rsidP="00865D4D" w:rsidRDefault="00034478" w14:paraId="798E1367" wp14:textId="77777777">
      <w:pPr>
        <w:rPr>
          <w:lang w:val="en-GB"/>
        </w:rPr>
      </w:pPr>
      <w:r w:rsidRPr="003176F3">
        <w:rPr>
          <w:lang w:val="en-GB"/>
        </w:rPr>
        <w:t xml:space="preserve">In the dynamic </w:t>
      </w:r>
      <w:r w:rsidRPr="003176F3" w:rsidR="007156CC">
        <w:rPr>
          <w:lang w:val="en-GB"/>
        </w:rPr>
        <w:t>ambiance</w:t>
      </w:r>
      <w:r w:rsidRPr="003176F3">
        <w:rPr>
          <w:lang w:val="en-GB"/>
        </w:rPr>
        <w:t xml:space="preserve"> of the United Kingdom's healthcare sector, this report embarks on a comprehensive exploration into the intricate intersections of health, wellbein</w:t>
      </w:r>
      <w:r w:rsidRPr="003176F3" w:rsidR="00206BDB">
        <w:rPr>
          <w:lang w:val="en-GB"/>
        </w:rPr>
        <w:t xml:space="preserve">g, and sustainable development. </w:t>
      </w:r>
      <w:r w:rsidRPr="003176F3" w:rsidR="00865D4D">
        <w:rPr>
          <w:lang w:val="en-GB"/>
        </w:rPr>
        <w:t xml:space="preserve">A sophisticated grasp of the interconnections among basic ideas is not only advantageous but absolutely necessary in this age of unparalleled global problems and ongoing shifts in healthcare </w:t>
      </w:r>
      <w:r w:rsidRPr="00961E6B" w:rsidR="00865D4D">
        <w:rPr>
          <w:lang w:val="en-GB"/>
        </w:rPr>
        <w:t>paradigms</w:t>
      </w:r>
      <w:r w:rsidRPr="00961E6B" w:rsidR="00961E6B">
        <w:t xml:space="preserve"> (</w:t>
      </w:r>
      <w:r w:rsidR="00961E6B">
        <w:t>Buse et al</w:t>
      </w:r>
      <w:r w:rsidRPr="00961E6B" w:rsidR="00961E6B">
        <w:t>., 2015)</w:t>
      </w:r>
      <w:r w:rsidRPr="00961E6B" w:rsidR="00865D4D">
        <w:rPr>
          <w:lang w:val="en-GB"/>
        </w:rPr>
        <w:t>. To</w:t>
      </w:r>
      <w:r w:rsidRPr="003176F3" w:rsidR="00865D4D">
        <w:rPr>
          <w:lang w:val="en-GB"/>
        </w:rPr>
        <w:t xml:space="preserve"> better understand the intricate web that is the UK healthcare system, this analysis explores fundamental concepts including health, sustainable development, wellbeing, and the UN Sustainable Development Goals (SDGs).</w:t>
      </w:r>
    </w:p>
    <w:p xmlns:wp14="http://schemas.microsoft.com/office/word/2010/wordml" w:rsidRPr="003176F3" w:rsidR="00865D4D" w:rsidP="00865D4D" w:rsidRDefault="00865D4D" w14:paraId="74538732" wp14:textId="77777777">
      <w:pPr>
        <w:rPr>
          <w:lang w:val="en-GB"/>
        </w:rPr>
      </w:pPr>
      <w:r w:rsidRPr="003176F3">
        <w:rPr>
          <w:lang w:val="en-GB"/>
        </w:rPr>
        <w:t xml:space="preserve">The main emphasis is on </w:t>
      </w:r>
      <w:r w:rsidRPr="003176F3" w:rsidR="00974061">
        <w:rPr>
          <w:lang w:val="en-GB"/>
        </w:rPr>
        <w:t>analysing</w:t>
      </w:r>
      <w:r w:rsidRPr="003176F3">
        <w:rPr>
          <w:lang w:val="en-GB"/>
        </w:rPr>
        <w:t xml:space="preserve"> the execution of two particular SDGs: "No Poverty" and "Zero Hunger." The UK's dedication to tackling fundamental societal issues can be measured against these aims, which are part of the larger UN vision for global progress</w:t>
      </w:r>
      <w:r w:rsidR="00974061">
        <w:rPr>
          <w:lang w:val="en-GB"/>
        </w:rPr>
        <w:t xml:space="preserve"> (</w:t>
      </w:r>
      <w:proofErr w:type="spellStart"/>
      <w:r w:rsidR="00974061">
        <w:t>Khanal</w:t>
      </w:r>
      <w:proofErr w:type="spellEnd"/>
      <w:r w:rsidR="00974061">
        <w:t xml:space="preserve"> et al</w:t>
      </w:r>
      <w:r w:rsidRPr="009A6AB7" w:rsidR="00974061">
        <w:t>., 2021</w:t>
      </w:r>
      <w:r w:rsidR="00974061">
        <w:t>)</w:t>
      </w:r>
      <w:r w:rsidRPr="003176F3">
        <w:rPr>
          <w:lang w:val="en-GB"/>
        </w:rPr>
        <w:t xml:space="preserve">. In order to achieve these objectives, the UK government has implemented a number of programmes, policies, and initiatives, and this paper will </w:t>
      </w:r>
      <w:r w:rsidRPr="003176F3" w:rsidR="00DA02A8">
        <w:rPr>
          <w:lang w:val="en-GB"/>
        </w:rPr>
        <w:t>analyse</w:t>
      </w:r>
      <w:r w:rsidRPr="003176F3">
        <w:rPr>
          <w:lang w:val="en-GB"/>
        </w:rPr>
        <w:t xml:space="preserve"> them to identify the successes and failures.</w:t>
      </w:r>
    </w:p>
    <w:p xmlns:wp14="http://schemas.microsoft.com/office/word/2010/wordml" w:rsidRPr="003176F3" w:rsidR="00865D4D" w:rsidP="00865D4D" w:rsidRDefault="00865D4D" w14:paraId="57032C95" wp14:textId="77777777">
      <w:pPr>
        <w:rPr>
          <w:lang w:val="en-GB"/>
        </w:rPr>
      </w:pPr>
      <w:r w:rsidRPr="003176F3">
        <w:rPr>
          <w:lang w:val="en-GB"/>
        </w:rPr>
        <w:t>Both the present and future of health and wellbeing in the UK are assessed in this analysis, which is why it is significant. The goal of the study is to provide policymakers, healthcare providers, and other stakeholders with useful information by outlining all of the plans that will be put in place to achieve these SDGs. In order to help shape healthcare policies that are fair, responsive, and resilient, it aims to assess the efficacy of current efforts, assess the obstacles to development, and provide evidence-based recommendations.</w:t>
      </w:r>
    </w:p>
    <w:p xmlns:wp14="http://schemas.microsoft.com/office/word/2010/wordml" w:rsidRPr="003176F3" w:rsidR="00865D4D" w:rsidP="00865D4D" w:rsidRDefault="00865D4D" w14:paraId="405C8DF5" wp14:textId="77777777">
      <w:pPr>
        <w:rPr>
          <w:lang w:val="en-GB"/>
        </w:rPr>
      </w:pPr>
      <w:r w:rsidRPr="003176F3">
        <w:rPr>
          <w:lang w:val="en-GB"/>
        </w:rPr>
        <w:t>More than just a record of events, this report lays out a course for healthcare in the United Kingdom going forward. It foresees a path towards sustainable development that promotes long-term health, happiness, and prosperity for all while simultaneously addressing urgent issues. This report aims to make a meaningful contribution to both scholarly discourse and the current conversation about healthcare policies and practises that will impact future generations' health and wellbeing. It does this by traversing the intricacies of the healthcare landscape.</w:t>
      </w:r>
    </w:p>
    <w:p xmlns:wp14="http://schemas.microsoft.com/office/word/2010/wordml" w:rsidRPr="003176F3" w:rsidR="00865D4D" w:rsidP="00865D4D" w:rsidRDefault="00865D4D" w14:paraId="5A39BBE3" wp14:textId="77777777">
      <w:pPr>
        <w:rPr>
          <w:lang w:val="en-GB"/>
        </w:rPr>
      </w:pPr>
    </w:p>
    <w:p xmlns:wp14="http://schemas.microsoft.com/office/word/2010/wordml" w:rsidRPr="003176F3" w:rsidR="0087010F" w:rsidP="005965F1" w:rsidRDefault="0087010F" w14:paraId="7027D7A3" wp14:textId="77777777">
      <w:pPr>
        <w:pStyle w:val="Heading1"/>
        <w:rPr>
          <w:lang w:val="en-GB"/>
        </w:rPr>
      </w:pPr>
      <w:bookmarkStart w:name="_Toc151691536" w:id="1"/>
      <w:r w:rsidRPr="003176F3">
        <w:rPr>
          <w:lang w:val="en-GB"/>
        </w:rPr>
        <w:t>Introduction to concepts</w:t>
      </w:r>
      <w:bookmarkEnd w:id="1"/>
    </w:p>
    <w:p xmlns:wp14="http://schemas.microsoft.com/office/word/2010/wordml" w:rsidRPr="003176F3" w:rsidR="00BB5BBA" w:rsidP="00BB5BBA" w:rsidRDefault="00BB5BBA" w14:paraId="4FAF9582" wp14:textId="77777777">
      <w:pPr>
        <w:pStyle w:val="Heading2"/>
        <w:rPr>
          <w:lang w:val="en-GB"/>
        </w:rPr>
      </w:pPr>
      <w:bookmarkStart w:name="_Toc151691537" w:id="2"/>
      <w:r w:rsidRPr="003176F3">
        <w:rPr>
          <w:lang w:val="en-GB"/>
        </w:rPr>
        <w:t>Wellbeing</w:t>
      </w:r>
      <w:bookmarkEnd w:id="2"/>
    </w:p>
    <w:p xmlns:wp14="http://schemas.microsoft.com/office/word/2010/wordml" w:rsidRPr="003176F3" w:rsidR="00A86FC0" w:rsidP="00A86FC0" w:rsidRDefault="00B54716" w14:paraId="6D86A4D8" wp14:textId="77777777">
      <w:pPr>
        <w:rPr>
          <w:lang w:val="en-GB"/>
        </w:rPr>
      </w:pPr>
      <w:r w:rsidRPr="003176F3">
        <w:rPr>
          <w:lang w:val="en-GB"/>
        </w:rPr>
        <w:t>Wellbeing is a state of positive experiences contributing to a fulfilling and meaningful life. It is a holistic concept that encompasses various facets of an individual's life, including their physical, mental, and social dimensions, transcending mere absence of illness</w:t>
      </w:r>
      <w:r w:rsidR="007A51CB">
        <w:rPr>
          <w:lang w:val="en-GB"/>
        </w:rPr>
        <w:t xml:space="preserve"> (</w:t>
      </w:r>
      <w:proofErr w:type="spellStart"/>
      <w:r w:rsidRPr="00EC2D54" w:rsidR="007A51CB">
        <w:t>Knasko</w:t>
      </w:r>
      <w:proofErr w:type="spellEnd"/>
      <w:r w:rsidR="007A51CB">
        <w:t xml:space="preserve"> et a</w:t>
      </w:r>
      <w:r w:rsidRPr="00EC2D54" w:rsidR="007A51CB">
        <w:t>l., 1990</w:t>
      </w:r>
      <w:r w:rsidR="007A51CB">
        <w:t>)</w:t>
      </w:r>
      <w:r w:rsidRPr="003176F3">
        <w:rPr>
          <w:lang w:val="en-GB"/>
        </w:rPr>
        <w:t xml:space="preserve">. In the context of the UK's current health sector, understanding and promoting wellbeing have </w:t>
      </w:r>
      <w:r w:rsidRPr="003176F3" w:rsidR="00DA02A8">
        <w:rPr>
          <w:lang w:val="en-GB"/>
        </w:rPr>
        <w:t xml:space="preserve">gained increasing </w:t>
      </w:r>
      <w:r w:rsidRPr="007A51CB" w:rsidR="00DA02A8">
        <w:rPr>
          <w:lang w:val="en-GB"/>
        </w:rPr>
        <w:t xml:space="preserve">significance. </w:t>
      </w:r>
      <w:r w:rsidRPr="007A51CB" w:rsidR="00A86FC0">
        <w:rPr>
          <w:lang w:val="en-GB"/>
        </w:rPr>
        <w:t>In order to improve health outcomes, the National Health Service (NHS) and other public health programmes</w:t>
      </w:r>
      <w:r w:rsidRPr="003176F3" w:rsidR="00A86FC0">
        <w:rPr>
          <w:lang w:val="en-GB"/>
        </w:rPr>
        <w:t xml:space="preserve"> have come to realise the significance of taking a more holistic approach that goes beyond simply treating illnesses</w:t>
      </w:r>
      <w:r w:rsidR="007A51CB">
        <w:rPr>
          <w:lang w:val="en-GB"/>
        </w:rPr>
        <w:t xml:space="preserve"> (</w:t>
      </w:r>
      <w:r w:rsidR="007A51CB">
        <w:rPr>
          <w:color w:val="222222"/>
          <w:szCs w:val="20"/>
          <w:shd w:val="clear" w:color="auto" w:fill="FFFFFF"/>
        </w:rPr>
        <w:t>Lane et al.,</w:t>
      </w:r>
      <w:r w:rsidRPr="009E7B5F" w:rsidR="007A51CB">
        <w:rPr>
          <w:color w:val="222222"/>
          <w:szCs w:val="20"/>
          <w:shd w:val="clear" w:color="auto" w:fill="FFFFFF"/>
        </w:rPr>
        <w:t xml:space="preserve"> 2021</w:t>
      </w:r>
      <w:r w:rsidR="007A51CB">
        <w:rPr>
          <w:color w:val="222222"/>
          <w:szCs w:val="20"/>
          <w:shd w:val="clear" w:color="auto" w:fill="FFFFFF"/>
        </w:rPr>
        <w:t>)</w:t>
      </w:r>
      <w:r w:rsidRPr="003176F3" w:rsidR="00A86FC0">
        <w:rPr>
          <w:lang w:val="en-GB"/>
        </w:rPr>
        <w:t>.</w:t>
      </w:r>
    </w:p>
    <w:p xmlns:wp14="http://schemas.microsoft.com/office/word/2010/wordml" w:rsidRPr="003176F3" w:rsidR="00A86FC0" w:rsidP="00A86FC0" w:rsidRDefault="00A86FC0" w14:paraId="0B669D4A" wp14:textId="77777777">
      <w:pPr>
        <w:rPr>
          <w:lang w:val="en-GB"/>
        </w:rPr>
      </w:pPr>
      <w:r w:rsidRPr="003176F3">
        <w:rPr>
          <w:lang w:val="en-GB"/>
        </w:rPr>
        <w:t>Physical fitness requires the maintenance of a healthy lifestyle, which includes regular exercise and a nutritious diet</w:t>
      </w:r>
      <w:r w:rsidR="007A51CB">
        <w:rPr>
          <w:lang w:val="en-GB"/>
        </w:rPr>
        <w:t xml:space="preserve"> (</w:t>
      </w:r>
      <w:r w:rsidR="007A51CB">
        <w:rPr>
          <w:color w:val="222222"/>
          <w:szCs w:val="20"/>
          <w:shd w:val="clear" w:color="auto" w:fill="FFFFFF"/>
        </w:rPr>
        <w:t>Kaur</w:t>
      </w:r>
      <w:r w:rsidRPr="007A51CB" w:rsidR="007A51CB">
        <w:rPr>
          <w:color w:val="222222"/>
          <w:szCs w:val="20"/>
          <w:shd w:val="clear" w:color="auto" w:fill="FFFFFF"/>
        </w:rPr>
        <w:t xml:space="preserve"> et al., </w:t>
      </w:r>
      <w:r w:rsidRPr="009E7B5F" w:rsidR="007A51CB">
        <w:rPr>
          <w:color w:val="222222"/>
          <w:szCs w:val="20"/>
          <w:shd w:val="clear" w:color="auto" w:fill="FFFFFF"/>
        </w:rPr>
        <w:t>2020</w:t>
      </w:r>
      <w:r w:rsidR="007A51CB">
        <w:rPr>
          <w:color w:val="222222"/>
          <w:szCs w:val="20"/>
          <w:shd w:val="clear" w:color="auto" w:fill="FFFFFF"/>
        </w:rPr>
        <w:t>)</w:t>
      </w:r>
      <w:r w:rsidRPr="003176F3">
        <w:rPr>
          <w:lang w:val="en-GB"/>
        </w:rPr>
        <w:t>. Greater emphasis is placed on public education and increased funding to increase awareness of the importance of mental health services within the healthcare system of the United Kingdom. The health sector in the United Kingdom acknowledges social wellbeing as a determinant of health. This is due to</w:t>
      </w:r>
      <w:r w:rsidR="0052749F">
        <w:rPr>
          <w:lang w:val="en-GB"/>
        </w:rPr>
        <w:t xml:space="preserve"> the fact that social wellbeing, </w:t>
      </w:r>
      <w:r w:rsidRPr="003176F3">
        <w:rPr>
          <w:lang w:val="en-GB"/>
        </w:rPr>
        <w:t xml:space="preserve">by </w:t>
      </w:r>
      <w:r w:rsidR="00C209F0">
        <w:rPr>
          <w:lang w:val="en-GB"/>
        </w:rPr>
        <w:t xml:space="preserve">recognized </w:t>
      </w:r>
      <w:r w:rsidRPr="003176F3">
        <w:rPr>
          <w:lang w:val="en-GB"/>
        </w:rPr>
        <w:t>the NHS, involves facilitating connections between individuals and non-healthcare community resources</w:t>
      </w:r>
      <w:r w:rsidR="007A51CB">
        <w:rPr>
          <w:lang w:val="en-GB"/>
        </w:rPr>
        <w:t xml:space="preserve"> (</w:t>
      </w:r>
      <w:r w:rsidR="007A51CB">
        <w:t>Fisher,</w:t>
      </w:r>
      <w:r w:rsidRPr="00EC2D54" w:rsidR="007A51CB">
        <w:t xml:space="preserve"> 2008</w:t>
      </w:r>
      <w:r w:rsidR="007A51CB">
        <w:t>)</w:t>
      </w:r>
      <w:r w:rsidRPr="003176F3">
        <w:rPr>
          <w:lang w:val="en-GB"/>
        </w:rPr>
        <w:t>.</w:t>
      </w:r>
    </w:p>
    <w:p xmlns:wp14="http://schemas.microsoft.com/office/word/2010/wordml" w:rsidRPr="003176F3" w:rsidR="00A86FC0" w:rsidP="00A86FC0" w:rsidRDefault="00A86FC0" w14:paraId="3E5188BF" wp14:textId="77777777">
      <w:pPr>
        <w:rPr>
          <w:lang w:val="en-GB"/>
        </w:rPr>
      </w:pPr>
      <w:r w:rsidRPr="003176F3">
        <w:rPr>
          <w:lang w:val="en-GB"/>
        </w:rPr>
        <w:t>It is critical because an individual's level of wellbeing significantly affects their productivity, contentment, and overall quality of life. Life is more likely to be meaningful when individuals are healthy and content. The health and prosperity of society at large are impacted by wellness; therefore, it is not solely about individuals. Enhanced social cohesion, economic success, and increased contentment are defining characteristics of societies that prioritise the welfare of their citizens</w:t>
      </w:r>
      <w:r w:rsidR="0077322D">
        <w:rPr>
          <w:lang w:val="en-GB"/>
        </w:rPr>
        <w:t xml:space="preserve"> (</w:t>
      </w:r>
      <w:r w:rsidR="0077322D">
        <w:t>Holt-</w:t>
      </w:r>
      <w:proofErr w:type="spellStart"/>
      <w:r w:rsidR="0077322D">
        <w:t>Lunstad</w:t>
      </w:r>
      <w:proofErr w:type="spellEnd"/>
      <w:r w:rsidR="0077322D">
        <w:t xml:space="preserve"> et a</w:t>
      </w:r>
      <w:r w:rsidRPr="00EC2D54" w:rsidR="0077322D">
        <w:t>l., 2017</w:t>
      </w:r>
      <w:r w:rsidR="0077322D">
        <w:t>)</w:t>
      </w:r>
      <w:r w:rsidRPr="003176F3">
        <w:rPr>
          <w:lang w:val="en-GB"/>
        </w:rPr>
        <w:t>. Hence, it is the responsibility of both the individual and society as a whole to understand and promote wellness.</w:t>
      </w:r>
    </w:p>
    <w:p xmlns:wp14="http://schemas.microsoft.com/office/word/2010/wordml" w:rsidRPr="003176F3" w:rsidR="00BB5BBA" w:rsidP="00BB5BBA" w:rsidRDefault="00BB5BBA" w14:paraId="58F922AB" wp14:textId="77777777">
      <w:pPr>
        <w:pStyle w:val="Heading2"/>
        <w:rPr>
          <w:lang w:val="en-GB"/>
        </w:rPr>
      </w:pPr>
      <w:bookmarkStart w:name="_Toc151691538" w:id="3"/>
      <w:r w:rsidRPr="003176F3">
        <w:rPr>
          <w:lang w:val="en-GB"/>
        </w:rPr>
        <w:t>Sustainable Development</w:t>
      </w:r>
      <w:bookmarkEnd w:id="3"/>
    </w:p>
    <w:p xmlns:wp14="http://schemas.microsoft.com/office/word/2010/wordml" w:rsidRPr="003176F3" w:rsidR="00090CCB" w:rsidP="00090CCB" w:rsidRDefault="00337308" w14:paraId="3A1B837C" wp14:textId="77777777">
      <w:pPr>
        <w:rPr>
          <w:lang w:val="en-GB"/>
        </w:rPr>
      </w:pPr>
      <w:r>
        <w:t xml:space="preserve">According to Nath (2018), </w:t>
      </w:r>
      <w:r w:rsidRPr="003176F3" w:rsidR="001F2F5D">
        <w:rPr>
          <w:lang w:val="en-GB"/>
        </w:rPr>
        <w:t xml:space="preserve">Sustainable development is a holistic and forward-thinking approach to societal progress that seeks to balance economic, social, and environmental considerations. </w:t>
      </w:r>
      <w:r w:rsidRPr="003176F3" w:rsidR="00090CCB">
        <w:rPr>
          <w:lang w:val="en-GB"/>
        </w:rPr>
        <w:t xml:space="preserve">Sustainable development, a guiding principle globally, is especially pertinent within the UK's health sector. </w:t>
      </w:r>
      <w:r w:rsidRPr="003176F3" w:rsidR="001F2F5D">
        <w:rPr>
          <w:lang w:val="en-GB"/>
        </w:rPr>
        <w:t>The sector’s</w:t>
      </w:r>
      <w:r w:rsidRPr="003176F3" w:rsidR="00090CCB">
        <w:rPr>
          <w:lang w:val="en-GB"/>
        </w:rPr>
        <w:t xml:space="preserve"> commitment to sustainability involves not only providing healthcare services but also addressing the broader determinants that impact health outcomes.</w:t>
      </w:r>
    </w:p>
    <w:p xmlns:wp14="http://schemas.microsoft.com/office/word/2010/wordml" w:rsidR="0016603F" w:rsidP="00A86FC0" w:rsidRDefault="00A86FC0" w14:paraId="37422A5F" wp14:textId="77777777">
      <w:pPr>
        <w:rPr>
          <w:lang w:val="en-GB"/>
        </w:rPr>
      </w:pPr>
      <w:r w:rsidRPr="003176F3">
        <w:rPr>
          <w:lang w:val="en-GB"/>
        </w:rPr>
        <w:t>From an economic perspective, sustainable development in the health sector entails ensuring equitable resource distribution so that all individuals can benefit from advancements</w:t>
      </w:r>
      <w:r w:rsidR="00337308">
        <w:rPr>
          <w:lang w:val="en-GB"/>
        </w:rPr>
        <w:t xml:space="preserve"> (</w:t>
      </w:r>
      <w:r w:rsidR="00337308">
        <w:t>Schroeder et a</w:t>
      </w:r>
      <w:r w:rsidRPr="0002420D" w:rsidR="00337308">
        <w:t>l., 2019</w:t>
      </w:r>
      <w:r w:rsidR="00337308">
        <w:t>)</w:t>
      </w:r>
      <w:r w:rsidRPr="003176F3">
        <w:rPr>
          <w:lang w:val="en-GB"/>
        </w:rPr>
        <w:t>. This category encompasses research, healthcare infrastruct</w:t>
      </w:r>
      <w:r w:rsidR="0016603F">
        <w:rPr>
          <w:lang w:val="en-GB"/>
        </w:rPr>
        <w:t>ure, and workforce development.</w:t>
      </w:r>
      <w:r w:rsidRPr="003176F3">
        <w:rPr>
          <w:lang w:val="en-GB"/>
        </w:rPr>
        <w:t xml:space="preserve"> From a societal standpoint, it recognises the interconnectedness of human well-being and prioritises equity, parity, and the general welfare of all individuals</w:t>
      </w:r>
      <w:r w:rsidR="00337308">
        <w:rPr>
          <w:lang w:val="en-GB"/>
        </w:rPr>
        <w:t xml:space="preserve"> (</w:t>
      </w:r>
      <w:proofErr w:type="spellStart"/>
      <w:r w:rsidR="00B52CC3">
        <w:rPr>
          <w:color w:val="222222"/>
          <w:szCs w:val="20"/>
          <w:shd w:val="clear" w:color="auto" w:fill="FFFFFF"/>
        </w:rPr>
        <w:t>Mygind</w:t>
      </w:r>
      <w:proofErr w:type="spellEnd"/>
      <w:r w:rsidR="00B52CC3">
        <w:rPr>
          <w:color w:val="222222"/>
          <w:szCs w:val="20"/>
          <w:shd w:val="clear" w:color="auto" w:fill="FFFFFF"/>
        </w:rPr>
        <w:t xml:space="preserve"> et al., </w:t>
      </w:r>
      <w:r w:rsidRPr="00B52CC3" w:rsidR="00B52CC3">
        <w:rPr>
          <w:color w:val="222222"/>
          <w:szCs w:val="20"/>
          <w:shd w:val="clear" w:color="auto" w:fill="FFFFFF"/>
        </w:rPr>
        <w:t>2019</w:t>
      </w:r>
      <w:r w:rsidR="00337308">
        <w:rPr>
          <w:color w:val="222222"/>
          <w:szCs w:val="20"/>
          <w:shd w:val="clear" w:color="auto" w:fill="FFFFFF"/>
        </w:rPr>
        <w:t>)</w:t>
      </w:r>
      <w:r w:rsidRPr="003176F3">
        <w:rPr>
          <w:lang w:val="en-GB"/>
        </w:rPr>
        <w:t>. A fundamental element of sustainable development entails the endeavour to eradicate socioeconomic determinants of health, combat health disparities, and improve healthcare accessibility. Its environmental objectives include the preservation of ecosystems and biodiversity and the reduction of the adverse effects of human activities on the planet</w:t>
      </w:r>
      <w:r w:rsidR="00337308">
        <w:rPr>
          <w:lang w:val="en-GB"/>
        </w:rPr>
        <w:t xml:space="preserve"> (</w:t>
      </w:r>
      <w:r w:rsidR="00337308">
        <w:rPr>
          <w:color w:val="222222"/>
          <w:szCs w:val="20"/>
          <w:shd w:val="clear" w:color="auto" w:fill="FFFFFF"/>
        </w:rPr>
        <w:t>Elder and Olsen,</w:t>
      </w:r>
      <w:r w:rsidRPr="009E7B5F" w:rsidR="00337308">
        <w:rPr>
          <w:color w:val="222222"/>
          <w:szCs w:val="20"/>
          <w:shd w:val="clear" w:color="auto" w:fill="FFFFFF"/>
        </w:rPr>
        <w:t xml:space="preserve"> 2019</w:t>
      </w:r>
      <w:r w:rsidR="00337308">
        <w:rPr>
          <w:color w:val="222222"/>
          <w:szCs w:val="20"/>
          <w:shd w:val="clear" w:color="auto" w:fill="FFFFFF"/>
        </w:rPr>
        <w:t>)</w:t>
      </w:r>
      <w:r w:rsidRPr="003176F3">
        <w:rPr>
          <w:lang w:val="en-GB"/>
        </w:rPr>
        <w:t xml:space="preserve">. </w:t>
      </w:r>
    </w:p>
    <w:p xmlns:wp14="http://schemas.microsoft.com/office/word/2010/wordml" w:rsidRPr="003176F3" w:rsidR="00A86FC0" w:rsidP="00A86FC0" w:rsidRDefault="00A86FC0" w14:paraId="1DE0C00D" wp14:textId="77777777">
      <w:pPr>
        <w:rPr>
          <w:lang w:val="en-GB"/>
        </w:rPr>
      </w:pPr>
      <w:r w:rsidRPr="003176F3">
        <w:rPr>
          <w:lang w:val="en-GB"/>
        </w:rPr>
        <w:t>The healthcare sector in the United Kingdom places significant emphasis on sustainability practises such as waste reduction, energy efficienc</w:t>
      </w:r>
      <w:r w:rsidR="0016603F">
        <w:rPr>
          <w:lang w:val="en-GB"/>
        </w:rPr>
        <w:t xml:space="preserve">y, and responsible procurement. </w:t>
      </w:r>
      <w:r w:rsidRPr="003176F3">
        <w:rPr>
          <w:lang w:val="en-GB"/>
        </w:rPr>
        <w:t>By adopting sustainable practises, societies can effectively confront the obstacles associated with development while safeguarding the environment and the well-being of marginalised communities. In order to assist governments, communities, and individuals in making more informed choices amidst worldwide emergencies, sustainable development provides a comprehensive framework.</w:t>
      </w:r>
    </w:p>
    <w:p xmlns:wp14="http://schemas.microsoft.com/office/word/2010/wordml" w:rsidRPr="003176F3" w:rsidR="00090CCB" w:rsidP="00BB5BBA" w:rsidRDefault="00090CCB" w14:paraId="41C8F396" wp14:textId="77777777">
      <w:pPr>
        <w:rPr>
          <w:lang w:val="en-GB"/>
        </w:rPr>
      </w:pPr>
    </w:p>
    <w:p xmlns:wp14="http://schemas.microsoft.com/office/word/2010/wordml" w:rsidRPr="003176F3" w:rsidR="00BB5BBA" w:rsidP="00BB5BBA" w:rsidRDefault="00BB5BBA" w14:paraId="23A15D1F" wp14:textId="77777777">
      <w:pPr>
        <w:pStyle w:val="Heading2"/>
        <w:rPr>
          <w:lang w:val="en-GB"/>
        </w:rPr>
      </w:pPr>
      <w:bookmarkStart w:name="_Toc151691539" w:id="4"/>
      <w:r w:rsidRPr="003176F3">
        <w:rPr>
          <w:lang w:val="en-GB"/>
        </w:rPr>
        <w:t>Health</w:t>
      </w:r>
      <w:bookmarkEnd w:id="4"/>
    </w:p>
    <w:p xmlns:wp14="http://schemas.microsoft.com/office/word/2010/wordml" w:rsidRPr="003176F3" w:rsidR="00A86FC0" w:rsidP="00A86FC0" w:rsidRDefault="00105274" w14:paraId="2567497D" wp14:textId="77777777">
      <w:pPr>
        <w:rPr>
          <w:lang w:val="en-GB"/>
        </w:rPr>
      </w:pPr>
      <w:r w:rsidRPr="001C32B6">
        <w:rPr>
          <w:lang w:val="en-GB"/>
        </w:rPr>
        <w:t>Health, as defined by the World Health Organization</w:t>
      </w:r>
      <w:r w:rsidRPr="001C32B6" w:rsidR="001C32B6">
        <w:t xml:space="preserve"> (2019)</w:t>
      </w:r>
      <w:r w:rsidRPr="001C32B6" w:rsidR="00A807D3">
        <w:rPr>
          <w:lang w:val="en-GB"/>
        </w:rPr>
        <w:t>, extends beyond the absence of disease to encompass complete physical, mental, and social well-being</w:t>
      </w:r>
      <w:r w:rsidRPr="003176F3" w:rsidR="00A807D3">
        <w:rPr>
          <w:lang w:val="en-GB"/>
        </w:rPr>
        <w:t xml:space="preserve">. </w:t>
      </w:r>
      <w:r w:rsidRPr="003176F3" w:rsidR="00A86FC0">
        <w:rPr>
          <w:lang w:val="en-GB"/>
        </w:rPr>
        <w:t>This comprehensive definition recognises that health is an all-encompassing concept encompassing mental well-being and robust social connections in addition to physical fitness. Being a significant contributor to the healthcare system in the United Kingdom</w:t>
      </w:r>
      <w:r w:rsidRPr="001C32B6" w:rsidR="00A86FC0">
        <w:rPr>
          <w:lang w:val="en-GB"/>
        </w:rPr>
        <w:t>, the National Health Service (NHS) is committed</w:t>
      </w:r>
      <w:r w:rsidRPr="003176F3" w:rsidR="00A86FC0">
        <w:rPr>
          <w:lang w:val="en-GB"/>
        </w:rPr>
        <w:t xml:space="preserve"> to providing comprehensive care that considers all facets of health.</w:t>
      </w:r>
    </w:p>
    <w:p xmlns:wp14="http://schemas.microsoft.com/office/word/2010/wordml" w:rsidRPr="003176F3" w:rsidR="00A86FC0" w:rsidP="00A86FC0" w:rsidRDefault="00A86FC0" w14:paraId="68F8F397" wp14:textId="77777777">
      <w:pPr>
        <w:rPr>
          <w:lang w:val="en-GB"/>
        </w:rPr>
      </w:pPr>
      <w:r w:rsidRPr="003176F3">
        <w:rPr>
          <w:lang w:val="en-GB"/>
        </w:rPr>
        <w:t>A state of optimal physical health is maintained through proper nutrition, consistent physical activity, and the avoidance of illness. This encompasses preventative and curative measures, such as health education, immunisations, and examinations. In addition to cognitive and emotional well-being, an individual's comprehensive mental health comprises stress management, emotional resilience, and the prevention of mental illness</w:t>
      </w:r>
      <w:r w:rsidR="001C32B6">
        <w:rPr>
          <w:lang w:val="en-GB"/>
        </w:rPr>
        <w:t xml:space="preserve"> (</w:t>
      </w:r>
      <w:r w:rsidR="001C32B6">
        <w:rPr>
          <w:color w:val="222222"/>
          <w:szCs w:val="20"/>
          <w:shd w:val="clear" w:color="auto" w:fill="FFFFFF"/>
        </w:rPr>
        <w:t>Greenberg,</w:t>
      </w:r>
      <w:r w:rsidRPr="009E7B5F" w:rsidR="001C32B6">
        <w:rPr>
          <w:color w:val="222222"/>
          <w:szCs w:val="20"/>
          <w:shd w:val="clear" w:color="auto" w:fill="FFFFFF"/>
        </w:rPr>
        <w:t xml:space="preserve"> 2020</w:t>
      </w:r>
      <w:r w:rsidR="001C32B6">
        <w:rPr>
          <w:color w:val="222222"/>
          <w:szCs w:val="20"/>
          <w:shd w:val="clear" w:color="auto" w:fill="FFFFFF"/>
        </w:rPr>
        <w:t>)</w:t>
      </w:r>
      <w:r w:rsidR="00523FD1">
        <w:rPr>
          <w:lang w:val="en-GB"/>
        </w:rPr>
        <w:t xml:space="preserve">. </w:t>
      </w:r>
      <w:r w:rsidRPr="003176F3">
        <w:rPr>
          <w:lang w:val="en-GB"/>
        </w:rPr>
        <w:t xml:space="preserve">Social health is significantly </w:t>
      </w:r>
      <w:r w:rsidRPr="003176F3">
        <w:rPr>
          <w:lang w:val="en-GB"/>
        </w:rPr>
        <w:t>influenced by the nurturing and maintenance of meaningful relationships, which fosters a profound sense of community and belonging</w:t>
      </w:r>
      <w:r w:rsidR="00523FD1">
        <w:rPr>
          <w:lang w:val="en-GB"/>
        </w:rPr>
        <w:t xml:space="preserve"> (</w:t>
      </w:r>
      <w:proofErr w:type="spellStart"/>
      <w:r w:rsidR="00523FD1">
        <w:rPr>
          <w:color w:val="222222"/>
          <w:szCs w:val="20"/>
          <w:shd w:val="clear" w:color="auto" w:fill="FFFFFF"/>
        </w:rPr>
        <w:t>Mygind</w:t>
      </w:r>
      <w:proofErr w:type="spellEnd"/>
      <w:r w:rsidR="00523FD1">
        <w:rPr>
          <w:color w:val="222222"/>
          <w:szCs w:val="20"/>
          <w:shd w:val="clear" w:color="auto" w:fill="FFFFFF"/>
        </w:rPr>
        <w:t xml:space="preserve"> et al., </w:t>
      </w:r>
      <w:r w:rsidRPr="00B52CC3" w:rsidR="00523FD1">
        <w:rPr>
          <w:color w:val="222222"/>
          <w:szCs w:val="20"/>
          <w:shd w:val="clear" w:color="auto" w:fill="FFFFFF"/>
        </w:rPr>
        <w:t>2019</w:t>
      </w:r>
      <w:r w:rsidR="00523FD1">
        <w:rPr>
          <w:color w:val="222222"/>
          <w:szCs w:val="20"/>
          <w:shd w:val="clear" w:color="auto" w:fill="FFFFFF"/>
        </w:rPr>
        <w:t>)</w:t>
      </w:r>
      <w:r w:rsidRPr="003176F3">
        <w:rPr>
          <w:lang w:val="en-GB"/>
        </w:rPr>
        <w:t>.</w:t>
      </w:r>
    </w:p>
    <w:p xmlns:wp14="http://schemas.microsoft.com/office/word/2010/wordml" w:rsidRPr="003176F3" w:rsidR="00A86FC0" w:rsidP="00A86FC0" w:rsidRDefault="00A86FC0" w14:paraId="30E003A9" wp14:textId="77777777">
      <w:pPr>
        <w:rPr>
          <w:lang w:val="en-GB"/>
        </w:rPr>
      </w:pPr>
      <w:r w:rsidRPr="003176F3">
        <w:rPr>
          <w:lang w:val="en-GB"/>
        </w:rPr>
        <w:t>The importance of health extends beyond individual well-being and significantly influences the progress and effectiveness of society at large. Individuals who prioritise their health are more resilient in the face of challenges, more effective in accomplishing tasks, and contribute to the economic and social development of their communities</w:t>
      </w:r>
      <w:r w:rsidR="005111A0">
        <w:rPr>
          <w:lang w:val="en-GB"/>
        </w:rPr>
        <w:t xml:space="preserve"> (</w:t>
      </w:r>
      <w:r w:rsidR="0029468B">
        <w:rPr>
          <w:color w:val="222222"/>
          <w:szCs w:val="20"/>
          <w:shd w:val="clear" w:color="auto" w:fill="FFFFFF"/>
        </w:rPr>
        <w:t xml:space="preserve">Liu et al., </w:t>
      </w:r>
      <w:r w:rsidRPr="0029468B" w:rsidR="0029468B">
        <w:rPr>
          <w:color w:val="222222"/>
          <w:szCs w:val="20"/>
          <w:shd w:val="clear" w:color="auto" w:fill="FFFFFF"/>
        </w:rPr>
        <w:t>2017</w:t>
      </w:r>
      <w:r w:rsidR="005111A0">
        <w:rPr>
          <w:color w:val="222222"/>
          <w:szCs w:val="20"/>
          <w:shd w:val="clear" w:color="auto" w:fill="FFFFFF"/>
        </w:rPr>
        <w:t>)</w:t>
      </w:r>
      <w:r w:rsidRPr="003176F3">
        <w:rPr>
          <w:lang w:val="en-GB"/>
        </w:rPr>
        <w:t>. Hence, allocating resources towards healthcare encompasses more than mere provision; it signifies the establishment of resilient nations and communities. In order to formulate all-encompassing strategies for addressing the determinants of health, it is critical to recognise the interconnectedness of health with facets of existence such as economic opportunity and education.</w:t>
      </w:r>
    </w:p>
    <w:p xmlns:wp14="http://schemas.microsoft.com/office/word/2010/wordml" w:rsidRPr="003176F3" w:rsidR="00A86FC0" w:rsidP="00BB5BBA" w:rsidRDefault="00A86FC0" w14:paraId="72A3D3EC" wp14:textId="77777777">
      <w:pPr>
        <w:rPr>
          <w:lang w:val="en-GB"/>
        </w:rPr>
      </w:pPr>
    </w:p>
    <w:p xmlns:wp14="http://schemas.microsoft.com/office/word/2010/wordml" w:rsidRPr="003176F3" w:rsidR="00BB5BBA" w:rsidP="00BB5BBA" w:rsidRDefault="00BB5BBA" w14:paraId="18C61D49" wp14:textId="77777777">
      <w:pPr>
        <w:pStyle w:val="Heading2"/>
        <w:rPr>
          <w:lang w:val="en-GB"/>
        </w:rPr>
      </w:pPr>
      <w:bookmarkStart w:name="_Toc151691540" w:id="5"/>
      <w:r w:rsidRPr="003176F3">
        <w:rPr>
          <w:lang w:val="en-GB"/>
        </w:rPr>
        <w:t>Sustainable Development Goals (SDGs)</w:t>
      </w:r>
      <w:bookmarkEnd w:id="5"/>
    </w:p>
    <w:p xmlns:wp14="http://schemas.microsoft.com/office/word/2010/wordml" w:rsidRPr="003176F3" w:rsidR="00D36EEB" w:rsidP="00444C9B" w:rsidRDefault="00BB5BBA" w14:paraId="6168D22C" wp14:textId="77777777">
      <w:pPr>
        <w:rPr>
          <w:lang w:val="en-GB"/>
        </w:rPr>
      </w:pPr>
      <w:r w:rsidRPr="00DF18D1">
        <w:rPr>
          <w:lang w:val="en-GB"/>
        </w:rPr>
        <w:t>The Sustainable Development Goals (SDGs) represent a global commitment to address pressing challenges and create a more sustainable and equitable world by 2030</w:t>
      </w:r>
      <w:r w:rsidRPr="00DF18D1" w:rsidR="00DF18D1">
        <w:t xml:space="preserve"> (Nilsson and Costanza 2015,)</w:t>
      </w:r>
      <w:r w:rsidRPr="00DF18D1">
        <w:rPr>
          <w:lang w:val="en-GB"/>
        </w:rPr>
        <w:t xml:space="preserve">. </w:t>
      </w:r>
      <w:r w:rsidRPr="00DF18D1" w:rsidR="00444C9B">
        <w:rPr>
          <w:lang w:val="en-GB"/>
        </w:rPr>
        <w:t>There are 17</w:t>
      </w:r>
      <w:r w:rsidRPr="00DF18D1" w:rsidR="00D36EEB">
        <w:rPr>
          <w:lang w:val="en-GB"/>
        </w:rPr>
        <w:t xml:space="preserve"> objectives </w:t>
      </w:r>
      <w:r w:rsidRPr="00DF18D1" w:rsidR="00444C9B">
        <w:rPr>
          <w:lang w:val="en-GB"/>
        </w:rPr>
        <w:t xml:space="preserve">that </w:t>
      </w:r>
      <w:r w:rsidRPr="00DF18D1" w:rsidR="00D36EEB">
        <w:rPr>
          <w:lang w:val="en-GB"/>
        </w:rPr>
        <w:t>address issues including poverty, starvation, health, education, gender equality, sanitised water, and climate change, among others. As a result of the interdependence of global issues, the SDGs establish a universal framework in which countries can collaborate to attain shared objectives. When applied</w:t>
      </w:r>
      <w:r w:rsidRPr="003176F3" w:rsidR="00D36EEB">
        <w:rPr>
          <w:lang w:val="en-GB"/>
        </w:rPr>
        <w:t xml:space="preserve"> to the health sector in the United Kingdom, the SDGs align with the sector's objective of delivering comprehensive healthcare and addressing wider determinants that impact individuals' well-being.</w:t>
      </w:r>
    </w:p>
    <w:p xmlns:wp14="http://schemas.microsoft.com/office/word/2010/wordml" w:rsidRPr="003176F3" w:rsidR="00BB5BBA" w:rsidP="003E514E" w:rsidRDefault="00DF18D1" w14:paraId="073A9127" wp14:textId="77777777">
      <w:pPr>
        <w:rPr>
          <w:lang w:val="en-GB"/>
        </w:rPr>
      </w:pPr>
      <w:r w:rsidRPr="00DF18D1">
        <w:t xml:space="preserve">According to Nilsson and Costanza </w:t>
      </w:r>
      <w:r>
        <w:t>(</w:t>
      </w:r>
      <w:r w:rsidRPr="00DF18D1">
        <w:t>2015</w:t>
      </w:r>
      <w:r>
        <w:t>)</w:t>
      </w:r>
      <w:r w:rsidRPr="00DF18D1">
        <w:t xml:space="preserve">, </w:t>
      </w:r>
      <w:r w:rsidRPr="003176F3">
        <w:rPr>
          <w:lang w:val="en-GB"/>
        </w:rPr>
        <w:t>the</w:t>
      </w:r>
      <w:r w:rsidRPr="003176F3" w:rsidR="00D36EEB">
        <w:rPr>
          <w:lang w:val="en-GB"/>
        </w:rPr>
        <w:t xml:space="preserve"> </w:t>
      </w:r>
      <w:r w:rsidRPr="003176F3" w:rsidR="00444C9B">
        <w:rPr>
          <w:lang w:val="en-GB"/>
        </w:rPr>
        <w:t>implication</w:t>
      </w:r>
      <w:r w:rsidRPr="003176F3" w:rsidR="00D36EEB">
        <w:rPr>
          <w:lang w:val="en-GB"/>
        </w:rPr>
        <w:t xml:space="preserve"> of the SDGs lies in the fact that they can serve as a framework for international cooperation and collaborative initiatives. The interdependence of the Sustainable Development Goals' objectives reflects the necessity and complexity of coordinated solutions to global problems. In order to ensure global stability, prosperity, and peace, it is both morally and practically imperative to accomplish the SDGs. The objectives advocate for social justice, sustainability, and inclusion on a global scale, providing a unified vision for an improved future.</w:t>
      </w:r>
    </w:p>
    <w:p xmlns:wp14="http://schemas.microsoft.com/office/word/2010/wordml" w:rsidRPr="003176F3" w:rsidR="0087010F" w:rsidP="005965F1" w:rsidRDefault="0087010F" w14:paraId="5774E9AF" wp14:textId="77777777">
      <w:pPr>
        <w:pStyle w:val="Heading1"/>
        <w:rPr>
          <w:lang w:val="en-GB"/>
        </w:rPr>
      </w:pPr>
      <w:bookmarkStart w:name="_Toc151691541" w:id="6"/>
      <w:r w:rsidRPr="003176F3">
        <w:rPr>
          <w:lang w:val="en-GB"/>
        </w:rPr>
        <w:t xml:space="preserve">Goal </w:t>
      </w:r>
      <w:r w:rsidRPr="003176F3" w:rsidR="000F5E54">
        <w:rPr>
          <w:lang w:val="en-GB"/>
        </w:rPr>
        <w:t xml:space="preserve">A </w:t>
      </w:r>
      <w:r w:rsidRPr="003176F3">
        <w:rPr>
          <w:lang w:val="en-GB"/>
        </w:rPr>
        <w:t>(No poverty)</w:t>
      </w:r>
      <w:bookmarkEnd w:id="6"/>
    </w:p>
    <w:p xmlns:wp14="http://schemas.microsoft.com/office/word/2010/wordml" w:rsidRPr="003176F3" w:rsidR="001F2B19" w:rsidP="001F2B19" w:rsidRDefault="001F2B19" w14:paraId="31A1EC67" wp14:textId="77777777">
      <w:pPr>
        <w:pStyle w:val="Heading2"/>
        <w:rPr>
          <w:lang w:val="en-GB"/>
        </w:rPr>
      </w:pPr>
      <w:bookmarkStart w:name="_Toc151691542" w:id="7"/>
      <w:r w:rsidRPr="003176F3">
        <w:rPr>
          <w:lang w:val="en-GB"/>
        </w:rPr>
        <w:t>Definition of Goal A</w:t>
      </w:r>
      <w:bookmarkEnd w:id="7"/>
    </w:p>
    <w:p xmlns:wp14="http://schemas.microsoft.com/office/word/2010/wordml" w:rsidRPr="003176F3" w:rsidR="004B70D0" w:rsidP="001F2B19" w:rsidRDefault="004E2CF8" w14:paraId="1D04C65D" wp14:textId="77777777">
      <w:pPr>
        <w:rPr>
          <w:lang w:val="en-GB"/>
        </w:rPr>
      </w:pPr>
      <w:r w:rsidRPr="00DB15B3">
        <w:rPr>
          <w:lang w:val="en-GB"/>
        </w:rPr>
        <w:t>The first Sustainable Development Goal (SDG) established by the United Nations is "No Poverty," seeks to end poverty in all its forms everywhere by 2030.</w:t>
      </w:r>
      <w:r w:rsidRPr="00DB15B3" w:rsidR="00DB15B3">
        <w:t xml:space="preserve"> In opinion of </w:t>
      </w:r>
      <w:proofErr w:type="spellStart"/>
      <w:r w:rsidR="00DB15B3">
        <w:t>Adamkovič</w:t>
      </w:r>
      <w:proofErr w:type="spellEnd"/>
      <w:r w:rsidR="00DB15B3">
        <w:t xml:space="preserve"> and </w:t>
      </w:r>
      <w:proofErr w:type="spellStart"/>
      <w:r w:rsidR="00DB15B3">
        <w:t>Martončik</w:t>
      </w:r>
      <w:proofErr w:type="spellEnd"/>
      <w:r w:rsidR="00DB15B3">
        <w:t xml:space="preserve"> (2017), </w:t>
      </w:r>
      <w:r w:rsidRPr="00DB15B3" w:rsidR="00DB15B3">
        <w:rPr>
          <w:lang w:val="en-GB"/>
        </w:rPr>
        <w:t>Poverty</w:t>
      </w:r>
      <w:r w:rsidRPr="00DB15B3" w:rsidR="004B70D0">
        <w:rPr>
          <w:lang w:val="en-GB"/>
        </w:rPr>
        <w:t>, an omnipresent and intricate</w:t>
      </w:r>
      <w:r w:rsidRPr="003176F3" w:rsidR="004B70D0">
        <w:rPr>
          <w:lang w:val="en-GB"/>
        </w:rPr>
        <w:t xml:space="preserve"> issue, engenders extensive ramifications for the well-being of individuals, their contentment, and the trajectory of our planet in the years to come. This ambitious objective recognises the multifaceted nature of poverty by striving to mitigate not only monetary deprivation but also social isolation, insufficient healthcare, and vulnerability to natural calamities and disruptions. The objective of this inclusive </w:t>
      </w:r>
      <w:r w:rsidRPr="003176F3" w:rsidR="00DB15B3">
        <w:rPr>
          <w:lang w:val="en-GB"/>
        </w:rPr>
        <w:t>endeavour</w:t>
      </w:r>
      <w:r w:rsidRPr="003176F3" w:rsidR="004B70D0">
        <w:rPr>
          <w:lang w:val="en-GB"/>
        </w:rPr>
        <w:t xml:space="preserve"> is to ensure that all individuals receive an equitable portion of the advantages stemming from economic success.</w:t>
      </w:r>
    </w:p>
    <w:p xmlns:wp14="http://schemas.microsoft.com/office/word/2010/wordml" w:rsidRPr="003176F3" w:rsidR="001F2B19" w:rsidP="001F2B19" w:rsidRDefault="001F2B19" w14:paraId="49BEF026" wp14:textId="77777777">
      <w:pPr>
        <w:pStyle w:val="Heading2"/>
        <w:rPr>
          <w:lang w:val="en-GB"/>
        </w:rPr>
      </w:pPr>
      <w:bookmarkStart w:name="_Toc151691543" w:id="8"/>
      <w:r w:rsidRPr="003176F3">
        <w:rPr>
          <w:lang w:val="en-GB"/>
        </w:rPr>
        <w:t>Identification and Critical Review of UK Strategies</w:t>
      </w:r>
      <w:bookmarkEnd w:id="8"/>
    </w:p>
    <w:p xmlns:wp14="http://schemas.microsoft.com/office/word/2010/wordml" w:rsidRPr="003176F3" w:rsidR="00BB1430" w:rsidP="005504E4" w:rsidRDefault="00BB1430" w14:paraId="33632EC6" wp14:textId="77777777">
      <w:pPr>
        <w:rPr>
          <w:b/>
          <w:sz w:val="26"/>
          <w:szCs w:val="26"/>
          <w:lang w:val="en-GB"/>
        </w:rPr>
      </w:pPr>
      <w:r w:rsidRPr="003176F3">
        <w:rPr>
          <w:b/>
          <w:sz w:val="26"/>
          <w:szCs w:val="26"/>
          <w:lang w:val="en-GB"/>
        </w:rPr>
        <w:t>Enhancing financial protection and the sector-wide approach (SWAP):</w:t>
      </w:r>
    </w:p>
    <w:p xmlns:wp14="http://schemas.microsoft.com/office/word/2010/wordml" w:rsidRPr="003176F3" w:rsidR="00BB1430" w:rsidP="00BB1430" w:rsidRDefault="00BB1430" w14:paraId="090250E0" wp14:textId="77777777">
      <w:pPr>
        <w:rPr>
          <w:lang w:val="en-GB"/>
        </w:rPr>
      </w:pPr>
      <w:r w:rsidRPr="003176F3">
        <w:rPr>
          <w:lang w:val="en-GB"/>
        </w:rPr>
        <w:t xml:space="preserve">The topic of health care spending as a key driver of poverty is under-discussed. However, it is a common finding in poverty analyses that </w:t>
      </w:r>
      <w:r w:rsidR="00DB15B3">
        <w:rPr>
          <w:lang w:val="en-GB"/>
        </w:rPr>
        <w:t xml:space="preserve">the poor have a primary concern, </w:t>
      </w:r>
      <w:r w:rsidRPr="003176F3">
        <w:rPr>
          <w:lang w:val="en-GB"/>
        </w:rPr>
        <w:t>the cost of health car</w:t>
      </w:r>
      <w:r w:rsidR="00DB15B3">
        <w:rPr>
          <w:lang w:val="en-GB"/>
        </w:rPr>
        <w:t xml:space="preserve">e, particularly hospitalization, </w:t>
      </w:r>
      <w:r w:rsidRPr="003176F3">
        <w:rPr>
          <w:lang w:val="en-GB"/>
        </w:rPr>
        <w:t xml:space="preserve">as a source of poverty and </w:t>
      </w:r>
      <w:r w:rsidRPr="00DB15B3">
        <w:rPr>
          <w:lang w:val="en-GB"/>
        </w:rPr>
        <w:t>debt</w:t>
      </w:r>
      <w:r w:rsidRPr="00DB15B3" w:rsidR="00DB15B3">
        <w:t xml:space="preserve"> (</w:t>
      </w:r>
      <w:proofErr w:type="spellStart"/>
      <w:r w:rsidRPr="00DB15B3" w:rsidR="00DB15B3">
        <w:t>Dobkin</w:t>
      </w:r>
      <w:proofErr w:type="spellEnd"/>
      <w:r w:rsidRPr="00DB15B3" w:rsidR="00DB15B3">
        <w:t xml:space="preserve"> et al., 2018)</w:t>
      </w:r>
      <w:r w:rsidRPr="00DB15B3">
        <w:rPr>
          <w:lang w:val="en-GB"/>
        </w:rPr>
        <w:t>.</w:t>
      </w:r>
      <w:r w:rsidRPr="003176F3">
        <w:rPr>
          <w:lang w:val="en-GB"/>
        </w:rPr>
        <w:t xml:space="preserve"> There may not be enough room to discuss health measures, but the community at large should consider whether the current solutions (essential packages, increased funding for rural PHC) adequately address the problem. Income support programmes, like welfare and social assistance, are a crucial tactic in the United Kingdom's fight against poverty (NHPS, 2023). When people and families are struggling financially, these programmes can help. Although these programmes have helped a lot with short-term financial issues, some think they might lead to reliance and that other approaches are necessary to tackle issues like unemployment and low education levels, which are the real reasons people are poor.</w:t>
      </w:r>
    </w:p>
    <w:p xmlns:wp14="http://schemas.microsoft.com/office/word/2010/wordml" w:rsidRPr="006F3B95" w:rsidR="009D0514" w:rsidP="004B70D0" w:rsidRDefault="001F2B19" w14:paraId="18C55F09" wp14:textId="77777777">
      <w:pPr>
        <w:rPr>
          <w:b/>
          <w:sz w:val="26"/>
          <w:szCs w:val="26"/>
          <w:lang w:val="en-GB"/>
        </w:rPr>
      </w:pPr>
      <w:r w:rsidRPr="003176F3">
        <w:rPr>
          <w:b/>
          <w:sz w:val="26"/>
          <w:szCs w:val="26"/>
          <w:lang w:val="en-GB"/>
        </w:rPr>
        <w:t>Employment Initiatives</w:t>
      </w:r>
      <w:r w:rsidRPr="003176F3" w:rsidR="007137D7">
        <w:rPr>
          <w:b/>
          <w:sz w:val="26"/>
          <w:szCs w:val="26"/>
          <w:lang w:val="en-GB"/>
        </w:rPr>
        <w:t xml:space="preserve"> and regulations</w:t>
      </w:r>
      <w:r w:rsidRPr="003176F3">
        <w:rPr>
          <w:b/>
          <w:sz w:val="26"/>
          <w:szCs w:val="26"/>
          <w:lang w:val="en-GB"/>
        </w:rPr>
        <w:t>:</w:t>
      </w:r>
    </w:p>
    <w:p xmlns:wp14="http://schemas.microsoft.com/office/word/2010/wordml" w:rsidRPr="003176F3" w:rsidR="004B70D0" w:rsidP="004B70D0" w:rsidRDefault="004B70D0" w14:paraId="39175E45" wp14:textId="77777777">
      <w:pPr>
        <w:rPr>
          <w:lang w:val="en-GB"/>
        </w:rPr>
      </w:pPr>
      <w:r w:rsidRPr="003176F3">
        <w:rPr>
          <w:lang w:val="en-GB"/>
        </w:rPr>
        <w:t>Employment programmes that aim to expand employment opportunities and enhance employability represent an additional crucial strategy</w:t>
      </w:r>
      <w:r w:rsidR="009D0514">
        <w:rPr>
          <w:lang w:val="en-GB"/>
        </w:rPr>
        <w:t xml:space="preserve"> (</w:t>
      </w:r>
      <w:r w:rsidR="009D0514">
        <w:rPr>
          <w:color w:val="222222"/>
          <w:szCs w:val="20"/>
          <w:shd w:val="clear" w:color="auto" w:fill="FFFFFF"/>
        </w:rPr>
        <w:t xml:space="preserve">Lai et al., </w:t>
      </w:r>
      <w:r w:rsidRPr="00425D97" w:rsidR="009D0514">
        <w:rPr>
          <w:color w:val="222222"/>
          <w:szCs w:val="20"/>
          <w:shd w:val="clear" w:color="auto" w:fill="FFFFFF"/>
        </w:rPr>
        <w:t>2019</w:t>
      </w:r>
      <w:r w:rsidR="009D0514">
        <w:rPr>
          <w:color w:val="222222"/>
          <w:szCs w:val="20"/>
          <w:shd w:val="clear" w:color="auto" w:fill="FFFFFF"/>
        </w:rPr>
        <w:t>)</w:t>
      </w:r>
      <w:r w:rsidRPr="003176F3">
        <w:rPr>
          <w:lang w:val="en-GB"/>
        </w:rPr>
        <w:t xml:space="preserve">. With the aim of stimulating innovation, entrepreneurship, and job growth, the United Kingdom government has implemented several initiatives. As per the United Kingdom government, the current minimum wage rate for individuals aged 23 and above is </w:t>
      </w:r>
      <w:r w:rsidRPr="009D0514" w:rsidR="009D0514">
        <w:rPr>
          <w:lang w:val="en-GB"/>
        </w:rPr>
        <w:t>£10.42</w:t>
      </w:r>
      <w:r w:rsidR="009D0514">
        <w:rPr>
          <w:lang w:val="en-GB"/>
        </w:rPr>
        <w:t xml:space="preserve"> which was</w:t>
      </w:r>
      <w:r w:rsidRPr="003176F3" w:rsidR="009D0514">
        <w:rPr>
          <w:lang w:val="en-GB"/>
        </w:rPr>
        <w:t xml:space="preserve"> </w:t>
      </w:r>
      <w:r w:rsidRPr="009D0514" w:rsidR="009D0514">
        <w:rPr>
          <w:lang w:val="en-GB"/>
        </w:rPr>
        <w:t xml:space="preserve">£9.50 </w:t>
      </w:r>
      <w:r w:rsidR="009D0514">
        <w:rPr>
          <w:lang w:val="en-GB"/>
        </w:rPr>
        <w:t>at</w:t>
      </w:r>
      <w:r w:rsidRPr="003176F3">
        <w:rPr>
          <w:lang w:val="en-GB"/>
        </w:rPr>
        <w:t xml:space="preserve"> the start of April 2022 </w:t>
      </w:r>
      <w:r w:rsidR="009D0514">
        <w:rPr>
          <w:lang w:val="en-GB"/>
        </w:rPr>
        <w:t>(NMW, 2023)</w:t>
      </w:r>
      <w:r w:rsidRPr="003176F3">
        <w:rPr>
          <w:lang w:val="en-GB"/>
        </w:rPr>
        <w:t xml:space="preserve">. </w:t>
      </w:r>
      <w:r w:rsidRPr="003176F3">
        <w:rPr>
          <w:lang w:val="en-GB"/>
        </w:rPr>
        <w:t>A higher minimum wage provides additional funds to low-wage workers, potentially enabling certain families to improve their financial circumstances. Concerns exist regarding the security and quality of the newly created positions, and the efficacy of these initiatives is contingent upon the economic climate</w:t>
      </w:r>
      <w:r w:rsidR="009D0514">
        <w:rPr>
          <w:lang w:val="en-GB"/>
        </w:rPr>
        <w:t xml:space="preserve"> (</w:t>
      </w:r>
      <w:r w:rsidR="009D0514">
        <w:rPr>
          <w:color w:val="222222"/>
          <w:szCs w:val="20"/>
          <w:shd w:val="clear" w:color="auto" w:fill="FFFFFF"/>
        </w:rPr>
        <w:t xml:space="preserve">Lai et al., </w:t>
      </w:r>
      <w:r w:rsidRPr="00425D97" w:rsidR="009D0514">
        <w:rPr>
          <w:color w:val="222222"/>
          <w:szCs w:val="20"/>
          <w:shd w:val="clear" w:color="auto" w:fill="FFFFFF"/>
        </w:rPr>
        <w:t>2019</w:t>
      </w:r>
      <w:r w:rsidR="009D0514">
        <w:rPr>
          <w:color w:val="222222"/>
          <w:szCs w:val="20"/>
          <w:shd w:val="clear" w:color="auto" w:fill="FFFFFF"/>
        </w:rPr>
        <w:t>)</w:t>
      </w:r>
      <w:r w:rsidRPr="003176F3">
        <w:rPr>
          <w:lang w:val="en-GB"/>
        </w:rPr>
        <w:t>. Constant issues pertaining to wage disparity serve to worsen working poverty.</w:t>
      </w:r>
    </w:p>
    <w:p xmlns:wp14="http://schemas.microsoft.com/office/word/2010/wordml" w:rsidRPr="003176F3" w:rsidR="007036C4" w:rsidP="007036C4" w:rsidRDefault="00C3162D" w14:paraId="79139DC4" wp14:textId="77777777">
      <w:pPr>
        <w:pStyle w:val="Heading2"/>
        <w:rPr>
          <w:lang w:val="en-GB"/>
        </w:rPr>
      </w:pPr>
      <w:bookmarkStart w:name="_Toc151691544" w:id="9"/>
      <w:r w:rsidRPr="003176F3">
        <w:rPr>
          <w:lang w:val="en-GB"/>
        </w:rPr>
        <w:t>Evaluation of Progress:</w:t>
      </w:r>
      <w:bookmarkEnd w:id="9"/>
    </w:p>
    <w:p xmlns:wp14="http://schemas.microsoft.com/office/word/2010/wordml" w:rsidRPr="003176F3" w:rsidR="004B70D0" w:rsidP="004B70D0" w:rsidRDefault="004B70D0" w14:paraId="58DAF78B" wp14:textId="77777777">
      <w:pPr>
        <w:rPr>
          <w:lang w:val="en-GB"/>
        </w:rPr>
      </w:pPr>
      <w:r w:rsidRPr="003176F3">
        <w:rPr>
          <w:lang w:val="en-GB"/>
        </w:rPr>
        <w:t>Through income equality and targeted poverty reduction, the United Kingdom has been able to substantially reduce its aggregate poverty rate. Due to legislation and government programmes such as the Sector Wide Approach Programme (SWAP), the Income Support Programme, and Employment Initiatives, a significant number of individuals have been lifted out of abject poverty</w:t>
      </w:r>
      <w:r w:rsidR="009D0CAA">
        <w:rPr>
          <w:lang w:val="en-GB"/>
        </w:rPr>
        <w:t xml:space="preserve"> (</w:t>
      </w:r>
      <w:r w:rsidRPr="002F7C7A" w:rsidR="009D0CAA">
        <w:rPr>
          <w:color w:val="222222"/>
          <w:szCs w:val="20"/>
          <w:shd w:val="clear" w:color="auto" w:fill="FFFFFF"/>
        </w:rPr>
        <w:t>Jalloh</w:t>
      </w:r>
      <w:r w:rsidR="009D0CAA">
        <w:rPr>
          <w:color w:val="222222"/>
          <w:szCs w:val="20"/>
          <w:shd w:val="clear" w:color="auto" w:fill="FFFFFF"/>
        </w:rPr>
        <w:t xml:space="preserve"> et al., </w:t>
      </w:r>
      <w:r w:rsidRPr="002F7C7A" w:rsidR="009D0CAA">
        <w:rPr>
          <w:color w:val="222222"/>
          <w:szCs w:val="20"/>
          <w:shd w:val="clear" w:color="auto" w:fill="FFFFFF"/>
        </w:rPr>
        <w:t>2019</w:t>
      </w:r>
      <w:r w:rsidR="009D0CAA">
        <w:rPr>
          <w:color w:val="222222"/>
          <w:szCs w:val="20"/>
          <w:shd w:val="clear" w:color="auto" w:fill="FFFFFF"/>
        </w:rPr>
        <w:t>)</w:t>
      </w:r>
      <w:r w:rsidR="00B6056E">
        <w:rPr>
          <w:lang w:val="en-GB"/>
        </w:rPr>
        <w:t>. In 2022</w:t>
      </w:r>
      <w:r w:rsidRPr="003176F3">
        <w:rPr>
          <w:lang w:val="en-GB"/>
        </w:rPr>
        <w:t>,</w:t>
      </w:r>
      <w:r w:rsidR="00B6056E">
        <w:rPr>
          <w:lang w:val="en-GB"/>
        </w:rPr>
        <w:t xml:space="preserve"> the poverty rate decreased by 3.1</w:t>
      </w:r>
      <w:r w:rsidRPr="003176F3">
        <w:rPr>
          <w:lang w:val="en-GB"/>
        </w:rPr>
        <w:t>%, indicating encouraging tre</w:t>
      </w:r>
      <w:r w:rsidRPr="003176F3" w:rsidR="007036C4">
        <w:rPr>
          <w:lang w:val="en-GB"/>
        </w:rPr>
        <w:t>nds in the reduction of poverty</w:t>
      </w:r>
      <w:r w:rsidR="00B6056E">
        <w:rPr>
          <w:lang w:val="en-GB"/>
        </w:rPr>
        <w:t xml:space="preserve"> (</w:t>
      </w:r>
      <w:r w:rsidR="00B6056E">
        <w:rPr>
          <w:color w:val="222222"/>
          <w:szCs w:val="20"/>
          <w:shd w:val="clear" w:color="auto" w:fill="FFFFFF"/>
          <w:lang w:val="en-GB"/>
        </w:rPr>
        <w:t>UK Poverty Report, 2023)</w:t>
      </w:r>
      <w:r w:rsidRPr="003176F3">
        <w:rPr>
          <w:lang w:val="en-GB"/>
        </w:rPr>
        <w:t>.</w:t>
      </w:r>
    </w:p>
    <w:p xmlns:wp14="http://schemas.microsoft.com/office/word/2010/wordml" w:rsidRPr="003176F3" w:rsidR="004B70D0" w:rsidP="004B70D0" w:rsidRDefault="004B70D0" w14:paraId="74477B99" wp14:textId="77777777">
      <w:pPr>
        <w:rPr>
          <w:lang w:val="en-GB"/>
        </w:rPr>
      </w:pPr>
      <w:r w:rsidRPr="003176F3">
        <w:rPr>
          <w:lang w:val="en-GB"/>
        </w:rPr>
        <w:t>However, challenges persist, particularly in the context of relative destitution, where individuals may continue to experience less advantage than the general populace. The current COVID-19 pandemic and recent economic downturns have exa</w:t>
      </w:r>
      <w:r w:rsidRPr="003176F3" w:rsidR="007036C4">
        <w:rPr>
          <w:lang w:val="en-GB"/>
        </w:rPr>
        <w:t>cerbated existing inequalities.</w:t>
      </w:r>
    </w:p>
    <w:p xmlns:wp14="http://schemas.microsoft.com/office/word/2010/wordml" w:rsidRPr="003176F3" w:rsidR="00C3162D" w:rsidP="00A838C5" w:rsidRDefault="00C3162D" w14:paraId="5DE6F871" wp14:textId="77777777">
      <w:pPr>
        <w:pStyle w:val="Heading2"/>
        <w:rPr>
          <w:lang w:val="en-GB"/>
        </w:rPr>
      </w:pPr>
      <w:bookmarkStart w:name="_Toc151691545" w:id="10"/>
      <w:r w:rsidRPr="003176F3">
        <w:rPr>
          <w:lang w:val="en-GB"/>
        </w:rPr>
        <w:t>Impact on Health, Wellbeing, and Sustainable Development:</w:t>
      </w:r>
      <w:bookmarkEnd w:id="10"/>
    </w:p>
    <w:p xmlns:wp14="http://schemas.microsoft.com/office/word/2010/wordml" w:rsidRPr="003176F3" w:rsidR="00E662D6" w:rsidP="00E662D6" w:rsidRDefault="00E662D6" w14:paraId="2FB8E888" wp14:textId="77777777">
      <w:pPr>
        <w:rPr>
          <w:lang w:val="en-GB"/>
        </w:rPr>
      </w:pPr>
      <w:r w:rsidRPr="003176F3">
        <w:rPr>
          <w:lang w:val="en-GB"/>
        </w:rPr>
        <w:t>The implementation of Goal A will significantly transform the healthcare system in the United Kingdom with regard to health, wellbeing, and sustainable development.</w:t>
      </w:r>
      <w:r w:rsidRPr="00545842" w:rsidR="00545842">
        <w:t xml:space="preserve"> In statement of </w:t>
      </w:r>
      <w:r w:rsidR="00545842">
        <w:t>Adams et al.</w:t>
      </w:r>
      <w:r w:rsidRPr="00545842" w:rsidR="00545842">
        <w:t xml:space="preserve"> </w:t>
      </w:r>
      <w:r w:rsidR="00545842">
        <w:t>(</w:t>
      </w:r>
      <w:r w:rsidRPr="00545842" w:rsidR="00545842">
        <w:t>2020</w:t>
      </w:r>
      <w:r w:rsidR="00545842">
        <w:t>)</w:t>
      </w:r>
      <w:r w:rsidRPr="00545842" w:rsidR="00545842">
        <w:t xml:space="preserve">, </w:t>
      </w:r>
      <w:r w:rsidRPr="003176F3" w:rsidR="00545842">
        <w:rPr>
          <w:lang w:val="en-GB"/>
        </w:rPr>
        <w:t>Poverty</w:t>
      </w:r>
      <w:r w:rsidRPr="003176F3" w:rsidR="00FA61AE">
        <w:rPr>
          <w:lang w:val="en-GB"/>
        </w:rPr>
        <w:t xml:space="preserve"> is intricately linked to adverse health outcomes, as individuals facing economic hardship may experience barriers to accessing healthcare services, leading to delayed or inadequate medical attention. Moreover, the stress and strain associated with poverty can contribute to mental health issues, further exacerbating the overall burden on the healthcare system. </w:t>
      </w:r>
      <w:r w:rsidRPr="003176F3">
        <w:rPr>
          <w:lang w:val="en-GB"/>
        </w:rPr>
        <w:t>In Wales, treatment for mental health illnesses is reported by 8% of adults residing in the wealthiest areas, whereas the proportion of adults in the poorest areas who have not received any treatment stands at 20%</w:t>
      </w:r>
      <w:r w:rsidR="00545842">
        <w:rPr>
          <w:lang w:val="en-GB"/>
        </w:rPr>
        <w:t xml:space="preserve"> (</w:t>
      </w:r>
      <w:r w:rsidRPr="00DE7FD7" w:rsidR="00545842">
        <w:rPr>
          <w:color w:val="222222"/>
          <w:szCs w:val="20"/>
          <w:shd w:val="clear" w:color="auto" w:fill="FFFFFF"/>
        </w:rPr>
        <w:t>Wellbeing of Wales, 2023</w:t>
      </w:r>
      <w:r w:rsidR="00545842">
        <w:rPr>
          <w:color w:val="222222"/>
          <w:szCs w:val="20"/>
          <w:shd w:val="clear" w:color="auto" w:fill="FFFFFF"/>
        </w:rPr>
        <w:t>)</w:t>
      </w:r>
      <w:r w:rsidRPr="003176F3">
        <w:rPr>
          <w:lang w:val="en-GB"/>
        </w:rPr>
        <w:t>.</w:t>
      </w:r>
    </w:p>
    <w:p xmlns:wp14="http://schemas.microsoft.com/office/word/2010/wordml" w:rsidRPr="003176F3" w:rsidR="00FA61AE" w:rsidP="00FA61AE" w:rsidRDefault="00FA61AE" w14:paraId="11A01866" wp14:textId="77777777">
      <w:pPr>
        <w:rPr>
          <w:lang w:val="en-GB"/>
        </w:rPr>
      </w:pPr>
      <w:r w:rsidRPr="003176F3">
        <w:rPr>
          <w:lang w:val="en-GB"/>
        </w:rPr>
        <w:t>Addressing poverty is also essential for sustainable development. Poverty is both a cause and consequence of environmental degradation, as individuals in poverty may resort to unsustainable practices for survival. Achieving Goal A contributes to broader sustainable development by fostering economic growth that is inclusive and environmentally responsible.</w:t>
      </w:r>
    </w:p>
    <w:p xmlns:wp14="http://schemas.microsoft.com/office/word/2010/wordml" w:rsidRPr="003176F3" w:rsidR="00C3162D" w:rsidP="00A838C5" w:rsidRDefault="00C3162D" w14:paraId="13FAE6F5" wp14:textId="77777777">
      <w:pPr>
        <w:pStyle w:val="Heading2"/>
        <w:rPr>
          <w:lang w:val="en-GB"/>
        </w:rPr>
      </w:pPr>
      <w:bookmarkStart w:name="_Toc151691546" w:id="11"/>
      <w:r w:rsidRPr="003176F3">
        <w:rPr>
          <w:lang w:val="en-GB"/>
        </w:rPr>
        <w:t>Challenges in Implementation:</w:t>
      </w:r>
      <w:bookmarkEnd w:id="11"/>
    </w:p>
    <w:p xmlns:wp14="http://schemas.microsoft.com/office/word/2010/wordml" w:rsidRPr="003176F3" w:rsidR="00E662D6" w:rsidP="00C3162D" w:rsidRDefault="00E662D6" w14:paraId="1B3A0507" wp14:textId="77777777">
      <w:pPr>
        <w:rPr>
          <w:lang w:val="en-GB"/>
        </w:rPr>
      </w:pPr>
      <w:r w:rsidRPr="003176F3">
        <w:rPr>
          <w:lang w:val="en-GB"/>
        </w:rPr>
        <w:t>Despite making progress, Goal A remains incomplete in the United Kingdom due to several impediments. Poverty disproportionately affects certain groups due to persistent income inequality, a significant issue. The perpetuation of poverty across generations is facilitated by systemic barriers, including insufficient access to education and healthcare</w:t>
      </w:r>
      <w:r w:rsidR="003F46D6">
        <w:rPr>
          <w:lang w:val="en-GB"/>
        </w:rPr>
        <w:t xml:space="preserve"> (</w:t>
      </w:r>
      <w:r w:rsidR="003F46D6">
        <w:rPr>
          <w:color w:val="222222"/>
          <w:szCs w:val="20"/>
          <w:shd w:val="clear" w:color="auto" w:fill="FFFFFF"/>
        </w:rPr>
        <w:t xml:space="preserve">Francis-Devine, </w:t>
      </w:r>
      <w:r w:rsidRPr="00E26ED1" w:rsidR="003F46D6">
        <w:rPr>
          <w:color w:val="222222"/>
          <w:szCs w:val="20"/>
          <w:shd w:val="clear" w:color="auto" w:fill="FFFFFF"/>
        </w:rPr>
        <w:t>2022</w:t>
      </w:r>
      <w:r w:rsidR="003F46D6">
        <w:rPr>
          <w:color w:val="222222"/>
          <w:szCs w:val="20"/>
          <w:shd w:val="clear" w:color="auto" w:fill="FFFFFF"/>
        </w:rPr>
        <w:t>)</w:t>
      </w:r>
      <w:r w:rsidRPr="003176F3">
        <w:rPr>
          <w:lang w:val="en-GB"/>
        </w:rPr>
        <w:t xml:space="preserve">. Economic uncertainty, which is further compounded by the emergence of gig economy jobs and precarious employment, poses an additional obstacle for individuals seeking to escape destitution. With </w:t>
      </w:r>
      <w:r w:rsidRPr="003176F3" w:rsidR="004D6CC9">
        <w:rPr>
          <w:lang w:val="en-GB"/>
        </w:rPr>
        <w:t>authorized</w:t>
      </w:r>
      <w:r w:rsidRPr="003176F3">
        <w:rPr>
          <w:lang w:val="en-GB"/>
        </w:rPr>
        <w:t xml:space="preserve"> PRSPs, the </w:t>
      </w:r>
      <w:r w:rsidRPr="003176F3" w:rsidR="004D6CC9">
        <w:rPr>
          <w:lang w:val="en-GB"/>
        </w:rPr>
        <w:t>prioritized</w:t>
      </w:r>
      <w:r w:rsidRPr="003176F3">
        <w:rPr>
          <w:lang w:val="en-GB"/>
        </w:rPr>
        <w:t xml:space="preserve"> reforms and interventions are not being implemented adequately through the PRS </w:t>
      </w:r>
      <w:r w:rsidRPr="003176F3" w:rsidR="004D6CC9">
        <w:rPr>
          <w:lang w:val="en-GB"/>
        </w:rPr>
        <w:t>process. A</w:t>
      </w:r>
      <w:r w:rsidRPr="003176F3">
        <w:rPr>
          <w:lang w:val="en-GB"/>
        </w:rPr>
        <w:t xml:space="preserve"> deficiency exists in (a) a financial allocation system, (b) clearly defined objectives, and (c) a progress monitoring mechanism</w:t>
      </w:r>
      <w:r w:rsidR="004C703C">
        <w:rPr>
          <w:lang w:val="en-GB"/>
        </w:rPr>
        <w:t xml:space="preserve"> (</w:t>
      </w:r>
      <w:r w:rsidR="004C703C">
        <w:rPr>
          <w:color w:val="222222"/>
          <w:szCs w:val="20"/>
          <w:shd w:val="clear" w:color="auto" w:fill="FFFFFF"/>
        </w:rPr>
        <w:t>Marshall and Walters</w:t>
      </w:r>
      <w:r w:rsidRPr="00E26ED1" w:rsidR="004C703C">
        <w:rPr>
          <w:color w:val="222222"/>
          <w:szCs w:val="20"/>
          <w:shd w:val="clear" w:color="auto" w:fill="FFFFFF"/>
        </w:rPr>
        <w:t>, 2011</w:t>
      </w:r>
      <w:r w:rsidR="004C703C">
        <w:rPr>
          <w:color w:val="222222"/>
          <w:szCs w:val="20"/>
          <w:shd w:val="clear" w:color="auto" w:fill="FFFFFF"/>
        </w:rPr>
        <w:t>)</w:t>
      </w:r>
      <w:r w:rsidRPr="003176F3">
        <w:rPr>
          <w:lang w:val="en-GB"/>
        </w:rPr>
        <w:t>.</w:t>
      </w:r>
    </w:p>
    <w:p xmlns:wp14="http://schemas.microsoft.com/office/word/2010/wordml" w:rsidRPr="003176F3" w:rsidR="0031062D" w:rsidP="00642616" w:rsidRDefault="00642616" w14:paraId="49C6BCA8" wp14:textId="77777777">
      <w:pPr>
        <w:pStyle w:val="Heading2"/>
        <w:rPr>
          <w:lang w:val="en-GB"/>
        </w:rPr>
      </w:pPr>
      <w:bookmarkStart w:name="_Toc151691547" w:id="12"/>
      <w:r w:rsidRPr="003176F3">
        <w:rPr>
          <w:lang w:val="en-GB"/>
        </w:rPr>
        <w:t>Recommendations and Supporting Evidence</w:t>
      </w:r>
      <w:bookmarkEnd w:id="12"/>
    </w:p>
    <w:p xmlns:wp14="http://schemas.microsoft.com/office/word/2010/wordml" w:rsidRPr="003176F3" w:rsidR="002E4BE2" w:rsidP="00933342" w:rsidRDefault="002E4BE2" w14:paraId="4EAFDA13" wp14:textId="77777777">
      <w:pPr>
        <w:rPr>
          <w:b/>
          <w:sz w:val="26"/>
          <w:szCs w:val="26"/>
          <w:lang w:val="en-GB"/>
        </w:rPr>
      </w:pPr>
      <w:r w:rsidRPr="003176F3">
        <w:rPr>
          <w:b/>
          <w:sz w:val="26"/>
          <w:szCs w:val="26"/>
          <w:lang w:val="en-GB"/>
        </w:rPr>
        <w:t>Comprehensive Education and Training Programs:</w:t>
      </w:r>
    </w:p>
    <w:p xmlns:wp14="http://schemas.microsoft.com/office/word/2010/wordml" w:rsidRPr="003176F3" w:rsidR="002E4BE2" w:rsidP="002E4BE2" w:rsidRDefault="002E4BE2" w14:paraId="62579BD1" wp14:textId="77777777">
      <w:pPr>
        <w:rPr>
          <w:lang w:val="en-GB"/>
        </w:rPr>
      </w:pPr>
      <w:r w:rsidRPr="003C4C7F">
        <w:rPr>
          <w:lang w:val="en-GB"/>
        </w:rPr>
        <w:t>Recommendation:</w:t>
      </w:r>
      <w:r w:rsidRPr="003176F3">
        <w:rPr>
          <w:lang w:val="en-GB"/>
        </w:rPr>
        <w:t xml:space="preserve"> Strengthen and expand comprehensive education and training programs to break the cycle of poverty, providing individuals with the skills and knowledge needed for gainful employment.</w:t>
      </w:r>
    </w:p>
    <w:p xmlns:wp14="http://schemas.microsoft.com/office/word/2010/wordml" w:rsidRPr="003176F3" w:rsidR="005B1AA5" w:rsidP="00A7032C" w:rsidRDefault="002E4BE2" w14:paraId="7BCECE42" wp14:textId="77777777">
      <w:pPr>
        <w:rPr>
          <w:lang w:val="en-GB"/>
        </w:rPr>
      </w:pPr>
      <w:r w:rsidRPr="003C4C7F">
        <w:rPr>
          <w:lang w:val="en-GB"/>
        </w:rPr>
        <w:t>Supporting Evidence:</w:t>
      </w:r>
      <w:r w:rsidRPr="003176F3">
        <w:rPr>
          <w:lang w:val="en-GB"/>
        </w:rPr>
        <w:t xml:space="preserve"> </w:t>
      </w:r>
      <w:r w:rsidRPr="003176F3" w:rsidR="00A7032C">
        <w:rPr>
          <w:lang w:val="en-GB"/>
        </w:rPr>
        <w:t>The 2030 Agenda prioritizes poverty eradication through enhanced education levels, recognizing education's pivotal role in fostering a sustainable economy and ensuring equitable income distribution for an improved quality of life. A European Commission research note (2015) highlights the heightened vulnerability of those with primary education in the EU, with poverty risks ranging from 13% (Netherlands) to 56% (Romania). UNESCO and the Global Education Monitoring Report (2019) reveal that low education levels impede economic growth, with each year of schooling estimated to raise earnings by approximately 10%. Furthermore, achieving universal secondary school completion could lift 420 million individuals out of poverty (UNESCO, 2017; Global Education Monitoring Report, 2019).</w:t>
      </w:r>
    </w:p>
    <w:p xmlns:wp14="http://schemas.microsoft.com/office/word/2010/wordml" w:rsidRPr="003C4C7F" w:rsidR="006C3019" w:rsidP="00963365" w:rsidRDefault="002E4BE2" w14:paraId="532FFAEF" wp14:textId="77777777">
      <w:pPr>
        <w:rPr>
          <w:b/>
          <w:sz w:val="26"/>
          <w:szCs w:val="26"/>
          <w:lang w:val="en-GB"/>
        </w:rPr>
      </w:pPr>
      <w:r w:rsidRPr="003176F3">
        <w:rPr>
          <w:b/>
          <w:sz w:val="26"/>
          <w:szCs w:val="26"/>
          <w:lang w:val="en-GB"/>
        </w:rPr>
        <w:t>Targeted Healthcare Access:</w:t>
      </w:r>
    </w:p>
    <w:p xmlns:wp14="http://schemas.microsoft.com/office/word/2010/wordml" w:rsidRPr="003176F3" w:rsidR="002E4BE2" w:rsidP="003C4C7F" w:rsidRDefault="002E4BE2" w14:paraId="769C734C" wp14:textId="77777777">
      <w:pPr>
        <w:rPr>
          <w:lang w:val="en-GB"/>
        </w:rPr>
      </w:pPr>
      <w:r w:rsidRPr="003C4C7F">
        <w:rPr>
          <w:iCs/>
          <w:lang w:val="en-GB"/>
        </w:rPr>
        <w:t>Recommendation:</w:t>
      </w:r>
      <w:r w:rsidRPr="003176F3">
        <w:rPr>
          <w:lang w:val="en-GB"/>
        </w:rPr>
        <w:t xml:space="preserve"> Ensure targeted access to healthcare services for individuals in poverty by addressing barriers such as transportation, childcare, and education about available services.</w:t>
      </w:r>
    </w:p>
    <w:p xmlns:wp14="http://schemas.microsoft.com/office/word/2010/wordml" w:rsidRPr="003176F3" w:rsidR="0034165E" w:rsidP="003C4C7F" w:rsidRDefault="002E4BE2" w14:paraId="5BF464CE" wp14:textId="77777777">
      <w:pPr>
        <w:rPr>
          <w:lang w:val="en-GB"/>
        </w:rPr>
      </w:pPr>
      <w:r w:rsidRPr="003C4C7F">
        <w:rPr>
          <w:iCs/>
          <w:lang w:val="en-GB"/>
        </w:rPr>
        <w:t>Supporting Evidence:</w:t>
      </w:r>
      <w:r w:rsidRPr="003176F3">
        <w:rPr>
          <w:lang w:val="en-GB"/>
        </w:rPr>
        <w:t xml:space="preserve"> </w:t>
      </w:r>
      <w:r w:rsidRPr="003176F3" w:rsidR="0034165E">
        <w:rPr>
          <w:lang w:val="en-GB"/>
        </w:rPr>
        <w:t>The National Health Council reports that a study conducted in 2021 indicated that the prevalence of kidney failure diagnoses increased when dialysis treatment was not covered by insurance</w:t>
      </w:r>
      <w:r w:rsidR="006C3019">
        <w:rPr>
          <w:lang w:val="en-GB"/>
        </w:rPr>
        <w:t xml:space="preserve"> (NHC</w:t>
      </w:r>
      <w:r w:rsidRPr="003176F3" w:rsidR="006C3019">
        <w:rPr>
          <w:lang w:val="en-GB"/>
        </w:rPr>
        <w:t>, 2023</w:t>
      </w:r>
      <w:r w:rsidR="006C3019">
        <w:rPr>
          <w:lang w:val="en-GB"/>
        </w:rPr>
        <w:t>)</w:t>
      </w:r>
      <w:r w:rsidRPr="003176F3" w:rsidR="0034165E">
        <w:rPr>
          <w:lang w:val="en-GB"/>
        </w:rPr>
        <w:t xml:space="preserve">. People from lower socioeconomic backgrounds had worse experiences in the hospital </w:t>
      </w:r>
      <w:r w:rsidRPr="003176F3" w:rsidR="0045331F">
        <w:rPr>
          <w:lang w:val="en-GB"/>
        </w:rPr>
        <w:t>across all dimensions of health care satisfaction, access to care, patient-provider communication, shared decision-making, and clinician responsiveness</w:t>
      </w:r>
      <w:r w:rsidRPr="003176F3" w:rsidR="0034165E">
        <w:rPr>
          <w:lang w:val="en-GB"/>
        </w:rPr>
        <w:t xml:space="preserve">. Several individuals put off or skipped out on necessary medical treatment, dental treatment, or prescription medicine because they couldn't afford it, according to </w:t>
      </w:r>
      <w:r w:rsidRPr="003176F3" w:rsidR="0045331F">
        <w:rPr>
          <w:lang w:val="en-GB"/>
        </w:rPr>
        <w:t>the National</w:t>
      </w:r>
      <w:r w:rsidRPr="003176F3" w:rsidR="0034165E">
        <w:rPr>
          <w:lang w:val="en-GB"/>
        </w:rPr>
        <w:t xml:space="preserve"> Health Interview Survey</w:t>
      </w:r>
      <w:r w:rsidRPr="003176F3" w:rsidR="0045331F">
        <w:rPr>
          <w:lang w:val="en-GB"/>
        </w:rPr>
        <w:t xml:space="preserve"> (2019)</w:t>
      </w:r>
      <w:r w:rsidRPr="003176F3" w:rsidR="0034165E">
        <w:rPr>
          <w:lang w:val="en-GB"/>
        </w:rPr>
        <w:t>.</w:t>
      </w:r>
    </w:p>
    <w:p xmlns:wp14="http://schemas.microsoft.com/office/word/2010/wordml" w:rsidR="002E4BE2" w:rsidP="00933342" w:rsidRDefault="002E4BE2" w14:paraId="4A547B1F" wp14:textId="77777777">
      <w:pPr>
        <w:rPr>
          <w:b/>
          <w:sz w:val="26"/>
          <w:szCs w:val="26"/>
          <w:lang w:val="en-GB"/>
        </w:rPr>
      </w:pPr>
      <w:r w:rsidRPr="003176F3">
        <w:rPr>
          <w:b/>
          <w:sz w:val="26"/>
          <w:szCs w:val="26"/>
          <w:lang w:val="en-GB"/>
        </w:rPr>
        <w:t>Fair Employment Practices:</w:t>
      </w:r>
    </w:p>
    <w:p xmlns:wp14="http://schemas.microsoft.com/office/word/2010/wordml" w:rsidRPr="003176F3" w:rsidR="002E4BE2" w:rsidP="002E4BE2" w:rsidRDefault="002E4BE2" w14:paraId="21F4906D" wp14:textId="77777777">
      <w:pPr>
        <w:rPr>
          <w:lang w:val="en-GB"/>
        </w:rPr>
      </w:pPr>
      <w:r w:rsidRPr="00BD0493">
        <w:rPr>
          <w:lang w:val="en-GB"/>
        </w:rPr>
        <w:t>Recommendation:</w:t>
      </w:r>
      <w:r w:rsidRPr="003176F3">
        <w:rPr>
          <w:lang w:val="en-GB"/>
        </w:rPr>
        <w:t xml:space="preserve"> Implement and enforce fair employment practices to address issues of wage inequality and job insecurity, promoting fair wages, workers' rights, and job stability.</w:t>
      </w:r>
    </w:p>
    <w:p xmlns:wp14="http://schemas.microsoft.com/office/word/2010/wordml" w:rsidRPr="003176F3" w:rsidR="0022536C" w:rsidP="0022536C" w:rsidRDefault="002E4BE2" w14:paraId="10EFA40B" wp14:textId="77777777">
      <w:pPr>
        <w:rPr>
          <w:lang w:val="en-GB"/>
        </w:rPr>
      </w:pPr>
      <w:r w:rsidRPr="00BD0493">
        <w:rPr>
          <w:lang w:val="en-GB"/>
        </w:rPr>
        <w:t>Supporting Evidence:</w:t>
      </w:r>
      <w:r w:rsidRPr="003176F3">
        <w:rPr>
          <w:lang w:val="en-GB"/>
        </w:rPr>
        <w:t xml:space="preserve"> </w:t>
      </w:r>
      <w:r w:rsidRPr="003176F3" w:rsidR="007D5478">
        <w:rPr>
          <w:lang w:val="en-GB"/>
        </w:rPr>
        <w:t xml:space="preserve">To achieve economic parity, the International </w:t>
      </w:r>
      <w:r w:rsidRPr="003176F3" w:rsidR="006C3019">
        <w:rPr>
          <w:lang w:val="en-GB"/>
        </w:rPr>
        <w:t>Labour</w:t>
      </w:r>
      <w:r w:rsidRPr="003176F3" w:rsidR="007D5478">
        <w:rPr>
          <w:lang w:val="en-GB"/>
        </w:rPr>
        <w:t xml:space="preserve"> Organization (ILO) put out the Decent Work Agenda, a set of principles for sustainable development that prioritizes fair wages, safe working conditions, and adequate representation in decision-making bodies</w:t>
      </w:r>
      <w:r w:rsidR="00015F09">
        <w:rPr>
          <w:lang w:val="en-GB"/>
        </w:rPr>
        <w:t xml:space="preserve"> (</w:t>
      </w:r>
      <w:proofErr w:type="spellStart"/>
      <w:r w:rsidR="00015F09">
        <w:rPr>
          <w:color w:val="222222"/>
          <w:szCs w:val="20"/>
          <w:shd w:val="clear" w:color="auto" w:fill="FFFFFF"/>
        </w:rPr>
        <w:t>MacNaughton</w:t>
      </w:r>
      <w:proofErr w:type="spellEnd"/>
      <w:r w:rsidR="00015F09">
        <w:rPr>
          <w:color w:val="222222"/>
          <w:szCs w:val="20"/>
          <w:shd w:val="clear" w:color="auto" w:fill="FFFFFF"/>
        </w:rPr>
        <w:t xml:space="preserve"> and Frey,</w:t>
      </w:r>
      <w:r w:rsidRPr="00937AE5" w:rsidR="00015F09">
        <w:rPr>
          <w:color w:val="222222"/>
          <w:szCs w:val="20"/>
          <w:shd w:val="clear" w:color="auto" w:fill="FFFFFF"/>
        </w:rPr>
        <w:t xml:space="preserve"> 2015</w:t>
      </w:r>
      <w:r w:rsidR="00015F09">
        <w:rPr>
          <w:color w:val="222222"/>
          <w:szCs w:val="20"/>
          <w:shd w:val="clear" w:color="auto" w:fill="FFFFFF"/>
        </w:rPr>
        <w:t>)</w:t>
      </w:r>
      <w:r w:rsidRPr="003176F3" w:rsidR="007D5478">
        <w:rPr>
          <w:lang w:val="en-GB"/>
        </w:rPr>
        <w:t xml:space="preserve">. </w:t>
      </w:r>
      <w:r w:rsidRPr="003176F3" w:rsidR="0022536C">
        <w:rPr>
          <w:lang w:val="en-GB"/>
        </w:rPr>
        <w:t xml:space="preserve">The Fair Work Coalition estimates that at least 500,000 low-paid workers are in poverty position, </w:t>
      </w:r>
      <w:r w:rsidRPr="003176F3">
        <w:rPr>
          <w:lang w:val="en-GB"/>
        </w:rPr>
        <w:t>emphasizing the need for fair employment practices to combat poverty effectively</w:t>
      </w:r>
      <w:r w:rsidR="00BD0493">
        <w:rPr>
          <w:lang w:val="en-GB"/>
        </w:rPr>
        <w:t xml:space="preserve"> (F</w:t>
      </w:r>
      <w:r w:rsidRPr="00BD0493" w:rsidR="00BD0493">
        <w:rPr>
          <w:lang w:val="en-GB"/>
        </w:rPr>
        <w:t>air</w:t>
      </w:r>
      <w:r w:rsidR="00BD0493">
        <w:rPr>
          <w:lang w:val="en-GB"/>
        </w:rPr>
        <w:t xml:space="preserve"> W</w:t>
      </w:r>
      <w:r w:rsidRPr="00BD0493" w:rsidR="00BD0493">
        <w:rPr>
          <w:lang w:val="en-GB"/>
        </w:rPr>
        <w:t>ork</w:t>
      </w:r>
      <w:r w:rsidR="00BD0493">
        <w:rPr>
          <w:lang w:val="en-GB"/>
        </w:rPr>
        <w:t xml:space="preserve"> Report, 2023)</w:t>
      </w:r>
      <w:r w:rsidRPr="003176F3">
        <w:rPr>
          <w:lang w:val="en-GB"/>
        </w:rPr>
        <w:t>.</w:t>
      </w:r>
      <w:r w:rsidRPr="003176F3" w:rsidR="00DB51CF">
        <w:rPr>
          <w:lang w:val="en-GB"/>
        </w:rPr>
        <w:t xml:space="preserve"> </w:t>
      </w:r>
    </w:p>
    <w:p xmlns:wp14="http://schemas.microsoft.com/office/word/2010/wordml" w:rsidRPr="003176F3" w:rsidR="002E4BE2" w:rsidP="00933342" w:rsidRDefault="002E4BE2" w14:paraId="12824976" wp14:textId="77777777">
      <w:pPr>
        <w:rPr>
          <w:b/>
          <w:sz w:val="26"/>
          <w:szCs w:val="26"/>
          <w:lang w:val="en-GB"/>
        </w:rPr>
      </w:pPr>
      <w:r w:rsidRPr="003176F3">
        <w:rPr>
          <w:b/>
          <w:sz w:val="26"/>
          <w:szCs w:val="26"/>
          <w:lang w:val="en-GB"/>
        </w:rPr>
        <w:t>Community Engagement and Empowerment:</w:t>
      </w:r>
      <w:r w:rsidRPr="003176F3" w:rsidR="00DE09E8">
        <w:rPr>
          <w:b/>
          <w:sz w:val="26"/>
          <w:szCs w:val="26"/>
          <w:lang w:val="en-GB"/>
        </w:rPr>
        <w:t xml:space="preserve"> </w:t>
      </w:r>
    </w:p>
    <w:p xmlns:wp14="http://schemas.microsoft.com/office/word/2010/wordml" w:rsidRPr="003176F3" w:rsidR="002E4BE2" w:rsidP="002E4BE2" w:rsidRDefault="002E4BE2" w14:paraId="192ABB7E" wp14:textId="77777777">
      <w:pPr>
        <w:rPr>
          <w:lang w:val="en-GB"/>
        </w:rPr>
      </w:pPr>
      <w:r w:rsidRPr="003C4C7F">
        <w:rPr>
          <w:lang w:val="en-GB"/>
        </w:rPr>
        <w:t>Recommendation:</w:t>
      </w:r>
      <w:r w:rsidRPr="003176F3">
        <w:rPr>
          <w:lang w:val="en-GB"/>
        </w:rPr>
        <w:t xml:space="preserve"> Foster community engagement and empowerment initiatives to address the specific needs of different demographic groups within poverty, considering cultural, social, and economic contexts.</w:t>
      </w:r>
    </w:p>
    <w:p xmlns:wp14="http://schemas.microsoft.com/office/word/2010/wordml" w:rsidRPr="003176F3" w:rsidR="00A26842" w:rsidP="00A26842" w:rsidRDefault="002E4BE2" w14:paraId="5502FECC" wp14:textId="77777777">
      <w:pPr>
        <w:rPr>
          <w:lang w:val="en-GB"/>
        </w:rPr>
      </w:pPr>
      <w:r w:rsidRPr="003C4C7F">
        <w:rPr>
          <w:lang w:val="en-GB"/>
        </w:rPr>
        <w:t>Supporting Evidence:</w:t>
      </w:r>
      <w:r w:rsidRPr="003176F3">
        <w:rPr>
          <w:lang w:val="en-GB"/>
        </w:rPr>
        <w:t xml:space="preserve"> </w:t>
      </w:r>
      <w:r w:rsidRPr="003176F3" w:rsidR="004E1097">
        <w:rPr>
          <w:lang w:val="en-GB"/>
        </w:rPr>
        <w:t xml:space="preserve">According to NPRP (2023), </w:t>
      </w:r>
      <w:r w:rsidRPr="003176F3">
        <w:rPr>
          <w:lang w:val="en-GB"/>
        </w:rPr>
        <w:t>community-driven initiatives had a substantial impact on poverty reduction compared to top-down approaches. Empowering communities to take an active role in poverty alleviation initiatives fosters sustainable change and ensures that strategies resonate with the diverse needs of the population.</w:t>
      </w:r>
    </w:p>
    <w:p xmlns:wp14="http://schemas.microsoft.com/office/word/2010/wordml" w:rsidRPr="00443294" w:rsidR="00443294" w:rsidP="00443294" w:rsidRDefault="00443294" w14:paraId="0D0B940D" wp14:textId="77777777">
      <w:pPr>
        <w:rPr>
          <w:rFonts w:eastAsia="Calibri"/>
          <w:lang w:val="en-GB"/>
        </w:rPr>
      </w:pPr>
    </w:p>
    <w:p xmlns:wp14="http://schemas.microsoft.com/office/word/2010/wordml" w:rsidRPr="003176F3" w:rsidR="00933342" w:rsidRDefault="00933342" w14:paraId="0E27B00A" wp14:textId="77777777">
      <w:pPr>
        <w:spacing w:line="259" w:lineRule="auto"/>
        <w:jc w:val="left"/>
        <w:rPr>
          <w:rFonts w:eastAsia="Times New Roman"/>
          <w:b/>
          <w:color w:val="002060"/>
          <w:sz w:val="32"/>
          <w:szCs w:val="32"/>
          <w:lang w:val="en-GB"/>
        </w:rPr>
      </w:pPr>
      <w:r w:rsidRPr="003176F3">
        <w:rPr>
          <w:rFonts w:eastAsia="Times New Roman"/>
          <w:lang w:val="en-GB"/>
        </w:rPr>
        <w:br w:type="page"/>
      </w:r>
    </w:p>
    <w:p xmlns:wp14="http://schemas.microsoft.com/office/word/2010/wordml" w:rsidRPr="003176F3" w:rsidR="00443294" w:rsidP="00E276E8" w:rsidRDefault="00443294" w14:paraId="70FF99D2" wp14:textId="77777777">
      <w:pPr>
        <w:pStyle w:val="Heading1"/>
        <w:rPr>
          <w:rFonts w:eastAsia="Times New Roman"/>
          <w:lang w:val="en-GB"/>
        </w:rPr>
      </w:pPr>
      <w:bookmarkStart w:name="_Toc151691548" w:id="13"/>
      <w:r w:rsidRPr="003176F3">
        <w:rPr>
          <w:rFonts w:eastAsia="Times New Roman"/>
          <w:lang w:val="en-GB"/>
        </w:rPr>
        <w:t xml:space="preserve">Goal B (zero </w:t>
      </w:r>
      <w:r w:rsidRPr="003176F3">
        <w:rPr>
          <w:lang w:val="en-GB"/>
        </w:rPr>
        <w:t>hunger</w:t>
      </w:r>
      <w:r w:rsidRPr="003176F3">
        <w:rPr>
          <w:rFonts w:eastAsia="Times New Roman"/>
          <w:lang w:val="en-GB"/>
        </w:rPr>
        <w:t>)</w:t>
      </w:r>
      <w:bookmarkEnd w:id="13"/>
    </w:p>
    <w:p xmlns:wp14="http://schemas.microsoft.com/office/word/2010/wordml" w:rsidRPr="003176F3" w:rsidR="00443294" w:rsidP="00E276E8" w:rsidRDefault="00443294" w14:paraId="62BCF817" wp14:textId="77777777">
      <w:pPr>
        <w:pStyle w:val="Heading2"/>
        <w:rPr>
          <w:rFonts w:eastAsia="Times New Roman"/>
          <w:lang w:val="en-GB"/>
        </w:rPr>
      </w:pPr>
      <w:bookmarkStart w:name="_Toc151691549" w:id="14"/>
      <w:r w:rsidRPr="003176F3">
        <w:rPr>
          <w:rFonts w:eastAsia="Times New Roman"/>
          <w:lang w:val="en-GB"/>
        </w:rPr>
        <w:t>Definition of Goal B</w:t>
      </w:r>
      <w:bookmarkEnd w:id="14"/>
    </w:p>
    <w:p xmlns:wp14="http://schemas.microsoft.com/office/word/2010/wordml" w:rsidRPr="00443294" w:rsidR="00443294" w:rsidP="00443294" w:rsidRDefault="00443294" w14:paraId="0AB40EC3" wp14:textId="77777777">
      <w:pPr>
        <w:rPr>
          <w:rFonts w:eastAsia="Calibri"/>
          <w:lang w:val="en-GB"/>
        </w:rPr>
      </w:pPr>
      <w:r w:rsidRPr="00443294">
        <w:rPr>
          <w:rFonts w:eastAsia="Calibri"/>
          <w:lang w:val="en-GB"/>
        </w:rPr>
        <w:t>"Zero Hunger" is the second goal of the Sustainable Development Agenda of the United Nations. Its implementation by 2030 necessitates advancements in organic agricultural practices, nutrition, and food security, in addition to efforts to eradicate global hunger</w:t>
      </w:r>
      <w:r w:rsidR="006E7592">
        <w:rPr>
          <w:rFonts w:eastAsia="Calibri"/>
          <w:lang w:val="en-GB"/>
        </w:rPr>
        <w:t xml:space="preserve"> (</w:t>
      </w:r>
      <w:proofErr w:type="spellStart"/>
      <w:r w:rsidR="006E7592">
        <w:rPr>
          <w:rFonts w:eastAsia="Calibri"/>
        </w:rPr>
        <w:t>Valinet</w:t>
      </w:r>
      <w:proofErr w:type="spellEnd"/>
      <w:r w:rsidR="006E7592">
        <w:rPr>
          <w:rFonts w:eastAsia="Calibri"/>
        </w:rPr>
        <w:t xml:space="preserve"> al.,</w:t>
      </w:r>
      <w:r w:rsidRPr="006E7592" w:rsidR="006E7592">
        <w:rPr>
          <w:rFonts w:eastAsia="Calibri"/>
        </w:rPr>
        <w:t xml:space="preserve"> 2021</w:t>
      </w:r>
      <w:r w:rsidR="006E7592">
        <w:rPr>
          <w:shd w:val="clear" w:color="auto" w:fill="FFFFFF"/>
        </w:rPr>
        <w:t>)</w:t>
      </w:r>
      <w:r w:rsidRPr="00443294">
        <w:rPr>
          <w:rFonts w:eastAsia="Calibri"/>
          <w:lang w:val="en-GB"/>
        </w:rPr>
        <w:t>. In order to accomplish this in the United K</w:t>
      </w:r>
      <w:r w:rsidR="006E7592">
        <w:rPr>
          <w:rFonts w:eastAsia="Calibri"/>
          <w:lang w:val="en-GB"/>
        </w:rPr>
        <w:t>ingdom, it is imperative that</w:t>
      </w:r>
      <w:r w:rsidRPr="00443294">
        <w:rPr>
          <w:rFonts w:eastAsia="Calibri"/>
          <w:lang w:val="en-GB"/>
        </w:rPr>
        <w:t xml:space="preserve"> address the complex interplay of factors contributing to food insecurity, encompassing economic disparities, inequitable availability of nutritious food, and systemic flaws within the food supply chain.</w:t>
      </w:r>
    </w:p>
    <w:p xmlns:wp14="http://schemas.microsoft.com/office/word/2010/wordml" w:rsidRPr="003176F3" w:rsidR="00443294" w:rsidP="00E276E8" w:rsidRDefault="00443294" w14:paraId="01FB421E" wp14:textId="77777777">
      <w:pPr>
        <w:pStyle w:val="Heading2"/>
        <w:rPr>
          <w:rFonts w:eastAsia="Times New Roman"/>
          <w:lang w:val="en-GB"/>
        </w:rPr>
      </w:pPr>
      <w:bookmarkStart w:name="_Toc151691550" w:id="15"/>
      <w:r w:rsidRPr="003176F3">
        <w:rPr>
          <w:rFonts w:eastAsia="Times New Roman"/>
          <w:lang w:val="en-GB"/>
        </w:rPr>
        <w:t>Identification and Critical Review of UK Strategies towards Zero Hunger</w:t>
      </w:r>
      <w:bookmarkEnd w:id="15"/>
    </w:p>
    <w:p xmlns:wp14="http://schemas.microsoft.com/office/word/2010/wordml" w:rsidRPr="003176F3" w:rsidR="00696F75" w:rsidP="00696F75" w:rsidRDefault="00443294" w14:paraId="4AE25006" wp14:textId="77777777">
      <w:pPr>
        <w:rPr>
          <w:b/>
          <w:sz w:val="26"/>
          <w:szCs w:val="26"/>
          <w:lang w:val="en-GB"/>
        </w:rPr>
      </w:pPr>
      <w:r w:rsidRPr="00443294">
        <w:rPr>
          <w:b/>
          <w:sz w:val="26"/>
          <w:szCs w:val="26"/>
          <w:lang w:val="en-GB"/>
        </w:rPr>
        <w:t xml:space="preserve">Sustainable Agriculture: </w:t>
      </w:r>
    </w:p>
    <w:p xmlns:wp14="http://schemas.microsoft.com/office/word/2010/wordml" w:rsidRPr="003176F3" w:rsidR="00443294" w:rsidP="00696F75" w:rsidRDefault="00443294" w14:paraId="494F1A8D" wp14:textId="77777777">
      <w:pPr>
        <w:contextualSpacing/>
        <w:rPr>
          <w:rFonts w:eastAsia="Calibri"/>
          <w:lang w:val="en-GB"/>
        </w:rPr>
      </w:pPr>
      <w:r w:rsidRPr="00443294">
        <w:rPr>
          <w:rFonts w:eastAsia="Calibri"/>
          <w:lang w:val="en-GB"/>
        </w:rPr>
        <w:t>The United Kingdom has implemented a multifaceted approach to promote sustainable agriculture, recognizing the crucial role it plays in achieving Zero Hunger. Emphasizing environmentally friendly practices, soil health, and biodiversity, initiatives such as agroecology and organic farming represent commendable steps toward reducing the environmental impact of agriculture</w:t>
      </w:r>
      <w:r w:rsidR="00BC7900">
        <w:rPr>
          <w:rFonts w:eastAsia="Calibri"/>
          <w:lang w:val="en-GB"/>
        </w:rPr>
        <w:t>, consequently help to end hunger (</w:t>
      </w:r>
      <w:proofErr w:type="spellStart"/>
      <w:r w:rsidR="00BC7900">
        <w:rPr>
          <w:shd w:val="clear" w:color="auto" w:fill="FFFFFF"/>
        </w:rPr>
        <w:t>Byerlee</w:t>
      </w:r>
      <w:proofErr w:type="spellEnd"/>
      <w:r w:rsidR="00BC7900">
        <w:rPr>
          <w:shd w:val="clear" w:color="auto" w:fill="FFFFFF"/>
        </w:rPr>
        <w:t xml:space="preserve">, and </w:t>
      </w:r>
      <w:proofErr w:type="spellStart"/>
      <w:r w:rsidR="00BC7900">
        <w:rPr>
          <w:shd w:val="clear" w:color="auto" w:fill="FFFFFF"/>
        </w:rPr>
        <w:t>Fanzo</w:t>
      </w:r>
      <w:proofErr w:type="spellEnd"/>
      <w:r w:rsidR="00BC7900">
        <w:rPr>
          <w:shd w:val="clear" w:color="auto" w:fill="FFFFFF"/>
        </w:rPr>
        <w:t>,</w:t>
      </w:r>
      <w:r w:rsidRPr="00C62142" w:rsidR="00BC7900">
        <w:rPr>
          <w:shd w:val="clear" w:color="auto" w:fill="FFFFFF"/>
        </w:rPr>
        <w:t xml:space="preserve"> 2019</w:t>
      </w:r>
      <w:r w:rsidR="00BC7900">
        <w:rPr>
          <w:shd w:val="clear" w:color="auto" w:fill="FFFFFF"/>
        </w:rPr>
        <w:t>)</w:t>
      </w:r>
      <w:r w:rsidRPr="00443294">
        <w:rPr>
          <w:rFonts w:eastAsia="Calibri"/>
          <w:lang w:val="en-GB"/>
        </w:rPr>
        <w:t>. By enhancing resilience to climate change and ensuring long-term food security, these strategies contribute to building a more sust</w:t>
      </w:r>
      <w:r w:rsidR="00BC7900">
        <w:rPr>
          <w:rFonts w:eastAsia="Calibri"/>
          <w:lang w:val="en-GB"/>
        </w:rPr>
        <w:t>ainable and robust food system.</w:t>
      </w:r>
    </w:p>
    <w:p xmlns:wp14="http://schemas.microsoft.com/office/word/2010/wordml" w:rsidRPr="00443294" w:rsidR="00696F75" w:rsidP="00696F75" w:rsidRDefault="00696F75" w14:paraId="60061E4C" wp14:textId="77777777">
      <w:pPr>
        <w:contextualSpacing/>
        <w:rPr>
          <w:rFonts w:eastAsia="Calibri"/>
          <w:lang w:val="en-GB"/>
        </w:rPr>
      </w:pPr>
    </w:p>
    <w:p xmlns:wp14="http://schemas.microsoft.com/office/word/2010/wordml" w:rsidRPr="003176F3" w:rsidR="00696F75" w:rsidP="00696F75" w:rsidRDefault="00443294" w14:paraId="3E4FAF27" wp14:textId="77777777">
      <w:pPr>
        <w:rPr>
          <w:b/>
          <w:sz w:val="26"/>
          <w:szCs w:val="26"/>
          <w:lang w:val="en-GB"/>
        </w:rPr>
      </w:pPr>
      <w:r w:rsidRPr="00443294">
        <w:rPr>
          <w:b/>
          <w:sz w:val="26"/>
          <w:szCs w:val="26"/>
          <w:lang w:val="en-GB"/>
        </w:rPr>
        <w:t xml:space="preserve">Community-Led Food Initiatives: </w:t>
      </w:r>
    </w:p>
    <w:p xmlns:wp14="http://schemas.microsoft.com/office/word/2010/wordml" w:rsidRPr="00443294" w:rsidR="00443294" w:rsidP="00696F75" w:rsidRDefault="00443294" w14:paraId="21E179F8" wp14:textId="77777777">
      <w:pPr>
        <w:contextualSpacing/>
        <w:rPr>
          <w:rFonts w:eastAsia="Calibri"/>
          <w:lang w:val="en-GB"/>
        </w:rPr>
      </w:pPr>
      <w:r w:rsidRPr="00443294">
        <w:rPr>
          <w:rFonts w:eastAsia="Calibri"/>
          <w:lang w:val="en-GB"/>
        </w:rPr>
        <w:t>Community-led initiatives play a crucial role in the UK's strategy to achieve Zero Hunger by fostering local solutions to food insecurity</w:t>
      </w:r>
      <w:r w:rsidR="00BC7900">
        <w:rPr>
          <w:rFonts w:eastAsia="Calibri"/>
          <w:lang w:val="en-GB"/>
        </w:rPr>
        <w:t xml:space="preserve"> (</w:t>
      </w:r>
      <w:proofErr w:type="spellStart"/>
      <w:r w:rsidRPr="00C62142" w:rsidR="00BC7900">
        <w:rPr>
          <w:shd w:val="clear" w:color="auto" w:fill="FFFFFF"/>
        </w:rPr>
        <w:t>Henfrey</w:t>
      </w:r>
      <w:proofErr w:type="spellEnd"/>
      <w:r w:rsidR="00BC7900">
        <w:rPr>
          <w:shd w:val="clear" w:color="auto" w:fill="FFFFFF"/>
        </w:rPr>
        <w:t xml:space="preserve"> et al., </w:t>
      </w:r>
      <w:r w:rsidRPr="00C62142" w:rsidR="00BC7900">
        <w:rPr>
          <w:shd w:val="clear" w:color="auto" w:fill="FFFFFF"/>
        </w:rPr>
        <w:t>2023</w:t>
      </w:r>
      <w:r w:rsidR="00BC7900">
        <w:rPr>
          <w:shd w:val="clear" w:color="auto" w:fill="FFFFFF"/>
        </w:rPr>
        <w:t>)</w:t>
      </w:r>
      <w:r w:rsidRPr="00443294">
        <w:rPr>
          <w:rFonts w:eastAsia="Calibri"/>
          <w:lang w:val="en-GB"/>
        </w:rPr>
        <w:t>. These projects involve communities in growing their own food, establishing local food cooperatives, and creating shared spaces for sustainable agriculture. While these initiatives contribute to building community resilience and empowering individuals, challenges persist in terms of scalability, ensuring inclusivity, and providing ongoing support to sustain these projects over the long term. Strengthening collaboration between local communities and government agencies is vital for addressing these challenges and maximizing the impact of community-led food projects</w:t>
      </w:r>
      <w:r w:rsidR="00BC7900">
        <w:rPr>
          <w:rFonts w:eastAsia="Calibri"/>
          <w:lang w:val="en-GB"/>
        </w:rPr>
        <w:t xml:space="preserve"> (</w:t>
      </w:r>
      <w:proofErr w:type="spellStart"/>
      <w:r w:rsidRPr="00C62142" w:rsidR="00BC7900">
        <w:rPr>
          <w:shd w:val="clear" w:color="auto" w:fill="FFFFFF"/>
        </w:rPr>
        <w:t>Henfrey</w:t>
      </w:r>
      <w:proofErr w:type="spellEnd"/>
      <w:r w:rsidR="00BC7900">
        <w:rPr>
          <w:shd w:val="clear" w:color="auto" w:fill="FFFFFF"/>
        </w:rPr>
        <w:t xml:space="preserve"> et al., </w:t>
      </w:r>
      <w:r w:rsidRPr="00C62142" w:rsidR="00BC7900">
        <w:rPr>
          <w:shd w:val="clear" w:color="auto" w:fill="FFFFFF"/>
        </w:rPr>
        <w:t>2023</w:t>
      </w:r>
      <w:r w:rsidR="00BC7900">
        <w:rPr>
          <w:shd w:val="clear" w:color="auto" w:fill="FFFFFF"/>
        </w:rPr>
        <w:t>)</w:t>
      </w:r>
      <w:r w:rsidRPr="00443294">
        <w:rPr>
          <w:rFonts w:eastAsia="Calibri"/>
          <w:lang w:val="en-GB"/>
        </w:rPr>
        <w:t>.</w:t>
      </w:r>
    </w:p>
    <w:p xmlns:wp14="http://schemas.microsoft.com/office/word/2010/wordml" w:rsidRPr="00443294" w:rsidR="00443294" w:rsidP="00443294" w:rsidRDefault="00443294" w14:paraId="44EAFD9C" wp14:textId="77777777">
      <w:pPr>
        <w:rPr>
          <w:rFonts w:eastAsia="Calibri"/>
          <w:lang w:val="en-GB"/>
        </w:rPr>
      </w:pPr>
    </w:p>
    <w:p xmlns:wp14="http://schemas.microsoft.com/office/word/2010/wordml" w:rsidRPr="003176F3" w:rsidR="00443294" w:rsidP="00E276E8" w:rsidRDefault="00443294" w14:paraId="0E479C86" wp14:textId="77777777">
      <w:pPr>
        <w:pStyle w:val="Heading2"/>
        <w:rPr>
          <w:rFonts w:eastAsia="Times New Roman"/>
          <w:lang w:val="en-GB"/>
        </w:rPr>
      </w:pPr>
      <w:bookmarkStart w:name="_Toc151691551" w:id="16"/>
      <w:r w:rsidRPr="003176F3">
        <w:rPr>
          <w:rFonts w:eastAsia="Times New Roman"/>
          <w:lang w:val="en-GB"/>
        </w:rPr>
        <w:t>Evaluation of Progress</w:t>
      </w:r>
      <w:bookmarkEnd w:id="16"/>
    </w:p>
    <w:p xmlns:wp14="http://schemas.microsoft.com/office/word/2010/wordml" w:rsidRPr="00443294" w:rsidR="00443294" w:rsidP="00443294" w:rsidRDefault="00443294" w14:paraId="61EB1671" wp14:textId="77777777">
      <w:pPr>
        <w:rPr>
          <w:rFonts w:eastAsia="Calibri"/>
          <w:lang w:val="en-GB"/>
        </w:rPr>
      </w:pPr>
      <w:r w:rsidRPr="00443294">
        <w:rPr>
          <w:rFonts w:eastAsia="Calibri"/>
          <w:lang w:val="en-GB"/>
        </w:rPr>
        <w:t>The UK has made notable progress in reducing hunger and improving food security, marked by a decline in the percentage of the population experiencing food poverty. Sustainable agriculture initiatives have contributed to more resilient and environmentally conscious farming practices</w:t>
      </w:r>
      <w:r w:rsidR="00BC7900">
        <w:rPr>
          <w:rFonts w:eastAsia="Calibri"/>
          <w:lang w:val="en-GB"/>
        </w:rPr>
        <w:t xml:space="preserve"> (</w:t>
      </w:r>
      <w:proofErr w:type="spellStart"/>
      <w:r w:rsidR="00BC7900">
        <w:rPr>
          <w:shd w:val="clear" w:color="auto" w:fill="FFFFFF"/>
        </w:rPr>
        <w:t>Byerlee</w:t>
      </w:r>
      <w:proofErr w:type="spellEnd"/>
      <w:r w:rsidR="00BC7900">
        <w:rPr>
          <w:shd w:val="clear" w:color="auto" w:fill="FFFFFF"/>
        </w:rPr>
        <w:t xml:space="preserve">, and </w:t>
      </w:r>
      <w:proofErr w:type="spellStart"/>
      <w:r w:rsidR="00BC7900">
        <w:rPr>
          <w:shd w:val="clear" w:color="auto" w:fill="FFFFFF"/>
        </w:rPr>
        <w:t>Fanzo</w:t>
      </w:r>
      <w:proofErr w:type="spellEnd"/>
      <w:r w:rsidR="00BC7900">
        <w:rPr>
          <w:shd w:val="clear" w:color="auto" w:fill="FFFFFF"/>
        </w:rPr>
        <w:t>,</w:t>
      </w:r>
      <w:r w:rsidRPr="00C62142" w:rsidR="00BC7900">
        <w:rPr>
          <w:shd w:val="clear" w:color="auto" w:fill="FFFFFF"/>
        </w:rPr>
        <w:t xml:space="preserve"> 2019</w:t>
      </w:r>
      <w:r w:rsidR="00BC7900">
        <w:rPr>
          <w:shd w:val="clear" w:color="auto" w:fill="FFFFFF"/>
        </w:rPr>
        <w:t>)</w:t>
      </w:r>
      <w:r w:rsidRPr="00443294">
        <w:rPr>
          <w:rFonts w:eastAsia="Calibri"/>
          <w:lang w:val="en-GB"/>
        </w:rPr>
        <w:t>. Community-Led Food Initiatives have aided to produce significant amount of foods to those in need, mitigating food waste and addressing immediate hunger concerns. Financial support from the United Kingdom was provided in the amount of £4 million through the Sustaining Action through Nutrition program</w:t>
      </w:r>
      <w:r w:rsidR="00BC7900">
        <w:rPr>
          <w:rFonts w:eastAsia="Calibri"/>
          <w:lang w:val="en-GB"/>
        </w:rPr>
        <w:t xml:space="preserve"> to </w:t>
      </w:r>
      <w:r w:rsidRPr="00443294" w:rsidR="00BC7900">
        <w:rPr>
          <w:rFonts w:eastAsia="Calibri"/>
          <w:lang w:val="en-GB"/>
        </w:rPr>
        <w:t>Community-Led Food Initiatives</w:t>
      </w:r>
      <w:r w:rsidRPr="00443294">
        <w:rPr>
          <w:rFonts w:eastAsia="Calibri"/>
          <w:lang w:val="en-GB"/>
        </w:rPr>
        <w:t>, which was active from May 2018 to April 2023</w:t>
      </w:r>
      <w:r w:rsidR="006706D3">
        <w:rPr>
          <w:rFonts w:eastAsia="Calibri"/>
          <w:lang w:val="en-GB"/>
        </w:rPr>
        <w:t xml:space="preserve"> (</w:t>
      </w:r>
      <w:r w:rsidRPr="00F25462" w:rsidR="006706D3">
        <w:rPr>
          <w:shd w:val="clear" w:color="auto" w:fill="FFFFFF"/>
        </w:rPr>
        <w:t>ATNI</w:t>
      </w:r>
      <w:r w:rsidR="006706D3">
        <w:rPr>
          <w:shd w:val="clear" w:color="auto" w:fill="FFFFFF"/>
        </w:rPr>
        <w:t xml:space="preserve">, </w:t>
      </w:r>
      <w:r w:rsidRPr="00F25462" w:rsidR="006706D3">
        <w:rPr>
          <w:shd w:val="clear" w:color="auto" w:fill="FFFFFF"/>
        </w:rPr>
        <w:t>2023</w:t>
      </w:r>
      <w:r w:rsidR="006706D3">
        <w:rPr>
          <w:shd w:val="clear" w:color="auto" w:fill="FFFFFF"/>
        </w:rPr>
        <w:t>)</w:t>
      </w:r>
      <w:r w:rsidRPr="00443294">
        <w:rPr>
          <w:rFonts w:eastAsia="Calibri"/>
          <w:lang w:val="en-GB"/>
        </w:rPr>
        <w:t>. As a result of this funding, ATNI has made significant advancements in facilitating increased involvement of the business sector in addressing nutrition-related issues.</w:t>
      </w:r>
    </w:p>
    <w:p xmlns:wp14="http://schemas.microsoft.com/office/word/2010/wordml" w:rsidR="00443294" w:rsidP="00443294" w:rsidRDefault="00443294" w14:paraId="3572D082" wp14:textId="77777777">
      <w:pPr>
        <w:rPr>
          <w:rFonts w:eastAsia="Calibri"/>
          <w:lang w:val="en-GB"/>
        </w:rPr>
      </w:pPr>
      <w:r w:rsidRPr="00443294">
        <w:rPr>
          <w:rFonts w:eastAsia="Calibri"/>
          <w:lang w:val="en-GB"/>
        </w:rPr>
        <w:t xml:space="preserve">The evaluation of the Department for International Development's (DFID) support to agricultural research by the Independent Commission for Aid Impact (ICAI) focused on the United Kingdom's </w:t>
      </w:r>
      <w:r w:rsidRPr="00443294" w:rsidR="006706D3">
        <w:rPr>
          <w:rFonts w:eastAsia="Calibri"/>
          <w:lang w:val="en-GB"/>
        </w:rPr>
        <w:t>endeavours</w:t>
      </w:r>
      <w:r w:rsidRPr="00443294">
        <w:rPr>
          <w:rFonts w:eastAsia="Calibri"/>
          <w:lang w:val="en-GB"/>
        </w:rPr>
        <w:t xml:space="preserve"> to improve food security and address malnutrition</w:t>
      </w:r>
      <w:r w:rsidR="006706D3">
        <w:rPr>
          <w:rFonts w:eastAsia="Calibri"/>
          <w:lang w:val="en-GB"/>
        </w:rPr>
        <w:t xml:space="preserve"> (</w:t>
      </w:r>
      <w:r w:rsidR="006706D3">
        <w:rPr>
          <w:shd w:val="clear" w:color="auto" w:fill="FFFFFF"/>
        </w:rPr>
        <w:t>Douthwaite et al.,</w:t>
      </w:r>
      <w:r w:rsidRPr="00F25462" w:rsidR="006706D3">
        <w:rPr>
          <w:shd w:val="clear" w:color="auto" w:fill="FFFFFF"/>
        </w:rPr>
        <w:t xml:space="preserve"> 2023</w:t>
      </w:r>
      <w:r w:rsidR="006706D3">
        <w:rPr>
          <w:shd w:val="clear" w:color="auto" w:fill="FFFFFF"/>
        </w:rPr>
        <w:t>)</w:t>
      </w:r>
      <w:r w:rsidRPr="00443294">
        <w:rPr>
          <w:rFonts w:eastAsia="Calibri"/>
          <w:lang w:val="en-GB"/>
        </w:rPr>
        <w:t xml:space="preserve">. This evaluation will cover all agricultural official development assistance (ODA) funding from the United Kingdom between 2016 and 2021, excluding forestry and fisheries. Investments in agriculture, energy and industrial strategy, food and rural affairs, agricultural interventions and research are some examples of such areas of emphasis. </w:t>
      </w:r>
    </w:p>
    <w:p xmlns:wp14="http://schemas.microsoft.com/office/word/2010/wordml" w:rsidRPr="00443294" w:rsidR="00F40BDD" w:rsidP="00443294" w:rsidRDefault="00F40BDD" w14:paraId="4B94D5A5" wp14:textId="77777777">
      <w:pPr>
        <w:rPr>
          <w:rFonts w:eastAsia="Calibri"/>
          <w:lang w:val="en-GB"/>
        </w:rPr>
      </w:pPr>
    </w:p>
    <w:p xmlns:wp14="http://schemas.microsoft.com/office/word/2010/wordml" w:rsidRPr="003176F3" w:rsidR="00443294" w:rsidP="00E276E8" w:rsidRDefault="00443294" w14:paraId="617E3CEC" wp14:textId="77777777">
      <w:pPr>
        <w:pStyle w:val="Heading2"/>
        <w:rPr>
          <w:rFonts w:eastAsia="Times New Roman"/>
          <w:lang w:val="en-GB"/>
        </w:rPr>
      </w:pPr>
      <w:bookmarkStart w:name="_Toc151691552" w:id="17"/>
      <w:r w:rsidRPr="003176F3">
        <w:rPr>
          <w:rFonts w:eastAsia="Times New Roman"/>
          <w:lang w:val="en-GB"/>
        </w:rPr>
        <w:t>Impact on Health, Wellbeing, and Sustainable Development</w:t>
      </w:r>
      <w:bookmarkEnd w:id="17"/>
    </w:p>
    <w:p xmlns:wp14="http://schemas.microsoft.com/office/word/2010/wordml" w:rsidRPr="00443294" w:rsidR="00443294" w:rsidP="00443294" w:rsidRDefault="00443294" w14:paraId="17E443B8" wp14:textId="77777777">
      <w:pPr>
        <w:rPr>
          <w:rFonts w:eastAsia="Calibri"/>
          <w:lang w:val="en-GB"/>
        </w:rPr>
      </w:pPr>
      <w:r w:rsidRPr="00443294">
        <w:rPr>
          <w:rFonts w:eastAsia="Calibri"/>
          <w:lang w:val="en-GB"/>
        </w:rPr>
        <w:t xml:space="preserve">The attainment of Zero Hunger in the United Kingdom would have significant implications for health, wellbeing, and sustainable development. Ensuring a healthy body weight is a critical </w:t>
      </w:r>
      <w:r w:rsidRPr="00443294" w:rsidR="0036050D">
        <w:rPr>
          <w:rFonts w:eastAsia="Calibri"/>
          <w:lang w:val="en-GB"/>
        </w:rPr>
        <w:t>endeavour</w:t>
      </w:r>
      <w:r w:rsidRPr="00443294">
        <w:rPr>
          <w:rFonts w:eastAsia="Calibri"/>
          <w:lang w:val="en-GB"/>
        </w:rPr>
        <w:t xml:space="preserve"> with significant implications for both physical and emotional well-being. Numerous health issues, such as compromised immune function, obesity, and chronic ailments, may arise in individuals experiencing food insecurity due to the heightened probability of malnourishment</w:t>
      </w:r>
      <w:r w:rsidR="00D97A20">
        <w:rPr>
          <w:rFonts w:eastAsia="Calibri"/>
          <w:lang w:val="en-GB"/>
        </w:rPr>
        <w:t xml:space="preserve"> (</w:t>
      </w:r>
      <w:r w:rsidR="00D97A20">
        <w:rPr>
          <w:color w:val="222222"/>
          <w:szCs w:val="20"/>
          <w:shd w:val="clear" w:color="auto" w:fill="FFFFFF"/>
        </w:rPr>
        <w:t>Greenberg,</w:t>
      </w:r>
      <w:r w:rsidRPr="009E7B5F" w:rsidR="00D97A20">
        <w:rPr>
          <w:color w:val="222222"/>
          <w:szCs w:val="20"/>
          <w:shd w:val="clear" w:color="auto" w:fill="FFFFFF"/>
        </w:rPr>
        <w:t xml:space="preserve"> 2020</w:t>
      </w:r>
      <w:r w:rsidR="00D97A20">
        <w:rPr>
          <w:color w:val="222222"/>
          <w:szCs w:val="20"/>
          <w:shd w:val="clear" w:color="auto" w:fill="FFFFFF"/>
        </w:rPr>
        <w:t>)</w:t>
      </w:r>
      <w:r w:rsidRPr="00443294">
        <w:rPr>
          <w:rFonts w:eastAsia="Calibri"/>
          <w:lang w:val="en-GB"/>
        </w:rPr>
        <w:t>. In 2020, there were a projected 149 million stunted children (tall for their age), 45 million wasted children (thin for their height), and approximately 38.9 million children globally who were classified as overweight or obese</w:t>
      </w:r>
      <w:r w:rsidR="00D97A20">
        <w:rPr>
          <w:rFonts w:eastAsia="Calibri"/>
          <w:lang w:val="en-GB"/>
        </w:rPr>
        <w:t xml:space="preserve"> (</w:t>
      </w:r>
      <w:r w:rsidR="00D97A20">
        <w:rPr>
          <w:shd w:val="clear" w:color="auto" w:fill="FFFFFF"/>
        </w:rPr>
        <w:t>WHO, 2023)</w:t>
      </w:r>
      <w:r w:rsidRPr="00443294">
        <w:rPr>
          <w:rFonts w:eastAsia="Calibri"/>
          <w:lang w:val="en-GB"/>
        </w:rPr>
        <w:t>. Furthermore, it is worth noting that undernourishment has been found to be linked to approximately 45 percent of mortalities in children below the age of five</w:t>
      </w:r>
      <w:r w:rsidR="00D97A20">
        <w:rPr>
          <w:rFonts w:eastAsia="Calibri"/>
          <w:lang w:val="en-GB"/>
        </w:rPr>
        <w:t xml:space="preserve"> (</w:t>
      </w:r>
      <w:r w:rsidR="00D97A20">
        <w:rPr>
          <w:shd w:val="clear" w:color="auto" w:fill="FFFFFF"/>
        </w:rPr>
        <w:t>WHO, 2023)</w:t>
      </w:r>
      <w:r w:rsidRPr="00443294">
        <w:rPr>
          <w:rFonts w:eastAsia="Calibri"/>
          <w:lang w:val="en-GB"/>
        </w:rPr>
        <w:t xml:space="preserve">. </w:t>
      </w:r>
    </w:p>
    <w:p xmlns:wp14="http://schemas.microsoft.com/office/word/2010/wordml" w:rsidRPr="00443294" w:rsidR="00443294" w:rsidP="00443294" w:rsidRDefault="00443294" w14:paraId="6ED5C8F5" wp14:textId="77777777">
      <w:pPr>
        <w:rPr>
          <w:rFonts w:eastAsia="Calibri"/>
          <w:lang w:val="en-GB"/>
        </w:rPr>
      </w:pPr>
      <w:r w:rsidRPr="00443294">
        <w:rPr>
          <w:rFonts w:eastAsia="Calibri"/>
          <w:lang w:val="en-GB"/>
        </w:rPr>
        <w:t>Addressing hunger is not only a matter of providing calories but ensuring a balanced and diverse diet that supports optimal health and sustainable development. Promoting sustainable agriculture aligns with broader sustainable development goals by mitigating the environmental impact of food production</w:t>
      </w:r>
      <w:r w:rsidR="00D97A20">
        <w:rPr>
          <w:rFonts w:eastAsia="Calibri"/>
          <w:lang w:val="en-GB"/>
        </w:rPr>
        <w:t xml:space="preserve"> (</w:t>
      </w:r>
      <w:proofErr w:type="spellStart"/>
      <w:r w:rsidR="00D97A20">
        <w:rPr>
          <w:shd w:val="clear" w:color="auto" w:fill="FFFFFF"/>
        </w:rPr>
        <w:t>Rijah</w:t>
      </w:r>
      <w:proofErr w:type="spellEnd"/>
      <w:r w:rsidR="00D97A20">
        <w:rPr>
          <w:shd w:val="clear" w:color="auto" w:fill="FFFFFF"/>
        </w:rPr>
        <w:t xml:space="preserve"> et al., </w:t>
      </w:r>
      <w:r w:rsidRPr="00C62142" w:rsidR="00D97A20">
        <w:rPr>
          <w:shd w:val="clear" w:color="auto" w:fill="FFFFFF"/>
        </w:rPr>
        <w:t>2022</w:t>
      </w:r>
      <w:r w:rsidR="00D97A20">
        <w:rPr>
          <w:shd w:val="clear" w:color="auto" w:fill="FFFFFF"/>
        </w:rPr>
        <w:t>)</w:t>
      </w:r>
      <w:r w:rsidRPr="00443294">
        <w:rPr>
          <w:rFonts w:eastAsia="Calibri"/>
          <w:lang w:val="en-GB"/>
        </w:rPr>
        <w:t>. Moreover, achieving Zero Hunger contributes to sustainable development by fostering resilient and environmentally friendly food systems. The popularity of sustainable farming practices is on the rise due to their ability to enhance biodiversity, mitigate the environmental impact of food production, and promote long-term resilience in food systems. Ensuring access to nutritious food for all also addresses social inequalities and contributes to building more inclusive and resilient communities.</w:t>
      </w:r>
    </w:p>
    <w:p xmlns:wp14="http://schemas.microsoft.com/office/word/2010/wordml" w:rsidRPr="00443294" w:rsidR="00443294" w:rsidP="00443294" w:rsidRDefault="00443294" w14:paraId="3DEEC669" wp14:textId="77777777">
      <w:pPr>
        <w:rPr>
          <w:rFonts w:eastAsia="Calibri"/>
          <w:lang w:val="en-GB"/>
        </w:rPr>
      </w:pPr>
    </w:p>
    <w:p xmlns:wp14="http://schemas.microsoft.com/office/word/2010/wordml" w:rsidRPr="003176F3" w:rsidR="00443294" w:rsidP="00E276E8" w:rsidRDefault="00443294" w14:paraId="71E0C9F6" wp14:textId="77777777">
      <w:pPr>
        <w:pStyle w:val="Heading2"/>
        <w:rPr>
          <w:rFonts w:eastAsia="Times New Roman"/>
          <w:lang w:val="en-GB"/>
        </w:rPr>
      </w:pPr>
      <w:bookmarkStart w:name="_Toc151691553" w:id="18"/>
      <w:r w:rsidRPr="003176F3">
        <w:rPr>
          <w:rFonts w:eastAsia="Times New Roman"/>
          <w:lang w:val="en-GB"/>
        </w:rPr>
        <w:t>Challenges in Implementation</w:t>
      </w:r>
      <w:bookmarkEnd w:id="18"/>
    </w:p>
    <w:p xmlns:wp14="http://schemas.microsoft.com/office/word/2010/wordml" w:rsidRPr="00443294" w:rsidR="00443294" w:rsidP="00443294" w:rsidRDefault="00443294" w14:paraId="24D0AA49" wp14:textId="77777777">
      <w:pPr>
        <w:rPr>
          <w:rFonts w:eastAsia="Calibri"/>
          <w:lang w:val="en-GB"/>
        </w:rPr>
      </w:pPr>
      <w:r w:rsidRPr="00443294">
        <w:rPr>
          <w:rFonts w:eastAsia="Calibri"/>
          <w:lang w:val="en-GB"/>
        </w:rPr>
        <w:t xml:space="preserve">The journey towards achieving Zero Hunger in the UK encounters intricate challenges. </w:t>
      </w:r>
      <w:r w:rsidR="00DD0E09">
        <w:rPr>
          <w:rFonts w:eastAsia="Calibri"/>
          <w:lang w:val="en-GB"/>
        </w:rPr>
        <w:t xml:space="preserve">According to </w:t>
      </w:r>
      <w:proofErr w:type="spellStart"/>
      <w:r w:rsidR="00DD0E09">
        <w:rPr>
          <w:shd w:val="clear" w:color="auto" w:fill="FFFFFF"/>
        </w:rPr>
        <w:t>Poto</w:t>
      </w:r>
      <w:proofErr w:type="spellEnd"/>
      <w:r w:rsidR="00DD0E09">
        <w:rPr>
          <w:shd w:val="clear" w:color="auto" w:fill="FFFFFF"/>
        </w:rPr>
        <w:t xml:space="preserve"> (</w:t>
      </w:r>
      <w:r w:rsidRPr="003A043B" w:rsidR="00DD0E09">
        <w:rPr>
          <w:shd w:val="clear" w:color="auto" w:fill="FFFFFF"/>
        </w:rPr>
        <w:t>2020</w:t>
      </w:r>
      <w:r w:rsidR="00DD0E09">
        <w:rPr>
          <w:shd w:val="clear" w:color="auto" w:fill="FFFFFF"/>
        </w:rPr>
        <w:t xml:space="preserve">), </w:t>
      </w:r>
      <w:r w:rsidRPr="00443294">
        <w:rPr>
          <w:rFonts w:eastAsia="Calibri"/>
          <w:lang w:val="en-GB"/>
        </w:rPr>
        <w:t>Persistent income inequality poses a significant barrier as certain demographics with lower income levels struggle to afford a nutritious diet, necessitating comprehensive strategies encompassing economic policies, employment opportunities, and social support systems. Systemic issues within the food supply chain, such as food waste and distribution inefficiencies, hinder equitable resource allocation</w:t>
      </w:r>
      <w:r w:rsidR="00DD0E09">
        <w:rPr>
          <w:rFonts w:eastAsia="Calibri"/>
          <w:lang w:val="en-GB"/>
        </w:rPr>
        <w:t xml:space="preserve"> (</w:t>
      </w:r>
      <w:proofErr w:type="spellStart"/>
      <w:r w:rsidR="00DD0E09">
        <w:rPr>
          <w:shd w:val="clear" w:color="auto" w:fill="FFFFFF"/>
        </w:rPr>
        <w:t>Sjah</w:t>
      </w:r>
      <w:proofErr w:type="spellEnd"/>
      <w:r w:rsidR="00DD0E09">
        <w:rPr>
          <w:shd w:val="clear" w:color="auto" w:fill="FFFFFF"/>
        </w:rPr>
        <w:t xml:space="preserve"> and </w:t>
      </w:r>
      <w:proofErr w:type="spellStart"/>
      <w:r w:rsidR="00DD0E09">
        <w:rPr>
          <w:shd w:val="clear" w:color="auto" w:fill="FFFFFF"/>
        </w:rPr>
        <w:t>Zainuri</w:t>
      </w:r>
      <w:proofErr w:type="spellEnd"/>
      <w:r w:rsidRPr="003A043B" w:rsidR="00DD0E09">
        <w:rPr>
          <w:shd w:val="clear" w:color="auto" w:fill="FFFFFF"/>
        </w:rPr>
        <w:t>, 2020</w:t>
      </w:r>
      <w:r w:rsidR="00DD0E09">
        <w:rPr>
          <w:shd w:val="clear" w:color="auto" w:fill="FFFFFF"/>
        </w:rPr>
        <w:t>)</w:t>
      </w:r>
      <w:r w:rsidRPr="00443294">
        <w:rPr>
          <w:rFonts w:eastAsia="Calibri"/>
          <w:lang w:val="en-GB"/>
        </w:rPr>
        <w:t>. Proactive and systemic solutions are crucial, requiring a holistic examination of the entire food supply chain to rectify inefficiencies and ensu</w:t>
      </w:r>
      <w:r w:rsidR="004E506E">
        <w:rPr>
          <w:rFonts w:eastAsia="Calibri"/>
          <w:lang w:val="en-GB"/>
        </w:rPr>
        <w:t>re more equitable distribution.</w:t>
      </w:r>
      <w:r w:rsidRPr="00443294">
        <w:rPr>
          <w:rFonts w:eastAsia="Calibri"/>
          <w:lang w:val="en-GB"/>
        </w:rPr>
        <w:t xml:space="preserve"> Climate change and resource constraints further intensify challenges, with unpredictable weather patterns impacting crop yields</w:t>
      </w:r>
      <w:r w:rsidR="004E506E">
        <w:rPr>
          <w:rFonts w:eastAsia="Calibri"/>
          <w:lang w:val="en-GB"/>
        </w:rPr>
        <w:t xml:space="preserve">. </w:t>
      </w:r>
      <w:r w:rsidRPr="00443294">
        <w:rPr>
          <w:rFonts w:eastAsia="Calibri"/>
          <w:lang w:val="en-GB"/>
        </w:rPr>
        <w:t>A thoughtful and targeted approach is imperative to surmount these challenges and advance towards the goal of Zero Hunger in the UK.</w:t>
      </w:r>
    </w:p>
    <w:p xmlns:wp14="http://schemas.microsoft.com/office/word/2010/wordml" w:rsidRPr="00443294" w:rsidR="00443294" w:rsidP="00443294" w:rsidRDefault="00443294" w14:paraId="3656B9AB" wp14:textId="77777777">
      <w:pPr>
        <w:rPr>
          <w:rFonts w:eastAsia="Calibri"/>
          <w:lang w:val="en-GB"/>
        </w:rPr>
      </w:pPr>
    </w:p>
    <w:p xmlns:wp14="http://schemas.microsoft.com/office/word/2010/wordml" w:rsidRPr="003176F3" w:rsidR="00443294" w:rsidP="00E276E8" w:rsidRDefault="00443294" w14:paraId="560D1760" wp14:textId="77777777">
      <w:pPr>
        <w:pStyle w:val="Heading2"/>
        <w:rPr>
          <w:rFonts w:eastAsia="Times New Roman"/>
          <w:lang w:val="en-GB"/>
        </w:rPr>
      </w:pPr>
      <w:bookmarkStart w:name="_Toc151691554" w:id="19"/>
      <w:r w:rsidRPr="003176F3">
        <w:rPr>
          <w:rFonts w:eastAsia="Times New Roman"/>
          <w:lang w:val="en-GB"/>
        </w:rPr>
        <w:t>Recommendations and Supporting Evidence</w:t>
      </w:r>
      <w:bookmarkEnd w:id="19"/>
    </w:p>
    <w:p xmlns:wp14="http://schemas.microsoft.com/office/word/2010/wordml" w:rsidRPr="00443294" w:rsidR="00443294" w:rsidP="00696F75" w:rsidRDefault="00443294" w14:paraId="0D5F3728" wp14:textId="77777777">
      <w:pPr>
        <w:tabs>
          <w:tab w:val="num" w:pos="720"/>
        </w:tabs>
        <w:rPr>
          <w:b/>
          <w:sz w:val="26"/>
          <w:szCs w:val="26"/>
          <w:lang w:val="en-GB"/>
        </w:rPr>
      </w:pPr>
      <w:r w:rsidRPr="00443294">
        <w:rPr>
          <w:b/>
          <w:sz w:val="26"/>
          <w:szCs w:val="26"/>
          <w:lang w:val="en-GB"/>
        </w:rPr>
        <w:t xml:space="preserve">Income Equality and </w:t>
      </w:r>
      <w:r w:rsidRPr="00443294" w:rsidR="00EF7C6D">
        <w:rPr>
          <w:b/>
          <w:sz w:val="26"/>
          <w:szCs w:val="26"/>
          <w:lang w:val="en-GB"/>
        </w:rPr>
        <w:t>Liveable</w:t>
      </w:r>
      <w:r w:rsidRPr="00443294">
        <w:rPr>
          <w:b/>
          <w:sz w:val="26"/>
          <w:szCs w:val="26"/>
          <w:lang w:val="en-GB"/>
        </w:rPr>
        <w:t xml:space="preserve"> Wages:</w:t>
      </w:r>
    </w:p>
    <w:p xmlns:wp14="http://schemas.microsoft.com/office/word/2010/wordml" w:rsidRPr="00443294" w:rsidR="00443294" w:rsidP="00443294" w:rsidRDefault="00443294" w14:paraId="0B422486" wp14:textId="77777777">
      <w:pPr>
        <w:rPr>
          <w:rFonts w:eastAsia="Calibri"/>
          <w:lang w:val="en-GB"/>
        </w:rPr>
      </w:pPr>
      <w:r w:rsidRPr="00EF7C6D">
        <w:t>Recommendation:</w:t>
      </w:r>
      <w:r w:rsidRPr="00443294">
        <w:rPr>
          <w:rFonts w:eastAsia="Calibri"/>
          <w:lang w:val="en-GB"/>
        </w:rPr>
        <w:t xml:space="preserve"> Addressing the root causes of hunger in the UK requires a focus on income equality. Policies aimed at ensuring </w:t>
      </w:r>
      <w:r w:rsidRPr="00443294" w:rsidR="00EF7C6D">
        <w:rPr>
          <w:rFonts w:eastAsia="Calibri"/>
          <w:lang w:val="en-GB"/>
        </w:rPr>
        <w:t>liveable</w:t>
      </w:r>
      <w:r w:rsidRPr="00443294">
        <w:rPr>
          <w:rFonts w:eastAsia="Calibri"/>
          <w:lang w:val="en-GB"/>
        </w:rPr>
        <w:t xml:space="preserve"> wages for all citizens can significantly impact their ability to afford nutritious food. This involves not only addressing minimum wage standards but also considering broader economic policies that reduce income disparities.</w:t>
      </w:r>
    </w:p>
    <w:p xmlns:wp14="http://schemas.microsoft.com/office/word/2010/wordml" w:rsidRPr="00443294" w:rsidR="00443294" w:rsidP="00443294" w:rsidRDefault="00443294" w14:paraId="5CD993CA" wp14:textId="77777777">
      <w:pPr>
        <w:rPr>
          <w:rFonts w:eastAsia="Calibri"/>
          <w:lang w:val="en-GB"/>
        </w:rPr>
      </w:pPr>
      <w:r w:rsidRPr="00EF7C6D">
        <w:t>Supporting Evidence: Observations</w:t>
      </w:r>
      <w:r w:rsidRPr="00443294">
        <w:rPr>
          <w:rFonts w:eastAsia="Calibri"/>
          <w:lang w:val="en-GB"/>
        </w:rPr>
        <w:t xml:space="preserve"> from nations with robust social welfare systems, exemplified by those in Scandinavia, suggest that policies fostering income equality contribute to diminished levels of food insecurity</w:t>
      </w:r>
      <w:r w:rsidR="00EF7C6D">
        <w:rPr>
          <w:rFonts w:eastAsia="Calibri"/>
          <w:lang w:val="en-GB"/>
        </w:rPr>
        <w:t xml:space="preserve"> (</w:t>
      </w:r>
      <w:r w:rsidR="00EF7C6D">
        <w:rPr>
          <w:shd w:val="clear" w:color="auto" w:fill="FFFFFF"/>
        </w:rPr>
        <w:t xml:space="preserve">Headey and </w:t>
      </w:r>
      <w:proofErr w:type="spellStart"/>
      <w:r w:rsidR="00EF7C6D">
        <w:rPr>
          <w:shd w:val="clear" w:color="auto" w:fill="FFFFFF"/>
        </w:rPr>
        <w:t>Muffels</w:t>
      </w:r>
      <w:proofErr w:type="spellEnd"/>
      <w:r w:rsidR="00EF7C6D">
        <w:rPr>
          <w:shd w:val="clear" w:color="auto" w:fill="FFFFFF"/>
        </w:rPr>
        <w:t xml:space="preserve">, </w:t>
      </w:r>
      <w:r w:rsidRPr="000C10C4" w:rsidR="00EF7C6D">
        <w:rPr>
          <w:shd w:val="clear" w:color="auto" w:fill="FFFFFF"/>
        </w:rPr>
        <w:t>2021</w:t>
      </w:r>
      <w:r w:rsidR="00EF7C6D">
        <w:rPr>
          <w:shd w:val="clear" w:color="auto" w:fill="FFFFFF"/>
        </w:rPr>
        <w:t>)</w:t>
      </w:r>
      <w:r w:rsidRPr="00443294">
        <w:rPr>
          <w:rFonts w:eastAsia="Calibri"/>
          <w:lang w:val="en-GB"/>
        </w:rPr>
        <w:t>. In the UK, different sectors encountered different levels of food insecurity. For example, 26.1% of nurses, 27.9% of social care professionals, 17.8% of teachers, and 21% of teaching assistants were food insecure</w:t>
      </w:r>
      <w:r w:rsidR="00EF7C6D">
        <w:rPr>
          <w:rFonts w:eastAsia="Calibri"/>
          <w:lang w:val="en-GB"/>
        </w:rPr>
        <w:t xml:space="preserve"> (</w:t>
      </w:r>
      <w:r w:rsidR="00EF7C6D">
        <w:rPr>
          <w:shd w:val="clear" w:color="auto" w:fill="FFFFFF"/>
          <w:lang w:val="en-GB"/>
        </w:rPr>
        <w:t>Food Foundation, 2023)</w:t>
      </w:r>
      <w:r w:rsidRPr="00443294">
        <w:rPr>
          <w:rFonts w:eastAsia="Calibri"/>
          <w:lang w:val="en-GB"/>
        </w:rPr>
        <w:t>. 15% of the eleven million persons living in relative poverty were food insecure because their income was too low</w:t>
      </w:r>
      <w:r w:rsidR="000755F3">
        <w:rPr>
          <w:rFonts w:eastAsia="Calibri"/>
          <w:lang w:val="en-GB"/>
        </w:rPr>
        <w:t xml:space="preserve"> (</w:t>
      </w:r>
      <w:r w:rsidRPr="00443294" w:rsidR="000755F3">
        <w:rPr>
          <w:rFonts w:eastAsia="Calibri"/>
          <w:lang w:val="en-GB"/>
        </w:rPr>
        <w:t>DWP</w:t>
      </w:r>
      <w:r w:rsidR="000755F3">
        <w:rPr>
          <w:rFonts w:eastAsia="Calibri"/>
          <w:lang w:val="en-GB"/>
        </w:rPr>
        <w:t>, 2023)</w:t>
      </w:r>
      <w:r w:rsidRPr="00443294">
        <w:rPr>
          <w:rFonts w:eastAsia="Calibri"/>
          <w:lang w:val="en-GB"/>
        </w:rPr>
        <w:t xml:space="preserve">. The fight against hunger must thus prioritize the promotion of income equality. </w:t>
      </w:r>
    </w:p>
    <w:p xmlns:wp14="http://schemas.microsoft.com/office/word/2010/wordml" w:rsidRPr="00443294" w:rsidR="00443294" w:rsidP="00696F75" w:rsidRDefault="00443294" w14:paraId="2B92A3A8" wp14:textId="77777777">
      <w:pPr>
        <w:tabs>
          <w:tab w:val="num" w:pos="720"/>
        </w:tabs>
        <w:rPr>
          <w:b/>
          <w:sz w:val="26"/>
          <w:szCs w:val="26"/>
          <w:lang w:val="en-GB"/>
        </w:rPr>
      </w:pPr>
      <w:r w:rsidRPr="00443294">
        <w:rPr>
          <w:b/>
          <w:sz w:val="26"/>
          <w:szCs w:val="26"/>
          <w:lang w:val="en-GB"/>
        </w:rPr>
        <w:t>Promotion of Local and Sustainable Agriculture:</w:t>
      </w:r>
    </w:p>
    <w:p xmlns:wp14="http://schemas.microsoft.com/office/word/2010/wordml" w:rsidRPr="00443294" w:rsidR="00443294" w:rsidP="00443294" w:rsidRDefault="00443294" w14:paraId="5C3F44B8" wp14:textId="77777777">
      <w:pPr>
        <w:rPr>
          <w:rFonts w:eastAsia="Calibri"/>
          <w:lang w:val="en-GB"/>
        </w:rPr>
      </w:pPr>
      <w:r w:rsidRPr="00EF7C6D">
        <w:t>Recommendation: Further</w:t>
      </w:r>
      <w:r w:rsidRPr="00443294">
        <w:rPr>
          <w:rFonts w:eastAsia="Calibri"/>
          <w:lang w:val="en-GB"/>
        </w:rPr>
        <w:t xml:space="preserve"> promote local and sustainable agriculture in the UK to enhance food resilience and reduce the environmental impact of the food supply chain. Supporting farmers in adopting agro-ecological practices, investing in local food systems, and incentivizing sustainable farming methods contribute to both food security and environmental sustainability.</w:t>
      </w:r>
    </w:p>
    <w:p xmlns:wp14="http://schemas.microsoft.com/office/word/2010/wordml" w:rsidRPr="00443294" w:rsidR="00443294" w:rsidP="00443294" w:rsidRDefault="00443294" w14:paraId="068B0968" wp14:textId="77777777">
      <w:pPr>
        <w:rPr>
          <w:rFonts w:eastAsia="Calibri"/>
          <w:lang w:val="en-GB"/>
        </w:rPr>
      </w:pPr>
      <w:r w:rsidRPr="00EF7C6D">
        <w:t>Supporting Evidence: Agroecology</w:t>
      </w:r>
      <w:r w:rsidRPr="00443294">
        <w:rPr>
          <w:rFonts w:eastAsia="Calibri"/>
          <w:lang w:val="en-GB"/>
        </w:rPr>
        <w:t xml:space="preserve"> and organic farming are two examples of initiatives that are working to lessen agriculture's negative effects on the environment</w:t>
      </w:r>
      <w:r w:rsidR="00782B25">
        <w:rPr>
          <w:rFonts w:eastAsia="Calibri"/>
          <w:lang w:val="en-GB"/>
        </w:rPr>
        <w:t xml:space="preserve"> (</w:t>
      </w:r>
      <w:proofErr w:type="spellStart"/>
      <w:r w:rsidRPr="00360E42" w:rsidR="00782B25">
        <w:rPr>
          <w:shd w:val="clear" w:color="auto" w:fill="FFFFFF"/>
        </w:rPr>
        <w:t>Niggli</w:t>
      </w:r>
      <w:proofErr w:type="spellEnd"/>
      <w:r w:rsidR="00782B25">
        <w:rPr>
          <w:shd w:val="clear" w:color="auto" w:fill="FFFFFF"/>
        </w:rPr>
        <w:t xml:space="preserve"> et al., </w:t>
      </w:r>
      <w:r w:rsidRPr="00360E42" w:rsidR="00782B25">
        <w:rPr>
          <w:shd w:val="clear" w:color="auto" w:fill="FFFFFF"/>
        </w:rPr>
        <w:t>2021</w:t>
      </w:r>
      <w:r w:rsidR="00782B25">
        <w:rPr>
          <w:shd w:val="clear" w:color="auto" w:fill="FFFFFF"/>
        </w:rPr>
        <w:t>)</w:t>
      </w:r>
      <w:r w:rsidRPr="00443294">
        <w:rPr>
          <w:rFonts w:eastAsia="Calibri"/>
          <w:lang w:val="en-GB"/>
        </w:rPr>
        <w:t xml:space="preserve">. The potential of soils to produce food is diminished by impacts on soil health, such as erosion, compaction, and degradation. The Environment Agency estimates that 40 to 60% of soil organic capital has been lost in UK arable soils as a result of </w:t>
      </w:r>
      <w:r w:rsidR="00FA2F2E">
        <w:rPr>
          <w:rFonts w:eastAsia="Calibri"/>
          <w:lang w:val="en-GB"/>
        </w:rPr>
        <w:t>unsustainable practise</w:t>
      </w:r>
      <w:r w:rsidR="00782B25">
        <w:rPr>
          <w:rFonts w:eastAsia="Calibri"/>
          <w:lang w:val="en-GB"/>
        </w:rPr>
        <w:t xml:space="preserve"> (</w:t>
      </w:r>
      <w:r w:rsidR="00782B25">
        <w:rPr>
          <w:shd w:val="clear" w:color="auto" w:fill="FFFFFF"/>
        </w:rPr>
        <w:t>AHDB,</w:t>
      </w:r>
      <w:r w:rsidRPr="00360E42" w:rsidR="00782B25">
        <w:rPr>
          <w:shd w:val="clear" w:color="auto" w:fill="FFFFFF"/>
        </w:rPr>
        <w:t xml:space="preserve"> 2023</w:t>
      </w:r>
      <w:r w:rsidR="00782B25">
        <w:rPr>
          <w:shd w:val="clear" w:color="auto" w:fill="FFFFFF"/>
        </w:rPr>
        <w:t>)</w:t>
      </w:r>
      <w:r w:rsidRPr="00443294">
        <w:rPr>
          <w:rFonts w:eastAsia="Calibri"/>
          <w:lang w:val="en-GB"/>
        </w:rPr>
        <w:t>. Another problem is the impact of pests and diseases on plants; these factors are responsible for the annual loss of 20–40% of the world's crop yield</w:t>
      </w:r>
      <w:r w:rsidR="00782B25">
        <w:rPr>
          <w:rFonts w:eastAsia="Calibri"/>
          <w:lang w:val="en-GB"/>
        </w:rPr>
        <w:t xml:space="preserve"> (</w:t>
      </w:r>
      <w:r w:rsidR="00782B25">
        <w:rPr>
          <w:shd w:val="clear" w:color="auto" w:fill="FFFFFF"/>
        </w:rPr>
        <w:t>AHDB,</w:t>
      </w:r>
      <w:r w:rsidRPr="00360E42" w:rsidR="00782B25">
        <w:rPr>
          <w:shd w:val="clear" w:color="auto" w:fill="FFFFFF"/>
        </w:rPr>
        <w:t xml:space="preserve"> 2023</w:t>
      </w:r>
      <w:r w:rsidR="00782B25">
        <w:rPr>
          <w:shd w:val="clear" w:color="auto" w:fill="FFFFFF"/>
        </w:rPr>
        <w:t>)</w:t>
      </w:r>
      <w:r w:rsidRPr="00443294">
        <w:rPr>
          <w:rFonts w:eastAsia="Calibri"/>
          <w:lang w:val="en-GB"/>
        </w:rPr>
        <w:t>. All of these dangers could have an adverse effect on food production down the road; they are just a few examples.</w:t>
      </w:r>
      <w:r w:rsidR="00782B25">
        <w:rPr>
          <w:rFonts w:eastAsia="Calibri"/>
          <w:lang w:val="en-GB"/>
        </w:rPr>
        <w:t xml:space="preserve"> Therefore,</w:t>
      </w:r>
      <w:r w:rsidRPr="00443294">
        <w:rPr>
          <w:rFonts w:eastAsia="Calibri"/>
          <w:lang w:val="en-GB"/>
        </w:rPr>
        <w:t xml:space="preserve"> Implementing sustainable practices is essential for assuring the food supply, stability and, consequently, food security.</w:t>
      </w:r>
    </w:p>
    <w:p xmlns:wp14="http://schemas.microsoft.com/office/word/2010/wordml" w:rsidRPr="00420E54" w:rsidR="00420E54" w:rsidP="00420E54" w:rsidRDefault="00443294" w14:paraId="11C102CF" wp14:textId="77777777">
      <w:pPr>
        <w:tabs>
          <w:tab w:val="num" w:pos="720"/>
        </w:tabs>
        <w:rPr>
          <w:b/>
          <w:sz w:val="26"/>
          <w:szCs w:val="26"/>
          <w:lang w:val="en-GB"/>
        </w:rPr>
      </w:pPr>
      <w:r w:rsidRPr="00443294">
        <w:rPr>
          <w:b/>
          <w:sz w:val="26"/>
          <w:szCs w:val="26"/>
          <w:lang w:val="en-GB"/>
        </w:rPr>
        <w:t>Integratio</w:t>
      </w:r>
      <w:r w:rsidR="00420E54">
        <w:rPr>
          <w:b/>
          <w:sz w:val="26"/>
          <w:szCs w:val="26"/>
          <w:lang w:val="en-GB"/>
        </w:rPr>
        <w:t>n of Nutrition into Healthcare:</w:t>
      </w:r>
    </w:p>
    <w:p xmlns:wp14="http://schemas.microsoft.com/office/word/2010/wordml" w:rsidRPr="00443294" w:rsidR="00443294" w:rsidP="00443294" w:rsidRDefault="00443294" w14:paraId="10240C49" wp14:textId="77777777">
      <w:pPr>
        <w:rPr>
          <w:rFonts w:eastAsia="Calibri"/>
          <w:lang w:val="en-GB"/>
        </w:rPr>
      </w:pPr>
      <w:r w:rsidRPr="00443294">
        <w:rPr>
          <w:rFonts w:eastAsia="Calibri"/>
          <w:lang w:val="en-GB"/>
        </w:rPr>
        <w:t>Recommendation: To address the health implications of food insecurity, it is recommended that healthcare systems in the UK integrate nutrition education and support. Particularly for at-risk communities, healthcare practitioners have an important role in determining and meeting nutritional needs.</w:t>
      </w:r>
    </w:p>
    <w:p xmlns:wp14="http://schemas.microsoft.com/office/word/2010/wordml" w:rsidRPr="00443294" w:rsidR="00443294" w:rsidP="00443294" w:rsidRDefault="00443294" w14:paraId="498DC73F" wp14:textId="77777777">
      <w:pPr>
        <w:rPr>
          <w:rFonts w:eastAsia="Calibri"/>
          <w:lang w:val="en-GB"/>
        </w:rPr>
      </w:pPr>
      <w:r w:rsidRPr="00443294">
        <w:rPr>
          <w:rFonts w:eastAsia="Calibri"/>
          <w:lang w:val="en-GB"/>
        </w:rPr>
        <w:t xml:space="preserve">Supporting Evidence: Addressing the health implications of food insecurity has been successfully achieved through the integration of nutrition into healthcare systems. </w:t>
      </w:r>
      <w:r w:rsidR="00AC38E1">
        <w:rPr>
          <w:rFonts w:eastAsia="Calibri"/>
          <w:lang w:val="en-GB"/>
        </w:rPr>
        <w:t>Weber et al. (</w:t>
      </w:r>
      <w:r w:rsidRPr="00443294" w:rsidR="00AC38E1">
        <w:rPr>
          <w:rFonts w:eastAsia="Calibri"/>
          <w:lang w:val="en-GB"/>
        </w:rPr>
        <w:t>2019</w:t>
      </w:r>
      <w:r w:rsidR="00AC38E1">
        <w:rPr>
          <w:rFonts w:eastAsia="Calibri"/>
          <w:lang w:val="en-GB"/>
        </w:rPr>
        <w:t xml:space="preserve">) mentioned that </w:t>
      </w:r>
      <w:r w:rsidRPr="00443294">
        <w:rPr>
          <w:rFonts w:eastAsia="Calibri"/>
          <w:lang w:val="en-GB"/>
        </w:rPr>
        <w:t xml:space="preserve">Improved health outcomes and the prevention of malnutrition-related illnesses can be achieved through the focused interventions and nutritional </w:t>
      </w:r>
      <w:r w:rsidRPr="00443294" w:rsidR="00420E54">
        <w:rPr>
          <w:rFonts w:eastAsia="Calibri"/>
          <w:lang w:val="en-GB"/>
        </w:rPr>
        <w:t>counselling</w:t>
      </w:r>
      <w:r w:rsidRPr="00443294">
        <w:rPr>
          <w:rFonts w:eastAsia="Calibri"/>
          <w:lang w:val="en-GB"/>
        </w:rPr>
        <w:t xml:space="preserve"> provided by healthcare providers. Results from a countrywide integrated nutrition into healthcare program showed a decrease in malnutrition among children younger than five years old, according to a study of multiple nationally</w:t>
      </w:r>
      <w:r w:rsidR="00420E54">
        <w:rPr>
          <w:rFonts w:eastAsia="Calibri"/>
          <w:lang w:val="en-GB"/>
        </w:rPr>
        <w:t xml:space="preserve"> representative surveys (Weber et al., </w:t>
      </w:r>
      <w:r w:rsidRPr="00443294">
        <w:rPr>
          <w:rFonts w:eastAsia="Calibri"/>
          <w:lang w:val="en-GB"/>
        </w:rPr>
        <w:t>2019).</w:t>
      </w:r>
    </w:p>
    <w:p xmlns:wp14="http://schemas.microsoft.com/office/word/2010/wordml" w:rsidRPr="00443294" w:rsidR="00443294" w:rsidP="00443294" w:rsidRDefault="00443294" w14:paraId="45FB0818" wp14:textId="77777777">
      <w:pPr>
        <w:rPr>
          <w:rFonts w:eastAsia="Calibri"/>
          <w:lang w:val="en-GB"/>
        </w:rPr>
      </w:pPr>
    </w:p>
    <w:p xmlns:wp14="http://schemas.microsoft.com/office/word/2010/wordml" w:rsidRPr="006F3B95" w:rsidR="00443294" w:rsidP="006F3B95" w:rsidRDefault="00443294" w14:paraId="03507F7A" wp14:textId="77777777">
      <w:pPr>
        <w:tabs>
          <w:tab w:val="num" w:pos="720"/>
        </w:tabs>
        <w:rPr>
          <w:b/>
          <w:sz w:val="26"/>
          <w:szCs w:val="26"/>
          <w:lang w:val="en-GB"/>
        </w:rPr>
      </w:pPr>
      <w:r w:rsidRPr="00443294">
        <w:rPr>
          <w:b/>
          <w:sz w:val="26"/>
          <w:szCs w:val="26"/>
          <w:lang w:val="en-GB"/>
        </w:rPr>
        <w:t>Inte</w:t>
      </w:r>
      <w:r w:rsidR="006F3B95">
        <w:rPr>
          <w:b/>
          <w:sz w:val="26"/>
          <w:szCs w:val="26"/>
          <w:lang w:val="en-GB"/>
        </w:rPr>
        <w:t>grated Food Education Programs:</w:t>
      </w:r>
    </w:p>
    <w:p xmlns:wp14="http://schemas.microsoft.com/office/word/2010/wordml" w:rsidRPr="00443294" w:rsidR="00443294" w:rsidP="00443294" w:rsidRDefault="00443294" w14:paraId="0D87934A" wp14:textId="77777777">
      <w:pPr>
        <w:rPr>
          <w:rFonts w:eastAsia="Calibri"/>
          <w:lang w:val="en-GB"/>
        </w:rPr>
      </w:pPr>
      <w:r w:rsidRPr="00443294">
        <w:rPr>
          <w:rFonts w:eastAsia="Calibri"/>
          <w:iCs/>
          <w:lang w:val="en-GB"/>
        </w:rPr>
        <w:t>Recommendation</w:t>
      </w:r>
      <w:r w:rsidRPr="00443294">
        <w:rPr>
          <w:rFonts w:eastAsia="Calibri"/>
          <w:i/>
          <w:iCs/>
          <w:lang w:val="en-GB"/>
        </w:rPr>
        <w:t>:</w:t>
      </w:r>
      <w:r w:rsidRPr="00443294">
        <w:rPr>
          <w:rFonts w:eastAsia="Calibri"/>
          <w:lang w:val="en-GB"/>
        </w:rPr>
        <w:t xml:space="preserve"> Implement integrated food education programs in the UK that promote nutritional literacy, cooking skills, and the importance of a balanced diet. These programs should target all age groups and socio-economic backgrounds, fostering a culture of healthy eating and reducing the prevalence of food-related health issues.</w:t>
      </w:r>
    </w:p>
    <w:p xmlns:wp14="http://schemas.microsoft.com/office/word/2010/wordml" w:rsidRPr="00443294" w:rsidR="00443294" w:rsidP="00443294" w:rsidRDefault="00443294" w14:paraId="78EC8268" wp14:textId="77777777">
      <w:pPr>
        <w:rPr>
          <w:rFonts w:eastAsia="Calibri"/>
          <w:lang w:val="en-GB"/>
        </w:rPr>
      </w:pPr>
      <w:r w:rsidRPr="00443294">
        <w:rPr>
          <w:rFonts w:eastAsia="Calibri"/>
          <w:lang w:val="en-GB"/>
        </w:rPr>
        <w:t xml:space="preserve">Supporting Evidence:  There has been a </w:t>
      </w:r>
      <w:r w:rsidRPr="00443294" w:rsidR="001504AD">
        <w:rPr>
          <w:rFonts w:eastAsia="Calibri"/>
          <w:lang w:val="en-GB"/>
        </w:rPr>
        <w:t>favourable</w:t>
      </w:r>
      <w:r w:rsidRPr="00443294">
        <w:rPr>
          <w:rFonts w:eastAsia="Calibri"/>
          <w:lang w:val="en-GB"/>
        </w:rPr>
        <w:t xml:space="preserve"> correlation between improved eating habits and health outcomes and educational interventions in the United Kingdom that incorporate nutritional education into school curricula</w:t>
      </w:r>
      <w:r w:rsidR="001504AD">
        <w:rPr>
          <w:rFonts w:eastAsia="Calibri"/>
          <w:lang w:val="en-GB"/>
        </w:rPr>
        <w:t xml:space="preserve"> (</w:t>
      </w:r>
      <w:r w:rsidRPr="00443294" w:rsidR="001504AD">
        <w:rPr>
          <w:rFonts w:eastAsia="Calibri"/>
          <w:lang w:val="en-GB"/>
        </w:rPr>
        <w:t>Nutrition Education, 2023</w:t>
      </w:r>
      <w:r w:rsidR="001504AD">
        <w:rPr>
          <w:rFonts w:eastAsia="Calibri"/>
          <w:lang w:val="en-GB"/>
        </w:rPr>
        <w:t>)</w:t>
      </w:r>
      <w:r w:rsidRPr="00443294">
        <w:rPr>
          <w:rFonts w:eastAsia="Calibri"/>
          <w:lang w:val="en-GB"/>
        </w:rPr>
        <w:t>. Promoting a healthy and balanced diet requires equipping individuals with the knowledge and skills to make educated food choices. In an effort to alleviate hunger, the World Food Program (WFP</w:t>
      </w:r>
      <w:r w:rsidR="00F618F6">
        <w:rPr>
          <w:rFonts w:eastAsia="Calibri"/>
          <w:lang w:val="en-GB"/>
        </w:rPr>
        <w:t>, 2022</w:t>
      </w:r>
      <w:r w:rsidRPr="00443294">
        <w:rPr>
          <w:rFonts w:eastAsia="Calibri"/>
          <w:lang w:val="en-GB"/>
        </w:rPr>
        <w:t>) has invested much in studying and implementing school feeding programs. The education sector's mission is to help each student realize his or her full potential so that they can contribute meaningfully to society, much as the nutrition sector's mission is to lessen the prevalence of hunger (Bundy et al., 2009).</w:t>
      </w:r>
    </w:p>
    <w:p xmlns:wp14="http://schemas.microsoft.com/office/word/2010/wordml" w:rsidRPr="00443294" w:rsidR="00443294" w:rsidP="00443294" w:rsidRDefault="00443294" w14:paraId="049F31CB" wp14:textId="77777777">
      <w:pPr>
        <w:rPr>
          <w:rFonts w:eastAsia="Calibri"/>
          <w:lang w:val="en-GB"/>
        </w:rPr>
      </w:pPr>
    </w:p>
    <w:p xmlns:wp14="http://schemas.microsoft.com/office/word/2010/wordml" w:rsidR="00B06D1D" w:rsidRDefault="00B06D1D" w14:paraId="53128261" wp14:textId="77777777">
      <w:pPr>
        <w:spacing w:line="259" w:lineRule="auto"/>
        <w:jc w:val="left"/>
        <w:rPr>
          <w:rFonts w:eastAsia="Times New Roman"/>
          <w:b/>
          <w:color w:val="002060"/>
          <w:sz w:val="32"/>
          <w:szCs w:val="32"/>
          <w:lang w:val="en-GB"/>
        </w:rPr>
      </w:pPr>
      <w:bookmarkStart w:name="_Toc151691555" w:id="20"/>
      <w:r>
        <w:rPr>
          <w:rFonts w:eastAsia="Times New Roman"/>
          <w:lang w:val="en-GB"/>
        </w:rPr>
        <w:br w:type="page"/>
      </w:r>
    </w:p>
    <w:p xmlns:wp14="http://schemas.microsoft.com/office/word/2010/wordml" w:rsidRPr="003176F3" w:rsidR="00443294" w:rsidP="00E276E8" w:rsidRDefault="00443294" w14:paraId="2B2A7A39" wp14:textId="77777777">
      <w:pPr>
        <w:pStyle w:val="Heading1"/>
        <w:rPr>
          <w:rFonts w:eastAsia="Times New Roman"/>
          <w:lang w:val="en-GB"/>
        </w:rPr>
      </w:pPr>
      <w:r w:rsidRPr="003176F3">
        <w:rPr>
          <w:rFonts w:eastAsia="Times New Roman"/>
          <w:lang w:val="en-GB"/>
        </w:rPr>
        <w:t>Conclusion</w:t>
      </w:r>
      <w:bookmarkEnd w:id="20"/>
    </w:p>
    <w:p xmlns:wp14="http://schemas.microsoft.com/office/word/2010/wordml" w:rsidRPr="00443294" w:rsidR="00443294" w:rsidP="00443294" w:rsidRDefault="00443294" w14:paraId="6CFBF050" wp14:textId="77777777">
      <w:pPr>
        <w:rPr>
          <w:rFonts w:eastAsia="Calibri"/>
          <w:lang w:val="en-GB"/>
        </w:rPr>
      </w:pPr>
      <w:r w:rsidRPr="00443294">
        <w:rPr>
          <w:rFonts w:eastAsia="Calibri"/>
          <w:lang w:val="en-GB"/>
        </w:rPr>
        <w:t>This comprehensive report serves as a guiding compass, illuminating the intricate interplay between health, wellbeing, and sustainable development within the United Kingdom's healthcare sector. Focused on specific United Nations Sustainable Development Goals (SDGs), particularly "No Poverty" and "Zero Hunger," the analysis presents a nuanced narrative marked by commendable progress yet shadowed by persistent challenges.</w:t>
      </w:r>
    </w:p>
    <w:p xmlns:wp14="http://schemas.microsoft.com/office/word/2010/wordml" w:rsidRPr="00443294" w:rsidR="00443294" w:rsidP="00443294" w:rsidRDefault="00443294" w14:paraId="3B6FE952" wp14:textId="77777777">
      <w:pPr>
        <w:rPr>
          <w:rFonts w:eastAsia="Calibri"/>
          <w:lang w:val="en-GB"/>
        </w:rPr>
      </w:pPr>
      <w:r w:rsidRPr="00443294">
        <w:rPr>
          <w:rFonts w:eastAsia="Calibri"/>
          <w:lang w:val="en-GB"/>
        </w:rPr>
        <w:t>Goal A, which is to mitigate acute poverty, has made significant strides due to the implementation of income support and employment initiatives. However, the enduring presence of structural barriers and income disparities raises concerns regarding the sustainability of these achievements in the long run. A similar commitment to expeditious aid via Sustainable Agriculture and Community-Led Food Initiatives are evident in Goal B, which aims to eradicate hunger entirely. The structural challenges within the food supply chain and the limited availability of nutritious alternatives, on the other hand, illustrate the complexity of the issues that require proactive rather than reactive responses.</w:t>
      </w:r>
    </w:p>
    <w:p xmlns:wp14="http://schemas.microsoft.com/office/word/2010/wordml" w:rsidR="001942BD" w:rsidP="00443294" w:rsidRDefault="00443294" w14:paraId="5E6098F3" wp14:textId="77777777">
      <w:pPr>
        <w:rPr>
          <w:rFonts w:eastAsia="Calibri"/>
          <w:lang w:val="en-GB"/>
        </w:rPr>
      </w:pPr>
      <w:r w:rsidRPr="00443294">
        <w:rPr>
          <w:rFonts w:eastAsia="Calibri"/>
          <w:lang w:val="en-GB"/>
        </w:rPr>
        <w:t>Recognizing the limitations of isolated efforts, achieving Sustainable Development Goals demands a holistic, equity-driven approach to tackle systemic issues and social determinants of health. Equitable policies stand as the linchpin for transformative change, dismantling root causes of poverty and hunger. The UK healthcare sector, poised at a critical juncture, requires collaboration, innovation, and an unwavering commitment to a future where health, wellbeing, and sustainable development are intertwined. This report serves as a blueprint for a resilient, equitable, and flourishing society, urging collective action to ensure "No Poverty" and "Zero Hunger" become tangible benchmarks. The path forward demands collective action, a commitment to dismantling barriers, and the vision to create a future where health is not a privilege but a universal right, and wellbeing is intricately woven into the fabric of sustainable development.</w:t>
      </w:r>
    </w:p>
    <w:p xmlns:wp14="http://schemas.microsoft.com/office/word/2010/wordml" w:rsidR="004E506E" w:rsidRDefault="004E506E" w14:paraId="62486C05" wp14:textId="77777777">
      <w:pPr>
        <w:spacing w:line="259" w:lineRule="auto"/>
        <w:jc w:val="left"/>
        <w:rPr>
          <w:rFonts w:eastAsia="Calibri"/>
          <w:b/>
          <w:color w:val="002060"/>
          <w:sz w:val="32"/>
          <w:szCs w:val="32"/>
          <w:lang w:val="en-GB"/>
        </w:rPr>
      </w:pPr>
      <w:r>
        <w:rPr>
          <w:rFonts w:eastAsia="Calibri"/>
          <w:lang w:val="en-GB"/>
        </w:rPr>
        <w:br w:type="page"/>
      </w:r>
    </w:p>
    <w:p xmlns:wp14="http://schemas.microsoft.com/office/word/2010/wordml" w:rsidRPr="003D6196" w:rsidR="003D6196" w:rsidP="003D6196" w:rsidRDefault="001942BD" w14:paraId="071E4E01" wp14:textId="77777777">
      <w:pPr>
        <w:pStyle w:val="Heading1"/>
        <w:rPr>
          <w:rFonts w:eastAsia="Calibri"/>
          <w:lang w:val="en-GB"/>
        </w:rPr>
      </w:pPr>
      <w:bookmarkStart w:name="_Toc151691556" w:id="21"/>
      <w:r>
        <w:rPr>
          <w:rFonts w:eastAsia="Calibri"/>
          <w:lang w:val="en-GB"/>
        </w:rPr>
        <w:t>References</w:t>
      </w:r>
      <w:bookmarkEnd w:id="21"/>
    </w:p>
    <w:p xmlns:wp14="http://schemas.microsoft.com/office/word/2010/wordml" w:rsidRPr="00874C01" w:rsidR="006F3B95" w:rsidP="00874C01" w:rsidRDefault="006F3B95" w14:paraId="49996116" wp14:textId="77777777">
      <w:pPr>
        <w:ind w:left="360"/>
        <w:rPr>
          <w:lang w:val="en-GB"/>
        </w:rPr>
      </w:pPr>
      <w:proofErr w:type="spellStart"/>
      <w:r w:rsidRPr="00874C01">
        <w:rPr>
          <w:lang w:val="en-GB"/>
        </w:rPr>
        <w:t>Adamkovič</w:t>
      </w:r>
      <w:proofErr w:type="spellEnd"/>
      <w:r w:rsidRPr="00874C01">
        <w:rPr>
          <w:lang w:val="en-GB"/>
        </w:rPr>
        <w:t xml:space="preserve">, M. and </w:t>
      </w:r>
      <w:proofErr w:type="spellStart"/>
      <w:r w:rsidRPr="00874C01">
        <w:rPr>
          <w:lang w:val="en-GB"/>
        </w:rPr>
        <w:t>Martončik</w:t>
      </w:r>
      <w:proofErr w:type="spellEnd"/>
      <w:r w:rsidRPr="00874C01">
        <w:rPr>
          <w:lang w:val="en-GB"/>
        </w:rPr>
        <w:t>, M., 2017. A review of consequences of poverty on economic decision-making: A hypothesized model of a cognitive mechanism. Frontiers in psychology, 8, p.1784.</w:t>
      </w:r>
    </w:p>
    <w:p xmlns:wp14="http://schemas.microsoft.com/office/word/2010/wordml" w:rsidRPr="00874C01" w:rsidR="006F3B95" w:rsidP="00874C01" w:rsidRDefault="006F3B95" w14:paraId="2108613F" wp14:textId="77777777">
      <w:pPr>
        <w:ind w:left="360"/>
        <w:rPr>
          <w:lang w:val="en-GB"/>
        </w:rPr>
      </w:pPr>
      <w:r w:rsidRPr="00874C01">
        <w:rPr>
          <w:lang w:val="en-GB"/>
        </w:rPr>
        <w:t xml:space="preserve">Adams, E.A., </w:t>
      </w:r>
      <w:proofErr w:type="spellStart"/>
      <w:r w:rsidRPr="00874C01">
        <w:rPr>
          <w:lang w:val="en-GB"/>
        </w:rPr>
        <w:t>Stoler</w:t>
      </w:r>
      <w:proofErr w:type="spellEnd"/>
      <w:r w:rsidRPr="00874C01">
        <w:rPr>
          <w:lang w:val="en-GB"/>
        </w:rPr>
        <w:t>, J. and Adams, Y., 2020. Water insecurity and urban poverty in the Global South: Implications for health and human biology. American Journal of Human Biology, 32(1), p.e23368.</w:t>
      </w:r>
    </w:p>
    <w:p xmlns:wp14="http://schemas.microsoft.com/office/word/2010/wordml" w:rsidRPr="00874C01" w:rsidR="006F3B95" w:rsidP="00874C01" w:rsidRDefault="006F3B95" w14:paraId="1BD61595" wp14:textId="77777777">
      <w:pPr>
        <w:ind w:left="360"/>
        <w:rPr>
          <w:lang w:val="en-GB"/>
        </w:rPr>
      </w:pPr>
      <w:r w:rsidRPr="00874C01">
        <w:rPr>
          <w:lang w:val="en-GB"/>
        </w:rPr>
        <w:t xml:space="preserve">Agriculture and Horticulture Development Board (AHDB), 2023. Food Security in the UK. Available at: </w:t>
      </w:r>
      <w:hyperlink w:history="1" r:id="rId8">
        <w:r w:rsidRPr="0035172C" w:rsidR="0070533E">
          <w:rPr>
            <w:rStyle w:val="Hyperlink"/>
            <w:lang w:val="en-GB"/>
          </w:rPr>
          <w:t>https://ahdb.org.uk/news/food-security-in-the-uk</w:t>
        </w:r>
      </w:hyperlink>
      <w:r w:rsidR="0070533E">
        <w:rPr>
          <w:lang w:val="en-GB"/>
        </w:rPr>
        <w:t xml:space="preserve"> </w:t>
      </w:r>
      <w:r w:rsidRPr="00874C01">
        <w:rPr>
          <w:lang w:val="en-GB"/>
        </w:rPr>
        <w:t>[Accessed at: November 2023]</w:t>
      </w:r>
    </w:p>
    <w:p xmlns:wp14="http://schemas.microsoft.com/office/word/2010/wordml" w:rsidRPr="00874C01" w:rsidR="006F3B95" w:rsidP="00874C01" w:rsidRDefault="006F3B95" w14:paraId="1A249D4D" wp14:textId="77777777">
      <w:pPr>
        <w:ind w:left="360"/>
        <w:rPr>
          <w:lang w:val="en-GB"/>
        </w:rPr>
      </w:pPr>
      <w:r w:rsidRPr="00874C01">
        <w:rPr>
          <w:lang w:val="en-GB"/>
        </w:rPr>
        <w:t xml:space="preserve">Bundy, D. , </w:t>
      </w:r>
      <w:proofErr w:type="spellStart"/>
      <w:r w:rsidRPr="00874C01">
        <w:rPr>
          <w:lang w:val="en-GB"/>
        </w:rPr>
        <w:t>Burbano</w:t>
      </w:r>
      <w:proofErr w:type="spellEnd"/>
      <w:r w:rsidRPr="00874C01">
        <w:rPr>
          <w:lang w:val="en-GB"/>
        </w:rPr>
        <w:t xml:space="preserve">, C. , </w:t>
      </w:r>
      <w:proofErr w:type="spellStart"/>
      <w:r w:rsidRPr="00874C01">
        <w:rPr>
          <w:lang w:val="en-GB"/>
        </w:rPr>
        <w:t>Grosh</w:t>
      </w:r>
      <w:proofErr w:type="spellEnd"/>
      <w:r w:rsidRPr="00874C01">
        <w:rPr>
          <w:lang w:val="en-GB"/>
        </w:rPr>
        <w:t xml:space="preserve">, M. E. , </w:t>
      </w:r>
      <w:proofErr w:type="spellStart"/>
      <w:r w:rsidRPr="00874C01">
        <w:rPr>
          <w:lang w:val="en-GB"/>
        </w:rPr>
        <w:t>Gelli</w:t>
      </w:r>
      <w:proofErr w:type="spellEnd"/>
      <w:r w:rsidR="00A835E8">
        <w:rPr>
          <w:lang w:val="en-GB"/>
        </w:rPr>
        <w:t>, A. , Juke, M. , &amp; Lesley, D. 2009</w:t>
      </w:r>
      <w:r w:rsidRPr="00874C01">
        <w:rPr>
          <w:lang w:val="en-GB"/>
        </w:rPr>
        <w:t>. Rethinking school feeding: social safety nets, child development, and the education sector. The World Bank. 10.1596/978-0-8213-7974-5</w:t>
      </w:r>
      <w:r w:rsidR="0070533E">
        <w:rPr>
          <w:lang w:val="en-GB"/>
        </w:rPr>
        <w:t xml:space="preserve"> </w:t>
      </w:r>
      <w:r w:rsidRPr="00874C01">
        <w:rPr>
          <w:lang w:val="en-GB"/>
        </w:rPr>
        <w:t xml:space="preserve"> </w:t>
      </w:r>
    </w:p>
    <w:p xmlns:wp14="http://schemas.microsoft.com/office/word/2010/wordml" w:rsidRPr="00874C01" w:rsidR="006F3B95" w:rsidP="00874C01" w:rsidRDefault="006F3B95" w14:paraId="2DE305BC" wp14:textId="77777777">
      <w:pPr>
        <w:ind w:left="360"/>
        <w:rPr>
          <w:lang w:val="en-GB"/>
        </w:rPr>
      </w:pPr>
      <w:r w:rsidRPr="00874C01">
        <w:rPr>
          <w:lang w:val="en-GB"/>
        </w:rPr>
        <w:t>Buse, K. and Hawkes, S., 2015. Health in the sustainable development goals: ready for a paradigm shift?. Globalization and health, 11(1), pp.1-8.</w:t>
      </w:r>
    </w:p>
    <w:p xmlns:wp14="http://schemas.microsoft.com/office/word/2010/wordml" w:rsidRPr="00874C01" w:rsidR="006F3B95" w:rsidP="00874C01" w:rsidRDefault="006F3B95" w14:paraId="19766952" wp14:textId="77777777">
      <w:pPr>
        <w:ind w:left="360"/>
        <w:rPr>
          <w:lang w:val="en-GB"/>
        </w:rPr>
      </w:pPr>
      <w:proofErr w:type="spellStart"/>
      <w:r w:rsidRPr="00874C01">
        <w:rPr>
          <w:lang w:val="en-GB"/>
        </w:rPr>
        <w:t>Byerlee</w:t>
      </w:r>
      <w:proofErr w:type="spellEnd"/>
      <w:r w:rsidRPr="00874C01">
        <w:rPr>
          <w:lang w:val="en-GB"/>
        </w:rPr>
        <w:t xml:space="preserve">, D. and </w:t>
      </w:r>
      <w:proofErr w:type="spellStart"/>
      <w:r w:rsidRPr="00874C01">
        <w:rPr>
          <w:lang w:val="en-GB"/>
        </w:rPr>
        <w:t>Fanzo</w:t>
      </w:r>
      <w:proofErr w:type="spellEnd"/>
      <w:r w:rsidRPr="00874C01">
        <w:rPr>
          <w:lang w:val="en-GB"/>
        </w:rPr>
        <w:t>, J., 2019. The SDG of zero hunger 75 years on: Turning full circle on agriculture and nutrition. Global Food Security, 21, pp.52-59.</w:t>
      </w:r>
    </w:p>
    <w:p xmlns:wp14="http://schemas.microsoft.com/office/word/2010/wordml" w:rsidRPr="00874C01" w:rsidR="006F3B95" w:rsidP="00874C01" w:rsidRDefault="006F3B95" w14:paraId="4270E195" wp14:textId="77777777">
      <w:pPr>
        <w:ind w:left="360"/>
        <w:rPr>
          <w:lang w:val="en-GB"/>
        </w:rPr>
      </w:pPr>
      <w:r w:rsidRPr="00874C01">
        <w:rPr>
          <w:lang w:val="en-GB"/>
        </w:rPr>
        <w:t xml:space="preserve">Department for Work and Pensions (DWP), 2023. Available at: </w:t>
      </w:r>
      <w:hyperlink w:history="1" r:id="rId9">
        <w:r w:rsidRPr="0035172C" w:rsidR="0070533E">
          <w:rPr>
            <w:rStyle w:val="Hyperlink"/>
            <w:lang w:val="en-GB"/>
          </w:rPr>
          <w:t>https://commonslibrary.parliament.uk/research-briefings/cbp-9209/</w:t>
        </w:r>
      </w:hyperlink>
      <w:r w:rsidR="0070533E">
        <w:rPr>
          <w:lang w:val="en-GB"/>
        </w:rPr>
        <w:t xml:space="preserve"> </w:t>
      </w:r>
      <w:r w:rsidRPr="00874C01">
        <w:rPr>
          <w:lang w:val="en-GB"/>
        </w:rPr>
        <w:t>[Accessed at: November 2023]</w:t>
      </w:r>
    </w:p>
    <w:p xmlns:wp14="http://schemas.microsoft.com/office/word/2010/wordml" w:rsidRPr="00874C01" w:rsidR="006F3B95" w:rsidP="00874C01" w:rsidRDefault="006F3B95" w14:paraId="05016BB7" wp14:textId="77777777">
      <w:pPr>
        <w:ind w:left="360"/>
        <w:rPr>
          <w:lang w:val="en-GB"/>
        </w:rPr>
      </w:pPr>
      <w:proofErr w:type="spellStart"/>
      <w:r w:rsidRPr="00874C01">
        <w:rPr>
          <w:lang w:val="en-GB"/>
        </w:rPr>
        <w:t>Dobkin</w:t>
      </w:r>
      <w:proofErr w:type="spellEnd"/>
      <w:r w:rsidRPr="00874C01">
        <w:rPr>
          <w:lang w:val="en-GB"/>
        </w:rPr>
        <w:t xml:space="preserve">, C., Finkelstein, A., </w:t>
      </w:r>
      <w:proofErr w:type="spellStart"/>
      <w:r w:rsidRPr="00874C01">
        <w:rPr>
          <w:lang w:val="en-GB"/>
        </w:rPr>
        <w:t>Kluender</w:t>
      </w:r>
      <w:proofErr w:type="spellEnd"/>
      <w:r w:rsidRPr="00874C01">
        <w:rPr>
          <w:lang w:val="en-GB"/>
        </w:rPr>
        <w:t xml:space="preserve">, R. and </w:t>
      </w:r>
      <w:proofErr w:type="spellStart"/>
      <w:r w:rsidRPr="00874C01">
        <w:rPr>
          <w:lang w:val="en-GB"/>
        </w:rPr>
        <w:t>Notowidigdo</w:t>
      </w:r>
      <w:proofErr w:type="spellEnd"/>
      <w:r w:rsidRPr="00874C01">
        <w:rPr>
          <w:lang w:val="en-GB"/>
        </w:rPr>
        <w:t>, M.J., 2018. The economic consequences of hospital admissions. American Economic Review, 108(2), pp.308-352.</w:t>
      </w:r>
    </w:p>
    <w:p xmlns:wp14="http://schemas.microsoft.com/office/word/2010/wordml" w:rsidRPr="00874C01" w:rsidR="006F3B95" w:rsidP="00874C01" w:rsidRDefault="006F3B95" w14:paraId="5CDB3FA2" wp14:textId="77777777">
      <w:pPr>
        <w:ind w:left="360"/>
        <w:rPr>
          <w:lang w:val="en-GB"/>
        </w:rPr>
      </w:pPr>
      <w:r w:rsidRPr="00874C01">
        <w:rPr>
          <w:lang w:val="en-GB"/>
        </w:rPr>
        <w:t xml:space="preserve">Douthwaite, B., </w:t>
      </w:r>
      <w:proofErr w:type="spellStart"/>
      <w:r w:rsidRPr="00874C01">
        <w:rPr>
          <w:lang w:val="en-GB"/>
        </w:rPr>
        <w:t>Proietti</w:t>
      </w:r>
      <w:proofErr w:type="spellEnd"/>
      <w:r w:rsidRPr="00874C01">
        <w:rPr>
          <w:lang w:val="en-GB"/>
        </w:rPr>
        <w:t>, C., Polar, V. and Thiele, G., 2023. Using theory to understand how policy change happens: Insights from agricultural research for development. Research Evaluation, 32(2), pp.200-212.</w:t>
      </w:r>
    </w:p>
    <w:p xmlns:wp14="http://schemas.microsoft.com/office/word/2010/wordml" w:rsidRPr="00874C01" w:rsidR="006F3B95" w:rsidP="00874C01" w:rsidRDefault="006F3B95" w14:paraId="30577C0B" wp14:textId="77777777">
      <w:pPr>
        <w:ind w:left="360"/>
        <w:rPr>
          <w:lang w:val="en-GB"/>
        </w:rPr>
      </w:pPr>
      <w:r w:rsidRPr="00874C01">
        <w:rPr>
          <w:lang w:val="en-GB"/>
        </w:rPr>
        <w:t>Elder, M. and Olsen, S.H., 2019. The Design of Environmental Priorities in the SDG s. Global Policy, 10, pp.70-82.</w:t>
      </w:r>
    </w:p>
    <w:p xmlns:wp14="http://schemas.microsoft.com/office/word/2010/wordml" w:rsidRPr="00874C01" w:rsidR="006F3B95" w:rsidP="00874C01" w:rsidRDefault="00A835E8" w14:paraId="63EFB286" wp14:textId="77777777">
      <w:pPr>
        <w:ind w:left="360"/>
        <w:rPr>
          <w:lang w:val="en-GB"/>
        </w:rPr>
      </w:pPr>
      <w:r>
        <w:rPr>
          <w:lang w:val="en-GB"/>
        </w:rPr>
        <w:t>European Commission, 2015</w:t>
      </w:r>
      <w:r w:rsidRPr="00874C01" w:rsidR="006F3B95">
        <w:rPr>
          <w:lang w:val="en-GB"/>
        </w:rPr>
        <w:t>. Employment, education and other means of reducing poverty Research note no. 4/2015 Directorate-General for Employment, Social Affairs and Inclusion.</w:t>
      </w:r>
    </w:p>
    <w:p xmlns:wp14="http://schemas.microsoft.com/office/word/2010/wordml" w:rsidRPr="00874C01" w:rsidR="006F3B95" w:rsidP="00874C01" w:rsidRDefault="006F3B95" w14:paraId="1643BB6C" wp14:textId="77777777">
      <w:pPr>
        <w:ind w:left="360"/>
        <w:rPr>
          <w:lang w:val="en-GB"/>
        </w:rPr>
      </w:pPr>
      <w:r w:rsidRPr="00874C01">
        <w:rPr>
          <w:lang w:val="en-GB"/>
        </w:rPr>
        <w:t xml:space="preserve">Fair Work Report, 2023. Available at: </w:t>
      </w:r>
      <w:hyperlink w:history="1" r:id="rId10">
        <w:r w:rsidRPr="0035172C" w:rsidR="0070533E">
          <w:rPr>
            <w:rStyle w:val="Hyperlink"/>
            <w:lang w:val="en-GB"/>
          </w:rPr>
          <w:t>https://www.tuc.org.uk/sites/default/files/documents/fairworkreport.pdf</w:t>
        </w:r>
      </w:hyperlink>
      <w:r w:rsidR="0070533E">
        <w:rPr>
          <w:lang w:val="en-GB"/>
        </w:rPr>
        <w:t xml:space="preserve"> </w:t>
      </w:r>
      <w:r w:rsidRPr="00874C01">
        <w:rPr>
          <w:lang w:val="en-GB"/>
        </w:rPr>
        <w:t>[Accessed at: November 2023]</w:t>
      </w:r>
    </w:p>
    <w:p xmlns:wp14="http://schemas.microsoft.com/office/word/2010/wordml" w:rsidRPr="00874C01" w:rsidR="006F3B95" w:rsidP="00874C01" w:rsidRDefault="006F3B95" w14:paraId="6D0AC7A2" wp14:textId="77777777">
      <w:pPr>
        <w:ind w:left="360"/>
        <w:rPr>
          <w:lang w:val="en-GB"/>
        </w:rPr>
      </w:pPr>
      <w:r w:rsidRPr="00874C01">
        <w:rPr>
          <w:lang w:val="en-GB"/>
        </w:rPr>
        <w:t>Fisher, P., 2008. Wellbeing and empowerment: the importance of recognition. Sociology of Health &amp; Illness, 30(4), pp.583-598.</w:t>
      </w:r>
    </w:p>
    <w:p xmlns:wp14="http://schemas.microsoft.com/office/word/2010/wordml" w:rsidRPr="00874C01" w:rsidR="006F3B95" w:rsidP="00874C01" w:rsidRDefault="006F3B95" w14:paraId="6AFFFFC1" wp14:textId="77777777">
      <w:pPr>
        <w:ind w:left="360"/>
        <w:rPr>
          <w:lang w:val="en-GB"/>
        </w:rPr>
      </w:pPr>
      <w:r w:rsidRPr="00874C01">
        <w:rPr>
          <w:lang w:val="en-GB"/>
        </w:rPr>
        <w:t xml:space="preserve">Food Foundation, 2023. Data Shows UK Essential Workers Face Devastating Food Insecurity Levels. Available at: </w:t>
      </w:r>
      <w:hyperlink w:history="1" r:id="rId11">
        <w:r w:rsidRPr="0035172C" w:rsidR="0070533E">
          <w:rPr>
            <w:rStyle w:val="Hyperlink"/>
            <w:lang w:val="en-GB"/>
          </w:rPr>
          <w:t>https://foodfoundation.org.uk/press-release/new-data-shows-uk-essential-workers-face-devastating-food-insecurity-levels-0</w:t>
        </w:r>
      </w:hyperlink>
      <w:r w:rsidR="0070533E">
        <w:rPr>
          <w:lang w:val="en-GB"/>
        </w:rPr>
        <w:t xml:space="preserve"> </w:t>
      </w:r>
      <w:r w:rsidRPr="00874C01">
        <w:rPr>
          <w:lang w:val="en-GB"/>
        </w:rPr>
        <w:t>[Accessed at: November 2023]</w:t>
      </w:r>
    </w:p>
    <w:p xmlns:wp14="http://schemas.microsoft.com/office/word/2010/wordml" w:rsidRPr="00874C01" w:rsidR="006F3B95" w:rsidP="00874C01" w:rsidRDefault="006F3B95" w14:paraId="142759B4" wp14:textId="77777777">
      <w:pPr>
        <w:ind w:left="360"/>
        <w:rPr>
          <w:lang w:val="en-GB"/>
        </w:rPr>
      </w:pPr>
      <w:r w:rsidRPr="00874C01">
        <w:rPr>
          <w:lang w:val="en-GB"/>
        </w:rPr>
        <w:t>Francis-Devine, B., 2022. Poverty in the UK: Statistics.</w:t>
      </w:r>
    </w:p>
    <w:p xmlns:wp14="http://schemas.microsoft.com/office/word/2010/wordml" w:rsidRPr="00874C01" w:rsidR="006F3B95" w:rsidP="00874C01" w:rsidRDefault="006F3B95" w14:paraId="5DD5758A" wp14:textId="77777777">
      <w:pPr>
        <w:ind w:left="360"/>
        <w:rPr>
          <w:lang w:val="en-GB"/>
        </w:rPr>
      </w:pPr>
      <w:r w:rsidRPr="00874C01">
        <w:rPr>
          <w:lang w:val="en-GB"/>
        </w:rPr>
        <w:t xml:space="preserve">Global Education Monitoring Report. (2019). Building bridges for gender equality: gender report 2019. UNESCO. </w:t>
      </w:r>
      <w:hyperlink w:history="1" r:id="rId12">
        <w:r w:rsidRPr="0035172C" w:rsidR="0070533E">
          <w:rPr>
            <w:rStyle w:val="Hyperlink"/>
            <w:lang w:val="en-GB"/>
          </w:rPr>
          <w:t>https://en.unesco.org/gem-report/2019genderreport</w:t>
        </w:r>
      </w:hyperlink>
      <w:r w:rsidR="0070533E">
        <w:rPr>
          <w:lang w:val="en-GB"/>
        </w:rPr>
        <w:t xml:space="preserve"> </w:t>
      </w:r>
      <w:r w:rsidRPr="00874C01">
        <w:rPr>
          <w:lang w:val="en-GB"/>
        </w:rPr>
        <w:t>[Accessed at: November 2023]</w:t>
      </w:r>
    </w:p>
    <w:p xmlns:wp14="http://schemas.microsoft.com/office/word/2010/wordml" w:rsidRPr="00874C01" w:rsidR="006F3B95" w:rsidP="00874C01" w:rsidRDefault="006F3B95" w14:paraId="55F3FCE8" wp14:textId="77777777">
      <w:pPr>
        <w:ind w:left="360"/>
        <w:rPr>
          <w:lang w:val="en-GB"/>
        </w:rPr>
      </w:pPr>
      <w:r w:rsidRPr="00874C01">
        <w:rPr>
          <w:lang w:val="en-GB"/>
        </w:rPr>
        <w:t>Greenberg, N., 2020. Mental health of health-care workers in the COVID-19 era. Nature Reviews Nephrology, 16(8), pp.425-426.</w:t>
      </w:r>
    </w:p>
    <w:p xmlns:wp14="http://schemas.microsoft.com/office/word/2010/wordml" w:rsidRPr="00874C01" w:rsidR="006F3B95" w:rsidP="00874C01" w:rsidRDefault="006F3B95" w14:paraId="12026257" wp14:textId="77777777">
      <w:pPr>
        <w:ind w:left="360"/>
        <w:rPr>
          <w:lang w:val="en-GB"/>
        </w:rPr>
      </w:pPr>
      <w:r w:rsidRPr="00874C01">
        <w:rPr>
          <w:lang w:val="en-GB"/>
        </w:rPr>
        <w:t xml:space="preserve">Headey, B. and </w:t>
      </w:r>
      <w:proofErr w:type="spellStart"/>
      <w:r w:rsidRPr="00874C01">
        <w:rPr>
          <w:lang w:val="en-GB"/>
        </w:rPr>
        <w:t>Muffels</w:t>
      </w:r>
      <w:proofErr w:type="spellEnd"/>
      <w:r w:rsidRPr="00874C01">
        <w:rPr>
          <w:lang w:val="en-GB"/>
        </w:rPr>
        <w:t xml:space="preserve">, R., 2021. The social democratic agenda: The impact of Scandinavian social democratic regimes on income equality, economic security, gender equality, levels and inequality of life satisfaction. In The Pope of Happiness: A Festschrift for </w:t>
      </w:r>
      <w:proofErr w:type="spellStart"/>
      <w:r w:rsidRPr="00874C01">
        <w:rPr>
          <w:lang w:val="en-GB"/>
        </w:rPr>
        <w:t>Ruut</w:t>
      </w:r>
      <w:proofErr w:type="spellEnd"/>
      <w:r w:rsidRPr="00874C01">
        <w:rPr>
          <w:lang w:val="en-GB"/>
        </w:rPr>
        <w:t xml:space="preserve"> </w:t>
      </w:r>
      <w:proofErr w:type="spellStart"/>
      <w:r w:rsidRPr="00874C01">
        <w:rPr>
          <w:lang w:val="en-GB"/>
        </w:rPr>
        <w:t>Veenhoven</w:t>
      </w:r>
      <w:proofErr w:type="spellEnd"/>
      <w:r w:rsidRPr="00874C01">
        <w:rPr>
          <w:lang w:val="en-GB"/>
        </w:rPr>
        <w:t xml:space="preserve"> (pp. 81-105). Cham: Springer International Publishing.</w:t>
      </w:r>
    </w:p>
    <w:p xmlns:wp14="http://schemas.microsoft.com/office/word/2010/wordml" w:rsidRPr="00874C01" w:rsidR="006F3B95" w:rsidP="00874C01" w:rsidRDefault="006F3B95" w14:paraId="59E63D39" wp14:textId="77777777">
      <w:pPr>
        <w:ind w:left="360"/>
        <w:rPr>
          <w:lang w:val="en-GB"/>
        </w:rPr>
      </w:pPr>
      <w:r w:rsidRPr="00874C01">
        <w:rPr>
          <w:lang w:val="en-GB"/>
        </w:rPr>
        <w:t xml:space="preserve">Health, Nutrition and Population Strategy (NHPS), 2023. Available at: </w:t>
      </w:r>
      <w:hyperlink w:history="1" r:id="rId13">
        <w:r w:rsidRPr="0035172C" w:rsidR="0070533E">
          <w:rPr>
            <w:rStyle w:val="Hyperlink"/>
            <w:lang w:val="en-GB"/>
          </w:rPr>
          <w:t>https://www.worldbank.org/en/topic/health/brief/poverty-health</w:t>
        </w:r>
      </w:hyperlink>
      <w:r w:rsidR="0070533E">
        <w:rPr>
          <w:lang w:val="en-GB"/>
        </w:rPr>
        <w:t xml:space="preserve"> </w:t>
      </w:r>
      <w:r w:rsidRPr="00874C01">
        <w:rPr>
          <w:lang w:val="en-GB"/>
        </w:rPr>
        <w:t>[Accessed at: November 2023]</w:t>
      </w:r>
    </w:p>
    <w:p xmlns:wp14="http://schemas.microsoft.com/office/word/2010/wordml" w:rsidRPr="00874C01" w:rsidR="006F3B95" w:rsidP="00874C01" w:rsidRDefault="006F3B95" w14:paraId="160EE57E" wp14:textId="77777777">
      <w:pPr>
        <w:ind w:left="360"/>
        <w:rPr>
          <w:lang w:val="en-GB"/>
        </w:rPr>
      </w:pPr>
      <w:proofErr w:type="spellStart"/>
      <w:r w:rsidRPr="00874C01">
        <w:rPr>
          <w:lang w:val="en-GB"/>
        </w:rPr>
        <w:t>Henfrey</w:t>
      </w:r>
      <w:proofErr w:type="spellEnd"/>
      <w:r w:rsidRPr="00874C01">
        <w:rPr>
          <w:lang w:val="en-GB"/>
        </w:rPr>
        <w:t xml:space="preserve">, T., </w:t>
      </w:r>
      <w:proofErr w:type="spellStart"/>
      <w:r w:rsidRPr="00874C01">
        <w:rPr>
          <w:lang w:val="en-GB"/>
        </w:rPr>
        <w:t>Feola</w:t>
      </w:r>
      <w:proofErr w:type="spellEnd"/>
      <w:r w:rsidRPr="00874C01">
        <w:rPr>
          <w:lang w:val="en-GB"/>
        </w:rPr>
        <w:t xml:space="preserve">, G., Penha‐Lopes, G., </w:t>
      </w:r>
      <w:proofErr w:type="spellStart"/>
      <w:r w:rsidRPr="00874C01">
        <w:rPr>
          <w:lang w:val="en-GB"/>
        </w:rPr>
        <w:t>Sekulova</w:t>
      </w:r>
      <w:proofErr w:type="spellEnd"/>
      <w:r w:rsidRPr="00874C01">
        <w:rPr>
          <w:lang w:val="en-GB"/>
        </w:rPr>
        <w:t>, F. and Esteves, A.M., 2023. Rethinking the sustainable development goals: Learning with and from community‐led initiatives. Sustainable Development, 31(1), pp.211-222.</w:t>
      </w:r>
    </w:p>
    <w:p xmlns:wp14="http://schemas.microsoft.com/office/word/2010/wordml" w:rsidRPr="00874C01" w:rsidR="006F3B95" w:rsidP="00874C01" w:rsidRDefault="006F3B95" w14:paraId="0F56EBA3" wp14:textId="77777777">
      <w:pPr>
        <w:ind w:left="360"/>
        <w:rPr>
          <w:lang w:val="en-GB"/>
        </w:rPr>
      </w:pPr>
      <w:r w:rsidRPr="00874C01">
        <w:rPr>
          <w:lang w:val="en-GB"/>
        </w:rPr>
        <w:t>Holt-</w:t>
      </w:r>
      <w:proofErr w:type="spellStart"/>
      <w:r w:rsidRPr="00874C01">
        <w:rPr>
          <w:lang w:val="en-GB"/>
        </w:rPr>
        <w:t>Lunstad</w:t>
      </w:r>
      <w:proofErr w:type="spellEnd"/>
      <w:r w:rsidRPr="00874C01">
        <w:rPr>
          <w:lang w:val="en-GB"/>
        </w:rPr>
        <w:t xml:space="preserve">, J., Robles, T.F. and </w:t>
      </w:r>
      <w:proofErr w:type="spellStart"/>
      <w:r w:rsidRPr="00874C01">
        <w:rPr>
          <w:lang w:val="en-GB"/>
        </w:rPr>
        <w:t>Sbarra</w:t>
      </w:r>
      <w:proofErr w:type="spellEnd"/>
      <w:r w:rsidRPr="00874C01">
        <w:rPr>
          <w:lang w:val="en-GB"/>
        </w:rPr>
        <w:t>, D.A., 2017. Advancing social connection as a public health priority in the United States. American psychologist, 72(6), p.517.</w:t>
      </w:r>
    </w:p>
    <w:p xmlns:wp14="http://schemas.microsoft.com/office/word/2010/wordml" w:rsidRPr="00874C01" w:rsidR="006F3B95" w:rsidP="00874C01" w:rsidRDefault="006F3B95" w14:paraId="010F6B94" wp14:textId="77777777">
      <w:pPr>
        <w:ind w:left="360"/>
        <w:rPr>
          <w:lang w:val="en-GB"/>
        </w:rPr>
      </w:pPr>
      <w:r w:rsidRPr="00874C01">
        <w:rPr>
          <w:lang w:val="en-GB"/>
        </w:rPr>
        <w:t xml:space="preserve">Jalloh, M.B., Bah, A.J., James, P.B., </w:t>
      </w:r>
      <w:proofErr w:type="spellStart"/>
      <w:r w:rsidRPr="00874C01">
        <w:rPr>
          <w:lang w:val="en-GB"/>
        </w:rPr>
        <w:t>Sevalie</w:t>
      </w:r>
      <w:proofErr w:type="spellEnd"/>
      <w:r w:rsidRPr="00874C01">
        <w:rPr>
          <w:lang w:val="en-GB"/>
        </w:rPr>
        <w:t xml:space="preserve">, S., Hann, K. and </w:t>
      </w:r>
      <w:proofErr w:type="spellStart"/>
      <w:r w:rsidRPr="00874C01">
        <w:rPr>
          <w:lang w:val="en-GB"/>
        </w:rPr>
        <w:t>Shmueli</w:t>
      </w:r>
      <w:proofErr w:type="spellEnd"/>
      <w:r w:rsidRPr="00874C01">
        <w:rPr>
          <w:lang w:val="en-GB"/>
        </w:rPr>
        <w:t>, A., 2019. Impact of the free healthcare initiative on wealth-related inequity in the utilization of maternal &amp; child health services in Sierra Leone. BMC health services research, 19(1), pp.1-15.</w:t>
      </w:r>
    </w:p>
    <w:p xmlns:wp14="http://schemas.microsoft.com/office/word/2010/wordml" w:rsidRPr="00874C01" w:rsidR="006F3B95" w:rsidP="00874C01" w:rsidRDefault="006F3B95" w14:paraId="2B1B2807" wp14:textId="77777777">
      <w:pPr>
        <w:ind w:left="360"/>
        <w:rPr>
          <w:lang w:val="en-GB"/>
        </w:rPr>
      </w:pPr>
      <w:r w:rsidRPr="00874C01">
        <w:rPr>
          <w:lang w:val="en-GB"/>
        </w:rPr>
        <w:t>Kaur, H., Singh, T., Arya, Y.K. and Mittal, S., 2020. Physical fitness and exercise during the COVID-19 pandemic: A qualitative enquiry. Frontiers in psychology, p.2943.</w:t>
      </w:r>
    </w:p>
    <w:p xmlns:wp14="http://schemas.microsoft.com/office/word/2010/wordml" w:rsidRPr="00874C01" w:rsidR="006F3B95" w:rsidP="00874C01" w:rsidRDefault="006F3B95" w14:paraId="46C2B036" wp14:textId="77777777">
      <w:pPr>
        <w:ind w:left="360"/>
        <w:rPr>
          <w:lang w:val="en-GB"/>
        </w:rPr>
      </w:pPr>
      <w:proofErr w:type="spellStart"/>
      <w:r w:rsidRPr="00874C01">
        <w:rPr>
          <w:lang w:val="en-GB"/>
        </w:rPr>
        <w:t>Khanal</w:t>
      </w:r>
      <w:proofErr w:type="spellEnd"/>
      <w:r w:rsidRPr="00874C01">
        <w:rPr>
          <w:lang w:val="en-GB"/>
        </w:rPr>
        <w:t>, U., Wilson, C., Rahman, S., Lee, B.L. and Hoang, V.N., 2021. Smallholder farmers’ adaptation to climate change and its potential contribution to UN’s sustainable development goals of zero hunger and no poverty. Journal of Cleaner Production, 281, p.124999.</w:t>
      </w:r>
    </w:p>
    <w:p xmlns:wp14="http://schemas.microsoft.com/office/word/2010/wordml" w:rsidRPr="00874C01" w:rsidR="006F3B95" w:rsidP="00874C01" w:rsidRDefault="006F3B95" w14:paraId="155FFA9F" wp14:textId="77777777">
      <w:pPr>
        <w:ind w:left="360"/>
        <w:rPr>
          <w:lang w:val="en-GB"/>
        </w:rPr>
      </w:pPr>
      <w:proofErr w:type="spellStart"/>
      <w:r w:rsidRPr="00874C01">
        <w:rPr>
          <w:lang w:val="en-GB"/>
        </w:rPr>
        <w:t>Knasko</w:t>
      </w:r>
      <w:proofErr w:type="spellEnd"/>
      <w:r w:rsidRPr="00874C01">
        <w:rPr>
          <w:lang w:val="en-GB"/>
        </w:rPr>
        <w:t xml:space="preserve">, S.C., Gilbert, A.N. and </w:t>
      </w:r>
      <w:proofErr w:type="spellStart"/>
      <w:r w:rsidRPr="00874C01">
        <w:rPr>
          <w:lang w:val="en-GB"/>
        </w:rPr>
        <w:t>Sabini</w:t>
      </w:r>
      <w:proofErr w:type="spellEnd"/>
      <w:r w:rsidRPr="00874C01">
        <w:rPr>
          <w:lang w:val="en-GB"/>
        </w:rPr>
        <w:t xml:space="preserve">, J., 1990. Emotional State, Physical Well‐Being, and Performance in the Presence of Feigned Ambient </w:t>
      </w:r>
      <w:proofErr w:type="spellStart"/>
      <w:r w:rsidRPr="00874C01">
        <w:rPr>
          <w:lang w:val="en-GB"/>
        </w:rPr>
        <w:t>Odor</w:t>
      </w:r>
      <w:proofErr w:type="spellEnd"/>
      <w:r w:rsidRPr="00874C01">
        <w:rPr>
          <w:lang w:val="en-GB"/>
        </w:rPr>
        <w:t xml:space="preserve"> 1. Journal of applied social psychology, 20(16), pp.1345-1357.</w:t>
      </w:r>
    </w:p>
    <w:p xmlns:wp14="http://schemas.microsoft.com/office/word/2010/wordml" w:rsidRPr="00874C01" w:rsidR="006F3B95" w:rsidP="00874C01" w:rsidRDefault="006F3B95" w14:paraId="54E35B4F" wp14:textId="77777777">
      <w:pPr>
        <w:ind w:left="360"/>
        <w:rPr>
          <w:lang w:val="en-GB"/>
        </w:rPr>
      </w:pPr>
      <w:r w:rsidRPr="00874C01">
        <w:rPr>
          <w:lang w:val="en-GB"/>
        </w:rPr>
        <w:t>Lai, E.T., Wickham, S., Law, C., Whitehead, M., Barr, B. and Taylor-Robinson, D., 2019. Poverty dynamics and health in late childhood in the UK: evidence from the Millennium Cohort Study. Archives of disease in childhood, 104(11), pp.1049-1055.</w:t>
      </w:r>
    </w:p>
    <w:p xmlns:wp14="http://schemas.microsoft.com/office/word/2010/wordml" w:rsidRPr="00874C01" w:rsidR="006F3B95" w:rsidP="00874C01" w:rsidRDefault="006F3B95" w14:paraId="1A993BCB" wp14:textId="77777777">
      <w:pPr>
        <w:ind w:left="360"/>
        <w:rPr>
          <w:lang w:val="en-GB"/>
        </w:rPr>
      </w:pPr>
      <w:r w:rsidRPr="00874C01">
        <w:rPr>
          <w:lang w:val="en-GB"/>
        </w:rPr>
        <w:t xml:space="preserve">Lane, J., </w:t>
      </w:r>
      <w:proofErr w:type="spellStart"/>
      <w:r w:rsidRPr="00874C01">
        <w:rPr>
          <w:lang w:val="en-GB"/>
        </w:rPr>
        <w:t>Bhome</w:t>
      </w:r>
      <w:proofErr w:type="spellEnd"/>
      <w:r w:rsidRPr="00874C01">
        <w:rPr>
          <w:lang w:val="en-GB"/>
        </w:rPr>
        <w:t xml:space="preserve">, R. and </w:t>
      </w:r>
      <w:proofErr w:type="spellStart"/>
      <w:r w:rsidRPr="00874C01">
        <w:rPr>
          <w:lang w:val="en-GB"/>
        </w:rPr>
        <w:t>Somani</w:t>
      </w:r>
      <w:proofErr w:type="spellEnd"/>
      <w:r w:rsidRPr="00874C01">
        <w:rPr>
          <w:lang w:val="en-GB"/>
        </w:rPr>
        <w:t>, B., 2021. National trends and cost of litigation in UK National Health Service (NHS): a specialty-specific analysis from the past decade. Scottish Medical Journal, 66(4), pp.168-174.</w:t>
      </w:r>
    </w:p>
    <w:p xmlns:wp14="http://schemas.microsoft.com/office/word/2010/wordml" w:rsidRPr="00874C01" w:rsidR="006F3B95" w:rsidP="00874C01" w:rsidRDefault="006F3B95" w14:paraId="059672A4" wp14:textId="77777777">
      <w:pPr>
        <w:ind w:left="360"/>
        <w:rPr>
          <w:lang w:val="en-GB"/>
        </w:rPr>
      </w:pPr>
      <w:r w:rsidRPr="00874C01">
        <w:rPr>
          <w:lang w:val="en-GB"/>
        </w:rPr>
        <w:t xml:space="preserve">Liu, N.H., </w:t>
      </w:r>
      <w:proofErr w:type="spellStart"/>
      <w:r w:rsidRPr="00874C01">
        <w:rPr>
          <w:lang w:val="en-GB"/>
        </w:rPr>
        <w:t>Daumit</w:t>
      </w:r>
      <w:proofErr w:type="spellEnd"/>
      <w:r w:rsidRPr="00874C01">
        <w:rPr>
          <w:lang w:val="en-GB"/>
        </w:rPr>
        <w:t xml:space="preserve">, G.L., </w:t>
      </w:r>
      <w:proofErr w:type="spellStart"/>
      <w:r w:rsidRPr="00874C01">
        <w:rPr>
          <w:lang w:val="en-GB"/>
        </w:rPr>
        <w:t>Dua</w:t>
      </w:r>
      <w:proofErr w:type="spellEnd"/>
      <w:r w:rsidRPr="00874C01">
        <w:rPr>
          <w:lang w:val="en-GB"/>
        </w:rPr>
        <w:t xml:space="preserve">, T., Aquila, R., </w:t>
      </w:r>
      <w:proofErr w:type="spellStart"/>
      <w:r w:rsidRPr="00874C01">
        <w:rPr>
          <w:lang w:val="en-GB"/>
        </w:rPr>
        <w:t>Charlson</w:t>
      </w:r>
      <w:proofErr w:type="spellEnd"/>
      <w:r w:rsidRPr="00874C01">
        <w:rPr>
          <w:lang w:val="en-GB"/>
        </w:rPr>
        <w:t xml:space="preserve">, F., </w:t>
      </w:r>
      <w:proofErr w:type="spellStart"/>
      <w:r w:rsidRPr="00874C01">
        <w:rPr>
          <w:lang w:val="en-GB"/>
        </w:rPr>
        <w:t>Cuijpers</w:t>
      </w:r>
      <w:proofErr w:type="spellEnd"/>
      <w:r w:rsidRPr="00874C01">
        <w:rPr>
          <w:lang w:val="en-GB"/>
        </w:rPr>
        <w:t xml:space="preserve">, P., </w:t>
      </w:r>
      <w:proofErr w:type="spellStart"/>
      <w:r w:rsidRPr="00874C01">
        <w:rPr>
          <w:lang w:val="en-GB"/>
        </w:rPr>
        <w:t>Druss</w:t>
      </w:r>
      <w:proofErr w:type="spellEnd"/>
      <w:r w:rsidRPr="00874C01">
        <w:rPr>
          <w:lang w:val="en-GB"/>
        </w:rPr>
        <w:t xml:space="preserve">, B., Dudek, K., Freeman, M., </w:t>
      </w:r>
      <w:proofErr w:type="spellStart"/>
      <w:r w:rsidRPr="00874C01">
        <w:rPr>
          <w:lang w:val="en-GB"/>
        </w:rPr>
        <w:t>Fujii</w:t>
      </w:r>
      <w:proofErr w:type="spellEnd"/>
      <w:r w:rsidRPr="00874C01">
        <w:rPr>
          <w:lang w:val="en-GB"/>
        </w:rPr>
        <w:t xml:space="preserve">, C. and </w:t>
      </w:r>
      <w:proofErr w:type="spellStart"/>
      <w:r w:rsidRPr="00874C01">
        <w:rPr>
          <w:lang w:val="en-GB"/>
        </w:rPr>
        <w:t>Gaebel</w:t>
      </w:r>
      <w:proofErr w:type="spellEnd"/>
      <w:r w:rsidRPr="00874C01">
        <w:rPr>
          <w:lang w:val="en-GB"/>
        </w:rPr>
        <w:t>, W., 2017. Excess mortality in persons with severe mental disorders: a multilevel intervention framework and priorities for clinical practice, policy and research agendas. World psychiatry, 16(1), pp.30-40.</w:t>
      </w:r>
    </w:p>
    <w:p xmlns:wp14="http://schemas.microsoft.com/office/word/2010/wordml" w:rsidRPr="00874C01" w:rsidR="006F3B95" w:rsidP="00874C01" w:rsidRDefault="006F3B95" w14:paraId="61290C50" wp14:textId="77777777">
      <w:pPr>
        <w:ind w:left="360"/>
        <w:rPr>
          <w:lang w:val="en-GB"/>
        </w:rPr>
      </w:pPr>
      <w:proofErr w:type="spellStart"/>
      <w:r w:rsidRPr="00874C01">
        <w:rPr>
          <w:lang w:val="en-GB"/>
        </w:rPr>
        <w:t>MacNaughton</w:t>
      </w:r>
      <w:proofErr w:type="spellEnd"/>
      <w:r w:rsidRPr="00874C01">
        <w:rPr>
          <w:lang w:val="en-GB"/>
        </w:rPr>
        <w:t xml:space="preserve">, G. and Frey, D.F., 2015. Decent work, human rights and the sustainable development goals. Geo. J. Int'l L., 47, p.607. Available at: </w:t>
      </w:r>
      <w:hyperlink w:history="1" r:id="rId14">
        <w:r w:rsidRPr="0035172C" w:rsidR="0070533E">
          <w:rPr>
            <w:rStyle w:val="Hyperlink"/>
            <w:lang w:val="en-GB"/>
          </w:rPr>
          <w:t>https://www.ituc-csi.org/IMG/pdf/Decent-work-and-poverty-eradication-literature-review-and-two-country-study_Full-report.pdf</w:t>
        </w:r>
      </w:hyperlink>
      <w:r w:rsidR="0070533E">
        <w:rPr>
          <w:lang w:val="en-GB"/>
        </w:rPr>
        <w:t xml:space="preserve"> </w:t>
      </w:r>
      <w:r w:rsidRPr="00874C01">
        <w:rPr>
          <w:lang w:val="en-GB"/>
        </w:rPr>
        <w:t xml:space="preserve"> </w:t>
      </w:r>
    </w:p>
    <w:p xmlns:wp14="http://schemas.microsoft.com/office/word/2010/wordml" w:rsidRPr="00874C01" w:rsidR="006F3B95" w:rsidP="00874C01" w:rsidRDefault="006F3B95" w14:paraId="295117C2" wp14:textId="77777777">
      <w:pPr>
        <w:ind w:left="360"/>
        <w:rPr>
          <w:lang w:val="en-GB"/>
        </w:rPr>
      </w:pPr>
      <w:r w:rsidRPr="00874C01">
        <w:rPr>
          <w:lang w:val="en-GB"/>
        </w:rPr>
        <w:t xml:space="preserve">Marshall, R. and Walters, B., 2011. Evaluating Ten Years </w:t>
      </w:r>
      <w:proofErr w:type="spellStart"/>
      <w:r w:rsidRPr="00874C01">
        <w:rPr>
          <w:lang w:val="en-GB"/>
        </w:rPr>
        <w:t>of'Strategizing'for</w:t>
      </w:r>
      <w:proofErr w:type="spellEnd"/>
      <w:r w:rsidRPr="00874C01">
        <w:rPr>
          <w:lang w:val="en-GB"/>
        </w:rPr>
        <w:t xml:space="preserve"> Poverty Reduction: A Cross-Sectional Appraisal of the Poverty Reduction Strategy Paper (PRSP) Initiative. Brooks World Poverty Institute, University of Manchester.</w:t>
      </w:r>
    </w:p>
    <w:p xmlns:wp14="http://schemas.microsoft.com/office/word/2010/wordml" w:rsidRPr="00874C01" w:rsidR="006F3B95" w:rsidP="00874C01" w:rsidRDefault="006F3B95" w14:paraId="2E3CAE1C" wp14:textId="77777777">
      <w:pPr>
        <w:ind w:left="360"/>
        <w:rPr>
          <w:lang w:val="en-GB"/>
        </w:rPr>
      </w:pPr>
      <w:proofErr w:type="spellStart"/>
      <w:r w:rsidRPr="00874C01">
        <w:rPr>
          <w:lang w:val="en-GB"/>
        </w:rPr>
        <w:t>Mygind</w:t>
      </w:r>
      <w:proofErr w:type="spellEnd"/>
      <w:r w:rsidRPr="00874C01">
        <w:rPr>
          <w:lang w:val="en-GB"/>
        </w:rPr>
        <w:t xml:space="preserve">, L., </w:t>
      </w:r>
      <w:proofErr w:type="spellStart"/>
      <w:r w:rsidRPr="00874C01">
        <w:rPr>
          <w:lang w:val="en-GB"/>
        </w:rPr>
        <w:t>Kjeldsted</w:t>
      </w:r>
      <w:proofErr w:type="spellEnd"/>
      <w:r w:rsidRPr="00874C01">
        <w:rPr>
          <w:lang w:val="en-GB"/>
        </w:rPr>
        <w:t xml:space="preserve">, E., Hartmeyer, R., </w:t>
      </w:r>
      <w:proofErr w:type="spellStart"/>
      <w:r w:rsidRPr="00874C01">
        <w:rPr>
          <w:lang w:val="en-GB"/>
        </w:rPr>
        <w:t>Mygind</w:t>
      </w:r>
      <w:proofErr w:type="spellEnd"/>
      <w:r w:rsidRPr="00874C01">
        <w:rPr>
          <w:lang w:val="en-GB"/>
        </w:rPr>
        <w:t xml:space="preserve">, E., </w:t>
      </w:r>
      <w:proofErr w:type="spellStart"/>
      <w:r w:rsidRPr="00874C01">
        <w:rPr>
          <w:lang w:val="en-GB"/>
        </w:rPr>
        <w:t>Bølling</w:t>
      </w:r>
      <w:proofErr w:type="spellEnd"/>
      <w:r w:rsidRPr="00874C01">
        <w:rPr>
          <w:lang w:val="en-GB"/>
        </w:rPr>
        <w:t>, M. and Bentsen, P., 2019. Mental, physical and social health benefits of immersive nature-experience for children and adolescents: A systematic review and quality assessment of the evidence. Health &amp; place, 58, p.102136.</w:t>
      </w:r>
    </w:p>
    <w:p xmlns:wp14="http://schemas.microsoft.com/office/word/2010/wordml" w:rsidRPr="00874C01" w:rsidR="006F3B95" w:rsidP="00874C01" w:rsidRDefault="006F3B95" w14:paraId="7A046825" wp14:textId="77777777">
      <w:pPr>
        <w:ind w:left="360"/>
        <w:rPr>
          <w:lang w:val="en-GB"/>
        </w:rPr>
      </w:pPr>
      <w:r w:rsidRPr="00874C01">
        <w:rPr>
          <w:lang w:val="en-GB"/>
        </w:rPr>
        <w:t>Nath, L., 2018. An old Monarchy, a new democracy and gross national happiness in Bhutan: a holistic approach for sustainable development. Clarion: International Multidisciplinary Journal, 7(2).</w:t>
      </w:r>
    </w:p>
    <w:p xmlns:wp14="http://schemas.microsoft.com/office/word/2010/wordml" w:rsidRPr="00874C01" w:rsidR="006F3B95" w:rsidP="00874C01" w:rsidRDefault="006F3B95" w14:paraId="56EE420B" wp14:textId="77777777">
      <w:pPr>
        <w:ind w:left="360"/>
        <w:rPr>
          <w:lang w:val="en-GB"/>
        </w:rPr>
      </w:pPr>
      <w:r w:rsidRPr="00874C01">
        <w:rPr>
          <w:lang w:val="en-GB"/>
        </w:rPr>
        <w:t xml:space="preserve">National Health Council (NHC), 2023. Limited access to Health. Available at: </w:t>
      </w:r>
      <w:hyperlink w:history="1" r:id="rId15">
        <w:r w:rsidRPr="0035172C" w:rsidR="0070533E">
          <w:rPr>
            <w:rStyle w:val="Hyperlink"/>
            <w:lang w:val="en-GB"/>
          </w:rPr>
          <w:t>https://nationalhealthcouncil.org/blog/limited-access-poverty-and-barriers-to-accessible-health-care/</w:t>
        </w:r>
      </w:hyperlink>
      <w:r w:rsidR="0070533E">
        <w:rPr>
          <w:lang w:val="en-GB"/>
        </w:rPr>
        <w:t xml:space="preserve"> </w:t>
      </w:r>
      <w:r w:rsidRPr="00874C01">
        <w:rPr>
          <w:lang w:val="en-GB"/>
        </w:rPr>
        <w:t>[Accessed at: November 2023]</w:t>
      </w:r>
    </w:p>
    <w:p xmlns:wp14="http://schemas.microsoft.com/office/word/2010/wordml" w:rsidRPr="00874C01" w:rsidR="006F3B95" w:rsidP="00874C01" w:rsidRDefault="006F3B95" w14:paraId="709BE6E5" wp14:textId="77777777">
      <w:pPr>
        <w:ind w:left="360"/>
        <w:rPr>
          <w:lang w:val="en-GB"/>
        </w:rPr>
      </w:pPr>
      <w:r w:rsidRPr="00874C01">
        <w:rPr>
          <w:lang w:val="en-GB"/>
        </w:rPr>
        <w:t xml:space="preserve">National Health Interview Survey, 2019. Available at: </w:t>
      </w:r>
      <w:hyperlink w:history="1" r:id="rId16">
        <w:r w:rsidRPr="0035172C" w:rsidR="0070533E">
          <w:rPr>
            <w:rStyle w:val="Hyperlink"/>
            <w:lang w:val="en-GB"/>
          </w:rPr>
          <w:t>https://health.gov/healthypeople/objectives-and-data/data-sources-and-methods/data-sources/national-health-interview-survey-nhis</w:t>
        </w:r>
      </w:hyperlink>
      <w:r w:rsidR="0070533E">
        <w:rPr>
          <w:lang w:val="en-GB"/>
        </w:rPr>
        <w:t xml:space="preserve"> </w:t>
      </w:r>
      <w:r w:rsidRPr="00874C01">
        <w:rPr>
          <w:lang w:val="en-GB"/>
        </w:rPr>
        <w:t>[Accessed at: November 2023]</w:t>
      </w:r>
    </w:p>
    <w:p xmlns:wp14="http://schemas.microsoft.com/office/word/2010/wordml" w:rsidRPr="006F3B95" w:rsidR="006F3B95" w:rsidP="006F3B95" w:rsidRDefault="006F3B95" w14:paraId="6779753B" wp14:textId="77777777">
      <w:pPr>
        <w:ind w:left="360"/>
        <w:rPr>
          <w:b/>
          <w:lang w:val="en-GB"/>
        </w:rPr>
      </w:pPr>
      <w:r w:rsidRPr="006F3B95">
        <w:rPr>
          <w:lang w:val="en-GB"/>
        </w:rPr>
        <w:t>National Minimum Wage (NMW) and National Living Wage rates. Available at:</w:t>
      </w:r>
      <w:r w:rsidRPr="006F3B95">
        <w:rPr>
          <w:b/>
          <w:lang w:val="en-GB"/>
        </w:rPr>
        <w:t xml:space="preserve"> </w:t>
      </w:r>
      <w:hyperlink w:history="1" r:id="rId17">
        <w:r w:rsidRPr="006F3B95">
          <w:rPr>
            <w:rStyle w:val="Hyperlink"/>
            <w:lang w:val="en-GB"/>
          </w:rPr>
          <w:t>https://www.gov.uk/national-minimum-wage-rates</w:t>
        </w:r>
      </w:hyperlink>
      <w:r w:rsidRPr="006F3B95">
        <w:rPr>
          <w:lang w:val="en-GB"/>
        </w:rPr>
        <w:t xml:space="preserve"> [Accessed at: November 2023]</w:t>
      </w:r>
    </w:p>
    <w:p xmlns:wp14="http://schemas.microsoft.com/office/word/2010/wordml" w:rsidRPr="00874C01" w:rsidR="006F3B95" w:rsidP="00874C01" w:rsidRDefault="006F3B95" w14:paraId="12380408" wp14:textId="77777777">
      <w:pPr>
        <w:ind w:left="360"/>
        <w:rPr>
          <w:lang w:val="en-GB"/>
        </w:rPr>
      </w:pPr>
      <w:proofErr w:type="spellStart"/>
      <w:r w:rsidRPr="00874C01">
        <w:rPr>
          <w:lang w:val="en-GB"/>
        </w:rPr>
        <w:t>Niggli</w:t>
      </w:r>
      <w:proofErr w:type="spellEnd"/>
      <w:r w:rsidRPr="00874C01">
        <w:rPr>
          <w:lang w:val="en-GB"/>
        </w:rPr>
        <w:t>, U., Wang-Müller, Q., Willer, H. and Fuchs, J., 2021. Innovation in agroecological and organic farming systems. Chinese Journal of Eco-Agriculture, 29(3), pp.423-430.</w:t>
      </w:r>
    </w:p>
    <w:p xmlns:wp14="http://schemas.microsoft.com/office/word/2010/wordml" w:rsidRPr="00874C01" w:rsidR="006F3B95" w:rsidP="00874C01" w:rsidRDefault="006F3B95" w14:paraId="52323953" wp14:textId="77777777">
      <w:pPr>
        <w:ind w:left="360"/>
        <w:rPr>
          <w:lang w:val="en-GB"/>
        </w:rPr>
      </w:pPr>
      <w:r w:rsidRPr="00874C01">
        <w:rPr>
          <w:lang w:val="en-GB"/>
        </w:rPr>
        <w:t>Nilsson, M. and Costanza, R., 2015. Overall framework for the sustainable development goals. Review of targets for the sustainable development goals: The science perspective, p.7.</w:t>
      </w:r>
    </w:p>
    <w:p xmlns:wp14="http://schemas.microsoft.com/office/word/2010/wordml" w:rsidRPr="00874C01" w:rsidR="006F3B95" w:rsidP="00874C01" w:rsidRDefault="006F3B95" w14:paraId="4A39BC0A" wp14:textId="77777777">
      <w:pPr>
        <w:ind w:left="360"/>
        <w:rPr>
          <w:lang w:val="en-GB"/>
        </w:rPr>
      </w:pPr>
      <w:r w:rsidRPr="00874C01">
        <w:rPr>
          <w:lang w:val="en-GB"/>
        </w:rPr>
        <w:t xml:space="preserve">NPRP, 2023. Reducing poverty through community participation. Available at: </w:t>
      </w:r>
      <w:hyperlink w:history="1" r:id="rId18">
        <w:r w:rsidRPr="0035172C" w:rsidR="001A2DE6">
          <w:rPr>
            <w:rStyle w:val="Hyperlink"/>
            <w:lang w:val="en-GB"/>
          </w:rPr>
          <w:t>https://isdsnet.com/ijds-v3n8-1.pdf</w:t>
        </w:r>
      </w:hyperlink>
      <w:r w:rsidR="001A2DE6">
        <w:rPr>
          <w:lang w:val="en-GB"/>
        </w:rPr>
        <w:t xml:space="preserve"> </w:t>
      </w:r>
      <w:r w:rsidRPr="00874C01">
        <w:rPr>
          <w:lang w:val="en-GB"/>
        </w:rPr>
        <w:t>[Accessed at: November 2023]</w:t>
      </w:r>
    </w:p>
    <w:p xmlns:wp14="http://schemas.microsoft.com/office/word/2010/wordml" w:rsidRPr="00874C01" w:rsidR="006F3B95" w:rsidP="00874C01" w:rsidRDefault="006F3B95" w14:paraId="5665C933" wp14:textId="77777777">
      <w:pPr>
        <w:ind w:left="360"/>
        <w:rPr>
          <w:lang w:val="en-GB"/>
        </w:rPr>
      </w:pPr>
      <w:r w:rsidRPr="00874C01">
        <w:rPr>
          <w:lang w:val="en-GB"/>
        </w:rPr>
        <w:t xml:space="preserve">Nutrition Education, 2023. Available at: </w:t>
      </w:r>
      <w:hyperlink w:history="1" r:id="rId19">
        <w:r w:rsidRPr="0035172C" w:rsidR="001A2DE6">
          <w:rPr>
            <w:rStyle w:val="Hyperlink"/>
            <w:lang w:val="en-GB"/>
          </w:rPr>
          <w:t>https://www.cdc.gov/healthyschools/nutrition/school_nutrition_education.htm</w:t>
        </w:r>
      </w:hyperlink>
      <w:r w:rsidR="001A2DE6">
        <w:rPr>
          <w:lang w:val="en-GB"/>
        </w:rPr>
        <w:t xml:space="preserve"> </w:t>
      </w:r>
      <w:r w:rsidRPr="00874C01">
        <w:rPr>
          <w:lang w:val="en-GB"/>
        </w:rPr>
        <w:t xml:space="preserve">  </w:t>
      </w:r>
    </w:p>
    <w:p xmlns:wp14="http://schemas.microsoft.com/office/word/2010/wordml" w:rsidRPr="00874C01" w:rsidR="006F3B95" w:rsidP="00874C01" w:rsidRDefault="006F3B95" w14:paraId="2FF96D4D" wp14:textId="77777777">
      <w:pPr>
        <w:ind w:left="360"/>
        <w:rPr>
          <w:lang w:val="en-GB"/>
        </w:rPr>
      </w:pPr>
      <w:proofErr w:type="spellStart"/>
      <w:r w:rsidRPr="00874C01">
        <w:rPr>
          <w:lang w:val="en-GB"/>
        </w:rPr>
        <w:t>Poto</w:t>
      </w:r>
      <w:proofErr w:type="spellEnd"/>
      <w:r w:rsidRPr="00874C01">
        <w:rPr>
          <w:lang w:val="en-GB"/>
        </w:rPr>
        <w:t>, M.P., 2020. A conceptual framework for complex systems at the crossroads of food, environment, health, and innovation. Sustainability, 12(22), p.9692.</w:t>
      </w:r>
    </w:p>
    <w:p xmlns:wp14="http://schemas.microsoft.com/office/word/2010/wordml" w:rsidRPr="00874C01" w:rsidR="006F3B95" w:rsidP="00874C01" w:rsidRDefault="006F3B95" w14:paraId="2BB323CB" wp14:textId="77777777">
      <w:pPr>
        <w:ind w:left="360"/>
        <w:rPr>
          <w:lang w:val="en-GB"/>
        </w:rPr>
      </w:pPr>
      <w:proofErr w:type="spellStart"/>
      <w:r w:rsidRPr="00874C01">
        <w:rPr>
          <w:lang w:val="en-GB"/>
        </w:rPr>
        <w:t>Rijah</w:t>
      </w:r>
      <w:proofErr w:type="spellEnd"/>
      <w:r w:rsidRPr="00874C01">
        <w:rPr>
          <w:lang w:val="en-GB"/>
        </w:rPr>
        <w:t xml:space="preserve">, U.L.M., </w:t>
      </w:r>
      <w:proofErr w:type="spellStart"/>
      <w:r w:rsidRPr="00874C01">
        <w:rPr>
          <w:lang w:val="en-GB"/>
        </w:rPr>
        <w:t>Vijeyakumar</w:t>
      </w:r>
      <w:proofErr w:type="spellEnd"/>
      <w:r w:rsidRPr="00874C01">
        <w:rPr>
          <w:lang w:val="en-GB"/>
        </w:rPr>
        <w:t xml:space="preserve">, S., </w:t>
      </w:r>
      <w:proofErr w:type="spellStart"/>
      <w:r w:rsidRPr="00874C01">
        <w:rPr>
          <w:lang w:val="en-GB"/>
        </w:rPr>
        <w:t>Uvindasiri</w:t>
      </w:r>
      <w:proofErr w:type="spellEnd"/>
      <w:r w:rsidRPr="00874C01">
        <w:rPr>
          <w:lang w:val="en-GB"/>
        </w:rPr>
        <w:t xml:space="preserve">, T., </w:t>
      </w:r>
      <w:proofErr w:type="spellStart"/>
      <w:r w:rsidRPr="00874C01">
        <w:rPr>
          <w:lang w:val="en-GB"/>
        </w:rPr>
        <w:t>Rathnayake</w:t>
      </w:r>
      <w:proofErr w:type="spellEnd"/>
      <w:r w:rsidRPr="00874C01">
        <w:rPr>
          <w:lang w:val="en-GB"/>
        </w:rPr>
        <w:t>, A. and Weerakoon, I., 2022. Developing strategies for" Zero Hunger"-Angel Wings.</w:t>
      </w:r>
    </w:p>
    <w:p xmlns:wp14="http://schemas.microsoft.com/office/word/2010/wordml" w:rsidRPr="00874C01" w:rsidR="006F3B95" w:rsidP="00874C01" w:rsidRDefault="006F3B95" w14:paraId="2E5A846E" wp14:textId="77777777">
      <w:pPr>
        <w:ind w:left="360"/>
        <w:rPr>
          <w:lang w:val="en-GB"/>
        </w:rPr>
      </w:pPr>
      <w:r w:rsidRPr="00874C01">
        <w:rPr>
          <w:lang w:val="en-GB"/>
        </w:rPr>
        <w:t xml:space="preserve">Schroeder, P., </w:t>
      </w:r>
      <w:proofErr w:type="spellStart"/>
      <w:r w:rsidRPr="00874C01">
        <w:rPr>
          <w:lang w:val="en-GB"/>
        </w:rPr>
        <w:t>Anggraeni</w:t>
      </w:r>
      <w:proofErr w:type="spellEnd"/>
      <w:r w:rsidRPr="00874C01">
        <w:rPr>
          <w:lang w:val="en-GB"/>
        </w:rPr>
        <w:t>, K. and Weber, U., 2019. The relevance of circular economy practices to the sustainable development goals. Journal of Industrial Ecology, 23(1), pp.77-95.</w:t>
      </w:r>
    </w:p>
    <w:p xmlns:wp14="http://schemas.microsoft.com/office/word/2010/wordml" w:rsidRPr="00874C01" w:rsidR="006F3B95" w:rsidP="00874C01" w:rsidRDefault="006F3B95" w14:paraId="54B9D0FB" wp14:textId="77777777">
      <w:pPr>
        <w:ind w:left="360"/>
        <w:rPr>
          <w:lang w:val="en-GB"/>
        </w:rPr>
      </w:pPr>
      <w:proofErr w:type="spellStart"/>
      <w:r w:rsidRPr="00874C01">
        <w:rPr>
          <w:lang w:val="en-GB"/>
        </w:rPr>
        <w:t>Sjah</w:t>
      </w:r>
      <w:proofErr w:type="spellEnd"/>
      <w:r w:rsidRPr="00874C01">
        <w:rPr>
          <w:lang w:val="en-GB"/>
        </w:rPr>
        <w:t xml:space="preserve">, T. and </w:t>
      </w:r>
      <w:proofErr w:type="spellStart"/>
      <w:r w:rsidRPr="00874C01">
        <w:rPr>
          <w:lang w:val="en-GB"/>
        </w:rPr>
        <w:t>Zainuri</w:t>
      </w:r>
      <w:proofErr w:type="spellEnd"/>
      <w:r w:rsidRPr="00874C01">
        <w:rPr>
          <w:lang w:val="en-GB"/>
        </w:rPr>
        <w:t>, Z., 2020. Agricultural supply chain and food security. In Zero Hunger (pp. 79-88). Cham: Springer International Publishing.</w:t>
      </w:r>
    </w:p>
    <w:p xmlns:wp14="http://schemas.microsoft.com/office/word/2010/wordml" w:rsidRPr="00874C01" w:rsidR="006F3B95" w:rsidP="00874C01" w:rsidRDefault="006F3B95" w14:paraId="660C9EB3" wp14:textId="77777777">
      <w:pPr>
        <w:ind w:left="360"/>
        <w:rPr>
          <w:lang w:val="en-GB"/>
        </w:rPr>
      </w:pPr>
      <w:r w:rsidRPr="00874C01">
        <w:rPr>
          <w:lang w:val="en-GB"/>
        </w:rPr>
        <w:t xml:space="preserve">The partnership with the Access to Nutrition Initiative (ATNI), 2023. UK government urges big business to tackle global hunger. Available at: </w:t>
      </w:r>
      <w:hyperlink w:history="1" r:id="rId20">
        <w:r w:rsidRPr="0035172C" w:rsidR="001A2DE6">
          <w:rPr>
            <w:rStyle w:val="Hyperlink"/>
            <w:lang w:val="en-GB"/>
          </w:rPr>
          <w:t>https://www.gov.uk/government/news/uk-government-urges-big-business-to-tackle-global-hunger</w:t>
        </w:r>
      </w:hyperlink>
      <w:r w:rsidR="001A2DE6">
        <w:rPr>
          <w:lang w:val="en-GB"/>
        </w:rPr>
        <w:t xml:space="preserve"> </w:t>
      </w:r>
      <w:r w:rsidRPr="00874C01">
        <w:rPr>
          <w:lang w:val="en-GB"/>
        </w:rPr>
        <w:t>[Accessed at: November 2023]</w:t>
      </w:r>
    </w:p>
    <w:p xmlns:wp14="http://schemas.microsoft.com/office/word/2010/wordml" w:rsidRPr="00874C01" w:rsidR="006F3B95" w:rsidP="00874C01" w:rsidRDefault="006F3B95" w14:paraId="6C51560D" wp14:textId="77777777">
      <w:pPr>
        <w:ind w:left="360"/>
        <w:rPr>
          <w:lang w:val="en-GB"/>
        </w:rPr>
      </w:pPr>
      <w:r w:rsidRPr="00874C01">
        <w:rPr>
          <w:lang w:val="en-GB"/>
        </w:rPr>
        <w:t xml:space="preserve">UK Poverty Report 2023. Available at: </w:t>
      </w:r>
      <w:hyperlink w:history="1" r:id="rId21">
        <w:r w:rsidRPr="0035172C" w:rsidR="001A2DE6">
          <w:rPr>
            <w:rStyle w:val="Hyperlink"/>
            <w:lang w:val="en-GB"/>
          </w:rPr>
          <w:t>https://www.jrf.org.uk/report/uk-poverty-2023</w:t>
        </w:r>
      </w:hyperlink>
      <w:r w:rsidR="001A2DE6">
        <w:rPr>
          <w:lang w:val="en-GB"/>
        </w:rPr>
        <w:t xml:space="preserve"> </w:t>
      </w:r>
      <w:r w:rsidRPr="00874C01">
        <w:rPr>
          <w:lang w:val="en-GB"/>
        </w:rPr>
        <w:t>[Accessed at: November 2023]</w:t>
      </w:r>
    </w:p>
    <w:p xmlns:wp14="http://schemas.microsoft.com/office/word/2010/wordml" w:rsidRPr="00874C01" w:rsidR="006F3B95" w:rsidP="00874C01" w:rsidRDefault="006F3B95" w14:paraId="75CF3CA6" wp14:textId="77777777">
      <w:pPr>
        <w:ind w:left="360"/>
        <w:rPr>
          <w:lang w:val="en-GB"/>
        </w:rPr>
      </w:pPr>
      <w:r w:rsidRPr="00874C01">
        <w:rPr>
          <w:lang w:val="en-GB"/>
        </w:rPr>
        <w:t>UNESCO and Global Education Monitoring Report. (2017). Reducing global poverty through universal primary and secondary education, op. cit.</w:t>
      </w:r>
    </w:p>
    <w:p xmlns:wp14="http://schemas.microsoft.com/office/word/2010/wordml" w:rsidRPr="00874C01" w:rsidR="006F3B95" w:rsidP="00874C01" w:rsidRDefault="006F3B95" w14:paraId="2A44AE29" wp14:textId="77777777">
      <w:pPr>
        <w:ind w:left="360"/>
        <w:rPr>
          <w:lang w:val="en-GB"/>
        </w:rPr>
      </w:pPr>
      <w:r w:rsidRPr="00874C01">
        <w:rPr>
          <w:lang w:val="en-GB"/>
        </w:rPr>
        <w:t xml:space="preserve">Valin, H., Hertel, T., </w:t>
      </w:r>
      <w:proofErr w:type="spellStart"/>
      <w:r w:rsidRPr="00874C01">
        <w:rPr>
          <w:lang w:val="en-GB"/>
        </w:rPr>
        <w:t>Bodirsky</w:t>
      </w:r>
      <w:proofErr w:type="spellEnd"/>
      <w:r w:rsidRPr="00874C01">
        <w:rPr>
          <w:lang w:val="en-GB"/>
        </w:rPr>
        <w:t xml:space="preserve">, B., Hasegawa, T. and </w:t>
      </w:r>
      <w:proofErr w:type="spellStart"/>
      <w:r w:rsidRPr="00874C01">
        <w:rPr>
          <w:lang w:val="en-GB"/>
        </w:rPr>
        <w:t>Stehfest</w:t>
      </w:r>
      <w:proofErr w:type="spellEnd"/>
      <w:r w:rsidRPr="00874C01">
        <w:rPr>
          <w:lang w:val="en-GB"/>
        </w:rPr>
        <w:t xml:space="preserve">, E., 2021. Achieving Zero Hunger by 2030 A Review of Quantitative Assessments of Synergies and </w:t>
      </w:r>
      <w:proofErr w:type="spellStart"/>
      <w:r w:rsidRPr="00874C01">
        <w:rPr>
          <w:lang w:val="en-GB"/>
        </w:rPr>
        <w:t>Tradeoffs</w:t>
      </w:r>
      <w:proofErr w:type="spellEnd"/>
      <w:r w:rsidRPr="00874C01">
        <w:rPr>
          <w:lang w:val="en-GB"/>
        </w:rPr>
        <w:t xml:space="preserve"> amongst the UN Sustainable Development Goals.</w:t>
      </w:r>
    </w:p>
    <w:p xmlns:wp14="http://schemas.microsoft.com/office/word/2010/wordml" w:rsidRPr="00874C01" w:rsidR="006F3B95" w:rsidP="00874C01" w:rsidRDefault="006F3B95" w14:paraId="2484EC16" wp14:textId="77777777">
      <w:pPr>
        <w:ind w:left="360"/>
        <w:rPr>
          <w:lang w:val="en-GB"/>
        </w:rPr>
      </w:pPr>
      <w:r w:rsidRPr="00874C01">
        <w:rPr>
          <w:lang w:val="en-GB"/>
        </w:rPr>
        <w:t>Weber, A. M. , Gal</w:t>
      </w:r>
      <w:r w:rsidR="00A835E8">
        <w:rPr>
          <w:lang w:val="en-GB"/>
        </w:rPr>
        <w:t>asso, E. , &amp; Fernald, L. C. H. 2019.</w:t>
      </w:r>
      <w:r w:rsidRPr="00874C01">
        <w:rPr>
          <w:lang w:val="en-GB"/>
        </w:rPr>
        <w:t xml:space="preserve"> Perils of scaling up: Effects of expanding a nutrition programme in Madagascar. Maternal &amp; Child Nutrition, 15(</w:t>
      </w:r>
      <w:proofErr w:type="spellStart"/>
      <w:r w:rsidRPr="00874C01">
        <w:rPr>
          <w:lang w:val="en-GB"/>
        </w:rPr>
        <w:t>Suppl</w:t>
      </w:r>
      <w:proofErr w:type="spellEnd"/>
      <w:r w:rsidRPr="00874C01">
        <w:rPr>
          <w:lang w:val="en-GB"/>
        </w:rPr>
        <w:t xml:space="preserve"> 1), e12715 10.1111/mcn.12715 Available at: </w:t>
      </w:r>
      <w:hyperlink w:history="1" r:id="rId22">
        <w:r w:rsidRPr="0035172C" w:rsidR="001A2DE6">
          <w:rPr>
            <w:rStyle w:val="Hyperlink"/>
            <w:lang w:val="en-GB"/>
          </w:rPr>
          <w:t>https://www.ncbi.nlm.nih.gov/pmc/articles/PMC7198949/</w:t>
        </w:r>
      </w:hyperlink>
      <w:r w:rsidR="001A2DE6">
        <w:rPr>
          <w:lang w:val="en-GB"/>
        </w:rPr>
        <w:t xml:space="preserve"> </w:t>
      </w:r>
    </w:p>
    <w:p xmlns:wp14="http://schemas.microsoft.com/office/word/2010/wordml" w:rsidRPr="00874C01" w:rsidR="006F3B95" w:rsidP="00874C01" w:rsidRDefault="006F3B95" w14:paraId="55AED629" wp14:textId="77777777">
      <w:pPr>
        <w:ind w:left="360"/>
        <w:rPr>
          <w:lang w:val="en-GB"/>
        </w:rPr>
      </w:pPr>
      <w:r w:rsidRPr="00874C01">
        <w:rPr>
          <w:lang w:val="en-GB"/>
        </w:rPr>
        <w:t xml:space="preserve">Wellbeing of Wales, 2023. STATISTICS. Available at: </w:t>
      </w:r>
      <w:hyperlink w:history="1" r:id="rId23">
        <w:r w:rsidRPr="0035172C" w:rsidR="001A2DE6">
          <w:rPr>
            <w:rStyle w:val="Hyperlink"/>
            <w:lang w:val="en-GB"/>
          </w:rPr>
          <w:t>https://www.gov.wales/wellbeing-wales-2023-healthier-wales-html</w:t>
        </w:r>
      </w:hyperlink>
      <w:r w:rsidR="001A2DE6">
        <w:rPr>
          <w:lang w:val="en-GB"/>
        </w:rPr>
        <w:t xml:space="preserve"> </w:t>
      </w:r>
      <w:r w:rsidRPr="00874C01">
        <w:rPr>
          <w:lang w:val="en-GB"/>
        </w:rPr>
        <w:t>[Accessed at: November 2023]</w:t>
      </w:r>
    </w:p>
    <w:p xmlns:wp14="http://schemas.microsoft.com/office/word/2010/wordml" w:rsidRPr="00874C01" w:rsidR="006F3B95" w:rsidP="00874C01" w:rsidRDefault="006F3B95" w14:paraId="7C87E4A8" wp14:textId="77777777">
      <w:pPr>
        <w:ind w:left="360"/>
        <w:rPr>
          <w:lang w:val="en-GB"/>
        </w:rPr>
      </w:pPr>
      <w:r w:rsidRPr="00874C01">
        <w:rPr>
          <w:lang w:val="en-GB"/>
        </w:rPr>
        <w:t xml:space="preserve">WHO, 2023. Malnutrition. Available at: </w:t>
      </w:r>
      <w:hyperlink w:history="1" r:id="rId24">
        <w:r w:rsidRPr="0035172C" w:rsidR="001A2DE6">
          <w:rPr>
            <w:rStyle w:val="Hyperlink"/>
            <w:lang w:val="en-GB"/>
          </w:rPr>
          <w:t>https://www.who.int/news-room/fact-sheets/detail/malnutrition</w:t>
        </w:r>
      </w:hyperlink>
      <w:r w:rsidR="001A2DE6">
        <w:rPr>
          <w:lang w:val="en-GB"/>
        </w:rPr>
        <w:t xml:space="preserve"> </w:t>
      </w:r>
      <w:r w:rsidRPr="00874C01">
        <w:rPr>
          <w:lang w:val="en-GB"/>
        </w:rPr>
        <w:t>[Accessed at: November 2023]</w:t>
      </w:r>
    </w:p>
    <w:p xmlns:wp14="http://schemas.microsoft.com/office/word/2010/wordml" w:rsidRPr="00874C01" w:rsidR="006F3B95" w:rsidP="00874C01" w:rsidRDefault="006F3B95" w14:paraId="3137BF39" wp14:textId="77777777">
      <w:pPr>
        <w:ind w:left="360"/>
        <w:rPr>
          <w:lang w:val="en-GB"/>
        </w:rPr>
      </w:pPr>
      <w:r w:rsidRPr="00874C01">
        <w:rPr>
          <w:lang w:val="en-GB"/>
        </w:rPr>
        <w:t>World Food Program. 2022. State of school feeding worldwide. Available at: https://www.wfp.org/publications/state-school-feeding-worldwide-2022</w:t>
      </w:r>
    </w:p>
    <w:p xmlns:wp14="http://schemas.microsoft.com/office/word/2010/wordml" w:rsidRPr="00874C01" w:rsidR="006F3B95" w:rsidP="00874C01" w:rsidRDefault="006F3B95" w14:paraId="10361D6C" wp14:textId="77777777">
      <w:pPr>
        <w:ind w:left="360"/>
        <w:rPr>
          <w:lang w:val="en-GB"/>
        </w:rPr>
      </w:pPr>
      <w:r w:rsidRPr="00874C01">
        <w:rPr>
          <w:lang w:val="en-GB"/>
        </w:rPr>
        <w:t>World Health Organization, 2015. Operational framework for building climate resilient health systems. World Health Organization.</w:t>
      </w:r>
    </w:p>
    <w:p xmlns:wp14="http://schemas.microsoft.com/office/word/2010/wordml" w:rsidR="006F3B95" w:rsidP="00874C01" w:rsidRDefault="006F3B95" w14:paraId="73493358" wp14:textId="77777777">
      <w:pPr>
        <w:ind w:left="360"/>
        <w:rPr>
          <w:lang w:val="en-GB"/>
        </w:rPr>
      </w:pPr>
      <w:r w:rsidRPr="00874C01">
        <w:rPr>
          <w:lang w:val="en-GB"/>
        </w:rPr>
        <w:t>World Health Organization, 2019. Global status report on alcohol and health 2018. World Health Organization.</w:t>
      </w:r>
    </w:p>
    <w:p xmlns:wp14="http://schemas.microsoft.com/office/word/2010/wordml" w:rsidRPr="00874C01" w:rsidR="006F3B95" w:rsidP="00874C01" w:rsidRDefault="006F3B95" w14:paraId="4101652C" wp14:textId="77777777">
      <w:pPr>
        <w:ind w:left="360"/>
        <w:rPr>
          <w:lang w:val="en-GB"/>
        </w:rPr>
      </w:pPr>
    </w:p>
    <w:sectPr w:rsidRPr="00874C01" w:rsidR="006F3B95" w:rsidSect="00081232">
      <w:footerReference w:type="default" r:id="rId25"/>
      <w:pgSz w:w="12240" w:h="15840" w:orient="portrait" w:code="1"/>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xmlns:wp14="http://schemas.microsoft.com/office/word/2010/wordml" w:rsidR="00B230EF" w:rsidP="00081232" w:rsidRDefault="00B230EF" w14:paraId="4B99056E" wp14:textId="77777777">
      <w:pPr>
        <w:spacing w:after="0" w:line="240" w:lineRule="auto"/>
      </w:pPr>
      <w:r>
        <w:separator/>
      </w:r>
    </w:p>
  </w:endnote>
  <w:endnote w:type="continuationSeparator" w:id="0">
    <w:p xmlns:wp14="http://schemas.microsoft.com/office/word/2010/wordml" w:rsidR="00B230EF" w:rsidP="00081232" w:rsidRDefault="00B230EF" w14:paraId="1299C43A" wp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20B0604020202020204"/>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97562348"/>
      <w:docPartObj>
        <w:docPartGallery w:val="Page Numbers (Bottom of Page)"/>
        <w:docPartUnique/>
      </w:docPartObj>
    </w:sdtPr>
    <w:sdtEndPr>
      <w:rPr>
        <w:color w:val="7F7F7F" w:themeColor="background1" w:themeShade="7F"/>
        <w:spacing w:val="60"/>
      </w:rPr>
    </w:sdtEndPr>
    <w:sdtContent>
      <w:p xmlns:wp14="http://schemas.microsoft.com/office/word/2010/wordml" w:rsidR="006E7592" w:rsidRDefault="006E7592" w14:paraId="268D47F5" wp14:textId="77777777">
        <w:pPr>
          <w:pStyle w:val="Footer"/>
          <w:pBdr>
            <w:top w:val="single" w:color="D9D9D9" w:themeColor="background1" w:themeShade="D9" w:sz="4" w:space="1"/>
          </w:pBdr>
          <w:rPr>
            <w:b/>
            <w:bCs/>
          </w:rPr>
        </w:pPr>
        <w:r>
          <w:fldChar w:fldCharType="begin"/>
        </w:r>
        <w:r>
          <w:instrText xml:space="preserve"> PAGE   \* MERGEFORMAT </w:instrText>
        </w:r>
        <w:r>
          <w:fldChar w:fldCharType="separate"/>
        </w:r>
        <w:r w:rsidRPr="00DC3C73" w:rsidR="00DC3C73">
          <w:rPr>
            <w:b/>
            <w:bCs/>
            <w:noProof/>
          </w:rPr>
          <w:t>20</w:t>
        </w:r>
        <w:r>
          <w:rPr>
            <w:b/>
            <w:bCs/>
            <w:noProof/>
          </w:rPr>
          <w:fldChar w:fldCharType="end"/>
        </w:r>
        <w:r>
          <w:rPr>
            <w:b/>
            <w:bCs/>
          </w:rPr>
          <w:t xml:space="preserve"> | </w:t>
        </w:r>
        <w:r>
          <w:rPr>
            <w:color w:val="7F7F7F" w:themeColor="background1" w:themeShade="7F"/>
            <w:spacing w:val="60"/>
          </w:rPr>
          <w:t>Page</w:t>
        </w:r>
      </w:p>
    </w:sdtContent>
  </w:sdt>
  <w:p xmlns:wp14="http://schemas.microsoft.com/office/word/2010/wordml" w:rsidR="006E7592" w:rsidRDefault="006E7592" w14:paraId="4DDBEF00" wp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xmlns:wp14="http://schemas.microsoft.com/office/word/2010/wordml" w:rsidR="00B230EF" w:rsidP="00081232" w:rsidRDefault="00B230EF" w14:paraId="3461D779" wp14:textId="77777777">
      <w:pPr>
        <w:spacing w:after="0" w:line="240" w:lineRule="auto"/>
      </w:pPr>
      <w:r>
        <w:separator/>
      </w:r>
    </w:p>
  </w:footnote>
  <w:footnote w:type="continuationSeparator" w:id="0">
    <w:p xmlns:wp14="http://schemas.microsoft.com/office/word/2010/wordml" w:rsidR="00B230EF" w:rsidP="00081232" w:rsidRDefault="00B230EF" w14:paraId="3CF2D8B6" wp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0E240D"/>
    <w:multiLevelType w:val="multilevel"/>
    <w:tmpl w:val="759A2A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36118ED"/>
    <w:multiLevelType w:val="hybridMultilevel"/>
    <w:tmpl w:val="E95E579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5533C76"/>
    <w:multiLevelType w:val="hybridMultilevel"/>
    <w:tmpl w:val="873472C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7A36AE6"/>
    <w:multiLevelType w:val="hybridMultilevel"/>
    <w:tmpl w:val="97AE86BA"/>
    <w:lvl w:ilvl="0" w:tplc="04090001">
      <w:start w:val="1"/>
      <w:numFmt w:val="bullet"/>
      <w:lvlText w:val=""/>
      <w:lvlJc w:val="left"/>
      <w:pPr>
        <w:ind w:left="720" w:hanging="360"/>
      </w:pPr>
      <w:rPr>
        <w:rFonts w:hint="default" w:ascii="Symbol" w:hAnsi="Symbol"/>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B6B1E60"/>
    <w:multiLevelType w:val="multilevel"/>
    <w:tmpl w:val="E260F9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5E16EDA"/>
    <w:multiLevelType w:val="hybridMultilevel"/>
    <w:tmpl w:val="C882AB10"/>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6" w15:restartNumberingAfterBreak="0">
    <w:nsid w:val="2F9F31EF"/>
    <w:multiLevelType w:val="hybridMultilevel"/>
    <w:tmpl w:val="A21CBE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C751E91"/>
    <w:multiLevelType w:val="multilevel"/>
    <w:tmpl w:val="ACA830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91C059D"/>
    <w:multiLevelType w:val="multilevel"/>
    <w:tmpl w:val="FD08D0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58B0345"/>
    <w:multiLevelType w:val="multilevel"/>
    <w:tmpl w:val="33A6D2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BB61FC2"/>
    <w:multiLevelType w:val="hybridMultilevel"/>
    <w:tmpl w:val="489CF534"/>
    <w:lvl w:ilvl="0" w:tplc="2D6E3F7E">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6E101E0B"/>
    <w:multiLevelType w:val="hybridMultilevel"/>
    <w:tmpl w:val="8772A08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70275157"/>
    <w:multiLevelType w:val="multilevel"/>
    <w:tmpl w:val="9D80C6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60C01F4"/>
    <w:multiLevelType w:val="multilevel"/>
    <w:tmpl w:val="140C7E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7B250CE7"/>
    <w:multiLevelType w:val="multilevel"/>
    <w:tmpl w:val="64F6CA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67091801">
    <w:abstractNumId w:val="5"/>
  </w:num>
  <w:num w:numId="2" w16cid:durableId="1116022377">
    <w:abstractNumId w:val="2"/>
  </w:num>
  <w:num w:numId="3" w16cid:durableId="2013797270">
    <w:abstractNumId w:val="3"/>
  </w:num>
  <w:num w:numId="4" w16cid:durableId="1455977989">
    <w:abstractNumId w:val="7"/>
  </w:num>
  <w:num w:numId="5" w16cid:durableId="482508738">
    <w:abstractNumId w:val="1"/>
  </w:num>
  <w:num w:numId="6" w16cid:durableId="721713409">
    <w:abstractNumId w:val="0"/>
  </w:num>
  <w:num w:numId="7" w16cid:durableId="734084006">
    <w:abstractNumId w:val="12"/>
  </w:num>
  <w:num w:numId="8" w16cid:durableId="53164682">
    <w:abstractNumId w:val="13"/>
  </w:num>
  <w:num w:numId="9" w16cid:durableId="527379559">
    <w:abstractNumId w:val="11"/>
  </w:num>
  <w:num w:numId="10" w16cid:durableId="6711846">
    <w:abstractNumId w:val="14"/>
  </w:num>
  <w:num w:numId="11" w16cid:durableId="126246048">
    <w:abstractNumId w:val="10"/>
  </w:num>
  <w:num w:numId="12" w16cid:durableId="655765561">
    <w:abstractNumId w:val="9"/>
  </w:num>
  <w:num w:numId="13" w16cid:durableId="2001540308">
    <w:abstractNumId w:val="4"/>
  </w:num>
  <w:num w:numId="14" w16cid:durableId="1986817093">
    <w:abstractNumId w:val="8"/>
  </w:num>
  <w:num w:numId="15" w16cid:durableId="1746607559">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16cid:durableId="592322608">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16cid:durableId="1180196172">
    <w:abstractNumId w:val="6"/>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1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254FE"/>
    <w:rsid w:val="00000000"/>
    <w:rsid w:val="000023B2"/>
    <w:rsid w:val="0000279F"/>
    <w:rsid w:val="00011E55"/>
    <w:rsid w:val="00015F09"/>
    <w:rsid w:val="000252DA"/>
    <w:rsid w:val="00034478"/>
    <w:rsid w:val="0006733F"/>
    <w:rsid w:val="000755F3"/>
    <w:rsid w:val="00081232"/>
    <w:rsid w:val="00081769"/>
    <w:rsid w:val="00090CCB"/>
    <w:rsid w:val="00096FBD"/>
    <w:rsid w:val="000C1DF0"/>
    <w:rsid w:val="000D3C0F"/>
    <w:rsid w:val="000E3BEB"/>
    <w:rsid w:val="000F5E54"/>
    <w:rsid w:val="00105274"/>
    <w:rsid w:val="001254FE"/>
    <w:rsid w:val="00147E8A"/>
    <w:rsid w:val="001504AD"/>
    <w:rsid w:val="001635F1"/>
    <w:rsid w:val="0016603F"/>
    <w:rsid w:val="00182C5B"/>
    <w:rsid w:val="001942BD"/>
    <w:rsid w:val="001A2DE6"/>
    <w:rsid w:val="001B25C8"/>
    <w:rsid w:val="001B4DB9"/>
    <w:rsid w:val="001C2D13"/>
    <w:rsid w:val="001C32B6"/>
    <w:rsid w:val="001E5C8C"/>
    <w:rsid w:val="001F015F"/>
    <w:rsid w:val="001F2B19"/>
    <w:rsid w:val="001F2F5D"/>
    <w:rsid w:val="001F780C"/>
    <w:rsid w:val="00206BDB"/>
    <w:rsid w:val="0020791E"/>
    <w:rsid w:val="00211B6B"/>
    <w:rsid w:val="0022536C"/>
    <w:rsid w:val="002276BF"/>
    <w:rsid w:val="00263D5D"/>
    <w:rsid w:val="0027249A"/>
    <w:rsid w:val="0028054F"/>
    <w:rsid w:val="00282320"/>
    <w:rsid w:val="00283692"/>
    <w:rsid w:val="0029468B"/>
    <w:rsid w:val="002A4A6B"/>
    <w:rsid w:val="002C119A"/>
    <w:rsid w:val="002C7035"/>
    <w:rsid w:val="002D61DB"/>
    <w:rsid w:val="002E4BE2"/>
    <w:rsid w:val="002E553B"/>
    <w:rsid w:val="0031062D"/>
    <w:rsid w:val="003176F3"/>
    <w:rsid w:val="00337308"/>
    <w:rsid w:val="0034165E"/>
    <w:rsid w:val="00351B17"/>
    <w:rsid w:val="00353142"/>
    <w:rsid w:val="00354140"/>
    <w:rsid w:val="0036050D"/>
    <w:rsid w:val="00372411"/>
    <w:rsid w:val="003C4C7F"/>
    <w:rsid w:val="003D1089"/>
    <w:rsid w:val="003D6196"/>
    <w:rsid w:val="003E514E"/>
    <w:rsid w:val="003F46D6"/>
    <w:rsid w:val="00420E54"/>
    <w:rsid w:val="0043176A"/>
    <w:rsid w:val="00435657"/>
    <w:rsid w:val="004427BE"/>
    <w:rsid w:val="00443294"/>
    <w:rsid w:val="00444C9B"/>
    <w:rsid w:val="0045331F"/>
    <w:rsid w:val="004627E8"/>
    <w:rsid w:val="00470602"/>
    <w:rsid w:val="004736EB"/>
    <w:rsid w:val="004B4CCE"/>
    <w:rsid w:val="004B70D0"/>
    <w:rsid w:val="004C0E39"/>
    <w:rsid w:val="004C2823"/>
    <w:rsid w:val="004C703C"/>
    <w:rsid w:val="004D6CC9"/>
    <w:rsid w:val="004D7A9C"/>
    <w:rsid w:val="004E1097"/>
    <w:rsid w:val="004E2CF8"/>
    <w:rsid w:val="004E506E"/>
    <w:rsid w:val="004E6BD6"/>
    <w:rsid w:val="004E77B6"/>
    <w:rsid w:val="004F1F4F"/>
    <w:rsid w:val="004F24A3"/>
    <w:rsid w:val="005054AD"/>
    <w:rsid w:val="0050609D"/>
    <w:rsid w:val="005111A0"/>
    <w:rsid w:val="0052076C"/>
    <w:rsid w:val="00521A63"/>
    <w:rsid w:val="00523FD1"/>
    <w:rsid w:val="0052749F"/>
    <w:rsid w:val="00536C08"/>
    <w:rsid w:val="005437D7"/>
    <w:rsid w:val="00545842"/>
    <w:rsid w:val="005504E4"/>
    <w:rsid w:val="00553B1D"/>
    <w:rsid w:val="00560709"/>
    <w:rsid w:val="00564FCB"/>
    <w:rsid w:val="005745C8"/>
    <w:rsid w:val="005965F1"/>
    <w:rsid w:val="005B1AA5"/>
    <w:rsid w:val="005B3F9D"/>
    <w:rsid w:val="005C0838"/>
    <w:rsid w:val="005C6C7E"/>
    <w:rsid w:val="005E6189"/>
    <w:rsid w:val="00642616"/>
    <w:rsid w:val="00664042"/>
    <w:rsid w:val="006706D3"/>
    <w:rsid w:val="00675102"/>
    <w:rsid w:val="00676176"/>
    <w:rsid w:val="00696F75"/>
    <w:rsid w:val="006A7D0A"/>
    <w:rsid w:val="006C3019"/>
    <w:rsid w:val="006E7592"/>
    <w:rsid w:val="006F17F4"/>
    <w:rsid w:val="006F3B95"/>
    <w:rsid w:val="007036C4"/>
    <w:rsid w:val="0070533E"/>
    <w:rsid w:val="00711AA0"/>
    <w:rsid w:val="007137D7"/>
    <w:rsid w:val="007156CC"/>
    <w:rsid w:val="00752AB3"/>
    <w:rsid w:val="00771438"/>
    <w:rsid w:val="00773147"/>
    <w:rsid w:val="0077322D"/>
    <w:rsid w:val="00782B25"/>
    <w:rsid w:val="00784426"/>
    <w:rsid w:val="0079051F"/>
    <w:rsid w:val="007A5091"/>
    <w:rsid w:val="007A51CB"/>
    <w:rsid w:val="007A5576"/>
    <w:rsid w:val="007D5478"/>
    <w:rsid w:val="007E5E94"/>
    <w:rsid w:val="00826F0D"/>
    <w:rsid w:val="00830BF2"/>
    <w:rsid w:val="008313C9"/>
    <w:rsid w:val="00865D4D"/>
    <w:rsid w:val="008668F2"/>
    <w:rsid w:val="00867FA3"/>
    <w:rsid w:val="0087010F"/>
    <w:rsid w:val="00873FA2"/>
    <w:rsid w:val="00874C01"/>
    <w:rsid w:val="00890881"/>
    <w:rsid w:val="008951F2"/>
    <w:rsid w:val="008B1FD9"/>
    <w:rsid w:val="008B37FF"/>
    <w:rsid w:val="008D6106"/>
    <w:rsid w:val="008E1647"/>
    <w:rsid w:val="008F05A9"/>
    <w:rsid w:val="00933342"/>
    <w:rsid w:val="0095494A"/>
    <w:rsid w:val="00961E6B"/>
    <w:rsid w:val="00963365"/>
    <w:rsid w:val="009708B0"/>
    <w:rsid w:val="009725E6"/>
    <w:rsid w:val="00972BEF"/>
    <w:rsid w:val="00974061"/>
    <w:rsid w:val="00983FF1"/>
    <w:rsid w:val="00991E1E"/>
    <w:rsid w:val="009951A3"/>
    <w:rsid w:val="009C69AE"/>
    <w:rsid w:val="009D0514"/>
    <w:rsid w:val="009D0CAA"/>
    <w:rsid w:val="009D558F"/>
    <w:rsid w:val="009E1DAC"/>
    <w:rsid w:val="009F0485"/>
    <w:rsid w:val="00A21A5D"/>
    <w:rsid w:val="00A26842"/>
    <w:rsid w:val="00A4198B"/>
    <w:rsid w:val="00A50152"/>
    <w:rsid w:val="00A50FB4"/>
    <w:rsid w:val="00A64322"/>
    <w:rsid w:val="00A644E4"/>
    <w:rsid w:val="00A7032C"/>
    <w:rsid w:val="00A72908"/>
    <w:rsid w:val="00A73FB7"/>
    <w:rsid w:val="00A807D3"/>
    <w:rsid w:val="00A831EA"/>
    <w:rsid w:val="00A835E8"/>
    <w:rsid w:val="00A838C5"/>
    <w:rsid w:val="00A86FC0"/>
    <w:rsid w:val="00A87AE2"/>
    <w:rsid w:val="00A87CD8"/>
    <w:rsid w:val="00AA7FB1"/>
    <w:rsid w:val="00AC38E1"/>
    <w:rsid w:val="00AE4121"/>
    <w:rsid w:val="00B06D1D"/>
    <w:rsid w:val="00B225D5"/>
    <w:rsid w:val="00B230EF"/>
    <w:rsid w:val="00B30E12"/>
    <w:rsid w:val="00B41024"/>
    <w:rsid w:val="00B41EBA"/>
    <w:rsid w:val="00B52CC3"/>
    <w:rsid w:val="00B54716"/>
    <w:rsid w:val="00B56552"/>
    <w:rsid w:val="00B6056E"/>
    <w:rsid w:val="00B72B67"/>
    <w:rsid w:val="00B767C9"/>
    <w:rsid w:val="00B84B9F"/>
    <w:rsid w:val="00B91ECA"/>
    <w:rsid w:val="00B9310D"/>
    <w:rsid w:val="00B95404"/>
    <w:rsid w:val="00BA793F"/>
    <w:rsid w:val="00BB1430"/>
    <w:rsid w:val="00BB2B8A"/>
    <w:rsid w:val="00BB5BBA"/>
    <w:rsid w:val="00BC7900"/>
    <w:rsid w:val="00BD0493"/>
    <w:rsid w:val="00BE32D9"/>
    <w:rsid w:val="00C209F0"/>
    <w:rsid w:val="00C20ADB"/>
    <w:rsid w:val="00C3162D"/>
    <w:rsid w:val="00C32CA0"/>
    <w:rsid w:val="00C40E4D"/>
    <w:rsid w:val="00CA361B"/>
    <w:rsid w:val="00CD291F"/>
    <w:rsid w:val="00CD67F0"/>
    <w:rsid w:val="00CF44DC"/>
    <w:rsid w:val="00D02D9E"/>
    <w:rsid w:val="00D05439"/>
    <w:rsid w:val="00D36619"/>
    <w:rsid w:val="00D36EEB"/>
    <w:rsid w:val="00D4442A"/>
    <w:rsid w:val="00D56E82"/>
    <w:rsid w:val="00D605C1"/>
    <w:rsid w:val="00D644B2"/>
    <w:rsid w:val="00D72AB5"/>
    <w:rsid w:val="00D97A20"/>
    <w:rsid w:val="00DA02A8"/>
    <w:rsid w:val="00DA45A4"/>
    <w:rsid w:val="00DB15B3"/>
    <w:rsid w:val="00DB51CF"/>
    <w:rsid w:val="00DC3C73"/>
    <w:rsid w:val="00DD0E09"/>
    <w:rsid w:val="00DD33A9"/>
    <w:rsid w:val="00DE09E8"/>
    <w:rsid w:val="00DE4E3E"/>
    <w:rsid w:val="00DF18D1"/>
    <w:rsid w:val="00DF6EDE"/>
    <w:rsid w:val="00E03E92"/>
    <w:rsid w:val="00E064B9"/>
    <w:rsid w:val="00E1715B"/>
    <w:rsid w:val="00E276E8"/>
    <w:rsid w:val="00E43699"/>
    <w:rsid w:val="00E46368"/>
    <w:rsid w:val="00E47F70"/>
    <w:rsid w:val="00E50D7A"/>
    <w:rsid w:val="00E60E6B"/>
    <w:rsid w:val="00E662D6"/>
    <w:rsid w:val="00E67393"/>
    <w:rsid w:val="00E92206"/>
    <w:rsid w:val="00ED3545"/>
    <w:rsid w:val="00EE14FC"/>
    <w:rsid w:val="00EE571B"/>
    <w:rsid w:val="00EF7C6D"/>
    <w:rsid w:val="00F13D0A"/>
    <w:rsid w:val="00F17230"/>
    <w:rsid w:val="00F27ED9"/>
    <w:rsid w:val="00F40BDD"/>
    <w:rsid w:val="00F514AA"/>
    <w:rsid w:val="00F56E5F"/>
    <w:rsid w:val="00F618F6"/>
    <w:rsid w:val="00F66CAA"/>
    <w:rsid w:val="00F871B2"/>
    <w:rsid w:val="00FA2F2E"/>
    <w:rsid w:val="00FA61AE"/>
    <w:rsid w:val="00FB156D"/>
    <w:rsid w:val="00FD3BB9"/>
    <w:rsid w:val="00FD54F2"/>
    <w:rsid w:val="00FD5AD2"/>
    <w:rsid w:val="00FE0E80"/>
    <w:rsid w:val="00FE1E8A"/>
    <w:rsid w:val="00FE6372"/>
    <w:rsid w:val="00FF34BD"/>
    <w:rsid w:val="064FD0E0"/>
    <w:rsid w:val="206AB040"/>
    <w:rsid w:val="3598BA67"/>
    <w:rsid w:val="76CBFDA3"/>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8B7CA5"/>
  <w15:chartTrackingRefBased/>
  <w15:docId w15:val="{166DC864-8335-447E-A994-992EC6A1750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5965F1"/>
    <w:pPr>
      <w:spacing w:line="360" w:lineRule="auto"/>
      <w:jc w:val="both"/>
    </w:pPr>
    <w:rPr>
      <w:rFonts w:ascii="Times New Roman" w:hAnsi="Times New Roman" w:cs="Times New Roman"/>
      <w:sz w:val="24"/>
    </w:rPr>
  </w:style>
  <w:style w:type="paragraph" w:styleId="Heading1">
    <w:name w:val="heading 1"/>
    <w:basedOn w:val="Normal"/>
    <w:next w:val="Normal"/>
    <w:link w:val="Heading1Char"/>
    <w:uiPriority w:val="9"/>
    <w:qFormat/>
    <w:rsid w:val="009E1DAC"/>
    <w:pPr>
      <w:keepNext/>
      <w:keepLines/>
      <w:spacing w:before="240" w:after="0"/>
      <w:outlineLvl w:val="0"/>
    </w:pPr>
    <w:rPr>
      <w:rFonts w:eastAsiaTheme="majorEastAsia"/>
      <w:b/>
      <w:color w:val="002060"/>
      <w:sz w:val="32"/>
      <w:szCs w:val="32"/>
    </w:rPr>
  </w:style>
  <w:style w:type="paragraph" w:styleId="Heading2">
    <w:name w:val="heading 2"/>
    <w:basedOn w:val="Normal"/>
    <w:next w:val="Normal"/>
    <w:link w:val="Heading2Char"/>
    <w:uiPriority w:val="9"/>
    <w:unhideWhenUsed/>
    <w:qFormat/>
    <w:rsid w:val="00BB2B8A"/>
    <w:pPr>
      <w:keepNext/>
      <w:keepLines/>
      <w:spacing w:before="40" w:after="0"/>
      <w:outlineLvl w:val="1"/>
    </w:pPr>
    <w:rPr>
      <w:rFonts w:eastAsiaTheme="majorEastAsia"/>
      <w:b/>
      <w:color w:val="7030A0"/>
      <w:sz w:val="28"/>
      <w:szCs w:val="26"/>
    </w:rPr>
  </w:style>
  <w:style w:type="paragraph" w:styleId="Heading3">
    <w:name w:val="heading 3"/>
    <w:basedOn w:val="Normal"/>
    <w:next w:val="Normal"/>
    <w:link w:val="Heading3Char"/>
    <w:uiPriority w:val="9"/>
    <w:unhideWhenUsed/>
    <w:qFormat/>
    <w:rsid w:val="001F2B19"/>
    <w:pPr>
      <w:keepNext/>
      <w:keepLines/>
      <w:spacing w:before="40" w:after="0"/>
      <w:outlineLvl w:val="2"/>
    </w:pPr>
    <w:rPr>
      <w:rFonts w:eastAsiaTheme="majorEastAsia"/>
      <w:b/>
      <w:color w:val="FF0000"/>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9E1DAC"/>
    <w:rPr>
      <w:rFonts w:ascii="Times New Roman" w:hAnsi="Times New Roman" w:cs="Times New Roman" w:eastAsiaTheme="majorEastAsia"/>
      <w:b/>
      <w:color w:val="002060"/>
      <w:sz w:val="32"/>
      <w:szCs w:val="32"/>
    </w:rPr>
  </w:style>
  <w:style w:type="paragraph" w:styleId="TOCHeading">
    <w:name w:val="TOC Heading"/>
    <w:basedOn w:val="Heading1"/>
    <w:next w:val="Normal"/>
    <w:uiPriority w:val="39"/>
    <w:unhideWhenUsed/>
    <w:qFormat/>
    <w:rsid w:val="008951F2"/>
    <w:pPr>
      <w:spacing w:line="259" w:lineRule="auto"/>
      <w:jc w:val="left"/>
      <w:outlineLvl w:val="9"/>
    </w:pPr>
  </w:style>
  <w:style w:type="paragraph" w:styleId="TOC1">
    <w:name w:val="toc 1"/>
    <w:basedOn w:val="Normal"/>
    <w:next w:val="Normal"/>
    <w:autoRedefine/>
    <w:uiPriority w:val="39"/>
    <w:unhideWhenUsed/>
    <w:rsid w:val="000F5E54"/>
    <w:pPr>
      <w:spacing w:after="100"/>
    </w:pPr>
  </w:style>
  <w:style w:type="character" w:styleId="Hyperlink">
    <w:name w:val="Hyperlink"/>
    <w:basedOn w:val="DefaultParagraphFont"/>
    <w:uiPriority w:val="99"/>
    <w:unhideWhenUsed/>
    <w:rsid w:val="000F5E54"/>
    <w:rPr>
      <w:color w:val="0563C1" w:themeColor="hyperlink"/>
      <w:u w:val="single"/>
    </w:rPr>
  </w:style>
  <w:style w:type="paragraph" w:styleId="ListParagraph">
    <w:name w:val="List Paragraph"/>
    <w:basedOn w:val="Normal"/>
    <w:uiPriority w:val="34"/>
    <w:qFormat/>
    <w:rsid w:val="0020791E"/>
    <w:pPr>
      <w:ind w:left="720"/>
      <w:contextualSpacing/>
    </w:pPr>
  </w:style>
  <w:style w:type="character" w:styleId="Heading2Char" w:customStyle="1">
    <w:name w:val="Heading 2 Char"/>
    <w:basedOn w:val="DefaultParagraphFont"/>
    <w:link w:val="Heading2"/>
    <w:uiPriority w:val="9"/>
    <w:rsid w:val="00BB2B8A"/>
    <w:rPr>
      <w:rFonts w:ascii="Times New Roman" w:hAnsi="Times New Roman" w:cs="Times New Roman" w:eastAsiaTheme="majorEastAsia"/>
      <w:b/>
      <w:color w:val="7030A0"/>
      <w:sz w:val="28"/>
      <w:szCs w:val="26"/>
    </w:rPr>
  </w:style>
  <w:style w:type="character" w:styleId="Heading3Char" w:customStyle="1">
    <w:name w:val="Heading 3 Char"/>
    <w:basedOn w:val="DefaultParagraphFont"/>
    <w:link w:val="Heading3"/>
    <w:uiPriority w:val="9"/>
    <w:rsid w:val="001F2B19"/>
    <w:rPr>
      <w:rFonts w:ascii="Times New Roman" w:hAnsi="Times New Roman" w:cs="Times New Roman" w:eastAsiaTheme="majorEastAsia"/>
      <w:b/>
      <w:color w:val="FF0000"/>
      <w:sz w:val="24"/>
      <w:szCs w:val="24"/>
    </w:rPr>
  </w:style>
  <w:style w:type="paragraph" w:styleId="NormalWeb">
    <w:name w:val="Normal (Web)"/>
    <w:basedOn w:val="Normal"/>
    <w:uiPriority w:val="99"/>
    <w:semiHidden/>
    <w:unhideWhenUsed/>
    <w:rsid w:val="004F24A3"/>
    <w:rPr>
      <w:szCs w:val="24"/>
    </w:rPr>
  </w:style>
  <w:style w:type="paragraph" w:styleId="Header">
    <w:name w:val="header"/>
    <w:basedOn w:val="Normal"/>
    <w:link w:val="HeaderChar"/>
    <w:uiPriority w:val="99"/>
    <w:unhideWhenUsed/>
    <w:rsid w:val="00081232"/>
    <w:pPr>
      <w:tabs>
        <w:tab w:val="center" w:pos="4513"/>
        <w:tab w:val="right" w:pos="9026"/>
      </w:tabs>
      <w:spacing w:after="0" w:line="240" w:lineRule="auto"/>
    </w:pPr>
  </w:style>
  <w:style w:type="character" w:styleId="HeaderChar" w:customStyle="1">
    <w:name w:val="Header Char"/>
    <w:basedOn w:val="DefaultParagraphFont"/>
    <w:link w:val="Header"/>
    <w:uiPriority w:val="99"/>
    <w:rsid w:val="00081232"/>
    <w:rPr>
      <w:rFonts w:ascii="Times New Roman" w:hAnsi="Times New Roman" w:cs="Times New Roman"/>
      <w:sz w:val="24"/>
    </w:rPr>
  </w:style>
  <w:style w:type="paragraph" w:styleId="Footer">
    <w:name w:val="footer"/>
    <w:basedOn w:val="Normal"/>
    <w:link w:val="FooterChar"/>
    <w:uiPriority w:val="99"/>
    <w:unhideWhenUsed/>
    <w:rsid w:val="00081232"/>
    <w:pPr>
      <w:tabs>
        <w:tab w:val="center" w:pos="4513"/>
        <w:tab w:val="right" w:pos="9026"/>
      </w:tabs>
      <w:spacing w:after="0" w:line="240" w:lineRule="auto"/>
    </w:pPr>
  </w:style>
  <w:style w:type="character" w:styleId="FooterChar" w:customStyle="1">
    <w:name w:val="Footer Char"/>
    <w:basedOn w:val="DefaultParagraphFont"/>
    <w:link w:val="Footer"/>
    <w:uiPriority w:val="99"/>
    <w:rsid w:val="00081232"/>
    <w:rPr>
      <w:rFonts w:ascii="Times New Roman" w:hAnsi="Times New Roman" w:cs="Times New Roman"/>
      <w:sz w:val="24"/>
    </w:rPr>
  </w:style>
  <w:style w:type="paragraph" w:styleId="TOC2">
    <w:name w:val="toc 2"/>
    <w:basedOn w:val="Normal"/>
    <w:next w:val="Normal"/>
    <w:autoRedefine/>
    <w:uiPriority w:val="39"/>
    <w:unhideWhenUsed/>
    <w:rsid w:val="00642616"/>
    <w:pPr>
      <w:spacing w:after="100"/>
      <w:ind w:left="240"/>
    </w:pPr>
  </w:style>
  <w:style w:type="paragraph" w:styleId="TOC3">
    <w:name w:val="toc 3"/>
    <w:basedOn w:val="Normal"/>
    <w:next w:val="Normal"/>
    <w:autoRedefine/>
    <w:uiPriority w:val="39"/>
    <w:unhideWhenUsed/>
    <w:rsid w:val="00642616"/>
    <w:pPr>
      <w:spacing w:after="100"/>
      <w:ind w:left="480"/>
    </w:pPr>
  </w:style>
  <w:style w:type="character" w:styleId="FollowedHyperlink">
    <w:name w:val="FollowedHyperlink"/>
    <w:basedOn w:val="DefaultParagraphFont"/>
    <w:uiPriority w:val="99"/>
    <w:semiHidden/>
    <w:unhideWhenUsed/>
    <w:rsid w:val="006C301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453774">
      <w:bodyDiv w:val="1"/>
      <w:marLeft w:val="0"/>
      <w:marRight w:val="0"/>
      <w:marTop w:val="0"/>
      <w:marBottom w:val="0"/>
      <w:divBdr>
        <w:top w:val="none" w:sz="0" w:space="0" w:color="auto"/>
        <w:left w:val="none" w:sz="0" w:space="0" w:color="auto"/>
        <w:bottom w:val="none" w:sz="0" w:space="0" w:color="auto"/>
        <w:right w:val="none" w:sz="0" w:space="0" w:color="auto"/>
      </w:divBdr>
    </w:div>
    <w:div w:id="112601532">
      <w:bodyDiv w:val="1"/>
      <w:marLeft w:val="0"/>
      <w:marRight w:val="0"/>
      <w:marTop w:val="0"/>
      <w:marBottom w:val="0"/>
      <w:divBdr>
        <w:top w:val="none" w:sz="0" w:space="0" w:color="auto"/>
        <w:left w:val="none" w:sz="0" w:space="0" w:color="auto"/>
        <w:bottom w:val="none" w:sz="0" w:space="0" w:color="auto"/>
        <w:right w:val="none" w:sz="0" w:space="0" w:color="auto"/>
      </w:divBdr>
    </w:div>
    <w:div w:id="213662623">
      <w:bodyDiv w:val="1"/>
      <w:marLeft w:val="0"/>
      <w:marRight w:val="0"/>
      <w:marTop w:val="0"/>
      <w:marBottom w:val="0"/>
      <w:divBdr>
        <w:top w:val="none" w:sz="0" w:space="0" w:color="auto"/>
        <w:left w:val="none" w:sz="0" w:space="0" w:color="auto"/>
        <w:bottom w:val="none" w:sz="0" w:space="0" w:color="auto"/>
        <w:right w:val="none" w:sz="0" w:space="0" w:color="auto"/>
      </w:divBdr>
      <w:divsChild>
        <w:div w:id="2014869748">
          <w:marLeft w:val="0"/>
          <w:marRight w:val="0"/>
          <w:marTop w:val="0"/>
          <w:marBottom w:val="0"/>
          <w:divBdr>
            <w:top w:val="single" w:sz="2" w:space="0" w:color="D9D9E3"/>
            <w:left w:val="single" w:sz="2" w:space="0" w:color="D9D9E3"/>
            <w:bottom w:val="single" w:sz="2" w:space="0" w:color="D9D9E3"/>
            <w:right w:val="single" w:sz="2" w:space="0" w:color="D9D9E3"/>
          </w:divBdr>
          <w:divsChild>
            <w:div w:id="1298493117">
              <w:marLeft w:val="0"/>
              <w:marRight w:val="0"/>
              <w:marTop w:val="0"/>
              <w:marBottom w:val="0"/>
              <w:divBdr>
                <w:top w:val="single" w:sz="2" w:space="0" w:color="D9D9E3"/>
                <w:left w:val="single" w:sz="2" w:space="0" w:color="D9D9E3"/>
                <w:bottom w:val="single" w:sz="2" w:space="0" w:color="D9D9E3"/>
                <w:right w:val="single" w:sz="2" w:space="0" w:color="D9D9E3"/>
              </w:divBdr>
              <w:divsChild>
                <w:div w:id="548952823">
                  <w:marLeft w:val="0"/>
                  <w:marRight w:val="0"/>
                  <w:marTop w:val="0"/>
                  <w:marBottom w:val="0"/>
                  <w:divBdr>
                    <w:top w:val="single" w:sz="2" w:space="0" w:color="D9D9E3"/>
                    <w:left w:val="single" w:sz="2" w:space="0" w:color="D9D9E3"/>
                    <w:bottom w:val="single" w:sz="2" w:space="0" w:color="D9D9E3"/>
                    <w:right w:val="single" w:sz="2" w:space="0" w:color="D9D9E3"/>
                  </w:divBdr>
                  <w:divsChild>
                    <w:div w:id="1238131973">
                      <w:marLeft w:val="0"/>
                      <w:marRight w:val="0"/>
                      <w:marTop w:val="0"/>
                      <w:marBottom w:val="0"/>
                      <w:divBdr>
                        <w:top w:val="single" w:sz="2" w:space="0" w:color="D9D9E3"/>
                        <w:left w:val="single" w:sz="2" w:space="0" w:color="D9D9E3"/>
                        <w:bottom w:val="single" w:sz="2" w:space="0" w:color="D9D9E3"/>
                        <w:right w:val="single" w:sz="2" w:space="0" w:color="D9D9E3"/>
                      </w:divBdr>
                      <w:divsChild>
                        <w:div w:id="1943877474">
                          <w:marLeft w:val="0"/>
                          <w:marRight w:val="0"/>
                          <w:marTop w:val="0"/>
                          <w:marBottom w:val="0"/>
                          <w:divBdr>
                            <w:top w:val="none" w:sz="0" w:space="0" w:color="auto"/>
                            <w:left w:val="none" w:sz="0" w:space="0" w:color="auto"/>
                            <w:bottom w:val="none" w:sz="0" w:space="0" w:color="auto"/>
                            <w:right w:val="none" w:sz="0" w:space="0" w:color="auto"/>
                          </w:divBdr>
                          <w:divsChild>
                            <w:div w:id="1859076994">
                              <w:marLeft w:val="0"/>
                              <w:marRight w:val="0"/>
                              <w:marTop w:val="100"/>
                              <w:marBottom w:val="100"/>
                              <w:divBdr>
                                <w:top w:val="single" w:sz="2" w:space="0" w:color="D9D9E3"/>
                                <w:left w:val="single" w:sz="2" w:space="0" w:color="D9D9E3"/>
                                <w:bottom w:val="single" w:sz="2" w:space="0" w:color="D9D9E3"/>
                                <w:right w:val="single" w:sz="2" w:space="0" w:color="D9D9E3"/>
                              </w:divBdr>
                              <w:divsChild>
                                <w:div w:id="1399473897">
                                  <w:marLeft w:val="0"/>
                                  <w:marRight w:val="0"/>
                                  <w:marTop w:val="0"/>
                                  <w:marBottom w:val="0"/>
                                  <w:divBdr>
                                    <w:top w:val="single" w:sz="2" w:space="0" w:color="D9D9E3"/>
                                    <w:left w:val="single" w:sz="2" w:space="0" w:color="D9D9E3"/>
                                    <w:bottom w:val="single" w:sz="2" w:space="0" w:color="D9D9E3"/>
                                    <w:right w:val="single" w:sz="2" w:space="0" w:color="D9D9E3"/>
                                  </w:divBdr>
                                  <w:divsChild>
                                    <w:div w:id="1363169628">
                                      <w:marLeft w:val="0"/>
                                      <w:marRight w:val="0"/>
                                      <w:marTop w:val="0"/>
                                      <w:marBottom w:val="0"/>
                                      <w:divBdr>
                                        <w:top w:val="single" w:sz="2" w:space="0" w:color="D9D9E3"/>
                                        <w:left w:val="single" w:sz="2" w:space="0" w:color="D9D9E3"/>
                                        <w:bottom w:val="single" w:sz="2" w:space="0" w:color="D9D9E3"/>
                                        <w:right w:val="single" w:sz="2" w:space="0" w:color="D9D9E3"/>
                                      </w:divBdr>
                                      <w:divsChild>
                                        <w:div w:id="1435398484">
                                          <w:marLeft w:val="0"/>
                                          <w:marRight w:val="0"/>
                                          <w:marTop w:val="0"/>
                                          <w:marBottom w:val="0"/>
                                          <w:divBdr>
                                            <w:top w:val="single" w:sz="2" w:space="0" w:color="D9D9E3"/>
                                            <w:left w:val="single" w:sz="2" w:space="0" w:color="D9D9E3"/>
                                            <w:bottom w:val="single" w:sz="2" w:space="0" w:color="D9D9E3"/>
                                            <w:right w:val="single" w:sz="2" w:space="0" w:color="D9D9E3"/>
                                          </w:divBdr>
                                          <w:divsChild>
                                            <w:div w:id="830489477">
                                              <w:marLeft w:val="0"/>
                                              <w:marRight w:val="0"/>
                                              <w:marTop w:val="0"/>
                                              <w:marBottom w:val="0"/>
                                              <w:divBdr>
                                                <w:top w:val="single" w:sz="2" w:space="0" w:color="D9D9E3"/>
                                                <w:left w:val="single" w:sz="2" w:space="0" w:color="D9D9E3"/>
                                                <w:bottom w:val="single" w:sz="2" w:space="0" w:color="D9D9E3"/>
                                                <w:right w:val="single" w:sz="2" w:space="0" w:color="D9D9E3"/>
                                              </w:divBdr>
                                              <w:divsChild>
                                                <w:div w:id="725573093">
                                                  <w:marLeft w:val="0"/>
                                                  <w:marRight w:val="0"/>
                                                  <w:marTop w:val="0"/>
                                                  <w:marBottom w:val="0"/>
                                                  <w:divBdr>
                                                    <w:top w:val="single" w:sz="2" w:space="0" w:color="D9D9E3"/>
                                                    <w:left w:val="single" w:sz="2" w:space="0" w:color="D9D9E3"/>
                                                    <w:bottom w:val="single" w:sz="2" w:space="0" w:color="D9D9E3"/>
                                                    <w:right w:val="single" w:sz="2" w:space="0" w:color="D9D9E3"/>
                                                  </w:divBdr>
                                                  <w:divsChild>
                                                    <w:div w:id="29972464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276958613">
          <w:marLeft w:val="0"/>
          <w:marRight w:val="0"/>
          <w:marTop w:val="0"/>
          <w:marBottom w:val="0"/>
          <w:divBdr>
            <w:top w:val="none" w:sz="0" w:space="0" w:color="auto"/>
            <w:left w:val="none" w:sz="0" w:space="0" w:color="auto"/>
            <w:bottom w:val="none" w:sz="0" w:space="0" w:color="auto"/>
            <w:right w:val="none" w:sz="0" w:space="0" w:color="auto"/>
          </w:divBdr>
        </w:div>
      </w:divsChild>
    </w:div>
    <w:div w:id="476457350">
      <w:bodyDiv w:val="1"/>
      <w:marLeft w:val="0"/>
      <w:marRight w:val="0"/>
      <w:marTop w:val="0"/>
      <w:marBottom w:val="0"/>
      <w:divBdr>
        <w:top w:val="none" w:sz="0" w:space="0" w:color="auto"/>
        <w:left w:val="none" w:sz="0" w:space="0" w:color="auto"/>
        <w:bottom w:val="none" w:sz="0" w:space="0" w:color="auto"/>
        <w:right w:val="none" w:sz="0" w:space="0" w:color="auto"/>
      </w:divBdr>
    </w:div>
    <w:div w:id="623930741">
      <w:bodyDiv w:val="1"/>
      <w:marLeft w:val="0"/>
      <w:marRight w:val="0"/>
      <w:marTop w:val="0"/>
      <w:marBottom w:val="0"/>
      <w:divBdr>
        <w:top w:val="none" w:sz="0" w:space="0" w:color="auto"/>
        <w:left w:val="none" w:sz="0" w:space="0" w:color="auto"/>
        <w:bottom w:val="none" w:sz="0" w:space="0" w:color="auto"/>
        <w:right w:val="none" w:sz="0" w:space="0" w:color="auto"/>
      </w:divBdr>
    </w:div>
    <w:div w:id="666521534">
      <w:bodyDiv w:val="1"/>
      <w:marLeft w:val="0"/>
      <w:marRight w:val="0"/>
      <w:marTop w:val="0"/>
      <w:marBottom w:val="0"/>
      <w:divBdr>
        <w:top w:val="none" w:sz="0" w:space="0" w:color="auto"/>
        <w:left w:val="none" w:sz="0" w:space="0" w:color="auto"/>
        <w:bottom w:val="none" w:sz="0" w:space="0" w:color="auto"/>
        <w:right w:val="none" w:sz="0" w:space="0" w:color="auto"/>
      </w:divBdr>
    </w:div>
    <w:div w:id="781845876">
      <w:bodyDiv w:val="1"/>
      <w:marLeft w:val="0"/>
      <w:marRight w:val="0"/>
      <w:marTop w:val="0"/>
      <w:marBottom w:val="0"/>
      <w:divBdr>
        <w:top w:val="none" w:sz="0" w:space="0" w:color="auto"/>
        <w:left w:val="none" w:sz="0" w:space="0" w:color="auto"/>
        <w:bottom w:val="none" w:sz="0" w:space="0" w:color="auto"/>
        <w:right w:val="none" w:sz="0" w:space="0" w:color="auto"/>
      </w:divBdr>
      <w:divsChild>
        <w:div w:id="157620828">
          <w:marLeft w:val="0"/>
          <w:marRight w:val="0"/>
          <w:marTop w:val="0"/>
          <w:marBottom w:val="0"/>
          <w:divBdr>
            <w:top w:val="single" w:sz="2" w:space="0" w:color="D9D9E3"/>
            <w:left w:val="single" w:sz="2" w:space="0" w:color="D9D9E3"/>
            <w:bottom w:val="single" w:sz="2" w:space="0" w:color="D9D9E3"/>
            <w:right w:val="single" w:sz="2" w:space="0" w:color="D9D9E3"/>
          </w:divBdr>
          <w:divsChild>
            <w:div w:id="924724371">
              <w:marLeft w:val="0"/>
              <w:marRight w:val="0"/>
              <w:marTop w:val="0"/>
              <w:marBottom w:val="0"/>
              <w:divBdr>
                <w:top w:val="single" w:sz="2" w:space="0" w:color="D9D9E3"/>
                <w:left w:val="single" w:sz="2" w:space="0" w:color="D9D9E3"/>
                <w:bottom w:val="single" w:sz="2" w:space="0" w:color="D9D9E3"/>
                <w:right w:val="single" w:sz="2" w:space="0" w:color="D9D9E3"/>
              </w:divBdr>
              <w:divsChild>
                <w:div w:id="1618566829">
                  <w:marLeft w:val="0"/>
                  <w:marRight w:val="0"/>
                  <w:marTop w:val="0"/>
                  <w:marBottom w:val="0"/>
                  <w:divBdr>
                    <w:top w:val="single" w:sz="2" w:space="0" w:color="D9D9E3"/>
                    <w:left w:val="single" w:sz="2" w:space="0" w:color="D9D9E3"/>
                    <w:bottom w:val="single" w:sz="2" w:space="0" w:color="D9D9E3"/>
                    <w:right w:val="single" w:sz="2" w:space="0" w:color="D9D9E3"/>
                  </w:divBdr>
                  <w:divsChild>
                    <w:div w:id="2074425470">
                      <w:marLeft w:val="0"/>
                      <w:marRight w:val="0"/>
                      <w:marTop w:val="0"/>
                      <w:marBottom w:val="0"/>
                      <w:divBdr>
                        <w:top w:val="single" w:sz="2" w:space="0" w:color="D9D9E3"/>
                        <w:left w:val="single" w:sz="2" w:space="0" w:color="D9D9E3"/>
                        <w:bottom w:val="single" w:sz="2" w:space="0" w:color="D9D9E3"/>
                        <w:right w:val="single" w:sz="2" w:space="0" w:color="D9D9E3"/>
                      </w:divBdr>
                      <w:divsChild>
                        <w:div w:id="1528829378">
                          <w:marLeft w:val="0"/>
                          <w:marRight w:val="0"/>
                          <w:marTop w:val="0"/>
                          <w:marBottom w:val="0"/>
                          <w:divBdr>
                            <w:top w:val="none" w:sz="0" w:space="0" w:color="auto"/>
                            <w:left w:val="none" w:sz="0" w:space="0" w:color="auto"/>
                            <w:bottom w:val="none" w:sz="0" w:space="0" w:color="auto"/>
                            <w:right w:val="none" w:sz="0" w:space="0" w:color="auto"/>
                          </w:divBdr>
                          <w:divsChild>
                            <w:div w:id="875506740">
                              <w:marLeft w:val="0"/>
                              <w:marRight w:val="0"/>
                              <w:marTop w:val="100"/>
                              <w:marBottom w:val="100"/>
                              <w:divBdr>
                                <w:top w:val="single" w:sz="2" w:space="0" w:color="D9D9E3"/>
                                <w:left w:val="single" w:sz="2" w:space="0" w:color="D9D9E3"/>
                                <w:bottom w:val="single" w:sz="2" w:space="0" w:color="D9D9E3"/>
                                <w:right w:val="single" w:sz="2" w:space="0" w:color="D9D9E3"/>
                              </w:divBdr>
                              <w:divsChild>
                                <w:div w:id="181363246">
                                  <w:marLeft w:val="0"/>
                                  <w:marRight w:val="0"/>
                                  <w:marTop w:val="0"/>
                                  <w:marBottom w:val="0"/>
                                  <w:divBdr>
                                    <w:top w:val="single" w:sz="2" w:space="0" w:color="D9D9E3"/>
                                    <w:left w:val="single" w:sz="2" w:space="0" w:color="D9D9E3"/>
                                    <w:bottom w:val="single" w:sz="2" w:space="0" w:color="D9D9E3"/>
                                    <w:right w:val="single" w:sz="2" w:space="0" w:color="D9D9E3"/>
                                  </w:divBdr>
                                  <w:divsChild>
                                    <w:div w:id="210311550">
                                      <w:marLeft w:val="0"/>
                                      <w:marRight w:val="0"/>
                                      <w:marTop w:val="0"/>
                                      <w:marBottom w:val="0"/>
                                      <w:divBdr>
                                        <w:top w:val="single" w:sz="2" w:space="0" w:color="D9D9E3"/>
                                        <w:left w:val="single" w:sz="2" w:space="0" w:color="D9D9E3"/>
                                        <w:bottom w:val="single" w:sz="2" w:space="0" w:color="D9D9E3"/>
                                        <w:right w:val="single" w:sz="2" w:space="0" w:color="D9D9E3"/>
                                      </w:divBdr>
                                      <w:divsChild>
                                        <w:div w:id="608775271">
                                          <w:marLeft w:val="0"/>
                                          <w:marRight w:val="0"/>
                                          <w:marTop w:val="0"/>
                                          <w:marBottom w:val="0"/>
                                          <w:divBdr>
                                            <w:top w:val="single" w:sz="2" w:space="0" w:color="D9D9E3"/>
                                            <w:left w:val="single" w:sz="2" w:space="0" w:color="D9D9E3"/>
                                            <w:bottom w:val="single" w:sz="2" w:space="0" w:color="D9D9E3"/>
                                            <w:right w:val="single" w:sz="2" w:space="0" w:color="D9D9E3"/>
                                          </w:divBdr>
                                          <w:divsChild>
                                            <w:div w:id="229657573">
                                              <w:marLeft w:val="0"/>
                                              <w:marRight w:val="0"/>
                                              <w:marTop w:val="0"/>
                                              <w:marBottom w:val="0"/>
                                              <w:divBdr>
                                                <w:top w:val="single" w:sz="2" w:space="0" w:color="D9D9E3"/>
                                                <w:left w:val="single" w:sz="2" w:space="0" w:color="D9D9E3"/>
                                                <w:bottom w:val="single" w:sz="2" w:space="0" w:color="D9D9E3"/>
                                                <w:right w:val="single" w:sz="2" w:space="0" w:color="D9D9E3"/>
                                              </w:divBdr>
                                              <w:divsChild>
                                                <w:div w:id="1103648557">
                                                  <w:marLeft w:val="0"/>
                                                  <w:marRight w:val="0"/>
                                                  <w:marTop w:val="0"/>
                                                  <w:marBottom w:val="0"/>
                                                  <w:divBdr>
                                                    <w:top w:val="single" w:sz="2" w:space="0" w:color="D9D9E3"/>
                                                    <w:left w:val="single" w:sz="2" w:space="0" w:color="D9D9E3"/>
                                                    <w:bottom w:val="single" w:sz="2" w:space="0" w:color="D9D9E3"/>
                                                    <w:right w:val="single" w:sz="2" w:space="0" w:color="D9D9E3"/>
                                                  </w:divBdr>
                                                  <w:divsChild>
                                                    <w:div w:id="9634612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593785274">
                          <w:marLeft w:val="0"/>
                          <w:marRight w:val="0"/>
                          <w:marTop w:val="0"/>
                          <w:marBottom w:val="0"/>
                          <w:divBdr>
                            <w:top w:val="none" w:sz="0" w:space="0" w:color="auto"/>
                            <w:left w:val="none" w:sz="0" w:space="0" w:color="auto"/>
                            <w:bottom w:val="none" w:sz="0" w:space="0" w:color="auto"/>
                            <w:right w:val="none" w:sz="0" w:space="0" w:color="auto"/>
                          </w:divBdr>
                          <w:divsChild>
                            <w:div w:id="77681307">
                              <w:marLeft w:val="0"/>
                              <w:marRight w:val="0"/>
                              <w:marTop w:val="100"/>
                              <w:marBottom w:val="100"/>
                              <w:divBdr>
                                <w:top w:val="single" w:sz="2" w:space="0" w:color="D9D9E3"/>
                                <w:left w:val="single" w:sz="2" w:space="0" w:color="D9D9E3"/>
                                <w:bottom w:val="single" w:sz="2" w:space="0" w:color="D9D9E3"/>
                                <w:right w:val="single" w:sz="2" w:space="0" w:color="D9D9E3"/>
                              </w:divBdr>
                              <w:divsChild>
                                <w:div w:id="41758503">
                                  <w:marLeft w:val="0"/>
                                  <w:marRight w:val="0"/>
                                  <w:marTop w:val="0"/>
                                  <w:marBottom w:val="0"/>
                                  <w:divBdr>
                                    <w:top w:val="single" w:sz="2" w:space="0" w:color="D9D9E3"/>
                                    <w:left w:val="single" w:sz="2" w:space="0" w:color="D9D9E3"/>
                                    <w:bottom w:val="single" w:sz="2" w:space="0" w:color="D9D9E3"/>
                                    <w:right w:val="single" w:sz="2" w:space="0" w:color="D9D9E3"/>
                                  </w:divBdr>
                                  <w:divsChild>
                                    <w:div w:id="2068648696">
                                      <w:marLeft w:val="0"/>
                                      <w:marRight w:val="0"/>
                                      <w:marTop w:val="0"/>
                                      <w:marBottom w:val="0"/>
                                      <w:divBdr>
                                        <w:top w:val="single" w:sz="2" w:space="0" w:color="D9D9E3"/>
                                        <w:left w:val="single" w:sz="2" w:space="0" w:color="D9D9E3"/>
                                        <w:bottom w:val="single" w:sz="2" w:space="0" w:color="D9D9E3"/>
                                        <w:right w:val="single" w:sz="2" w:space="0" w:color="D9D9E3"/>
                                      </w:divBdr>
                                      <w:divsChild>
                                        <w:div w:id="1365135229">
                                          <w:marLeft w:val="0"/>
                                          <w:marRight w:val="0"/>
                                          <w:marTop w:val="0"/>
                                          <w:marBottom w:val="0"/>
                                          <w:divBdr>
                                            <w:top w:val="single" w:sz="2" w:space="0" w:color="D9D9E3"/>
                                            <w:left w:val="single" w:sz="2" w:space="0" w:color="D9D9E3"/>
                                            <w:bottom w:val="single" w:sz="2" w:space="0" w:color="D9D9E3"/>
                                            <w:right w:val="single" w:sz="2" w:space="0" w:color="D9D9E3"/>
                                          </w:divBdr>
                                          <w:divsChild>
                                            <w:div w:id="812872267">
                                              <w:marLeft w:val="0"/>
                                              <w:marRight w:val="0"/>
                                              <w:marTop w:val="0"/>
                                              <w:marBottom w:val="0"/>
                                              <w:divBdr>
                                                <w:top w:val="single" w:sz="2" w:space="0" w:color="D9D9E3"/>
                                                <w:left w:val="single" w:sz="2" w:space="0" w:color="D9D9E3"/>
                                                <w:bottom w:val="single" w:sz="2" w:space="0" w:color="D9D9E3"/>
                                                <w:right w:val="single" w:sz="2" w:space="0" w:color="D9D9E3"/>
                                              </w:divBdr>
                                              <w:divsChild>
                                                <w:div w:id="986207015">
                                                  <w:marLeft w:val="0"/>
                                                  <w:marRight w:val="0"/>
                                                  <w:marTop w:val="0"/>
                                                  <w:marBottom w:val="0"/>
                                                  <w:divBdr>
                                                    <w:top w:val="single" w:sz="2" w:space="0" w:color="D9D9E3"/>
                                                    <w:left w:val="single" w:sz="2" w:space="0" w:color="D9D9E3"/>
                                                    <w:bottom w:val="single" w:sz="2" w:space="0" w:color="D9D9E3"/>
                                                    <w:right w:val="single" w:sz="2" w:space="0" w:color="D9D9E3"/>
                                                  </w:divBdr>
                                                  <w:divsChild>
                                                    <w:div w:id="14180156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56311651">
                                      <w:marLeft w:val="0"/>
                                      <w:marRight w:val="0"/>
                                      <w:marTop w:val="0"/>
                                      <w:marBottom w:val="0"/>
                                      <w:divBdr>
                                        <w:top w:val="single" w:sz="2" w:space="0" w:color="D9D9E3"/>
                                        <w:left w:val="single" w:sz="2" w:space="0" w:color="D9D9E3"/>
                                        <w:bottom w:val="single" w:sz="2" w:space="0" w:color="D9D9E3"/>
                                        <w:right w:val="single" w:sz="2" w:space="0" w:color="D9D9E3"/>
                                      </w:divBdr>
                                      <w:divsChild>
                                        <w:div w:id="1417171377">
                                          <w:marLeft w:val="0"/>
                                          <w:marRight w:val="0"/>
                                          <w:marTop w:val="0"/>
                                          <w:marBottom w:val="0"/>
                                          <w:divBdr>
                                            <w:top w:val="single" w:sz="2" w:space="0" w:color="D9D9E3"/>
                                            <w:left w:val="single" w:sz="2" w:space="0" w:color="D9D9E3"/>
                                            <w:bottom w:val="single" w:sz="2" w:space="0" w:color="D9D9E3"/>
                                            <w:right w:val="single" w:sz="2" w:space="0" w:color="D9D9E3"/>
                                          </w:divBdr>
                                        </w:div>
                                        <w:div w:id="543370307">
                                          <w:marLeft w:val="0"/>
                                          <w:marRight w:val="0"/>
                                          <w:marTop w:val="0"/>
                                          <w:marBottom w:val="0"/>
                                          <w:divBdr>
                                            <w:top w:val="single" w:sz="2" w:space="0" w:color="D9D9E3"/>
                                            <w:left w:val="single" w:sz="2" w:space="0" w:color="D9D9E3"/>
                                            <w:bottom w:val="single" w:sz="2" w:space="0" w:color="D9D9E3"/>
                                            <w:right w:val="single" w:sz="2" w:space="0" w:color="D9D9E3"/>
                                          </w:divBdr>
                                          <w:divsChild>
                                            <w:div w:id="895042422">
                                              <w:marLeft w:val="0"/>
                                              <w:marRight w:val="0"/>
                                              <w:marTop w:val="0"/>
                                              <w:marBottom w:val="0"/>
                                              <w:divBdr>
                                                <w:top w:val="single" w:sz="2" w:space="0" w:color="D9D9E3"/>
                                                <w:left w:val="single" w:sz="2" w:space="0" w:color="D9D9E3"/>
                                                <w:bottom w:val="single" w:sz="2" w:space="0" w:color="D9D9E3"/>
                                                <w:right w:val="single" w:sz="2" w:space="0" w:color="D9D9E3"/>
                                              </w:divBdr>
                                              <w:divsChild>
                                                <w:div w:id="1468935109">
                                                  <w:marLeft w:val="0"/>
                                                  <w:marRight w:val="0"/>
                                                  <w:marTop w:val="0"/>
                                                  <w:marBottom w:val="0"/>
                                                  <w:divBdr>
                                                    <w:top w:val="single" w:sz="2" w:space="0" w:color="D9D9E3"/>
                                                    <w:left w:val="single" w:sz="2" w:space="0" w:color="D9D9E3"/>
                                                    <w:bottom w:val="single" w:sz="2" w:space="0" w:color="D9D9E3"/>
                                                    <w:right w:val="single" w:sz="2" w:space="0" w:color="D9D9E3"/>
                                                  </w:divBdr>
                                                  <w:divsChild>
                                                    <w:div w:id="14721582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115972960">
                          <w:marLeft w:val="0"/>
                          <w:marRight w:val="0"/>
                          <w:marTop w:val="0"/>
                          <w:marBottom w:val="0"/>
                          <w:divBdr>
                            <w:top w:val="none" w:sz="0" w:space="0" w:color="auto"/>
                            <w:left w:val="none" w:sz="0" w:space="0" w:color="auto"/>
                            <w:bottom w:val="none" w:sz="0" w:space="0" w:color="auto"/>
                            <w:right w:val="none" w:sz="0" w:space="0" w:color="auto"/>
                          </w:divBdr>
                          <w:divsChild>
                            <w:div w:id="421996924">
                              <w:marLeft w:val="0"/>
                              <w:marRight w:val="0"/>
                              <w:marTop w:val="100"/>
                              <w:marBottom w:val="100"/>
                              <w:divBdr>
                                <w:top w:val="single" w:sz="2" w:space="0" w:color="D9D9E3"/>
                                <w:left w:val="single" w:sz="2" w:space="0" w:color="D9D9E3"/>
                                <w:bottom w:val="single" w:sz="2" w:space="0" w:color="D9D9E3"/>
                                <w:right w:val="single" w:sz="2" w:space="0" w:color="D9D9E3"/>
                              </w:divBdr>
                              <w:divsChild>
                                <w:div w:id="262148004">
                                  <w:marLeft w:val="0"/>
                                  <w:marRight w:val="0"/>
                                  <w:marTop w:val="0"/>
                                  <w:marBottom w:val="0"/>
                                  <w:divBdr>
                                    <w:top w:val="single" w:sz="2" w:space="0" w:color="D9D9E3"/>
                                    <w:left w:val="single" w:sz="2" w:space="0" w:color="D9D9E3"/>
                                    <w:bottom w:val="single" w:sz="2" w:space="0" w:color="D9D9E3"/>
                                    <w:right w:val="single" w:sz="2" w:space="0" w:color="D9D9E3"/>
                                  </w:divBdr>
                                  <w:divsChild>
                                    <w:div w:id="1288470507">
                                      <w:marLeft w:val="0"/>
                                      <w:marRight w:val="0"/>
                                      <w:marTop w:val="0"/>
                                      <w:marBottom w:val="0"/>
                                      <w:divBdr>
                                        <w:top w:val="single" w:sz="2" w:space="0" w:color="D9D9E3"/>
                                        <w:left w:val="single" w:sz="2" w:space="0" w:color="D9D9E3"/>
                                        <w:bottom w:val="single" w:sz="2" w:space="0" w:color="D9D9E3"/>
                                        <w:right w:val="single" w:sz="2" w:space="0" w:color="D9D9E3"/>
                                      </w:divBdr>
                                      <w:divsChild>
                                        <w:div w:id="712727177">
                                          <w:marLeft w:val="0"/>
                                          <w:marRight w:val="0"/>
                                          <w:marTop w:val="0"/>
                                          <w:marBottom w:val="0"/>
                                          <w:divBdr>
                                            <w:top w:val="single" w:sz="2" w:space="0" w:color="D9D9E3"/>
                                            <w:left w:val="single" w:sz="2" w:space="0" w:color="D9D9E3"/>
                                            <w:bottom w:val="single" w:sz="2" w:space="0" w:color="D9D9E3"/>
                                            <w:right w:val="single" w:sz="2" w:space="0" w:color="D9D9E3"/>
                                          </w:divBdr>
                                          <w:divsChild>
                                            <w:div w:id="757215353">
                                              <w:marLeft w:val="0"/>
                                              <w:marRight w:val="0"/>
                                              <w:marTop w:val="0"/>
                                              <w:marBottom w:val="0"/>
                                              <w:divBdr>
                                                <w:top w:val="single" w:sz="2" w:space="0" w:color="D9D9E3"/>
                                                <w:left w:val="single" w:sz="2" w:space="0" w:color="D9D9E3"/>
                                                <w:bottom w:val="single" w:sz="2" w:space="0" w:color="D9D9E3"/>
                                                <w:right w:val="single" w:sz="2" w:space="0" w:color="D9D9E3"/>
                                              </w:divBdr>
                                              <w:divsChild>
                                                <w:div w:id="866797841">
                                                  <w:marLeft w:val="0"/>
                                                  <w:marRight w:val="0"/>
                                                  <w:marTop w:val="0"/>
                                                  <w:marBottom w:val="0"/>
                                                  <w:divBdr>
                                                    <w:top w:val="single" w:sz="2" w:space="0" w:color="D9D9E3"/>
                                                    <w:left w:val="single" w:sz="2" w:space="0" w:color="D9D9E3"/>
                                                    <w:bottom w:val="single" w:sz="2" w:space="0" w:color="D9D9E3"/>
                                                    <w:right w:val="single" w:sz="2" w:space="0" w:color="D9D9E3"/>
                                                  </w:divBdr>
                                                  <w:divsChild>
                                                    <w:div w:id="23751746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959265726">
                                      <w:marLeft w:val="0"/>
                                      <w:marRight w:val="0"/>
                                      <w:marTop w:val="0"/>
                                      <w:marBottom w:val="0"/>
                                      <w:divBdr>
                                        <w:top w:val="single" w:sz="2" w:space="0" w:color="D9D9E3"/>
                                        <w:left w:val="single" w:sz="2" w:space="0" w:color="D9D9E3"/>
                                        <w:bottom w:val="single" w:sz="2" w:space="0" w:color="D9D9E3"/>
                                        <w:right w:val="single" w:sz="2" w:space="0" w:color="D9D9E3"/>
                                      </w:divBdr>
                                      <w:divsChild>
                                        <w:div w:id="2110657074">
                                          <w:marLeft w:val="0"/>
                                          <w:marRight w:val="0"/>
                                          <w:marTop w:val="0"/>
                                          <w:marBottom w:val="0"/>
                                          <w:divBdr>
                                            <w:top w:val="single" w:sz="2" w:space="0" w:color="D9D9E3"/>
                                            <w:left w:val="single" w:sz="2" w:space="0" w:color="D9D9E3"/>
                                            <w:bottom w:val="single" w:sz="2" w:space="0" w:color="D9D9E3"/>
                                            <w:right w:val="single" w:sz="2" w:space="0" w:color="D9D9E3"/>
                                          </w:divBdr>
                                        </w:div>
                                        <w:div w:id="99186478">
                                          <w:marLeft w:val="0"/>
                                          <w:marRight w:val="0"/>
                                          <w:marTop w:val="0"/>
                                          <w:marBottom w:val="0"/>
                                          <w:divBdr>
                                            <w:top w:val="single" w:sz="2" w:space="0" w:color="D9D9E3"/>
                                            <w:left w:val="single" w:sz="2" w:space="0" w:color="D9D9E3"/>
                                            <w:bottom w:val="single" w:sz="2" w:space="0" w:color="D9D9E3"/>
                                            <w:right w:val="single" w:sz="2" w:space="0" w:color="D9D9E3"/>
                                          </w:divBdr>
                                          <w:divsChild>
                                            <w:div w:id="209802319">
                                              <w:marLeft w:val="0"/>
                                              <w:marRight w:val="0"/>
                                              <w:marTop w:val="0"/>
                                              <w:marBottom w:val="0"/>
                                              <w:divBdr>
                                                <w:top w:val="single" w:sz="2" w:space="0" w:color="D9D9E3"/>
                                                <w:left w:val="single" w:sz="2" w:space="0" w:color="D9D9E3"/>
                                                <w:bottom w:val="single" w:sz="2" w:space="0" w:color="D9D9E3"/>
                                                <w:right w:val="single" w:sz="2" w:space="0" w:color="D9D9E3"/>
                                              </w:divBdr>
                                              <w:divsChild>
                                                <w:div w:id="1353530155">
                                                  <w:marLeft w:val="0"/>
                                                  <w:marRight w:val="0"/>
                                                  <w:marTop w:val="0"/>
                                                  <w:marBottom w:val="0"/>
                                                  <w:divBdr>
                                                    <w:top w:val="single" w:sz="2" w:space="0" w:color="D9D9E3"/>
                                                    <w:left w:val="single" w:sz="2" w:space="0" w:color="D9D9E3"/>
                                                    <w:bottom w:val="single" w:sz="2" w:space="0" w:color="D9D9E3"/>
                                                    <w:right w:val="single" w:sz="2" w:space="0" w:color="D9D9E3"/>
                                                  </w:divBdr>
                                                  <w:divsChild>
                                                    <w:div w:id="67063928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283882677">
                          <w:marLeft w:val="0"/>
                          <w:marRight w:val="0"/>
                          <w:marTop w:val="0"/>
                          <w:marBottom w:val="0"/>
                          <w:divBdr>
                            <w:top w:val="none" w:sz="0" w:space="0" w:color="auto"/>
                            <w:left w:val="none" w:sz="0" w:space="0" w:color="auto"/>
                            <w:bottom w:val="none" w:sz="0" w:space="0" w:color="auto"/>
                            <w:right w:val="none" w:sz="0" w:space="0" w:color="auto"/>
                          </w:divBdr>
                          <w:divsChild>
                            <w:div w:id="761878172">
                              <w:marLeft w:val="0"/>
                              <w:marRight w:val="0"/>
                              <w:marTop w:val="100"/>
                              <w:marBottom w:val="100"/>
                              <w:divBdr>
                                <w:top w:val="single" w:sz="2" w:space="0" w:color="D9D9E3"/>
                                <w:left w:val="single" w:sz="2" w:space="0" w:color="D9D9E3"/>
                                <w:bottom w:val="single" w:sz="2" w:space="0" w:color="D9D9E3"/>
                                <w:right w:val="single" w:sz="2" w:space="0" w:color="D9D9E3"/>
                              </w:divBdr>
                              <w:divsChild>
                                <w:div w:id="184104341">
                                  <w:marLeft w:val="0"/>
                                  <w:marRight w:val="0"/>
                                  <w:marTop w:val="0"/>
                                  <w:marBottom w:val="0"/>
                                  <w:divBdr>
                                    <w:top w:val="single" w:sz="2" w:space="0" w:color="D9D9E3"/>
                                    <w:left w:val="single" w:sz="2" w:space="0" w:color="D9D9E3"/>
                                    <w:bottom w:val="single" w:sz="2" w:space="0" w:color="D9D9E3"/>
                                    <w:right w:val="single" w:sz="2" w:space="0" w:color="D9D9E3"/>
                                  </w:divBdr>
                                  <w:divsChild>
                                    <w:div w:id="1197699075">
                                      <w:marLeft w:val="0"/>
                                      <w:marRight w:val="0"/>
                                      <w:marTop w:val="0"/>
                                      <w:marBottom w:val="0"/>
                                      <w:divBdr>
                                        <w:top w:val="single" w:sz="2" w:space="0" w:color="D9D9E3"/>
                                        <w:left w:val="single" w:sz="2" w:space="0" w:color="D9D9E3"/>
                                        <w:bottom w:val="single" w:sz="2" w:space="0" w:color="D9D9E3"/>
                                        <w:right w:val="single" w:sz="2" w:space="0" w:color="D9D9E3"/>
                                      </w:divBdr>
                                      <w:divsChild>
                                        <w:div w:id="246623814">
                                          <w:marLeft w:val="0"/>
                                          <w:marRight w:val="0"/>
                                          <w:marTop w:val="0"/>
                                          <w:marBottom w:val="0"/>
                                          <w:divBdr>
                                            <w:top w:val="single" w:sz="2" w:space="0" w:color="D9D9E3"/>
                                            <w:left w:val="single" w:sz="2" w:space="0" w:color="D9D9E3"/>
                                            <w:bottom w:val="single" w:sz="2" w:space="0" w:color="D9D9E3"/>
                                            <w:right w:val="single" w:sz="2" w:space="0" w:color="D9D9E3"/>
                                          </w:divBdr>
                                          <w:divsChild>
                                            <w:div w:id="1878929688">
                                              <w:marLeft w:val="0"/>
                                              <w:marRight w:val="0"/>
                                              <w:marTop w:val="0"/>
                                              <w:marBottom w:val="0"/>
                                              <w:divBdr>
                                                <w:top w:val="single" w:sz="2" w:space="0" w:color="D9D9E3"/>
                                                <w:left w:val="single" w:sz="2" w:space="0" w:color="D9D9E3"/>
                                                <w:bottom w:val="single" w:sz="2" w:space="0" w:color="D9D9E3"/>
                                                <w:right w:val="single" w:sz="2" w:space="0" w:color="D9D9E3"/>
                                              </w:divBdr>
                                              <w:divsChild>
                                                <w:div w:id="35863225">
                                                  <w:marLeft w:val="0"/>
                                                  <w:marRight w:val="0"/>
                                                  <w:marTop w:val="0"/>
                                                  <w:marBottom w:val="0"/>
                                                  <w:divBdr>
                                                    <w:top w:val="single" w:sz="2" w:space="0" w:color="D9D9E3"/>
                                                    <w:left w:val="single" w:sz="2" w:space="0" w:color="D9D9E3"/>
                                                    <w:bottom w:val="single" w:sz="2" w:space="0" w:color="D9D9E3"/>
                                                    <w:right w:val="single" w:sz="2" w:space="0" w:color="D9D9E3"/>
                                                  </w:divBdr>
                                                  <w:divsChild>
                                                    <w:div w:id="876542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339193973">
                                      <w:marLeft w:val="0"/>
                                      <w:marRight w:val="0"/>
                                      <w:marTop w:val="0"/>
                                      <w:marBottom w:val="0"/>
                                      <w:divBdr>
                                        <w:top w:val="single" w:sz="2" w:space="0" w:color="D9D9E3"/>
                                        <w:left w:val="single" w:sz="2" w:space="0" w:color="D9D9E3"/>
                                        <w:bottom w:val="single" w:sz="2" w:space="0" w:color="D9D9E3"/>
                                        <w:right w:val="single" w:sz="2" w:space="0" w:color="D9D9E3"/>
                                      </w:divBdr>
                                      <w:divsChild>
                                        <w:div w:id="1319848832">
                                          <w:marLeft w:val="0"/>
                                          <w:marRight w:val="0"/>
                                          <w:marTop w:val="0"/>
                                          <w:marBottom w:val="0"/>
                                          <w:divBdr>
                                            <w:top w:val="single" w:sz="2" w:space="0" w:color="D9D9E3"/>
                                            <w:left w:val="single" w:sz="2" w:space="0" w:color="D9D9E3"/>
                                            <w:bottom w:val="single" w:sz="2" w:space="0" w:color="D9D9E3"/>
                                            <w:right w:val="single" w:sz="2" w:space="0" w:color="D9D9E3"/>
                                          </w:divBdr>
                                        </w:div>
                                        <w:div w:id="1978608922">
                                          <w:marLeft w:val="0"/>
                                          <w:marRight w:val="0"/>
                                          <w:marTop w:val="0"/>
                                          <w:marBottom w:val="0"/>
                                          <w:divBdr>
                                            <w:top w:val="single" w:sz="2" w:space="0" w:color="D9D9E3"/>
                                            <w:left w:val="single" w:sz="2" w:space="0" w:color="D9D9E3"/>
                                            <w:bottom w:val="single" w:sz="2" w:space="0" w:color="D9D9E3"/>
                                            <w:right w:val="single" w:sz="2" w:space="0" w:color="D9D9E3"/>
                                          </w:divBdr>
                                          <w:divsChild>
                                            <w:div w:id="2124374229">
                                              <w:marLeft w:val="0"/>
                                              <w:marRight w:val="0"/>
                                              <w:marTop w:val="0"/>
                                              <w:marBottom w:val="0"/>
                                              <w:divBdr>
                                                <w:top w:val="single" w:sz="2" w:space="0" w:color="D9D9E3"/>
                                                <w:left w:val="single" w:sz="2" w:space="0" w:color="D9D9E3"/>
                                                <w:bottom w:val="single" w:sz="2" w:space="0" w:color="D9D9E3"/>
                                                <w:right w:val="single" w:sz="2" w:space="0" w:color="D9D9E3"/>
                                              </w:divBdr>
                                              <w:divsChild>
                                                <w:div w:id="1732773425">
                                                  <w:marLeft w:val="0"/>
                                                  <w:marRight w:val="0"/>
                                                  <w:marTop w:val="0"/>
                                                  <w:marBottom w:val="0"/>
                                                  <w:divBdr>
                                                    <w:top w:val="single" w:sz="2" w:space="0" w:color="D9D9E3"/>
                                                    <w:left w:val="single" w:sz="2" w:space="0" w:color="D9D9E3"/>
                                                    <w:bottom w:val="single" w:sz="2" w:space="0" w:color="D9D9E3"/>
                                                    <w:right w:val="single" w:sz="2" w:space="0" w:color="D9D9E3"/>
                                                  </w:divBdr>
                                                  <w:divsChild>
                                                    <w:div w:id="1654313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994651412">
                          <w:marLeft w:val="0"/>
                          <w:marRight w:val="0"/>
                          <w:marTop w:val="0"/>
                          <w:marBottom w:val="0"/>
                          <w:divBdr>
                            <w:top w:val="none" w:sz="0" w:space="0" w:color="auto"/>
                            <w:left w:val="none" w:sz="0" w:space="0" w:color="auto"/>
                            <w:bottom w:val="none" w:sz="0" w:space="0" w:color="auto"/>
                            <w:right w:val="none" w:sz="0" w:space="0" w:color="auto"/>
                          </w:divBdr>
                          <w:divsChild>
                            <w:div w:id="926882252">
                              <w:marLeft w:val="0"/>
                              <w:marRight w:val="0"/>
                              <w:marTop w:val="100"/>
                              <w:marBottom w:val="100"/>
                              <w:divBdr>
                                <w:top w:val="single" w:sz="2" w:space="0" w:color="D9D9E3"/>
                                <w:left w:val="single" w:sz="2" w:space="0" w:color="D9D9E3"/>
                                <w:bottom w:val="single" w:sz="2" w:space="0" w:color="D9D9E3"/>
                                <w:right w:val="single" w:sz="2" w:space="0" w:color="D9D9E3"/>
                              </w:divBdr>
                              <w:divsChild>
                                <w:div w:id="334261574">
                                  <w:marLeft w:val="0"/>
                                  <w:marRight w:val="0"/>
                                  <w:marTop w:val="0"/>
                                  <w:marBottom w:val="0"/>
                                  <w:divBdr>
                                    <w:top w:val="single" w:sz="2" w:space="0" w:color="D9D9E3"/>
                                    <w:left w:val="single" w:sz="2" w:space="0" w:color="D9D9E3"/>
                                    <w:bottom w:val="single" w:sz="2" w:space="0" w:color="D9D9E3"/>
                                    <w:right w:val="single" w:sz="2" w:space="0" w:color="D9D9E3"/>
                                  </w:divBdr>
                                  <w:divsChild>
                                    <w:div w:id="1013800383">
                                      <w:marLeft w:val="0"/>
                                      <w:marRight w:val="0"/>
                                      <w:marTop w:val="0"/>
                                      <w:marBottom w:val="0"/>
                                      <w:divBdr>
                                        <w:top w:val="single" w:sz="2" w:space="0" w:color="D9D9E3"/>
                                        <w:left w:val="single" w:sz="2" w:space="0" w:color="D9D9E3"/>
                                        <w:bottom w:val="single" w:sz="2" w:space="0" w:color="D9D9E3"/>
                                        <w:right w:val="single" w:sz="2" w:space="0" w:color="D9D9E3"/>
                                      </w:divBdr>
                                      <w:divsChild>
                                        <w:div w:id="1106196876">
                                          <w:marLeft w:val="0"/>
                                          <w:marRight w:val="0"/>
                                          <w:marTop w:val="0"/>
                                          <w:marBottom w:val="0"/>
                                          <w:divBdr>
                                            <w:top w:val="single" w:sz="2" w:space="0" w:color="D9D9E3"/>
                                            <w:left w:val="single" w:sz="2" w:space="0" w:color="D9D9E3"/>
                                            <w:bottom w:val="single" w:sz="2" w:space="0" w:color="D9D9E3"/>
                                            <w:right w:val="single" w:sz="2" w:space="0" w:color="D9D9E3"/>
                                          </w:divBdr>
                                          <w:divsChild>
                                            <w:div w:id="1624144052">
                                              <w:marLeft w:val="0"/>
                                              <w:marRight w:val="0"/>
                                              <w:marTop w:val="0"/>
                                              <w:marBottom w:val="0"/>
                                              <w:divBdr>
                                                <w:top w:val="single" w:sz="2" w:space="0" w:color="D9D9E3"/>
                                                <w:left w:val="single" w:sz="2" w:space="0" w:color="D9D9E3"/>
                                                <w:bottom w:val="single" w:sz="2" w:space="0" w:color="D9D9E3"/>
                                                <w:right w:val="single" w:sz="2" w:space="0" w:color="D9D9E3"/>
                                              </w:divBdr>
                                              <w:divsChild>
                                                <w:div w:id="91900602">
                                                  <w:marLeft w:val="0"/>
                                                  <w:marRight w:val="0"/>
                                                  <w:marTop w:val="0"/>
                                                  <w:marBottom w:val="0"/>
                                                  <w:divBdr>
                                                    <w:top w:val="single" w:sz="2" w:space="0" w:color="D9D9E3"/>
                                                    <w:left w:val="single" w:sz="2" w:space="0" w:color="D9D9E3"/>
                                                    <w:bottom w:val="single" w:sz="2" w:space="0" w:color="D9D9E3"/>
                                                    <w:right w:val="single" w:sz="2" w:space="0" w:color="D9D9E3"/>
                                                  </w:divBdr>
                                                  <w:divsChild>
                                                    <w:div w:id="48255004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424951701">
                                      <w:marLeft w:val="0"/>
                                      <w:marRight w:val="0"/>
                                      <w:marTop w:val="0"/>
                                      <w:marBottom w:val="0"/>
                                      <w:divBdr>
                                        <w:top w:val="single" w:sz="2" w:space="0" w:color="D9D9E3"/>
                                        <w:left w:val="single" w:sz="2" w:space="0" w:color="D9D9E3"/>
                                        <w:bottom w:val="single" w:sz="2" w:space="0" w:color="D9D9E3"/>
                                        <w:right w:val="single" w:sz="2" w:space="0" w:color="D9D9E3"/>
                                      </w:divBdr>
                                      <w:divsChild>
                                        <w:div w:id="211701329">
                                          <w:marLeft w:val="0"/>
                                          <w:marRight w:val="0"/>
                                          <w:marTop w:val="0"/>
                                          <w:marBottom w:val="0"/>
                                          <w:divBdr>
                                            <w:top w:val="single" w:sz="2" w:space="0" w:color="D9D9E3"/>
                                            <w:left w:val="single" w:sz="2" w:space="0" w:color="D9D9E3"/>
                                            <w:bottom w:val="single" w:sz="2" w:space="0" w:color="D9D9E3"/>
                                            <w:right w:val="single" w:sz="2" w:space="0" w:color="D9D9E3"/>
                                          </w:divBdr>
                                        </w:div>
                                        <w:div w:id="14618153">
                                          <w:marLeft w:val="0"/>
                                          <w:marRight w:val="0"/>
                                          <w:marTop w:val="0"/>
                                          <w:marBottom w:val="0"/>
                                          <w:divBdr>
                                            <w:top w:val="single" w:sz="2" w:space="0" w:color="D9D9E3"/>
                                            <w:left w:val="single" w:sz="2" w:space="0" w:color="D9D9E3"/>
                                            <w:bottom w:val="single" w:sz="2" w:space="0" w:color="D9D9E3"/>
                                            <w:right w:val="single" w:sz="2" w:space="0" w:color="D9D9E3"/>
                                          </w:divBdr>
                                          <w:divsChild>
                                            <w:div w:id="232546951">
                                              <w:marLeft w:val="0"/>
                                              <w:marRight w:val="0"/>
                                              <w:marTop w:val="0"/>
                                              <w:marBottom w:val="0"/>
                                              <w:divBdr>
                                                <w:top w:val="single" w:sz="2" w:space="0" w:color="D9D9E3"/>
                                                <w:left w:val="single" w:sz="2" w:space="0" w:color="D9D9E3"/>
                                                <w:bottom w:val="single" w:sz="2" w:space="0" w:color="D9D9E3"/>
                                                <w:right w:val="single" w:sz="2" w:space="0" w:color="D9D9E3"/>
                                              </w:divBdr>
                                              <w:divsChild>
                                                <w:div w:id="263656423">
                                                  <w:marLeft w:val="0"/>
                                                  <w:marRight w:val="0"/>
                                                  <w:marTop w:val="0"/>
                                                  <w:marBottom w:val="0"/>
                                                  <w:divBdr>
                                                    <w:top w:val="single" w:sz="2" w:space="0" w:color="D9D9E3"/>
                                                    <w:left w:val="single" w:sz="2" w:space="0" w:color="D9D9E3"/>
                                                    <w:bottom w:val="single" w:sz="2" w:space="0" w:color="D9D9E3"/>
                                                    <w:right w:val="single" w:sz="2" w:space="0" w:color="D9D9E3"/>
                                                  </w:divBdr>
                                                  <w:divsChild>
                                                    <w:div w:id="67510953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496919140">
          <w:marLeft w:val="0"/>
          <w:marRight w:val="0"/>
          <w:marTop w:val="0"/>
          <w:marBottom w:val="0"/>
          <w:divBdr>
            <w:top w:val="none" w:sz="0" w:space="0" w:color="auto"/>
            <w:left w:val="none" w:sz="0" w:space="0" w:color="auto"/>
            <w:bottom w:val="none" w:sz="0" w:space="0" w:color="auto"/>
            <w:right w:val="none" w:sz="0" w:space="0" w:color="auto"/>
          </w:divBdr>
        </w:div>
      </w:divsChild>
    </w:div>
    <w:div w:id="958100749">
      <w:bodyDiv w:val="1"/>
      <w:marLeft w:val="0"/>
      <w:marRight w:val="0"/>
      <w:marTop w:val="0"/>
      <w:marBottom w:val="0"/>
      <w:divBdr>
        <w:top w:val="none" w:sz="0" w:space="0" w:color="auto"/>
        <w:left w:val="none" w:sz="0" w:space="0" w:color="auto"/>
        <w:bottom w:val="none" w:sz="0" w:space="0" w:color="auto"/>
        <w:right w:val="none" w:sz="0" w:space="0" w:color="auto"/>
      </w:divBdr>
    </w:div>
    <w:div w:id="1169908944">
      <w:bodyDiv w:val="1"/>
      <w:marLeft w:val="0"/>
      <w:marRight w:val="0"/>
      <w:marTop w:val="0"/>
      <w:marBottom w:val="0"/>
      <w:divBdr>
        <w:top w:val="none" w:sz="0" w:space="0" w:color="auto"/>
        <w:left w:val="none" w:sz="0" w:space="0" w:color="auto"/>
        <w:bottom w:val="none" w:sz="0" w:space="0" w:color="auto"/>
        <w:right w:val="none" w:sz="0" w:space="0" w:color="auto"/>
      </w:divBdr>
    </w:div>
    <w:div w:id="1192453719">
      <w:bodyDiv w:val="1"/>
      <w:marLeft w:val="0"/>
      <w:marRight w:val="0"/>
      <w:marTop w:val="0"/>
      <w:marBottom w:val="0"/>
      <w:divBdr>
        <w:top w:val="none" w:sz="0" w:space="0" w:color="auto"/>
        <w:left w:val="none" w:sz="0" w:space="0" w:color="auto"/>
        <w:bottom w:val="none" w:sz="0" w:space="0" w:color="auto"/>
        <w:right w:val="none" w:sz="0" w:space="0" w:color="auto"/>
      </w:divBdr>
    </w:div>
    <w:div w:id="1215237726">
      <w:bodyDiv w:val="1"/>
      <w:marLeft w:val="0"/>
      <w:marRight w:val="0"/>
      <w:marTop w:val="0"/>
      <w:marBottom w:val="0"/>
      <w:divBdr>
        <w:top w:val="none" w:sz="0" w:space="0" w:color="auto"/>
        <w:left w:val="none" w:sz="0" w:space="0" w:color="auto"/>
        <w:bottom w:val="none" w:sz="0" w:space="0" w:color="auto"/>
        <w:right w:val="none" w:sz="0" w:space="0" w:color="auto"/>
      </w:divBdr>
    </w:div>
    <w:div w:id="1348675511">
      <w:bodyDiv w:val="1"/>
      <w:marLeft w:val="0"/>
      <w:marRight w:val="0"/>
      <w:marTop w:val="0"/>
      <w:marBottom w:val="0"/>
      <w:divBdr>
        <w:top w:val="none" w:sz="0" w:space="0" w:color="auto"/>
        <w:left w:val="none" w:sz="0" w:space="0" w:color="auto"/>
        <w:bottom w:val="none" w:sz="0" w:space="0" w:color="auto"/>
        <w:right w:val="none" w:sz="0" w:space="0" w:color="auto"/>
      </w:divBdr>
    </w:div>
    <w:div w:id="1362129473">
      <w:bodyDiv w:val="1"/>
      <w:marLeft w:val="0"/>
      <w:marRight w:val="0"/>
      <w:marTop w:val="0"/>
      <w:marBottom w:val="0"/>
      <w:divBdr>
        <w:top w:val="none" w:sz="0" w:space="0" w:color="auto"/>
        <w:left w:val="none" w:sz="0" w:space="0" w:color="auto"/>
        <w:bottom w:val="none" w:sz="0" w:space="0" w:color="auto"/>
        <w:right w:val="none" w:sz="0" w:space="0" w:color="auto"/>
      </w:divBdr>
    </w:div>
    <w:div w:id="1549877631">
      <w:bodyDiv w:val="1"/>
      <w:marLeft w:val="0"/>
      <w:marRight w:val="0"/>
      <w:marTop w:val="0"/>
      <w:marBottom w:val="0"/>
      <w:divBdr>
        <w:top w:val="none" w:sz="0" w:space="0" w:color="auto"/>
        <w:left w:val="none" w:sz="0" w:space="0" w:color="auto"/>
        <w:bottom w:val="none" w:sz="0" w:space="0" w:color="auto"/>
        <w:right w:val="none" w:sz="0" w:space="0" w:color="auto"/>
      </w:divBdr>
    </w:div>
    <w:div w:id="1583834563">
      <w:bodyDiv w:val="1"/>
      <w:marLeft w:val="0"/>
      <w:marRight w:val="0"/>
      <w:marTop w:val="0"/>
      <w:marBottom w:val="0"/>
      <w:divBdr>
        <w:top w:val="none" w:sz="0" w:space="0" w:color="auto"/>
        <w:left w:val="none" w:sz="0" w:space="0" w:color="auto"/>
        <w:bottom w:val="none" w:sz="0" w:space="0" w:color="auto"/>
        <w:right w:val="none" w:sz="0" w:space="0" w:color="auto"/>
      </w:divBdr>
    </w:div>
    <w:div w:id="1617520111">
      <w:bodyDiv w:val="1"/>
      <w:marLeft w:val="0"/>
      <w:marRight w:val="0"/>
      <w:marTop w:val="0"/>
      <w:marBottom w:val="0"/>
      <w:divBdr>
        <w:top w:val="none" w:sz="0" w:space="0" w:color="auto"/>
        <w:left w:val="none" w:sz="0" w:space="0" w:color="auto"/>
        <w:bottom w:val="none" w:sz="0" w:space="0" w:color="auto"/>
        <w:right w:val="none" w:sz="0" w:space="0" w:color="auto"/>
      </w:divBdr>
    </w:div>
    <w:div w:id="1684359190">
      <w:bodyDiv w:val="1"/>
      <w:marLeft w:val="0"/>
      <w:marRight w:val="0"/>
      <w:marTop w:val="0"/>
      <w:marBottom w:val="0"/>
      <w:divBdr>
        <w:top w:val="none" w:sz="0" w:space="0" w:color="auto"/>
        <w:left w:val="none" w:sz="0" w:space="0" w:color="auto"/>
        <w:bottom w:val="none" w:sz="0" w:space="0" w:color="auto"/>
        <w:right w:val="none" w:sz="0" w:space="0" w:color="auto"/>
      </w:divBdr>
    </w:div>
    <w:div w:id="1717657363">
      <w:bodyDiv w:val="1"/>
      <w:marLeft w:val="0"/>
      <w:marRight w:val="0"/>
      <w:marTop w:val="0"/>
      <w:marBottom w:val="0"/>
      <w:divBdr>
        <w:top w:val="none" w:sz="0" w:space="0" w:color="auto"/>
        <w:left w:val="none" w:sz="0" w:space="0" w:color="auto"/>
        <w:bottom w:val="none" w:sz="0" w:space="0" w:color="auto"/>
        <w:right w:val="none" w:sz="0" w:space="0" w:color="auto"/>
      </w:divBdr>
    </w:div>
    <w:div w:id="1721245933">
      <w:bodyDiv w:val="1"/>
      <w:marLeft w:val="0"/>
      <w:marRight w:val="0"/>
      <w:marTop w:val="0"/>
      <w:marBottom w:val="0"/>
      <w:divBdr>
        <w:top w:val="none" w:sz="0" w:space="0" w:color="auto"/>
        <w:left w:val="none" w:sz="0" w:space="0" w:color="auto"/>
        <w:bottom w:val="none" w:sz="0" w:space="0" w:color="auto"/>
        <w:right w:val="none" w:sz="0" w:space="0" w:color="auto"/>
      </w:divBdr>
    </w:div>
    <w:div w:id="1964076090">
      <w:bodyDiv w:val="1"/>
      <w:marLeft w:val="0"/>
      <w:marRight w:val="0"/>
      <w:marTop w:val="0"/>
      <w:marBottom w:val="0"/>
      <w:divBdr>
        <w:top w:val="none" w:sz="0" w:space="0" w:color="auto"/>
        <w:left w:val="none" w:sz="0" w:space="0" w:color="auto"/>
        <w:bottom w:val="none" w:sz="0" w:space="0" w:color="auto"/>
        <w:right w:val="none" w:sz="0" w:space="0" w:color="auto"/>
      </w:divBdr>
    </w:div>
    <w:div w:id="1984503310">
      <w:bodyDiv w:val="1"/>
      <w:marLeft w:val="0"/>
      <w:marRight w:val="0"/>
      <w:marTop w:val="0"/>
      <w:marBottom w:val="0"/>
      <w:divBdr>
        <w:top w:val="none" w:sz="0" w:space="0" w:color="auto"/>
        <w:left w:val="none" w:sz="0" w:space="0" w:color="auto"/>
        <w:bottom w:val="none" w:sz="0" w:space="0" w:color="auto"/>
        <w:right w:val="none" w:sz="0" w:space="0" w:color="auto"/>
      </w:divBdr>
    </w:div>
    <w:div w:id="2000572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ahdb.org.uk/news/food-security-in-the-uk" TargetMode="External" Id="rId8" /><Relationship Type="http://schemas.openxmlformats.org/officeDocument/2006/relationships/hyperlink" Target="https://www.worldbank.org/en/topic/health/brief/poverty-health" TargetMode="External" Id="rId13" /><Relationship Type="http://schemas.openxmlformats.org/officeDocument/2006/relationships/hyperlink" Target="https://isdsnet.com/ijds-v3n8-1.pdf" TargetMode="External" Id="rId18" /><Relationship Type="http://schemas.openxmlformats.org/officeDocument/2006/relationships/fontTable" Target="fontTable.xml" Id="rId26" /><Relationship Type="http://schemas.openxmlformats.org/officeDocument/2006/relationships/styles" Target="styles.xml" Id="rId3" /><Relationship Type="http://schemas.openxmlformats.org/officeDocument/2006/relationships/hyperlink" Target="https://www.jrf.org.uk/report/uk-poverty-2023" TargetMode="External" Id="rId21" /><Relationship Type="http://schemas.openxmlformats.org/officeDocument/2006/relationships/endnotes" Target="endnotes.xml" Id="rId7" /><Relationship Type="http://schemas.openxmlformats.org/officeDocument/2006/relationships/hyperlink" Target="https://en.unesco.org/gem-report/2019genderreport" TargetMode="External" Id="rId12" /><Relationship Type="http://schemas.openxmlformats.org/officeDocument/2006/relationships/hyperlink" Target="https://www.gov.uk/national-minimum-wage-rates" TargetMode="External" Id="rId17" /><Relationship Type="http://schemas.openxmlformats.org/officeDocument/2006/relationships/footer" Target="footer1.xml" Id="rId25" /><Relationship Type="http://schemas.openxmlformats.org/officeDocument/2006/relationships/numbering" Target="numbering.xml" Id="rId2" /><Relationship Type="http://schemas.openxmlformats.org/officeDocument/2006/relationships/hyperlink" Target="https://health.gov/healthypeople/objectives-and-data/data-sources-and-methods/data-sources/national-health-interview-survey-nhis" TargetMode="External" Id="rId16" /><Relationship Type="http://schemas.openxmlformats.org/officeDocument/2006/relationships/hyperlink" Target="https://www.gov.uk/government/news/uk-government-urges-big-business-to-tackle-global-hunger" TargetMode="External" Id="rId20"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yperlink" Target="https://foodfoundation.org.uk/press-release/new-data-shows-uk-essential-workers-face-devastating-food-insecurity-levels-0" TargetMode="External" Id="rId11" /><Relationship Type="http://schemas.openxmlformats.org/officeDocument/2006/relationships/hyperlink" Target="https://www.who.int/news-room/fact-sheets/detail/malnutrition" TargetMode="External" Id="rId24" /><Relationship Type="http://schemas.openxmlformats.org/officeDocument/2006/relationships/webSettings" Target="webSettings.xml" Id="rId5" /><Relationship Type="http://schemas.openxmlformats.org/officeDocument/2006/relationships/hyperlink" Target="https://nationalhealthcouncil.org/blog/limited-access-poverty-and-barriers-to-accessible-health-care/" TargetMode="External" Id="rId15" /><Relationship Type="http://schemas.openxmlformats.org/officeDocument/2006/relationships/hyperlink" Target="https://www.gov.wales/wellbeing-wales-2023-healthier-wales-html" TargetMode="External" Id="rId23" /><Relationship Type="http://schemas.openxmlformats.org/officeDocument/2006/relationships/hyperlink" Target="https://www.tuc.org.uk/sites/default/files/documents/fairworkreport.pdf" TargetMode="External" Id="rId10" /><Relationship Type="http://schemas.openxmlformats.org/officeDocument/2006/relationships/hyperlink" Target="https://www.cdc.gov/healthyschools/nutrition/school_nutrition_education.htm" TargetMode="External" Id="rId19" /><Relationship Type="http://schemas.openxmlformats.org/officeDocument/2006/relationships/settings" Target="settings.xml" Id="rId4" /><Relationship Type="http://schemas.openxmlformats.org/officeDocument/2006/relationships/hyperlink" Target="https://commonslibrary.parliament.uk/research-briefings/cbp-9209/" TargetMode="External" Id="rId9" /><Relationship Type="http://schemas.openxmlformats.org/officeDocument/2006/relationships/hyperlink" Target="https://www.ituc-csi.org/IMG/pdf/Decent-work-and-poverty-eradication-literature-review-and-two-country-study_Full-report.pdf" TargetMode="External" Id="rId14" /><Relationship Type="http://schemas.openxmlformats.org/officeDocument/2006/relationships/hyperlink" Target="https://www.ncbi.nlm.nih.gov/pmc/articles/PMC7198949/" TargetMode="External" Id="rId22" /><Relationship Type="http://schemas.openxmlformats.org/officeDocument/2006/relationships/theme" Target="theme/theme1.xml" Id="rId27" /><Relationship Type="http://schemas.openxmlformats.org/officeDocument/2006/relationships/glossaryDocument" Target="glossary/document.xml" Id="Rb4e4499b358a417b"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edf7995a-4bc7-4cc5-bed7-5b4e203cc9c1}"/>
      </w:docPartPr>
      <w:docPartBody>
        <w:p w14:paraId="4A8A3CDA">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212241-1995-48F0-BBA1-74DA996BB722}">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Manager/>
  <ap:Company/>
  <ap:SharedDoc>false</ap:SharedDoc>
  <ap:HyperlinkBase/>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dc:description/>
  <lastModifiedBy>Edie Jobe Njie (1917941)</lastModifiedBy>
  <revision>310</revision>
  <dcterms:created xsi:type="dcterms:W3CDTF">2023-11-22T05:23:00.0000000Z</dcterms:created>
  <dcterms:modified xsi:type="dcterms:W3CDTF">2023-12-01T16:14:36.1544680Z</dcterms:modified>
  <category/>
</coreProperties>
</file>