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341CB2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96DE8">
              <w:rPr>
                <w:b/>
                <w:color w:val="auto"/>
                <w:sz w:val="32"/>
              </w:rPr>
              <w:t>Alex Rees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3E83B53" w:rsidR="005A1BA3" w:rsidRDefault="00464102" w:rsidP="00340E9A">
            <w:pPr>
              <w:overflowPunct/>
              <w:autoSpaceDE/>
              <w:autoSpaceDN/>
              <w:adjustRightInd/>
              <w:ind w:right="237"/>
              <w:textAlignment w:val="auto"/>
              <w:rPr>
                <w:b/>
                <w:color w:val="auto"/>
                <w:sz w:val="32"/>
              </w:rPr>
            </w:pPr>
            <w:r>
              <w:rPr>
                <w:b/>
                <w:color w:val="auto"/>
                <w:sz w:val="32"/>
              </w:rPr>
              <w:t>2222263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7A7E01A" w14:textId="77777777" w:rsidR="00DE2D17" w:rsidRPr="00047064" w:rsidRDefault="00DE2D17" w:rsidP="00DE2D17">
      <w:pPr>
        <w:rPr>
          <w:rFonts w:asciiTheme="minorHAnsi" w:hAnsiTheme="minorHAnsi" w:cstheme="minorHAnsi"/>
          <w:sz w:val="24"/>
          <w:szCs w:val="24"/>
        </w:rPr>
      </w:pPr>
      <w:r w:rsidRPr="00047064">
        <w:rPr>
          <w:rFonts w:asciiTheme="minorHAnsi" w:hAnsiTheme="minorHAnsi" w:cstheme="minorHAnsi"/>
          <w:sz w:val="24"/>
          <w:szCs w:val="24"/>
        </w:rPr>
        <w:t xml:space="preserve">The organisational culture in policing varies from other workplaces and roles in both the public and private sector. Given how it varies from other workplaces, I believe this can have a profound impact on police officers both positively and negatively. Since achieving independent patrol status organisational culture has had an impact on my wellbeing and my resilience. Achieving independent patrol status is a significant milestone in a police officer’s career, meaning they are qualified to work alone and serve the public without the need of another officer to be in company. However, with it comes huge responsibility and the need to make sound decisions alone. </w:t>
      </w:r>
    </w:p>
    <w:p w14:paraId="4E4D04FC" w14:textId="77777777" w:rsidR="00DE2D17" w:rsidRPr="00047064" w:rsidRDefault="00DE2D17" w:rsidP="00DE2D17">
      <w:pPr>
        <w:rPr>
          <w:rFonts w:asciiTheme="minorHAnsi" w:hAnsiTheme="minorHAnsi" w:cstheme="minorHAnsi"/>
          <w:sz w:val="24"/>
          <w:szCs w:val="24"/>
        </w:rPr>
      </w:pPr>
    </w:p>
    <w:p w14:paraId="7BC51295" w14:textId="77777777" w:rsidR="00DE2D17" w:rsidRPr="00047064" w:rsidRDefault="00DE2D17" w:rsidP="00DE2D17">
      <w:pPr>
        <w:rPr>
          <w:rFonts w:asciiTheme="minorHAnsi" w:hAnsiTheme="minorHAnsi" w:cstheme="minorHAnsi"/>
          <w:sz w:val="24"/>
          <w:szCs w:val="24"/>
        </w:rPr>
      </w:pPr>
      <w:r w:rsidRPr="00047064">
        <w:rPr>
          <w:rFonts w:asciiTheme="minorHAnsi" w:hAnsiTheme="minorHAnsi" w:cstheme="minorHAnsi"/>
          <w:sz w:val="24"/>
          <w:szCs w:val="24"/>
        </w:rPr>
        <w:t xml:space="preserve">In this essay I will discuss and reflect on how organisational culture within South Wales Police has affected my wellbeing and resilience and the risks associated with conforming to this. Due to the reflective nature of this essay, I will look to incorporate </w:t>
      </w:r>
      <w:proofErr w:type="spellStart"/>
      <w:r w:rsidRPr="00047064">
        <w:rPr>
          <w:rFonts w:asciiTheme="minorHAnsi" w:hAnsiTheme="minorHAnsi" w:cstheme="minorHAnsi"/>
          <w:sz w:val="24"/>
          <w:szCs w:val="24"/>
        </w:rPr>
        <w:t>Bortons</w:t>
      </w:r>
      <w:proofErr w:type="spellEnd"/>
      <w:r w:rsidRPr="00047064">
        <w:rPr>
          <w:rFonts w:asciiTheme="minorHAnsi" w:hAnsiTheme="minorHAnsi" w:cstheme="minorHAnsi"/>
          <w:sz w:val="24"/>
          <w:szCs w:val="24"/>
        </w:rPr>
        <w:t xml:space="preserve"> reflective model (Borton, 1970) which asks, What? So What? Now What? into my discussions. I will discuss and how I cope with the culture and how I strive to maintain my wellbeing and resilience. </w:t>
      </w:r>
    </w:p>
    <w:p w14:paraId="5266D291" w14:textId="77777777" w:rsidR="00DE2D17" w:rsidRPr="00047064" w:rsidRDefault="00DE2D17" w:rsidP="00DE2D17">
      <w:pPr>
        <w:rPr>
          <w:rFonts w:asciiTheme="minorHAnsi" w:hAnsiTheme="minorHAnsi" w:cstheme="minorHAnsi"/>
          <w:sz w:val="24"/>
          <w:szCs w:val="24"/>
        </w:rPr>
      </w:pPr>
    </w:p>
    <w:p w14:paraId="4DA8E901" w14:textId="77777777" w:rsidR="00DE2D17" w:rsidRPr="00047064" w:rsidRDefault="00DE2D17" w:rsidP="00DE2D17">
      <w:pPr>
        <w:rPr>
          <w:rFonts w:asciiTheme="minorHAnsi" w:hAnsiTheme="minorHAnsi" w:cstheme="minorHAnsi"/>
          <w:sz w:val="24"/>
          <w:szCs w:val="24"/>
        </w:rPr>
      </w:pPr>
      <w:r w:rsidRPr="00047064">
        <w:rPr>
          <w:rFonts w:asciiTheme="minorHAnsi" w:hAnsiTheme="minorHAnsi" w:cstheme="minorHAnsi"/>
          <w:sz w:val="24"/>
          <w:szCs w:val="24"/>
        </w:rPr>
        <w:t xml:space="preserve">Firstly, I will reflect on the culture within policing and the positives and negatives of it. Organisational culture within policing is wide ranging. Organisational culture is defined by online careers website Indeed.com (2022) as “Organisational culture is the collection of beliefs, values and methods of interaction that create the environment of an organisation”. South Wales Police has its set values which is to be proud, professional, and positive along with the vision to be the best at understanding and responding to the communities which the organisation covers (South-Wales.police.uk (no date)). </w:t>
      </w:r>
    </w:p>
    <w:p w14:paraId="63FFAD84" w14:textId="77777777" w:rsidR="00DE2D17" w:rsidRPr="00047064" w:rsidRDefault="00DE2D17" w:rsidP="00DE2D17">
      <w:pPr>
        <w:rPr>
          <w:rFonts w:asciiTheme="minorHAnsi" w:hAnsiTheme="minorHAnsi" w:cstheme="minorHAnsi"/>
          <w:sz w:val="24"/>
          <w:szCs w:val="24"/>
        </w:rPr>
      </w:pPr>
    </w:p>
    <w:p w14:paraId="62B09F35" w14:textId="77777777" w:rsidR="00DE2D17" w:rsidRPr="00047064" w:rsidRDefault="00DE2D17" w:rsidP="00DE2D17">
      <w:pPr>
        <w:rPr>
          <w:rFonts w:asciiTheme="minorHAnsi" w:hAnsiTheme="minorHAnsi" w:cstheme="minorHAnsi"/>
          <w:color w:val="333333"/>
          <w:sz w:val="24"/>
          <w:szCs w:val="24"/>
          <w:shd w:val="clear" w:color="auto" w:fill="FFFFFF"/>
        </w:rPr>
      </w:pPr>
      <w:r w:rsidRPr="00047064">
        <w:rPr>
          <w:rFonts w:asciiTheme="minorHAnsi" w:hAnsiTheme="minorHAnsi" w:cstheme="minorHAnsi"/>
          <w:sz w:val="24"/>
          <w:szCs w:val="24"/>
        </w:rPr>
        <w:t xml:space="preserve">A paper by </w:t>
      </w:r>
      <w:r w:rsidRPr="00047064">
        <w:rPr>
          <w:rFonts w:asciiTheme="minorHAnsi" w:hAnsiTheme="minorHAnsi" w:cstheme="minorHAnsi"/>
          <w:color w:val="333333"/>
          <w:sz w:val="24"/>
          <w:szCs w:val="24"/>
          <w:shd w:val="clear" w:color="auto" w:fill="FFFFFF"/>
        </w:rPr>
        <w:t xml:space="preserve">Ludolf et al (2017) suggests that when individuals within an organisation have values that align with that of the organisation, the organisations performance is improved. There is emphasis that the most important value is commitment. I would argue that within a policing context, people having similar values to that of the organisation is important such as the desire to work for positive outcomes for victims, which is a South Wales Police priority is vital for improving performance. In addition, with reference to commitment, with </w:t>
      </w:r>
      <w:r w:rsidRPr="00047064">
        <w:rPr>
          <w:rFonts w:asciiTheme="minorHAnsi" w:hAnsiTheme="minorHAnsi" w:cstheme="minorHAnsi"/>
          <w:color w:val="333333"/>
          <w:sz w:val="24"/>
          <w:szCs w:val="24"/>
          <w:shd w:val="clear" w:color="auto" w:fill="FFFFFF"/>
        </w:rPr>
        <w:lastRenderedPageBreak/>
        <w:t xml:space="preserve">policing having a poor retention policy at 9.1% attrition (Police Federation, 2022) having an organisation which has a strong culture of commitment, retention may improve. </w:t>
      </w:r>
    </w:p>
    <w:p w14:paraId="2CD89091" w14:textId="77777777" w:rsidR="00DE2D17" w:rsidRPr="00047064" w:rsidRDefault="00DE2D17" w:rsidP="00DE2D17">
      <w:pPr>
        <w:rPr>
          <w:rFonts w:asciiTheme="minorHAnsi" w:hAnsiTheme="minorHAnsi" w:cstheme="minorHAnsi"/>
          <w:color w:val="333333"/>
          <w:sz w:val="24"/>
          <w:szCs w:val="24"/>
          <w:shd w:val="clear" w:color="auto" w:fill="FFFFFF"/>
        </w:rPr>
      </w:pPr>
    </w:p>
    <w:p w14:paraId="0B2EDC20" w14:textId="77777777" w:rsidR="00DE2D17" w:rsidRPr="00047064" w:rsidRDefault="00DE2D17" w:rsidP="00DE2D17">
      <w:pPr>
        <w:rPr>
          <w:rFonts w:asciiTheme="minorHAnsi" w:hAnsiTheme="minorHAnsi" w:cstheme="minorHAnsi"/>
          <w:color w:val="333333"/>
          <w:sz w:val="24"/>
          <w:szCs w:val="24"/>
          <w:shd w:val="clear" w:color="auto" w:fill="FFFFFF"/>
        </w:rPr>
      </w:pPr>
      <w:r w:rsidRPr="00047064">
        <w:rPr>
          <w:rFonts w:asciiTheme="minorHAnsi" w:hAnsiTheme="minorHAnsi" w:cstheme="minorHAnsi"/>
          <w:color w:val="333333"/>
          <w:sz w:val="24"/>
          <w:szCs w:val="24"/>
          <w:shd w:val="clear" w:color="auto" w:fill="FFFFFF"/>
        </w:rPr>
        <w:t xml:space="preserve">Organisational culture in policing has been under the spotlight due to recent scandals. His Majesty’s Inspectorate of Constabulary and Fire &amp; Rescue Service (2022) commissioned a report into misconduct and misogyny with the police service which found there were issues within the police services culture with there being numerous reports of misconduct including sexual harassment and racism. Presence of this culture within police forces would understandably lower the general public’s confidence in policing hence there being substantial recommendations from this report to improve pre-employment vetting. </w:t>
      </w:r>
    </w:p>
    <w:p w14:paraId="1FBF7C1D" w14:textId="77777777" w:rsidR="00DE2D17" w:rsidRPr="00047064" w:rsidRDefault="00DE2D17" w:rsidP="00DE2D17">
      <w:pPr>
        <w:rPr>
          <w:rFonts w:asciiTheme="minorHAnsi" w:hAnsiTheme="minorHAnsi" w:cstheme="minorHAnsi"/>
          <w:color w:val="333333"/>
          <w:sz w:val="24"/>
          <w:szCs w:val="24"/>
          <w:shd w:val="clear" w:color="auto" w:fill="FFFFFF"/>
        </w:rPr>
      </w:pPr>
    </w:p>
    <w:p w14:paraId="100918C3" w14:textId="77777777" w:rsidR="00DE2D17" w:rsidRPr="00047064" w:rsidRDefault="00DE2D17" w:rsidP="00DE2D17">
      <w:pPr>
        <w:rPr>
          <w:rFonts w:asciiTheme="minorHAnsi" w:hAnsiTheme="minorHAnsi" w:cstheme="minorHAnsi"/>
          <w:color w:val="333333"/>
          <w:sz w:val="24"/>
          <w:szCs w:val="24"/>
          <w:shd w:val="clear" w:color="auto" w:fill="FFFFFF"/>
        </w:rPr>
      </w:pPr>
      <w:r w:rsidRPr="00047064">
        <w:rPr>
          <w:rFonts w:asciiTheme="minorHAnsi" w:hAnsiTheme="minorHAnsi" w:cstheme="minorHAnsi"/>
          <w:color w:val="333333"/>
          <w:sz w:val="24"/>
          <w:szCs w:val="24"/>
          <w:shd w:val="clear" w:color="auto" w:fill="FFFFFF"/>
        </w:rPr>
        <w:t xml:space="preserve">Using Borton’s reflective model (Borton, 1970) I can reflect on what I have seen to be the culture in policing since gaining independent patrol status. Firstly, the What? What I have experienced has been mostly positive and not the concerning behaviours which has been highlighted in the report discussed above. I have experienced a culture of strong teamwork and desire to improve as officers. The culture amongst my team to improve I believe comes from the demographic of us mostly being in our early to mid-20’s and mostly being within our probation periods. I have however also experienced that the culture broadly in the police service is one of low morale. Currently 58% of officers feel that their morale is low with 22% actively seeking to leave policing within two years (Police Federation, 2024). Using the So What? Of the model I believe that these are differing elements of the policing culture I have experienced since joining. The teamwork and desire to improve creates a hardworking and positive environment however the organisations morale can dilute to positivity. Using the Now what? It is important for me to maintain my high morale and try and see the positives whilst also understanding why there is low morale within the service in the first place such as the perception of poor treatment from the government (95% of officers) and poor pay for the stresses of the job (92% of officers) (Police Federation, 2024). </w:t>
      </w:r>
    </w:p>
    <w:p w14:paraId="4807BB78" w14:textId="77777777" w:rsidR="00DE2D17" w:rsidRPr="00047064" w:rsidRDefault="00DE2D17" w:rsidP="00DE2D17">
      <w:pPr>
        <w:rPr>
          <w:rFonts w:asciiTheme="minorHAnsi" w:hAnsiTheme="minorHAnsi" w:cstheme="minorHAnsi"/>
          <w:color w:val="333333"/>
          <w:sz w:val="24"/>
          <w:szCs w:val="24"/>
          <w:shd w:val="clear" w:color="auto" w:fill="FFFFFF"/>
        </w:rPr>
      </w:pPr>
    </w:p>
    <w:p w14:paraId="6BAFC122" w14:textId="77777777" w:rsidR="00DE2D17" w:rsidRPr="00047064" w:rsidRDefault="00DE2D17" w:rsidP="00DE2D17">
      <w:pPr>
        <w:rPr>
          <w:rFonts w:asciiTheme="minorHAnsi" w:hAnsiTheme="minorHAnsi" w:cstheme="minorHAnsi"/>
          <w:color w:val="333333"/>
          <w:sz w:val="24"/>
          <w:szCs w:val="24"/>
          <w:shd w:val="clear" w:color="auto" w:fill="FFFFFF"/>
        </w:rPr>
      </w:pPr>
      <w:r w:rsidRPr="00047064">
        <w:rPr>
          <w:rFonts w:asciiTheme="minorHAnsi" w:hAnsiTheme="minorHAnsi" w:cstheme="minorHAnsi"/>
          <w:color w:val="333333"/>
          <w:sz w:val="24"/>
          <w:szCs w:val="24"/>
          <w:shd w:val="clear" w:color="auto" w:fill="FFFFFF"/>
        </w:rPr>
        <w:t xml:space="preserve">In addition to reflecting on the organisational culture, I will also use </w:t>
      </w:r>
      <w:proofErr w:type="spellStart"/>
      <w:r w:rsidRPr="00047064">
        <w:rPr>
          <w:rFonts w:asciiTheme="minorHAnsi" w:hAnsiTheme="minorHAnsi" w:cstheme="minorHAnsi"/>
          <w:color w:val="333333"/>
          <w:sz w:val="24"/>
          <w:szCs w:val="24"/>
          <w:shd w:val="clear" w:color="auto" w:fill="FFFFFF"/>
        </w:rPr>
        <w:t>Bortons</w:t>
      </w:r>
      <w:proofErr w:type="spellEnd"/>
      <w:r w:rsidRPr="00047064">
        <w:rPr>
          <w:rFonts w:asciiTheme="minorHAnsi" w:hAnsiTheme="minorHAnsi" w:cstheme="minorHAnsi"/>
          <w:color w:val="333333"/>
          <w:sz w:val="24"/>
          <w:szCs w:val="24"/>
          <w:shd w:val="clear" w:color="auto" w:fill="FFFFFF"/>
        </w:rPr>
        <w:t xml:space="preserve"> Reflective Model (Borton, 1970) to reflect on how it has affected me on a personal level since gaining independent patrol. The What? being the positive impact the teamworking culture has had on me since gaining independent patrol status, I feel this has been excellent for me as an officer. So what? It has helped me cope with the pressures of the independence and responsibility of being a police officer knowing that I have a strong team around who would support me if I needed them. The Now What? is that I ensure I continue to work well as a team and strive to ensure this positive working environment remains.</w:t>
      </w:r>
    </w:p>
    <w:p w14:paraId="50912DB0" w14:textId="77777777" w:rsidR="00DE2D17" w:rsidRPr="00047064" w:rsidRDefault="00DE2D17" w:rsidP="00DE2D17">
      <w:pPr>
        <w:rPr>
          <w:rFonts w:asciiTheme="minorHAnsi" w:hAnsiTheme="minorHAnsi" w:cstheme="minorHAnsi"/>
          <w:color w:val="333333"/>
          <w:sz w:val="24"/>
          <w:szCs w:val="24"/>
          <w:shd w:val="clear" w:color="auto" w:fill="FFFFFF"/>
        </w:rPr>
      </w:pPr>
    </w:p>
    <w:p w14:paraId="6C9287FC" w14:textId="70B0184A" w:rsidR="00DE2D17" w:rsidRPr="00047064" w:rsidRDefault="00DE2D17" w:rsidP="00DE2D17">
      <w:pPr>
        <w:overflowPunct/>
        <w:autoSpaceDE/>
        <w:autoSpaceDN/>
        <w:adjustRightInd/>
        <w:textAlignment w:val="auto"/>
        <w:rPr>
          <w:rFonts w:asciiTheme="minorHAnsi" w:hAnsiTheme="minorHAnsi" w:cstheme="minorHAnsi"/>
          <w:color w:val="auto"/>
          <w:sz w:val="24"/>
          <w:szCs w:val="24"/>
        </w:rPr>
      </w:pPr>
      <w:r w:rsidRPr="00047064">
        <w:rPr>
          <w:rFonts w:asciiTheme="minorHAnsi" w:hAnsiTheme="minorHAnsi" w:cstheme="minorHAnsi"/>
          <w:color w:val="333333"/>
          <w:sz w:val="24"/>
          <w:szCs w:val="24"/>
          <w:shd w:val="clear" w:color="auto" w:fill="FFFFFF"/>
        </w:rPr>
        <w:t xml:space="preserve">However, on further reflection of the culture. The </w:t>
      </w:r>
      <w:proofErr w:type="gramStart"/>
      <w:r w:rsidRPr="00047064">
        <w:rPr>
          <w:rFonts w:asciiTheme="minorHAnsi" w:hAnsiTheme="minorHAnsi" w:cstheme="minorHAnsi"/>
          <w:color w:val="333333"/>
          <w:sz w:val="24"/>
          <w:szCs w:val="24"/>
          <w:shd w:val="clear" w:color="auto" w:fill="FFFFFF"/>
        </w:rPr>
        <w:t>What?,</w:t>
      </w:r>
      <w:proofErr w:type="gramEnd"/>
      <w:r w:rsidRPr="00047064">
        <w:rPr>
          <w:rFonts w:asciiTheme="minorHAnsi" w:hAnsiTheme="minorHAnsi" w:cstheme="minorHAnsi"/>
          <w:color w:val="333333"/>
          <w:sz w:val="24"/>
          <w:szCs w:val="24"/>
          <w:shd w:val="clear" w:color="auto" w:fill="FFFFFF"/>
        </w:rPr>
        <w:t xml:space="preserve"> being the low morale within the organisation. The So What? is that many officers are struggling. This may be partially explained by the extremely high level of stress experienced by police officers </w:t>
      </w:r>
      <w:r w:rsidRPr="00047064">
        <w:rPr>
          <w:rFonts w:asciiTheme="minorHAnsi" w:hAnsiTheme="minorHAnsi" w:cstheme="minorHAnsi"/>
          <w:sz w:val="24"/>
          <w:szCs w:val="24"/>
        </w:rPr>
        <w:t>(Gupta et al., 2019)</w:t>
      </w:r>
      <w:r w:rsidRPr="00047064">
        <w:rPr>
          <w:rFonts w:asciiTheme="minorHAnsi" w:hAnsiTheme="minorHAnsi" w:cstheme="minorHAnsi"/>
          <w:color w:val="333333"/>
          <w:sz w:val="24"/>
          <w:szCs w:val="24"/>
          <w:shd w:val="clear" w:color="auto" w:fill="FFFFFF"/>
        </w:rPr>
        <w:t xml:space="preserve"> with 70.4% of officers who took part in a survey by </w:t>
      </w:r>
      <w:r w:rsidRPr="00047064">
        <w:rPr>
          <w:rFonts w:asciiTheme="minorHAnsi" w:hAnsiTheme="minorHAnsi" w:cstheme="minorHAnsi"/>
          <w:color w:val="auto"/>
          <w:sz w:val="24"/>
          <w:szCs w:val="24"/>
        </w:rPr>
        <w:t xml:space="preserve">(MIND, no date) </w:t>
      </w:r>
      <w:r w:rsidRPr="00047064">
        <w:rPr>
          <w:rFonts w:asciiTheme="minorHAnsi" w:hAnsiTheme="minorHAnsi" w:cstheme="minorHAnsi"/>
          <w:color w:val="333333"/>
          <w:sz w:val="24"/>
          <w:szCs w:val="24"/>
          <w:shd w:val="clear" w:color="auto" w:fill="FFFFFF"/>
        </w:rPr>
        <w:t xml:space="preserve">stating they experienced mental health condition. Now what? this emphasises to me the need to ensure that I am aware of these issues within policing and actively work on myself to ensure I do not experience or limit the negative effects of this culture of stress and mental health in policing. The So What? Because of my awareness of this, I </w:t>
      </w:r>
      <w:r w:rsidR="00FF53EF" w:rsidRPr="00047064">
        <w:rPr>
          <w:rFonts w:asciiTheme="minorHAnsi" w:hAnsiTheme="minorHAnsi" w:cstheme="minorHAnsi"/>
          <w:color w:val="333333"/>
          <w:sz w:val="24"/>
          <w:szCs w:val="24"/>
          <w:shd w:val="clear" w:color="auto" w:fill="FFFFFF"/>
        </w:rPr>
        <w:t>can</w:t>
      </w:r>
      <w:r w:rsidRPr="00047064">
        <w:rPr>
          <w:rFonts w:asciiTheme="minorHAnsi" w:hAnsiTheme="minorHAnsi" w:cstheme="minorHAnsi"/>
          <w:color w:val="333333"/>
          <w:sz w:val="24"/>
          <w:szCs w:val="24"/>
          <w:shd w:val="clear" w:color="auto" w:fill="FFFFFF"/>
        </w:rPr>
        <w:t xml:space="preserve"> identify and work with my coping mechanisms to ensure I remain a positive and functional constable within my organisation. </w:t>
      </w:r>
    </w:p>
    <w:p w14:paraId="4C77C096" w14:textId="77777777" w:rsidR="00DE2D17" w:rsidRPr="00047064" w:rsidRDefault="00DE2D17" w:rsidP="00DE2D17">
      <w:pPr>
        <w:rPr>
          <w:rFonts w:asciiTheme="minorHAnsi" w:hAnsiTheme="minorHAnsi" w:cstheme="minorHAnsi"/>
          <w:color w:val="333333"/>
          <w:sz w:val="24"/>
          <w:szCs w:val="24"/>
          <w:shd w:val="clear" w:color="auto" w:fill="FFFFFF"/>
        </w:rPr>
      </w:pPr>
    </w:p>
    <w:p w14:paraId="29242604" w14:textId="77777777" w:rsidR="00DE2D17" w:rsidRPr="00047064" w:rsidRDefault="00DE2D17" w:rsidP="00DE2D17">
      <w:pPr>
        <w:rPr>
          <w:rFonts w:asciiTheme="minorHAnsi" w:hAnsiTheme="minorHAnsi" w:cstheme="minorHAnsi"/>
          <w:color w:val="333333"/>
          <w:sz w:val="24"/>
          <w:szCs w:val="24"/>
          <w:shd w:val="clear" w:color="auto" w:fill="FFFFFF"/>
        </w:rPr>
      </w:pPr>
    </w:p>
    <w:p w14:paraId="6AD33407" w14:textId="21B60542" w:rsidR="00DE2D17" w:rsidRPr="00047064" w:rsidRDefault="00DE2D17" w:rsidP="00DE2D17">
      <w:pPr>
        <w:rPr>
          <w:rFonts w:asciiTheme="minorHAnsi" w:hAnsiTheme="minorHAnsi" w:cstheme="minorHAnsi"/>
          <w:color w:val="333333"/>
          <w:sz w:val="24"/>
          <w:szCs w:val="24"/>
          <w:shd w:val="clear" w:color="auto" w:fill="FFFFFF"/>
        </w:rPr>
      </w:pPr>
      <w:r w:rsidRPr="00047064">
        <w:rPr>
          <w:rFonts w:asciiTheme="minorHAnsi" w:hAnsiTheme="minorHAnsi" w:cstheme="minorHAnsi"/>
          <w:color w:val="333333"/>
          <w:sz w:val="24"/>
          <w:szCs w:val="24"/>
          <w:shd w:val="clear" w:color="auto" w:fill="FFFFFF"/>
        </w:rPr>
        <w:t>Firstly, one of the coping mechanisms I use to look after my well-being and resilience are remaining active. Exercise has been shown to improve anxiety, stress, and depression with the release of endorphins in the body (</w:t>
      </w:r>
      <w:r w:rsidRPr="00047064">
        <w:rPr>
          <w:rFonts w:asciiTheme="minorHAnsi" w:hAnsiTheme="minorHAnsi" w:cstheme="minorHAnsi"/>
          <w:sz w:val="24"/>
          <w:szCs w:val="24"/>
        </w:rPr>
        <w:t>Mikkelsen et al., 2017). T</w:t>
      </w:r>
      <w:r w:rsidRPr="00047064">
        <w:rPr>
          <w:rFonts w:asciiTheme="minorHAnsi" w:hAnsiTheme="minorHAnsi" w:cstheme="minorHAnsi"/>
          <w:color w:val="333333"/>
          <w:sz w:val="24"/>
          <w:szCs w:val="24"/>
          <w:shd w:val="clear" w:color="auto" w:fill="FFFFFF"/>
        </w:rPr>
        <w:t xml:space="preserve">he exercise I regularly do is running and weightlifting. I feel this improves my mood and is a strong stress reliver, with me feeling good afterwards and with the added benefit of knowing I am remaining fit which I believe can enhance my performance as a police officer. Another one of my coping mechanisms is ensuring I monitor my sleeping pattern. Sleep deprivation has been shown to have an impact of lowering mood </w:t>
      </w:r>
      <w:r w:rsidRPr="00047064">
        <w:rPr>
          <w:rFonts w:asciiTheme="minorHAnsi" w:hAnsiTheme="minorHAnsi" w:cstheme="minorHAnsi"/>
          <w:sz w:val="24"/>
          <w:szCs w:val="24"/>
        </w:rPr>
        <w:t>(Lieberman et al., 2005).</w:t>
      </w:r>
      <w:r w:rsidRPr="00047064">
        <w:rPr>
          <w:rFonts w:asciiTheme="minorHAnsi" w:hAnsiTheme="minorHAnsi" w:cstheme="minorHAnsi"/>
          <w:color w:val="333333"/>
          <w:sz w:val="24"/>
          <w:szCs w:val="24"/>
          <w:shd w:val="clear" w:color="auto" w:fill="FFFFFF"/>
        </w:rPr>
        <w:t xml:space="preserve"> Due to the shift pattern, I work, I believe I could easily start to get an inadequate amount of sleep/ poor quality sleep. Due to this and my awareness of the effect it could have on my mood, I actively monitor how much sleep I get in a 24-hour period to ensure I am getting enough good sleep that I am </w:t>
      </w:r>
      <w:r w:rsidR="00DB6174" w:rsidRPr="00047064">
        <w:rPr>
          <w:rFonts w:asciiTheme="minorHAnsi" w:hAnsiTheme="minorHAnsi" w:cstheme="minorHAnsi"/>
          <w:color w:val="333333"/>
          <w:sz w:val="24"/>
          <w:szCs w:val="24"/>
          <w:shd w:val="clear" w:color="auto" w:fill="FFFFFF"/>
        </w:rPr>
        <w:t>feeling</w:t>
      </w:r>
      <w:r w:rsidRPr="00047064">
        <w:rPr>
          <w:rFonts w:asciiTheme="minorHAnsi" w:hAnsiTheme="minorHAnsi" w:cstheme="minorHAnsi"/>
          <w:color w:val="333333"/>
          <w:sz w:val="24"/>
          <w:szCs w:val="24"/>
          <w:shd w:val="clear" w:color="auto" w:fill="FFFFFF"/>
        </w:rPr>
        <w:t xml:space="preserve"> good. </w:t>
      </w:r>
    </w:p>
    <w:p w14:paraId="437FE2CF" w14:textId="77777777" w:rsidR="00DE2D17" w:rsidRPr="00047064" w:rsidRDefault="00DE2D17" w:rsidP="00DE2D17">
      <w:pPr>
        <w:rPr>
          <w:rFonts w:asciiTheme="minorHAnsi" w:hAnsiTheme="minorHAnsi" w:cstheme="minorHAnsi"/>
          <w:color w:val="333333"/>
          <w:sz w:val="24"/>
          <w:szCs w:val="24"/>
          <w:shd w:val="clear" w:color="auto" w:fill="FFFFFF"/>
        </w:rPr>
      </w:pPr>
    </w:p>
    <w:p w14:paraId="1C2CF931" w14:textId="77777777" w:rsidR="00DE2D17" w:rsidRPr="00047064" w:rsidRDefault="00DE2D17" w:rsidP="00DE2D17">
      <w:pPr>
        <w:rPr>
          <w:rFonts w:asciiTheme="minorHAnsi" w:hAnsiTheme="minorHAnsi" w:cstheme="minorHAnsi"/>
          <w:color w:val="333333"/>
          <w:sz w:val="24"/>
          <w:szCs w:val="24"/>
          <w:shd w:val="clear" w:color="auto" w:fill="FFFFFF"/>
        </w:rPr>
      </w:pPr>
      <w:r w:rsidRPr="00047064">
        <w:rPr>
          <w:rFonts w:asciiTheme="minorHAnsi" w:hAnsiTheme="minorHAnsi" w:cstheme="minorHAnsi"/>
          <w:color w:val="333333"/>
          <w:sz w:val="24"/>
          <w:szCs w:val="24"/>
          <w:shd w:val="clear" w:color="auto" w:fill="FFFFFF"/>
        </w:rPr>
        <w:t xml:space="preserve">In conclusion, so far organisational culture has not had a negative impact on me since gaining independent patrol status and I believe this is due to my awareness I have of the negative aspects of it, and the way I use my strategies to maintain my wellbeing. </w:t>
      </w:r>
    </w:p>
    <w:p w14:paraId="0460860D" w14:textId="77777777" w:rsidR="00DE2D17" w:rsidRPr="00047064" w:rsidRDefault="00DE2D17" w:rsidP="00DE2D17">
      <w:pPr>
        <w:rPr>
          <w:rFonts w:asciiTheme="minorHAnsi" w:hAnsiTheme="minorHAnsi" w:cstheme="minorHAnsi"/>
          <w:sz w:val="24"/>
          <w:szCs w:val="24"/>
        </w:rPr>
      </w:pPr>
    </w:p>
    <w:p w14:paraId="23E3F1EC" w14:textId="77777777" w:rsidR="00FF7784" w:rsidRPr="00047064" w:rsidRDefault="00FF7784" w:rsidP="00340E9A">
      <w:pPr>
        <w:ind w:right="237"/>
        <w:jc w:val="both"/>
        <w:rPr>
          <w:rFonts w:asciiTheme="minorHAnsi" w:hAnsiTheme="minorHAnsi" w:cstheme="minorHAnsi"/>
          <w:sz w:val="24"/>
          <w:szCs w:val="24"/>
        </w:rPr>
      </w:pPr>
    </w:p>
    <w:p w14:paraId="7AC4ABEB" w14:textId="77777777" w:rsidR="00FF7784" w:rsidRPr="00270EEB" w:rsidRDefault="00FF7784" w:rsidP="00340E9A">
      <w:pPr>
        <w:ind w:right="237"/>
        <w:jc w:val="both"/>
        <w:rPr>
          <w:sz w:val="24"/>
          <w:szCs w:val="24"/>
        </w:rPr>
      </w:pPr>
    </w:p>
    <w:p w14:paraId="6604579F" w14:textId="78C99B15" w:rsidR="00FF7784" w:rsidRPr="00270EEB" w:rsidRDefault="003F2DB9" w:rsidP="00340E9A">
      <w:pPr>
        <w:ind w:right="237"/>
        <w:jc w:val="both"/>
        <w:rPr>
          <w:sz w:val="24"/>
          <w:szCs w:val="24"/>
        </w:rPr>
      </w:pPr>
      <w:r>
        <w:rPr>
          <w:sz w:val="24"/>
          <w:szCs w:val="24"/>
        </w:rPr>
        <w:t>Word count :1199</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824063">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D4B7DD0" w14:textId="77777777" w:rsidR="00047064" w:rsidRDefault="00047064" w:rsidP="001B07CA">
      <w:pPr>
        <w:pStyle w:val="legclearfix"/>
        <w:shd w:val="clear" w:color="auto" w:fill="FFFFFF"/>
        <w:spacing w:before="0" w:beforeAutospacing="0" w:after="120" w:afterAutospacing="0" w:line="360" w:lineRule="atLeast"/>
        <w:rPr>
          <w:rFonts w:asciiTheme="minorHAnsi" w:hAnsiTheme="minorHAnsi" w:cstheme="minorHAnsi"/>
          <w:bCs/>
        </w:rPr>
      </w:pPr>
      <w:r w:rsidRPr="00047064">
        <w:rPr>
          <w:rFonts w:asciiTheme="minorHAnsi" w:hAnsiTheme="minorHAnsi" w:cstheme="minorHAnsi"/>
          <w:bCs/>
        </w:rPr>
        <w:t xml:space="preserve">Police officers’ day to day role and policing in general is unpredictable. With the requirement for police to answer and attend a broad range of incidents, many of which are not crime related but related to public safety means incidents can change rapidly. Officers are required to make quick decisions in these circumstances. In this essay I will evaluate a domestic incident I have attended, I will discuss my use of dynamic risk assessments and my use and understanding of the National Decision-Making Model. I will then reflect on my decisions and review any learning I have taken from this. </w:t>
      </w:r>
    </w:p>
    <w:p w14:paraId="3106AED6" w14:textId="77777777" w:rsidR="00047064" w:rsidRDefault="00047064" w:rsidP="001B07CA">
      <w:pPr>
        <w:pStyle w:val="legclearfix"/>
        <w:shd w:val="clear" w:color="auto" w:fill="FFFFFF"/>
        <w:spacing w:before="0" w:beforeAutospacing="0" w:after="120" w:afterAutospacing="0" w:line="360" w:lineRule="atLeast"/>
        <w:rPr>
          <w:rFonts w:asciiTheme="minorHAnsi" w:hAnsiTheme="minorHAnsi" w:cstheme="minorHAnsi"/>
          <w:bCs/>
        </w:rPr>
      </w:pPr>
    </w:p>
    <w:p w14:paraId="3CC0FE9A" w14:textId="5B6FC7FA"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sidRPr="00A22142">
        <w:rPr>
          <w:rFonts w:asciiTheme="minorHAnsi" w:hAnsiTheme="minorHAnsi" w:cstheme="minorHAnsi"/>
          <w:bCs/>
        </w:rPr>
        <w:t xml:space="preserve">The incident I will discuss is a complex domestic incident which I attended involving </w:t>
      </w:r>
      <w:r>
        <w:rPr>
          <w:rFonts w:asciiTheme="minorHAnsi" w:hAnsiTheme="minorHAnsi" w:cstheme="minorHAnsi"/>
          <w:bCs/>
        </w:rPr>
        <w:t>a couple who had recently broken up however had an extensive history of incidents with police involvement.</w:t>
      </w:r>
      <w:r w:rsidRPr="005A73DE">
        <w:rPr>
          <w:rFonts w:asciiTheme="minorHAnsi" w:hAnsiTheme="minorHAnsi" w:cstheme="minorHAnsi"/>
          <w:bCs/>
        </w:rPr>
        <w:t xml:space="preserve"> </w:t>
      </w:r>
      <w:r w:rsidRPr="00A22142">
        <w:rPr>
          <w:rFonts w:asciiTheme="minorHAnsi" w:hAnsiTheme="minorHAnsi" w:cstheme="minorHAnsi"/>
          <w:bCs/>
        </w:rPr>
        <w:t>Domestic abuse is defined by the Domestic Abuse Act (2021) as “Behaviour</w:t>
      </w:r>
      <w:r w:rsidRPr="00A22142">
        <w:rPr>
          <w:rStyle w:val="legds"/>
          <w:rFonts w:asciiTheme="minorHAnsi" w:hAnsiTheme="minorHAnsi" w:cstheme="minorHAnsi"/>
          <w:color w:val="1E1E1E"/>
        </w:rPr>
        <w:t xml:space="preserve"> of a person (“A”) towards another person (“B”) is “domestic abuse” if A and B are each aged 16 or over and are personally connected to each other, and</w:t>
      </w:r>
      <w:r w:rsidRPr="00A22142">
        <w:rPr>
          <w:rFonts w:asciiTheme="minorHAnsi" w:hAnsiTheme="minorHAnsi" w:cstheme="minorHAnsi"/>
          <w:color w:val="1E1E1E"/>
        </w:rPr>
        <w:t xml:space="preserve"> </w:t>
      </w:r>
      <w:r w:rsidRPr="00A22142">
        <w:rPr>
          <w:rStyle w:val="legds"/>
          <w:rFonts w:asciiTheme="minorHAnsi" w:hAnsiTheme="minorHAnsi" w:cstheme="minorHAnsi"/>
          <w:color w:val="1E1E1E"/>
        </w:rPr>
        <w:t>the behaviour is abusive.”</w:t>
      </w:r>
      <w:r>
        <w:rPr>
          <w:rStyle w:val="legds"/>
          <w:rFonts w:asciiTheme="minorHAnsi" w:hAnsiTheme="minorHAnsi" w:cstheme="minorHAnsi"/>
          <w:color w:val="1E1E1E"/>
        </w:rPr>
        <w:t xml:space="preserve"> </w:t>
      </w:r>
      <w:r w:rsidRPr="00A22142">
        <w:rPr>
          <w:rFonts w:asciiTheme="minorHAnsi" w:hAnsiTheme="minorHAnsi" w:cstheme="minorHAnsi"/>
          <w:bCs/>
        </w:rPr>
        <w:t xml:space="preserve"> </w:t>
      </w:r>
      <w:r>
        <w:rPr>
          <w:rFonts w:asciiTheme="minorHAnsi" w:hAnsiTheme="minorHAnsi" w:cstheme="minorHAnsi"/>
          <w:bCs/>
        </w:rPr>
        <w:t xml:space="preserve">The victim phoned 999 shouting hysterically down the phone that the perpetrator was outside and trying to break the door down shouting “I’ll kill you let me in.” It was reported the perpetrator was in possession of a screwdriver.  The victim was at home with two friends who were also reported to be heard screaming in the background of the call. </w:t>
      </w:r>
      <w:r w:rsidRPr="00A22142">
        <w:rPr>
          <w:rFonts w:asciiTheme="minorHAnsi" w:hAnsiTheme="minorHAnsi" w:cstheme="minorHAnsi"/>
          <w:bCs/>
        </w:rPr>
        <w:t xml:space="preserve"> </w:t>
      </w:r>
      <w:r>
        <w:rPr>
          <w:rFonts w:asciiTheme="minorHAnsi" w:hAnsiTheme="minorHAnsi" w:cstheme="minorHAnsi"/>
          <w:bCs/>
        </w:rPr>
        <w:t xml:space="preserve">This was a grade 1 incident and required an emergency response. My </w:t>
      </w:r>
      <w:r w:rsidR="004417EE">
        <w:rPr>
          <w:rFonts w:asciiTheme="minorHAnsi" w:hAnsiTheme="minorHAnsi" w:cstheme="minorHAnsi"/>
          <w:bCs/>
        </w:rPr>
        <w:t>colleague</w:t>
      </w:r>
      <w:r>
        <w:rPr>
          <w:rFonts w:asciiTheme="minorHAnsi" w:hAnsiTheme="minorHAnsi" w:cstheme="minorHAnsi"/>
          <w:bCs/>
        </w:rPr>
        <w:t xml:space="preserve"> and I have immediately attended the address and the journey took approximately 3 minutes. There was limited </w:t>
      </w:r>
      <w:r>
        <w:rPr>
          <w:rFonts w:asciiTheme="minorHAnsi" w:hAnsiTheme="minorHAnsi" w:cstheme="minorHAnsi"/>
          <w:bCs/>
        </w:rPr>
        <w:lastRenderedPageBreak/>
        <w:t>information from the control room available as the reporter had terminated the call. Information passed was that the caller was a high risk repeat victim of domestic abuse from her ex-partner. A High-Risk victim is a victim at serious risk of serious harm or death (Southampton City Council, 2020). Due</w:t>
      </w:r>
      <w:r>
        <w:rPr>
          <w:rStyle w:val="legds"/>
          <w:rFonts w:asciiTheme="minorHAnsi" w:hAnsiTheme="minorHAnsi" w:cstheme="minorHAnsi"/>
          <w:color w:val="1E1E1E"/>
        </w:rPr>
        <w:t xml:space="preserve"> to the nature of the report, it is clear this incident was relating to domestic abuse. The emergency and timely attendance to this is essential to ensure the victims immediate safety, put support in place and carry out initial investigation (College of Policing, 2015). </w:t>
      </w:r>
    </w:p>
    <w:p w14:paraId="52F44085"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7F5C21B4"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During my attendance I was constantly using a process of dynamic risk assessment and making decisions using the National Decision-Making Model (NDM). A dynamic risk assessment is when an officer continuously assesses risks and new hazards that may present themselves (College of Policing, 2013). The National Decision-Making Model consists of 6 elements; Gathering information and intelligence, assessing risk, and developing a working strategy (including a dynamic risk assessment), considering powers and policies, and </w:t>
      </w:r>
      <w:proofErr w:type="gramStart"/>
      <w:r>
        <w:rPr>
          <w:rStyle w:val="legds"/>
          <w:rFonts w:asciiTheme="minorHAnsi" w:hAnsiTheme="minorHAnsi" w:cstheme="minorHAnsi"/>
          <w:color w:val="1E1E1E"/>
        </w:rPr>
        <w:t>taking action</w:t>
      </w:r>
      <w:proofErr w:type="gramEnd"/>
      <w:r>
        <w:rPr>
          <w:rStyle w:val="legds"/>
          <w:rFonts w:asciiTheme="minorHAnsi" w:hAnsiTheme="minorHAnsi" w:cstheme="minorHAnsi"/>
          <w:color w:val="1E1E1E"/>
        </w:rPr>
        <w:t xml:space="preserve"> and revieing what happened. Amongst these 5 elements is the police code of ethics (College of Policing, 2013). This means that all decisions and the process of coming to a decision must be made ethically. </w:t>
      </w:r>
    </w:p>
    <w:p w14:paraId="0C85EC1B"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08BF8913" w14:textId="5D4BAFE6"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Using the NDM, prior to this call I was able to identify risk factors towards both officers and the victim from the information and intelligence provided by the control room. Firstly, towards the victim, the perpetrator was threatening to kill them, and trying to break into their house, this along with the information the victim was a high-risk domestic abuse victim from this person allowed me to conclude that this situation had potential to be serious. I was also aware that he was reported to have a weapon upon him, so I needed to be aware of this risk towards myself and my colleague. The fact that a core principle of the police service is to preserve life and property (The Police Conduct Regulations, 1999) was at the forefront of my thoughts whilst on my way to attending. </w:t>
      </w:r>
    </w:p>
    <w:p w14:paraId="36FA5965"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3D445A13" w14:textId="3E308CAA"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On attendance I activated my body-worn camera as I had the awareness this could capture evidence. There was no person present outside the address, however the top panel of the door was missing, so I shouted out the victim’s name. I then heard screaming coming from the upstairs of the house. The door was locked however, the gap in the door was ample enough for me to gain entry by climbing through. Further using the NDM, I had information that the door was damaged, and a victim heard screaming, this meant to me there was risk to that person upstairs, especially considering the previous threats. I have assessed my powers and identified that I had a power of entry to this premises under Section 17 of the </w:t>
      </w:r>
      <w:r>
        <w:rPr>
          <w:rStyle w:val="legds"/>
          <w:rFonts w:asciiTheme="minorHAnsi" w:hAnsiTheme="minorHAnsi" w:cstheme="minorHAnsi"/>
          <w:color w:val="1E1E1E"/>
        </w:rPr>
        <w:lastRenderedPageBreak/>
        <w:t>Police and Criminal Evidence Act 19</w:t>
      </w:r>
      <w:r w:rsidR="0016327C">
        <w:rPr>
          <w:rStyle w:val="legds"/>
          <w:rFonts w:asciiTheme="minorHAnsi" w:hAnsiTheme="minorHAnsi" w:cstheme="minorHAnsi"/>
          <w:color w:val="1E1E1E"/>
        </w:rPr>
        <w:t>84</w:t>
      </w:r>
      <w:r>
        <w:rPr>
          <w:rStyle w:val="legds"/>
          <w:rFonts w:asciiTheme="minorHAnsi" w:hAnsiTheme="minorHAnsi" w:cstheme="minorHAnsi"/>
          <w:color w:val="1E1E1E"/>
        </w:rPr>
        <w:t xml:space="preserve"> for the purpose of “saving life and limb or preventing serious damage to property.” I have then searched the property and located 3 females upstairs crying with one being the victim. The perpetrator was not present. </w:t>
      </w:r>
    </w:p>
    <w:p w14:paraId="02405157"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787D2030"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I then proceeded to get an account on body-worn video. This was an important part of the evidential gathering stage, and my awareness of the ‘Res Gestae’ principle, which means statements made by a person who is emotionally overpowered by an event means that the making up of a false account can be disregarded in court (College of Policing, 2015). These disclosures may be vital evidence should the matter go to court, or as officers we decided to pursue a victimless prosecution, if the victim did not support providing a statement. </w:t>
      </w:r>
    </w:p>
    <w:p w14:paraId="7348CA5F"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4A8895DF"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Whilst speaking to the victim she they were unsure whether they wanted to make a criminal complaint, something which she had never previously done despite significant domestic abuse history between the pair. Despite this, I decided the suspect was to be arrested for Threats to Kill (Section 16 Offences Against the Person Act, 1861) and Criminal Damage (Section 1 Criminal Damage Act, 1971). I have made this decision using the NDM. Firstly, using the information and intelligence of what has just happened, and assessing the risk I concluded the victim was at risk of harm should no police action be taken. This gave me a clear necessity for the arrest of the perpetrator. Under PACE Code G (2012) a lawful arrest can only be made if a person is suspected of committing an offence and a necessity criterion is met. Two of these applicable necessities are to prevent the person causing any physical harm to another and to protect a vulnerable person (PACE code G, 2012). This incident would satisfy the criteria for a lawful arrest. In addition to this, police have a duty to take positive action in relation to domestic abuse regardless of the victim’s views (College of Policing, 2015). I have passed this information that the perpetrator was now a suspect over my radio, and shortly after colleagues located and arrested the male. </w:t>
      </w:r>
    </w:p>
    <w:p w14:paraId="74EA737C"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615D5654"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All the information I passed and received, including personal details had to be accurately recorded on police systems, including personal details for a policing purpose (College of Policing, 2023). Importantly, I also recorded information of the incident and history between the victim and perpetrator for the purpose of sharing with partner agencies. I did this through the process of taking a DASH questionnaire which is used to assess the risk to the victim (College of Policing, 2022). I was aware that the victim has been discussed in MARAC meetings, which is a meeting involving all agencies involved with the individual who can help safeguard and create a strategy in their best interests (Southampton City Council, 2020). I knew that the accurate recording of this information could also assist in gaining the </w:t>
      </w:r>
      <w:r>
        <w:rPr>
          <w:rStyle w:val="legds"/>
          <w:rFonts w:asciiTheme="minorHAnsi" w:hAnsiTheme="minorHAnsi" w:cstheme="minorHAnsi"/>
          <w:color w:val="1E1E1E"/>
        </w:rPr>
        <w:lastRenderedPageBreak/>
        <w:t xml:space="preserve">support of the victim by information sharing with the correct and relevant agencies. When recording I asked for an independent domestic abuse advisor (IDVA) to contact the victim to support her. An IDVA works with the victims of domestic abuse and can support them within the criminal justice system (Safe lives, 2023). </w:t>
      </w:r>
    </w:p>
    <w:p w14:paraId="578F811D" w14:textId="77777777" w:rsidR="00FA5919" w:rsidRDefault="00FA5919"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54C5BF23"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I will use </w:t>
      </w:r>
      <w:proofErr w:type="spellStart"/>
      <w:r>
        <w:rPr>
          <w:rStyle w:val="legds"/>
          <w:rFonts w:asciiTheme="minorHAnsi" w:hAnsiTheme="minorHAnsi" w:cstheme="minorHAnsi"/>
          <w:color w:val="1E1E1E"/>
        </w:rPr>
        <w:t>Bortons</w:t>
      </w:r>
      <w:proofErr w:type="spellEnd"/>
      <w:r>
        <w:rPr>
          <w:rStyle w:val="legds"/>
          <w:rFonts w:asciiTheme="minorHAnsi" w:hAnsiTheme="minorHAnsi" w:cstheme="minorHAnsi"/>
          <w:color w:val="1E1E1E"/>
        </w:rPr>
        <w:t xml:space="preserve"> Model of Reflection (Borton, 1970) to reflect on the decisions I made at this domestic incident. Firstly, What? The decision I made to pass information to officers that the perpetrator was to be arrested without yet knowing If the victim was supportive, I feel was the correct one. This decision was an ethical one as the police service must protect the human rights of individuals, notably for this incident, Article 1 which is the right to life and article 2 which is the right not to be subjected to torture or inhumane or degrading treatment or punishment (Human Rights Act, 1998). By this arrest the victim was safeguarded and her human rights protected. Further using </w:t>
      </w:r>
      <w:proofErr w:type="spellStart"/>
      <w:r>
        <w:rPr>
          <w:rStyle w:val="legds"/>
          <w:rFonts w:asciiTheme="minorHAnsi" w:hAnsiTheme="minorHAnsi" w:cstheme="minorHAnsi"/>
          <w:color w:val="1E1E1E"/>
        </w:rPr>
        <w:t>Bortons</w:t>
      </w:r>
      <w:proofErr w:type="spellEnd"/>
      <w:r>
        <w:rPr>
          <w:rStyle w:val="legds"/>
          <w:rFonts w:asciiTheme="minorHAnsi" w:hAnsiTheme="minorHAnsi" w:cstheme="minorHAnsi"/>
          <w:color w:val="1E1E1E"/>
        </w:rPr>
        <w:t xml:space="preserve"> Model of Reflection (Borton, 1970) The So What? is that the consequences of not making the decisions I made could’ve been catastrophic with 134 domestic homicides in the year March 2021 to March 2022 (Office for National Statistics, 2023).  In addition to this, the victim and perpetrator had recently gone through a breakup and 38% of women killed in domestic incidents were killed by their ex-partner within the first month of the breakup (National Centre for Domestic Violence, 2023). The Now What? There is still work to be done around this incident to ensure a positive outcome is achieved for the victim to improve her support of police in future. Because of the accurate recording of details and sharing of these details the victim was supported by partners and made a statement of complaint which heightens the importance of both recording and partnership working. I will take this incident forward throughout my policing career try and build on the service I provided.</w:t>
      </w:r>
    </w:p>
    <w:p w14:paraId="41428DC3"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p>
    <w:p w14:paraId="314548D5" w14:textId="77777777" w:rsidR="001B07CA" w:rsidRDefault="001B07CA" w:rsidP="001B07CA">
      <w:pPr>
        <w:pStyle w:val="legclearfix"/>
        <w:shd w:val="clear" w:color="auto" w:fill="FFFFFF"/>
        <w:spacing w:before="0" w:beforeAutospacing="0" w:after="120" w:afterAutospacing="0" w:line="360" w:lineRule="atLeast"/>
        <w:rPr>
          <w:rStyle w:val="legds"/>
          <w:rFonts w:asciiTheme="minorHAnsi" w:hAnsiTheme="minorHAnsi" w:cstheme="minorHAnsi"/>
          <w:color w:val="1E1E1E"/>
        </w:rPr>
      </w:pPr>
      <w:r>
        <w:rPr>
          <w:rStyle w:val="legds"/>
          <w:rFonts w:asciiTheme="minorHAnsi" w:hAnsiTheme="minorHAnsi" w:cstheme="minorHAnsi"/>
          <w:color w:val="1E1E1E"/>
        </w:rPr>
        <w:t xml:space="preserve">In conclusion, domestic incidents are difficult and wide-ranging situations. I believe that the priority of any domestic incident is the safety of all persons involved and correct use of a dynamic risk assessment and NDM can ensure this. </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4519C025" w14:textId="68EEAA37" w:rsidR="008B28E7" w:rsidRPr="00270EEB" w:rsidRDefault="00FA5919" w:rsidP="00340E9A">
      <w:pPr>
        <w:ind w:right="237"/>
        <w:jc w:val="both"/>
        <w:rPr>
          <w:sz w:val="24"/>
          <w:szCs w:val="24"/>
        </w:rPr>
      </w:pPr>
      <w:r>
        <w:rPr>
          <w:sz w:val="24"/>
          <w:szCs w:val="24"/>
        </w:rPr>
        <w:t>Word count: 1598</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C30722"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In this essay I will write about the team dynamics and the importance of team cohesion. I will discuss the functionality of teams and why it is important in a policing context that teams work efficiently whilst also considering how conflict can occur and how team dynamics can cause behaviour to fall below the required standards within the service. Firstly, team dynamics represents a complex and dynamic entity (the team) which must work together to meet and adapt to different situations which present themselves (Kozlowski and Illgen, 2006). Team cohesion varies from this as it relates to the groups social bond and how they unite (Casey-Campbell and Martens, 2009). </w:t>
      </w:r>
    </w:p>
    <w:p w14:paraId="69F55CF8" w14:textId="77777777" w:rsidR="00C24937" w:rsidRPr="001D25D2" w:rsidRDefault="00C24937" w:rsidP="00C24937">
      <w:pPr>
        <w:rPr>
          <w:rFonts w:asciiTheme="minorHAnsi" w:hAnsiTheme="minorHAnsi" w:cstheme="minorHAnsi"/>
          <w:sz w:val="24"/>
          <w:szCs w:val="24"/>
        </w:rPr>
      </w:pPr>
    </w:p>
    <w:p w14:paraId="04FC8A16" w14:textId="013352CF"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Firstly, I will look at reasons some teams cannot function. Hackerman (1998) argues that teams cannot always work well on all tasks. He argues that some tasks are best done individually and the desire for there to always be ‘teamwork’ is damaging to the overall efficiency of the team. In a policing context, this could be utilising two officers to take a singular statement just because they are crewed up together </w:t>
      </w:r>
      <w:r w:rsidR="00FA5919" w:rsidRPr="001D25D2">
        <w:rPr>
          <w:rFonts w:asciiTheme="minorHAnsi" w:hAnsiTheme="minorHAnsi" w:cstheme="minorHAnsi"/>
          <w:sz w:val="24"/>
          <w:szCs w:val="24"/>
        </w:rPr>
        <w:t>whereas</w:t>
      </w:r>
      <w:r w:rsidRPr="001D25D2">
        <w:rPr>
          <w:rFonts w:asciiTheme="minorHAnsi" w:hAnsiTheme="minorHAnsi" w:cstheme="minorHAnsi"/>
          <w:sz w:val="24"/>
          <w:szCs w:val="24"/>
        </w:rPr>
        <w:t xml:space="preserve"> the ‘free’ officer could be making other enquiries to further an investigation. Hackerman (1998) also states another issue with the functionality of some teams, he theorises that organisational support for difficult tasks may be poor. This means that even with the desire and motivation of a team, if they are not adequately supported, they cannot achieve the goal and therefore not functioning to a high standard. </w:t>
      </w:r>
    </w:p>
    <w:p w14:paraId="674A285C" w14:textId="77777777" w:rsidR="00C24937" w:rsidRPr="001D25D2" w:rsidRDefault="00C24937" w:rsidP="00C24937">
      <w:pPr>
        <w:rPr>
          <w:rFonts w:asciiTheme="minorHAnsi" w:hAnsiTheme="minorHAnsi" w:cstheme="minorHAnsi"/>
          <w:sz w:val="24"/>
          <w:szCs w:val="24"/>
        </w:rPr>
      </w:pPr>
    </w:p>
    <w:p w14:paraId="22FB3E5F"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Robbins and Finley (2000) argue that teams failing can be caused by goals being misinterpreted or unclear objectives from a line manager. They go further to argue that goals must be clear, because constantly changing goals can cause confusion and de motivate team members. Communication or lack of within a team can also cause a team not to </w:t>
      </w:r>
      <w:r w:rsidRPr="001D25D2">
        <w:rPr>
          <w:rFonts w:asciiTheme="minorHAnsi" w:hAnsiTheme="minorHAnsi" w:cstheme="minorHAnsi"/>
          <w:sz w:val="24"/>
          <w:szCs w:val="24"/>
        </w:rPr>
        <w:lastRenderedPageBreak/>
        <w:t xml:space="preserve">function. This would be because if team members do not understand what others are doing to reach a joint goal, duplication could occur, or essential tasks could be missed. </w:t>
      </w:r>
    </w:p>
    <w:p w14:paraId="1B947A09" w14:textId="77777777" w:rsidR="00C24937" w:rsidRPr="001D25D2" w:rsidRDefault="00C24937" w:rsidP="00C24937">
      <w:pPr>
        <w:rPr>
          <w:rFonts w:asciiTheme="minorHAnsi" w:hAnsiTheme="minorHAnsi" w:cstheme="minorHAnsi"/>
          <w:sz w:val="24"/>
          <w:szCs w:val="24"/>
        </w:rPr>
      </w:pPr>
    </w:p>
    <w:p w14:paraId="2A1A759A" w14:textId="77777777" w:rsidR="00C24937" w:rsidRPr="001D25D2" w:rsidRDefault="00C24937" w:rsidP="00C24937">
      <w:pPr>
        <w:overflowPunct/>
        <w:autoSpaceDE/>
        <w:autoSpaceDN/>
        <w:adjustRightInd/>
        <w:textAlignment w:val="auto"/>
        <w:rPr>
          <w:rFonts w:asciiTheme="minorHAnsi" w:hAnsiTheme="minorHAnsi" w:cstheme="minorHAnsi"/>
          <w:sz w:val="24"/>
          <w:szCs w:val="24"/>
        </w:rPr>
      </w:pPr>
      <w:r w:rsidRPr="001D25D2">
        <w:rPr>
          <w:rFonts w:asciiTheme="minorHAnsi" w:hAnsiTheme="minorHAnsi" w:cstheme="minorHAnsi"/>
          <w:sz w:val="24"/>
          <w:szCs w:val="24"/>
        </w:rPr>
        <w:t xml:space="preserve">On the other hand, teams that work well can often have leaders who lead by example as opposed to just orders (Bolman and Deal, 1992). This can motivate as the leader is involved in the team process. Bolman and Deal (1992) also argue that humour and fun amongst a team can bring about best functionality as this can reduce the tension of working towards a task. </w:t>
      </w:r>
    </w:p>
    <w:p w14:paraId="541E4F9D" w14:textId="77777777" w:rsidR="00C24937" w:rsidRPr="001D25D2" w:rsidRDefault="00C24937" w:rsidP="00C24937">
      <w:pPr>
        <w:rPr>
          <w:rFonts w:asciiTheme="minorHAnsi" w:hAnsiTheme="minorHAnsi" w:cstheme="minorHAnsi"/>
          <w:sz w:val="24"/>
          <w:szCs w:val="24"/>
        </w:rPr>
      </w:pPr>
    </w:p>
    <w:p w14:paraId="29E11C7E"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There are many different theories of team dynamics and team cohesion. One such theory is Tuckman’s theory of group development. Tuckerman (1965) states there are 4 phases of group development: Forming, Storming, Norming and Performing. The first phase would be the coming together of a group of persons who may not have previously worked together or know each other with the expectation to work together. The second phase of storming is when there is some conflict between group members as they get used to the group and their roles. This leads to norming where there is familiarity between group members and an understanding. Should the team get to the performing stage, this is when they are fully settled and clear with the goals for the team. There are limitations to this model. This model does not explain any timeframe for movements from one stage to the next nor does it account for external pressures or factors on a group (Bonebright, 2010). These limitations do not account for why some groups may become dysfunctional. </w:t>
      </w:r>
    </w:p>
    <w:p w14:paraId="3C0EDB2D" w14:textId="77777777" w:rsidR="00C24937" w:rsidRPr="001D25D2" w:rsidRDefault="00C24937" w:rsidP="00C24937">
      <w:pPr>
        <w:rPr>
          <w:rFonts w:asciiTheme="minorHAnsi" w:hAnsiTheme="minorHAnsi" w:cstheme="minorHAnsi"/>
          <w:sz w:val="24"/>
          <w:szCs w:val="24"/>
        </w:rPr>
      </w:pPr>
    </w:p>
    <w:p w14:paraId="20FB192D"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Hackman (1987) had another theory of group dynamics which was the Input-Process-Output model. The input is the team coming together, the process being what the team does when together and the output the outcome from the team’s behaviour together.  It could be argued that unless the team coming together can ger along and work well together (the process), the output will not be a successful one. </w:t>
      </w:r>
    </w:p>
    <w:p w14:paraId="5C01A64B" w14:textId="77777777" w:rsidR="00C24937" w:rsidRPr="001D25D2" w:rsidRDefault="00C24937" w:rsidP="00C24937">
      <w:pPr>
        <w:rPr>
          <w:rFonts w:asciiTheme="minorHAnsi" w:hAnsiTheme="minorHAnsi" w:cstheme="minorHAnsi"/>
          <w:sz w:val="24"/>
          <w:szCs w:val="24"/>
        </w:rPr>
      </w:pPr>
    </w:p>
    <w:p w14:paraId="46556802"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Belbin (2022) states that there are 9 team roles which are vital for a team to function successfully. These roles are resource investigator, team worker, co-ordinator, plant, monitor evaluator, specialist, shaper, implementer, and complete finisher. This would appear to argue that diverse teams work best, therefore arguably teams without a diverse range of skillsets may be more likely to fail or be dysfunctional. </w:t>
      </w:r>
    </w:p>
    <w:p w14:paraId="5583E99F" w14:textId="77777777" w:rsidR="00C24937" w:rsidRPr="001D25D2" w:rsidRDefault="00C24937" w:rsidP="00C24937">
      <w:pPr>
        <w:rPr>
          <w:rFonts w:asciiTheme="minorHAnsi" w:hAnsiTheme="minorHAnsi" w:cstheme="minorHAnsi"/>
          <w:sz w:val="24"/>
          <w:szCs w:val="24"/>
        </w:rPr>
      </w:pPr>
    </w:p>
    <w:p w14:paraId="40A64AE2"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Team cohesion plays an important role in the success of a team.  </w:t>
      </w:r>
      <w:proofErr w:type="spellStart"/>
      <w:r w:rsidRPr="001D25D2">
        <w:rPr>
          <w:rFonts w:asciiTheme="minorHAnsi" w:hAnsiTheme="minorHAnsi" w:cstheme="minorHAnsi"/>
          <w:sz w:val="24"/>
          <w:szCs w:val="24"/>
        </w:rPr>
        <w:t>Ryska</w:t>
      </w:r>
      <w:proofErr w:type="spellEnd"/>
      <w:r w:rsidRPr="001D25D2">
        <w:rPr>
          <w:rFonts w:asciiTheme="minorHAnsi" w:hAnsiTheme="minorHAnsi" w:cstheme="minorHAnsi"/>
          <w:sz w:val="24"/>
          <w:szCs w:val="24"/>
        </w:rPr>
        <w:t xml:space="preserve"> et al. (1999) argue that team cohesion is improved when members can develop a sense of belonging to the group. This can be through the acceptance of what each person can bring to the team and ensuring their personal needs are met. </w:t>
      </w:r>
      <w:proofErr w:type="spellStart"/>
      <w:r w:rsidRPr="001D25D2">
        <w:rPr>
          <w:rFonts w:asciiTheme="minorHAnsi" w:hAnsiTheme="minorHAnsi" w:cstheme="minorHAnsi"/>
          <w:sz w:val="24"/>
          <w:szCs w:val="24"/>
        </w:rPr>
        <w:t>Ryska</w:t>
      </w:r>
      <w:proofErr w:type="spellEnd"/>
      <w:r w:rsidRPr="001D25D2">
        <w:rPr>
          <w:rFonts w:asciiTheme="minorHAnsi" w:hAnsiTheme="minorHAnsi" w:cstheme="minorHAnsi"/>
          <w:sz w:val="24"/>
          <w:szCs w:val="24"/>
        </w:rPr>
        <w:t xml:space="preserve"> et al (1999) also go further to say that role development strategies such as allowing team members more responsibility can improve team cohesion as they can contribute more to a goal.  </w:t>
      </w:r>
    </w:p>
    <w:p w14:paraId="46939CF0" w14:textId="77777777" w:rsidR="00C24937" w:rsidRPr="001D25D2" w:rsidRDefault="00C24937" w:rsidP="00C24937">
      <w:pPr>
        <w:rPr>
          <w:rFonts w:asciiTheme="minorHAnsi" w:hAnsiTheme="minorHAnsi" w:cstheme="minorHAnsi"/>
          <w:sz w:val="24"/>
          <w:szCs w:val="24"/>
        </w:rPr>
      </w:pPr>
    </w:p>
    <w:p w14:paraId="27F87F0D"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Kao (2019) further argues that team cohesion and success are closely linked, with a successful team having much better team cohesion. This can be further enhanced by relationships within the team such as friendship and mutual appreciation for each other. Conversely, it could be argued that a team without friendship and appreciation for another skillset could be a factor in a dysfunctional team. </w:t>
      </w:r>
    </w:p>
    <w:p w14:paraId="032EE3BA" w14:textId="77777777" w:rsidR="00C24937" w:rsidRPr="001D25D2" w:rsidRDefault="00C24937" w:rsidP="00C24937">
      <w:pPr>
        <w:rPr>
          <w:rFonts w:asciiTheme="minorHAnsi" w:hAnsiTheme="minorHAnsi" w:cstheme="minorHAnsi"/>
          <w:sz w:val="24"/>
          <w:szCs w:val="24"/>
        </w:rPr>
      </w:pPr>
    </w:p>
    <w:p w14:paraId="38E30D6B"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lastRenderedPageBreak/>
        <w:t xml:space="preserve">Lencioni (2002) states that there are five stages to a dysfunctional team. He states that these </w:t>
      </w:r>
      <w:proofErr w:type="gramStart"/>
      <w:r w:rsidRPr="001D25D2">
        <w:rPr>
          <w:rFonts w:asciiTheme="minorHAnsi" w:hAnsiTheme="minorHAnsi" w:cstheme="minorHAnsi"/>
          <w:sz w:val="24"/>
          <w:szCs w:val="24"/>
        </w:rPr>
        <w:t>are;</w:t>
      </w:r>
      <w:proofErr w:type="gramEnd"/>
      <w:r w:rsidRPr="001D25D2">
        <w:rPr>
          <w:rFonts w:asciiTheme="minorHAnsi" w:hAnsiTheme="minorHAnsi" w:cstheme="minorHAnsi"/>
          <w:sz w:val="24"/>
          <w:szCs w:val="24"/>
        </w:rPr>
        <w:t xml:space="preserve"> an absence of trust, a fear of conflict, a lack of commitment, avoidance of accountability and an inattention to results. </w:t>
      </w:r>
      <w:proofErr w:type="spellStart"/>
      <w:r w:rsidRPr="001D25D2">
        <w:rPr>
          <w:rFonts w:asciiTheme="minorHAnsi" w:hAnsiTheme="minorHAnsi" w:cstheme="minorHAnsi"/>
          <w:sz w:val="24"/>
          <w:szCs w:val="24"/>
        </w:rPr>
        <w:t>Aggerwal</w:t>
      </w:r>
      <w:proofErr w:type="spellEnd"/>
      <w:r w:rsidRPr="001D25D2">
        <w:rPr>
          <w:rFonts w:asciiTheme="minorHAnsi" w:hAnsiTheme="minorHAnsi" w:cstheme="minorHAnsi"/>
          <w:sz w:val="24"/>
          <w:szCs w:val="24"/>
        </w:rPr>
        <w:t xml:space="preserve"> (2023) studied this model further. They found that in some cases it only takes one member of a team to cause a team to become dysfunctional. This can be because of the fact or feeling amongst other team members that they lack the skillset required and therefore other members </w:t>
      </w:r>
      <w:proofErr w:type="gramStart"/>
      <w:r w:rsidRPr="001D25D2">
        <w:rPr>
          <w:rFonts w:asciiTheme="minorHAnsi" w:hAnsiTheme="minorHAnsi" w:cstheme="minorHAnsi"/>
          <w:sz w:val="24"/>
          <w:szCs w:val="24"/>
        </w:rPr>
        <w:t>have to</w:t>
      </w:r>
      <w:proofErr w:type="gramEnd"/>
      <w:r w:rsidRPr="001D25D2">
        <w:rPr>
          <w:rFonts w:asciiTheme="minorHAnsi" w:hAnsiTheme="minorHAnsi" w:cstheme="minorHAnsi"/>
          <w:sz w:val="24"/>
          <w:szCs w:val="24"/>
        </w:rPr>
        <w:t xml:space="preserve"> work harder to compensate, however, this does not always happen which can lead to poorer outcomes for the team hence making them dysfunctional. </w:t>
      </w:r>
    </w:p>
    <w:p w14:paraId="79869A36" w14:textId="77777777" w:rsidR="00C24937" w:rsidRPr="001D25D2" w:rsidRDefault="00C24937" w:rsidP="00C24937">
      <w:pPr>
        <w:rPr>
          <w:rFonts w:asciiTheme="minorHAnsi" w:hAnsiTheme="minorHAnsi" w:cstheme="minorHAnsi"/>
          <w:sz w:val="24"/>
          <w:szCs w:val="24"/>
        </w:rPr>
      </w:pPr>
    </w:p>
    <w:p w14:paraId="3BD70061" w14:textId="77777777" w:rsidR="00C24937" w:rsidRPr="001D25D2" w:rsidRDefault="00C24937" w:rsidP="00C24937">
      <w:pPr>
        <w:rPr>
          <w:rFonts w:asciiTheme="minorHAnsi" w:hAnsiTheme="minorHAnsi" w:cstheme="minorHAnsi"/>
          <w:sz w:val="24"/>
          <w:szCs w:val="24"/>
        </w:rPr>
      </w:pPr>
    </w:p>
    <w:p w14:paraId="42365F55" w14:textId="77777777" w:rsidR="00C24937" w:rsidRPr="001D25D2" w:rsidRDefault="00C24937" w:rsidP="00C24937">
      <w:pPr>
        <w:rPr>
          <w:rFonts w:asciiTheme="minorHAnsi" w:hAnsiTheme="minorHAnsi" w:cstheme="minorHAnsi"/>
          <w:sz w:val="24"/>
          <w:szCs w:val="24"/>
        </w:rPr>
      </w:pPr>
    </w:p>
    <w:p w14:paraId="3AF40E68" w14:textId="77777777" w:rsidR="00C24937" w:rsidRPr="001D25D2" w:rsidRDefault="00C24937" w:rsidP="00C24937">
      <w:pPr>
        <w:overflowPunct/>
        <w:autoSpaceDE/>
        <w:autoSpaceDN/>
        <w:adjustRightInd/>
        <w:textAlignment w:val="auto"/>
        <w:rPr>
          <w:rFonts w:asciiTheme="minorHAnsi" w:hAnsiTheme="minorHAnsi" w:cstheme="minorHAnsi"/>
          <w:color w:val="auto"/>
          <w:sz w:val="24"/>
          <w:szCs w:val="24"/>
        </w:rPr>
      </w:pPr>
      <w:r w:rsidRPr="001D25D2">
        <w:rPr>
          <w:rFonts w:asciiTheme="minorHAnsi" w:hAnsiTheme="minorHAnsi" w:cstheme="minorHAnsi"/>
          <w:sz w:val="24"/>
          <w:szCs w:val="24"/>
        </w:rPr>
        <w:t xml:space="preserve">Interpersonal conflict within a team can have a catastrophic effect on the functionality of the team and the wellbeing and satisfaction of the team members </w:t>
      </w:r>
      <w:r w:rsidRPr="001D25D2">
        <w:rPr>
          <w:rFonts w:asciiTheme="minorHAnsi" w:hAnsiTheme="minorHAnsi" w:cstheme="minorHAnsi"/>
          <w:color w:val="auto"/>
          <w:sz w:val="24"/>
          <w:szCs w:val="24"/>
        </w:rPr>
        <w:t>(El-Hosany, 2016). El-Hosany (2016) further</w:t>
      </w:r>
      <w:r w:rsidRPr="001D25D2">
        <w:rPr>
          <w:rFonts w:asciiTheme="minorHAnsi" w:hAnsiTheme="minorHAnsi" w:cstheme="minorHAnsi"/>
          <w:sz w:val="24"/>
          <w:szCs w:val="24"/>
        </w:rPr>
        <w:t xml:space="preserve"> argue that varying perspectives on a matter can led to conflict. This would be prevalent when there are differing ways to solve a task with differing opinions. Interpersonal conflict can be caused the way persons within a team communicate, as verbal aggression or angry exchanges between persons can be the trigger for an ongoing interpersonal conflict between individuals (</w:t>
      </w:r>
      <w:r w:rsidRPr="001D25D2">
        <w:rPr>
          <w:rFonts w:asciiTheme="minorHAnsi" w:hAnsiTheme="minorHAnsi" w:cstheme="minorHAnsi"/>
          <w:color w:val="auto"/>
          <w:sz w:val="24"/>
          <w:szCs w:val="24"/>
        </w:rPr>
        <w:t>Ilies et al</w:t>
      </w:r>
      <w:r w:rsidRPr="001D25D2">
        <w:rPr>
          <w:rFonts w:asciiTheme="minorHAnsi" w:hAnsiTheme="minorHAnsi" w:cstheme="minorHAnsi"/>
          <w:i/>
          <w:iCs/>
          <w:color w:val="auto"/>
          <w:sz w:val="24"/>
          <w:szCs w:val="24"/>
        </w:rPr>
        <w:t xml:space="preserve">., </w:t>
      </w:r>
      <w:r w:rsidRPr="001D25D2">
        <w:rPr>
          <w:rFonts w:asciiTheme="minorHAnsi" w:hAnsiTheme="minorHAnsi" w:cstheme="minorHAnsi"/>
          <w:color w:val="auto"/>
          <w:sz w:val="24"/>
          <w:szCs w:val="24"/>
        </w:rPr>
        <w:t xml:space="preserve">2011). </w:t>
      </w:r>
    </w:p>
    <w:p w14:paraId="3FD96D0B" w14:textId="77777777" w:rsidR="00C24937" w:rsidRPr="001D25D2" w:rsidRDefault="00C24937" w:rsidP="00C24937">
      <w:pPr>
        <w:overflowPunct/>
        <w:autoSpaceDE/>
        <w:autoSpaceDN/>
        <w:adjustRightInd/>
        <w:textAlignment w:val="auto"/>
        <w:rPr>
          <w:rFonts w:asciiTheme="minorHAnsi" w:hAnsiTheme="minorHAnsi" w:cstheme="minorHAnsi"/>
          <w:color w:val="auto"/>
          <w:sz w:val="24"/>
          <w:szCs w:val="24"/>
        </w:rPr>
      </w:pPr>
    </w:p>
    <w:p w14:paraId="133920DB" w14:textId="77777777" w:rsidR="00C24937" w:rsidRPr="001D25D2" w:rsidRDefault="00C24937" w:rsidP="00C24937">
      <w:pPr>
        <w:overflowPunct/>
        <w:autoSpaceDE/>
        <w:autoSpaceDN/>
        <w:adjustRightInd/>
        <w:textAlignment w:val="auto"/>
        <w:rPr>
          <w:rFonts w:asciiTheme="minorHAnsi" w:hAnsiTheme="minorHAnsi" w:cstheme="minorHAnsi"/>
          <w:color w:val="auto"/>
          <w:sz w:val="24"/>
          <w:szCs w:val="24"/>
        </w:rPr>
      </w:pPr>
      <w:r w:rsidRPr="001D25D2">
        <w:rPr>
          <w:rFonts w:asciiTheme="minorHAnsi" w:hAnsiTheme="minorHAnsi" w:cstheme="minorHAnsi"/>
          <w:color w:val="auto"/>
          <w:sz w:val="24"/>
          <w:szCs w:val="24"/>
        </w:rPr>
        <w:t xml:space="preserve">To improve performance of individual employees it is argued that they should be encouraged and empowered within their decision making and allowed to make decisions within a remit. Coaching individuals in certain ways can also be a way of motivating them to improve their performance, which will in turn benefit the team or organisation they are a part of (Wahyudi et al., 2022). </w:t>
      </w:r>
    </w:p>
    <w:p w14:paraId="11AE2D94" w14:textId="77777777" w:rsidR="00C24937" w:rsidRPr="001D25D2" w:rsidRDefault="00C24937" w:rsidP="00C24937">
      <w:pPr>
        <w:rPr>
          <w:rFonts w:asciiTheme="minorHAnsi" w:hAnsiTheme="minorHAnsi" w:cstheme="minorHAnsi"/>
          <w:sz w:val="24"/>
          <w:szCs w:val="24"/>
        </w:rPr>
      </w:pPr>
    </w:p>
    <w:p w14:paraId="62174D32" w14:textId="77777777" w:rsidR="00C24937" w:rsidRPr="001D25D2" w:rsidRDefault="00C24937" w:rsidP="00C24937">
      <w:pPr>
        <w:rPr>
          <w:rFonts w:asciiTheme="minorHAnsi" w:hAnsiTheme="minorHAnsi" w:cstheme="minorHAnsi"/>
          <w:sz w:val="24"/>
          <w:szCs w:val="24"/>
        </w:rPr>
      </w:pPr>
      <w:r w:rsidRPr="001D25D2">
        <w:rPr>
          <w:rFonts w:asciiTheme="minorHAnsi" w:hAnsiTheme="minorHAnsi" w:cstheme="minorHAnsi"/>
          <w:sz w:val="24"/>
          <w:szCs w:val="24"/>
        </w:rPr>
        <w:t xml:space="preserve">Improving communication is a way of improving team performance, by a way of clarifying certain phrases, expectations and having regular team meetings to ensure joint understanding (Brewer and Holmes, 2016). This would suggest that a basic and easily implemented strategy can have a strong correlating effect on improving how a team performs. Weidmann and Demming (2021) also put emphasis on social skills and teamwork. They argue that a person with good social skills, who can read the emotions of others work well in a team and therefore can contribute positively. </w:t>
      </w:r>
    </w:p>
    <w:p w14:paraId="32F96D7A" w14:textId="77777777" w:rsidR="00C24937" w:rsidRDefault="00C24937" w:rsidP="00C24937">
      <w:pPr>
        <w:rPr>
          <w:rFonts w:asciiTheme="minorHAnsi" w:hAnsiTheme="minorHAnsi" w:cstheme="minorHAnsi"/>
          <w:sz w:val="24"/>
          <w:szCs w:val="24"/>
        </w:rPr>
      </w:pPr>
    </w:p>
    <w:p w14:paraId="25E9B3E5" w14:textId="77777777" w:rsidR="00C24937" w:rsidRDefault="00C24937" w:rsidP="00C24937">
      <w:pPr>
        <w:rPr>
          <w:rFonts w:asciiTheme="minorHAnsi" w:hAnsiTheme="minorHAnsi" w:cstheme="minorHAnsi"/>
          <w:sz w:val="24"/>
          <w:szCs w:val="24"/>
        </w:rPr>
      </w:pPr>
    </w:p>
    <w:p w14:paraId="11A7121D" w14:textId="77777777" w:rsidR="00C24937" w:rsidRDefault="00C24937" w:rsidP="00C24937">
      <w:pPr>
        <w:rPr>
          <w:rFonts w:asciiTheme="minorHAnsi" w:hAnsiTheme="minorHAnsi" w:cstheme="minorHAnsi"/>
          <w:sz w:val="24"/>
          <w:szCs w:val="24"/>
        </w:rPr>
      </w:pPr>
      <w:r>
        <w:rPr>
          <w:rFonts w:asciiTheme="minorHAnsi" w:hAnsiTheme="minorHAnsi" w:cstheme="minorHAnsi"/>
          <w:sz w:val="24"/>
          <w:szCs w:val="24"/>
        </w:rPr>
        <w:t xml:space="preserve">Within policing team dynamics plays an important role, however these dynamics can sometimes have a negative effect on the service. According to Banduras Social learning theory, people learn behaviour through a process of observation. It is theorized that following these observations, behaviour is copied (McLoed, 2024). This theory can provide issues within policing as within the standards of professional behaviour which is incorporated into the police code of ethics is to “challenge inappropriate behaviour” (College of Policeing, 2024). This is where team dynamics could lead to a failure to comply with professional standards as if a college is learning behaviour off another and not challenging or noticing it is inappropriate, thy may then begin to copy this behaviour leading to multiple team members not abiding by the professional standard requirements of the force. It has been shown previously that there are teams of officers which have adopted shared inappropriate behaviour and have faced criminal charges because of this (Mercer, 2022). </w:t>
      </w:r>
    </w:p>
    <w:p w14:paraId="516EA5AC" w14:textId="77777777" w:rsidR="00C24937" w:rsidRDefault="00C24937" w:rsidP="00C24937">
      <w:pPr>
        <w:rPr>
          <w:rFonts w:asciiTheme="minorHAnsi" w:hAnsiTheme="minorHAnsi" w:cstheme="minorHAnsi"/>
          <w:sz w:val="24"/>
          <w:szCs w:val="24"/>
        </w:rPr>
      </w:pPr>
    </w:p>
    <w:p w14:paraId="1CD687BC" w14:textId="77777777" w:rsidR="00C24937" w:rsidRDefault="00C24937" w:rsidP="00C24937">
      <w:pPr>
        <w:rPr>
          <w:rFonts w:asciiTheme="minorHAnsi" w:hAnsiTheme="minorHAnsi" w:cstheme="minorHAnsi"/>
          <w:sz w:val="24"/>
          <w:szCs w:val="24"/>
        </w:rPr>
      </w:pPr>
    </w:p>
    <w:p w14:paraId="6D21FF60" w14:textId="77777777" w:rsidR="00C24937" w:rsidRDefault="00C24937" w:rsidP="00C24937">
      <w:pPr>
        <w:rPr>
          <w:rFonts w:asciiTheme="minorHAnsi" w:hAnsiTheme="minorHAnsi" w:cstheme="minorHAnsi"/>
          <w:sz w:val="24"/>
          <w:szCs w:val="24"/>
        </w:rPr>
      </w:pPr>
      <w:r>
        <w:rPr>
          <w:rFonts w:asciiTheme="minorHAnsi" w:hAnsiTheme="minorHAnsi" w:cstheme="minorHAnsi"/>
          <w:sz w:val="24"/>
          <w:szCs w:val="24"/>
        </w:rPr>
        <w:t xml:space="preserve">The college of policing sets the standards for line managers. Of these standards one is “Lead a team, upholding the highest standards of professional behaviour” (College of Policing, 2023). It could therefore be argued that should a line manager not be displaying the correct behaviour and leading their team to these standards, the team they lead may begin to display behaviour which is non-compliant with the standards of professional behaviour. </w:t>
      </w:r>
    </w:p>
    <w:p w14:paraId="4C4EFC09" w14:textId="77777777" w:rsidR="00C24937" w:rsidRDefault="00C24937" w:rsidP="00C24937">
      <w:pPr>
        <w:rPr>
          <w:rFonts w:asciiTheme="minorHAnsi" w:hAnsiTheme="minorHAnsi" w:cstheme="minorHAnsi"/>
          <w:sz w:val="24"/>
          <w:szCs w:val="24"/>
        </w:rPr>
      </w:pPr>
    </w:p>
    <w:p w14:paraId="0D27D058" w14:textId="77777777" w:rsidR="00C24937" w:rsidRDefault="00C24937" w:rsidP="00C24937">
      <w:pPr>
        <w:rPr>
          <w:rFonts w:asciiTheme="minorHAnsi" w:hAnsiTheme="minorHAnsi" w:cstheme="minorHAnsi"/>
          <w:sz w:val="24"/>
          <w:szCs w:val="24"/>
        </w:rPr>
      </w:pPr>
      <w:r>
        <w:rPr>
          <w:rFonts w:asciiTheme="minorHAnsi" w:hAnsiTheme="minorHAnsi" w:cstheme="minorHAnsi"/>
          <w:sz w:val="24"/>
          <w:szCs w:val="24"/>
        </w:rPr>
        <w:t>It is vitally important that police officers and teams of officers abide strictly by the Police Code of Ethics as due to the decisions made potentially having major effects on the lives of members of the pubic. To ensure confidence is kept, police officers must ensure they behave in compliance with the standards of professional behaviour both on and off duty (College of Policing, 2024).</w:t>
      </w:r>
    </w:p>
    <w:p w14:paraId="4B708919" w14:textId="77777777" w:rsidR="00C24937" w:rsidRDefault="00C24937" w:rsidP="00C24937">
      <w:pPr>
        <w:rPr>
          <w:rFonts w:asciiTheme="minorHAnsi" w:hAnsiTheme="minorHAnsi" w:cstheme="minorHAnsi"/>
          <w:sz w:val="24"/>
          <w:szCs w:val="24"/>
        </w:rPr>
      </w:pPr>
    </w:p>
    <w:p w14:paraId="374868B6" w14:textId="77777777" w:rsidR="00C24937" w:rsidRDefault="00C24937" w:rsidP="00C24937">
      <w:pPr>
        <w:rPr>
          <w:rFonts w:asciiTheme="minorHAnsi" w:hAnsiTheme="minorHAnsi" w:cstheme="minorHAnsi"/>
          <w:sz w:val="24"/>
          <w:szCs w:val="24"/>
        </w:rPr>
      </w:pPr>
      <w:r>
        <w:rPr>
          <w:rFonts w:asciiTheme="minorHAnsi" w:hAnsiTheme="minorHAnsi" w:cstheme="minorHAnsi"/>
          <w:sz w:val="24"/>
          <w:szCs w:val="24"/>
        </w:rPr>
        <w:t xml:space="preserve">In conclusion having strong team cohesion is vitally important especially in a policing context to achieve positive outcomes for members of the public. There is clear research and models on how to best achieve this and strategies on how to improve cohesion and performance. By having an awareness of how these models work, and how interpersonal conflict can arise, the issues can be addressed. Through clear compliance with the police </w:t>
      </w:r>
      <w:proofErr w:type="spellStart"/>
      <w:r>
        <w:rPr>
          <w:rFonts w:asciiTheme="minorHAnsi" w:hAnsiTheme="minorHAnsi" w:cstheme="minorHAnsi"/>
          <w:sz w:val="24"/>
          <w:szCs w:val="24"/>
        </w:rPr>
        <w:t>cod</w:t>
      </w:r>
      <w:proofErr w:type="spellEnd"/>
      <w:r>
        <w:rPr>
          <w:rFonts w:asciiTheme="minorHAnsi" w:hAnsiTheme="minorHAnsi" w:cstheme="minorHAnsi"/>
          <w:sz w:val="24"/>
          <w:szCs w:val="24"/>
        </w:rPr>
        <w:t xml:space="preserve"> of ethics and challenging, not imitating, improper behaviour police standards can remain to be upheld in a team dynamic. </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10A04A8F" w:rsidR="00025650" w:rsidRPr="00270EEB" w:rsidRDefault="00FA5919" w:rsidP="00340E9A">
      <w:pPr>
        <w:ind w:right="237"/>
        <w:jc w:val="both"/>
        <w:rPr>
          <w:sz w:val="24"/>
          <w:szCs w:val="24"/>
        </w:rPr>
      </w:pPr>
      <w:r>
        <w:rPr>
          <w:sz w:val="24"/>
          <w:szCs w:val="24"/>
        </w:rPr>
        <w:t>Word count: 1594</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4F6F2AE" w14:textId="77777777" w:rsidR="00780400" w:rsidRPr="00FA5919" w:rsidRDefault="00780400" w:rsidP="00780400">
      <w:pPr>
        <w:rPr>
          <w:sz w:val="24"/>
          <w:szCs w:val="24"/>
        </w:rPr>
      </w:pPr>
      <w:r w:rsidRPr="00FA5919">
        <w:rPr>
          <w:sz w:val="24"/>
          <w:szCs w:val="24"/>
        </w:rPr>
        <w:t xml:space="preserve">In this essay I will examine and explain how information and intelligence is used by the police service and the concept of intelligence led policing. I will explain how intelligence led policing can help disrupt organised crime and serious criminal activity which these groups are often highly implicated in. I will also explain the influence road policing can have on this as well as outlining how Automatic Number Plate Recognition (ANPR) can be used effectively as an intelligence resource both proactively and reactively. </w:t>
      </w:r>
    </w:p>
    <w:p w14:paraId="40C8FED6" w14:textId="77777777" w:rsidR="00780400" w:rsidRPr="00FA5919" w:rsidRDefault="00780400" w:rsidP="00780400">
      <w:pPr>
        <w:rPr>
          <w:sz w:val="24"/>
          <w:szCs w:val="24"/>
        </w:rPr>
      </w:pPr>
    </w:p>
    <w:p w14:paraId="79E53ADE" w14:textId="77777777" w:rsidR="00780400" w:rsidRPr="00FA5919" w:rsidRDefault="00780400" w:rsidP="00780400">
      <w:pPr>
        <w:rPr>
          <w:sz w:val="24"/>
          <w:szCs w:val="24"/>
        </w:rPr>
      </w:pPr>
      <w:r w:rsidRPr="00FA5919">
        <w:rPr>
          <w:sz w:val="24"/>
          <w:szCs w:val="24"/>
        </w:rPr>
        <w:t>Firstly, information and intelligence are closely linked but differ; information is all information available to an officer, for example what they see or hear or a crime report. Intelligence is different as it is information which has been received but then also evaluated prior to dissemination (Wood et al., 2021)</w:t>
      </w:r>
    </w:p>
    <w:p w14:paraId="6A1062C3" w14:textId="77777777" w:rsidR="00780400" w:rsidRPr="00FA5919" w:rsidRDefault="00780400" w:rsidP="00780400">
      <w:pPr>
        <w:rPr>
          <w:sz w:val="24"/>
          <w:szCs w:val="24"/>
        </w:rPr>
      </w:pPr>
    </w:p>
    <w:p w14:paraId="11A9C675" w14:textId="77777777" w:rsidR="00780400" w:rsidRPr="00FA5919" w:rsidRDefault="00780400" w:rsidP="00780400">
      <w:pPr>
        <w:rPr>
          <w:sz w:val="24"/>
          <w:szCs w:val="24"/>
        </w:rPr>
      </w:pPr>
      <w:r w:rsidRPr="00FA5919">
        <w:rPr>
          <w:sz w:val="24"/>
          <w:szCs w:val="24"/>
        </w:rPr>
        <w:t xml:space="preserve">Intelligence is collected and used in a variety of ways by police forces. Intelligence must only collect and retain intelligence for policing purposes such as protecting life and property and brining offenders to justice (College of Policing, 2015). Intelligence can be collected in a variety of ways and intelligence requirements can be met by targeted activity or the routine collection from members of the public or other sources such as CCTV (College of Policing, 2015). Intelligence can also come about using Covert Human Intelligence Sources (CHIS’s) which is using and maintaining a relationship to obtain information (Home Office, 2022). Intelligence must be collected and recorded correctly so that accurate evaluation of the information contained can be risk assessed a reliability score given to it. This can help with targeted policing and policing priorities (College of Policing, 2022). </w:t>
      </w:r>
    </w:p>
    <w:p w14:paraId="392F3465" w14:textId="77777777" w:rsidR="00780400" w:rsidRPr="00FA5919" w:rsidRDefault="00780400" w:rsidP="00780400">
      <w:pPr>
        <w:rPr>
          <w:sz w:val="24"/>
          <w:szCs w:val="24"/>
        </w:rPr>
      </w:pPr>
    </w:p>
    <w:p w14:paraId="62F9E1E1" w14:textId="77777777" w:rsidR="00780400" w:rsidRPr="00FA5919" w:rsidRDefault="00780400" w:rsidP="00780400">
      <w:pPr>
        <w:rPr>
          <w:sz w:val="24"/>
          <w:szCs w:val="24"/>
        </w:rPr>
      </w:pPr>
      <w:r w:rsidRPr="00FA5919">
        <w:rPr>
          <w:sz w:val="24"/>
          <w:szCs w:val="24"/>
        </w:rPr>
        <w:t xml:space="preserve">The gathering of information and intelligence can be pivotal to the detection and prevention of serious and organised crime and with stretched resources, intelligence is a key facet in the risk management of the potential harm posed by the more prevalent crimes (Ratcliffe et al., 2014). Sullivan et al. (2020) further state that the </w:t>
      </w:r>
      <w:r w:rsidRPr="00FA5919">
        <w:rPr>
          <w:sz w:val="24"/>
          <w:szCs w:val="24"/>
        </w:rPr>
        <w:lastRenderedPageBreak/>
        <w:t xml:space="preserve">resource intensive investigation of organised crimes must be managed in a way to lessen the burden on the authorities and prioritise specific goals, one of these areas is lowering community harm, which they found to be the most important factor. Ratcliffe et al. (2014) also states that understanding the strengths and weaknesses of organised crime groups can assist in the effective policing of them. One such method adopted by the National Crime Agency (2017) is Organised Crime Group Mapping. This can help agencies evaluate the behaviours and characteristics of organised crime groups. To ensure the benefits of this process are achieved, data must be shared between forces and partner agencies (College of Policing, 2015). </w:t>
      </w:r>
    </w:p>
    <w:p w14:paraId="275B50C1" w14:textId="77777777" w:rsidR="00780400" w:rsidRPr="00FA5919" w:rsidRDefault="00780400" w:rsidP="00780400">
      <w:pPr>
        <w:rPr>
          <w:sz w:val="24"/>
          <w:szCs w:val="24"/>
        </w:rPr>
      </w:pPr>
    </w:p>
    <w:p w14:paraId="7535B1AF" w14:textId="77777777" w:rsidR="00780400" w:rsidRPr="00FA5919" w:rsidRDefault="00780400" w:rsidP="00780400">
      <w:pPr>
        <w:rPr>
          <w:sz w:val="24"/>
          <w:szCs w:val="24"/>
        </w:rPr>
      </w:pPr>
    </w:p>
    <w:p w14:paraId="27EE81E8" w14:textId="77777777" w:rsidR="00780400" w:rsidRDefault="00780400" w:rsidP="00780400">
      <w:pPr>
        <w:rPr>
          <w:sz w:val="24"/>
          <w:szCs w:val="24"/>
        </w:rPr>
      </w:pPr>
      <w:r w:rsidRPr="00FA5919">
        <w:rPr>
          <w:sz w:val="24"/>
          <w:szCs w:val="24"/>
        </w:rPr>
        <w:t xml:space="preserve">Intelligence led policing is a model which many police forces globally have adopted so that they can become more proactive in dealing with crime and offenders instead of the standard way of reacting to crime and incidents (Burcher and Whelan, 2019). This process is allowing the police service to direct their police action and attention based on intelligence and its reliability (Cope, 2004). The reliability of this intelligence is assessed against the National Intelligence Model which can assist in forces making the most effective decisions based on the reliability of each piece of intelligence (College of Policing, 2013). The main purpose of intelligence led policing is to be able to identify and prevent crime proactively so that interventions can occur before issues arise, this can increase trust and confidence amongst communities which can then lead to further intelligence developments (Carter and Fox, 2019). However, the more serious offences which intelligence led policing can be key to may not be as visible or at the priority of the day-to-day social issues that neighbourhood policing needs to address. </w:t>
      </w:r>
    </w:p>
    <w:p w14:paraId="18B6C0AD" w14:textId="77777777" w:rsidR="006C72C5" w:rsidRPr="00FA5919" w:rsidRDefault="006C72C5" w:rsidP="00780400">
      <w:pPr>
        <w:rPr>
          <w:sz w:val="24"/>
          <w:szCs w:val="24"/>
        </w:rPr>
      </w:pPr>
    </w:p>
    <w:p w14:paraId="03FA7A86" w14:textId="77777777" w:rsidR="00780400" w:rsidRPr="00FA5919" w:rsidRDefault="00780400" w:rsidP="00780400">
      <w:pPr>
        <w:rPr>
          <w:sz w:val="24"/>
          <w:szCs w:val="24"/>
        </w:rPr>
      </w:pPr>
    </w:p>
    <w:p w14:paraId="3B3B26F8" w14:textId="77777777" w:rsidR="00780400" w:rsidRPr="00FA5919" w:rsidRDefault="00780400" w:rsidP="00780400">
      <w:pPr>
        <w:rPr>
          <w:sz w:val="24"/>
          <w:szCs w:val="24"/>
        </w:rPr>
      </w:pPr>
      <w:r w:rsidRPr="00FA5919">
        <w:rPr>
          <w:sz w:val="24"/>
          <w:szCs w:val="24"/>
        </w:rPr>
        <w:t xml:space="preserve">There are many benefits to the model of intelligence led policing. This style of policing can mean resources are better used and therefore more efficient, especially when dealing with serious criminality to reduce and disrupt its operations which has been shown in the long run a reduction of crime overall (Carter and Fox, 2019). This model of policing has helped modernise the limitations of previous policing styles and assist agencies in addressing modern crime trends such as organised crime who now use more sophisticated technology (Khalfa and </w:t>
      </w:r>
      <w:proofErr w:type="spellStart"/>
      <w:r w:rsidRPr="00FA5919">
        <w:rPr>
          <w:sz w:val="24"/>
          <w:szCs w:val="24"/>
        </w:rPr>
        <w:t>Hardyns</w:t>
      </w:r>
      <w:proofErr w:type="spellEnd"/>
      <w:r w:rsidRPr="00FA5919">
        <w:rPr>
          <w:sz w:val="24"/>
          <w:szCs w:val="24"/>
        </w:rPr>
        <w:t xml:space="preserve">, 2023). Khalfa and </w:t>
      </w:r>
      <w:proofErr w:type="spellStart"/>
      <w:r w:rsidRPr="00FA5919">
        <w:rPr>
          <w:sz w:val="24"/>
          <w:szCs w:val="24"/>
        </w:rPr>
        <w:t>Hardyns</w:t>
      </w:r>
      <w:proofErr w:type="spellEnd"/>
      <w:r w:rsidRPr="00FA5919">
        <w:rPr>
          <w:sz w:val="24"/>
          <w:szCs w:val="24"/>
        </w:rPr>
        <w:t xml:space="preserve"> (2023) also conclude that this model of policing can be useful in mapping crime hot spots where police resources can be better directed so that effective positive action can occur. Schaible and Sheffield (2012) also argue that Intelligence Led Policing can be advantageous in the decision making and allocation of resources however, they also state the model is suitable in both counter terrorism as well as conventional crime disruption.</w:t>
      </w:r>
    </w:p>
    <w:p w14:paraId="6752CC16" w14:textId="77777777" w:rsidR="00780400" w:rsidRDefault="00780400" w:rsidP="00780400">
      <w:pPr>
        <w:rPr>
          <w:sz w:val="24"/>
          <w:szCs w:val="24"/>
        </w:rPr>
      </w:pPr>
    </w:p>
    <w:p w14:paraId="4874326F" w14:textId="77777777" w:rsidR="006C72C5" w:rsidRPr="00FA5919" w:rsidRDefault="006C72C5" w:rsidP="00780400">
      <w:pPr>
        <w:rPr>
          <w:sz w:val="24"/>
          <w:szCs w:val="24"/>
        </w:rPr>
      </w:pPr>
    </w:p>
    <w:p w14:paraId="6E6C5995" w14:textId="77777777" w:rsidR="00780400" w:rsidRPr="00FA5919" w:rsidRDefault="00780400" w:rsidP="00780400">
      <w:pPr>
        <w:rPr>
          <w:sz w:val="24"/>
          <w:szCs w:val="24"/>
        </w:rPr>
      </w:pPr>
      <w:r w:rsidRPr="00FA5919">
        <w:rPr>
          <w:sz w:val="24"/>
          <w:szCs w:val="24"/>
        </w:rPr>
        <w:t xml:space="preserve">There are however negatives of intelligence led policing. Firstly, for the success of this model to be achieved it requires organisation wide buy in as an alternative method of policing, and with the demand required by ‘reactive’ policing, it can become difficult for officers to commit to this proactive approach as it is time consuming (Saunders et al., (2015). It is also argued that further funding for this policing style may be required and that this model has not yet been as effective as anticipated (Schaible and Sheffield, 2012).  Meijer and Wessels (2019) also argue a </w:t>
      </w:r>
      <w:r w:rsidRPr="00FA5919">
        <w:rPr>
          <w:sz w:val="24"/>
          <w:szCs w:val="24"/>
        </w:rPr>
        <w:lastRenderedPageBreak/>
        <w:t xml:space="preserve">disadvantage of this method may be the recording and analysis of data </w:t>
      </w:r>
      <w:proofErr w:type="spellStart"/>
      <w:r w:rsidRPr="00FA5919">
        <w:rPr>
          <w:sz w:val="24"/>
          <w:szCs w:val="24"/>
        </w:rPr>
        <w:t>my</w:t>
      </w:r>
      <w:proofErr w:type="spellEnd"/>
      <w:r w:rsidRPr="00FA5919">
        <w:rPr>
          <w:sz w:val="24"/>
          <w:szCs w:val="24"/>
        </w:rPr>
        <w:t xml:space="preserve"> not always provide accurate results. </w:t>
      </w:r>
    </w:p>
    <w:p w14:paraId="4DB5910E" w14:textId="77777777" w:rsidR="00780400" w:rsidRPr="00FA5919" w:rsidRDefault="00780400" w:rsidP="00780400">
      <w:pPr>
        <w:rPr>
          <w:sz w:val="24"/>
          <w:szCs w:val="24"/>
        </w:rPr>
      </w:pPr>
    </w:p>
    <w:p w14:paraId="498A9D87" w14:textId="77777777" w:rsidR="00780400" w:rsidRPr="00FA5919" w:rsidRDefault="00780400" w:rsidP="00780400">
      <w:pPr>
        <w:rPr>
          <w:sz w:val="24"/>
          <w:szCs w:val="24"/>
        </w:rPr>
      </w:pPr>
    </w:p>
    <w:p w14:paraId="15C3DA75" w14:textId="36A72FB6" w:rsidR="00780400" w:rsidRPr="00FA5919" w:rsidRDefault="00780400" w:rsidP="00780400">
      <w:pPr>
        <w:rPr>
          <w:sz w:val="24"/>
          <w:szCs w:val="24"/>
        </w:rPr>
      </w:pPr>
      <w:r w:rsidRPr="00FA5919">
        <w:rPr>
          <w:sz w:val="24"/>
          <w:szCs w:val="24"/>
        </w:rPr>
        <w:t>The effective policing of the roads can have a profound effect on the results of investigations and by proactively targeting criminals and organised crime groups, particularly by using the information and intelligence to do so, with the key role of road policing to tackle crime and prevent harm (College of Policing, 2022). Police officers have many powers when it comes to policing the roads, powers which if used correctly and effectively can disrupt crime, such as section 163 of the Road Traffic Act 1988</w:t>
      </w:r>
      <w:r w:rsidR="006C72C5">
        <w:rPr>
          <w:sz w:val="24"/>
          <w:szCs w:val="24"/>
        </w:rPr>
        <w:t xml:space="preserve"> </w:t>
      </w:r>
      <w:r w:rsidRPr="00FA5919">
        <w:rPr>
          <w:sz w:val="24"/>
          <w:szCs w:val="24"/>
        </w:rPr>
        <w:t>which gives a constable the power to require a mechanically propelled vehicle to stop on instruction.</w:t>
      </w:r>
    </w:p>
    <w:p w14:paraId="15A07CBE" w14:textId="77777777" w:rsidR="00780400" w:rsidRPr="00FA5919" w:rsidRDefault="00780400" w:rsidP="00780400">
      <w:pPr>
        <w:rPr>
          <w:sz w:val="24"/>
          <w:szCs w:val="24"/>
        </w:rPr>
      </w:pPr>
    </w:p>
    <w:p w14:paraId="48DE4E61" w14:textId="77777777" w:rsidR="00780400" w:rsidRPr="00FA5919" w:rsidRDefault="00780400" w:rsidP="00780400">
      <w:pPr>
        <w:rPr>
          <w:sz w:val="24"/>
          <w:szCs w:val="24"/>
        </w:rPr>
      </w:pPr>
      <w:r w:rsidRPr="00FA5919">
        <w:rPr>
          <w:sz w:val="24"/>
          <w:szCs w:val="24"/>
        </w:rPr>
        <w:t xml:space="preserve">The roads in the UK are used by criminals daily, it is a priority and requirement of Local Police Forces and partner agencies such as the National Crime Agency to disrupt and prosecute those who use the road network for trafficking, county lines and other serious criminality (Department for Transport, 2020). </w:t>
      </w:r>
    </w:p>
    <w:p w14:paraId="1371B269" w14:textId="77777777" w:rsidR="00780400" w:rsidRPr="00FA5919" w:rsidRDefault="00780400" w:rsidP="00780400">
      <w:pPr>
        <w:rPr>
          <w:sz w:val="24"/>
          <w:szCs w:val="24"/>
        </w:rPr>
      </w:pPr>
    </w:p>
    <w:p w14:paraId="0BD63173" w14:textId="77777777" w:rsidR="00780400" w:rsidRPr="00FA5919" w:rsidRDefault="00780400" w:rsidP="00780400">
      <w:pPr>
        <w:rPr>
          <w:sz w:val="24"/>
          <w:szCs w:val="24"/>
        </w:rPr>
      </w:pPr>
      <w:r w:rsidRPr="00FA5919">
        <w:rPr>
          <w:sz w:val="24"/>
          <w:szCs w:val="24"/>
        </w:rPr>
        <w:t xml:space="preserve">The effective use of police powers relating to Road Traffic Offences is further highlighted by Corbett (2008) who states that there is a large cross over between road traffic offences and other criminal offences, with those who commit traffic offences or who have a poor motoring record are much more likely to be of interest to police or have a criminal record. Using stop checks and police powers, other criminality could be uncovered and detected even if originally there was a minor traffic offence observed by the officer. Corbett (2008) also notes that there is a growing problem with offenders failing to stop for police and the fact that many criminals flee crime scenes by road. Only certain officers are authorised to pursue vehicles, often these are officers attached to road policing units and therefore can play an essential role in the disruption of serious criminality, should a pursuit be justified and proportionate (College of Policing, 2013). </w:t>
      </w:r>
    </w:p>
    <w:p w14:paraId="3333D14F" w14:textId="77777777" w:rsidR="00780400" w:rsidRPr="00FA5919" w:rsidRDefault="00780400" w:rsidP="00780400">
      <w:pPr>
        <w:rPr>
          <w:sz w:val="24"/>
          <w:szCs w:val="24"/>
        </w:rPr>
      </w:pPr>
      <w:r w:rsidRPr="00FA5919">
        <w:rPr>
          <w:sz w:val="24"/>
          <w:szCs w:val="24"/>
        </w:rPr>
        <w:t xml:space="preserve"> </w:t>
      </w:r>
    </w:p>
    <w:p w14:paraId="65F196F1" w14:textId="77777777" w:rsidR="00780400" w:rsidRPr="00FA5919" w:rsidRDefault="00780400" w:rsidP="00780400">
      <w:pPr>
        <w:rPr>
          <w:sz w:val="24"/>
          <w:szCs w:val="24"/>
        </w:rPr>
      </w:pPr>
      <w:r w:rsidRPr="00FA5919">
        <w:rPr>
          <w:sz w:val="24"/>
          <w:szCs w:val="24"/>
        </w:rPr>
        <w:t xml:space="preserve">The use of Automatic Number Plate Recognition technology (ANPR) Is a tool that police forces can use to disrupt criminality. ANPR uses cameras to recognise number plates of vehicles and is a proactive tool for policing as it can identify where vehicles are travelling, track their most recent locations and automatically flag up to officers if it is marked as a vehicle of interest (College of Policing, 2013). These vehicles get flagged up by them being on a ‘Hotlist’ which is held on local police databases and on PNC, often because the vehicle has been identified as being driven by an offender (Sidhu et al. 2017). Mennel and Shaw (2005) stated that on early roll outs of ANPR usage in poling led to increased arrests and predicted that there would be over 26000 additional crime detections due to the technology. In addition to detecting serious criminality, ANPR can assist in the surveillance requirements of counter terrorism investigations (Corbett, 2008). </w:t>
      </w:r>
    </w:p>
    <w:p w14:paraId="00389431" w14:textId="77777777" w:rsidR="00780400" w:rsidRPr="00FA5919" w:rsidRDefault="00780400" w:rsidP="00780400">
      <w:pPr>
        <w:rPr>
          <w:sz w:val="24"/>
          <w:szCs w:val="24"/>
        </w:rPr>
      </w:pPr>
    </w:p>
    <w:p w14:paraId="1599B9DA" w14:textId="77777777" w:rsidR="00780400" w:rsidRPr="00FA5919" w:rsidRDefault="00780400" w:rsidP="00780400">
      <w:pPr>
        <w:rPr>
          <w:sz w:val="24"/>
          <w:szCs w:val="24"/>
        </w:rPr>
      </w:pPr>
      <w:r w:rsidRPr="00FA5919">
        <w:rPr>
          <w:sz w:val="24"/>
          <w:szCs w:val="24"/>
        </w:rPr>
        <w:t xml:space="preserve">Based on intelligence led policing, ANPR can become a tool as it can notify where a vehicle is and where it has been travelling both live time and retrospectively and allowing vehicles to be stopped based on prior intelligence (Centre for evidence-based crime policy, no date). This research by the Centre for evidence-based crime policy (no date) had further finding which highlight how ANPR can be used to disrupt criminal activity, it found that only 20% of the arrests made by officers responding to </w:t>
      </w:r>
      <w:r w:rsidRPr="00FA5919">
        <w:rPr>
          <w:sz w:val="24"/>
          <w:szCs w:val="24"/>
        </w:rPr>
        <w:lastRenderedPageBreak/>
        <w:t xml:space="preserve">ANPR hits were for traffic related offences, suggesting it is an effective tool at disrupting all forms of criminality. </w:t>
      </w:r>
    </w:p>
    <w:p w14:paraId="457B8D74" w14:textId="77777777" w:rsidR="00780400" w:rsidRPr="00FA5919" w:rsidRDefault="00780400" w:rsidP="00780400">
      <w:pPr>
        <w:rPr>
          <w:sz w:val="24"/>
          <w:szCs w:val="24"/>
        </w:rPr>
      </w:pPr>
    </w:p>
    <w:p w14:paraId="2FEE7842" w14:textId="77777777" w:rsidR="00780400" w:rsidRPr="00FA5919" w:rsidRDefault="00780400" w:rsidP="00780400">
      <w:pPr>
        <w:rPr>
          <w:sz w:val="24"/>
          <w:szCs w:val="24"/>
        </w:rPr>
      </w:pPr>
      <w:r w:rsidRPr="00FA5919">
        <w:rPr>
          <w:sz w:val="24"/>
          <w:szCs w:val="24"/>
        </w:rPr>
        <w:t xml:space="preserve">Kirby and Turner (2007) highlight further benefits of ANPR within investigations as it can also assist in identifying witnesses and victims. They also reiterate that ANPR technology can assist in researching of a target prior to police action (Gathering and developing intelligence) and identifying the movement of suspects. </w:t>
      </w:r>
    </w:p>
    <w:p w14:paraId="6A885537" w14:textId="77777777" w:rsidR="00780400" w:rsidRPr="00FA5919" w:rsidRDefault="00780400" w:rsidP="00780400">
      <w:pPr>
        <w:rPr>
          <w:sz w:val="24"/>
          <w:szCs w:val="24"/>
        </w:rPr>
      </w:pPr>
    </w:p>
    <w:p w14:paraId="1E0F29A8" w14:textId="796E00E6" w:rsidR="0067072A" w:rsidRPr="00FA5919" w:rsidRDefault="001A74B7" w:rsidP="00780400">
      <w:pPr>
        <w:rPr>
          <w:sz w:val="24"/>
          <w:szCs w:val="24"/>
        </w:rPr>
      </w:pPr>
      <w:r w:rsidRPr="00FA5919">
        <w:rPr>
          <w:sz w:val="24"/>
          <w:szCs w:val="24"/>
        </w:rPr>
        <w:t xml:space="preserve">In </w:t>
      </w:r>
      <w:r w:rsidR="00990F54" w:rsidRPr="00FA5919">
        <w:rPr>
          <w:sz w:val="24"/>
          <w:szCs w:val="24"/>
        </w:rPr>
        <w:t>conclusion</w:t>
      </w:r>
      <w:r w:rsidRPr="00FA5919">
        <w:rPr>
          <w:sz w:val="24"/>
          <w:szCs w:val="24"/>
        </w:rPr>
        <w:t xml:space="preserve">, it is clear intelligence and the use of it can have </w:t>
      </w:r>
      <w:r w:rsidR="00041C18" w:rsidRPr="00FA5919">
        <w:rPr>
          <w:sz w:val="24"/>
          <w:szCs w:val="24"/>
        </w:rPr>
        <w:t xml:space="preserve">a strong </w:t>
      </w:r>
      <w:r w:rsidR="00990F54" w:rsidRPr="00FA5919">
        <w:rPr>
          <w:sz w:val="24"/>
          <w:szCs w:val="24"/>
        </w:rPr>
        <w:t>impact</w:t>
      </w:r>
      <w:r w:rsidR="00041C18" w:rsidRPr="00FA5919">
        <w:rPr>
          <w:sz w:val="24"/>
          <w:szCs w:val="24"/>
        </w:rPr>
        <w:t xml:space="preserve"> on the </w:t>
      </w:r>
      <w:r w:rsidR="00990F54" w:rsidRPr="00FA5919">
        <w:rPr>
          <w:sz w:val="24"/>
          <w:szCs w:val="24"/>
        </w:rPr>
        <w:t>disruption</w:t>
      </w:r>
      <w:r w:rsidR="00041C18" w:rsidRPr="00FA5919">
        <w:rPr>
          <w:sz w:val="24"/>
          <w:szCs w:val="24"/>
        </w:rPr>
        <w:t xml:space="preserve"> of criminals, especially in a road policing environment. </w:t>
      </w:r>
      <w:r w:rsidR="00990F54" w:rsidRPr="00FA5919">
        <w:rPr>
          <w:sz w:val="24"/>
          <w:szCs w:val="24"/>
        </w:rPr>
        <w:t>T</w:t>
      </w:r>
      <w:r w:rsidR="0067072A" w:rsidRPr="00FA5919">
        <w:rPr>
          <w:sz w:val="24"/>
          <w:szCs w:val="24"/>
        </w:rPr>
        <w:t>he importance of ANPR as a policing tool</w:t>
      </w:r>
      <w:r w:rsidR="00990F54" w:rsidRPr="00FA5919">
        <w:rPr>
          <w:sz w:val="24"/>
          <w:szCs w:val="24"/>
        </w:rPr>
        <w:t xml:space="preserve"> cannot be understated and</w:t>
      </w:r>
      <w:r w:rsidR="0067072A" w:rsidRPr="00FA5919">
        <w:rPr>
          <w:sz w:val="24"/>
          <w:szCs w:val="24"/>
        </w:rPr>
        <w:t xml:space="preserve"> I feel it can be utilized to a much higher degree </w:t>
      </w:r>
      <w:r w:rsidR="00A23551" w:rsidRPr="00FA5919">
        <w:rPr>
          <w:sz w:val="24"/>
          <w:szCs w:val="24"/>
        </w:rPr>
        <w:t xml:space="preserve">within the remit of intelligence </w:t>
      </w:r>
      <w:r w:rsidR="00990F54" w:rsidRPr="00FA5919">
        <w:rPr>
          <w:sz w:val="24"/>
          <w:szCs w:val="24"/>
        </w:rPr>
        <w:t>led policing</w:t>
      </w:r>
      <w:r w:rsidR="005B5904">
        <w:rPr>
          <w:sz w:val="24"/>
          <w:szCs w:val="24"/>
        </w:rPr>
        <w:t xml:space="preserve">. </w:t>
      </w:r>
      <w:proofErr w:type="gramStart"/>
      <w:r w:rsidR="005B5904">
        <w:rPr>
          <w:sz w:val="24"/>
          <w:szCs w:val="24"/>
        </w:rPr>
        <w:t>H</w:t>
      </w:r>
      <w:r w:rsidR="00A23551" w:rsidRPr="00FA5919">
        <w:rPr>
          <w:sz w:val="24"/>
          <w:szCs w:val="24"/>
        </w:rPr>
        <w:t>owever</w:t>
      </w:r>
      <w:proofErr w:type="gramEnd"/>
      <w:r w:rsidR="00A23551" w:rsidRPr="00FA5919">
        <w:rPr>
          <w:sz w:val="24"/>
          <w:szCs w:val="24"/>
        </w:rPr>
        <w:t xml:space="preserve"> it would require a </w:t>
      </w:r>
      <w:r w:rsidR="0067581C" w:rsidRPr="00FA5919">
        <w:rPr>
          <w:sz w:val="24"/>
          <w:szCs w:val="24"/>
        </w:rPr>
        <w:t xml:space="preserve">strong buy in from forces as well as an increase in resources available to both use and respond to intelligence hits. </w:t>
      </w:r>
    </w:p>
    <w:p w14:paraId="55E8513B" w14:textId="77777777" w:rsidR="00025650" w:rsidRPr="00FA5919" w:rsidRDefault="00025650" w:rsidP="00340E9A">
      <w:pPr>
        <w:ind w:right="237"/>
        <w:jc w:val="both"/>
        <w:rPr>
          <w:sz w:val="24"/>
          <w:szCs w:val="24"/>
        </w:rPr>
      </w:pPr>
    </w:p>
    <w:p w14:paraId="4C811AD3" w14:textId="77777777" w:rsidR="00025650" w:rsidRPr="00FA5919" w:rsidRDefault="00025650" w:rsidP="00340E9A">
      <w:pPr>
        <w:ind w:right="237"/>
        <w:jc w:val="both"/>
        <w:rPr>
          <w:sz w:val="24"/>
          <w:szCs w:val="24"/>
        </w:rPr>
      </w:pPr>
    </w:p>
    <w:p w14:paraId="0FEEFB0E" w14:textId="77777777" w:rsidR="00025650" w:rsidRPr="00FA5919" w:rsidRDefault="00025650" w:rsidP="00340E9A">
      <w:pPr>
        <w:ind w:right="237"/>
        <w:jc w:val="both"/>
        <w:rPr>
          <w:sz w:val="24"/>
          <w:szCs w:val="24"/>
        </w:rPr>
      </w:pPr>
    </w:p>
    <w:p w14:paraId="5E21F8DD" w14:textId="77777777" w:rsidR="00025650" w:rsidRPr="00FA5919" w:rsidRDefault="00025650" w:rsidP="00340E9A">
      <w:pPr>
        <w:ind w:right="237"/>
        <w:jc w:val="both"/>
        <w:rPr>
          <w:sz w:val="24"/>
          <w:szCs w:val="24"/>
        </w:rPr>
      </w:pPr>
    </w:p>
    <w:p w14:paraId="585519A4" w14:textId="7B71A12F" w:rsidR="00025650" w:rsidRPr="00FA5919" w:rsidRDefault="00FA5919" w:rsidP="00340E9A">
      <w:pPr>
        <w:ind w:right="237"/>
        <w:jc w:val="both"/>
        <w:rPr>
          <w:sz w:val="24"/>
          <w:szCs w:val="24"/>
        </w:rPr>
      </w:pPr>
      <w:r>
        <w:rPr>
          <w:sz w:val="24"/>
          <w:szCs w:val="24"/>
        </w:rPr>
        <w:t>Word count: 1590</w:t>
      </w:r>
    </w:p>
    <w:p w14:paraId="53C57CDF" w14:textId="77777777" w:rsidR="00025650" w:rsidRPr="00FA5919" w:rsidRDefault="00025650" w:rsidP="00340E9A">
      <w:pPr>
        <w:ind w:right="237"/>
        <w:jc w:val="both"/>
        <w:rPr>
          <w:sz w:val="24"/>
          <w:szCs w:val="24"/>
        </w:rPr>
      </w:pPr>
    </w:p>
    <w:p w14:paraId="5A545E1D" w14:textId="77777777" w:rsidR="00025650" w:rsidRPr="00FA5919" w:rsidRDefault="00025650" w:rsidP="00340E9A">
      <w:pPr>
        <w:ind w:right="237"/>
        <w:jc w:val="both"/>
        <w:rPr>
          <w:sz w:val="24"/>
          <w:szCs w:val="24"/>
        </w:rPr>
      </w:pPr>
    </w:p>
    <w:p w14:paraId="71AB55F9" w14:textId="77777777" w:rsidR="00025650" w:rsidRPr="00FA5919"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824063">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3409014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B0F24">
              <w:rPr>
                <w:sz w:val="22"/>
                <w:szCs w:val="22"/>
                <w:lang w:eastAsia="zh-TW"/>
              </w:rPr>
              <w:t>Knowledge of road traffic legislation and the different methods of dealing with road traffic offences.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DE2B9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70A24DC" w14:textId="77777777" w:rsidR="00CF34CF" w:rsidRDefault="00CF34CF" w:rsidP="00FE5420">
            <w:pPr>
              <w:overflowPunct/>
              <w:autoSpaceDE/>
              <w:autoSpaceDN/>
              <w:adjustRightInd/>
              <w:rPr>
                <w:sz w:val="24"/>
                <w:szCs w:val="24"/>
                <w:lang w:eastAsia="zh-TW"/>
              </w:rPr>
            </w:pPr>
          </w:p>
          <w:p w14:paraId="46CF81FA" w14:textId="77777777" w:rsidR="00CF34CF" w:rsidRDefault="00CF34CF" w:rsidP="00FE5420">
            <w:pPr>
              <w:overflowPunct/>
              <w:autoSpaceDE/>
              <w:autoSpaceDN/>
              <w:adjustRightInd/>
              <w:rPr>
                <w:sz w:val="24"/>
                <w:szCs w:val="24"/>
                <w:lang w:eastAsia="zh-TW"/>
              </w:rPr>
            </w:pPr>
          </w:p>
          <w:p w14:paraId="00876646" w14:textId="77777777" w:rsidR="00CF34CF" w:rsidRDefault="00CF34CF" w:rsidP="00FE5420">
            <w:pPr>
              <w:overflowPunct/>
              <w:autoSpaceDE/>
              <w:autoSpaceDN/>
              <w:adjustRightInd/>
              <w:rPr>
                <w:sz w:val="24"/>
                <w:szCs w:val="24"/>
                <w:lang w:eastAsia="zh-TW"/>
              </w:rPr>
            </w:pPr>
          </w:p>
          <w:p w14:paraId="084D2D24" w14:textId="4D563976" w:rsidR="00CF34CF" w:rsidRPr="00FE5420" w:rsidRDefault="00CF34C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3AD4C24"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241CC3B" w14:textId="77777777" w:rsidR="00CF34CF" w:rsidRDefault="00CF34CF" w:rsidP="00FE5420">
            <w:pPr>
              <w:overflowPunct/>
              <w:autoSpaceDE/>
              <w:autoSpaceDN/>
              <w:adjustRightInd/>
              <w:rPr>
                <w:sz w:val="24"/>
                <w:szCs w:val="24"/>
                <w:lang w:eastAsia="zh-TW"/>
              </w:rPr>
            </w:pPr>
          </w:p>
          <w:p w14:paraId="42598397" w14:textId="77777777" w:rsidR="00CF34CF" w:rsidRDefault="00CF34CF" w:rsidP="00FE5420">
            <w:pPr>
              <w:overflowPunct/>
              <w:autoSpaceDE/>
              <w:autoSpaceDN/>
              <w:adjustRightInd/>
              <w:rPr>
                <w:sz w:val="24"/>
                <w:szCs w:val="24"/>
                <w:lang w:eastAsia="zh-TW"/>
              </w:rPr>
            </w:pPr>
          </w:p>
          <w:p w14:paraId="2875DC29" w14:textId="77777777" w:rsidR="00CF34CF" w:rsidRDefault="00CF34CF" w:rsidP="00FE5420">
            <w:pPr>
              <w:overflowPunct/>
              <w:autoSpaceDE/>
              <w:autoSpaceDN/>
              <w:adjustRightInd/>
              <w:rPr>
                <w:sz w:val="24"/>
                <w:szCs w:val="24"/>
                <w:lang w:eastAsia="zh-TW"/>
              </w:rPr>
            </w:pPr>
          </w:p>
          <w:p w14:paraId="34DF0630" w14:textId="222FED2F" w:rsidR="00CF34CF" w:rsidRPr="00FE5420" w:rsidRDefault="00CF34C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BF3CFB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9A2A56B" w14:textId="384ADA2A" w:rsidR="00CF34CF" w:rsidRPr="00FE5420" w:rsidRDefault="00CF34C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Research and learn the </w:t>
            </w:r>
            <w:r w:rsidR="002F025A">
              <w:rPr>
                <w:sz w:val="24"/>
                <w:szCs w:val="24"/>
                <w:lang w:eastAsia="zh-TW"/>
              </w:rPr>
              <w:t xml:space="preserve">less used road traffic offences. Gain knowledge on the best practice of when to use TOR’s, Reporting for summons and arresting. </w:t>
            </w:r>
            <w:r w:rsidR="009B10B7">
              <w:rPr>
                <w:sz w:val="24"/>
                <w:szCs w:val="24"/>
                <w:lang w:eastAsia="zh-TW"/>
              </w:rPr>
              <w:t>Gain an attachment with a traffic officer to assist.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26E50D1" w14:textId="7D6736E1" w:rsidR="00FE5420" w:rsidRPr="00AB557A" w:rsidRDefault="00FE5420" w:rsidP="00FE5420">
            <w:pPr>
              <w:overflowPunct/>
              <w:autoSpaceDE/>
              <w:autoSpaceDN/>
              <w:adjustRightInd/>
              <w:rPr>
                <w:sz w:val="22"/>
                <w:szCs w:val="22"/>
                <w:lang w:eastAsia="zh-TW"/>
              </w:rPr>
            </w:pPr>
            <w:r w:rsidRPr="00FE5420">
              <w:rPr>
                <w:b/>
                <w:bCs/>
                <w:sz w:val="22"/>
                <w:szCs w:val="22"/>
                <w:lang w:eastAsia="zh-TW"/>
              </w:rPr>
              <w:t> </w:t>
            </w:r>
            <w:r w:rsidR="00AB557A">
              <w:rPr>
                <w:sz w:val="22"/>
                <w:szCs w:val="22"/>
                <w:lang w:eastAsia="zh-TW"/>
              </w:rPr>
              <w:t xml:space="preserve">Suspect interviews with </w:t>
            </w:r>
            <w:r w:rsidR="00D83E7B">
              <w:rPr>
                <w:sz w:val="22"/>
                <w:szCs w:val="22"/>
                <w:lang w:eastAsia="zh-TW"/>
              </w:rPr>
              <w:t>extensive digital evidence</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06E73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425235B" w14:textId="77777777" w:rsidR="00047064" w:rsidRDefault="00047064" w:rsidP="00FE5420">
            <w:pPr>
              <w:overflowPunct/>
              <w:autoSpaceDE/>
              <w:autoSpaceDN/>
              <w:adjustRightInd/>
              <w:rPr>
                <w:sz w:val="24"/>
                <w:szCs w:val="24"/>
                <w:lang w:eastAsia="zh-TW"/>
              </w:rPr>
            </w:pPr>
          </w:p>
          <w:p w14:paraId="5B5E0E6A" w14:textId="77777777" w:rsidR="00047064" w:rsidRDefault="00047064" w:rsidP="00FE5420">
            <w:pPr>
              <w:overflowPunct/>
              <w:autoSpaceDE/>
              <w:autoSpaceDN/>
              <w:adjustRightInd/>
              <w:rPr>
                <w:sz w:val="24"/>
                <w:szCs w:val="24"/>
                <w:lang w:eastAsia="zh-TW"/>
              </w:rPr>
            </w:pPr>
          </w:p>
          <w:p w14:paraId="5A6A51EE" w14:textId="77777777" w:rsidR="00047064" w:rsidRDefault="00047064" w:rsidP="00FE5420">
            <w:pPr>
              <w:overflowPunct/>
              <w:autoSpaceDE/>
              <w:autoSpaceDN/>
              <w:adjustRightInd/>
              <w:rPr>
                <w:sz w:val="24"/>
                <w:szCs w:val="24"/>
                <w:lang w:eastAsia="zh-TW"/>
              </w:rPr>
            </w:pPr>
          </w:p>
          <w:p w14:paraId="1B9691A1" w14:textId="77777777" w:rsidR="00047064" w:rsidRDefault="00047064" w:rsidP="00FE5420">
            <w:pPr>
              <w:overflowPunct/>
              <w:autoSpaceDE/>
              <w:autoSpaceDN/>
              <w:adjustRightInd/>
              <w:rPr>
                <w:sz w:val="24"/>
                <w:szCs w:val="24"/>
                <w:lang w:eastAsia="zh-TW"/>
              </w:rPr>
            </w:pPr>
          </w:p>
          <w:p w14:paraId="03B44AF5" w14:textId="46172A74" w:rsidR="00047064" w:rsidRPr="00FE5420" w:rsidRDefault="00047064"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9390254" w14:textId="77777777" w:rsidR="00047064" w:rsidRDefault="00FE5420" w:rsidP="00FE5420">
            <w:pPr>
              <w:overflowPunct/>
              <w:autoSpaceDE/>
              <w:autoSpaceDN/>
              <w:adjustRightInd/>
              <w:rPr>
                <w:sz w:val="22"/>
                <w:szCs w:val="22"/>
                <w:lang w:eastAsia="zh-TW"/>
              </w:rPr>
            </w:pPr>
            <w:r w:rsidRPr="00FE5420">
              <w:rPr>
                <w:sz w:val="22"/>
                <w:szCs w:val="22"/>
                <w:lang w:eastAsia="zh-TW"/>
              </w:rPr>
              <w:t>5-7</w:t>
            </w:r>
          </w:p>
          <w:p w14:paraId="702B8014" w14:textId="77777777" w:rsidR="00047064" w:rsidRDefault="00047064" w:rsidP="00FE5420">
            <w:pPr>
              <w:overflowPunct/>
              <w:autoSpaceDE/>
              <w:autoSpaceDN/>
              <w:adjustRightInd/>
              <w:rPr>
                <w:sz w:val="22"/>
                <w:szCs w:val="22"/>
                <w:lang w:eastAsia="zh-TW"/>
              </w:rPr>
            </w:pPr>
          </w:p>
          <w:p w14:paraId="7E78BB76" w14:textId="77777777" w:rsidR="00047064" w:rsidRDefault="00047064" w:rsidP="00FE5420">
            <w:pPr>
              <w:overflowPunct/>
              <w:autoSpaceDE/>
              <w:autoSpaceDN/>
              <w:adjustRightInd/>
              <w:rPr>
                <w:sz w:val="22"/>
                <w:szCs w:val="22"/>
                <w:lang w:eastAsia="zh-TW"/>
              </w:rPr>
            </w:pPr>
          </w:p>
          <w:p w14:paraId="73A1F165" w14:textId="77777777" w:rsidR="00047064" w:rsidRDefault="00047064" w:rsidP="00FE5420">
            <w:pPr>
              <w:overflowPunct/>
              <w:autoSpaceDE/>
              <w:autoSpaceDN/>
              <w:adjustRightInd/>
              <w:rPr>
                <w:sz w:val="22"/>
                <w:szCs w:val="22"/>
                <w:lang w:eastAsia="zh-TW"/>
              </w:rPr>
            </w:pPr>
          </w:p>
          <w:p w14:paraId="6AD50D1C" w14:textId="77777777" w:rsidR="00047064" w:rsidRDefault="00047064" w:rsidP="00FE5420">
            <w:pPr>
              <w:overflowPunct/>
              <w:autoSpaceDE/>
              <w:autoSpaceDN/>
              <w:adjustRightInd/>
              <w:rPr>
                <w:sz w:val="22"/>
                <w:szCs w:val="22"/>
                <w:lang w:eastAsia="zh-TW"/>
              </w:rPr>
            </w:pPr>
            <w:r>
              <w:rPr>
                <w:sz w:val="22"/>
                <w:szCs w:val="22"/>
                <w:lang w:eastAsia="zh-TW"/>
              </w:rPr>
              <w:t xml:space="preserve">  </w:t>
            </w:r>
          </w:p>
          <w:p w14:paraId="33334C9E" w14:textId="505274BF" w:rsidR="00FE5420" w:rsidRPr="00FE5420" w:rsidRDefault="0004706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C4719B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34AC7D6" w14:textId="77777777" w:rsidR="00047064" w:rsidRDefault="00047064" w:rsidP="00FE5420">
            <w:pPr>
              <w:overflowPunct/>
              <w:autoSpaceDE/>
              <w:autoSpaceDN/>
              <w:adjustRightInd/>
              <w:rPr>
                <w:sz w:val="24"/>
                <w:szCs w:val="24"/>
                <w:lang w:eastAsia="zh-TW"/>
              </w:rPr>
            </w:pPr>
          </w:p>
          <w:p w14:paraId="265CE1CE" w14:textId="77777777" w:rsidR="00047064" w:rsidRDefault="00047064" w:rsidP="00FE5420">
            <w:pPr>
              <w:overflowPunct/>
              <w:autoSpaceDE/>
              <w:autoSpaceDN/>
              <w:adjustRightInd/>
              <w:rPr>
                <w:sz w:val="24"/>
                <w:szCs w:val="24"/>
                <w:lang w:eastAsia="zh-TW"/>
              </w:rPr>
            </w:pPr>
          </w:p>
          <w:p w14:paraId="7DF7D6E0" w14:textId="67D1AB60" w:rsidR="00047064" w:rsidRPr="00FE5420" w:rsidRDefault="00047064"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  Research best interview practice and interview regularly to maintain and develop my skills in this area</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88CC182" w:rsidR="00FE5420" w:rsidRPr="006975D4" w:rsidRDefault="00FE5420" w:rsidP="00FE5420">
            <w:pPr>
              <w:overflowPunct/>
              <w:autoSpaceDE/>
              <w:autoSpaceDN/>
              <w:adjustRightInd/>
              <w:rPr>
                <w:sz w:val="22"/>
                <w:szCs w:val="22"/>
                <w:lang w:eastAsia="zh-TW"/>
              </w:rPr>
            </w:pPr>
            <w:r w:rsidRPr="00FE5420">
              <w:rPr>
                <w:b/>
                <w:bCs/>
                <w:sz w:val="22"/>
                <w:szCs w:val="22"/>
                <w:lang w:eastAsia="zh-TW"/>
              </w:rPr>
              <w:t> </w:t>
            </w:r>
            <w:r w:rsidR="006975D4">
              <w:rPr>
                <w:sz w:val="22"/>
                <w:szCs w:val="22"/>
                <w:lang w:eastAsia="zh-TW"/>
              </w:rPr>
              <w:t>Building NGAP (NOT GUILTY ANTICIPATED PLEE) CASE FILES</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404F57D" w14:textId="77777777" w:rsidR="006975D4" w:rsidRDefault="00FE5420" w:rsidP="00FE5420">
            <w:pPr>
              <w:overflowPunct/>
              <w:autoSpaceDE/>
              <w:autoSpaceDN/>
              <w:adjustRightInd/>
              <w:rPr>
                <w:sz w:val="22"/>
                <w:szCs w:val="22"/>
                <w:lang w:eastAsia="zh-TW"/>
              </w:rPr>
            </w:pPr>
            <w:r w:rsidRPr="00FE5420">
              <w:rPr>
                <w:sz w:val="22"/>
                <w:szCs w:val="22"/>
                <w:lang w:eastAsia="zh-TW"/>
              </w:rPr>
              <w:t>8-10</w:t>
            </w:r>
          </w:p>
          <w:p w14:paraId="4A2C3ABA" w14:textId="77777777" w:rsidR="006975D4" w:rsidRDefault="006975D4" w:rsidP="00FE5420">
            <w:pPr>
              <w:overflowPunct/>
              <w:autoSpaceDE/>
              <w:autoSpaceDN/>
              <w:adjustRightInd/>
              <w:rPr>
                <w:sz w:val="22"/>
                <w:szCs w:val="22"/>
                <w:lang w:eastAsia="zh-TW"/>
              </w:rPr>
            </w:pPr>
          </w:p>
          <w:p w14:paraId="2B992776" w14:textId="77777777" w:rsidR="006975D4" w:rsidRDefault="006975D4" w:rsidP="00FE5420">
            <w:pPr>
              <w:overflowPunct/>
              <w:autoSpaceDE/>
              <w:autoSpaceDN/>
              <w:adjustRightInd/>
              <w:rPr>
                <w:sz w:val="22"/>
                <w:szCs w:val="22"/>
                <w:lang w:eastAsia="zh-TW"/>
              </w:rPr>
            </w:pPr>
          </w:p>
          <w:p w14:paraId="5E66B2E1" w14:textId="77777777" w:rsidR="006975D4" w:rsidRDefault="006975D4" w:rsidP="00FE5420">
            <w:pPr>
              <w:overflowPunct/>
              <w:autoSpaceDE/>
              <w:autoSpaceDN/>
              <w:adjustRightInd/>
              <w:rPr>
                <w:sz w:val="22"/>
                <w:szCs w:val="22"/>
                <w:lang w:eastAsia="zh-TW"/>
              </w:rPr>
            </w:pPr>
          </w:p>
          <w:p w14:paraId="25BE8A7D" w14:textId="77777777" w:rsidR="006975D4" w:rsidRDefault="006975D4" w:rsidP="00FE5420">
            <w:pPr>
              <w:overflowPunct/>
              <w:autoSpaceDE/>
              <w:autoSpaceDN/>
              <w:adjustRightInd/>
              <w:rPr>
                <w:sz w:val="22"/>
                <w:szCs w:val="22"/>
                <w:lang w:eastAsia="zh-TW"/>
              </w:rPr>
            </w:pPr>
          </w:p>
          <w:p w14:paraId="65221DDC" w14:textId="77777777" w:rsidR="006975D4" w:rsidRDefault="006975D4" w:rsidP="00FE5420">
            <w:pPr>
              <w:overflowPunct/>
              <w:autoSpaceDE/>
              <w:autoSpaceDN/>
              <w:adjustRightInd/>
              <w:rPr>
                <w:sz w:val="22"/>
                <w:szCs w:val="22"/>
                <w:lang w:eastAsia="zh-TW"/>
              </w:rPr>
            </w:pPr>
          </w:p>
          <w:p w14:paraId="5277763A" w14:textId="1B1C3798" w:rsidR="00FE5420" w:rsidRPr="00FE5420" w:rsidRDefault="006975D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46CE25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D5FC57F" w14:textId="77777777" w:rsidR="006975D4" w:rsidRDefault="006975D4" w:rsidP="00FE5420">
            <w:pPr>
              <w:overflowPunct/>
              <w:autoSpaceDE/>
              <w:autoSpaceDN/>
              <w:adjustRightInd/>
              <w:rPr>
                <w:sz w:val="24"/>
                <w:szCs w:val="24"/>
                <w:lang w:eastAsia="zh-TW"/>
              </w:rPr>
            </w:pPr>
          </w:p>
          <w:p w14:paraId="21372DD7" w14:textId="77777777" w:rsidR="006975D4" w:rsidRDefault="006975D4" w:rsidP="00FE5420">
            <w:pPr>
              <w:overflowPunct/>
              <w:autoSpaceDE/>
              <w:autoSpaceDN/>
              <w:adjustRightInd/>
              <w:rPr>
                <w:sz w:val="24"/>
                <w:szCs w:val="24"/>
                <w:lang w:eastAsia="zh-TW"/>
              </w:rPr>
            </w:pPr>
          </w:p>
          <w:p w14:paraId="0999D187" w14:textId="77777777" w:rsidR="006975D4" w:rsidRDefault="006975D4" w:rsidP="00FE5420">
            <w:pPr>
              <w:overflowPunct/>
              <w:autoSpaceDE/>
              <w:autoSpaceDN/>
              <w:adjustRightInd/>
              <w:rPr>
                <w:sz w:val="24"/>
                <w:szCs w:val="24"/>
                <w:lang w:eastAsia="zh-TW"/>
              </w:rPr>
            </w:pPr>
          </w:p>
          <w:p w14:paraId="6224077C" w14:textId="77777777" w:rsidR="006975D4" w:rsidRDefault="006975D4" w:rsidP="00FE5420">
            <w:pPr>
              <w:overflowPunct/>
              <w:autoSpaceDE/>
              <w:autoSpaceDN/>
              <w:adjustRightInd/>
              <w:rPr>
                <w:sz w:val="24"/>
                <w:szCs w:val="24"/>
                <w:lang w:eastAsia="zh-TW"/>
              </w:rPr>
            </w:pPr>
          </w:p>
          <w:p w14:paraId="2353E2B2" w14:textId="28E0F5B5" w:rsidR="006975D4" w:rsidRPr="00FE5420" w:rsidRDefault="006975D4"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2</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CE4902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EE26CF8" w14:textId="77777777" w:rsidR="006975D4" w:rsidRDefault="006975D4" w:rsidP="00FE5420">
            <w:pPr>
              <w:overflowPunct/>
              <w:autoSpaceDE/>
              <w:autoSpaceDN/>
              <w:adjustRightInd/>
              <w:rPr>
                <w:sz w:val="22"/>
                <w:szCs w:val="22"/>
                <w:lang w:eastAsia="zh-TW"/>
              </w:rPr>
            </w:pPr>
            <w:r>
              <w:rPr>
                <w:sz w:val="22"/>
                <w:szCs w:val="22"/>
                <w:lang w:eastAsia="zh-TW"/>
              </w:rPr>
              <w:t xml:space="preserve"> </w:t>
            </w:r>
          </w:p>
          <w:p w14:paraId="4B21BF28" w14:textId="67216773" w:rsidR="006975D4" w:rsidRPr="00FE5420" w:rsidRDefault="006975D4"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must research and learn more about </w:t>
            </w:r>
            <w:r w:rsidR="0016035E">
              <w:rPr>
                <w:sz w:val="24"/>
                <w:szCs w:val="24"/>
                <w:lang w:eastAsia="zh-TW"/>
              </w:rPr>
              <w:t xml:space="preserve">the requirements of NGAP files and gain </w:t>
            </w:r>
            <w:r w:rsidR="00C61394">
              <w:rPr>
                <w:sz w:val="24"/>
                <w:szCs w:val="24"/>
                <w:lang w:eastAsia="zh-TW"/>
              </w:rPr>
              <w:t>extensive</w:t>
            </w:r>
            <w:r w:rsidR="0016035E">
              <w:rPr>
                <w:sz w:val="24"/>
                <w:szCs w:val="24"/>
                <w:lang w:eastAsia="zh-TW"/>
              </w:rPr>
              <w:t xml:space="preserve"> knowledge of the disclosure requirements </w:t>
            </w:r>
            <w:r w:rsidR="00C61394">
              <w:rPr>
                <w:sz w:val="24"/>
                <w:szCs w:val="24"/>
                <w:lang w:eastAsia="zh-TW"/>
              </w:rPr>
              <w:t>required within.</w:t>
            </w:r>
            <w:r w:rsidR="009A194A">
              <w:rPr>
                <w:sz w:val="24"/>
                <w:szCs w:val="24"/>
                <w:lang w:eastAsia="zh-TW"/>
              </w:rPr>
              <w:t xml:space="preserve"> I will then practice doing this by building a NGAP case file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120B6619" w14:textId="77777777" w:rsidR="003F6DBC" w:rsidRDefault="003F6DBC" w:rsidP="00B459FC"/>
    <w:p w14:paraId="2CDFB7EB"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AGGARWAL, A., 2023. A Study of Lencioni's Model of Dysfunctional Groups. International Journal of E-Collaboration, 19(1), pp. 1-19.</w:t>
      </w:r>
    </w:p>
    <w:p w14:paraId="1D9F8026"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Belbin, M. (2022). The Nine Belbin Team Roles. [online] Belbin. Available at: https://www.belbin.com/about/belbin-team-roles. (Accessed :11/04/2024)</w:t>
      </w:r>
    </w:p>
    <w:p w14:paraId="0B03FA1D"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Bolman, L.G and Deal, T.E (1992). What makes a </w:t>
      </w:r>
      <w:proofErr w:type="gramStart"/>
      <w:r w:rsidRPr="0029352C">
        <w:rPr>
          <w:rFonts w:asciiTheme="minorHAnsi" w:eastAsiaTheme="minorHAnsi" w:hAnsiTheme="minorHAnsi" w:cstheme="minorBidi"/>
          <w:color w:val="auto"/>
          <w:kern w:val="2"/>
          <w:sz w:val="22"/>
          <w:szCs w:val="22"/>
          <w:lang w:eastAsia="en-US"/>
          <w14:ligatures w14:val="standardContextual"/>
        </w:rPr>
        <w:t>team work</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Organizational Dynamics, [online] 21(2), pp.34-44. </w:t>
      </w:r>
      <w:proofErr w:type="spellStart"/>
      <w:proofErr w:type="gramStart"/>
      <w:r w:rsidRPr="0029352C">
        <w:rPr>
          <w:rFonts w:asciiTheme="minorHAnsi" w:eastAsiaTheme="minorHAnsi" w:hAnsiTheme="minorHAnsi" w:cstheme="minorBidi"/>
          <w:color w:val="auto"/>
          <w:kern w:val="2"/>
          <w:sz w:val="22"/>
          <w:szCs w:val="22"/>
          <w:lang w:eastAsia="en-US"/>
          <w14:ligatures w14:val="standardContextual"/>
        </w:rPr>
        <w:t>doi:https</w:t>
      </w:r>
      <w:proofErr w:type="spellEnd"/>
      <w:r w:rsidRPr="0029352C">
        <w:rPr>
          <w:rFonts w:asciiTheme="minorHAnsi" w:eastAsiaTheme="minorHAnsi" w:hAnsiTheme="minorHAnsi" w:cstheme="minorBidi"/>
          <w:color w:val="auto"/>
          <w:kern w:val="2"/>
          <w:sz w:val="22"/>
          <w:szCs w:val="22"/>
          <w:lang w:eastAsia="en-US"/>
          <w14:ligatures w14:val="standardContextual"/>
        </w:rPr>
        <w:t>://doi.org/10.1016/0090-2616(92)90062-r</w:t>
      </w:r>
      <w:proofErr w:type="gramEnd"/>
      <w:r w:rsidRPr="0029352C">
        <w:rPr>
          <w:rFonts w:asciiTheme="minorHAnsi" w:eastAsiaTheme="minorHAnsi" w:hAnsiTheme="minorHAnsi" w:cstheme="minorBidi"/>
          <w:color w:val="auto"/>
          <w:kern w:val="2"/>
          <w:sz w:val="22"/>
          <w:szCs w:val="22"/>
          <w:lang w:eastAsia="en-US"/>
          <w14:ligatures w14:val="standardContextual"/>
        </w:rPr>
        <w:t>.</w:t>
      </w:r>
    </w:p>
    <w:p w14:paraId="329EE8E0"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Bonebright, D.A. (2010). 40 Years of storming: a Historical Review of Tuckman’s Model of Small Group Development. Human Resource Development International, [online] 13(1), pp.111–120. </w:t>
      </w:r>
      <w:proofErr w:type="spellStart"/>
      <w:proofErr w:type="gramStart"/>
      <w:r w:rsidRPr="0029352C">
        <w:rPr>
          <w:rFonts w:asciiTheme="minorHAnsi" w:eastAsiaTheme="minorHAnsi" w:hAnsiTheme="minorHAnsi" w:cstheme="minorBidi"/>
          <w:color w:val="auto"/>
          <w:kern w:val="2"/>
          <w:sz w:val="22"/>
          <w:szCs w:val="22"/>
          <w:lang w:eastAsia="en-US"/>
          <w14:ligatures w14:val="standardContextual"/>
        </w:rPr>
        <w:t>doi:https</w:t>
      </w:r>
      <w:proofErr w:type="spellEnd"/>
      <w:r w:rsidRPr="0029352C">
        <w:rPr>
          <w:rFonts w:asciiTheme="minorHAnsi" w:eastAsiaTheme="minorHAnsi" w:hAnsiTheme="minorHAnsi" w:cstheme="minorBidi"/>
          <w:color w:val="auto"/>
          <w:kern w:val="2"/>
          <w:sz w:val="22"/>
          <w:szCs w:val="22"/>
          <w:lang w:eastAsia="en-US"/>
          <w14:ligatures w14:val="standardContextual"/>
        </w:rPr>
        <w:t>://doi.org/10.1080/13678861003589099</w:t>
      </w:r>
      <w:proofErr w:type="gramEnd"/>
      <w:r w:rsidRPr="0029352C">
        <w:rPr>
          <w:rFonts w:asciiTheme="minorHAnsi" w:eastAsiaTheme="minorHAnsi" w:hAnsiTheme="minorHAnsi" w:cstheme="minorBidi"/>
          <w:color w:val="auto"/>
          <w:kern w:val="2"/>
          <w:sz w:val="22"/>
          <w:szCs w:val="22"/>
          <w:lang w:eastAsia="en-US"/>
          <w14:ligatures w14:val="standardContextual"/>
        </w:rPr>
        <w:t>.</w:t>
      </w:r>
    </w:p>
    <w:p w14:paraId="1558B803"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Borton, T. (1970) Reach Touch and Teach. New York: McGraw-Hill Paperbacks</w:t>
      </w:r>
    </w:p>
    <w:p w14:paraId="07980E61"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Brewer, E.C. and Holmes, T.L. (2016) “Better Communication = Better Teams: A Communication Exercise to Improve Team Performance,” IEEE transactions on professional communication, 59(3), pp. 288–298. Available at: https://doi.org/10.1109/TPC.2016.2590018.</w:t>
      </w:r>
    </w:p>
    <w:p w14:paraId="6F6C570F"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Burcher, M. and Whelan, C. (2019) “Intelligence-Led Policing in Practice: Reflections </w:t>
      </w:r>
      <w:proofErr w:type="gramStart"/>
      <w:r w:rsidRPr="0029352C">
        <w:rPr>
          <w:rFonts w:asciiTheme="minorHAnsi" w:eastAsiaTheme="minorHAnsi" w:hAnsiTheme="minorHAnsi" w:cstheme="minorBidi"/>
          <w:color w:val="auto"/>
          <w:kern w:val="2"/>
          <w:sz w:val="22"/>
          <w:szCs w:val="22"/>
          <w:lang w:eastAsia="en-US"/>
          <w14:ligatures w14:val="standardContextual"/>
        </w:rPr>
        <w:t>From</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Intelligence Analysts,” Police quarterly, 22(2), pp. 139–160. Available at: https://doi.org/10.1177/1098611118796890.</w:t>
      </w:r>
    </w:p>
    <w:p w14:paraId="2A54C0A7"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Carter, J.G. and Fox, B. (2019) “Community policing and intelligence-led policing: An examination of convergent or discriminant validity,” </w:t>
      </w:r>
      <w:proofErr w:type="gramStart"/>
      <w:r w:rsidRPr="0029352C">
        <w:rPr>
          <w:rFonts w:asciiTheme="minorHAnsi" w:eastAsiaTheme="minorHAnsi" w:hAnsiTheme="minorHAnsi" w:cstheme="minorBidi"/>
          <w:color w:val="auto"/>
          <w:kern w:val="2"/>
          <w:sz w:val="22"/>
          <w:szCs w:val="22"/>
          <w:lang w:eastAsia="en-US"/>
          <w14:ligatures w14:val="standardContextual"/>
        </w:rPr>
        <w:t>Policing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 international journal of police strategies &amp; management, 42(1), pp. 43–58. Available at: https://doi.org/10.1108/PIJPSM-07-2018-0105.</w:t>
      </w:r>
    </w:p>
    <w:p w14:paraId="106F9738"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Casey‐Campbell, </w:t>
      </w:r>
      <w:proofErr w:type="gramStart"/>
      <w:r w:rsidRPr="0029352C">
        <w:rPr>
          <w:rFonts w:asciiTheme="minorHAnsi" w:eastAsiaTheme="minorHAnsi" w:hAnsiTheme="minorHAnsi" w:cstheme="minorBidi"/>
          <w:color w:val="auto"/>
          <w:kern w:val="2"/>
          <w:sz w:val="22"/>
          <w:szCs w:val="22"/>
          <w:lang w:eastAsia="en-US"/>
          <w14:ligatures w14:val="standardContextual"/>
        </w:rPr>
        <w:t>M.</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and Martens, M.L., 2009. Sticking it all together: A critical assessment of the group cohesion–performance literature. International Journal of Management Reviews, 11(2), pp.223-246.</w:t>
      </w:r>
    </w:p>
    <w:p w14:paraId="2408FCF0"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Centre for evidence-based crime policy (n.d.). Engaging criminality - denying criminals use of the roads. [online] Available at: https://cebcp.org/wp-content/lpr/ANPR_report_24_Oct.pdf</w:t>
      </w:r>
      <w:proofErr w:type="gramStart"/>
      <w:r w:rsidRPr="0029352C">
        <w:rPr>
          <w:rFonts w:asciiTheme="minorHAnsi" w:eastAsiaTheme="minorHAnsi" w:hAnsiTheme="minorHAnsi" w:cstheme="minorBidi"/>
          <w:color w:val="auto"/>
          <w:kern w:val="2"/>
          <w:sz w:val="22"/>
          <w:szCs w:val="22"/>
          <w:lang w:eastAsia="en-US"/>
          <w14:ligatures w14:val="standardContextual"/>
        </w:rPr>
        <w:t>.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(Accessed: 11/04/2024)</w:t>
      </w:r>
    </w:p>
    <w:p w14:paraId="07DC4281"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(2013). Intelligence management. [online] College of Policing. Available at: https://www.college.police.uk/app/intelligence-management?highlight=national%20intelligence%20model. (Accessed: 11/04/2024)</w:t>
      </w:r>
    </w:p>
    <w:p w14:paraId="27F014FF"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(2013). National Decision Model. [online] College of policing. Available at: https://www.college.police.uk/app/national-decision-model/national-decision-model</w:t>
      </w:r>
    </w:p>
    <w:p w14:paraId="40625513"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(2013). Police pursuits. [online] College of Policing. Available at: https://www.college.police.uk/app/roads-policing/police-pursuits.  (Accessed: 11/04/2024)</w:t>
      </w:r>
    </w:p>
    <w:p w14:paraId="17669CF6"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lastRenderedPageBreak/>
        <w:t>College of Policing (2013). Risk Assessment. [online] College of Policing. Available at: https://www.college.police.uk/app/civil-emergencies/civil-contingencies/risk-assessment (Accessed: 03/04/2024)</w:t>
      </w:r>
    </w:p>
    <w:p w14:paraId="56A041CA"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(2015). First response. [online] College of Policing. Available at: https://www.college.police.uk/app/major-investigation-and-public-protection/domestic-abuse/first-response. (Accessed: 03/04/2024)</w:t>
      </w:r>
    </w:p>
    <w:p w14:paraId="5D08B39B"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(2015). Investigative development. [online] College of Policing. Available at: https://www.college.police.uk/app/major-investigation-and-public-protection/domestic-abuse/investigative-development#res-gestae. (Accessed: 03/04/2024)</w:t>
      </w:r>
    </w:p>
    <w:p w14:paraId="31DF1741"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College of Policing (2015). Leadership, strategic </w:t>
      </w:r>
      <w:proofErr w:type="gramStart"/>
      <w:r w:rsidRPr="0029352C">
        <w:rPr>
          <w:rFonts w:asciiTheme="minorHAnsi" w:eastAsiaTheme="minorHAnsi" w:hAnsiTheme="minorHAnsi" w:cstheme="minorBidi"/>
          <w:color w:val="auto"/>
          <w:kern w:val="2"/>
          <w:sz w:val="22"/>
          <w:szCs w:val="22"/>
          <w:lang w:eastAsia="en-US"/>
          <w14:ligatures w14:val="standardContextual"/>
        </w:rPr>
        <w:t>oversight</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and management. [online] College of Policing. Available at: https://www.college.police.uk/app/major-investigation-and-public-protection/domestic-abuse/leadership-strategic-oversight-and-management#duty-of-positive-action. (Accessed: 03/04/2024)</w:t>
      </w:r>
    </w:p>
    <w:p w14:paraId="568BD933"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College of Policing (2015a). Intelligence collection, </w:t>
      </w:r>
      <w:proofErr w:type="gramStart"/>
      <w:r w:rsidRPr="0029352C">
        <w:rPr>
          <w:rFonts w:asciiTheme="minorHAnsi" w:eastAsiaTheme="minorHAnsi" w:hAnsiTheme="minorHAnsi" w:cstheme="minorBidi"/>
          <w:color w:val="auto"/>
          <w:kern w:val="2"/>
          <w:sz w:val="22"/>
          <w:szCs w:val="22"/>
          <w:lang w:eastAsia="en-US"/>
          <w14:ligatures w14:val="standardContextual"/>
        </w:rPr>
        <w:t>development</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and dissemination. [online] College of Policing. Available at: https://www.college.police.uk/app/intelligence-management/intelligence-collection-development-and-dissemination</w:t>
      </w:r>
      <w:proofErr w:type="gramStart"/>
      <w:r w:rsidRPr="0029352C">
        <w:rPr>
          <w:rFonts w:asciiTheme="minorHAnsi" w:eastAsiaTheme="minorHAnsi" w:hAnsiTheme="minorHAnsi" w:cstheme="minorBidi"/>
          <w:color w:val="auto"/>
          <w:kern w:val="2"/>
          <w:sz w:val="22"/>
          <w:szCs w:val="22"/>
          <w:lang w:eastAsia="en-US"/>
          <w14:ligatures w14:val="standardContextual"/>
        </w:rPr>
        <w:t>.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(Accessed: 11/04/2024)</w:t>
      </w:r>
    </w:p>
    <w:p w14:paraId="4E186965"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College of Policing (2022). </w:t>
      </w:r>
      <w:proofErr w:type="gramStart"/>
      <w:r w:rsidRPr="0029352C">
        <w:rPr>
          <w:rFonts w:asciiTheme="minorHAnsi" w:eastAsiaTheme="minorHAnsi" w:hAnsiTheme="minorHAnsi" w:cstheme="minorBidi"/>
          <w:color w:val="auto"/>
          <w:kern w:val="2"/>
          <w:sz w:val="22"/>
          <w:szCs w:val="22"/>
          <w:lang w:eastAsia="en-US"/>
          <w14:ligatures w14:val="standardContextual"/>
        </w:rPr>
        <w:t>Roads</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policing. [online] College of Policing. Available at: https://www.college.police.uk/app/roads-policing</w:t>
      </w:r>
      <w:proofErr w:type="gramStart"/>
      <w:r w:rsidRPr="0029352C">
        <w:rPr>
          <w:rFonts w:asciiTheme="minorHAnsi" w:eastAsiaTheme="minorHAnsi" w:hAnsiTheme="minorHAnsi" w:cstheme="minorBidi"/>
          <w:color w:val="auto"/>
          <w:kern w:val="2"/>
          <w:sz w:val="22"/>
          <w:szCs w:val="22"/>
          <w:lang w:eastAsia="en-US"/>
          <w14:ligatures w14:val="standardContextual"/>
        </w:rPr>
        <w:t>.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(Accessed: 11/04/2024)</w:t>
      </w:r>
    </w:p>
    <w:p w14:paraId="199028CD"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(2022). Understanding risk and vulnerability in the context of domestic abuse. [online] College of Policing. Available at: https://www.college.police.uk/app/major-investigation-and-public-protection/domestic-abuse/understanding-risk-and-vulnerability-context-domestic-abuse. (Accessed: 03/04/2024)</w:t>
      </w:r>
    </w:p>
    <w:p w14:paraId="4A7A0388"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(2022a). Intelligence report. [online] College of Policing. Available at: https://www.college.police.uk/app/intelligence-management/intelligence-report</w:t>
      </w:r>
      <w:proofErr w:type="gramStart"/>
      <w:r w:rsidRPr="0029352C">
        <w:rPr>
          <w:rFonts w:asciiTheme="minorHAnsi" w:eastAsiaTheme="minorHAnsi" w:hAnsiTheme="minorHAnsi" w:cstheme="minorBidi"/>
          <w:color w:val="auto"/>
          <w:kern w:val="2"/>
          <w:sz w:val="22"/>
          <w:szCs w:val="22"/>
          <w:lang w:eastAsia="en-US"/>
          <w14:ligatures w14:val="standardContextual"/>
        </w:rPr>
        <w:t>.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(Accessed: 11/04/2024)</w:t>
      </w:r>
    </w:p>
    <w:p w14:paraId="45E6680D"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(2023). Leadership standards. [online] College of Policing. Available at: https://www.college.police.uk/career-learning/leadership/leadership-standards. (Accessed: 05/04/2024)</w:t>
      </w:r>
    </w:p>
    <w:p w14:paraId="333286ED"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(2023). Police information and records management Code of Practice. [online] College of Policing. Available at: https://www.college.police.uk/guidance/police-information-and-records-management-code-practice. (Accessed: 03/04/2024)</w:t>
      </w:r>
    </w:p>
    <w:p w14:paraId="346F0186"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College of Policing (2024). Ethical policing principles. [online] www.college.police.uk. Available at: https://www.college.police.uk/ethics/code-of-ethics/principles. (Accessed: 05/04/2024)</w:t>
      </w:r>
    </w:p>
    <w:p w14:paraId="219A39D6"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Cope, N. (2004) “‘INTELLIGENCE LED POLICING OR POLICING LED INTELLIGENCE?’: Integrating Volume Crime Analysis into Policing,” British journal of criminology, 44(2), pp. 188–203. Available at: https://doi.org/10.1093/bjc/44.2.188.</w:t>
      </w:r>
    </w:p>
    <w:p w14:paraId="34A99D83"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Corbett, C. (2008) “Roads Policing: Current Context and Imminent Dangers,” </w:t>
      </w:r>
      <w:proofErr w:type="gramStart"/>
      <w:r w:rsidRPr="0029352C">
        <w:rPr>
          <w:rFonts w:asciiTheme="minorHAnsi" w:eastAsiaTheme="minorHAnsi" w:hAnsiTheme="minorHAnsi" w:cstheme="minorBidi"/>
          <w:color w:val="auto"/>
          <w:kern w:val="2"/>
          <w:sz w:val="22"/>
          <w:szCs w:val="22"/>
          <w:lang w:eastAsia="en-US"/>
          <w14:ligatures w14:val="standardContextual"/>
        </w:rPr>
        <w:t>Policing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 journal of policy and practice, 2(1), pp. 131–142. Available at: https://doi.org/10.1093/police/pam071. </w:t>
      </w:r>
    </w:p>
    <w:p w14:paraId="6A0C6B1A"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Criminal Damage Act 1971, c. 48. Available at https://www.legislation.gov.uk/ukpga/1971/48/section/1 (Accessed: 03/04/2024)</w:t>
      </w:r>
    </w:p>
    <w:p w14:paraId="7975AD57"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lastRenderedPageBreak/>
        <w:t>Department for Transport (2020). Roads Policing Review Call for Evidence Moving Britain Ahead. [online] Available at: https://assets.publishing.service.gov.uk/government/uploads/system/uploads/attachment_data/file/899574/roads-policing-review-call-for-evidence.pdf</w:t>
      </w:r>
      <w:proofErr w:type="gramStart"/>
      <w:r w:rsidRPr="0029352C">
        <w:rPr>
          <w:rFonts w:asciiTheme="minorHAnsi" w:eastAsiaTheme="minorHAnsi" w:hAnsiTheme="minorHAnsi" w:cstheme="minorBidi"/>
          <w:color w:val="auto"/>
          <w:kern w:val="2"/>
          <w:sz w:val="22"/>
          <w:szCs w:val="22"/>
          <w:lang w:eastAsia="en-US"/>
          <w14:ligatures w14:val="standardContextual"/>
        </w:rPr>
        <w:t>.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(Accessed: 11/04/2024)</w:t>
      </w:r>
    </w:p>
    <w:p w14:paraId="3287EE33"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Domestic Abuse Act 2021, c.17. Available at: https://www.legislation.gov.uk/ukpga/2021/17/section/1/enacted (Accessed: 03/04/2024)</w:t>
      </w:r>
    </w:p>
    <w:p w14:paraId="23C9DD4A"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El-Hosany, W.A. (2016). Interpersonal conflict, job satisfaction, and team effectiveness among nurses at Ismailia General Hospital. Journal of Nursing Education and Practice, 7(3). </w:t>
      </w:r>
      <w:proofErr w:type="spellStart"/>
      <w:proofErr w:type="gramStart"/>
      <w:r w:rsidRPr="0029352C">
        <w:rPr>
          <w:rFonts w:asciiTheme="minorHAnsi" w:eastAsiaTheme="minorHAnsi" w:hAnsiTheme="minorHAnsi" w:cstheme="minorBidi"/>
          <w:color w:val="auto"/>
          <w:kern w:val="2"/>
          <w:sz w:val="22"/>
          <w:szCs w:val="22"/>
          <w:lang w:eastAsia="en-US"/>
          <w14:ligatures w14:val="standardContextual"/>
        </w:rPr>
        <w:t>doi:https</w:t>
      </w:r>
      <w:proofErr w:type="spellEnd"/>
      <w:r w:rsidRPr="0029352C">
        <w:rPr>
          <w:rFonts w:asciiTheme="minorHAnsi" w:eastAsiaTheme="minorHAnsi" w:hAnsiTheme="minorHAnsi" w:cstheme="minorBidi"/>
          <w:color w:val="auto"/>
          <w:kern w:val="2"/>
          <w:sz w:val="22"/>
          <w:szCs w:val="22"/>
          <w:lang w:eastAsia="en-US"/>
          <w14:ligatures w14:val="standardContextual"/>
        </w:rPr>
        <w:t>://doi.org/10.5430/jnep.v7n3p115</w:t>
      </w:r>
      <w:proofErr w:type="gramEnd"/>
      <w:r w:rsidRPr="0029352C">
        <w:rPr>
          <w:rFonts w:asciiTheme="minorHAnsi" w:eastAsiaTheme="minorHAnsi" w:hAnsiTheme="minorHAnsi" w:cstheme="minorBidi"/>
          <w:color w:val="auto"/>
          <w:kern w:val="2"/>
          <w:sz w:val="22"/>
          <w:szCs w:val="22"/>
          <w:lang w:eastAsia="en-US"/>
          <w14:ligatures w14:val="standardContextual"/>
        </w:rPr>
        <w:t>.</w:t>
      </w:r>
    </w:p>
    <w:p w14:paraId="123B33A8"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Gupta, B. et al. (2019) ‘A study of stress, coping, social support, and mental health in police personnel of Uttar Pradesh’, Indian Journal of Occupational and Environmental Medicine, 23(2), p. 73. </w:t>
      </w:r>
      <w:proofErr w:type="gramStart"/>
      <w:r w:rsidRPr="0029352C">
        <w:rPr>
          <w:rFonts w:asciiTheme="minorHAnsi" w:eastAsiaTheme="minorHAnsi" w:hAnsiTheme="minorHAnsi" w:cstheme="minorBidi"/>
          <w:color w:val="auto"/>
          <w:kern w:val="2"/>
          <w:sz w:val="22"/>
          <w:szCs w:val="22"/>
          <w:lang w:eastAsia="en-US"/>
          <w14:ligatures w14:val="standardContextual"/>
        </w:rPr>
        <w:t>doi:10.4103/ijoem.ijoem</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_184_18. </w:t>
      </w:r>
    </w:p>
    <w:p w14:paraId="04396A5C"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Hackman, J.R., (1987). The design of work teams. </w:t>
      </w:r>
      <w:proofErr w:type="spellStart"/>
      <w:r w:rsidRPr="0029352C">
        <w:rPr>
          <w:rFonts w:asciiTheme="minorHAnsi" w:eastAsiaTheme="minorHAnsi" w:hAnsiTheme="minorHAnsi" w:cstheme="minorBidi"/>
          <w:color w:val="auto"/>
          <w:kern w:val="2"/>
          <w:sz w:val="22"/>
          <w:szCs w:val="22"/>
          <w:lang w:eastAsia="en-US"/>
          <w14:ligatures w14:val="standardContextual"/>
        </w:rPr>
        <w:t>InHandbook</w:t>
      </w:r>
      <w:proofErr w:type="spellEnd"/>
      <w:r w:rsidRPr="0029352C">
        <w:rPr>
          <w:rFonts w:asciiTheme="minorHAnsi" w:eastAsiaTheme="minorHAnsi" w:hAnsiTheme="minorHAnsi" w:cstheme="minorBidi"/>
          <w:color w:val="auto"/>
          <w:kern w:val="2"/>
          <w:sz w:val="22"/>
          <w:szCs w:val="22"/>
          <w:lang w:eastAsia="en-US"/>
          <w14:ligatures w14:val="standardContextual"/>
        </w:rPr>
        <w:t xml:space="preserve"> of Organizational </w:t>
      </w:r>
      <w:proofErr w:type="spellStart"/>
      <w:r w:rsidRPr="0029352C">
        <w:rPr>
          <w:rFonts w:asciiTheme="minorHAnsi" w:eastAsiaTheme="minorHAnsi" w:hAnsiTheme="minorHAnsi" w:cstheme="minorBidi"/>
          <w:color w:val="auto"/>
          <w:kern w:val="2"/>
          <w:sz w:val="22"/>
          <w:szCs w:val="22"/>
          <w:lang w:eastAsia="en-US"/>
          <w14:ligatures w14:val="standardContextual"/>
        </w:rPr>
        <w:t>Behavior</w:t>
      </w:r>
      <w:proofErr w:type="spellEnd"/>
      <w:r w:rsidRPr="0029352C">
        <w:rPr>
          <w:rFonts w:asciiTheme="minorHAnsi" w:eastAsiaTheme="minorHAnsi" w:hAnsiTheme="minorHAnsi" w:cstheme="minorBidi"/>
          <w:color w:val="auto"/>
          <w:kern w:val="2"/>
          <w:sz w:val="22"/>
          <w:szCs w:val="22"/>
          <w:lang w:eastAsia="en-US"/>
          <w14:ligatures w14:val="standardContextual"/>
        </w:rPr>
        <w:t>, ed. JW Lorsch</w:t>
      </w:r>
    </w:p>
    <w:p w14:paraId="29B1F2FC"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Hackman, J.R., 1998. Why teams don’t work. In Theory and research on small groups (pp. 245-267). Boston, MA: Springer US.</w:t>
      </w:r>
    </w:p>
    <w:p w14:paraId="2AC383CA"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His Majesty’s Inspectorate of Constabulary and Fire &amp; Rescue Service (2022) An inspection of vetting, misconduct, and misogyny in the police service. Available at: An inspection of vetting, </w:t>
      </w:r>
      <w:proofErr w:type="gramStart"/>
      <w:r w:rsidRPr="0029352C">
        <w:rPr>
          <w:rFonts w:asciiTheme="minorHAnsi" w:eastAsiaTheme="minorHAnsi" w:hAnsiTheme="minorHAnsi" w:cstheme="minorBidi"/>
          <w:color w:val="auto"/>
          <w:kern w:val="2"/>
          <w:sz w:val="22"/>
          <w:szCs w:val="22"/>
          <w:lang w:eastAsia="en-US"/>
          <w14:ligatures w14:val="standardContextual"/>
        </w:rPr>
        <w:t>misconduct</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and misogyny in the police service (justiceinspectorates.gov.uk) (Accessed: 28 March 2024). </w:t>
      </w:r>
    </w:p>
    <w:p w14:paraId="29A3B8D9"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Home office (2022). Covert Human Intelligence Sources revised code of practice (accessible). [online] GOV.UK. Available at: https://www.gov.uk/government/publications/covert-human-intelligence-sources-code-of-practice-2022/covert-human-intelligence-sources-revised-code-of-practice-accessible#general-rules-on-chis-authorisations [Accessed 8 Apr. 2024].</w:t>
      </w:r>
    </w:p>
    <w:p w14:paraId="08F715DB"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Home Office (2022). PACE Code G 2012 (accessible). [online] GOV.UK. Available at: https://www.gov.uk/government/publications/pace-code-g-2012/pace-code-g-2012-accessible. (Accessed: 03/04/2024)</w:t>
      </w:r>
    </w:p>
    <w:p w14:paraId="0A0E2ECE"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Human Rights Act 1998, c. 42. [online] legislation.gov.uk. Available at: https://www.legislation.gov.uk/ukpga/1998/42/contents. (Accessed: 03/04/2024)</w:t>
      </w:r>
    </w:p>
    <w:p w14:paraId="5D2649CF"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Ilies, R. et al. (2011) “A within-individual study of interpersonal conflict as a work stressor: Dispositional and situational moderators,” Journal of organizational </w:t>
      </w:r>
      <w:proofErr w:type="spellStart"/>
      <w:r w:rsidRPr="0029352C">
        <w:rPr>
          <w:rFonts w:asciiTheme="minorHAnsi" w:eastAsiaTheme="minorHAnsi" w:hAnsiTheme="minorHAnsi" w:cstheme="minorBidi"/>
          <w:color w:val="auto"/>
          <w:kern w:val="2"/>
          <w:sz w:val="22"/>
          <w:szCs w:val="22"/>
          <w:lang w:eastAsia="en-US"/>
          <w14:ligatures w14:val="standardContextual"/>
        </w:rPr>
        <w:t>behavior</w:t>
      </w:r>
      <w:proofErr w:type="spellEnd"/>
      <w:r w:rsidRPr="0029352C">
        <w:rPr>
          <w:rFonts w:asciiTheme="minorHAnsi" w:eastAsiaTheme="minorHAnsi" w:hAnsiTheme="minorHAnsi" w:cstheme="minorBidi"/>
          <w:color w:val="auto"/>
          <w:kern w:val="2"/>
          <w:sz w:val="22"/>
          <w:szCs w:val="22"/>
          <w:lang w:eastAsia="en-US"/>
          <w14:ligatures w14:val="standardContextual"/>
        </w:rPr>
        <w:t>, 32(1), pp. 44–64. Available at: https://doi.org/10.1002/job.677.</w:t>
      </w:r>
    </w:p>
    <w:p w14:paraId="20EA7426"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Indeed.com (2022) What is organizational culture? | Organizational Culture: Definition and Why It’s Important. Available at: https://www.indeed.com/career-advice/career-development/organizational-culture (Accessed: 26 March 2024). </w:t>
      </w:r>
    </w:p>
    <w:p w14:paraId="5D76A980"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KAO, C., 2019. Development of Team Cohesion and Sustained Collaboration Skills with the Sport Education Model. Sustainability, 11(8), pp. 2348.</w:t>
      </w:r>
    </w:p>
    <w:p w14:paraId="2C516938"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Khalfa, R. and </w:t>
      </w:r>
      <w:proofErr w:type="spellStart"/>
      <w:r w:rsidRPr="0029352C">
        <w:rPr>
          <w:rFonts w:asciiTheme="minorHAnsi" w:eastAsiaTheme="minorHAnsi" w:hAnsiTheme="minorHAnsi" w:cstheme="minorBidi"/>
          <w:color w:val="auto"/>
          <w:kern w:val="2"/>
          <w:sz w:val="22"/>
          <w:szCs w:val="22"/>
          <w:lang w:eastAsia="en-US"/>
          <w14:ligatures w14:val="standardContextual"/>
        </w:rPr>
        <w:t>Hardyns</w:t>
      </w:r>
      <w:proofErr w:type="spellEnd"/>
      <w:r w:rsidRPr="0029352C">
        <w:rPr>
          <w:rFonts w:asciiTheme="minorHAnsi" w:eastAsiaTheme="minorHAnsi" w:hAnsiTheme="minorHAnsi" w:cstheme="minorBidi"/>
          <w:color w:val="auto"/>
          <w:kern w:val="2"/>
          <w:sz w:val="22"/>
          <w:szCs w:val="22"/>
          <w:lang w:eastAsia="en-US"/>
          <w14:ligatures w14:val="standardContextual"/>
        </w:rPr>
        <w:t>, W. (2023) “Led by Intelligence’: A Scoping Review on the Experimental Evaluation of Intelligence-Led Policing,” Evaluation review, pp. 193841X231204588-193841X231204588. Available at: https://doi.org/10.1177/0193841X231204588.</w:t>
      </w:r>
    </w:p>
    <w:p w14:paraId="4A3E5B64"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lastRenderedPageBreak/>
        <w:t>Kirby, S. and Turner, G., 2007. Think crime, think car, think ANPR: the use of ANPR in major crime investigations. J. Homicide Major Incident. Investigating, 3, pp.35-42. Available at: https://uswvarious1.blob.core.windows.net/uswvarious-prod-uploads/documents/Volume_3_Issue_2_Autumn_2007.pdf#page=37 (Accessed: 11/04/2024</w:t>
      </w:r>
    </w:p>
    <w:p w14:paraId="5544E132"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Kozlowski, </w:t>
      </w:r>
      <w:proofErr w:type="gramStart"/>
      <w:r w:rsidRPr="0029352C">
        <w:rPr>
          <w:rFonts w:asciiTheme="minorHAnsi" w:eastAsiaTheme="minorHAnsi" w:hAnsiTheme="minorHAnsi" w:cstheme="minorBidi"/>
          <w:color w:val="auto"/>
          <w:kern w:val="2"/>
          <w:sz w:val="22"/>
          <w:szCs w:val="22"/>
          <w:lang w:eastAsia="en-US"/>
          <w14:ligatures w14:val="standardContextual"/>
        </w:rPr>
        <w:t>S.W.</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and Ilgen, D.R., 2006. Enhancing the effectiveness of work groups and teams. Psychological science in the public interest, 7(3), pp.77-124.</w:t>
      </w:r>
    </w:p>
    <w:p w14:paraId="4E801B26"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Lencioni, P., 2005. The five dysfunctions of a team (2002). Overcoming the Five Dysfunctions of a Team. Available </w:t>
      </w:r>
      <w:proofErr w:type="gramStart"/>
      <w:r w:rsidRPr="0029352C">
        <w:rPr>
          <w:rFonts w:asciiTheme="minorHAnsi" w:eastAsiaTheme="minorHAnsi" w:hAnsiTheme="minorHAnsi" w:cstheme="minorBidi"/>
          <w:color w:val="auto"/>
          <w:kern w:val="2"/>
          <w:sz w:val="22"/>
          <w:szCs w:val="22"/>
          <w:lang w:eastAsia="en-US"/>
          <w14:ligatures w14:val="standardContextual"/>
        </w:rPr>
        <w:t>at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https://www.meridiancoaching.ca/wp-content/uploads/2018/08/Definition-and-Lencioni-Teams-.pdf (Accessed: 09/04/2024)</w:t>
      </w:r>
    </w:p>
    <w:p w14:paraId="239E4E6F"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Lieberman, H.R., Bathalon, G.P., Falco, C.M., Kramer, F.M., Morgan, C.A. and Niro, P. (2005). Severe decrements in cognition function and mood induced by sleep loss, heat, dehydration, and undernutrition during simulated combat. Biological Psychiatry, 57(4), pp.422–429. </w:t>
      </w:r>
      <w:proofErr w:type="spellStart"/>
      <w:proofErr w:type="gramStart"/>
      <w:r w:rsidRPr="0029352C">
        <w:rPr>
          <w:rFonts w:asciiTheme="minorHAnsi" w:eastAsiaTheme="minorHAnsi" w:hAnsiTheme="minorHAnsi" w:cstheme="minorBidi"/>
          <w:color w:val="auto"/>
          <w:kern w:val="2"/>
          <w:sz w:val="22"/>
          <w:szCs w:val="22"/>
          <w:lang w:eastAsia="en-US"/>
          <w14:ligatures w14:val="standardContextual"/>
        </w:rPr>
        <w:t>doi:https</w:t>
      </w:r>
      <w:proofErr w:type="spellEnd"/>
      <w:r w:rsidRPr="0029352C">
        <w:rPr>
          <w:rFonts w:asciiTheme="minorHAnsi" w:eastAsiaTheme="minorHAnsi" w:hAnsiTheme="minorHAnsi" w:cstheme="minorBidi"/>
          <w:color w:val="auto"/>
          <w:kern w:val="2"/>
          <w:sz w:val="22"/>
          <w:szCs w:val="22"/>
          <w:lang w:eastAsia="en-US"/>
          <w14:ligatures w14:val="standardContextual"/>
        </w:rPr>
        <w:t>://doi.org/10.1016/j.biopsych.2004.11.014</w:t>
      </w:r>
      <w:proofErr w:type="gramEnd"/>
      <w:r w:rsidRPr="0029352C">
        <w:rPr>
          <w:rFonts w:asciiTheme="minorHAnsi" w:eastAsiaTheme="minorHAnsi" w:hAnsiTheme="minorHAnsi" w:cstheme="minorBidi"/>
          <w:color w:val="auto"/>
          <w:kern w:val="2"/>
          <w:sz w:val="22"/>
          <w:szCs w:val="22"/>
          <w:lang w:eastAsia="en-US"/>
          <w14:ligatures w14:val="standardContextual"/>
        </w:rPr>
        <w:t>.</w:t>
      </w:r>
    </w:p>
    <w:p w14:paraId="0B33B2B2"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Ludolf, N.V.-E. et al. (2017) ‘The organizational culture and values alignment management importance for successful business’, Brazilian Journal of Operations &amp;amp; Production Management, 14(2), pp. 272–280. doi:10.14488/</w:t>
      </w:r>
      <w:proofErr w:type="gramStart"/>
      <w:r w:rsidRPr="0029352C">
        <w:rPr>
          <w:rFonts w:asciiTheme="minorHAnsi" w:eastAsiaTheme="minorHAnsi" w:hAnsiTheme="minorHAnsi" w:cstheme="minorBidi"/>
          <w:color w:val="auto"/>
          <w:kern w:val="2"/>
          <w:sz w:val="22"/>
          <w:szCs w:val="22"/>
          <w:lang w:eastAsia="en-US"/>
          <w14:ligatures w14:val="standardContextual"/>
        </w:rPr>
        <w:t>bjopm.2017.v</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14.n2.a15.  </w:t>
      </w:r>
    </w:p>
    <w:p w14:paraId="595B1D3F"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McLeod, S. (2024). Albert bandura’s social learning theory. [online] Simply Psychology. Available at: https://www.simplypsychology.org/bandura.html. (Accessed: 05/04/2024)</w:t>
      </w:r>
    </w:p>
    <w:p w14:paraId="177DD7C6"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Meijer, A. and Wessels, M. (2019) “Predictive Policing: Review of Benefits and Drawbacks,” International journal of public administration, 42(12), pp. 1031–1039. Available at: https://doi.org/10.1080/01900692.2019.1575664.</w:t>
      </w:r>
    </w:p>
    <w:p w14:paraId="51CB9142"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Mennell, J. and Shaw, I., 2005. Science and technology at the crime scene. Measurement and control, 38(3), pp.75-78.</w:t>
      </w:r>
    </w:p>
    <w:p w14:paraId="09907203"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Mercer, D. (2022). Six police officers and ex-officer face criminal investigation over ‘grossly offensive’ WhatsApp messages. [online] Sky News. Available at: https://news.sky.com/story/six-police-officers-and-ex-officer-face-criminal-investigation-over-grossly-offensive-whatsapp-messages-12714461 [Accessed 8 Apr. 2024].</w:t>
      </w:r>
    </w:p>
    <w:p w14:paraId="05729930"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Mikkelsen, K. et al. (2017) ‘Exercise and mental health’, </w:t>
      </w:r>
      <w:proofErr w:type="spellStart"/>
      <w:r w:rsidRPr="0029352C">
        <w:rPr>
          <w:rFonts w:asciiTheme="minorHAnsi" w:eastAsiaTheme="minorHAnsi" w:hAnsiTheme="minorHAnsi" w:cstheme="minorBidi"/>
          <w:color w:val="auto"/>
          <w:kern w:val="2"/>
          <w:sz w:val="22"/>
          <w:szCs w:val="22"/>
          <w:lang w:eastAsia="en-US"/>
          <w14:ligatures w14:val="standardContextual"/>
        </w:rPr>
        <w:t>Maturitas</w:t>
      </w:r>
      <w:proofErr w:type="spellEnd"/>
      <w:r w:rsidRPr="0029352C">
        <w:rPr>
          <w:rFonts w:asciiTheme="minorHAnsi" w:eastAsiaTheme="minorHAnsi" w:hAnsiTheme="minorHAnsi" w:cstheme="minorBidi"/>
          <w:color w:val="auto"/>
          <w:kern w:val="2"/>
          <w:sz w:val="22"/>
          <w:szCs w:val="22"/>
          <w:lang w:eastAsia="en-US"/>
          <w14:ligatures w14:val="standardContextual"/>
        </w:rPr>
        <w:t xml:space="preserve">, 106, pp. 48–56. </w:t>
      </w:r>
      <w:proofErr w:type="gramStart"/>
      <w:r w:rsidRPr="0029352C">
        <w:rPr>
          <w:rFonts w:asciiTheme="minorHAnsi" w:eastAsiaTheme="minorHAnsi" w:hAnsiTheme="minorHAnsi" w:cstheme="minorBidi"/>
          <w:color w:val="auto"/>
          <w:kern w:val="2"/>
          <w:sz w:val="22"/>
          <w:szCs w:val="22"/>
          <w:lang w:eastAsia="en-US"/>
          <w14:ligatures w14:val="standardContextual"/>
        </w:rPr>
        <w:t>doi:10.1016/j.maturitas</w:t>
      </w:r>
      <w:proofErr w:type="gramEnd"/>
      <w:r w:rsidRPr="0029352C">
        <w:rPr>
          <w:rFonts w:asciiTheme="minorHAnsi" w:eastAsiaTheme="minorHAnsi" w:hAnsiTheme="minorHAnsi" w:cstheme="minorBidi"/>
          <w:color w:val="auto"/>
          <w:kern w:val="2"/>
          <w:sz w:val="22"/>
          <w:szCs w:val="22"/>
          <w:lang w:eastAsia="en-US"/>
          <w14:ligatures w14:val="standardContextual"/>
        </w:rPr>
        <w:t>.2017.09.003.</w:t>
      </w:r>
    </w:p>
    <w:p w14:paraId="186B6D7A"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MIND (n.d.). Mental Health in the Emergency Services Our 2019 Survey Results – Police Service. [online] pp.1–1. Available at: https://www.mind.org.uk/media-a/4849/2019-survey-police-service-summary.pdf [Accessed 2 Apr. 2024].</w:t>
      </w:r>
    </w:p>
    <w:p w14:paraId="6C53AD25"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National Centre for Domestic Violence (2023). Domestic Abuse Statistics UK • NCDV. [online] www.ncdv.org.uk. Available at: https://www.ncdv.org.uk/domestic-abuse-statistics-uk/#:~:text=Statistics%201%2083%20men%20were%20killed%20in%20domestic. (Accessed: 03/04/2024)</w:t>
      </w:r>
    </w:p>
    <w:p w14:paraId="61265DC0"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National Crime Agency (2017). 2017 National Strategic Assessment of Serious and Organised Crime. [online] Available at: https://nationalcrimeagency.gov.uk/who-we-are/publications/32-national-strategic-assessment-of-serious-and-organised-crime-2017/file</w:t>
      </w:r>
      <w:proofErr w:type="gramStart"/>
      <w:r w:rsidRPr="0029352C">
        <w:rPr>
          <w:rFonts w:asciiTheme="minorHAnsi" w:eastAsiaTheme="minorHAnsi" w:hAnsiTheme="minorHAnsi" w:cstheme="minorBidi"/>
          <w:color w:val="auto"/>
          <w:kern w:val="2"/>
          <w:sz w:val="22"/>
          <w:szCs w:val="22"/>
          <w:lang w:eastAsia="en-US"/>
          <w14:ligatures w14:val="standardContextual"/>
        </w:rPr>
        <w:t>.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(Accessed: 11/04/2024)</w:t>
      </w:r>
    </w:p>
    <w:p w14:paraId="17E76B97"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lastRenderedPageBreak/>
        <w:t>Offences Against the Person Act 1861, c. 100. [online] Legislation.gov.uk. Available at: https://www.legislation.gov.uk/ukpga/Vict/24-25/100/section/16. (Accessed: 03/04/2024)</w:t>
      </w:r>
    </w:p>
    <w:p w14:paraId="2417355B"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Office for National Statistics (2023). Homicide in England and Wales - Office for National Statistics. [online] www.ons.gov.uk. Available at: https://www.ons.gov.uk/peoplepopulationandcommunity/crimeandjustice/articles/homicideinenglandandwales/march2022. (Accessed: 03/04/2024)</w:t>
      </w:r>
    </w:p>
    <w:p w14:paraId="2966B210"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Pay and morale survey reveals how police officers are struggling (2024) Police Federation of England &amp; Wales. Available at: https://www.polfed.org/leics/news/2024/pay-and-morale-survey-reveals-how-police-officers-are-struggling/ (Accessed: 28 March 2024). </w:t>
      </w:r>
    </w:p>
    <w:p w14:paraId="63C9C6A8"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Police and criminal evidence act, 1984, Section 17, c. 60. Available at: https://www.legislation.gov.uk/ukpga/1984/60/section/17 (Accessed: 03/04/2024)</w:t>
      </w:r>
    </w:p>
    <w:p w14:paraId="4ED719BC"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Police Federation (2022) Attrition rates show more must be done to retain new recruits Available at: https://www.polfed.org/news/latest-news/2022/attrition-rates-show-more-must-be-done-to-retain-new-recruits/ (Accessed: 28 March 2024). </w:t>
      </w:r>
    </w:p>
    <w:p w14:paraId="2D03210F"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Ratcliffe, J.H., Strang, S.J. and Taylor, R.B. (2014) “Assessing the success factors of organized crime groups: Intelligence challenges for strategic thinking,” </w:t>
      </w:r>
      <w:proofErr w:type="gramStart"/>
      <w:r w:rsidRPr="0029352C">
        <w:rPr>
          <w:rFonts w:asciiTheme="minorHAnsi" w:eastAsiaTheme="minorHAnsi" w:hAnsiTheme="minorHAnsi" w:cstheme="minorBidi"/>
          <w:color w:val="auto"/>
          <w:kern w:val="2"/>
          <w:sz w:val="22"/>
          <w:szCs w:val="22"/>
          <w:lang w:eastAsia="en-US"/>
          <w14:ligatures w14:val="standardContextual"/>
        </w:rPr>
        <w:t>Policing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 international journal of police strategies &amp; management, 37(1), pp. 206–227. Available at: https://doi.org/10.1108/PIJPSM-03-2012-0095.</w:t>
      </w:r>
    </w:p>
    <w:p w14:paraId="6C17F52B"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Road Traffic Act 1988. c.52.  Available at: https://www.legislation.gov.uk/ukpga/1988/52/section/163. (Accessed: 11/04/2024)</w:t>
      </w:r>
    </w:p>
    <w:p w14:paraId="6E255FB7"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Robbins, H and Finley, M., 2000. The new why teams don’t work: What goes </w:t>
      </w:r>
      <w:proofErr w:type="spellStart"/>
      <w:r w:rsidRPr="0029352C">
        <w:rPr>
          <w:rFonts w:asciiTheme="minorHAnsi" w:eastAsiaTheme="minorHAnsi" w:hAnsiTheme="minorHAnsi" w:cstheme="minorBidi"/>
          <w:color w:val="auto"/>
          <w:kern w:val="2"/>
          <w:sz w:val="22"/>
          <w:szCs w:val="22"/>
          <w:lang w:eastAsia="en-US"/>
          <w14:ligatures w14:val="standardContextual"/>
        </w:rPr>
        <w:t>wring</w:t>
      </w:r>
      <w:proofErr w:type="spellEnd"/>
      <w:r w:rsidRPr="0029352C">
        <w:rPr>
          <w:rFonts w:asciiTheme="minorHAnsi" w:eastAsiaTheme="minorHAnsi" w:hAnsiTheme="minorHAnsi" w:cstheme="minorBidi"/>
          <w:color w:val="auto"/>
          <w:kern w:val="2"/>
          <w:sz w:val="22"/>
          <w:szCs w:val="22"/>
          <w:lang w:eastAsia="en-US"/>
          <w14:ligatures w14:val="standardContextual"/>
        </w:rPr>
        <w:t xml:space="preserve"> and how to make it right. Berrett-Koehler publishers. P.30</w:t>
      </w:r>
    </w:p>
    <w:p w14:paraId="2AD5DB4E"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RYSKA, T.A., YIN, Z., COOLEY, D. and GINN, R., 1999. Developing team </w:t>
      </w:r>
      <w:proofErr w:type="spellStart"/>
      <w:r w:rsidRPr="0029352C">
        <w:rPr>
          <w:rFonts w:asciiTheme="minorHAnsi" w:eastAsiaTheme="minorHAnsi" w:hAnsiTheme="minorHAnsi" w:cstheme="minorBidi"/>
          <w:color w:val="auto"/>
          <w:kern w:val="2"/>
          <w:sz w:val="22"/>
          <w:szCs w:val="22"/>
          <w:lang w:eastAsia="en-US"/>
          <w14:ligatures w14:val="standardContextual"/>
        </w:rPr>
        <w:t>cohension</w:t>
      </w:r>
      <w:proofErr w:type="spellEnd"/>
      <w:r w:rsidRPr="0029352C">
        <w:rPr>
          <w:rFonts w:asciiTheme="minorHAnsi" w:eastAsiaTheme="minorHAnsi" w:hAnsiTheme="minorHAnsi" w:cstheme="minorBidi"/>
          <w:color w:val="auto"/>
          <w:kern w:val="2"/>
          <w:sz w:val="22"/>
          <w:szCs w:val="22"/>
          <w:lang w:eastAsia="en-US"/>
          <w14:ligatures w14:val="standardContextual"/>
        </w:rPr>
        <w:t>: A comparison of cognitive-</w:t>
      </w:r>
      <w:proofErr w:type="spellStart"/>
      <w:r w:rsidRPr="0029352C">
        <w:rPr>
          <w:rFonts w:asciiTheme="minorHAnsi" w:eastAsiaTheme="minorHAnsi" w:hAnsiTheme="minorHAnsi" w:cstheme="minorBidi"/>
          <w:color w:val="auto"/>
          <w:kern w:val="2"/>
          <w:sz w:val="22"/>
          <w:szCs w:val="22"/>
          <w:lang w:eastAsia="en-US"/>
          <w14:ligatures w14:val="standardContextual"/>
        </w:rPr>
        <w:t>behavioral</w:t>
      </w:r>
      <w:proofErr w:type="spellEnd"/>
      <w:r w:rsidRPr="0029352C">
        <w:rPr>
          <w:rFonts w:asciiTheme="minorHAnsi" w:eastAsiaTheme="minorHAnsi" w:hAnsiTheme="minorHAnsi" w:cstheme="minorBidi"/>
          <w:color w:val="auto"/>
          <w:kern w:val="2"/>
          <w:sz w:val="22"/>
          <w:szCs w:val="22"/>
          <w:lang w:eastAsia="en-US"/>
          <w14:ligatures w14:val="standardContextual"/>
        </w:rPr>
        <w:t xml:space="preserve"> strategies of U.S. and Australian sport coaches. The Journal of psychology, 133(5), pp. 523-539.</w:t>
      </w:r>
    </w:p>
    <w:p w14:paraId="694B017F"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Safe Lives (2023). What is an </w:t>
      </w:r>
      <w:proofErr w:type="spellStart"/>
      <w:r w:rsidRPr="0029352C">
        <w:rPr>
          <w:rFonts w:asciiTheme="minorHAnsi" w:eastAsiaTheme="minorHAnsi" w:hAnsiTheme="minorHAnsi" w:cstheme="minorBidi"/>
          <w:color w:val="auto"/>
          <w:kern w:val="2"/>
          <w:sz w:val="22"/>
          <w:szCs w:val="22"/>
          <w:lang w:eastAsia="en-US"/>
          <w14:ligatures w14:val="standardContextual"/>
        </w:rPr>
        <w:t>Idva</w:t>
      </w:r>
      <w:proofErr w:type="spellEnd"/>
      <w:r w:rsidRPr="0029352C">
        <w:rPr>
          <w:rFonts w:asciiTheme="minorHAnsi" w:eastAsiaTheme="minorHAnsi" w:hAnsiTheme="minorHAnsi" w:cstheme="minorBidi"/>
          <w:color w:val="auto"/>
          <w:kern w:val="2"/>
          <w:sz w:val="22"/>
          <w:szCs w:val="22"/>
          <w:lang w:eastAsia="en-US"/>
          <w14:ligatures w14:val="standardContextual"/>
        </w:rPr>
        <w:t xml:space="preserve">? | </w:t>
      </w:r>
      <w:proofErr w:type="spellStart"/>
      <w:r w:rsidRPr="0029352C">
        <w:rPr>
          <w:rFonts w:asciiTheme="minorHAnsi" w:eastAsiaTheme="minorHAnsi" w:hAnsiTheme="minorHAnsi" w:cstheme="minorBidi"/>
          <w:color w:val="auto"/>
          <w:kern w:val="2"/>
          <w:sz w:val="22"/>
          <w:szCs w:val="22"/>
          <w:lang w:eastAsia="en-US"/>
          <w14:ligatures w14:val="standardContextual"/>
        </w:rPr>
        <w:t>Safelives</w:t>
      </w:r>
      <w:proofErr w:type="spellEnd"/>
      <w:r w:rsidRPr="0029352C">
        <w:rPr>
          <w:rFonts w:asciiTheme="minorHAnsi" w:eastAsiaTheme="minorHAnsi" w:hAnsiTheme="minorHAnsi" w:cstheme="minorBidi"/>
          <w:color w:val="auto"/>
          <w:kern w:val="2"/>
          <w:sz w:val="22"/>
          <w:szCs w:val="22"/>
          <w:lang w:eastAsia="en-US"/>
          <w14:ligatures w14:val="standardContextual"/>
        </w:rPr>
        <w:t>. [online] safelives.org.uk. Available at: https://safelives.org.uk/what-is-an-idva. (Accessed: 03/04/2024)</w:t>
      </w:r>
    </w:p>
    <w:p w14:paraId="7D854DE2"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Sanders, C.B., Weston, C. and Schott, N. (2015) “POLICE INNOVATIONS, ‘SECRET SQUIRRELS’ AND ACCOUNTABILITY: EMPIRICALLY STUDYING INTELLIGENCE-LED POLICING IN CANADA,” British journal of criminology, 55(4), pp. 711–729. Available at: https://doi.org/10.1093/bjc/azv008.</w:t>
      </w:r>
    </w:p>
    <w:p w14:paraId="7E09D4C1"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Schaible, L.M. and Sheffield, J. (2012) “Intelligence-led policing and change in state law enforcement agencies,” </w:t>
      </w:r>
      <w:proofErr w:type="gramStart"/>
      <w:r w:rsidRPr="0029352C">
        <w:rPr>
          <w:rFonts w:asciiTheme="minorHAnsi" w:eastAsiaTheme="minorHAnsi" w:hAnsiTheme="minorHAnsi" w:cstheme="minorBidi"/>
          <w:color w:val="auto"/>
          <w:kern w:val="2"/>
          <w:sz w:val="22"/>
          <w:szCs w:val="22"/>
          <w:lang w:eastAsia="en-US"/>
          <w14:ligatures w14:val="standardContextual"/>
        </w:rPr>
        <w:t>Policing :</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 international journal of police strategies &amp; management, 35(4), pp. 761–784. Available at: https://doi.org/10.1108/13639511211275643.</w:t>
      </w:r>
    </w:p>
    <w:p w14:paraId="5A33E17B"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Sidhu, B., Barnes, G.C. and Sherman, L.W. (2017) “Tracking Police Responses to ‘Hot’ Vehicle Alerts: Automatic Number Plate Recognition and the Cambridge Crime Harm Index,” Cambridge journal of evidence-based policing, 1(4), pp. 211–224. Available at: https://doi.org/10.1007/s41887-017-0016-9.</w:t>
      </w:r>
    </w:p>
    <w:p w14:paraId="135DFEC8"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South Wales Police (No Date) Our vision, </w:t>
      </w:r>
      <w:proofErr w:type="gramStart"/>
      <w:r w:rsidRPr="0029352C">
        <w:rPr>
          <w:rFonts w:asciiTheme="minorHAnsi" w:eastAsiaTheme="minorHAnsi" w:hAnsiTheme="minorHAnsi" w:cstheme="minorBidi"/>
          <w:color w:val="auto"/>
          <w:kern w:val="2"/>
          <w:sz w:val="22"/>
          <w:szCs w:val="22"/>
          <w:lang w:eastAsia="en-US"/>
          <w14:ligatures w14:val="standardContextual"/>
        </w:rPr>
        <w:t>values</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and ethics | South Wales Police. Available at: https://www.south-wales.police.uk/police-forces/south-wales-police/areas/about-us/about-us/our-vision-values-and-ethics/ (Accessed: 26 March 2024). </w:t>
      </w:r>
    </w:p>
    <w:p w14:paraId="180402FE"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lastRenderedPageBreak/>
        <w:t xml:space="preserve">Southampton City Council (2020). Guidance for professionals Identifying and Responding to </w:t>
      </w:r>
      <w:proofErr w:type="gramStart"/>
      <w:r w:rsidRPr="0029352C">
        <w:rPr>
          <w:rFonts w:asciiTheme="minorHAnsi" w:eastAsiaTheme="minorHAnsi" w:hAnsiTheme="minorHAnsi" w:cstheme="minorBidi"/>
          <w:color w:val="auto"/>
          <w:kern w:val="2"/>
          <w:sz w:val="22"/>
          <w:szCs w:val="22"/>
          <w:lang w:eastAsia="en-US"/>
          <w14:ligatures w14:val="standardContextual"/>
        </w:rPr>
        <w:t>HIGH RISK</w:t>
      </w:r>
      <w:proofErr w:type="gramEnd"/>
      <w:r w:rsidRPr="0029352C">
        <w:rPr>
          <w:rFonts w:asciiTheme="minorHAnsi" w:eastAsiaTheme="minorHAnsi" w:hAnsiTheme="minorHAnsi" w:cstheme="minorBidi"/>
          <w:color w:val="auto"/>
          <w:kern w:val="2"/>
          <w:sz w:val="22"/>
          <w:szCs w:val="22"/>
          <w:lang w:eastAsia="en-US"/>
          <w14:ligatures w14:val="standardContextual"/>
        </w:rPr>
        <w:t xml:space="preserve"> Domestic Abuse in Southampton. [online] Available at: https://www.southampton.gov.uk/media/pqka5fbk/high-risk-da-guidance-for-professionals_tcm63-412446.pdf. (Accessed: 03/03/2024)</w:t>
      </w:r>
    </w:p>
    <w:p w14:paraId="6CF396EC"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Sullivan, T. et al. (2020) “Prioritising the investigation of organised crime,” Policing &amp; society, 30(3), pp. 327–348. Available at: https://doi.org/10.1080/10439463.2018.1533961.</w:t>
      </w:r>
    </w:p>
    <w:p w14:paraId="57F1D4F8"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The Police (Conduct) Regulations 1999. [online] Available at: https://www.legislation.gov.uk/uksi/1999/730/schedule/1/made (Accessed: 03/04/2024)</w:t>
      </w:r>
    </w:p>
    <w:p w14:paraId="73840409"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Tuckman, B. (1965). Developmental Sequence in Small Groups. Psychological Bulletin, 63(6), pp.384-399. </w:t>
      </w:r>
      <w:proofErr w:type="spellStart"/>
      <w:proofErr w:type="gramStart"/>
      <w:r w:rsidRPr="0029352C">
        <w:rPr>
          <w:rFonts w:asciiTheme="minorHAnsi" w:eastAsiaTheme="minorHAnsi" w:hAnsiTheme="minorHAnsi" w:cstheme="minorBidi"/>
          <w:color w:val="auto"/>
          <w:kern w:val="2"/>
          <w:sz w:val="22"/>
          <w:szCs w:val="22"/>
          <w:lang w:eastAsia="en-US"/>
          <w14:ligatures w14:val="standardContextual"/>
        </w:rPr>
        <w:t>Doi:https</w:t>
      </w:r>
      <w:proofErr w:type="spellEnd"/>
      <w:r w:rsidRPr="0029352C">
        <w:rPr>
          <w:rFonts w:asciiTheme="minorHAnsi" w:eastAsiaTheme="minorHAnsi" w:hAnsiTheme="minorHAnsi" w:cstheme="minorBidi"/>
          <w:color w:val="auto"/>
          <w:kern w:val="2"/>
          <w:sz w:val="22"/>
          <w:szCs w:val="22"/>
          <w:lang w:eastAsia="en-US"/>
          <w14:ligatures w14:val="standardContextual"/>
        </w:rPr>
        <w:t>://doi.org/10.1037/h0022100</w:t>
      </w:r>
      <w:proofErr w:type="gramEnd"/>
    </w:p>
    <w:p w14:paraId="2A9BB439"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Wahyudi, W., Kurniasih, D., Haryadi, D. and </w:t>
      </w:r>
      <w:proofErr w:type="spellStart"/>
      <w:r w:rsidRPr="0029352C">
        <w:rPr>
          <w:rFonts w:asciiTheme="minorHAnsi" w:eastAsiaTheme="minorHAnsi" w:hAnsiTheme="minorHAnsi" w:cstheme="minorBidi"/>
          <w:color w:val="auto"/>
          <w:kern w:val="2"/>
          <w:sz w:val="22"/>
          <w:szCs w:val="22"/>
          <w:lang w:eastAsia="en-US"/>
          <w14:ligatures w14:val="standardContextual"/>
        </w:rPr>
        <w:t>Haquei</w:t>
      </w:r>
      <w:proofErr w:type="spellEnd"/>
      <w:r w:rsidRPr="0029352C">
        <w:rPr>
          <w:rFonts w:asciiTheme="minorHAnsi" w:eastAsiaTheme="minorHAnsi" w:hAnsiTheme="minorHAnsi" w:cstheme="minorBidi"/>
          <w:color w:val="auto"/>
          <w:kern w:val="2"/>
          <w:sz w:val="22"/>
          <w:szCs w:val="22"/>
          <w:lang w:eastAsia="en-US"/>
          <w14:ligatures w14:val="standardContextual"/>
        </w:rPr>
        <w:t>, F., 2022. Strategy To Improve Employee Performance. Available at: https://deliverypdf.ssrn.com/delivery.php?ID=577095118088025086067084092069097099035036062037000048094076108117118095081120105086045012028058107057125109127005109010071018106071061017042012112125126087117075103058034041009013000071109005103010118083066093002071080099073006110112086120121064070007&amp;EXT=pdf&amp;INDEX=TRUE (Accessed: 09/04/2024)</w:t>
      </w:r>
    </w:p>
    <w:p w14:paraId="325DB85D"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 xml:space="preserve">Weidmann, B. and Deming, D.J. (2021) “TEAM PLAYERS: HOW SOCIAL SKILLS IMPROVE TEAM PERFORMANCE,” </w:t>
      </w:r>
      <w:proofErr w:type="spellStart"/>
      <w:r w:rsidRPr="0029352C">
        <w:rPr>
          <w:rFonts w:asciiTheme="minorHAnsi" w:eastAsiaTheme="minorHAnsi" w:hAnsiTheme="minorHAnsi" w:cstheme="minorBidi"/>
          <w:color w:val="auto"/>
          <w:kern w:val="2"/>
          <w:sz w:val="22"/>
          <w:szCs w:val="22"/>
          <w:lang w:eastAsia="en-US"/>
          <w14:ligatures w14:val="standardContextual"/>
        </w:rPr>
        <w:t>Econometrica</w:t>
      </w:r>
      <w:proofErr w:type="spellEnd"/>
      <w:r w:rsidRPr="0029352C">
        <w:rPr>
          <w:rFonts w:asciiTheme="minorHAnsi" w:eastAsiaTheme="minorHAnsi" w:hAnsiTheme="minorHAnsi" w:cstheme="minorBidi"/>
          <w:color w:val="auto"/>
          <w:kern w:val="2"/>
          <w:sz w:val="22"/>
          <w:szCs w:val="22"/>
          <w:lang w:eastAsia="en-US"/>
          <w14:ligatures w14:val="standardContextual"/>
        </w:rPr>
        <w:t xml:space="preserve">, 89(6), pp. 2637–2657. Available at: </w:t>
      </w:r>
      <w:hyperlink r:id="rId15" w:history="1">
        <w:r w:rsidRPr="0029352C">
          <w:rPr>
            <w:rFonts w:asciiTheme="minorHAnsi" w:eastAsiaTheme="minorHAnsi" w:hAnsiTheme="minorHAnsi" w:cstheme="minorBidi"/>
            <w:color w:val="auto"/>
            <w:kern w:val="2"/>
            <w:sz w:val="22"/>
            <w:szCs w:val="22"/>
            <w:lang w:eastAsia="en-US"/>
            <w14:ligatures w14:val="standardContextual"/>
          </w:rPr>
          <w:t>https://doi.org/10.3982/ECTA18461</w:t>
        </w:r>
      </w:hyperlink>
      <w:r w:rsidRPr="0029352C">
        <w:rPr>
          <w:rFonts w:asciiTheme="minorHAnsi" w:eastAsiaTheme="minorHAnsi" w:hAnsiTheme="minorHAnsi" w:cstheme="minorBidi"/>
          <w:color w:val="auto"/>
          <w:kern w:val="2"/>
          <w:sz w:val="22"/>
          <w:szCs w:val="22"/>
          <w:lang w:eastAsia="en-US"/>
          <w14:ligatures w14:val="standardContextual"/>
        </w:rPr>
        <w:t>.</w:t>
      </w:r>
    </w:p>
    <w:p w14:paraId="50769077" w14:textId="77777777" w:rsidR="0029352C" w:rsidRPr="0029352C" w:rsidRDefault="0029352C" w:rsidP="0029352C">
      <w:pPr>
        <w:overflowPunct/>
        <w:autoSpaceDE/>
        <w:autoSpaceDN/>
        <w:adjustRightInd/>
        <w:spacing w:after="160" w:line="259" w:lineRule="auto"/>
        <w:ind w:left="720" w:hanging="720"/>
        <w:textAlignment w:val="auto"/>
        <w:rPr>
          <w:rFonts w:asciiTheme="minorHAnsi" w:eastAsiaTheme="minorHAnsi" w:hAnsiTheme="minorHAnsi" w:cstheme="minorBidi"/>
          <w:color w:val="auto"/>
          <w:kern w:val="2"/>
          <w:sz w:val="22"/>
          <w:szCs w:val="22"/>
          <w:lang w:eastAsia="en-US"/>
          <w14:ligatures w14:val="standardContextual"/>
        </w:rPr>
      </w:pPr>
      <w:r w:rsidRPr="0029352C">
        <w:rPr>
          <w:rFonts w:asciiTheme="minorHAnsi" w:eastAsiaTheme="minorHAnsi" w:hAnsiTheme="minorHAnsi" w:cstheme="minorBidi"/>
          <w:color w:val="auto"/>
          <w:kern w:val="2"/>
          <w:sz w:val="22"/>
          <w:szCs w:val="22"/>
          <w:lang w:eastAsia="en-US"/>
          <w14:ligatures w14:val="standardContextual"/>
        </w:rPr>
        <w:t>Wood, D. and Blackburn, B. (2021) Blackstone’s Handbook for Policing Students 2022. Oxford: Oxford University Press. P548</w:t>
      </w:r>
    </w:p>
    <w:p w14:paraId="13313E21" w14:textId="77777777" w:rsidR="003F6DBC" w:rsidRDefault="003F6DBC" w:rsidP="00B459FC"/>
    <w:sectPr w:rsidR="003F6DBC" w:rsidSect="0082406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A6A54" w14:textId="77777777" w:rsidR="00824063" w:rsidRDefault="00824063">
      <w:r>
        <w:separator/>
      </w:r>
    </w:p>
  </w:endnote>
  <w:endnote w:type="continuationSeparator" w:id="0">
    <w:p w14:paraId="5EE6C765" w14:textId="77777777" w:rsidR="00824063" w:rsidRDefault="00824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7FE87" w14:textId="77777777" w:rsidR="00824063" w:rsidRDefault="00824063">
      <w:r>
        <w:separator/>
      </w:r>
    </w:p>
  </w:footnote>
  <w:footnote w:type="continuationSeparator" w:id="0">
    <w:p w14:paraId="1ADD3C79" w14:textId="77777777" w:rsidR="00824063" w:rsidRDefault="008240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1C18"/>
    <w:rsid w:val="00045B87"/>
    <w:rsid w:val="00045C07"/>
    <w:rsid w:val="00047064"/>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35E"/>
    <w:rsid w:val="001608C4"/>
    <w:rsid w:val="0016327C"/>
    <w:rsid w:val="00171418"/>
    <w:rsid w:val="00190913"/>
    <w:rsid w:val="001961CF"/>
    <w:rsid w:val="001A59BB"/>
    <w:rsid w:val="001A6A51"/>
    <w:rsid w:val="001A74B7"/>
    <w:rsid w:val="001A79C4"/>
    <w:rsid w:val="001B07CA"/>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352C"/>
    <w:rsid w:val="00294868"/>
    <w:rsid w:val="00295CA1"/>
    <w:rsid w:val="002A291A"/>
    <w:rsid w:val="002A5604"/>
    <w:rsid w:val="002B0F24"/>
    <w:rsid w:val="002B1701"/>
    <w:rsid w:val="002B1736"/>
    <w:rsid w:val="002B23C3"/>
    <w:rsid w:val="002B443A"/>
    <w:rsid w:val="002B5B35"/>
    <w:rsid w:val="002C256A"/>
    <w:rsid w:val="002C496D"/>
    <w:rsid w:val="002D05EB"/>
    <w:rsid w:val="002D2F29"/>
    <w:rsid w:val="002D2FD3"/>
    <w:rsid w:val="002E7017"/>
    <w:rsid w:val="002F025A"/>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2DB9"/>
    <w:rsid w:val="003F6DBC"/>
    <w:rsid w:val="004046F0"/>
    <w:rsid w:val="0040668F"/>
    <w:rsid w:val="00412677"/>
    <w:rsid w:val="0041496C"/>
    <w:rsid w:val="00417925"/>
    <w:rsid w:val="004348AE"/>
    <w:rsid w:val="004376C0"/>
    <w:rsid w:val="0044115F"/>
    <w:rsid w:val="004417EE"/>
    <w:rsid w:val="0044223A"/>
    <w:rsid w:val="00446792"/>
    <w:rsid w:val="00446F80"/>
    <w:rsid w:val="00450C83"/>
    <w:rsid w:val="00451851"/>
    <w:rsid w:val="00453343"/>
    <w:rsid w:val="004608B9"/>
    <w:rsid w:val="00460ADB"/>
    <w:rsid w:val="00464102"/>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383"/>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B5904"/>
    <w:rsid w:val="005C1567"/>
    <w:rsid w:val="005C6CE5"/>
    <w:rsid w:val="005D3F07"/>
    <w:rsid w:val="005D583E"/>
    <w:rsid w:val="005E13EA"/>
    <w:rsid w:val="005E53BD"/>
    <w:rsid w:val="005F201E"/>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072A"/>
    <w:rsid w:val="006712A7"/>
    <w:rsid w:val="006733CC"/>
    <w:rsid w:val="00674FC2"/>
    <w:rsid w:val="0067581C"/>
    <w:rsid w:val="00677E42"/>
    <w:rsid w:val="00682334"/>
    <w:rsid w:val="00684B16"/>
    <w:rsid w:val="00694C00"/>
    <w:rsid w:val="00696DE8"/>
    <w:rsid w:val="00696F65"/>
    <w:rsid w:val="006975D4"/>
    <w:rsid w:val="006A7A6D"/>
    <w:rsid w:val="006B5E67"/>
    <w:rsid w:val="006C2EB5"/>
    <w:rsid w:val="006C3261"/>
    <w:rsid w:val="006C3D73"/>
    <w:rsid w:val="006C72C5"/>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0400"/>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063"/>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4E9"/>
    <w:rsid w:val="009079BD"/>
    <w:rsid w:val="00912BD9"/>
    <w:rsid w:val="00920E5B"/>
    <w:rsid w:val="00926436"/>
    <w:rsid w:val="0093018C"/>
    <w:rsid w:val="00932CCA"/>
    <w:rsid w:val="00953E15"/>
    <w:rsid w:val="009544C0"/>
    <w:rsid w:val="00954FA4"/>
    <w:rsid w:val="00956AE9"/>
    <w:rsid w:val="00964CC6"/>
    <w:rsid w:val="00990F54"/>
    <w:rsid w:val="00991FDA"/>
    <w:rsid w:val="009927A1"/>
    <w:rsid w:val="0099774D"/>
    <w:rsid w:val="009A194A"/>
    <w:rsid w:val="009A5F3B"/>
    <w:rsid w:val="009B0B61"/>
    <w:rsid w:val="009B10B7"/>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55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557A"/>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1AE"/>
    <w:rsid w:val="00C11F61"/>
    <w:rsid w:val="00C161FD"/>
    <w:rsid w:val="00C23F17"/>
    <w:rsid w:val="00C2493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1394"/>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4CF"/>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64D72"/>
    <w:rsid w:val="00D70239"/>
    <w:rsid w:val="00D71201"/>
    <w:rsid w:val="00D720C7"/>
    <w:rsid w:val="00D73A26"/>
    <w:rsid w:val="00D77A04"/>
    <w:rsid w:val="00D81D06"/>
    <w:rsid w:val="00D83E7B"/>
    <w:rsid w:val="00D8652C"/>
    <w:rsid w:val="00D876E6"/>
    <w:rsid w:val="00DA1025"/>
    <w:rsid w:val="00DA22EC"/>
    <w:rsid w:val="00DA5860"/>
    <w:rsid w:val="00DB0143"/>
    <w:rsid w:val="00DB2767"/>
    <w:rsid w:val="00DB6174"/>
    <w:rsid w:val="00DC4729"/>
    <w:rsid w:val="00DE2D17"/>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7402"/>
    <w:rsid w:val="00F6513F"/>
    <w:rsid w:val="00F66272"/>
    <w:rsid w:val="00F709C0"/>
    <w:rsid w:val="00F927A1"/>
    <w:rsid w:val="00F92E4D"/>
    <w:rsid w:val="00FA3764"/>
    <w:rsid w:val="00FA56ED"/>
    <w:rsid w:val="00FA5919"/>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3EF"/>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legclearfix">
    <w:name w:val="legclearfix"/>
    <w:basedOn w:val="Normal"/>
    <w:rsid w:val="001B07C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B0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3982/ECTA18461"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29</Pages>
  <Words>9629</Words>
  <Characters>54890</Characters>
  <Application>Microsoft Office Word</Application>
  <DocSecurity>0</DocSecurity>
  <Lines>457</Lines>
  <Paragraphs>128</Paragraphs>
  <ScaleCrop>false</ScaleCrop>
  <Company>Powys County Council</Company>
  <LinksUpToDate>false</LinksUpToDate>
  <CharactersWithSpaces>64391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Rees,Alexander swp8395</cp:lastModifiedBy>
  <cp:revision>41</cp:revision>
  <cp:lastPrinted>2014-08-26T08:55:00Z</cp:lastPrinted>
  <dcterms:created xsi:type="dcterms:W3CDTF">2024-04-11T18:39:00Z</dcterms:created>
  <dcterms:modified xsi:type="dcterms:W3CDTF">2024-04-11T21:38:00Z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2023-10-30T13:36:52Z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371814b3-18ae-483d-a847-f9bfdc49c4a5</vt:lpwstr>
  </property>
  <property fmtid="{D5CDD505-2E9C-101B-9397-08002B2CF9AE}" pid="9" name="MSIP_Label_66cf8fe5-b7b7-4df7-b38d-1c61ac2f6639_ContentBits">
    <vt:lpwstr>0</vt:lpwstr>
  </property>
</Properties>
</file>