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CC">
    <v:background id="_x0000_s1025" o:bwmode="white" fillcolor="#ffc">
      <v:fill r:id="rId3" o:title="Parchment" color2="black" type="tile"/>
    </v:background>
  </w:background>
  <w:body>
    <w:sdt>
      <w:sdtPr>
        <w:id w:val="1463692425"/>
        <w:docPartObj>
          <w:docPartGallery w:val="Cover Pages"/>
          <w:docPartUnique/>
        </w:docPartObj>
      </w:sdtPr>
      <w:sdtEndPr>
        <w:rPr>
          <w:rFonts w:ascii="Arial" w:hAnsi="Arial" w:cs="Arial"/>
          <w:b/>
          <w:bCs/>
          <w:sz w:val="28"/>
          <w:szCs w:val="28"/>
        </w:rPr>
      </w:sdtEndPr>
      <w:sdtContent>
        <w:p w14:paraId="7C8E6F4F" w14:textId="7B028B19" w:rsidR="000E1633" w:rsidRDefault="000E1633"/>
        <w:p w14:paraId="1928B300" w14:textId="2088F1F2" w:rsidR="000E1633" w:rsidRDefault="000E1633">
          <w:pPr>
            <w:rPr>
              <w:rFonts w:ascii="Arial" w:hAnsi="Arial" w:cs="Arial"/>
              <w:b/>
              <w:bCs/>
              <w:sz w:val="28"/>
              <w:szCs w:val="28"/>
            </w:rPr>
          </w:pPr>
          <w:r>
            <w:rPr>
              <w:noProof/>
            </w:rPr>
            <mc:AlternateContent>
              <mc:Choice Requires="wps">
                <w:drawing>
                  <wp:anchor distT="0" distB="0" distL="182880" distR="182880" simplePos="0" relativeHeight="251663360" behindDoc="0" locked="0" layoutInCell="1" allowOverlap="1" wp14:anchorId="64ADB819" wp14:editId="7E19C6BE">
                    <wp:simplePos x="0" y="0"/>
                    <wp:positionH relativeFrom="margin">
                      <wp:align>center</wp:align>
                    </wp:positionH>
                    <wp:positionV relativeFrom="page">
                      <wp:posOffset>1544955</wp:posOffset>
                    </wp:positionV>
                    <wp:extent cx="4686300" cy="6720840"/>
                    <wp:effectExtent l="0" t="0" r="5715" b="762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F27027" w14:textId="658A5435" w:rsidR="000E1633" w:rsidRPr="00E3647D" w:rsidRDefault="00000000">
                                <w:pPr>
                                  <w:pStyle w:val="NoSpacing"/>
                                  <w:spacing w:before="40" w:after="560" w:line="216" w:lineRule="auto"/>
                                  <w:rPr>
                                    <w:rFonts w:ascii="Britannic Bold" w:hAnsi="Britannic Bold"/>
                                    <w:sz w:val="72"/>
                                    <w:szCs w:val="72"/>
                                  </w:rPr>
                                </w:pPr>
                                <w:sdt>
                                  <w:sdtPr>
                                    <w:rPr>
                                      <w:rFonts w:ascii="Britannic Bold" w:hAnsi="Britannic Bold"/>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E1633" w:rsidRPr="00E3647D">
                                      <w:rPr>
                                        <w:rFonts w:ascii="Britannic Bold" w:hAnsi="Britannic Bold"/>
                                        <w:sz w:val="72"/>
                                        <w:szCs w:val="72"/>
                                      </w:rPr>
                                      <w:t>Title: Assignment 2</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9C55006" w14:textId="39D3769E" w:rsidR="000E1633" w:rsidRPr="00E3647D" w:rsidRDefault="000E1633">
                                    <w:pPr>
                                      <w:pStyle w:val="NoSpacing"/>
                                      <w:spacing w:before="40" w:after="40"/>
                                      <w:rPr>
                                        <w:caps/>
                                        <w:sz w:val="28"/>
                                        <w:szCs w:val="28"/>
                                      </w:rPr>
                                    </w:pPr>
                                    <w:r w:rsidRPr="00E3647D">
                                      <w:rPr>
                                        <w:caps/>
                                        <w:sz w:val="28"/>
                                        <w:szCs w:val="28"/>
                                      </w:rPr>
                                      <w:t>Menu engine</w:t>
                                    </w:r>
                                    <w:r w:rsidR="00A7143A">
                                      <w:rPr>
                                        <w:caps/>
                                        <w:sz w:val="28"/>
                                        <w:szCs w:val="28"/>
                                      </w:rPr>
                                      <w:t>e</w:t>
                                    </w:r>
                                    <w:r w:rsidRPr="00E3647D">
                                      <w:rPr>
                                        <w:caps/>
                                        <w:sz w:val="28"/>
                                        <w:szCs w:val="28"/>
                                      </w:rPr>
                                      <w:t>ring and restaurant concept</w:t>
                                    </w:r>
                                  </w:p>
                                </w:sdtContent>
                              </w:sdt>
                              <w:p w14:paraId="1B647290" w14:textId="77777777" w:rsidR="000E1633" w:rsidRPr="00E3647D" w:rsidRDefault="000E1633">
                                <w:pPr>
                                  <w:pStyle w:val="NoSpacing"/>
                                  <w:spacing w:before="80" w:after="40"/>
                                  <w:rPr>
                                    <w:caps/>
                                    <w:sz w:val="24"/>
                                    <w:szCs w:val="24"/>
                                  </w:rPr>
                                </w:pPr>
                              </w:p>
                              <w:p w14:paraId="519BD770" w14:textId="274B0991" w:rsidR="000E1633" w:rsidRPr="00E3647D" w:rsidRDefault="000E1633">
                                <w:pPr>
                                  <w:pStyle w:val="NoSpacing"/>
                                  <w:spacing w:before="80" w:after="40"/>
                                  <w:rPr>
                                    <w:caps/>
                                    <w:sz w:val="24"/>
                                    <w:szCs w:val="24"/>
                                  </w:rPr>
                                </w:pPr>
                                <w:r w:rsidRPr="00E3647D">
                                  <w:rPr>
                                    <w:caps/>
                                    <w:sz w:val="24"/>
                                    <w:szCs w:val="24"/>
                                  </w:rPr>
                                  <w:t>Student name:  Raluca Dumitrescu</w:t>
                                </w:r>
                              </w:p>
                              <w:p w14:paraId="454D22C3" w14:textId="518647F9" w:rsidR="000E1633" w:rsidRPr="00E3647D" w:rsidRDefault="000E1633">
                                <w:pPr>
                                  <w:pStyle w:val="NoSpacing"/>
                                  <w:spacing w:before="80" w:after="40"/>
                                  <w:rPr>
                                    <w:caps/>
                                    <w:sz w:val="24"/>
                                    <w:szCs w:val="24"/>
                                  </w:rPr>
                                </w:pPr>
                                <w:r w:rsidRPr="00E3647D">
                                  <w:rPr>
                                    <w:caps/>
                                    <w:sz w:val="24"/>
                                    <w:szCs w:val="24"/>
                                  </w:rPr>
                                  <w:t>Student number:</w:t>
                                </w:r>
                                <w:r w:rsidR="00630427">
                                  <w:rPr>
                                    <w:caps/>
                                    <w:sz w:val="24"/>
                                    <w:szCs w:val="24"/>
                                  </w:rPr>
                                  <w:t>2210630</w:t>
                                </w:r>
                              </w:p>
                              <w:p w14:paraId="3F4D9670" w14:textId="749AF7A5" w:rsidR="000E1633" w:rsidRPr="00E3647D" w:rsidRDefault="000E1633">
                                <w:pPr>
                                  <w:pStyle w:val="NoSpacing"/>
                                  <w:spacing w:before="80" w:after="40"/>
                                  <w:rPr>
                                    <w:caps/>
                                    <w:sz w:val="24"/>
                                    <w:szCs w:val="24"/>
                                  </w:rPr>
                                </w:pPr>
                                <w:r w:rsidRPr="00E3647D">
                                  <w:rPr>
                                    <w:caps/>
                                    <w:sz w:val="24"/>
                                    <w:szCs w:val="24"/>
                                  </w:rPr>
                                  <w:t>Tu</w:t>
                                </w:r>
                                <w:r w:rsidR="00630427">
                                  <w:rPr>
                                    <w:caps/>
                                    <w:sz w:val="24"/>
                                    <w:szCs w:val="24"/>
                                  </w:rPr>
                                  <w:t>t</w:t>
                                </w:r>
                                <w:r w:rsidRPr="00E3647D">
                                  <w:rPr>
                                    <w:caps/>
                                    <w:sz w:val="24"/>
                                    <w:szCs w:val="24"/>
                                  </w:rPr>
                                  <w:t>or:</w:t>
                                </w:r>
                                <w:r w:rsidR="00630427">
                                  <w:rPr>
                                    <w:caps/>
                                    <w:sz w:val="24"/>
                                    <w:szCs w:val="24"/>
                                  </w:rPr>
                                  <w:t xml:space="preserve"> MOhammad cassamo</w:t>
                                </w:r>
                              </w:p>
                              <w:p w14:paraId="7E9B4FA3" w14:textId="39879DD8" w:rsidR="000E1633" w:rsidRPr="00E3647D" w:rsidRDefault="000E1633">
                                <w:pPr>
                                  <w:pStyle w:val="NoSpacing"/>
                                  <w:spacing w:before="80" w:after="40"/>
                                  <w:rPr>
                                    <w:caps/>
                                    <w:sz w:val="24"/>
                                    <w:szCs w:val="24"/>
                                  </w:rPr>
                                </w:pPr>
                                <w:r w:rsidRPr="00E3647D">
                                  <w:rPr>
                                    <w:caps/>
                                    <w:sz w:val="24"/>
                                    <w:szCs w:val="24"/>
                                  </w:rPr>
                                  <w:t>Module: Food and Beverage</w:t>
                                </w:r>
                                <w:r w:rsidR="00630427">
                                  <w:rPr>
                                    <w:caps/>
                                    <w:sz w:val="24"/>
                                    <w:szCs w:val="24"/>
                                  </w:rPr>
                                  <w:t xml:space="preserve"> operations</w:t>
                                </w:r>
                              </w:p>
                              <w:p w14:paraId="451C0075" w14:textId="4CAF8920" w:rsidR="00E3647D" w:rsidRPr="00E3647D" w:rsidRDefault="00E3647D">
                                <w:pPr>
                                  <w:pStyle w:val="NoSpacing"/>
                                  <w:spacing w:before="80" w:after="40"/>
                                  <w:rPr>
                                    <w:caps/>
                                    <w:sz w:val="24"/>
                                    <w:szCs w:val="24"/>
                                  </w:rPr>
                                </w:pPr>
                                <w:r w:rsidRPr="00E3647D">
                                  <w:rPr>
                                    <w:caps/>
                                    <w:sz w:val="24"/>
                                    <w:szCs w:val="24"/>
                                  </w:rPr>
                                  <w:t>Module number: BMIH400</w:t>
                                </w:r>
                                <w:r w:rsidR="00630427">
                                  <w:rPr>
                                    <w:caps/>
                                    <w:sz w:val="24"/>
                                    <w:szCs w:val="24"/>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4ADB819" id="_x0000_t202" coordsize="21600,21600" o:spt="202" path="m,l,21600r21600,l21600,xe">
                    <v:stroke joinstyle="miter"/>
                    <v:path gradientshapeok="t" o:connecttype="rect"/>
                  </v:shapetype>
                  <v:shape id="Text Box 32" o:spid="_x0000_s1026" type="#_x0000_t202" style="position:absolute;margin-left:0;margin-top:121.65pt;width:369pt;height:529.2pt;z-index:251663360;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" filled="f" stroked="f" strokeweight=".5pt">
                    <v:textbox style="mso-fit-shape-to-text:t" inset="0,0,0,0">
                      <w:txbxContent>
                        <w:p w14:paraId="42F27027" w14:textId="658A5435" w:rsidR="000E1633" w:rsidRPr="00E3647D" w:rsidRDefault="00000000">
                          <w:pPr>
                            <w:pStyle w:val="NoSpacing"/>
                            <w:spacing w:before="40" w:after="560" w:line="216" w:lineRule="auto"/>
                            <w:rPr>
                              <w:rFonts w:ascii="Britannic Bold" w:hAnsi="Britannic Bold"/>
                              <w:sz w:val="72"/>
                              <w:szCs w:val="72"/>
                            </w:rPr>
                          </w:pPr>
                          <w:sdt>
                            <w:sdtPr>
                              <w:rPr>
                                <w:rFonts w:ascii="Britannic Bold" w:hAnsi="Britannic Bold"/>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E1633" w:rsidRPr="00E3647D">
                                <w:rPr>
                                  <w:rFonts w:ascii="Britannic Bold" w:hAnsi="Britannic Bold"/>
                                  <w:sz w:val="72"/>
                                  <w:szCs w:val="72"/>
                                </w:rPr>
                                <w:t>Title: Assignment 2</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9C55006" w14:textId="39D3769E" w:rsidR="000E1633" w:rsidRPr="00E3647D" w:rsidRDefault="000E1633">
                              <w:pPr>
                                <w:pStyle w:val="NoSpacing"/>
                                <w:spacing w:before="40" w:after="40"/>
                                <w:rPr>
                                  <w:caps/>
                                  <w:sz w:val="28"/>
                                  <w:szCs w:val="28"/>
                                </w:rPr>
                              </w:pPr>
                              <w:r w:rsidRPr="00E3647D">
                                <w:rPr>
                                  <w:caps/>
                                  <w:sz w:val="28"/>
                                  <w:szCs w:val="28"/>
                                </w:rPr>
                                <w:t>Menu engine</w:t>
                              </w:r>
                              <w:r w:rsidR="00A7143A">
                                <w:rPr>
                                  <w:caps/>
                                  <w:sz w:val="28"/>
                                  <w:szCs w:val="28"/>
                                </w:rPr>
                                <w:t>e</w:t>
                              </w:r>
                              <w:r w:rsidRPr="00E3647D">
                                <w:rPr>
                                  <w:caps/>
                                  <w:sz w:val="28"/>
                                  <w:szCs w:val="28"/>
                                </w:rPr>
                                <w:t>ring and restaurant concept</w:t>
                              </w:r>
                            </w:p>
                          </w:sdtContent>
                        </w:sdt>
                        <w:p w14:paraId="1B647290" w14:textId="77777777" w:rsidR="000E1633" w:rsidRPr="00E3647D" w:rsidRDefault="000E1633">
                          <w:pPr>
                            <w:pStyle w:val="NoSpacing"/>
                            <w:spacing w:before="80" w:after="40"/>
                            <w:rPr>
                              <w:caps/>
                              <w:sz w:val="24"/>
                              <w:szCs w:val="24"/>
                            </w:rPr>
                          </w:pPr>
                        </w:p>
                        <w:p w14:paraId="519BD770" w14:textId="274B0991" w:rsidR="000E1633" w:rsidRPr="00E3647D" w:rsidRDefault="000E1633">
                          <w:pPr>
                            <w:pStyle w:val="NoSpacing"/>
                            <w:spacing w:before="80" w:after="40"/>
                            <w:rPr>
                              <w:caps/>
                              <w:sz w:val="24"/>
                              <w:szCs w:val="24"/>
                            </w:rPr>
                          </w:pPr>
                          <w:r w:rsidRPr="00E3647D">
                            <w:rPr>
                              <w:caps/>
                              <w:sz w:val="24"/>
                              <w:szCs w:val="24"/>
                            </w:rPr>
                            <w:t>Student name:  Raluca Dumitrescu</w:t>
                          </w:r>
                        </w:p>
                        <w:p w14:paraId="454D22C3" w14:textId="518647F9" w:rsidR="000E1633" w:rsidRPr="00E3647D" w:rsidRDefault="000E1633">
                          <w:pPr>
                            <w:pStyle w:val="NoSpacing"/>
                            <w:spacing w:before="80" w:after="40"/>
                            <w:rPr>
                              <w:caps/>
                              <w:sz w:val="24"/>
                              <w:szCs w:val="24"/>
                            </w:rPr>
                          </w:pPr>
                          <w:r w:rsidRPr="00E3647D">
                            <w:rPr>
                              <w:caps/>
                              <w:sz w:val="24"/>
                              <w:szCs w:val="24"/>
                            </w:rPr>
                            <w:t>Student number:</w:t>
                          </w:r>
                          <w:r w:rsidR="00630427">
                            <w:rPr>
                              <w:caps/>
                              <w:sz w:val="24"/>
                              <w:szCs w:val="24"/>
                            </w:rPr>
                            <w:t>2210630</w:t>
                          </w:r>
                        </w:p>
                        <w:p w14:paraId="3F4D9670" w14:textId="749AF7A5" w:rsidR="000E1633" w:rsidRPr="00E3647D" w:rsidRDefault="000E1633">
                          <w:pPr>
                            <w:pStyle w:val="NoSpacing"/>
                            <w:spacing w:before="80" w:after="40"/>
                            <w:rPr>
                              <w:caps/>
                              <w:sz w:val="24"/>
                              <w:szCs w:val="24"/>
                            </w:rPr>
                          </w:pPr>
                          <w:r w:rsidRPr="00E3647D">
                            <w:rPr>
                              <w:caps/>
                              <w:sz w:val="24"/>
                              <w:szCs w:val="24"/>
                            </w:rPr>
                            <w:t>Tu</w:t>
                          </w:r>
                          <w:r w:rsidR="00630427">
                            <w:rPr>
                              <w:caps/>
                              <w:sz w:val="24"/>
                              <w:szCs w:val="24"/>
                            </w:rPr>
                            <w:t>t</w:t>
                          </w:r>
                          <w:r w:rsidRPr="00E3647D">
                            <w:rPr>
                              <w:caps/>
                              <w:sz w:val="24"/>
                              <w:szCs w:val="24"/>
                            </w:rPr>
                            <w:t>or:</w:t>
                          </w:r>
                          <w:r w:rsidR="00630427">
                            <w:rPr>
                              <w:caps/>
                              <w:sz w:val="24"/>
                              <w:szCs w:val="24"/>
                            </w:rPr>
                            <w:t xml:space="preserve"> MOhammad cassamo</w:t>
                          </w:r>
                        </w:p>
                        <w:p w14:paraId="7E9B4FA3" w14:textId="39879DD8" w:rsidR="000E1633" w:rsidRPr="00E3647D" w:rsidRDefault="000E1633">
                          <w:pPr>
                            <w:pStyle w:val="NoSpacing"/>
                            <w:spacing w:before="80" w:after="40"/>
                            <w:rPr>
                              <w:caps/>
                              <w:sz w:val="24"/>
                              <w:szCs w:val="24"/>
                            </w:rPr>
                          </w:pPr>
                          <w:r w:rsidRPr="00E3647D">
                            <w:rPr>
                              <w:caps/>
                              <w:sz w:val="24"/>
                              <w:szCs w:val="24"/>
                            </w:rPr>
                            <w:t>Module: Food and Beverage</w:t>
                          </w:r>
                          <w:r w:rsidR="00630427">
                            <w:rPr>
                              <w:caps/>
                              <w:sz w:val="24"/>
                              <w:szCs w:val="24"/>
                            </w:rPr>
                            <w:t xml:space="preserve"> operations</w:t>
                          </w:r>
                        </w:p>
                        <w:p w14:paraId="451C0075" w14:textId="4CAF8920" w:rsidR="00E3647D" w:rsidRPr="00E3647D" w:rsidRDefault="00E3647D">
                          <w:pPr>
                            <w:pStyle w:val="NoSpacing"/>
                            <w:spacing w:before="80" w:after="40"/>
                            <w:rPr>
                              <w:caps/>
                              <w:sz w:val="24"/>
                              <w:szCs w:val="24"/>
                            </w:rPr>
                          </w:pPr>
                          <w:r w:rsidRPr="00E3647D">
                            <w:rPr>
                              <w:caps/>
                              <w:sz w:val="24"/>
                              <w:szCs w:val="24"/>
                            </w:rPr>
                            <w:t>Module number: BMIH400</w:t>
                          </w:r>
                          <w:r w:rsidR="00630427">
                            <w:rPr>
                              <w:caps/>
                              <w:sz w:val="24"/>
                              <w:szCs w:val="24"/>
                            </w:rPr>
                            <w:t>2</w:t>
                          </w:r>
                        </w:p>
                      </w:txbxContent>
                    </v:textbox>
                    <w10:wrap type="square" anchorx="margin" anchory="page"/>
                  </v:shape>
                </w:pict>
              </mc:Fallback>
            </mc:AlternateContent>
          </w:r>
          <w:r>
            <w:rPr>
              <w:rFonts w:ascii="Arial" w:hAnsi="Arial" w:cs="Arial"/>
              <w:b/>
              <w:bCs/>
              <w:sz w:val="28"/>
              <w:szCs w:val="28"/>
            </w:rPr>
            <w:br w:type="page"/>
          </w:r>
        </w:p>
      </w:sdtContent>
    </w:sdt>
    <w:p w14:paraId="6B552EC9" w14:textId="72F5CFFE" w:rsidR="00E57BEF" w:rsidRPr="00B3266E" w:rsidRDefault="00E57BEF" w:rsidP="00B3266E">
      <w:pPr>
        <w:spacing w:before="100" w:beforeAutospacing="1" w:after="480" w:line="360" w:lineRule="auto"/>
        <w:jc w:val="center"/>
        <w:rPr>
          <w:rFonts w:ascii="Arial" w:hAnsi="Arial" w:cs="Arial"/>
          <w:b/>
          <w:bCs/>
          <w:sz w:val="28"/>
          <w:szCs w:val="28"/>
        </w:rPr>
      </w:pPr>
      <w:r w:rsidRPr="00B3266E">
        <w:rPr>
          <w:rFonts w:ascii="Arial" w:hAnsi="Arial" w:cs="Arial"/>
          <w:b/>
          <w:bCs/>
          <w:sz w:val="28"/>
          <w:szCs w:val="28"/>
        </w:rPr>
        <w:lastRenderedPageBreak/>
        <w:t>Trinity hotel and restaurant</w:t>
      </w:r>
      <w:r w:rsidR="008244C5" w:rsidRPr="00B3266E">
        <w:rPr>
          <w:rFonts w:ascii="Arial" w:hAnsi="Arial" w:cs="Arial"/>
          <w:b/>
          <w:bCs/>
          <w:sz w:val="28"/>
          <w:szCs w:val="28"/>
        </w:rPr>
        <w:t xml:space="preserve"> chain</w:t>
      </w:r>
      <w:r w:rsidRPr="00B3266E">
        <w:rPr>
          <w:rFonts w:ascii="Arial" w:hAnsi="Arial" w:cs="Arial"/>
          <w:b/>
          <w:bCs/>
          <w:sz w:val="28"/>
          <w:szCs w:val="28"/>
        </w:rPr>
        <w:t xml:space="preserve"> concept</w:t>
      </w:r>
    </w:p>
    <w:p w14:paraId="4DDBFE46" w14:textId="5BB65BA9" w:rsidR="00BD0FBD" w:rsidRPr="00B3266E" w:rsidRDefault="00E57BEF" w:rsidP="00B3266E">
      <w:pPr>
        <w:spacing w:line="360" w:lineRule="auto"/>
        <w:jc w:val="both"/>
        <w:rPr>
          <w:rFonts w:ascii="Arial" w:hAnsi="Arial" w:cs="Arial"/>
          <w:sz w:val="24"/>
          <w:szCs w:val="24"/>
        </w:rPr>
      </w:pPr>
      <w:r w:rsidRPr="00B3266E">
        <w:rPr>
          <w:rFonts w:ascii="Arial" w:hAnsi="Arial" w:cs="Arial"/>
          <w:sz w:val="24"/>
          <w:szCs w:val="24"/>
        </w:rPr>
        <w:t xml:space="preserve">Trinity hotel and Restaurant London Harrow, have </w:t>
      </w:r>
      <w:r w:rsidR="00BD0FBD" w:rsidRPr="00B3266E">
        <w:rPr>
          <w:rFonts w:ascii="Arial" w:hAnsi="Arial" w:cs="Arial"/>
          <w:sz w:val="24"/>
          <w:szCs w:val="24"/>
        </w:rPr>
        <w:t>a</w:t>
      </w:r>
      <w:r w:rsidRPr="00B3266E">
        <w:rPr>
          <w:rFonts w:ascii="Arial" w:hAnsi="Arial" w:cs="Arial"/>
          <w:sz w:val="24"/>
          <w:szCs w:val="24"/>
        </w:rPr>
        <w:t>n</w:t>
      </w:r>
      <w:r w:rsidR="00BD0FBD" w:rsidRPr="00B3266E">
        <w:rPr>
          <w:rFonts w:ascii="Arial" w:hAnsi="Arial" w:cs="Arial"/>
          <w:sz w:val="24"/>
          <w:szCs w:val="24"/>
        </w:rPr>
        <w:t xml:space="preserve"> enchanting restaurant concept that brings a contemporary twist to traditional British cuisine, offering a fresh and innovative dining experience at Hotel Trinity. The concept celebrates the rich culinary heritage of Britain while infusing it with modern flavours, techniques, and presentation styles. The aim is to showcase the diverse and dynamic nature of British gastronomy</w:t>
      </w:r>
      <w:r w:rsidRPr="00B3266E">
        <w:rPr>
          <w:rFonts w:ascii="Arial" w:hAnsi="Arial" w:cs="Arial"/>
          <w:sz w:val="24"/>
          <w:szCs w:val="24"/>
        </w:rPr>
        <w:t xml:space="preserve"> (</w:t>
      </w:r>
      <w:r w:rsidRPr="00B3266E">
        <w:rPr>
          <w:rFonts w:ascii="Arial" w:hAnsi="Arial" w:cs="Arial"/>
          <w:color w:val="000000"/>
          <w:spacing w:val="-5"/>
        </w:rPr>
        <w:t>Wall, 2016)</w:t>
      </w:r>
      <w:r w:rsidRPr="00B3266E">
        <w:rPr>
          <w:rFonts w:ascii="Arial" w:hAnsi="Arial" w:cs="Arial"/>
          <w:sz w:val="24"/>
          <w:szCs w:val="24"/>
        </w:rPr>
        <w:t>,</w:t>
      </w:r>
      <w:r w:rsidR="00BD0FBD" w:rsidRPr="00B3266E">
        <w:rPr>
          <w:rFonts w:ascii="Arial" w:hAnsi="Arial" w:cs="Arial"/>
          <w:sz w:val="24"/>
          <w:szCs w:val="24"/>
        </w:rPr>
        <w:t xml:space="preserve"> appealing to a wide range of guests</w:t>
      </w:r>
      <w:r w:rsidRPr="00B3266E">
        <w:rPr>
          <w:rFonts w:ascii="Arial" w:hAnsi="Arial" w:cs="Arial"/>
          <w:sz w:val="24"/>
          <w:szCs w:val="24"/>
        </w:rPr>
        <w:t>.</w:t>
      </w:r>
    </w:p>
    <w:p w14:paraId="0BB6A43E" w14:textId="585D9BF0" w:rsidR="00BD0FBD" w:rsidRPr="00B3266E" w:rsidRDefault="00BD0FBD" w:rsidP="00B3266E">
      <w:pPr>
        <w:spacing w:line="360" w:lineRule="auto"/>
        <w:jc w:val="both"/>
        <w:rPr>
          <w:rFonts w:ascii="Arial" w:hAnsi="Arial" w:cs="Arial"/>
          <w:sz w:val="24"/>
          <w:szCs w:val="24"/>
        </w:rPr>
      </w:pPr>
      <w:r w:rsidRPr="00B3266E">
        <w:rPr>
          <w:rFonts w:ascii="Arial" w:hAnsi="Arial" w:cs="Arial"/>
          <w:sz w:val="24"/>
          <w:szCs w:val="24"/>
        </w:rPr>
        <w:t xml:space="preserve">The target audience for </w:t>
      </w:r>
      <w:r w:rsidR="00C97365" w:rsidRPr="00B3266E">
        <w:rPr>
          <w:rFonts w:ascii="Arial" w:hAnsi="Arial" w:cs="Arial"/>
          <w:sz w:val="24"/>
          <w:szCs w:val="24"/>
        </w:rPr>
        <w:t xml:space="preserve">Trinity hotel is </w:t>
      </w:r>
      <w:r w:rsidRPr="00B3266E">
        <w:rPr>
          <w:rFonts w:ascii="Arial" w:hAnsi="Arial" w:cs="Arial"/>
          <w:sz w:val="24"/>
          <w:szCs w:val="24"/>
        </w:rPr>
        <w:t xml:space="preserve">both local and international guests who appreciate culinary excellence, creativity, and the exploration of new flavours. We aim to attract individuals who are looking for a sophisticated dining experience that combines traditional British elements with a modern and exciting twist. </w:t>
      </w:r>
    </w:p>
    <w:p w14:paraId="4A3458F4" w14:textId="688910A0" w:rsidR="00BD0FBD" w:rsidRPr="00B3266E" w:rsidRDefault="00BD0FBD" w:rsidP="00B3266E">
      <w:pPr>
        <w:spacing w:line="360" w:lineRule="auto"/>
        <w:jc w:val="both"/>
        <w:rPr>
          <w:rFonts w:ascii="Arial" w:hAnsi="Arial" w:cs="Arial"/>
          <w:sz w:val="24"/>
          <w:szCs w:val="24"/>
        </w:rPr>
      </w:pPr>
      <w:r w:rsidRPr="00B3266E">
        <w:rPr>
          <w:rFonts w:ascii="Arial" w:hAnsi="Arial" w:cs="Arial"/>
          <w:sz w:val="24"/>
          <w:szCs w:val="24"/>
        </w:rPr>
        <w:t xml:space="preserve">The menu at </w:t>
      </w:r>
      <w:r w:rsidR="00C97365" w:rsidRPr="00B3266E">
        <w:rPr>
          <w:rFonts w:ascii="Arial" w:hAnsi="Arial" w:cs="Arial"/>
          <w:sz w:val="24"/>
          <w:szCs w:val="24"/>
        </w:rPr>
        <w:t>Trinity hotel</w:t>
      </w:r>
      <w:r w:rsidRPr="00B3266E">
        <w:rPr>
          <w:rFonts w:ascii="Arial" w:hAnsi="Arial" w:cs="Arial"/>
          <w:sz w:val="24"/>
          <w:szCs w:val="24"/>
        </w:rPr>
        <w:t xml:space="preserve"> features a carefully curated selection of dishes </w:t>
      </w:r>
      <w:r w:rsidR="002C76A5" w:rsidRPr="00B3266E">
        <w:rPr>
          <w:rFonts w:ascii="Arial" w:hAnsi="Arial" w:cs="Arial"/>
          <w:sz w:val="24"/>
          <w:szCs w:val="24"/>
        </w:rPr>
        <w:t xml:space="preserve">and drinks </w:t>
      </w:r>
      <w:r w:rsidRPr="00B3266E">
        <w:rPr>
          <w:rFonts w:ascii="Arial" w:hAnsi="Arial" w:cs="Arial"/>
          <w:sz w:val="24"/>
          <w:szCs w:val="24"/>
        </w:rPr>
        <w:t>that embody the essence of modern British cuisine</w:t>
      </w:r>
      <w:r w:rsidR="00C33229" w:rsidRPr="00B3266E">
        <w:rPr>
          <w:rFonts w:ascii="Arial" w:hAnsi="Arial" w:cs="Arial"/>
          <w:sz w:val="24"/>
          <w:szCs w:val="24"/>
        </w:rPr>
        <w:t xml:space="preserve"> (</w:t>
      </w:r>
      <w:proofErr w:type="spellStart"/>
      <w:r w:rsidR="00C33229" w:rsidRPr="00B3266E">
        <w:rPr>
          <w:rFonts w:ascii="Arial" w:hAnsi="Arial" w:cs="Arial"/>
          <w:color w:val="000000"/>
          <w:spacing w:val="-5"/>
        </w:rPr>
        <w:t>Corno</w:t>
      </w:r>
      <w:proofErr w:type="spellEnd"/>
      <w:r w:rsidR="00C33229" w:rsidRPr="00B3266E">
        <w:rPr>
          <w:rFonts w:ascii="Arial" w:hAnsi="Arial" w:cs="Arial"/>
          <w:color w:val="000000"/>
          <w:spacing w:val="-5"/>
        </w:rPr>
        <w:t xml:space="preserve"> &amp; </w:t>
      </w:r>
      <w:proofErr w:type="spellStart"/>
      <w:r w:rsidR="00C33229" w:rsidRPr="00B3266E">
        <w:rPr>
          <w:rFonts w:ascii="Arial" w:hAnsi="Arial" w:cs="Arial"/>
          <w:color w:val="000000"/>
          <w:spacing w:val="-5"/>
        </w:rPr>
        <w:t>Parzen</w:t>
      </w:r>
      <w:proofErr w:type="spellEnd"/>
      <w:r w:rsidR="00C33229" w:rsidRPr="00B3266E">
        <w:rPr>
          <w:rFonts w:ascii="Arial" w:hAnsi="Arial" w:cs="Arial"/>
          <w:color w:val="000000"/>
          <w:spacing w:val="-5"/>
        </w:rPr>
        <w:t>, 2005).</w:t>
      </w:r>
      <w:r w:rsidRPr="00B3266E">
        <w:rPr>
          <w:rFonts w:ascii="Arial" w:hAnsi="Arial" w:cs="Arial"/>
          <w:sz w:val="24"/>
          <w:szCs w:val="24"/>
        </w:rPr>
        <w:t xml:space="preserve"> </w:t>
      </w:r>
      <w:r w:rsidR="00C97365" w:rsidRPr="00B3266E">
        <w:rPr>
          <w:rFonts w:ascii="Arial" w:hAnsi="Arial" w:cs="Arial"/>
          <w:sz w:val="24"/>
          <w:szCs w:val="24"/>
        </w:rPr>
        <w:t xml:space="preserve">The </w:t>
      </w:r>
      <w:r w:rsidRPr="00B3266E">
        <w:rPr>
          <w:rFonts w:ascii="Arial" w:hAnsi="Arial" w:cs="Arial"/>
          <w:sz w:val="24"/>
          <w:szCs w:val="24"/>
        </w:rPr>
        <w:t xml:space="preserve">aim </w:t>
      </w:r>
      <w:r w:rsidR="00C97365" w:rsidRPr="00B3266E">
        <w:rPr>
          <w:rFonts w:ascii="Arial" w:hAnsi="Arial" w:cs="Arial"/>
          <w:sz w:val="24"/>
          <w:szCs w:val="24"/>
        </w:rPr>
        <w:t xml:space="preserve">is </w:t>
      </w:r>
      <w:r w:rsidRPr="00B3266E">
        <w:rPr>
          <w:rFonts w:ascii="Arial" w:hAnsi="Arial" w:cs="Arial"/>
          <w:sz w:val="24"/>
          <w:szCs w:val="24"/>
        </w:rPr>
        <w:t>to highlight the diverse flavours and ingredients found throughout the United Kingdom, incorporating elements from different regions to create a fusion of tastes. This allows guests to experience the best of British gastronomy with a contemporary twist.</w:t>
      </w:r>
    </w:p>
    <w:p w14:paraId="1E6BE2C2" w14:textId="444AACDD" w:rsidR="00BD0FBD" w:rsidRPr="00B3266E" w:rsidRDefault="00BD0FBD" w:rsidP="00B3266E">
      <w:pPr>
        <w:spacing w:line="360" w:lineRule="auto"/>
        <w:jc w:val="both"/>
        <w:rPr>
          <w:rFonts w:ascii="Arial" w:hAnsi="Arial" w:cs="Arial"/>
          <w:sz w:val="24"/>
          <w:szCs w:val="24"/>
        </w:rPr>
      </w:pPr>
      <w:r w:rsidRPr="00B3266E">
        <w:rPr>
          <w:rFonts w:ascii="Arial" w:hAnsi="Arial" w:cs="Arial"/>
          <w:sz w:val="24"/>
          <w:szCs w:val="24"/>
        </w:rPr>
        <w:t>We prioritise the use of seasonal and locally</w:t>
      </w:r>
      <w:r w:rsidR="00C33229" w:rsidRPr="00B3266E">
        <w:rPr>
          <w:rFonts w:ascii="Arial" w:hAnsi="Arial" w:cs="Arial"/>
          <w:sz w:val="24"/>
          <w:szCs w:val="24"/>
        </w:rPr>
        <w:t xml:space="preserve"> </w:t>
      </w:r>
      <w:r w:rsidRPr="00B3266E">
        <w:rPr>
          <w:rFonts w:ascii="Arial" w:hAnsi="Arial" w:cs="Arial"/>
          <w:sz w:val="24"/>
          <w:szCs w:val="24"/>
        </w:rPr>
        <w:t>sourced ingredients in our menu. By showcasing the freshest produce available, we not only ensure the highest quality of flavours but also support local farmers and suppliers. Our commitment to sustainability and reducing food miles is reflected in our menu choices, promoting a connection between diners and the land.</w:t>
      </w:r>
    </w:p>
    <w:p w14:paraId="6363DFE3" w14:textId="2FCA432D" w:rsidR="00BD0FBD" w:rsidRPr="00B3266E" w:rsidRDefault="00C97365" w:rsidP="00B3266E">
      <w:pPr>
        <w:spacing w:line="360" w:lineRule="auto"/>
        <w:jc w:val="both"/>
        <w:rPr>
          <w:rFonts w:ascii="Arial" w:hAnsi="Arial" w:cs="Arial"/>
          <w:sz w:val="24"/>
          <w:szCs w:val="24"/>
        </w:rPr>
      </w:pPr>
      <w:r w:rsidRPr="00B3266E">
        <w:rPr>
          <w:rFonts w:ascii="Arial" w:hAnsi="Arial" w:cs="Arial"/>
          <w:sz w:val="24"/>
          <w:szCs w:val="24"/>
        </w:rPr>
        <w:t>Trinity Hotel</w:t>
      </w:r>
      <w:r w:rsidR="00BA1979" w:rsidRPr="00B3266E">
        <w:rPr>
          <w:rFonts w:ascii="Arial" w:hAnsi="Arial" w:cs="Arial"/>
          <w:sz w:val="24"/>
          <w:szCs w:val="24"/>
        </w:rPr>
        <w:t xml:space="preserve"> and Restaurant</w:t>
      </w:r>
      <w:r w:rsidR="00BD0FBD" w:rsidRPr="00B3266E">
        <w:rPr>
          <w:rFonts w:ascii="Arial" w:hAnsi="Arial" w:cs="Arial"/>
          <w:sz w:val="24"/>
          <w:szCs w:val="24"/>
        </w:rPr>
        <w:t xml:space="preserve"> places a strong emphasis on creative and visually stunning presentation</w:t>
      </w:r>
      <w:r w:rsidR="008244C5" w:rsidRPr="00B3266E">
        <w:rPr>
          <w:rFonts w:ascii="Arial" w:hAnsi="Arial" w:cs="Arial"/>
          <w:sz w:val="24"/>
          <w:szCs w:val="24"/>
        </w:rPr>
        <w:t xml:space="preserve"> (</w:t>
      </w:r>
      <w:r w:rsidR="009F7186" w:rsidRPr="00B3266E">
        <w:rPr>
          <w:rFonts w:ascii="Arial" w:hAnsi="Arial" w:cs="Arial"/>
          <w:sz w:val="24"/>
          <w:szCs w:val="24"/>
        </w:rPr>
        <w:t xml:space="preserve">Auguste Escoffier School of Culinary Arts </w:t>
      </w:r>
      <w:r w:rsidR="008244C5" w:rsidRPr="00B3266E">
        <w:rPr>
          <w:rFonts w:ascii="Arial" w:hAnsi="Arial" w:cs="Arial"/>
          <w:sz w:val="24"/>
          <w:szCs w:val="24"/>
        </w:rPr>
        <w:t>2019)</w:t>
      </w:r>
      <w:r w:rsidR="00BD0FBD" w:rsidRPr="00B3266E">
        <w:rPr>
          <w:rFonts w:ascii="Arial" w:hAnsi="Arial" w:cs="Arial"/>
          <w:sz w:val="24"/>
          <w:szCs w:val="24"/>
        </w:rPr>
        <w:t>. We believe that dining is a multisensory experience, and our dishes are crafted to delight the eyes as much as the taste buds. By combining innovative plating techniques and artistic flair, we elevate traditional British dishes into culinary masterpieces</w:t>
      </w:r>
      <w:r w:rsidR="00BA1979" w:rsidRPr="00B3266E">
        <w:rPr>
          <w:rFonts w:ascii="Arial" w:hAnsi="Arial" w:cs="Arial"/>
          <w:sz w:val="24"/>
          <w:szCs w:val="24"/>
        </w:rPr>
        <w:t xml:space="preserve"> perfectly</w:t>
      </w:r>
      <w:r w:rsidR="00BD0FBD" w:rsidRPr="00B3266E">
        <w:rPr>
          <w:rFonts w:ascii="Arial" w:hAnsi="Arial" w:cs="Arial"/>
          <w:sz w:val="24"/>
          <w:szCs w:val="24"/>
        </w:rPr>
        <w:t>.</w:t>
      </w:r>
    </w:p>
    <w:p w14:paraId="5D93E5AF" w14:textId="038920A1" w:rsidR="00BD0FBD" w:rsidRPr="00B3266E" w:rsidRDefault="00C33229" w:rsidP="00B3266E">
      <w:pPr>
        <w:spacing w:line="360" w:lineRule="auto"/>
        <w:jc w:val="both"/>
        <w:rPr>
          <w:rFonts w:ascii="Arial" w:hAnsi="Arial" w:cs="Arial"/>
          <w:sz w:val="24"/>
          <w:szCs w:val="24"/>
        </w:rPr>
      </w:pPr>
      <w:r w:rsidRPr="00B3266E">
        <w:rPr>
          <w:rFonts w:ascii="Arial" w:hAnsi="Arial" w:cs="Arial"/>
          <w:sz w:val="24"/>
          <w:szCs w:val="24"/>
        </w:rPr>
        <w:t>At Trinity Hotel w</w:t>
      </w:r>
      <w:r w:rsidR="00BD0FBD" w:rsidRPr="00B3266E">
        <w:rPr>
          <w:rFonts w:ascii="Arial" w:hAnsi="Arial" w:cs="Arial"/>
          <w:sz w:val="24"/>
          <w:szCs w:val="24"/>
        </w:rPr>
        <w:t xml:space="preserve">e understand the importance of catering to various dietary requirements and preferences. Our menu includes a range of vegetarian, vegan, and gluten-free options, ensuring that all guests can enjoy an exceptional dining </w:t>
      </w:r>
      <w:r w:rsidR="00BD0FBD" w:rsidRPr="00B3266E">
        <w:rPr>
          <w:rFonts w:ascii="Arial" w:hAnsi="Arial" w:cs="Arial"/>
          <w:sz w:val="24"/>
          <w:szCs w:val="24"/>
        </w:rPr>
        <w:lastRenderedPageBreak/>
        <w:t xml:space="preserve">experience at </w:t>
      </w:r>
      <w:r w:rsidRPr="00B3266E">
        <w:rPr>
          <w:rFonts w:ascii="Arial" w:hAnsi="Arial" w:cs="Arial"/>
          <w:sz w:val="24"/>
          <w:szCs w:val="24"/>
        </w:rPr>
        <w:t>our restaurant</w:t>
      </w:r>
      <w:r w:rsidR="009F7186" w:rsidRPr="00B3266E">
        <w:rPr>
          <w:rFonts w:ascii="Arial" w:hAnsi="Arial" w:cs="Arial"/>
          <w:sz w:val="24"/>
          <w:szCs w:val="24"/>
        </w:rPr>
        <w:t xml:space="preserve"> (Newton, 2019)</w:t>
      </w:r>
      <w:r w:rsidRPr="00B3266E">
        <w:rPr>
          <w:rFonts w:ascii="Arial" w:hAnsi="Arial" w:cs="Arial"/>
          <w:sz w:val="24"/>
          <w:szCs w:val="24"/>
        </w:rPr>
        <w:t>.</w:t>
      </w:r>
      <w:r w:rsidR="00BD0FBD" w:rsidRPr="00B3266E">
        <w:rPr>
          <w:rFonts w:ascii="Arial" w:hAnsi="Arial" w:cs="Arial"/>
          <w:sz w:val="24"/>
          <w:szCs w:val="24"/>
        </w:rPr>
        <w:t xml:space="preserve"> We believe in inclusivity and the power of food to bring people together.</w:t>
      </w:r>
    </w:p>
    <w:p w14:paraId="0DDF5CEB" w14:textId="79176147" w:rsidR="008244C5" w:rsidRPr="00993BDF" w:rsidRDefault="008244C5" w:rsidP="00993BDF">
      <w:pPr>
        <w:spacing w:before="100" w:beforeAutospacing="1" w:after="240"/>
        <w:jc w:val="center"/>
        <w:rPr>
          <w:rFonts w:ascii="Britannic Bold" w:hAnsi="Britannic Bold" w:cs="Dreaming Outloud Pro"/>
          <w:sz w:val="32"/>
          <w:szCs w:val="32"/>
        </w:rPr>
      </w:pPr>
      <w:r>
        <w:rPr>
          <w:rFonts w:ascii="Arial" w:hAnsi="Arial" w:cs="Arial"/>
          <w:sz w:val="24"/>
          <w:szCs w:val="24"/>
        </w:rPr>
        <w:br w:type="page"/>
      </w:r>
      <w:r w:rsidR="009F7186" w:rsidRPr="00993BDF">
        <w:rPr>
          <w:rFonts w:ascii="Britannic Bold" w:hAnsi="Britannic Bold" w:cs="Dreaming Outloud Pro"/>
          <w:sz w:val="32"/>
          <w:szCs w:val="32"/>
        </w:rPr>
        <w:lastRenderedPageBreak/>
        <w:t>Trinity Hotel R</w:t>
      </w:r>
      <w:r w:rsidR="00093C33" w:rsidRPr="00993BDF">
        <w:rPr>
          <w:rFonts w:ascii="Britannic Bold" w:hAnsi="Britannic Bold" w:cs="Dreaming Outloud Pro"/>
          <w:sz w:val="32"/>
          <w:szCs w:val="32"/>
        </w:rPr>
        <w:t>e</w:t>
      </w:r>
      <w:r w:rsidR="009F7186" w:rsidRPr="00993BDF">
        <w:rPr>
          <w:rFonts w:ascii="Britannic Bold" w:hAnsi="Britannic Bold" w:cs="Dreaming Outloud Pro"/>
          <w:sz w:val="32"/>
          <w:szCs w:val="32"/>
        </w:rPr>
        <w:t>staurant</w:t>
      </w:r>
      <w:r w:rsidR="000E1633">
        <w:rPr>
          <w:rFonts w:ascii="Britannic Bold" w:hAnsi="Britannic Bold" w:cs="Dreaming Outloud Pro"/>
          <w:sz w:val="32"/>
          <w:szCs w:val="32"/>
        </w:rPr>
        <w:t xml:space="preserve">  </w:t>
      </w:r>
    </w:p>
    <w:p w14:paraId="0804132D" w14:textId="173200E8" w:rsidR="009F7186" w:rsidRDefault="00093C33" w:rsidP="00993BDF">
      <w:pPr>
        <w:jc w:val="center"/>
        <w:rPr>
          <w:rFonts w:ascii="Britannic Bold" w:hAnsi="Britannic Bold" w:cs="Dreaming Outloud Pro"/>
          <w:sz w:val="32"/>
          <w:szCs w:val="32"/>
        </w:rPr>
      </w:pPr>
      <w:r w:rsidRPr="00993BDF">
        <w:rPr>
          <w:rFonts w:ascii="Britannic Bold" w:hAnsi="Britannic Bold" w:cs="Dreaming Outloud Pro"/>
          <w:sz w:val="32"/>
          <w:szCs w:val="32"/>
        </w:rPr>
        <w:t>Menu</w:t>
      </w:r>
    </w:p>
    <w:p w14:paraId="515D57F3" w14:textId="5C7437CB" w:rsidR="00993BDF" w:rsidRPr="00993BDF" w:rsidRDefault="00993BDF" w:rsidP="00993BDF">
      <w:pPr>
        <w:jc w:val="center"/>
        <w:rPr>
          <w:rFonts w:ascii="Britannic Bold" w:hAnsi="Britannic Bold" w:cs="Dreaming Outloud Pro"/>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802"/>
        <w:gridCol w:w="1087"/>
        <w:gridCol w:w="776"/>
        <w:gridCol w:w="1847"/>
        <w:gridCol w:w="584"/>
        <w:gridCol w:w="1282"/>
        <w:gridCol w:w="1643"/>
      </w:tblGrid>
      <w:tr w:rsidR="006F2171" w14:paraId="3FE64B86" w14:textId="7BF255CB" w:rsidTr="00993BDF">
        <w:trPr>
          <w:gridBefore w:val="2"/>
          <w:gridAfter w:val="2"/>
          <w:wBefore w:w="2889" w:type="dxa"/>
          <w:wAfter w:w="2925" w:type="dxa"/>
          <w:trHeight w:val="100"/>
        </w:trPr>
        <w:tc>
          <w:tcPr>
            <w:tcW w:w="3207" w:type="dxa"/>
            <w:gridSpan w:val="3"/>
          </w:tcPr>
          <w:p w14:paraId="3AD5E63E" w14:textId="3C246594" w:rsidR="006F2171" w:rsidRDefault="006F2171" w:rsidP="006F2171">
            <w:pPr>
              <w:spacing w:after="100" w:afterAutospacing="1"/>
              <w:jc w:val="center"/>
              <w:rPr>
                <w:rFonts w:ascii="Britannic Bold" w:hAnsi="Britannic Bold" w:cs="Arial"/>
                <w:sz w:val="24"/>
                <w:szCs w:val="24"/>
              </w:rPr>
            </w:pPr>
            <w:r w:rsidRPr="006F2171">
              <w:rPr>
                <w:rFonts w:ascii="Britannic Bold" w:hAnsi="Britannic Bold" w:cs="Arial"/>
                <w:sz w:val="24"/>
                <w:szCs w:val="24"/>
              </w:rPr>
              <w:t>Starter</w:t>
            </w:r>
          </w:p>
          <w:p w14:paraId="7CFE3939" w14:textId="5EBB5A5D" w:rsidR="006F2171" w:rsidRPr="006F2171" w:rsidRDefault="006F2171" w:rsidP="006F2171">
            <w:pPr>
              <w:spacing w:after="100" w:afterAutospacing="1"/>
              <w:jc w:val="center"/>
              <w:rPr>
                <w:rFonts w:ascii="Britannic Bold" w:hAnsi="Britannic Bold" w:cs="Arial"/>
                <w:sz w:val="24"/>
                <w:szCs w:val="24"/>
              </w:rPr>
            </w:pPr>
          </w:p>
        </w:tc>
      </w:tr>
      <w:tr w:rsidR="00BA4526" w14:paraId="16D14FBE" w14:textId="1096FB56" w:rsidTr="00993BDF">
        <w:tblPrEx>
          <w:tblLook w:val="04A0" w:firstRow="1" w:lastRow="0" w:firstColumn="1" w:lastColumn="0" w:noHBand="0" w:noVBand="1"/>
        </w:tblPrEx>
        <w:tc>
          <w:tcPr>
            <w:tcW w:w="1802" w:type="dxa"/>
          </w:tcPr>
          <w:p w14:paraId="2051191F" w14:textId="546FD26E" w:rsidR="00BA4526" w:rsidRPr="0001270A" w:rsidRDefault="000E1633" w:rsidP="0001270A">
            <w:pPr>
              <w:jc w:val="center"/>
              <w:rPr>
                <w:rFonts w:ascii="Arabic Typesetting" w:hAnsi="Arabic Typesetting" w:cs="Arabic Typesetting"/>
                <w:sz w:val="24"/>
                <w:szCs w:val="24"/>
              </w:rPr>
            </w:pPr>
            <w:r>
              <w:rPr>
                <w:rFonts w:ascii="Britannic Bold" w:hAnsi="Britannic Bold" w:cs="Dreaming Outloud Pro"/>
                <w:noProof/>
                <w:sz w:val="32"/>
                <w:szCs w:val="32"/>
              </w:rPr>
              <w:drawing>
                <wp:anchor distT="0" distB="0" distL="114300" distR="114300" simplePos="0" relativeHeight="251658240" behindDoc="1" locked="0" layoutInCell="1" allowOverlap="1" wp14:anchorId="438A37F1" wp14:editId="368F8ECC">
                  <wp:simplePos x="0" y="0"/>
                  <wp:positionH relativeFrom="page">
                    <wp:posOffset>-914400</wp:posOffset>
                  </wp:positionH>
                  <wp:positionV relativeFrom="paragraph">
                    <wp:posOffset>-2984500</wp:posOffset>
                  </wp:positionV>
                  <wp:extent cx="3086100" cy="3086100"/>
                  <wp:effectExtent l="0" t="0" r="0" b="0"/>
                  <wp:wrapNone/>
                  <wp:docPr id="898214558" name="Picture 2" descr="A drawing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214558" name="Picture 2" descr="A drawing of a building&#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3086100" cy="3086100"/>
                          </a:xfrm>
                          <a:prstGeom prst="rect">
                            <a:avLst/>
                          </a:prstGeom>
                        </pic:spPr>
                      </pic:pic>
                    </a:graphicData>
                  </a:graphic>
                  <wp14:sizeRelH relativeFrom="margin">
                    <wp14:pctWidth>0</wp14:pctWidth>
                  </wp14:sizeRelH>
                  <wp14:sizeRelV relativeFrom="margin">
                    <wp14:pctHeight>0</wp14:pctHeight>
                  </wp14:sizeRelV>
                </wp:anchor>
              </w:drawing>
            </w:r>
            <w:r w:rsidR="00BA4526" w:rsidRPr="0001270A">
              <w:rPr>
                <w:rFonts w:ascii="Arabic Typesetting" w:hAnsi="Arabic Typesetting" w:cs="Arabic Typesetting" w:hint="cs"/>
                <w:sz w:val="24"/>
                <w:szCs w:val="24"/>
              </w:rPr>
              <w:t>Roasted carrot soup</w:t>
            </w:r>
          </w:p>
        </w:tc>
        <w:tc>
          <w:tcPr>
            <w:tcW w:w="1863" w:type="dxa"/>
            <w:gridSpan w:val="2"/>
          </w:tcPr>
          <w:p w14:paraId="0F2CC7FB" w14:textId="74F110C6" w:rsidR="00BA4526" w:rsidRDefault="00BA4526" w:rsidP="0001270A">
            <w:pPr>
              <w:jc w:val="center"/>
              <w:rPr>
                <w:rFonts w:ascii="Arabic Typesetting" w:hAnsi="Arabic Typesetting" w:cs="Arabic Typesetting"/>
                <w:sz w:val="24"/>
                <w:szCs w:val="24"/>
              </w:rPr>
            </w:pPr>
            <w:r w:rsidRPr="0001270A">
              <w:rPr>
                <w:rFonts w:ascii="Arabic Typesetting" w:hAnsi="Arabic Typesetting" w:cs="Arabic Typesetting" w:hint="cs"/>
                <w:sz w:val="24"/>
                <w:szCs w:val="24"/>
              </w:rPr>
              <w:t>Sweet Potato and Chickpea Croquettes</w:t>
            </w:r>
          </w:p>
          <w:p w14:paraId="623D881C" w14:textId="1C9282C4" w:rsidR="00993BDF" w:rsidRPr="0001270A" w:rsidRDefault="00993BDF" w:rsidP="0001270A">
            <w:pPr>
              <w:jc w:val="center"/>
              <w:rPr>
                <w:rFonts w:ascii="Arabic Typesetting" w:hAnsi="Arabic Typesetting" w:cs="Arabic Typesetting"/>
                <w:sz w:val="32"/>
                <w:szCs w:val="32"/>
              </w:rPr>
            </w:pPr>
          </w:p>
        </w:tc>
        <w:tc>
          <w:tcPr>
            <w:tcW w:w="1847" w:type="dxa"/>
          </w:tcPr>
          <w:p w14:paraId="6D9B8FCF" w14:textId="4D9A8511" w:rsidR="00BA4526" w:rsidRPr="00BA4526" w:rsidRDefault="00BA4526" w:rsidP="0001270A">
            <w:pPr>
              <w:jc w:val="center"/>
              <w:rPr>
                <w:rFonts w:ascii="Arabic Typesetting" w:hAnsi="Arabic Typesetting" w:cs="Arabic Typesetting"/>
                <w:sz w:val="24"/>
                <w:szCs w:val="24"/>
              </w:rPr>
            </w:pPr>
            <w:r w:rsidRPr="00BA4526">
              <w:rPr>
                <w:rFonts w:ascii="Arabic Typesetting" w:hAnsi="Arabic Typesetting" w:cs="Arabic Typesetting" w:hint="cs"/>
                <w:sz w:val="24"/>
                <w:szCs w:val="24"/>
              </w:rPr>
              <w:t>Scotch Egg</w:t>
            </w:r>
          </w:p>
        </w:tc>
        <w:tc>
          <w:tcPr>
            <w:tcW w:w="1866" w:type="dxa"/>
            <w:gridSpan w:val="2"/>
          </w:tcPr>
          <w:p w14:paraId="03E8D8C9" w14:textId="672164F3" w:rsidR="00BA4526" w:rsidRPr="00BA4526" w:rsidRDefault="00BA4526" w:rsidP="0001270A">
            <w:pPr>
              <w:jc w:val="center"/>
              <w:rPr>
                <w:rFonts w:ascii="Arabic Typesetting" w:hAnsi="Arabic Typesetting" w:cs="Arabic Typesetting"/>
                <w:sz w:val="24"/>
                <w:szCs w:val="24"/>
              </w:rPr>
            </w:pPr>
            <w:r w:rsidRPr="00BA4526">
              <w:rPr>
                <w:rFonts w:ascii="Arabic Typesetting" w:hAnsi="Arabic Typesetting" w:cs="Arabic Typesetting" w:hint="cs"/>
                <w:sz w:val="24"/>
                <w:szCs w:val="24"/>
              </w:rPr>
              <w:t>Potted Shrimps</w:t>
            </w:r>
          </w:p>
        </w:tc>
        <w:tc>
          <w:tcPr>
            <w:tcW w:w="1643" w:type="dxa"/>
          </w:tcPr>
          <w:p w14:paraId="0B34C725" w14:textId="41176F66" w:rsidR="00BA4526" w:rsidRPr="00BA4526" w:rsidRDefault="00BA4526" w:rsidP="0001270A">
            <w:pPr>
              <w:jc w:val="center"/>
              <w:rPr>
                <w:rFonts w:ascii="Arabic Typesetting" w:hAnsi="Arabic Typesetting" w:cs="Arabic Typesetting"/>
                <w:sz w:val="24"/>
                <w:szCs w:val="24"/>
              </w:rPr>
            </w:pPr>
            <w:r w:rsidRPr="00BA4526">
              <w:rPr>
                <w:rFonts w:ascii="Arabic Typesetting" w:hAnsi="Arabic Typesetting" w:cs="Arabic Typesetting" w:hint="cs"/>
                <w:sz w:val="24"/>
                <w:szCs w:val="24"/>
              </w:rPr>
              <w:t>Beef tartare</w:t>
            </w:r>
          </w:p>
        </w:tc>
      </w:tr>
      <w:tr w:rsidR="00BA4526" w14:paraId="4B64C5CA" w14:textId="02C89310" w:rsidTr="00993BDF">
        <w:tblPrEx>
          <w:tblLook w:val="04A0" w:firstRow="1" w:lastRow="0" w:firstColumn="1" w:lastColumn="0" w:noHBand="0" w:noVBand="1"/>
        </w:tblPrEx>
        <w:tc>
          <w:tcPr>
            <w:tcW w:w="1802" w:type="dxa"/>
          </w:tcPr>
          <w:p w14:paraId="76ECF2C1" w14:textId="734F5BE8" w:rsidR="00BA4526" w:rsidRPr="00AD7825" w:rsidRDefault="00BA4526" w:rsidP="0001270A">
            <w:pPr>
              <w:jc w:val="both"/>
              <w:rPr>
                <w:rFonts w:ascii="Arabic Typesetting" w:hAnsi="Arabic Typesetting" w:cs="Arabic Typesetting"/>
                <w:sz w:val="18"/>
                <w:szCs w:val="18"/>
              </w:rPr>
            </w:pPr>
            <w:r w:rsidRPr="00AD7825">
              <w:rPr>
                <w:rFonts w:ascii="Arabic Typesetting" w:hAnsi="Arabic Typesetting" w:cs="Arabic Typesetting" w:hint="cs"/>
                <w:sz w:val="18"/>
                <w:szCs w:val="18"/>
              </w:rPr>
              <w:t>A warming blend of roasted carrots, aromatic spices, and creamy coconut milk, served with a drizzle of herb-infused oil and topped with toasted pumpkin seeds</w:t>
            </w:r>
          </w:p>
        </w:tc>
        <w:tc>
          <w:tcPr>
            <w:tcW w:w="1863" w:type="dxa"/>
            <w:gridSpan w:val="2"/>
          </w:tcPr>
          <w:p w14:paraId="7B29C1EF" w14:textId="470AA08A" w:rsidR="00BA4526" w:rsidRPr="00AD7825" w:rsidRDefault="00BA4526" w:rsidP="009F7186">
            <w:pPr>
              <w:rPr>
                <w:rFonts w:ascii="Arabic Typesetting" w:hAnsi="Arabic Typesetting" w:cs="Arabic Typesetting"/>
                <w:sz w:val="18"/>
                <w:szCs w:val="18"/>
              </w:rPr>
            </w:pPr>
            <w:r w:rsidRPr="00AD7825">
              <w:rPr>
                <w:rFonts w:ascii="Arabic Typesetting" w:hAnsi="Arabic Typesetting" w:cs="Arabic Typesetting"/>
                <w:sz w:val="18"/>
                <w:szCs w:val="18"/>
              </w:rPr>
              <w:t>Golden-brown croquettes made from a combination of mashed sweet potatoes, chickpeas, and fragrant spices, served with a creamy tahini dip and a side of mixed greens.</w:t>
            </w:r>
          </w:p>
        </w:tc>
        <w:tc>
          <w:tcPr>
            <w:tcW w:w="1847" w:type="dxa"/>
          </w:tcPr>
          <w:p w14:paraId="0C01D65A" w14:textId="535DE6E5" w:rsidR="00BA4526" w:rsidRPr="00AD7825" w:rsidRDefault="00BA4526" w:rsidP="009F7186">
            <w:pPr>
              <w:rPr>
                <w:rFonts w:ascii="Arabic Typesetting" w:hAnsi="Arabic Typesetting" w:cs="Arabic Typesetting"/>
                <w:sz w:val="18"/>
                <w:szCs w:val="18"/>
              </w:rPr>
            </w:pPr>
            <w:r w:rsidRPr="00AD7825">
              <w:rPr>
                <w:rFonts w:ascii="Arabic Typesetting" w:hAnsi="Arabic Typesetting" w:cs="Arabic Typesetting"/>
                <w:sz w:val="18"/>
                <w:szCs w:val="18"/>
              </w:rPr>
              <w:t>A classic British starter featuring a boiled egg wrapped in a layer of seasoned sausage meat, coated in breadcrumbs, and deep-fried to golden perfection. Served with a tangy homemade piccalilli sauce for a delightful combination of textures and flavours.</w:t>
            </w:r>
          </w:p>
        </w:tc>
        <w:tc>
          <w:tcPr>
            <w:tcW w:w="1866" w:type="dxa"/>
            <w:gridSpan w:val="2"/>
          </w:tcPr>
          <w:p w14:paraId="3D88FD28" w14:textId="613DF960" w:rsidR="00BA4526" w:rsidRPr="00AD7825" w:rsidRDefault="00BA4526" w:rsidP="009F7186">
            <w:pPr>
              <w:rPr>
                <w:rFonts w:ascii="Arabic Typesetting" w:hAnsi="Arabic Typesetting" w:cs="Arabic Typesetting"/>
                <w:sz w:val="18"/>
                <w:szCs w:val="18"/>
              </w:rPr>
            </w:pPr>
            <w:r w:rsidRPr="00AD7825">
              <w:rPr>
                <w:rFonts w:ascii="Arabic Typesetting" w:hAnsi="Arabic Typesetting" w:cs="Arabic Typesetting"/>
                <w:sz w:val="18"/>
                <w:szCs w:val="18"/>
              </w:rPr>
              <w:t>Brown shrimp cooked in spiced butter and then sealed in a pot. Served with warm toasted bread, it provides a rich and indulgent starter option with its fragrant buttery taste.</w:t>
            </w:r>
          </w:p>
        </w:tc>
        <w:tc>
          <w:tcPr>
            <w:tcW w:w="1643" w:type="dxa"/>
          </w:tcPr>
          <w:p w14:paraId="63BE7E43" w14:textId="3E098053" w:rsidR="00BA4526" w:rsidRPr="00AD7825" w:rsidRDefault="00BA4526" w:rsidP="009F7186">
            <w:pPr>
              <w:rPr>
                <w:rFonts w:ascii="Arabic Typesetting" w:hAnsi="Arabic Typesetting" w:cs="Arabic Typesetting"/>
                <w:sz w:val="18"/>
                <w:szCs w:val="18"/>
              </w:rPr>
            </w:pPr>
            <w:r w:rsidRPr="00BA4526">
              <w:rPr>
                <w:rFonts w:ascii="Arabic Typesetting" w:hAnsi="Arabic Typesetting" w:cs="Arabic Typesetting"/>
                <w:sz w:val="18"/>
                <w:szCs w:val="18"/>
              </w:rPr>
              <w:t>Finely chopped prime beef tenderloin mixed with capers, red onions, Dijon mustard, and herbs, seasoned to perfection and served with a side of toasted baguette slices and a raw egg yolk.</w:t>
            </w:r>
          </w:p>
        </w:tc>
      </w:tr>
      <w:tr w:rsidR="00BA4526" w:rsidRPr="00AD7825" w14:paraId="64CB094D" w14:textId="1DFECC0D" w:rsidTr="00993BDF">
        <w:tblPrEx>
          <w:tblLook w:val="04A0" w:firstRow="1" w:lastRow="0" w:firstColumn="1" w:lastColumn="0" w:noHBand="0" w:noVBand="1"/>
        </w:tblPrEx>
        <w:tc>
          <w:tcPr>
            <w:tcW w:w="1802" w:type="dxa"/>
          </w:tcPr>
          <w:p w14:paraId="7404C38D" w14:textId="06EC8F43" w:rsidR="00BA4526" w:rsidRPr="00AD7825" w:rsidRDefault="00BA4526" w:rsidP="0001270A">
            <w:pPr>
              <w:jc w:val="center"/>
              <w:rPr>
                <w:rFonts w:ascii="Blackadder ITC" w:hAnsi="Blackadder ITC" w:cs="Arial"/>
                <w:sz w:val="16"/>
                <w:szCs w:val="16"/>
              </w:rPr>
            </w:pPr>
            <w:r w:rsidRPr="00AD7825">
              <w:rPr>
                <w:rFonts w:ascii="Blackadder ITC" w:hAnsi="Blackadder ITC" w:cs="Arial"/>
                <w:sz w:val="16"/>
                <w:szCs w:val="16"/>
              </w:rPr>
              <w:t>9.70</w:t>
            </w:r>
          </w:p>
        </w:tc>
        <w:tc>
          <w:tcPr>
            <w:tcW w:w="1863" w:type="dxa"/>
            <w:gridSpan w:val="2"/>
          </w:tcPr>
          <w:p w14:paraId="75CEEB03" w14:textId="2B701CD4" w:rsidR="00BA4526" w:rsidRPr="00AD7825" w:rsidRDefault="00BA4526" w:rsidP="0001270A">
            <w:pPr>
              <w:jc w:val="center"/>
              <w:rPr>
                <w:rFonts w:ascii="Blackadder ITC" w:hAnsi="Blackadder ITC" w:cs="Arial"/>
                <w:sz w:val="16"/>
                <w:szCs w:val="16"/>
              </w:rPr>
            </w:pPr>
            <w:r w:rsidRPr="00AD7825">
              <w:rPr>
                <w:rFonts w:ascii="Blackadder ITC" w:hAnsi="Blackadder ITC" w:cs="Arial"/>
                <w:sz w:val="16"/>
                <w:szCs w:val="16"/>
              </w:rPr>
              <w:t>8.89</w:t>
            </w:r>
          </w:p>
        </w:tc>
        <w:tc>
          <w:tcPr>
            <w:tcW w:w="1847" w:type="dxa"/>
          </w:tcPr>
          <w:p w14:paraId="1E1AB66C" w14:textId="7A1504D1" w:rsidR="00BA4526" w:rsidRPr="00AD7825" w:rsidRDefault="00BA4526" w:rsidP="0001270A">
            <w:pPr>
              <w:jc w:val="center"/>
              <w:rPr>
                <w:rFonts w:ascii="Blackadder ITC" w:hAnsi="Blackadder ITC" w:cs="Arial"/>
                <w:sz w:val="16"/>
                <w:szCs w:val="16"/>
              </w:rPr>
            </w:pPr>
            <w:r w:rsidRPr="00AD7825">
              <w:rPr>
                <w:rFonts w:ascii="Blackadder ITC" w:hAnsi="Blackadder ITC" w:cs="Arial"/>
                <w:sz w:val="16"/>
                <w:szCs w:val="16"/>
              </w:rPr>
              <w:t>8.40</w:t>
            </w:r>
          </w:p>
        </w:tc>
        <w:tc>
          <w:tcPr>
            <w:tcW w:w="1866" w:type="dxa"/>
            <w:gridSpan w:val="2"/>
          </w:tcPr>
          <w:p w14:paraId="01D5091B" w14:textId="310FB9EE" w:rsidR="00BA4526" w:rsidRPr="00AD7825" w:rsidRDefault="00BA4526" w:rsidP="0001270A">
            <w:pPr>
              <w:jc w:val="center"/>
              <w:rPr>
                <w:rFonts w:ascii="Blackadder ITC" w:hAnsi="Blackadder ITC" w:cs="Arial"/>
                <w:sz w:val="16"/>
                <w:szCs w:val="16"/>
              </w:rPr>
            </w:pPr>
            <w:r w:rsidRPr="00AD7825">
              <w:rPr>
                <w:rFonts w:ascii="Blackadder ITC" w:hAnsi="Blackadder ITC" w:cs="Arial"/>
                <w:sz w:val="16"/>
                <w:szCs w:val="16"/>
              </w:rPr>
              <w:t>9.79</w:t>
            </w:r>
          </w:p>
        </w:tc>
        <w:tc>
          <w:tcPr>
            <w:tcW w:w="1643" w:type="dxa"/>
          </w:tcPr>
          <w:p w14:paraId="52E6D4EE" w14:textId="21212F93" w:rsidR="00BA4526" w:rsidRPr="00AD7825" w:rsidRDefault="00BA4526" w:rsidP="0001270A">
            <w:pPr>
              <w:jc w:val="center"/>
              <w:rPr>
                <w:rFonts w:ascii="Blackadder ITC" w:hAnsi="Blackadder ITC" w:cs="Arial"/>
                <w:sz w:val="16"/>
                <w:szCs w:val="16"/>
              </w:rPr>
            </w:pPr>
            <w:r>
              <w:rPr>
                <w:rFonts w:ascii="Blackadder ITC" w:hAnsi="Blackadder ITC" w:cs="Arial"/>
                <w:sz w:val="16"/>
                <w:szCs w:val="16"/>
              </w:rPr>
              <w:t>11.60</w:t>
            </w:r>
          </w:p>
        </w:tc>
      </w:tr>
    </w:tbl>
    <w:p w14:paraId="4F8F9910" w14:textId="56164807" w:rsidR="009F7186" w:rsidRPr="00AD7825" w:rsidRDefault="009F7186">
      <w:pPr>
        <w:rPr>
          <w:rFonts w:ascii="Blackadder ITC" w:hAnsi="Blackadder ITC" w:cs="Arial"/>
          <w:sz w:val="24"/>
          <w:szCs w:val="24"/>
        </w:rPr>
      </w:pPr>
    </w:p>
    <w:p w14:paraId="000B4215" w14:textId="77777777" w:rsidR="009F7186" w:rsidRDefault="009F7186" w:rsidP="009F7186">
      <w:pPr>
        <w:rPr>
          <w:rFonts w:ascii="Arial" w:hAnsi="Arial" w:cs="Arial"/>
          <w:sz w:val="24"/>
          <w:szCs w:val="24"/>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254"/>
        <w:gridCol w:w="1430"/>
        <w:gridCol w:w="824"/>
        <w:gridCol w:w="1140"/>
        <w:gridCol w:w="1114"/>
        <w:gridCol w:w="2254"/>
      </w:tblGrid>
      <w:tr w:rsidR="009F7186" w14:paraId="609C645A" w14:textId="77777777" w:rsidTr="00993BDF">
        <w:trPr>
          <w:gridBefore w:val="2"/>
          <w:gridAfter w:val="2"/>
          <w:wBefore w:w="3684" w:type="dxa"/>
          <w:wAfter w:w="3368" w:type="dxa"/>
          <w:trHeight w:val="100"/>
        </w:trPr>
        <w:tc>
          <w:tcPr>
            <w:tcW w:w="1964" w:type="dxa"/>
            <w:gridSpan w:val="2"/>
          </w:tcPr>
          <w:p w14:paraId="6EB9B3EF" w14:textId="4C0AB7FB" w:rsidR="009F7186" w:rsidRDefault="00093C33" w:rsidP="00093C33">
            <w:pPr>
              <w:jc w:val="center"/>
              <w:rPr>
                <w:rFonts w:ascii="Britannic Bold" w:hAnsi="Britannic Bold" w:cs="Arial"/>
                <w:sz w:val="24"/>
                <w:szCs w:val="24"/>
              </w:rPr>
            </w:pPr>
            <w:r w:rsidRPr="006F2171">
              <w:rPr>
                <w:rFonts w:ascii="Britannic Bold" w:hAnsi="Britannic Bold" w:cs="Arial"/>
                <w:sz w:val="24"/>
                <w:szCs w:val="24"/>
              </w:rPr>
              <w:t>Main course</w:t>
            </w:r>
          </w:p>
          <w:p w14:paraId="073499DD" w14:textId="77777777" w:rsidR="00993BDF" w:rsidRDefault="00993BDF" w:rsidP="00093C33">
            <w:pPr>
              <w:jc w:val="center"/>
              <w:rPr>
                <w:rFonts w:ascii="Britannic Bold" w:hAnsi="Britannic Bold" w:cs="Arial"/>
                <w:sz w:val="24"/>
                <w:szCs w:val="24"/>
              </w:rPr>
            </w:pPr>
          </w:p>
          <w:p w14:paraId="4AF2D32E" w14:textId="211EBC9D" w:rsidR="006F2171" w:rsidRPr="006F2171" w:rsidRDefault="006F2171" w:rsidP="00093C33">
            <w:pPr>
              <w:jc w:val="center"/>
              <w:rPr>
                <w:rFonts w:ascii="Britannic Bold" w:hAnsi="Britannic Bold" w:cs="Arial"/>
                <w:sz w:val="24"/>
                <w:szCs w:val="24"/>
              </w:rPr>
            </w:pPr>
          </w:p>
        </w:tc>
      </w:tr>
      <w:tr w:rsidR="009F7186" w14:paraId="2B847332" w14:textId="77777777" w:rsidTr="00993BDF">
        <w:tblPrEx>
          <w:tblLook w:val="04A0" w:firstRow="1" w:lastRow="0" w:firstColumn="1" w:lastColumn="0" w:noHBand="0" w:noVBand="1"/>
        </w:tblPrEx>
        <w:tc>
          <w:tcPr>
            <w:tcW w:w="2254" w:type="dxa"/>
          </w:tcPr>
          <w:p w14:paraId="6AC2B399" w14:textId="285CF9D6" w:rsidR="009F7186" w:rsidRPr="00AD7825" w:rsidRDefault="00AD7825" w:rsidP="00AD7825">
            <w:pPr>
              <w:jc w:val="center"/>
              <w:rPr>
                <w:rFonts w:ascii="Arabic Typesetting" w:hAnsi="Arabic Typesetting" w:cs="Arabic Typesetting"/>
                <w:sz w:val="24"/>
                <w:szCs w:val="24"/>
              </w:rPr>
            </w:pPr>
            <w:r w:rsidRPr="00AD7825">
              <w:rPr>
                <w:rFonts w:ascii="Arabic Typesetting" w:hAnsi="Arabic Typesetting" w:cs="Arabic Typesetting" w:hint="cs"/>
                <w:sz w:val="24"/>
                <w:szCs w:val="24"/>
              </w:rPr>
              <w:t>Grilled Vegetable Skewers</w:t>
            </w:r>
          </w:p>
        </w:tc>
        <w:tc>
          <w:tcPr>
            <w:tcW w:w="2254" w:type="dxa"/>
            <w:gridSpan w:val="2"/>
          </w:tcPr>
          <w:p w14:paraId="6AEE338E" w14:textId="34EE56B3" w:rsidR="009F7186" w:rsidRDefault="00AD7825" w:rsidP="00AD7825">
            <w:pPr>
              <w:jc w:val="center"/>
              <w:rPr>
                <w:rFonts w:ascii="Arabic Typesetting" w:hAnsi="Arabic Typesetting" w:cs="Arabic Typesetting"/>
                <w:sz w:val="24"/>
                <w:szCs w:val="24"/>
              </w:rPr>
            </w:pPr>
            <w:r w:rsidRPr="00AD7825">
              <w:rPr>
                <w:rFonts w:ascii="Arabic Typesetting" w:hAnsi="Arabic Typesetting" w:cs="Arabic Typesetting"/>
                <w:sz w:val="24"/>
                <w:szCs w:val="24"/>
              </w:rPr>
              <w:t>Lentil Shepherd's Pie</w:t>
            </w:r>
          </w:p>
          <w:p w14:paraId="4A70EBCB" w14:textId="0E4DED0B" w:rsidR="00993BDF" w:rsidRPr="00AD7825" w:rsidRDefault="00993BDF" w:rsidP="00AD7825">
            <w:pPr>
              <w:jc w:val="center"/>
              <w:rPr>
                <w:rFonts w:ascii="Arabic Typesetting" w:hAnsi="Arabic Typesetting" w:cs="Arabic Typesetting"/>
                <w:sz w:val="24"/>
                <w:szCs w:val="24"/>
              </w:rPr>
            </w:pPr>
          </w:p>
        </w:tc>
        <w:tc>
          <w:tcPr>
            <w:tcW w:w="2254" w:type="dxa"/>
            <w:gridSpan w:val="2"/>
          </w:tcPr>
          <w:p w14:paraId="6912A435" w14:textId="47B7F0CB" w:rsidR="009F7186" w:rsidRPr="00AD7825" w:rsidRDefault="00BA4526" w:rsidP="00AD7825">
            <w:pPr>
              <w:jc w:val="center"/>
              <w:rPr>
                <w:rFonts w:ascii="Arabic Typesetting" w:hAnsi="Arabic Typesetting" w:cs="Arabic Typesetting"/>
                <w:sz w:val="24"/>
                <w:szCs w:val="24"/>
              </w:rPr>
            </w:pPr>
            <w:r w:rsidRPr="00BA4526">
              <w:rPr>
                <w:rFonts w:ascii="Arabic Typesetting" w:hAnsi="Arabic Typesetting" w:cs="Arabic Typesetting"/>
                <w:sz w:val="24"/>
                <w:szCs w:val="24"/>
              </w:rPr>
              <w:t>Grilled Filet Mignon</w:t>
            </w:r>
          </w:p>
        </w:tc>
        <w:tc>
          <w:tcPr>
            <w:tcW w:w="2254" w:type="dxa"/>
          </w:tcPr>
          <w:p w14:paraId="0B3280D0" w14:textId="22E2A0DC" w:rsidR="009F7186" w:rsidRPr="00AD7825" w:rsidRDefault="00BA4526" w:rsidP="00AD7825">
            <w:pPr>
              <w:jc w:val="center"/>
              <w:rPr>
                <w:rFonts w:ascii="Arabic Typesetting" w:hAnsi="Arabic Typesetting" w:cs="Arabic Typesetting"/>
                <w:sz w:val="24"/>
                <w:szCs w:val="24"/>
              </w:rPr>
            </w:pPr>
            <w:r w:rsidRPr="00BA4526">
              <w:rPr>
                <w:rFonts w:ascii="Arabic Typesetting" w:hAnsi="Arabic Typesetting" w:cs="Arabic Typesetting"/>
                <w:sz w:val="24"/>
                <w:szCs w:val="24"/>
              </w:rPr>
              <w:t>Slow-Roasted Lamb Shoulder</w:t>
            </w:r>
          </w:p>
        </w:tc>
      </w:tr>
      <w:tr w:rsidR="009F7186" w14:paraId="12F39719" w14:textId="77777777" w:rsidTr="00993BDF">
        <w:tblPrEx>
          <w:tblLook w:val="04A0" w:firstRow="1" w:lastRow="0" w:firstColumn="1" w:lastColumn="0" w:noHBand="0" w:noVBand="1"/>
        </w:tblPrEx>
        <w:tc>
          <w:tcPr>
            <w:tcW w:w="2254" w:type="dxa"/>
          </w:tcPr>
          <w:p w14:paraId="13441185" w14:textId="25446DAC" w:rsidR="009F7186" w:rsidRPr="00AD7825" w:rsidRDefault="00AD7825" w:rsidP="006F2171">
            <w:pPr>
              <w:jc w:val="both"/>
              <w:rPr>
                <w:rFonts w:ascii="Arabic Typesetting" w:hAnsi="Arabic Typesetting" w:cs="Arabic Typesetting"/>
                <w:sz w:val="18"/>
                <w:szCs w:val="18"/>
              </w:rPr>
            </w:pPr>
            <w:r w:rsidRPr="00AD7825">
              <w:rPr>
                <w:rFonts w:ascii="Arabic Typesetting" w:hAnsi="Arabic Typesetting" w:cs="Arabic Typesetting" w:hint="cs"/>
                <w:sz w:val="18"/>
                <w:szCs w:val="18"/>
              </w:rPr>
              <w:t>Skewers loaded with marinated and grilled seasonal vegetables, such as bell peppers, eggplant, and cherry tomatoes. Served with a tangy chimichurri sauce and a side of quinoa pilaf</w:t>
            </w:r>
          </w:p>
        </w:tc>
        <w:tc>
          <w:tcPr>
            <w:tcW w:w="2254" w:type="dxa"/>
            <w:gridSpan w:val="2"/>
          </w:tcPr>
          <w:p w14:paraId="3560D251" w14:textId="1407658F" w:rsidR="009F7186" w:rsidRPr="00AD7825" w:rsidRDefault="00AD7825" w:rsidP="006F2171">
            <w:pPr>
              <w:jc w:val="both"/>
              <w:rPr>
                <w:rFonts w:ascii="Arabic Typesetting" w:hAnsi="Arabic Typesetting" w:cs="Arabic Typesetting"/>
                <w:sz w:val="18"/>
                <w:szCs w:val="18"/>
              </w:rPr>
            </w:pPr>
            <w:r w:rsidRPr="00AD7825">
              <w:rPr>
                <w:rFonts w:ascii="Arabic Typesetting" w:hAnsi="Arabic Typesetting" w:cs="Arabic Typesetting"/>
                <w:sz w:val="18"/>
                <w:szCs w:val="18"/>
              </w:rPr>
              <w:t>A vegan twist on the classic shepherd's pie, featuring a savoury filling of lentils, carrots, peas, and onions, topped with a creamy layer of mashed sweet potatoes. Served with a side of steamed green beans</w:t>
            </w:r>
          </w:p>
        </w:tc>
        <w:tc>
          <w:tcPr>
            <w:tcW w:w="2254" w:type="dxa"/>
            <w:gridSpan w:val="2"/>
          </w:tcPr>
          <w:p w14:paraId="5E712D57" w14:textId="23D03292" w:rsidR="009F7186" w:rsidRPr="00AD7825" w:rsidRDefault="00BA4526" w:rsidP="006F2171">
            <w:pPr>
              <w:jc w:val="both"/>
              <w:rPr>
                <w:rFonts w:ascii="Arabic Typesetting" w:hAnsi="Arabic Typesetting" w:cs="Arabic Typesetting"/>
                <w:sz w:val="18"/>
                <w:szCs w:val="18"/>
              </w:rPr>
            </w:pPr>
            <w:r w:rsidRPr="00BA4526">
              <w:rPr>
                <w:rFonts w:ascii="Arabic Typesetting" w:hAnsi="Arabic Typesetting" w:cs="Arabic Typesetting"/>
                <w:sz w:val="18"/>
                <w:szCs w:val="18"/>
              </w:rPr>
              <w:t>Tender and juicy filet mignon grilled to your preference and served with a red wine reduction, accompanied by roasted baby potatoes, and seasonal vegetables</w:t>
            </w:r>
          </w:p>
        </w:tc>
        <w:tc>
          <w:tcPr>
            <w:tcW w:w="2254" w:type="dxa"/>
          </w:tcPr>
          <w:p w14:paraId="36E53A1F" w14:textId="4E05289B" w:rsidR="009F7186" w:rsidRPr="00AD7825" w:rsidRDefault="00BA4526" w:rsidP="006F2171">
            <w:pPr>
              <w:jc w:val="both"/>
              <w:rPr>
                <w:rFonts w:ascii="Arabic Typesetting" w:hAnsi="Arabic Typesetting" w:cs="Arabic Typesetting"/>
                <w:sz w:val="18"/>
                <w:szCs w:val="18"/>
              </w:rPr>
            </w:pPr>
            <w:r w:rsidRPr="00BA4526">
              <w:rPr>
                <w:rFonts w:ascii="Arabic Typesetting" w:hAnsi="Arabic Typesetting" w:cs="Arabic Typesetting"/>
                <w:sz w:val="18"/>
                <w:szCs w:val="18"/>
              </w:rPr>
              <w:t>Tender and juicy lamb shoulder slow roasted with aromatic spices and herbs, served with a rich lamb jus. Served with creamy mashed potatoes and buttered green beans.</w:t>
            </w:r>
          </w:p>
        </w:tc>
      </w:tr>
      <w:tr w:rsidR="009F7186" w14:paraId="21094A98" w14:textId="77777777" w:rsidTr="00993BDF">
        <w:tblPrEx>
          <w:tblLook w:val="04A0" w:firstRow="1" w:lastRow="0" w:firstColumn="1" w:lastColumn="0" w:noHBand="0" w:noVBand="1"/>
        </w:tblPrEx>
        <w:tc>
          <w:tcPr>
            <w:tcW w:w="2254" w:type="dxa"/>
          </w:tcPr>
          <w:p w14:paraId="25F859C6" w14:textId="5869BAC4" w:rsidR="009F7186" w:rsidRPr="00AD7825" w:rsidRDefault="00AD7825" w:rsidP="00AD7825">
            <w:pPr>
              <w:jc w:val="center"/>
              <w:rPr>
                <w:rFonts w:ascii="Blackadder ITC" w:hAnsi="Blackadder ITC" w:cs="Arial"/>
                <w:sz w:val="18"/>
                <w:szCs w:val="18"/>
              </w:rPr>
            </w:pPr>
            <w:r w:rsidRPr="00AD7825">
              <w:rPr>
                <w:rFonts w:ascii="Blackadder ITC" w:hAnsi="Blackadder ITC" w:cs="Arial"/>
                <w:sz w:val="18"/>
                <w:szCs w:val="18"/>
              </w:rPr>
              <w:t>15.45</w:t>
            </w:r>
          </w:p>
        </w:tc>
        <w:tc>
          <w:tcPr>
            <w:tcW w:w="2254" w:type="dxa"/>
            <w:gridSpan w:val="2"/>
          </w:tcPr>
          <w:p w14:paraId="4398C38B" w14:textId="75691EF9" w:rsidR="009F7186" w:rsidRPr="00AD7825" w:rsidRDefault="00AD7825" w:rsidP="00AD7825">
            <w:pPr>
              <w:jc w:val="center"/>
              <w:rPr>
                <w:rFonts w:ascii="Blackadder ITC" w:hAnsi="Blackadder ITC" w:cs="Arial"/>
                <w:sz w:val="18"/>
                <w:szCs w:val="18"/>
              </w:rPr>
            </w:pPr>
            <w:r>
              <w:rPr>
                <w:rFonts w:ascii="Blackadder ITC" w:hAnsi="Blackadder ITC" w:cs="Arial"/>
                <w:sz w:val="18"/>
                <w:szCs w:val="18"/>
              </w:rPr>
              <w:t>17.90</w:t>
            </w:r>
          </w:p>
        </w:tc>
        <w:tc>
          <w:tcPr>
            <w:tcW w:w="2254" w:type="dxa"/>
            <w:gridSpan w:val="2"/>
          </w:tcPr>
          <w:p w14:paraId="56927154" w14:textId="73528D5D" w:rsidR="009F7186" w:rsidRPr="00AD7825" w:rsidRDefault="00BA4526" w:rsidP="00AD7825">
            <w:pPr>
              <w:jc w:val="center"/>
              <w:rPr>
                <w:rFonts w:ascii="Blackadder ITC" w:hAnsi="Blackadder ITC" w:cs="Arial"/>
                <w:sz w:val="18"/>
                <w:szCs w:val="18"/>
              </w:rPr>
            </w:pPr>
            <w:r>
              <w:rPr>
                <w:rFonts w:ascii="Blackadder ITC" w:hAnsi="Blackadder ITC" w:cs="Arial"/>
                <w:sz w:val="18"/>
                <w:szCs w:val="18"/>
              </w:rPr>
              <w:t>19.70</w:t>
            </w:r>
          </w:p>
        </w:tc>
        <w:tc>
          <w:tcPr>
            <w:tcW w:w="2254" w:type="dxa"/>
          </w:tcPr>
          <w:p w14:paraId="4B128872" w14:textId="313F6BDB" w:rsidR="009F7186" w:rsidRPr="00AD7825" w:rsidRDefault="00BA4526" w:rsidP="00AD7825">
            <w:pPr>
              <w:jc w:val="center"/>
              <w:rPr>
                <w:rFonts w:ascii="Blackadder ITC" w:hAnsi="Blackadder ITC" w:cs="Arial"/>
                <w:sz w:val="18"/>
                <w:szCs w:val="18"/>
              </w:rPr>
            </w:pPr>
            <w:r>
              <w:rPr>
                <w:rFonts w:ascii="Blackadder ITC" w:hAnsi="Blackadder ITC" w:cs="Arial"/>
                <w:sz w:val="18"/>
                <w:szCs w:val="18"/>
              </w:rPr>
              <w:t>21.20</w:t>
            </w:r>
          </w:p>
        </w:tc>
      </w:tr>
    </w:tbl>
    <w:p w14:paraId="10B8C59B" w14:textId="77777777" w:rsidR="009F7186" w:rsidRDefault="009F7186" w:rsidP="009F7186">
      <w:pPr>
        <w:rPr>
          <w:rFonts w:ascii="Arial" w:hAnsi="Arial" w:cs="Arial"/>
          <w:sz w:val="24"/>
          <w:szCs w:val="24"/>
        </w:rPr>
      </w:pPr>
    </w:p>
    <w:p w14:paraId="1B818468" w14:textId="77777777" w:rsidR="009F7186" w:rsidRDefault="009F7186" w:rsidP="009F7186">
      <w:pPr>
        <w:rPr>
          <w:rFonts w:ascii="Arial" w:hAnsi="Arial" w:cs="Arial"/>
          <w:sz w:val="24"/>
          <w:szCs w:val="24"/>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254"/>
        <w:gridCol w:w="1430"/>
        <w:gridCol w:w="824"/>
        <w:gridCol w:w="1140"/>
        <w:gridCol w:w="1114"/>
        <w:gridCol w:w="2254"/>
      </w:tblGrid>
      <w:tr w:rsidR="009F7186" w14:paraId="5CB3837D" w14:textId="77777777" w:rsidTr="00993BDF">
        <w:trPr>
          <w:gridBefore w:val="2"/>
          <w:gridAfter w:val="2"/>
          <w:wBefore w:w="3684" w:type="dxa"/>
          <w:wAfter w:w="3368" w:type="dxa"/>
          <w:trHeight w:val="100"/>
        </w:trPr>
        <w:tc>
          <w:tcPr>
            <w:tcW w:w="1964" w:type="dxa"/>
            <w:gridSpan w:val="2"/>
          </w:tcPr>
          <w:p w14:paraId="4E884FF3" w14:textId="72A2ECC5" w:rsidR="009F7186" w:rsidRDefault="00093C33" w:rsidP="00093C33">
            <w:pPr>
              <w:jc w:val="center"/>
              <w:rPr>
                <w:rFonts w:ascii="Britannic Bold" w:hAnsi="Britannic Bold" w:cs="Arial"/>
                <w:sz w:val="24"/>
                <w:szCs w:val="24"/>
              </w:rPr>
            </w:pPr>
            <w:r w:rsidRPr="006F2171">
              <w:rPr>
                <w:rFonts w:ascii="Britannic Bold" w:hAnsi="Britannic Bold" w:cs="Arial"/>
                <w:sz w:val="24"/>
                <w:szCs w:val="24"/>
              </w:rPr>
              <w:t>Desert</w:t>
            </w:r>
          </w:p>
          <w:p w14:paraId="78A87744" w14:textId="77777777" w:rsidR="00993BDF" w:rsidRDefault="00993BDF" w:rsidP="00093C33">
            <w:pPr>
              <w:jc w:val="center"/>
              <w:rPr>
                <w:rFonts w:ascii="Britannic Bold" w:hAnsi="Britannic Bold" w:cs="Arial"/>
                <w:sz w:val="24"/>
                <w:szCs w:val="24"/>
              </w:rPr>
            </w:pPr>
          </w:p>
          <w:p w14:paraId="52C14CFE" w14:textId="194B2A86" w:rsidR="006F2171" w:rsidRPr="006F2171" w:rsidRDefault="006F2171" w:rsidP="00093C33">
            <w:pPr>
              <w:jc w:val="center"/>
              <w:rPr>
                <w:rFonts w:ascii="Britannic Bold" w:hAnsi="Britannic Bold" w:cs="Arial"/>
                <w:sz w:val="24"/>
                <w:szCs w:val="24"/>
              </w:rPr>
            </w:pPr>
          </w:p>
        </w:tc>
      </w:tr>
      <w:tr w:rsidR="009F7186" w14:paraId="015417EA" w14:textId="77777777" w:rsidTr="00993BDF">
        <w:tblPrEx>
          <w:tblLook w:val="04A0" w:firstRow="1" w:lastRow="0" w:firstColumn="1" w:lastColumn="0" w:noHBand="0" w:noVBand="1"/>
        </w:tblPrEx>
        <w:tc>
          <w:tcPr>
            <w:tcW w:w="2254" w:type="dxa"/>
          </w:tcPr>
          <w:p w14:paraId="6DC83CBB" w14:textId="2FF5CFE3" w:rsidR="009F7186" w:rsidRPr="006F2171" w:rsidRDefault="006F2171" w:rsidP="006F2171">
            <w:pPr>
              <w:jc w:val="center"/>
              <w:rPr>
                <w:rFonts w:ascii="Arabic Typesetting" w:hAnsi="Arabic Typesetting" w:cs="Arabic Typesetting"/>
                <w:sz w:val="24"/>
                <w:szCs w:val="24"/>
              </w:rPr>
            </w:pPr>
            <w:r w:rsidRPr="006F2171">
              <w:rPr>
                <w:rFonts w:ascii="Arabic Typesetting" w:hAnsi="Arabic Typesetting" w:cs="Arabic Typesetting" w:hint="cs"/>
                <w:sz w:val="24"/>
                <w:szCs w:val="24"/>
              </w:rPr>
              <w:t>Coconut Macaroons</w:t>
            </w:r>
          </w:p>
        </w:tc>
        <w:tc>
          <w:tcPr>
            <w:tcW w:w="2254" w:type="dxa"/>
            <w:gridSpan w:val="2"/>
          </w:tcPr>
          <w:p w14:paraId="35CEC879" w14:textId="1BB42C51" w:rsidR="009F7186" w:rsidRPr="006F2171" w:rsidRDefault="006F2171" w:rsidP="006F2171">
            <w:pPr>
              <w:jc w:val="center"/>
              <w:rPr>
                <w:rFonts w:ascii="Arabic Typesetting" w:hAnsi="Arabic Typesetting" w:cs="Arabic Typesetting"/>
                <w:sz w:val="24"/>
                <w:szCs w:val="24"/>
              </w:rPr>
            </w:pPr>
            <w:r w:rsidRPr="006F2171">
              <w:rPr>
                <w:rFonts w:ascii="Arabic Typesetting" w:hAnsi="Arabic Typesetting" w:cs="Arabic Typesetting" w:hint="cs"/>
                <w:sz w:val="24"/>
                <w:szCs w:val="24"/>
              </w:rPr>
              <w:t>Sticky Toffee Pudding</w:t>
            </w:r>
          </w:p>
        </w:tc>
        <w:tc>
          <w:tcPr>
            <w:tcW w:w="2254" w:type="dxa"/>
            <w:gridSpan w:val="2"/>
          </w:tcPr>
          <w:p w14:paraId="58ED8B38" w14:textId="59406086" w:rsidR="009F7186" w:rsidRPr="006F2171" w:rsidRDefault="00BA4526" w:rsidP="006F2171">
            <w:pPr>
              <w:jc w:val="center"/>
              <w:rPr>
                <w:rFonts w:ascii="Arabic Typesetting" w:hAnsi="Arabic Typesetting" w:cs="Arabic Typesetting"/>
                <w:sz w:val="24"/>
                <w:szCs w:val="24"/>
              </w:rPr>
            </w:pPr>
            <w:r w:rsidRPr="006F2171">
              <w:rPr>
                <w:rFonts w:ascii="Arabic Typesetting" w:hAnsi="Arabic Typesetting" w:cs="Arabic Typesetting" w:hint="cs"/>
                <w:sz w:val="24"/>
                <w:szCs w:val="24"/>
              </w:rPr>
              <w:t>Salted caramel Cheesecake</w:t>
            </w:r>
          </w:p>
        </w:tc>
        <w:tc>
          <w:tcPr>
            <w:tcW w:w="2254" w:type="dxa"/>
          </w:tcPr>
          <w:p w14:paraId="49E7C8ED" w14:textId="77777777" w:rsidR="009F7186" w:rsidRDefault="006F2171" w:rsidP="006F2171">
            <w:pPr>
              <w:jc w:val="center"/>
              <w:rPr>
                <w:rFonts w:ascii="Arabic Typesetting" w:hAnsi="Arabic Typesetting" w:cs="Arabic Typesetting"/>
                <w:sz w:val="24"/>
                <w:szCs w:val="24"/>
              </w:rPr>
            </w:pPr>
            <w:r w:rsidRPr="006F2171">
              <w:rPr>
                <w:rFonts w:ascii="Arabic Typesetting" w:hAnsi="Arabic Typesetting" w:cs="Arabic Typesetting" w:hint="cs"/>
                <w:sz w:val="24"/>
                <w:szCs w:val="24"/>
              </w:rPr>
              <w:t>Treacle Tart</w:t>
            </w:r>
          </w:p>
          <w:p w14:paraId="2C02C534" w14:textId="1FF745CF" w:rsidR="00993BDF" w:rsidRPr="006F2171" w:rsidRDefault="00993BDF" w:rsidP="006F2171">
            <w:pPr>
              <w:jc w:val="center"/>
              <w:rPr>
                <w:rFonts w:ascii="Arabic Typesetting" w:hAnsi="Arabic Typesetting" w:cs="Arabic Typesetting"/>
                <w:sz w:val="24"/>
                <w:szCs w:val="24"/>
              </w:rPr>
            </w:pPr>
          </w:p>
        </w:tc>
      </w:tr>
      <w:tr w:rsidR="009F7186" w:rsidRPr="006F2171" w14:paraId="001C10A6" w14:textId="77777777" w:rsidTr="00993BDF">
        <w:tblPrEx>
          <w:tblLook w:val="04A0" w:firstRow="1" w:lastRow="0" w:firstColumn="1" w:lastColumn="0" w:noHBand="0" w:noVBand="1"/>
        </w:tblPrEx>
        <w:tc>
          <w:tcPr>
            <w:tcW w:w="2254" w:type="dxa"/>
          </w:tcPr>
          <w:p w14:paraId="12260C15" w14:textId="2BEFE6C6" w:rsidR="009F7186" w:rsidRPr="006F2171" w:rsidRDefault="006F2171" w:rsidP="006F2171">
            <w:pPr>
              <w:jc w:val="both"/>
              <w:rPr>
                <w:rFonts w:ascii="Arabic Typesetting" w:hAnsi="Arabic Typesetting" w:cs="Arabic Typesetting"/>
                <w:sz w:val="18"/>
                <w:szCs w:val="18"/>
              </w:rPr>
            </w:pPr>
            <w:r w:rsidRPr="006F2171">
              <w:rPr>
                <w:rFonts w:ascii="Arabic Typesetting" w:hAnsi="Arabic Typesetting" w:cs="Arabic Typesetting" w:hint="cs"/>
                <w:sz w:val="18"/>
                <w:szCs w:val="18"/>
              </w:rPr>
              <w:t>Deliciously chewy and sweet coconut macaroons made with shredded coconut, egg whites, and a hint of vanilla. Gluten-free and perfect for coconut lovers. Served with a drizzle of melted chocolate on top.</w:t>
            </w:r>
          </w:p>
        </w:tc>
        <w:tc>
          <w:tcPr>
            <w:tcW w:w="2254" w:type="dxa"/>
            <w:gridSpan w:val="2"/>
          </w:tcPr>
          <w:p w14:paraId="39298E2E" w14:textId="54E6259E" w:rsidR="009F7186" w:rsidRPr="006F2171" w:rsidRDefault="006F2171" w:rsidP="006F2171">
            <w:pPr>
              <w:jc w:val="both"/>
              <w:rPr>
                <w:rFonts w:ascii="Arabic Typesetting" w:hAnsi="Arabic Typesetting" w:cs="Arabic Typesetting"/>
                <w:sz w:val="18"/>
                <w:szCs w:val="18"/>
              </w:rPr>
            </w:pPr>
            <w:r w:rsidRPr="006F2171">
              <w:rPr>
                <w:rFonts w:ascii="Arabic Typesetting" w:hAnsi="Arabic Typesetting" w:cs="Arabic Typesetting" w:hint="cs"/>
                <w:sz w:val="18"/>
                <w:szCs w:val="18"/>
              </w:rPr>
              <w:t>A classic British dessert consisting of a moist sponge cake made with dates, covered in a luscious toffee sauce, and served with a scoop of vanilla ice cream or a dollop of clotted cream.</w:t>
            </w:r>
          </w:p>
          <w:p w14:paraId="58AA2B37" w14:textId="00E1E735" w:rsidR="006F2171" w:rsidRPr="006F2171" w:rsidRDefault="006F2171" w:rsidP="006F2171">
            <w:pPr>
              <w:jc w:val="both"/>
              <w:rPr>
                <w:rFonts w:ascii="Arabic Typesetting" w:hAnsi="Arabic Typesetting" w:cs="Arabic Typesetting"/>
                <w:sz w:val="18"/>
                <w:szCs w:val="18"/>
              </w:rPr>
            </w:pPr>
            <w:r w:rsidRPr="006F2171">
              <w:rPr>
                <w:rFonts w:ascii="Arabic Typesetting" w:hAnsi="Arabic Typesetting" w:cs="Arabic Typesetting" w:hint="cs"/>
                <w:sz w:val="18"/>
                <w:szCs w:val="18"/>
              </w:rPr>
              <w:t>Vegan version available</w:t>
            </w:r>
          </w:p>
        </w:tc>
        <w:tc>
          <w:tcPr>
            <w:tcW w:w="2254" w:type="dxa"/>
            <w:gridSpan w:val="2"/>
          </w:tcPr>
          <w:p w14:paraId="1D571684" w14:textId="77777777" w:rsidR="009F7186" w:rsidRPr="006F2171" w:rsidRDefault="00BA4526" w:rsidP="006F2171">
            <w:pPr>
              <w:jc w:val="both"/>
              <w:rPr>
                <w:rFonts w:ascii="Arabic Typesetting" w:hAnsi="Arabic Typesetting" w:cs="Arabic Typesetting"/>
                <w:sz w:val="18"/>
                <w:szCs w:val="18"/>
              </w:rPr>
            </w:pPr>
            <w:r w:rsidRPr="006F2171">
              <w:rPr>
                <w:rFonts w:ascii="Arabic Typesetting" w:hAnsi="Arabic Typesetting" w:cs="Arabic Typesetting" w:hint="cs"/>
                <w:sz w:val="18"/>
                <w:szCs w:val="18"/>
              </w:rPr>
              <w:t>Creamy cheesecake with a luscious, salted caramel swirl, topped with whipped cream and a sprinkle of sea salt.</w:t>
            </w:r>
          </w:p>
          <w:p w14:paraId="1348BB0E" w14:textId="346833FD" w:rsidR="006F2171" w:rsidRPr="006F2171" w:rsidRDefault="006F2171" w:rsidP="006F2171">
            <w:pPr>
              <w:jc w:val="both"/>
              <w:rPr>
                <w:rFonts w:ascii="Arabic Typesetting" w:hAnsi="Arabic Typesetting" w:cs="Arabic Typesetting"/>
                <w:sz w:val="18"/>
                <w:szCs w:val="18"/>
              </w:rPr>
            </w:pPr>
          </w:p>
        </w:tc>
        <w:tc>
          <w:tcPr>
            <w:tcW w:w="2254" w:type="dxa"/>
          </w:tcPr>
          <w:p w14:paraId="683CD09D" w14:textId="6B0F972E" w:rsidR="009F7186" w:rsidRPr="006F2171" w:rsidRDefault="00BA4526" w:rsidP="006F2171">
            <w:pPr>
              <w:jc w:val="both"/>
              <w:rPr>
                <w:rFonts w:ascii="Arabic Typesetting" w:hAnsi="Arabic Typesetting" w:cs="Arabic Typesetting"/>
                <w:sz w:val="18"/>
                <w:szCs w:val="18"/>
              </w:rPr>
            </w:pPr>
            <w:r w:rsidRPr="006F2171">
              <w:rPr>
                <w:rFonts w:ascii="Arabic Typesetting" w:hAnsi="Arabic Typesetting" w:cs="Arabic Typesetting" w:hint="cs"/>
                <w:sz w:val="18"/>
                <w:szCs w:val="18"/>
              </w:rPr>
              <w:t>A traditional British dessert made with a sweet and sticky filling of golden syrup, breadcrumbs, and lemon zest, baked in a buttery pastry crust. Served with a scoop of clotted cream or a drizzle of custard.</w:t>
            </w:r>
          </w:p>
        </w:tc>
      </w:tr>
      <w:tr w:rsidR="009F7186" w14:paraId="328CAFB8" w14:textId="77777777" w:rsidTr="00993BDF">
        <w:tblPrEx>
          <w:tblLook w:val="04A0" w:firstRow="1" w:lastRow="0" w:firstColumn="1" w:lastColumn="0" w:noHBand="0" w:noVBand="1"/>
        </w:tblPrEx>
        <w:tc>
          <w:tcPr>
            <w:tcW w:w="2254" w:type="dxa"/>
          </w:tcPr>
          <w:p w14:paraId="4FB75C36" w14:textId="4DE5BECE" w:rsidR="009F7186" w:rsidRPr="006F2171" w:rsidRDefault="006F2171" w:rsidP="006F2171">
            <w:pPr>
              <w:jc w:val="center"/>
              <w:rPr>
                <w:rFonts w:ascii="Blackadder ITC" w:hAnsi="Blackadder ITC" w:cs="Arial"/>
                <w:sz w:val="18"/>
                <w:szCs w:val="18"/>
              </w:rPr>
            </w:pPr>
            <w:r w:rsidRPr="006F2171">
              <w:rPr>
                <w:rFonts w:ascii="Blackadder ITC" w:hAnsi="Blackadder ITC" w:cs="Arial"/>
                <w:sz w:val="18"/>
                <w:szCs w:val="18"/>
              </w:rPr>
              <w:t>8.90</w:t>
            </w:r>
          </w:p>
        </w:tc>
        <w:tc>
          <w:tcPr>
            <w:tcW w:w="2254" w:type="dxa"/>
            <w:gridSpan w:val="2"/>
          </w:tcPr>
          <w:p w14:paraId="48596E64" w14:textId="767D2095" w:rsidR="009F7186" w:rsidRPr="006F2171" w:rsidRDefault="006F2171" w:rsidP="006F2171">
            <w:pPr>
              <w:jc w:val="center"/>
              <w:rPr>
                <w:rFonts w:ascii="Blackadder ITC" w:hAnsi="Blackadder ITC" w:cs="Arial"/>
                <w:sz w:val="18"/>
                <w:szCs w:val="18"/>
              </w:rPr>
            </w:pPr>
            <w:r w:rsidRPr="006F2171">
              <w:rPr>
                <w:rFonts w:ascii="Blackadder ITC" w:hAnsi="Blackadder ITC" w:cs="Arial"/>
                <w:sz w:val="18"/>
                <w:szCs w:val="18"/>
              </w:rPr>
              <w:t>9.30</w:t>
            </w:r>
          </w:p>
        </w:tc>
        <w:tc>
          <w:tcPr>
            <w:tcW w:w="2254" w:type="dxa"/>
            <w:gridSpan w:val="2"/>
          </w:tcPr>
          <w:p w14:paraId="29ECD456" w14:textId="7EB5738E" w:rsidR="009F7186" w:rsidRPr="006F2171" w:rsidRDefault="006F2171" w:rsidP="006F2171">
            <w:pPr>
              <w:jc w:val="center"/>
              <w:rPr>
                <w:rFonts w:ascii="Blackadder ITC" w:hAnsi="Blackadder ITC" w:cs="Arial"/>
                <w:sz w:val="18"/>
                <w:szCs w:val="18"/>
              </w:rPr>
            </w:pPr>
            <w:r w:rsidRPr="006F2171">
              <w:rPr>
                <w:rFonts w:ascii="Blackadder ITC" w:hAnsi="Blackadder ITC" w:cs="Arial"/>
                <w:sz w:val="18"/>
                <w:szCs w:val="18"/>
              </w:rPr>
              <w:t>7.88</w:t>
            </w:r>
          </w:p>
        </w:tc>
        <w:tc>
          <w:tcPr>
            <w:tcW w:w="2254" w:type="dxa"/>
          </w:tcPr>
          <w:p w14:paraId="7D9AB131" w14:textId="67CE6129" w:rsidR="009F7186" w:rsidRPr="006F2171" w:rsidRDefault="006F2171" w:rsidP="006F2171">
            <w:pPr>
              <w:jc w:val="center"/>
              <w:rPr>
                <w:rFonts w:ascii="Blackadder ITC" w:hAnsi="Blackadder ITC" w:cs="Arial"/>
                <w:sz w:val="18"/>
                <w:szCs w:val="18"/>
              </w:rPr>
            </w:pPr>
            <w:r w:rsidRPr="006F2171">
              <w:rPr>
                <w:rFonts w:ascii="Blackadder ITC" w:hAnsi="Blackadder ITC" w:cs="Arial"/>
                <w:sz w:val="18"/>
                <w:szCs w:val="18"/>
              </w:rPr>
              <w:t>8.80</w:t>
            </w:r>
          </w:p>
        </w:tc>
      </w:tr>
    </w:tbl>
    <w:p w14:paraId="5A3DF6B1" w14:textId="1901D40B" w:rsidR="009F7186" w:rsidRPr="00993BDF" w:rsidRDefault="006F2171" w:rsidP="00FF57B7">
      <w:pPr>
        <w:spacing w:before="360" w:after="100" w:afterAutospacing="1"/>
        <w:jc w:val="center"/>
        <w:rPr>
          <w:rFonts w:ascii="Dreaming Outloud Pro" w:hAnsi="Dreaming Outloud Pro" w:cs="Dreaming Outloud Pro"/>
          <w:sz w:val="16"/>
          <w:szCs w:val="16"/>
        </w:rPr>
      </w:pPr>
      <w:r w:rsidRPr="00993BDF">
        <w:rPr>
          <w:rFonts w:ascii="Dreaming Outloud Pro" w:hAnsi="Dreaming Outloud Pro" w:cs="Dreaming Outloud Pro"/>
          <w:sz w:val="16"/>
          <w:szCs w:val="16"/>
        </w:rPr>
        <w:t>We are committed to providing a safe and enjoyable dining experience for all our guests. If you have any questions or concerns about allergens or dietary restrictions, please feel free to speak with our knowledgeable staff who will be happy to assist you.</w:t>
      </w:r>
    </w:p>
    <w:p w14:paraId="5ABE3316" w14:textId="64D817EC" w:rsidR="009F7186" w:rsidRDefault="009F7186" w:rsidP="009F7186">
      <w:pPr>
        <w:rPr>
          <w:rFonts w:ascii="Arial" w:hAnsi="Arial" w:cs="Arial"/>
          <w:sz w:val="24"/>
          <w:szCs w:val="24"/>
        </w:rPr>
      </w:pPr>
    </w:p>
    <w:p w14:paraId="162DBDC5" w14:textId="7F13C5C6" w:rsidR="009F7186" w:rsidRDefault="009F7186" w:rsidP="009F7186">
      <w:pPr>
        <w:rPr>
          <w:rFonts w:ascii="Arial" w:hAnsi="Arial" w:cs="Arial"/>
          <w:sz w:val="24"/>
          <w:szCs w:val="24"/>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254"/>
        <w:gridCol w:w="1430"/>
        <w:gridCol w:w="824"/>
        <w:gridCol w:w="1140"/>
        <w:gridCol w:w="1114"/>
        <w:gridCol w:w="2254"/>
      </w:tblGrid>
      <w:tr w:rsidR="009F7186" w14:paraId="6E9B59AF" w14:textId="77777777" w:rsidTr="000E1633">
        <w:trPr>
          <w:gridBefore w:val="2"/>
          <w:gridAfter w:val="2"/>
          <w:wBefore w:w="3684" w:type="dxa"/>
          <w:wAfter w:w="3368" w:type="dxa"/>
          <w:trHeight w:val="100"/>
        </w:trPr>
        <w:tc>
          <w:tcPr>
            <w:tcW w:w="1964" w:type="dxa"/>
            <w:gridSpan w:val="2"/>
          </w:tcPr>
          <w:p w14:paraId="3720003A" w14:textId="34973198" w:rsidR="009F7186" w:rsidRDefault="000E1633" w:rsidP="00093C33">
            <w:pPr>
              <w:jc w:val="center"/>
              <w:rPr>
                <w:rFonts w:ascii="Britannic Bold" w:hAnsi="Britannic Bold" w:cs="Arial"/>
                <w:sz w:val="24"/>
                <w:szCs w:val="24"/>
              </w:rPr>
            </w:pPr>
            <w:r>
              <w:rPr>
                <w:rFonts w:ascii="Britannic Bold" w:hAnsi="Britannic Bold" w:cs="Dreaming Outloud Pro"/>
                <w:noProof/>
                <w:sz w:val="32"/>
                <w:szCs w:val="32"/>
              </w:rPr>
              <w:drawing>
                <wp:anchor distT="0" distB="0" distL="114300" distR="114300" simplePos="0" relativeHeight="251660288" behindDoc="1" locked="0" layoutInCell="1" allowOverlap="1" wp14:anchorId="2C95F189" wp14:editId="64BBCCE8">
                  <wp:simplePos x="0" y="0"/>
                  <wp:positionH relativeFrom="margin">
                    <wp:posOffset>-480695</wp:posOffset>
                  </wp:positionH>
                  <wp:positionV relativeFrom="paragraph">
                    <wp:posOffset>-1388110</wp:posOffset>
                  </wp:positionV>
                  <wp:extent cx="1879600" cy="1574800"/>
                  <wp:effectExtent l="0" t="0" r="0" b="0"/>
                  <wp:wrapNone/>
                  <wp:docPr id="1977975632" name="Picture 1977975632" descr="A drawing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214558" name="Picture 2" descr="A drawing of a building&#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9600" cy="1574800"/>
                          </a:xfrm>
                          <a:prstGeom prst="rect">
                            <a:avLst/>
                          </a:prstGeom>
                        </pic:spPr>
                      </pic:pic>
                    </a:graphicData>
                  </a:graphic>
                  <wp14:sizeRelH relativeFrom="margin">
                    <wp14:pctWidth>0</wp14:pctWidth>
                  </wp14:sizeRelH>
                  <wp14:sizeRelV relativeFrom="margin">
                    <wp14:pctHeight>0</wp14:pctHeight>
                  </wp14:sizeRelV>
                </wp:anchor>
              </w:drawing>
            </w:r>
            <w:r w:rsidR="00FF57B7" w:rsidRPr="00FF57B7">
              <w:rPr>
                <w:rFonts w:ascii="Britannic Bold" w:hAnsi="Britannic Bold" w:cs="Arial"/>
                <w:sz w:val="24"/>
                <w:szCs w:val="24"/>
              </w:rPr>
              <w:t>Vine</w:t>
            </w:r>
          </w:p>
          <w:p w14:paraId="5D1F4B22" w14:textId="77777777" w:rsidR="000E1633" w:rsidRDefault="000E1633" w:rsidP="00093C33">
            <w:pPr>
              <w:jc w:val="center"/>
              <w:rPr>
                <w:rFonts w:ascii="Britannic Bold" w:hAnsi="Britannic Bold" w:cs="Arial"/>
                <w:sz w:val="24"/>
                <w:szCs w:val="24"/>
              </w:rPr>
            </w:pPr>
          </w:p>
          <w:p w14:paraId="73D5DD65" w14:textId="42A2C104" w:rsidR="00725120" w:rsidRPr="00FF57B7" w:rsidRDefault="00725120" w:rsidP="00093C33">
            <w:pPr>
              <w:jc w:val="center"/>
              <w:rPr>
                <w:rFonts w:ascii="Britannic Bold" w:hAnsi="Britannic Bold" w:cs="Arial"/>
                <w:sz w:val="24"/>
                <w:szCs w:val="24"/>
              </w:rPr>
            </w:pPr>
          </w:p>
        </w:tc>
      </w:tr>
      <w:tr w:rsidR="009F7186" w14:paraId="2B5BD206" w14:textId="77777777" w:rsidTr="000E1633">
        <w:tblPrEx>
          <w:tblLook w:val="04A0" w:firstRow="1" w:lastRow="0" w:firstColumn="1" w:lastColumn="0" w:noHBand="0" w:noVBand="1"/>
        </w:tblPrEx>
        <w:tc>
          <w:tcPr>
            <w:tcW w:w="2254" w:type="dxa"/>
          </w:tcPr>
          <w:p w14:paraId="58CC814A" w14:textId="05C54AB3" w:rsidR="009F7186" w:rsidRPr="00FF57B7" w:rsidRDefault="00FF57B7" w:rsidP="00FF57B7">
            <w:pPr>
              <w:jc w:val="center"/>
              <w:rPr>
                <w:rFonts w:ascii="Arabic Typesetting" w:hAnsi="Arabic Typesetting" w:cs="Arabic Typesetting"/>
                <w:sz w:val="24"/>
                <w:szCs w:val="24"/>
              </w:rPr>
            </w:pPr>
            <w:r w:rsidRPr="00FF57B7">
              <w:rPr>
                <w:rFonts w:ascii="Arabic Typesetting" w:hAnsi="Arabic Typesetting" w:cs="Arabic Typesetting" w:hint="cs"/>
                <w:sz w:val="24"/>
                <w:szCs w:val="24"/>
              </w:rPr>
              <w:t>Sauvignon Blanc</w:t>
            </w:r>
          </w:p>
        </w:tc>
        <w:tc>
          <w:tcPr>
            <w:tcW w:w="2254" w:type="dxa"/>
            <w:gridSpan w:val="2"/>
          </w:tcPr>
          <w:p w14:paraId="3888D152" w14:textId="5807D7D5" w:rsidR="009F7186" w:rsidRPr="00FF57B7" w:rsidRDefault="00FF57B7" w:rsidP="00FF57B7">
            <w:pPr>
              <w:jc w:val="center"/>
              <w:rPr>
                <w:rFonts w:ascii="Arabic Typesetting" w:hAnsi="Arabic Typesetting" w:cs="Arabic Typesetting"/>
                <w:sz w:val="24"/>
                <w:szCs w:val="24"/>
              </w:rPr>
            </w:pPr>
            <w:r w:rsidRPr="00FF57B7">
              <w:rPr>
                <w:rFonts w:ascii="Arabic Typesetting" w:hAnsi="Arabic Typesetting" w:cs="Arabic Typesetting" w:hint="cs"/>
                <w:sz w:val="24"/>
                <w:szCs w:val="24"/>
              </w:rPr>
              <w:t>Chardonnay</w:t>
            </w:r>
          </w:p>
        </w:tc>
        <w:tc>
          <w:tcPr>
            <w:tcW w:w="2254" w:type="dxa"/>
            <w:gridSpan w:val="2"/>
          </w:tcPr>
          <w:p w14:paraId="73D2FDAB" w14:textId="53525807" w:rsidR="009F7186" w:rsidRPr="00FF57B7" w:rsidRDefault="00FF57B7" w:rsidP="00FF57B7">
            <w:pPr>
              <w:jc w:val="center"/>
              <w:rPr>
                <w:rFonts w:ascii="Arabic Typesetting" w:hAnsi="Arabic Typesetting" w:cs="Arabic Typesetting"/>
                <w:sz w:val="24"/>
                <w:szCs w:val="24"/>
              </w:rPr>
            </w:pPr>
            <w:r w:rsidRPr="00FF57B7">
              <w:rPr>
                <w:rFonts w:ascii="Arabic Typesetting" w:hAnsi="Arabic Typesetting" w:cs="Arabic Typesetting" w:hint="cs"/>
                <w:sz w:val="24"/>
                <w:szCs w:val="24"/>
              </w:rPr>
              <w:t>Pinot Noir</w:t>
            </w:r>
          </w:p>
        </w:tc>
        <w:tc>
          <w:tcPr>
            <w:tcW w:w="2254" w:type="dxa"/>
          </w:tcPr>
          <w:p w14:paraId="29AFE458" w14:textId="77777777" w:rsidR="009F7186" w:rsidRDefault="00FF57B7" w:rsidP="00FF57B7">
            <w:pPr>
              <w:jc w:val="center"/>
              <w:rPr>
                <w:rFonts w:ascii="Arabic Typesetting" w:hAnsi="Arabic Typesetting" w:cs="Arabic Typesetting"/>
                <w:sz w:val="24"/>
                <w:szCs w:val="24"/>
              </w:rPr>
            </w:pPr>
            <w:r w:rsidRPr="00FF57B7">
              <w:rPr>
                <w:rFonts w:ascii="Arabic Typesetting" w:hAnsi="Arabic Typesetting" w:cs="Arabic Typesetting" w:hint="cs"/>
                <w:sz w:val="24"/>
                <w:szCs w:val="24"/>
              </w:rPr>
              <w:t>Merlot</w:t>
            </w:r>
          </w:p>
          <w:p w14:paraId="005A82E2" w14:textId="6665321E" w:rsidR="000E1633" w:rsidRPr="00FF57B7" w:rsidRDefault="000E1633" w:rsidP="00FF57B7">
            <w:pPr>
              <w:jc w:val="center"/>
              <w:rPr>
                <w:rFonts w:ascii="Arabic Typesetting" w:hAnsi="Arabic Typesetting" w:cs="Arabic Typesetting"/>
                <w:sz w:val="24"/>
                <w:szCs w:val="24"/>
              </w:rPr>
            </w:pPr>
          </w:p>
        </w:tc>
      </w:tr>
      <w:tr w:rsidR="009F7186" w14:paraId="175007AB" w14:textId="77777777" w:rsidTr="000E1633">
        <w:tblPrEx>
          <w:tblLook w:val="04A0" w:firstRow="1" w:lastRow="0" w:firstColumn="1" w:lastColumn="0" w:noHBand="0" w:noVBand="1"/>
        </w:tblPrEx>
        <w:tc>
          <w:tcPr>
            <w:tcW w:w="2254" w:type="dxa"/>
          </w:tcPr>
          <w:p w14:paraId="7C94F350" w14:textId="7A57FFA3" w:rsidR="009F7186" w:rsidRPr="00FF57B7" w:rsidRDefault="00FF57B7" w:rsidP="00FF57B7">
            <w:pPr>
              <w:jc w:val="both"/>
              <w:rPr>
                <w:rFonts w:ascii="Arabic Typesetting" w:hAnsi="Arabic Typesetting" w:cs="Arabic Typesetting"/>
                <w:sz w:val="18"/>
                <w:szCs w:val="18"/>
              </w:rPr>
            </w:pPr>
            <w:r w:rsidRPr="00FF57B7">
              <w:rPr>
                <w:rFonts w:ascii="Arabic Typesetting" w:hAnsi="Arabic Typesetting" w:cs="Arabic Typesetting" w:hint="cs"/>
                <w:sz w:val="18"/>
                <w:szCs w:val="18"/>
              </w:rPr>
              <w:t>A crisp and refreshing white wine with vibrant citrus and tropical fruit flavours. Perfectly pairs with seafood dishes and light salads.</w:t>
            </w:r>
          </w:p>
        </w:tc>
        <w:tc>
          <w:tcPr>
            <w:tcW w:w="2254" w:type="dxa"/>
            <w:gridSpan w:val="2"/>
          </w:tcPr>
          <w:p w14:paraId="7947490F" w14:textId="46D07D8D" w:rsidR="009F7186" w:rsidRPr="00FF57B7" w:rsidRDefault="00FF57B7" w:rsidP="00FF57B7">
            <w:pPr>
              <w:jc w:val="both"/>
              <w:rPr>
                <w:rFonts w:ascii="Arabic Typesetting" w:hAnsi="Arabic Typesetting" w:cs="Arabic Typesetting"/>
                <w:sz w:val="18"/>
                <w:szCs w:val="18"/>
              </w:rPr>
            </w:pPr>
            <w:r w:rsidRPr="00FF57B7">
              <w:rPr>
                <w:rFonts w:ascii="Arabic Typesetting" w:hAnsi="Arabic Typesetting" w:cs="Arabic Typesetting" w:hint="cs"/>
                <w:sz w:val="18"/>
                <w:szCs w:val="18"/>
              </w:rPr>
              <w:t>A well-rounded and creamy wine with notes of ripe apple, pear, and vanilla. Complements creamy pasta dishes, roasted dishes, and seafood.</w:t>
            </w:r>
          </w:p>
        </w:tc>
        <w:tc>
          <w:tcPr>
            <w:tcW w:w="2254" w:type="dxa"/>
            <w:gridSpan w:val="2"/>
          </w:tcPr>
          <w:p w14:paraId="3ECAAE2C" w14:textId="10EBCDA2" w:rsidR="009F7186" w:rsidRPr="00FF57B7" w:rsidRDefault="00FF57B7" w:rsidP="00FF57B7">
            <w:pPr>
              <w:jc w:val="both"/>
              <w:rPr>
                <w:rFonts w:ascii="Arabic Typesetting" w:hAnsi="Arabic Typesetting" w:cs="Arabic Typesetting"/>
                <w:sz w:val="18"/>
                <w:szCs w:val="18"/>
              </w:rPr>
            </w:pPr>
            <w:r w:rsidRPr="00FF57B7">
              <w:rPr>
                <w:rFonts w:ascii="Arabic Typesetting" w:hAnsi="Arabic Typesetting" w:cs="Arabic Typesetting" w:hint="cs"/>
                <w:sz w:val="18"/>
                <w:szCs w:val="18"/>
              </w:rPr>
              <w:t>A smooth and velvety red wine with flavours of black cherry, plum, and chocolate. Complements roasted meats, pasta dishes, and mushroom-based recipes</w:t>
            </w:r>
          </w:p>
        </w:tc>
        <w:tc>
          <w:tcPr>
            <w:tcW w:w="2254" w:type="dxa"/>
          </w:tcPr>
          <w:p w14:paraId="7F183166" w14:textId="77777777" w:rsidR="009F7186" w:rsidRDefault="00FF57B7" w:rsidP="00FF57B7">
            <w:pPr>
              <w:jc w:val="both"/>
              <w:rPr>
                <w:rFonts w:ascii="Arabic Typesetting" w:hAnsi="Arabic Typesetting" w:cs="Arabic Typesetting"/>
                <w:sz w:val="18"/>
                <w:szCs w:val="18"/>
              </w:rPr>
            </w:pPr>
            <w:r w:rsidRPr="00FF57B7">
              <w:rPr>
                <w:rFonts w:ascii="Arabic Typesetting" w:hAnsi="Arabic Typesetting" w:cs="Arabic Typesetting" w:hint="cs"/>
                <w:sz w:val="18"/>
                <w:szCs w:val="18"/>
              </w:rPr>
              <w:t>A rich and fruity red wine with dark berry flavours, hints of spice, and a velvety texture. Well-suited for pairing with grilled meats, lamb, and flavourful cheeses.</w:t>
            </w:r>
          </w:p>
          <w:p w14:paraId="0088B337" w14:textId="582E57A9" w:rsidR="000E1633" w:rsidRPr="00FF57B7" w:rsidRDefault="000E1633" w:rsidP="00FF57B7">
            <w:pPr>
              <w:jc w:val="both"/>
              <w:rPr>
                <w:rFonts w:ascii="Arabic Typesetting" w:hAnsi="Arabic Typesetting" w:cs="Arabic Typesetting"/>
                <w:sz w:val="18"/>
                <w:szCs w:val="18"/>
              </w:rPr>
            </w:pPr>
          </w:p>
        </w:tc>
      </w:tr>
      <w:tr w:rsidR="009F7186" w14:paraId="1BDD3F67" w14:textId="77777777" w:rsidTr="000E1633">
        <w:tblPrEx>
          <w:tblLook w:val="04A0" w:firstRow="1" w:lastRow="0" w:firstColumn="1" w:lastColumn="0" w:noHBand="0" w:noVBand="1"/>
        </w:tblPrEx>
        <w:tc>
          <w:tcPr>
            <w:tcW w:w="2254" w:type="dxa"/>
          </w:tcPr>
          <w:p w14:paraId="7442F7EC" w14:textId="67C81BCD" w:rsidR="009F7186" w:rsidRPr="00FF57B7" w:rsidRDefault="00FF57B7" w:rsidP="00FF57B7">
            <w:pPr>
              <w:jc w:val="center"/>
              <w:rPr>
                <w:rFonts w:ascii="Blackadder ITC" w:hAnsi="Blackadder ITC" w:cs="Arial"/>
                <w:sz w:val="18"/>
                <w:szCs w:val="18"/>
              </w:rPr>
            </w:pPr>
            <w:r w:rsidRPr="00FF57B7">
              <w:rPr>
                <w:rFonts w:ascii="Blackadder ITC" w:hAnsi="Blackadder ITC" w:cs="Arial"/>
                <w:sz w:val="18"/>
                <w:szCs w:val="18"/>
              </w:rPr>
              <w:t>8.78</w:t>
            </w:r>
          </w:p>
        </w:tc>
        <w:tc>
          <w:tcPr>
            <w:tcW w:w="2254" w:type="dxa"/>
            <w:gridSpan w:val="2"/>
          </w:tcPr>
          <w:p w14:paraId="482E050B" w14:textId="1514B5D2" w:rsidR="009F7186" w:rsidRPr="00FF57B7" w:rsidRDefault="00FF57B7" w:rsidP="00FF57B7">
            <w:pPr>
              <w:jc w:val="center"/>
              <w:rPr>
                <w:rFonts w:ascii="Blackadder ITC" w:hAnsi="Blackadder ITC" w:cs="Arial"/>
                <w:sz w:val="18"/>
                <w:szCs w:val="18"/>
              </w:rPr>
            </w:pPr>
            <w:r>
              <w:rPr>
                <w:rFonts w:ascii="Blackadder ITC" w:hAnsi="Blackadder ITC" w:cs="Arial"/>
                <w:sz w:val="18"/>
                <w:szCs w:val="18"/>
              </w:rPr>
              <w:t>8.40</w:t>
            </w:r>
          </w:p>
        </w:tc>
        <w:tc>
          <w:tcPr>
            <w:tcW w:w="2254" w:type="dxa"/>
            <w:gridSpan w:val="2"/>
          </w:tcPr>
          <w:p w14:paraId="2884533C" w14:textId="14D07014" w:rsidR="009F7186" w:rsidRPr="00FF57B7" w:rsidRDefault="00FF57B7" w:rsidP="00FF57B7">
            <w:pPr>
              <w:jc w:val="center"/>
              <w:rPr>
                <w:rFonts w:ascii="Blackadder ITC" w:hAnsi="Blackadder ITC" w:cs="Arial"/>
                <w:sz w:val="18"/>
                <w:szCs w:val="18"/>
              </w:rPr>
            </w:pPr>
            <w:r>
              <w:rPr>
                <w:rFonts w:ascii="Blackadder ITC" w:hAnsi="Blackadder ITC" w:cs="Arial"/>
                <w:sz w:val="18"/>
                <w:szCs w:val="18"/>
              </w:rPr>
              <w:t>9.20</w:t>
            </w:r>
          </w:p>
        </w:tc>
        <w:tc>
          <w:tcPr>
            <w:tcW w:w="2254" w:type="dxa"/>
          </w:tcPr>
          <w:p w14:paraId="7779EF46" w14:textId="725095C1" w:rsidR="009F7186" w:rsidRPr="00FF57B7" w:rsidRDefault="00FF57B7" w:rsidP="00FF57B7">
            <w:pPr>
              <w:jc w:val="center"/>
              <w:rPr>
                <w:rFonts w:ascii="Blackadder ITC" w:hAnsi="Blackadder ITC" w:cs="Arial"/>
                <w:sz w:val="18"/>
                <w:szCs w:val="18"/>
              </w:rPr>
            </w:pPr>
            <w:r>
              <w:rPr>
                <w:rFonts w:ascii="Blackadder ITC" w:hAnsi="Blackadder ITC" w:cs="Arial"/>
                <w:sz w:val="18"/>
                <w:szCs w:val="18"/>
              </w:rPr>
              <w:t>8.40</w:t>
            </w:r>
          </w:p>
        </w:tc>
      </w:tr>
    </w:tbl>
    <w:p w14:paraId="289DCD5B" w14:textId="5AFA9973" w:rsidR="00FF57B7" w:rsidRPr="00FF57B7" w:rsidRDefault="00FF57B7">
      <w:pPr>
        <w:rPr>
          <w:rFonts w:ascii="Arial" w:hAnsi="Arial" w:cs="Arial"/>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802"/>
        <w:gridCol w:w="1087"/>
        <w:gridCol w:w="776"/>
        <w:gridCol w:w="1847"/>
        <w:gridCol w:w="584"/>
        <w:gridCol w:w="1282"/>
        <w:gridCol w:w="1643"/>
      </w:tblGrid>
      <w:tr w:rsidR="00FF57B7" w14:paraId="2CD80048" w14:textId="77777777" w:rsidTr="000E1633">
        <w:trPr>
          <w:gridBefore w:val="2"/>
          <w:gridAfter w:val="2"/>
          <w:wBefore w:w="2889" w:type="dxa"/>
          <w:wAfter w:w="2925" w:type="dxa"/>
          <w:trHeight w:val="100"/>
        </w:trPr>
        <w:tc>
          <w:tcPr>
            <w:tcW w:w="3207" w:type="dxa"/>
            <w:gridSpan w:val="3"/>
          </w:tcPr>
          <w:p w14:paraId="48DBE9AF" w14:textId="3F61C9BF" w:rsidR="00FF57B7" w:rsidRDefault="00E511D0" w:rsidP="00E511D0">
            <w:pPr>
              <w:spacing w:after="100" w:afterAutospacing="1"/>
              <w:jc w:val="center"/>
              <w:rPr>
                <w:rFonts w:ascii="Britannic Bold" w:hAnsi="Britannic Bold" w:cs="Arial"/>
                <w:sz w:val="24"/>
                <w:szCs w:val="24"/>
              </w:rPr>
            </w:pPr>
            <w:r w:rsidRPr="00E511D0">
              <w:rPr>
                <w:rFonts w:ascii="Britannic Bold" w:hAnsi="Britannic Bold" w:cs="Arial"/>
                <w:sz w:val="24"/>
                <w:szCs w:val="24"/>
              </w:rPr>
              <w:t>Cocktails Menu</w:t>
            </w:r>
          </w:p>
          <w:p w14:paraId="37A0BF4F" w14:textId="77777777" w:rsidR="00FF57B7" w:rsidRPr="006F2171" w:rsidRDefault="00FF57B7" w:rsidP="009F3A8A">
            <w:pPr>
              <w:spacing w:after="100" w:afterAutospacing="1"/>
              <w:jc w:val="center"/>
              <w:rPr>
                <w:rFonts w:ascii="Britannic Bold" w:hAnsi="Britannic Bold" w:cs="Arial"/>
                <w:sz w:val="24"/>
                <w:szCs w:val="24"/>
              </w:rPr>
            </w:pPr>
          </w:p>
        </w:tc>
      </w:tr>
      <w:tr w:rsidR="00FF57B7" w14:paraId="2BAA2907" w14:textId="77777777" w:rsidTr="000E1633">
        <w:tblPrEx>
          <w:tblLook w:val="04A0" w:firstRow="1" w:lastRow="0" w:firstColumn="1" w:lastColumn="0" w:noHBand="0" w:noVBand="1"/>
        </w:tblPrEx>
        <w:tc>
          <w:tcPr>
            <w:tcW w:w="1802" w:type="dxa"/>
          </w:tcPr>
          <w:p w14:paraId="758FA80A" w14:textId="55906237" w:rsidR="00FF57B7" w:rsidRPr="00E511D0" w:rsidRDefault="00E511D0" w:rsidP="009F3A8A">
            <w:pPr>
              <w:jc w:val="center"/>
              <w:rPr>
                <w:rFonts w:ascii="Arabic Typesetting" w:hAnsi="Arabic Typesetting" w:cs="Arabic Typesetting"/>
                <w:sz w:val="24"/>
                <w:szCs w:val="24"/>
              </w:rPr>
            </w:pPr>
            <w:r w:rsidRPr="00E511D0">
              <w:rPr>
                <w:rFonts w:ascii="Arabic Typesetting" w:hAnsi="Arabic Typesetting" w:cs="Arabic Typesetting"/>
                <w:sz w:val="24"/>
                <w:szCs w:val="24"/>
              </w:rPr>
              <w:t>Sloe Gin Fizz</w:t>
            </w:r>
          </w:p>
        </w:tc>
        <w:tc>
          <w:tcPr>
            <w:tcW w:w="1863" w:type="dxa"/>
            <w:gridSpan w:val="2"/>
          </w:tcPr>
          <w:p w14:paraId="232E7854" w14:textId="31DA2D9C" w:rsidR="00FF57B7" w:rsidRPr="00E511D0" w:rsidRDefault="00E511D0" w:rsidP="009F3A8A">
            <w:pPr>
              <w:jc w:val="center"/>
              <w:rPr>
                <w:rFonts w:ascii="Arabic Typesetting" w:hAnsi="Arabic Typesetting" w:cs="Arabic Typesetting"/>
                <w:sz w:val="24"/>
                <w:szCs w:val="24"/>
              </w:rPr>
            </w:pPr>
            <w:r w:rsidRPr="00E511D0">
              <w:rPr>
                <w:rFonts w:ascii="Arabic Typesetting" w:hAnsi="Arabic Typesetting" w:cs="Arabic Typesetting"/>
                <w:sz w:val="24"/>
                <w:szCs w:val="24"/>
              </w:rPr>
              <w:t>Royale Tea</w:t>
            </w:r>
          </w:p>
        </w:tc>
        <w:tc>
          <w:tcPr>
            <w:tcW w:w="1847" w:type="dxa"/>
          </w:tcPr>
          <w:p w14:paraId="14F015DC" w14:textId="77777777" w:rsidR="00FF57B7" w:rsidRDefault="00E511D0" w:rsidP="009F3A8A">
            <w:pPr>
              <w:jc w:val="center"/>
              <w:rPr>
                <w:rFonts w:ascii="Arabic Typesetting" w:hAnsi="Arabic Typesetting" w:cs="Arabic Typesetting"/>
                <w:sz w:val="24"/>
                <w:szCs w:val="24"/>
              </w:rPr>
            </w:pPr>
            <w:r w:rsidRPr="00E511D0">
              <w:rPr>
                <w:rFonts w:ascii="Arabic Typesetting" w:hAnsi="Arabic Typesetting" w:cs="Arabic Typesetting"/>
                <w:sz w:val="24"/>
                <w:szCs w:val="24"/>
              </w:rPr>
              <w:t>Berry Sparkler (Mocktail)</w:t>
            </w:r>
          </w:p>
          <w:p w14:paraId="48CAE92F" w14:textId="4C0BC194" w:rsidR="000E1633" w:rsidRPr="00E511D0" w:rsidRDefault="000E1633" w:rsidP="009F3A8A">
            <w:pPr>
              <w:jc w:val="center"/>
              <w:rPr>
                <w:rFonts w:ascii="Arabic Typesetting" w:hAnsi="Arabic Typesetting" w:cs="Arabic Typesetting"/>
                <w:sz w:val="24"/>
                <w:szCs w:val="24"/>
              </w:rPr>
            </w:pPr>
          </w:p>
        </w:tc>
        <w:tc>
          <w:tcPr>
            <w:tcW w:w="1866" w:type="dxa"/>
            <w:gridSpan w:val="2"/>
          </w:tcPr>
          <w:p w14:paraId="2B609288" w14:textId="2F593434" w:rsidR="00FF57B7" w:rsidRPr="00E511D0" w:rsidRDefault="00E511D0" w:rsidP="009F3A8A">
            <w:pPr>
              <w:jc w:val="center"/>
              <w:rPr>
                <w:rFonts w:ascii="Arabic Typesetting" w:hAnsi="Arabic Typesetting" w:cs="Arabic Typesetting"/>
                <w:sz w:val="24"/>
                <w:szCs w:val="24"/>
              </w:rPr>
            </w:pPr>
            <w:r w:rsidRPr="00E511D0">
              <w:rPr>
                <w:rFonts w:ascii="Arabic Typesetting" w:hAnsi="Arabic Typesetting" w:cs="Arabic Typesetting"/>
                <w:sz w:val="24"/>
                <w:szCs w:val="24"/>
              </w:rPr>
              <w:t>Virgin Mojito</w:t>
            </w:r>
          </w:p>
        </w:tc>
        <w:tc>
          <w:tcPr>
            <w:tcW w:w="1643" w:type="dxa"/>
          </w:tcPr>
          <w:p w14:paraId="32E238CF" w14:textId="13184470" w:rsidR="00FF57B7" w:rsidRPr="00E511D0" w:rsidRDefault="00E511D0" w:rsidP="009F3A8A">
            <w:pPr>
              <w:jc w:val="center"/>
              <w:rPr>
                <w:rFonts w:ascii="Arabic Typesetting" w:hAnsi="Arabic Typesetting" w:cs="Arabic Typesetting"/>
                <w:sz w:val="24"/>
                <w:szCs w:val="24"/>
              </w:rPr>
            </w:pPr>
            <w:r w:rsidRPr="00E511D0">
              <w:rPr>
                <w:rFonts w:ascii="Arabic Typesetting" w:hAnsi="Arabic Typesetting" w:cs="Arabic Typesetting"/>
                <w:sz w:val="24"/>
                <w:szCs w:val="24"/>
              </w:rPr>
              <w:t>Shirley Temple</w:t>
            </w:r>
          </w:p>
        </w:tc>
      </w:tr>
      <w:tr w:rsidR="00FF57B7" w14:paraId="527A953A" w14:textId="77777777" w:rsidTr="000E1633">
        <w:tblPrEx>
          <w:tblLook w:val="04A0" w:firstRow="1" w:lastRow="0" w:firstColumn="1" w:lastColumn="0" w:noHBand="0" w:noVBand="1"/>
        </w:tblPrEx>
        <w:tc>
          <w:tcPr>
            <w:tcW w:w="1802" w:type="dxa"/>
          </w:tcPr>
          <w:p w14:paraId="39F4C47D" w14:textId="1B3F355F" w:rsidR="00FF57B7" w:rsidRPr="00E511D0" w:rsidRDefault="00E511D0" w:rsidP="00E511D0">
            <w:pPr>
              <w:spacing w:after="160" w:line="259" w:lineRule="auto"/>
              <w:rPr>
                <w:rFonts w:ascii="Arabic Typesetting" w:hAnsi="Arabic Typesetting" w:cs="Arabic Typesetting"/>
                <w:sz w:val="18"/>
                <w:szCs w:val="18"/>
              </w:rPr>
            </w:pPr>
            <w:r w:rsidRPr="00E511D0">
              <w:rPr>
                <w:rFonts w:ascii="Arabic Typesetting" w:hAnsi="Arabic Typesetting" w:cs="Arabic Typesetting"/>
                <w:sz w:val="18"/>
                <w:szCs w:val="18"/>
              </w:rPr>
              <w:t>A British favourite, this cocktail features sloe gin, freshly squeezed lemon juice, a hint of simple syrup, and a splash of soda water. Served over ice and garnished with a lemon slice or a maraschino cherry, it's a light and refreshing drink with a hint of fruitiness.</w:t>
            </w:r>
          </w:p>
        </w:tc>
        <w:tc>
          <w:tcPr>
            <w:tcW w:w="1863" w:type="dxa"/>
            <w:gridSpan w:val="2"/>
          </w:tcPr>
          <w:p w14:paraId="7E22CC2B" w14:textId="199807C1" w:rsidR="00FF57B7" w:rsidRPr="00E511D0" w:rsidRDefault="00E511D0" w:rsidP="009F3A8A">
            <w:pPr>
              <w:rPr>
                <w:rFonts w:ascii="Arabic Typesetting" w:hAnsi="Arabic Typesetting" w:cs="Arabic Typesetting"/>
                <w:sz w:val="18"/>
                <w:szCs w:val="18"/>
              </w:rPr>
            </w:pPr>
            <w:r w:rsidRPr="00E511D0">
              <w:rPr>
                <w:rFonts w:ascii="Arabic Typesetting" w:hAnsi="Arabic Typesetting" w:cs="Arabic Typesetting"/>
                <w:sz w:val="18"/>
                <w:szCs w:val="18"/>
              </w:rPr>
              <w:t>An homage to the traditional British afternoon tea, this cocktail blend gin, Earl Grey tea-infused simple syrup, fresh lemon juice, and a splash of tonic water. Served over ice and garnished with a lemon twist or a sprig of lavender, it's a delightful and refreshing drink.</w:t>
            </w:r>
          </w:p>
        </w:tc>
        <w:tc>
          <w:tcPr>
            <w:tcW w:w="1847" w:type="dxa"/>
          </w:tcPr>
          <w:p w14:paraId="17FF88E2" w14:textId="6D40D5A4" w:rsidR="00FF57B7" w:rsidRPr="00E511D0" w:rsidRDefault="00E511D0" w:rsidP="00E511D0">
            <w:pPr>
              <w:spacing w:after="160" w:line="259" w:lineRule="auto"/>
              <w:rPr>
                <w:rFonts w:ascii="Arabic Typesetting" w:hAnsi="Arabic Typesetting" w:cs="Arabic Typesetting"/>
                <w:sz w:val="18"/>
                <w:szCs w:val="18"/>
              </w:rPr>
            </w:pPr>
            <w:r w:rsidRPr="00E511D0">
              <w:rPr>
                <w:rFonts w:ascii="Arabic Typesetting" w:hAnsi="Arabic Typesetting" w:cs="Arabic Typesetting"/>
                <w:sz w:val="18"/>
                <w:szCs w:val="18"/>
              </w:rPr>
              <w:t>A fruity and effervescent mocktail that combines mixed berries (such as strawberries, raspberries, and blueberries) with sparkling water or soda. Sweetened with a touch of simple syrup and garnished with a skewer of fresh berries, it's a delightful and vibrant drink</w:t>
            </w:r>
          </w:p>
        </w:tc>
        <w:tc>
          <w:tcPr>
            <w:tcW w:w="1866" w:type="dxa"/>
            <w:gridSpan w:val="2"/>
          </w:tcPr>
          <w:p w14:paraId="0322196E" w14:textId="77777777" w:rsidR="00FF57B7" w:rsidRPr="00E511D0" w:rsidRDefault="00E511D0" w:rsidP="009F3A8A">
            <w:pPr>
              <w:rPr>
                <w:rFonts w:ascii="Arabic Typesetting" w:hAnsi="Arabic Typesetting" w:cs="Arabic Typesetting"/>
                <w:sz w:val="18"/>
                <w:szCs w:val="18"/>
              </w:rPr>
            </w:pPr>
            <w:r w:rsidRPr="00E511D0">
              <w:rPr>
                <w:rFonts w:ascii="Arabic Typesetting" w:hAnsi="Arabic Typesetting" w:cs="Arabic Typesetting"/>
                <w:sz w:val="18"/>
                <w:szCs w:val="18"/>
              </w:rPr>
              <w:t>A refreshing and zesty mocktail made with muddled fresh mint leaves, lime juice, simple syrup, and soda water. Served over ice and garnished with a sprig of mint and a lime wedge, it's a classic choice for those who prefer a non-alcoholic option.</w:t>
            </w:r>
          </w:p>
          <w:p w14:paraId="4132F1EF" w14:textId="1358AB71" w:rsidR="00E511D0" w:rsidRPr="00E511D0" w:rsidRDefault="00E511D0" w:rsidP="009F3A8A">
            <w:pPr>
              <w:rPr>
                <w:rFonts w:ascii="Arabic Typesetting" w:hAnsi="Arabic Typesetting" w:cs="Arabic Typesetting"/>
                <w:sz w:val="18"/>
                <w:szCs w:val="18"/>
              </w:rPr>
            </w:pPr>
            <w:r w:rsidRPr="00E511D0">
              <w:rPr>
                <w:rFonts w:ascii="Arabic Typesetting" w:hAnsi="Arabic Typesetting" w:cs="Arabic Typesetting"/>
                <w:sz w:val="18"/>
                <w:szCs w:val="18"/>
              </w:rPr>
              <w:t>(Alcoholic version available)</w:t>
            </w:r>
          </w:p>
        </w:tc>
        <w:tc>
          <w:tcPr>
            <w:tcW w:w="1643" w:type="dxa"/>
          </w:tcPr>
          <w:p w14:paraId="5A7841A1" w14:textId="7258C938" w:rsidR="00FF57B7" w:rsidRPr="00E511D0" w:rsidRDefault="00E511D0" w:rsidP="009F3A8A">
            <w:pPr>
              <w:rPr>
                <w:rFonts w:ascii="Arabic Typesetting" w:hAnsi="Arabic Typesetting" w:cs="Arabic Typesetting"/>
                <w:sz w:val="18"/>
                <w:szCs w:val="18"/>
              </w:rPr>
            </w:pPr>
            <w:r w:rsidRPr="00E511D0">
              <w:rPr>
                <w:rFonts w:ascii="Arabic Typesetting" w:hAnsi="Arabic Typesetting" w:cs="Arabic Typesetting"/>
                <w:sz w:val="18"/>
                <w:szCs w:val="18"/>
              </w:rPr>
              <w:t>A classic mocktail loved by all ages. It combines ginger ale or lemon-lime soda with grenadine syrup, and it's typically garnished with a maraschino cherry. Served over ice, it's a nostalgic and sweet option</w:t>
            </w:r>
          </w:p>
        </w:tc>
      </w:tr>
      <w:tr w:rsidR="00FF57B7" w:rsidRPr="00AD7825" w14:paraId="6D1F0B1F" w14:textId="77777777" w:rsidTr="000E1633">
        <w:tblPrEx>
          <w:tblLook w:val="04A0" w:firstRow="1" w:lastRow="0" w:firstColumn="1" w:lastColumn="0" w:noHBand="0" w:noVBand="1"/>
        </w:tblPrEx>
        <w:tc>
          <w:tcPr>
            <w:tcW w:w="1802" w:type="dxa"/>
          </w:tcPr>
          <w:p w14:paraId="43BBC6CF" w14:textId="0C52299A" w:rsidR="00FF57B7" w:rsidRPr="00AD7825" w:rsidRDefault="00E511D0" w:rsidP="00E511D0">
            <w:pPr>
              <w:jc w:val="center"/>
              <w:rPr>
                <w:rFonts w:ascii="Blackadder ITC" w:hAnsi="Blackadder ITC" w:cs="Arial"/>
                <w:sz w:val="16"/>
                <w:szCs w:val="16"/>
              </w:rPr>
            </w:pPr>
            <w:r>
              <w:rPr>
                <w:rFonts w:ascii="Blackadder ITC" w:hAnsi="Blackadder ITC" w:cs="Arial"/>
                <w:sz w:val="16"/>
                <w:szCs w:val="16"/>
              </w:rPr>
              <w:t>8.90</w:t>
            </w:r>
          </w:p>
        </w:tc>
        <w:tc>
          <w:tcPr>
            <w:tcW w:w="1863" w:type="dxa"/>
            <w:gridSpan w:val="2"/>
          </w:tcPr>
          <w:p w14:paraId="15C6CCE4" w14:textId="39B5D483" w:rsidR="00FF57B7" w:rsidRPr="00AD7825" w:rsidRDefault="00E511D0" w:rsidP="00E511D0">
            <w:pPr>
              <w:jc w:val="center"/>
              <w:rPr>
                <w:rFonts w:ascii="Blackadder ITC" w:hAnsi="Blackadder ITC" w:cs="Arial"/>
                <w:sz w:val="16"/>
                <w:szCs w:val="16"/>
              </w:rPr>
            </w:pPr>
            <w:r>
              <w:rPr>
                <w:rFonts w:ascii="Blackadder ITC" w:hAnsi="Blackadder ITC" w:cs="Arial"/>
                <w:sz w:val="16"/>
                <w:szCs w:val="16"/>
              </w:rPr>
              <w:t>8.40</w:t>
            </w:r>
          </w:p>
        </w:tc>
        <w:tc>
          <w:tcPr>
            <w:tcW w:w="1847" w:type="dxa"/>
          </w:tcPr>
          <w:p w14:paraId="06AF0A91" w14:textId="7B6F89F7" w:rsidR="00FF57B7" w:rsidRPr="00AD7825" w:rsidRDefault="00E511D0" w:rsidP="00E511D0">
            <w:pPr>
              <w:jc w:val="center"/>
              <w:rPr>
                <w:rFonts w:ascii="Blackadder ITC" w:hAnsi="Blackadder ITC" w:cs="Arial"/>
                <w:sz w:val="16"/>
                <w:szCs w:val="16"/>
              </w:rPr>
            </w:pPr>
            <w:r>
              <w:rPr>
                <w:rFonts w:ascii="Blackadder ITC" w:hAnsi="Blackadder ITC" w:cs="Arial"/>
                <w:sz w:val="16"/>
                <w:szCs w:val="16"/>
              </w:rPr>
              <w:t>7.60</w:t>
            </w:r>
          </w:p>
        </w:tc>
        <w:tc>
          <w:tcPr>
            <w:tcW w:w="1866" w:type="dxa"/>
            <w:gridSpan w:val="2"/>
          </w:tcPr>
          <w:p w14:paraId="043517F3" w14:textId="70726F3C" w:rsidR="00FF57B7" w:rsidRPr="00AD7825" w:rsidRDefault="00E511D0" w:rsidP="00E511D0">
            <w:pPr>
              <w:jc w:val="center"/>
              <w:rPr>
                <w:rFonts w:ascii="Blackadder ITC" w:hAnsi="Blackadder ITC" w:cs="Arial"/>
                <w:sz w:val="16"/>
                <w:szCs w:val="16"/>
              </w:rPr>
            </w:pPr>
            <w:r>
              <w:rPr>
                <w:rFonts w:ascii="Blackadder ITC" w:hAnsi="Blackadder ITC" w:cs="Arial"/>
                <w:sz w:val="16"/>
                <w:szCs w:val="16"/>
              </w:rPr>
              <w:t>7.90</w:t>
            </w:r>
          </w:p>
        </w:tc>
        <w:tc>
          <w:tcPr>
            <w:tcW w:w="1643" w:type="dxa"/>
          </w:tcPr>
          <w:p w14:paraId="03E46C65" w14:textId="08A8CAEB" w:rsidR="00FF57B7" w:rsidRPr="00AD7825" w:rsidRDefault="00E511D0" w:rsidP="00E511D0">
            <w:pPr>
              <w:jc w:val="center"/>
              <w:rPr>
                <w:rFonts w:ascii="Blackadder ITC" w:hAnsi="Blackadder ITC" w:cs="Arial"/>
                <w:sz w:val="16"/>
                <w:szCs w:val="16"/>
              </w:rPr>
            </w:pPr>
            <w:r>
              <w:rPr>
                <w:rFonts w:ascii="Blackadder ITC" w:hAnsi="Blackadder ITC" w:cs="Arial"/>
                <w:sz w:val="16"/>
                <w:szCs w:val="16"/>
              </w:rPr>
              <w:t>8.20</w:t>
            </w:r>
          </w:p>
        </w:tc>
      </w:tr>
      <w:tr w:rsidR="00E511D0" w14:paraId="59EE8F1B" w14:textId="77777777" w:rsidTr="000E1633">
        <w:trPr>
          <w:gridBefore w:val="2"/>
          <w:gridAfter w:val="2"/>
          <w:wBefore w:w="2889" w:type="dxa"/>
          <w:wAfter w:w="2925" w:type="dxa"/>
          <w:trHeight w:val="1439"/>
        </w:trPr>
        <w:tc>
          <w:tcPr>
            <w:tcW w:w="3207" w:type="dxa"/>
            <w:gridSpan w:val="3"/>
          </w:tcPr>
          <w:p w14:paraId="1B2432AE" w14:textId="77777777" w:rsidR="00E511D0" w:rsidRDefault="00E511D0" w:rsidP="009F3A8A">
            <w:pPr>
              <w:spacing w:after="100" w:afterAutospacing="1"/>
              <w:jc w:val="center"/>
              <w:rPr>
                <w:rFonts w:ascii="Britannic Bold" w:hAnsi="Britannic Bold" w:cs="Arial"/>
                <w:sz w:val="24"/>
                <w:szCs w:val="24"/>
              </w:rPr>
            </w:pPr>
          </w:p>
          <w:p w14:paraId="48590C41" w14:textId="77777777" w:rsidR="00725120" w:rsidRDefault="00725120" w:rsidP="00725120">
            <w:pPr>
              <w:spacing w:after="100" w:afterAutospacing="1"/>
              <w:jc w:val="center"/>
              <w:rPr>
                <w:rFonts w:ascii="Britannic Bold" w:hAnsi="Britannic Bold" w:cs="Arial"/>
                <w:sz w:val="24"/>
                <w:szCs w:val="24"/>
              </w:rPr>
            </w:pPr>
            <w:r>
              <w:rPr>
                <w:rFonts w:ascii="Britannic Bold" w:hAnsi="Britannic Bold" w:cs="Arial"/>
                <w:sz w:val="24"/>
                <w:szCs w:val="24"/>
              </w:rPr>
              <w:t>Beer - Soft drinks - Hot drinks</w:t>
            </w:r>
          </w:p>
          <w:p w14:paraId="0441588B" w14:textId="14CEB197" w:rsidR="000E1633" w:rsidRPr="006F2171" w:rsidRDefault="000E1633" w:rsidP="00725120">
            <w:pPr>
              <w:spacing w:after="100" w:afterAutospacing="1"/>
              <w:jc w:val="center"/>
              <w:rPr>
                <w:rFonts w:ascii="Britannic Bold" w:hAnsi="Britannic Bold" w:cs="Arial"/>
                <w:sz w:val="24"/>
                <w:szCs w:val="24"/>
              </w:rPr>
            </w:pPr>
          </w:p>
        </w:tc>
      </w:tr>
      <w:tr w:rsidR="00E511D0" w14:paraId="42D476C3" w14:textId="77777777" w:rsidTr="000E1633">
        <w:tblPrEx>
          <w:tblLook w:val="04A0" w:firstRow="1" w:lastRow="0" w:firstColumn="1" w:lastColumn="0" w:noHBand="0" w:noVBand="1"/>
        </w:tblPrEx>
        <w:tc>
          <w:tcPr>
            <w:tcW w:w="1802" w:type="dxa"/>
          </w:tcPr>
          <w:p w14:paraId="2FF4EB02" w14:textId="212D712B" w:rsidR="00E511D0" w:rsidRPr="00E511D0" w:rsidRDefault="00D94DA6" w:rsidP="00725120">
            <w:pPr>
              <w:jc w:val="center"/>
              <w:rPr>
                <w:rFonts w:ascii="Arabic Typesetting" w:hAnsi="Arabic Typesetting" w:cs="Arabic Typesetting"/>
                <w:sz w:val="24"/>
                <w:szCs w:val="24"/>
              </w:rPr>
            </w:pPr>
            <w:r w:rsidRPr="00D94DA6">
              <w:rPr>
                <w:rFonts w:ascii="Arabic Typesetting" w:hAnsi="Arabic Typesetting" w:cs="Arabic Typesetting" w:hint="cs"/>
                <w:sz w:val="24"/>
                <w:szCs w:val="24"/>
              </w:rPr>
              <w:t>Corona</w:t>
            </w:r>
            <w:r w:rsidRPr="00D94DA6">
              <w:rPr>
                <w:rFonts w:ascii="Arabic Typesetting" w:hAnsi="Arabic Typesetting" w:cs="Arabic Typesetting"/>
                <w:sz w:val="24"/>
                <w:szCs w:val="24"/>
              </w:rPr>
              <w:t xml:space="preserve"> </w:t>
            </w:r>
            <w:r>
              <w:rPr>
                <w:rFonts w:ascii="Arabic Typesetting" w:hAnsi="Arabic Typesetting" w:cs="Arabic Typesetting"/>
                <w:sz w:val="24"/>
                <w:szCs w:val="24"/>
              </w:rPr>
              <w:t xml:space="preserve">       </w:t>
            </w:r>
            <w:r w:rsidR="00725120">
              <w:rPr>
                <w:rFonts w:ascii="Arabic Typesetting" w:hAnsi="Arabic Typesetting" w:cs="Arabic Typesetting"/>
                <w:sz w:val="24"/>
                <w:szCs w:val="24"/>
              </w:rPr>
              <w:t xml:space="preserve">        </w:t>
            </w:r>
            <w:r w:rsidRPr="00D94DA6">
              <w:rPr>
                <w:rFonts w:ascii="Blackadder ITC" w:hAnsi="Blackadder ITC" w:cs="Arabic Typesetting"/>
                <w:sz w:val="20"/>
                <w:szCs w:val="20"/>
              </w:rPr>
              <w:t>6.70</w:t>
            </w:r>
          </w:p>
        </w:tc>
        <w:tc>
          <w:tcPr>
            <w:tcW w:w="1863" w:type="dxa"/>
            <w:gridSpan w:val="2"/>
          </w:tcPr>
          <w:p w14:paraId="61E86A4A" w14:textId="5D253208" w:rsidR="00E511D0" w:rsidRPr="00E511D0" w:rsidRDefault="00D94DA6" w:rsidP="00725120">
            <w:pPr>
              <w:jc w:val="center"/>
              <w:rPr>
                <w:rFonts w:ascii="Arabic Typesetting" w:hAnsi="Arabic Typesetting" w:cs="Arabic Typesetting"/>
                <w:sz w:val="24"/>
                <w:szCs w:val="24"/>
              </w:rPr>
            </w:pPr>
            <w:r w:rsidRPr="00D94DA6">
              <w:rPr>
                <w:rFonts w:ascii="Arabic Typesetting" w:hAnsi="Arabic Typesetting" w:cs="Arabic Typesetting" w:hint="cs"/>
                <w:sz w:val="24"/>
                <w:szCs w:val="24"/>
              </w:rPr>
              <w:t>Oatmeal shout</w:t>
            </w:r>
            <w:r>
              <w:rPr>
                <w:rFonts w:ascii="Arabic Typesetting" w:hAnsi="Arabic Typesetting" w:cs="Arabic Typesetting"/>
                <w:sz w:val="24"/>
                <w:szCs w:val="24"/>
              </w:rPr>
              <w:t xml:space="preserve">  </w:t>
            </w:r>
            <w:r w:rsidR="00725120">
              <w:rPr>
                <w:rFonts w:ascii="Arabic Typesetting" w:hAnsi="Arabic Typesetting" w:cs="Arabic Typesetting"/>
                <w:sz w:val="24"/>
                <w:szCs w:val="24"/>
              </w:rPr>
              <w:t xml:space="preserve">  </w:t>
            </w:r>
            <w:r>
              <w:rPr>
                <w:rFonts w:ascii="Arabic Typesetting" w:hAnsi="Arabic Typesetting" w:cs="Arabic Typesetting"/>
                <w:sz w:val="24"/>
                <w:szCs w:val="24"/>
              </w:rPr>
              <w:t xml:space="preserve">  </w:t>
            </w:r>
            <w:r w:rsidRPr="00D94DA6">
              <w:rPr>
                <w:rFonts w:ascii="Arabic Typesetting" w:hAnsi="Arabic Typesetting" w:cs="Arabic Typesetting"/>
              </w:rPr>
              <w:t xml:space="preserve">  </w:t>
            </w:r>
            <w:r w:rsidRPr="00D94DA6">
              <w:rPr>
                <w:rFonts w:ascii="Blackadder ITC" w:hAnsi="Blackadder ITC" w:cs="Arabic Typesetting"/>
                <w:sz w:val="20"/>
                <w:szCs w:val="20"/>
              </w:rPr>
              <w:t>6.40</w:t>
            </w:r>
          </w:p>
        </w:tc>
        <w:tc>
          <w:tcPr>
            <w:tcW w:w="1847" w:type="dxa"/>
          </w:tcPr>
          <w:p w14:paraId="2C428C6C" w14:textId="76FD43A1" w:rsidR="00E511D0" w:rsidRPr="00E511D0" w:rsidRDefault="00D94DA6" w:rsidP="00725120">
            <w:pPr>
              <w:jc w:val="center"/>
              <w:rPr>
                <w:rFonts w:ascii="Arabic Typesetting" w:hAnsi="Arabic Typesetting" w:cs="Arabic Typesetting"/>
                <w:sz w:val="24"/>
                <w:szCs w:val="24"/>
              </w:rPr>
            </w:pPr>
            <w:r>
              <w:rPr>
                <w:rFonts w:ascii="Arabic Typesetting" w:hAnsi="Arabic Typesetting" w:cs="Arabic Typesetting"/>
                <w:sz w:val="24"/>
                <w:szCs w:val="24"/>
              </w:rPr>
              <w:t xml:space="preserve">Scotch Ale </w:t>
            </w:r>
            <w:r w:rsidR="00725120">
              <w:rPr>
                <w:rFonts w:ascii="Arabic Typesetting" w:hAnsi="Arabic Typesetting" w:cs="Arabic Typesetting"/>
                <w:sz w:val="24"/>
                <w:szCs w:val="24"/>
              </w:rPr>
              <w:t xml:space="preserve"> </w:t>
            </w:r>
            <w:r>
              <w:rPr>
                <w:rFonts w:ascii="Arabic Typesetting" w:hAnsi="Arabic Typesetting" w:cs="Arabic Typesetting"/>
                <w:sz w:val="24"/>
                <w:szCs w:val="24"/>
              </w:rPr>
              <w:t xml:space="preserve">           </w:t>
            </w:r>
            <w:r w:rsidRPr="00D94DA6">
              <w:rPr>
                <w:rFonts w:ascii="Blackadder ITC" w:hAnsi="Blackadder ITC" w:cs="Arabic Typesetting"/>
                <w:sz w:val="20"/>
                <w:szCs w:val="20"/>
              </w:rPr>
              <w:t>6.60</w:t>
            </w:r>
          </w:p>
        </w:tc>
        <w:tc>
          <w:tcPr>
            <w:tcW w:w="1866" w:type="dxa"/>
            <w:gridSpan w:val="2"/>
          </w:tcPr>
          <w:p w14:paraId="1011E886" w14:textId="7917AF50" w:rsidR="00E511D0" w:rsidRPr="00E511D0" w:rsidRDefault="00D94DA6" w:rsidP="000E1633">
            <w:pPr>
              <w:jc w:val="center"/>
              <w:rPr>
                <w:rFonts w:ascii="Arabic Typesetting" w:hAnsi="Arabic Typesetting" w:cs="Arabic Typesetting"/>
                <w:sz w:val="24"/>
                <w:szCs w:val="24"/>
              </w:rPr>
            </w:pPr>
            <w:r>
              <w:rPr>
                <w:rFonts w:ascii="Arabic Typesetting" w:hAnsi="Arabic Typesetting" w:cs="Arabic Typesetting"/>
                <w:sz w:val="24"/>
                <w:szCs w:val="24"/>
              </w:rPr>
              <w:t xml:space="preserve">Thirsty Cross   </w:t>
            </w:r>
            <w:r w:rsidR="00725120">
              <w:rPr>
                <w:rFonts w:ascii="Arabic Typesetting" w:hAnsi="Arabic Typesetting" w:cs="Arabic Typesetting"/>
                <w:sz w:val="24"/>
                <w:szCs w:val="24"/>
              </w:rPr>
              <w:t xml:space="preserve"> </w:t>
            </w:r>
            <w:r>
              <w:rPr>
                <w:rFonts w:ascii="Arabic Typesetting" w:hAnsi="Arabic Typesetting" w:cs="Arabic Typesetting"/>
                <w:sz w:val="24"/>
                <w:szCs w:val="24"/>
              </w:rPr>
              <w:t xml:space="preserve">     </w:t>
            </w:r>
            <w:r w:rsidRPr="00D94DA6">
              <w:rPr>
                <w:rFonts w:ascii="Blackadder ITC" w:hAnsi="Blackadder ITC" w:cs="Arabic Typesetting"/>
                <w:sz w:val="20"/>
                <w:szCs w:val="20"/>
              </w:rPr>
              <w:t>6.20</w:t>
            </w:r>
          </w:p>
        </w:tc>
        <w:tc>
          <w:tcPr>
            <w:tcW w:w="1643" w:type="dxa"/>
          </w:tcPr>
          <w:p w14:paraId="48D4FA6A" w14:textId="77777777" w:rsidR="00E511D0" w:rsidRDefault="00D94DA6" w:rsidP="00725120">
            <w:pPr>
              <w:jc w:val="center"/>
              <w:rPr>
                <w:rFonts w:ascii="Blackadder ITC" w:hAnsi="Blackadder ITC" w:cs="Arabic Typesetting"/>
                <w:sz w:val="20"/>
                <w:szCs w:val="20"/>
              </w:rPr>
            </w:pPr>
            <w:r>
              <w:rPr>
                <w:rFonts w:ascii="Arabic Typesetting" w:hAnsi="Arabic Typesetting" w:cs="Arabic Typesetting"/>
                <w:sz w:val="24"/>
                <w:szCs w:val="24"/>
              </w:rPr>
              <w:t xml:space="preserve">Strongbow       </w:t>
            </w:r>
            <w:r w:rsidRPr="00D94DA6">
              <w:rPr>
                <w:rFonts w:ascii="Blackadder ITC" w:hAnsi="Blackadder ITC" w:cs="Arabic Typesetting"/>
                <w:sz w:val="20"/>
                <w:szCs w:val="20"/>
              </w:rPr>
              <w:t>6.30</w:t>
            </w:r>
          </w:p>
          <w:p w14:paraId="1A1215A1" w14:textId="216929DE" w:rsidR="000E1633" w:rsidRPr="00E511D0" w:rsidRDefault="000E1633" w:rsidP="00725120">
            <w:pPr>
              <w:jc w:val="center"/>
              <w:rPr>
                <w:rFonts w:ascii="Arabic Typesetting" w:hAnsi="Arabic Typesetting" w:cs="Arabic Typesetting"/>
                <w:sz w:val="24"/>
                <w:szCs w:val="24"/>
              </w:rPr>
            </w:pPr>
          </w:p>
        </w:tc>
      </w:tr>
      <w:tr w:rsidR="00E511D0" w14:paraId="000F0C32" w14:textId="77777777" w:rsidTr="000E1633">
        <w:tblPrEx>
          <w:tblLook w:val="04A0" w:firstRow="1" w:lastRow="0" w:firstColumn="1" w:lastColumn="0" w:noHBand="0" w:noVBand="1"/>
        </w:tblPrEx>
        <w:tc>
          <w:tcPr>
            <w:tcW w:w="1802" w:type="dxa"/>
          </w:tcPr>
          <w:p w14:paraId="6BDCF64C" w14:textId="0BA52669" w:rsidR="00E511D0" w:rsidRPr="00D94DA6" w:rsidRDefault="00725120" w:rsidP="00725120">
            <w:pPr>
              <w:spacing w:after="160" w:line="259" w:lineRule="auto"/>
              <w:jc w:val="center"/>
              <w:rPr>
                <w:rFonts w:ascii="Arabic Typesetting" w:hAnsi="Arabic Typesetting" w:cs="Arabic Typesetting"/>
                <w:sz w:val="24"/>
                <w:szCs w:val="24"/>
              </w:rPr>
            </w:pPr>
            <w:r>
              <w:rPr>
                <w:rFonts w:ascii="Arabic Typesetting" w:hAnsi="Arabic Typesetting" w:cs="Arabic Typesetting"/>
                <w:sz w:val="24"/>
                <w:szCs w:val="24"/>
              </w:rPr>
              <w:t xml:space="preserve">Coke                    </w:t>
            </w:r>
            <w:r w:rsidRPr="00725120">
              <w:rPr>
                <w:rFonts w:ascii="Blackadder ITC" w:hAnsi="Blackadder ITC" w:cs="Arabic Typesetting"/>
                <w:sz w:val="20"/>
                <w:szCs w:val="20"/>
              </w:rPr>
              <w:t>2.80</w:t>
            </w:r>
          </w:p>
        </w:tc>
        <w:tc>
          <w:tcPr>
            <w:tcW w:w="1863" w:type="dxa"/>
            <w:gridSpan w:val="2"/>
          </w:tcPr>
          <w:p w14:paraId="16E1AB30" w14:textId="21D18703" w:rsidR="00E511D0" w:rsidRPr="00D94DA6" w:rsidRDefault="00725120" w:rsidP="00725120">
            <w:pPr>
              <w:jc w:val="center"/>
              <w:rPr>
                <w:rFonts w:ascii="Arabic Typesetting" w:hAnsi="Arabic Typesetting" w:cs="Arabic Typesetting"/>
                <w:sz w:val="24"/>
                <w:szCs w:val="24"/>
              </w:rPr>
            </w:pPr>
            <w:r>
              <w:rPr>
                <w:rFonts w:ascii="Arabic Typesetting" w:hAnsi="Arabic Typesetting" w:cs="Arabic Typesetting"/>
                <w:sz w:val="24"/>
                <w:szCs w:val="24"/>
              </w:rPr>
              <w:t xml:space="preserve">Fanta                    </w:t>
            </w:r>
            <w:r w:rsidRPr="00725120">
              <w:rPr>
                <w:rFonts w:ascii="Blackadder ITC" w:hAnsi="Blackadder ITC" w:cs="Arabic Typesetting"/>
                <w:sz w:val="20"/>
                <w:szCs w:val="20"/>
              </w:rPr>
              <w:t>2.80</w:t>
            </w:r>
          </w:p>
        </w:tc>
        <w:tc>
          <w:tcPr>
            <w:tcW w:w="1847" w:type="dxa"/>
          </w:tcPr>
          <w:p w14:paraId="6A71015D" w14:textId="605653F7" w:rsidR="00E511D0" w:rsidRPr="00725120" w:rsidRDefault="00725120" w:rsidP="00725120">
            <w:pPr>
              <w:spacing w:after="160" w:line="259" w:lineRule="auto"/>
              <w:jc w:val="center"/>
              <w:rPr>
                <w:rFonts w:ascii="Blackadder ITC" w:hAnsi="Blackadder ITC" w:cs="Arabic Typesetting"/>
                <w:sz w:val="20"/>
                <w:szCs w:val="20"/>
              </w:rPr>
            </w:pPr>
            <w:r>
              <w:rPr>
                <w:rFonts w:ascii="Arabic Typesetting" w:hAnsi="Arabic Typesetting" w:cs="Arabic Typesetting"/>
                <w:sz w:val="24"/>
                <w:szCs w:val="24"/>
              </w:rPr>
              <w:t xml:space="preserve">Schweppes             </w:t>
            </w:r>
            <w:r>
              <w:rPr>
                <w:rFonts w:ascii="Blackadder ITC" w:hAnsi="Blackadder ITC" w:cs="Arabic Typesetting"/>
                <w:sz w:val="20"/>
                <w:szCs w:val="20"/>
              </w:rPr>
              <w:t>2.80</w:t>
            </w:r>
          </w:p>
        </w:tc>
        <w:tc>
          <w:tcPr>
            <w:tcW w:w="1866" w:type="dxa"/>
            <w:gridSpan w:val="2"/>
          </w:tcPr>
          <w:p w14:paraId="30B05152" w14:textId="565198A3" w:rsidR="00E511D0" w:rsidRPr="00D94DA6" w:rsidRDefault="00725120" w:rsidP="00725120">
            <w:pPr>
              <w:jc w:val="center"/>
              <w:rPr>
                <w:rFonts w:ascii="Arabic Typesetting" w:hAnsi="Arabic Typesetting" w:cs="Arabic Typesetting"/>
                <w:sz w:val="24"/>
                <w:szCs w:val="24"/>
              </w:rPr>
            </w:pPr>
            <w:r>
              <w:rPr>
                <w:rFonts w:ascii="Arabic Typesetting" w:hAnsi="Arabic Typesetting" w:cs="Arabic Typesetting"/>
                <w:sz w:val="24"/>
                <w:szCs w:val="24"/>
              </w:rPr>
              <w:t xml:space="preserve">Spring water           </w:t>
            </w:r>
            <w:r w:rsidRPr="00725120">
              <w:rPr>
                <w:rFonts w:ascii="Blackadder ITC" w:hAnsi="Blackadder ITC" w:cs="Arabic Typesetting"/>
                <w:sz w:val="20"/>
                <w:szCs w:val="20"/>
              </w:rPr>
              <w:t>2.30</w:t>
            </w:r>
          </w:p>
        </w:tc>
        <w:tc>
          <w:tcPr>
            <w:tcW w:w="1643" w:type="dxa"/>
          </w:tcPr>
          <w:p w14:paraId="772C7846" w14:textId="768D58B0" w:rsidR="00E511D0" w:rsidRPr="00D94DA6" w:rsidRDefault="00725120" w:rsidP="00725120">
            <w:pPr>
              <w:jc w:val="center"/>
              <w:rPr>
                <w:rFonts w:ascii="Arabic Typesetting" w:hAnsi="Arabic Typesetting" w:cs="Arabic Typesetting"/>
                <w:sz w:val="24"/>
                <w:szCs w:val="24"/>
              </w:rPr>
            </w:pPr>
            <w:r>
              <w:rPr>
                <w:rFonts w:ascii="Arabic Typesetting" w:hAnsi="Arabic Typesetting" w:cs="Arabic Typesetting"/>
                <w:sz w:val="24"/>
                <w:szCs w:val="24"/>
              </w:rPr>
              <w:t xml:space="preserve">Sparkling Water </w:t>
            </w:r>
            <w:r w:rsidRPr="00725120">
              <w:rPr>
                <w:rFonts w:ascii="Blackadder ITC" w:hAnsi="Blackadder ITC" w:cs="Arabic Typesetting"/>
                <w:sz w:val="20"/>
                <w:szCs w:val="20"/>
              </w:rPr>
              <w:t>2.30</w:t>
            </w:r>
          </w:p>
        </w:tc>
      </w:tr>
      <w:tr w:rsidR="00725120" w:rsidRPr="00AD7825" w14:paraId="507A796A" w14:textId="77777777" w:rsidTr="000E1633">
        <w:tblPrEx>
          <w:tblLook w:val="04A0" w:firstRow="1" w:lastRow="0" w:firstColumn="1" w:lastColumn="0" w:noHBand="0" w:noVBand="1"/>
        </w:tblPrEx>
        <w:trPr>
          <w:trHeight w:val="431"/>
        </w:trPr>
        <w:tc>
          <w:tcPr>
            <w:tcW w:w="1802" w:type="dxa"/>
          </w:tcPr>
          <w:p w14:paraId="5C5389E4" w14:textId="5389ADF4" w:rsidR="00725120" w:rsidRPr="00AD7825" w:rsidRDefault="00725120" w:rsidP="00725120">
            <w:pPr>
              <w:jc w:val="center"/>
              <w:rPr>
                <w:rFonts w:ascii="Blackadder ITC" w:hAnsi="Blackadder ITC" w:cs="Arial"/>
                <w:sz w:val="16"/>
                <w:szCs w:val="16"/>
              </w:rPr>
            </w:pPr>
            <w:r w:rsidRPr="00D94DA6">
              <w:rPr>
                <w:rFonts w:ascii="Arabic Typesetting" w:hAnsi="Arabic Typesetting" w:cs="Arabic Typesetting"/>
                <w:sz w:val="24"/>
                <w:szCs w:val="24"/>
              </w:rPr>
              <w:t>Expresso</w:t>
            </w:r>
            <w:r>
              <w:rPr>
                <w:rFonts w:ascii="Arabic Typesetting" w:hAnsi="Arabic Typesetting" w:cs="Arabic Typesetting"/>
                <w:sz w:val="24"/>
                <w:szCs w:val="24"/>
              </w:rPr>
              <w:t xml:space="preserve">               </w:t>
            </w:r>
            <w:r w:rsidRPr="00725120">
              <w:rPr>
                <w:rFonts w:ascii="Blackadder ITC" w:hAnsi="Blackadder ITC" w:cs="Arabic Typesetting"/>
                <w:sz w:val="20"/>
                <w:szCs w:val="20"/>
              </w:rPr>
              <w:t>2.80</w:t>
            </w:r>
          </w:p>
        </w:tc>
        <w:tc>
          <w:tcPr>
            <w:tcW w:w="1863" w:type="dxa"/>
            <w:gridSpan w:val="2"/>
          </w:tcPr>
          <w:p w14:paraId="0BDDE4B9" w14:textId="4BE7D022" w:rsidR="00725120" w:rsidRPr="00AD7825" w:rsidRDefault="00725120" w:rsidP="00725120">
            <w:pPr>
              <w:jc w:val="center"/>
              <w:rPr>
                <w:rFonts w:ascii="Blackadder ITC" w:hAnsi="Blackadder ITC" w:cs="Arial"/>
                <w:sz w:val="16"/>
                <w:szCs w:val="16"/>
              </w:rPr>
            </w:pPr>
            <w:r w:rsidRPr="00D94DA6">
              <w:rPr>
                <w:rFonts w:ascii="Arabic Typesetting" w:hAnsi="Arabic Typesetting" w:cs="Arabic Typesetting"/>
                <w:sz w:val="24"/>
                <w:szCs w:val="24"/>
              </w:rPr>
              <w:t>Ca</w:t>
            </w:r>
            <w:r>
              <w:rPr>
                <w:rFonts w:ascii="Arabic Typesetting" w:hAnsi="Arabic Typesetting" w:cs="Arabic Typesetting"/>
                <w:sz w:val="24"/>
                <w:szCs w:val="24"/>
              </w:rPr>
              <w:t>p</w:t>
            </w:r>
            <w:r w:rsidRPr="00D94DA6">
              <w:rPr>
                <w:rFonts w:ascii="Arabic Typesetting" w:hAnsi="Arabic Typesetting" w:cs="Arabic Typesetting"/>
                <w:sz w:val="24"/>
                <w:szCs w:val="24"/>
              </w:rPr>
              <w:t>puccino</w:t>
            </w:r>
            <w:r>
              <w:rPr>
                <w:rFonts w:ascii="Arabic Typesetting" w:hAnsi="Arabic Typesetting" w:cs="Arabic Typesetting"/>
                <w:sz w:val="24"/>
                <w:szCs w:val="24"/>
              </w:rPr>
              <w:t xml:space="preserve">            </w:t>
            </w:r>
            <w:r w:rsidRPr="00725120">
              <w:rPr>
                <w:rFonts w:ascii="Blackadder ITC" w:hAnsi="Blackadder ITC" w:cs="Arabic Typesetting"/>
                <w:sz w:val="20"/>
                <w:szCs w:val="20"/>
              </w:rPr>
              <w:t>3.20</w:t>
            </w:r>
          </w:p>
        </w:tc>
        <w:tc>
          <w:tcPr>
            <w:tcW w:w="1847" w:type="dxa"/>
          </w:tcPr>
          <w:p w14:paraId="5A9C35BE" w14:textId="7836D361" w:rsidR="00725120" w:rsidRPr="00AD7825" w:rsidRDefault="00725120" w:rsidP="00725120">
            <w:pPr>
              <w:jc w:val="center"/>
              <w:rPr>
                <w:rFonts w:ascii="Blackadder ITC" w:hAnsi="Blackadder ITC" w:cs="Arial"/>
                <w:sz w:val="16"/>
                <w:szCs w:val="16"/>
              </w:rPr>
            </w:pPr>
            <w:r w:rsidRPr="00D94DA6">
              <w:rPr>
                <w:rFonts w:ascii="Arabic Typesetting" w:hAnsi="Arabic Typesetting" w:cs="Arabic Typesetting"/>
                <w:sz w:val="24"/>
                <w:szCs w:val="24"/>
              </w:rPr>
              <w:t>Late</w:t>
            </w:r>
            <w:r>
              <w:rPr>
                <w:rFonts w:ascii="Arabic Typesetting" w:hAnsi="Arabic Typesetting" w:cs="Arabic Typesetting"/>
                <w:sz w:val="24"/>
                <w:szCs w:val="24"/>
              </w:rPr>
              <w:t xml:space="preserve">                      </w:t>
            </w:r>
            <w:r w:rsidRPr="00725120">
              <w:rPr>
                <w:rFonts w:ascii="Blackadder ITC" w:hAnsi="Blackadder ITC" w:cs="Arabic Typesetting"/>
                <w:sz w:val="20"/>
                <w:szCs w:val="20"/>
              </w:rPr>
              <w:t>3.20</w:t>
            </w:r>
          </w:p>
        </w:tc>
        <w:tc>
          <w:tcPr>
            <w:tcW w:w="1866" w:type="dxa"/>
            <w:gridSpan w:val="2"/>
          </w:tcPr>
          <w:p w14:paraId="35C69E21" w14:textId="417C65E8" w:rsidR="00725120" w:rsidRPr="00AD7825" w:rsidRDefault="00725120" w:rsidP="00725120">
            <w:pPr>
              <w:jc w:val="center"/>
              <w:rPr>
                <w:rFonts w:ascii="Blackadder ITC" w:hAnsi="Blackadder ITC" w:cs="Arial"/>
                <w:sz w:val="16"/>
                <w:szCs w:val="16"/>
              </w:rPr>
            </w:pPr>
            <w:r w:rsidRPr="00D94DA6">
              <w:rPr>
                <w:rFonts w:ascii="Arabic Typesetting" w:hAnsi="Arabic Typesetting" w:cs="Arabic Typesetting"/>
                <w:sz w:val="24"/>
                <w:szCs w:val="24"/>
              </w:rPr>
              <w:t>English tea</w:t>
            </w:r>
            <w:r>
              <w:rPr>
                <w:rFonts w:ascii="Arabic Typesetting" w:hAnsi="Arabic Typesetting" w:cs="Arabic Typesetting"/>
                <w:sz w:val="24"/>
                <w:szCs w:val="24"/>
              </w:rPr>
              <w:t xml:space="preserve">             </w:t>
            </w:r>
            <w:r w:rsidRPr="00725120">
              <w:rPr>
                <w:rFonts w:ascii="Blackadder ITC" w:hAnsi="Blackadder ITC" w:cs="Arabic Typesetting"/>
                <w:sz w:val="20"/>
                <w:szCs w:val="20"/>
              </w:rPr>
              <w:t>2.80</w:t>
            </w:r>
          </w:p>
        </w:tc>
        <w:tc>
          <w:tcPr>
            <w:tcW w:w="1643" w:type="dxa"/>
          </w:tcPr>
          <w:p w14:paraId="1FAD253E" w14:textId="5A77EF55" w:rsidR="00725120" w:rsidRPr="00AD7825" w:rsidRDefault="00725120" w:rsidP="00725120">
            <w:pPr>
              <w:jc w:val="center"/>
              <w:rPr>
                <w:rFonts w:ascii="Blackadder ITC" w:hAnsi="Blackadder ITC" w:cs="Arial"/>
                <w:sz w:val="16"/>
                <w:szCs w:val="16"/>
              </w:rPr>
            </w:pPr>
            <w:r w:rsidRPr="00D94DA6">
              <w:rPr>
                <w:rFonts w:ascii="Arabic Typesetting" w:hAnsi="Arabic Typesetting" w:cs="Arabic Typesetting"/>
                <w:sz w:val="24"/>
                <w:szCs w:val="24"/>
              </w:rPr>
              <w:t xml:space="preserve">Hot chocolate  </w:t>
            </w:r>
            <w:r>
              <w:rPr>
                <w:rFonts w:ascii="Arabic Typesetting" w:hAnsi="Arabic Typesetting" w:cs="Arabic Typesetting"/>
                <w:sz w:val="24"/>
                <w:szCs w:val="24"/>
              </w:rPr>
              <w:t xml:space="preserve">  </w:t>
            </w:r>
            <w:r w:rsidRPr="00725120">
              <w:rPr>
                <w:rFonts w:ascii="Blackadder ITC" w:hAnsi="Blackadder ITC" w:cs="Arabic Typesetting"/>
                <w:sz w:val="20"/>
                <w:szCs w:val="20"/>
              </w:rPr>
              <w:t>3.20</w:t>
            </w:r>
          </w:p>
        </w:tc>
      </w:tr>
    </w:tbl>
    <w:p w14:paraId="62E40C30" w14:textId="061D2EEC" w:rsidR="00FF57B7" w:rsidRPr="00FF57B7" w:rsidRDefault="00FF57B7">
      <w:pPr>
        <w:rPr>
          <w:rFonts w:ascii="Arial" w:hAnsi="Arial" w:cs="Arial"/>
          <w:b/>
          <w:bCs/>
          <w:sz w:val="24"/>
          <w:szCs w:val="24"/>
        </w:rPr>
      </w:pPr>
    </w:p>
    <w:p w14:paraId="600D98A7" w14:textId="77777777" w:rsidR="00725120" w:rsidRDefault="00725120">
      <w:pPr>
        <w:rPr>
          <w:rFonts w:ascii="Arial" w:hAnsi="Arial" w:cs="Arial"/>
          <w:sz w:val="24"/>
          <w:szCs w:val="24"/>
        </w:rPr>
      </w:pPr>
    </w:p>
    <w:p w14:paraId="0565BB62" w14:textId="46ABADD9" w:rsidR="00725120" w:rsidRPr="00725120" w:rsidRDefault="00725120" w:rsidP="00725120">
      <w:pPr>
        <w:jc w:val="center"/>
        <w:rPr>
          <w:rFonts w:ascii="Dreaming Outloud Pro" w:hAnsi="Dreaming Outloud Pro" w:cs="Dreaming Outloud Pro"/>
          <w:sz w:val="20"/>
          <w:szCs w:val="20"/>
        </w:rPr>
      </w:pPr>
      <w:r w:rsidRPr="00725120">
        <w:rPr>
          <w:rFonts w:ascii="Dreaming Outloud Pro" w:hAnsi="Dreaming Outloud Pro" w:cs="Dreaming Outloud Pro"/>
          <w:sz w:val="20"/>
          <w:szCs w:val="20"/>
        </w:rPr>
        <w:t>At Trinity Hotel and Restaurant, we are committed to promoting responsible alcohol service and adhering to legal requirements. We have implemented a strict policy of not serving minors with alcohol. We appreciate your understanding.</w:t>
      </w:r>
    </w:p>
    <w:p w14:paraId="2EF9C852" w14:textId="77777777" w:rsidR="000E1633" w:rsidRDefault="000E1633" w:rsidP="00BD0FBD">
      <w:pPr>
        <w:rPr>
          <w:rFonts w:ascii="Arial" w:hAnsi="Arial" w:cs="Arial"/>
          <w:sz w:val="24"/>
          <w:szCs w:val="24"/>
        </w:rPr>
      </w:pPr>
    </w:p>
    <w:p w14:paraId="41F24037" w14:textId="04904D80" w:rsidR="00C97365" w:rsidRPr="002112A6" w:rsidRDefault="00C97365" w:rsidP="00BD0FBD">
      <w:pPr>
        <w:rPr>
          <w:rFonts w:ascii="Arial" w:hAnsi="Arial" w:cs="Arial"/>
          <w:b/>
          <w:bCs/>
          <w:sz w:val="36"/>
          <w:szCs w:val="36"/>
        </w:rPr>
      </w:pPr>
      <w:r w:rsidRPr="002112A6">
        <w:rPr>
          <w:rFonts w:ascii="Arial" w:hAnsi="Arial" w:cs="Arial"/>
          <w:b/>
          <w:bCs/>
          <w:sz w:val="36"/>
          <w:szCs w:val="36"/>
        </w:rPr>
        <w:lastRenderedPageBreak/>
        <w:t xml:space="preserve">References </w:t>
      </w:r>
    </w:p>
    <w:p w14:paraId="590125A7" w14:textId="77777777" w:rsidR="00C97365" w:rsidRDefault="00C97365" w:rsidP="00BD0FBD">
      <w:pPr>
        <w:rPr>
          <w:rFonts w:ascii="Arial" w:hAnsi="Arial" w:cs="Arial"/>
          <w:sz w:val="24"/>
          <w:szCs w:val="24"/>
        </w:rPr>
      </w:pPr>
    </w:p>
    <w:p w14:paraId="6C4E3A6A" w14:textId="63AE067A" w:rsidR="00C97365" w:rsidRPr="00B3266E" w:rsidRDefault="00C97365" w:rsidP="00B3266E">
      <w:pPr>
        <w:spacing w:line="360" w:lineRule="auto"/>
        <w:rPr>
          <w:rFonts w:ascii="Arial" w:hAnsi="Arial" w:cs="Arial"/>
          <w:sz w:val="24"/>
          <w:szCs w:val="24"/>
        </w:rPr>
      </w:pPr>
      <w:r w:rsidRPr="00B3266E">
        <w:rPr>
          <w:rFonts w:ascii="Arial" w:hAnsi="Arial" w:cs="Arial"/>
          <w:sz w:val="24"/>
          <w:szCs w:val="24"/>
        </w:rPr>
        <w:t>Wall, W. (2016)</w:t>
      </w:r>
      <w:r w:rsidR="00B3266E">
        <w:rPr>
          <w:rFonts w:ascii="Arial" w:hAnsi="Arial" w:cs="Arial"/>
          <w:sz w:val="24"/>
          <w:szCs w:val="24"/>
        </w:rPr>
        <w:t xml:space="preserve"> </w:t>
      </w:r>
      <w:r w:rsidRPr="00B3266E">
        <w:rPr>
          <w:rFonts w:ascii="Arial" w:hAnsi="Arial" w:cs="Arial"/>
          <w:i/>
          <w:iCs/>
          <w:sz w:val="24"/>
          <w:szCs w:val="24"/>
        </w:rPr>
        <w:t xml:space="preserve">Recipes for Thought: Knowledge and Taste in the Early Modern English Kitchen. </w:t>
      </w:r>
      <w:r w:rsidRPr="00B3266E">
        <w:rPr>
          <w:rFonts w:ascii="Arial" w:hAnsi="Arial" w:cs="Arial"/>
          <w:sz w:val="24"/>
          <w:szCs w:val="24"/>
        </w:rPr>
        <w:t xml:space="preserve">University of Pennsylvania Press. </w:t>
      </w:r>
      <w:r w:rsidR="00B3266E">
        <w:rPr>
          <w:rFonts w:ascii="Arial" w:hAnsi="Arial" w:cs="Arial"/>
          <w:sz w:val="24"/>
          <w:szCs w:val="24"/>
        </w:rPr>
        <w:t xml:space="preserve">Available at: </w:t>
      </w:r>
      <w:hyperlink r:id="rId10" w:history="1">
        <w:r w:rsidR="00B3266E" w:rsidRPr="00372C2D">
          <w:rPr>
            <w:rStyle w:val="Hyperlink"/>
            <w:rFonts w:ascii="Arial" w:hAnsi="Arial" w:cs="Arial"/>
            <w:sz w:val="24"/>
            <w:szCs w:val="24"/>
          </w:rPr>
          <w:t>http://www.jstor.org/stable/j.ctt184qqpv</w:t>
        </w:r>
      </w:hyperlink>
      <w:r w:rsidR="00B3266E">
        <w:rPr>
          <w:rFonts w:ascii="Arial" w:hAnsi="Arial" w:cs="Arial"/>
          <w:sz w:val="24"/>
          <w:szCs w:val="24"/>
        </w:rPr>
        <w:t xml:space="preserve"> Accessed on (7</w:t>
      </w:r>
      <w:r w:rsidR="00B3266E" w:rsidRPr="00B3266E">
        <w:rPr>
          <w:rFonts w:ascii="Arial" w:hAnsi="Arial" w:cs="Arial"/>
          <w:sz w:val="24"/>
          <w:szCs w:val="24"/>
          <w:vertAlign w:val="superscript"/>
        </w:rPr>
        <w:t>th</w:t>
      </w:r>
      <w:r w:rsidR="00B3266E">
        <w:rPr>
          <w:rFonts w:ascii="Arial" w:hAnsi="Arial" w:cs="Arial"/>
          <w:sz w:val="24"/>
          <w:szCs w:val="24"/>
        </w:rPr>
        <w:t xml:space="preserve"> June 2023).</w:t>
      </w:r>
    </w:p>
    <w:p w14:paraId="4E37364D" w14:textId="3E659295" w:rsidR="00C97365" w:rsidRPr="00B3266E" w:rsidRDefault="00C33229" w:rsidP="00B3266E">
      <w:pPr>
        <w:spacing w:line="360" w:lineRule="auto"/>
        <w:rPr>
          <w:rFonts w:ascii="Arial" w:hAnsi="Arial" w:cs="Arial"/>
          <w:color w:val="000000"/>
          <w:spacing w:val="-5"/>
        </w:rPr>
      </w:pPr>
      <w:proofErr w:type="spellStart"/>
      <w:r w:rsidRPr="00B3266E">
        <w:rPr>
          <w:rFonts w:ascii="Arial" w:hAnsi="Arial" w:cs="Arial"/>
          <w:color w:val="000000"/>
          <w:spacing w:val="-5"/>
        </w:rPr>
        <w:t>Corno</w:t>
      </w:r>
      <w:proofErr w:type="spellEnd"/>
      <w:r w:rsidR="00C97365" w:rsidRPr="00B3266E">
        <w:rPr>
          <w:rFonts w:ascii="Arial" w:hAnsi="Arial" w:cs="Arial"/>
          <w:color w:val="000000"/>
          <w:spacing w:val="-5"/>
        </w:rPr>
        <w:t xml:space="preserve">, &amp; </w:t>
      </w:r>
      <w:proofErr w:type="spellStart"/>
      <w:r w:rsidR="00C97365" w:rsidRPr="00B3266E">
        <w:rPr>
          <w:rFonts w:ascii="Arial" w:hAnsi="Arial" w:cs="Arial"/>
          <w:color w:val="000000"/>
          <w:spacing w:val="-5"/>
        </w:rPr>
        <w:t>Parzen</w:t>
      </w:r>
      <w:proofErr w:type="spellEnd"/>
      <w:r w:rsidR="00C97365" w:rsidRPr="00B3266E">
        <w:rPr>
          <w:rFonts w:ascii="Arial" w:hAnsi="Arial" w:cs="Arial"/>
          <w:color w:val="000000"/>
          <w:spacing w:val="-5"/>
        </w:rPr>
        <w:t>, J. (2005) </w:t>
      </w:r>
      <w:r w:rsidR="00C97365" w:rsidRPr="00B3266E">
        <w:rPr>
          <w:rFonts w:ascii="Arial" w:hAnsi="Arial" w:cs="Arial"/>
          <w:i/>
          <w:iCs/>
          <w:color w:val="000000"/>
          <w:spacing w:val="-5"/>
        </w:rPr>
        <w:t>The Art of Cooking: The First Modern Cookery Book</w:t>
      </w:r>
      <w:r w:rsidR="00C97365" w:rsidRPr="00B3266E">
        <w:rPr>
          <w:rFonts w:ascii="Arial" w:hAnsi="Arial" w:cs="Arial"/>
          <w:color w:val="000000"/>
          <w:spacing w:val="-5"/>
        </w:rPr>
        <w:t xml:space="preserve"> (L. </w:t>
      </w:r>
      <w:proofErr w:type="spellStart"/>
      <w:r w:rsidR="00C97365" w:rsidRPr="00B3266E">
        <w:rPr>
          <w:rFonts w:ascii="Arial" w:hAnsi="Arial" w:cs="Arial"/>
          <w:color w:val="000000"/>
          <w:spacing w:val="-5"/>
        </w:rPr>
        <w:t>Ballerini</w:t>
      </w:r>
      <w:proofErr w:type="spellEnd"/>
      <w:r w:rsidR="00C97365" w:rsidRPr="00B3266E">
        <w:rPr>
          <w:rFonts w:ascii="Arial" w:hAnsi="Arial" w:cs="Arial"/>
          <w:color w:val="000000"/>
          <w:spacing w:val="-5"/>
        </w:rPr>
        <w:t xml:space="preserve">, Ed.; 1st ed.). University of California Press. </w:t>
      </w:r>
      <w:hyperlink r:id="rId11" w:history="1">
        <w:r w:rsidR="00C97365" w:rsidRPr="00B3266E">
          <w:rPr>
            <w:rStyle w:val="Hyperlink"/>
            <w:rFonts w:ascii="Arial" w:hAnsi="Arial" w:cs="Arial"/>
            <w:spacing w:val="-5"/>
          </w:rPr>
          <w:t>http://www.jstor.org/stable/10.1525/j.ctt14btfm8</w:t>
        </w:r>
      </w:hyperlink>
      <w:r w:rsidR="00B3266E">
        <w:rPr>
          <w:rFonts w:ascii="Arial" w:hAnsi="Arial" w:cs="Arial"/>
          <w:color w:val="000000"/>
          <w:spacing w:val="-5"/>
        </w:rPr>
        <w:t xml:space="preserve"> </w:t>
      </w:r>
      <w:r w:rsidR="00B3266E">
        <w:rPr>
          <w:rFonts w:ascii="Arial" w:hAnsi="Arial" w:cs="Arial"/>
          <w:sz w:val="24"/>
          <w:szCs w:val="24"/>
        </w:rPr>
        <w:t>Accessed on (7</w:t>
      </w:r>
      <w:r w:rsidR="00B3266E" w:rsidRPr="00B3266E">
        <w:rPr>
          <w:rFonts w:ascii="Arial" w:hAnsi="Arial" w:cs="Arial"/>
          <w:sz w:val="24"/>
          <w:szCs w:val="24"/>
          <w:vertAlign w:val="superscript"/>
        </w:rPr>
        <w:t>th</w:t>
      </w:r>
      <w:r w:rsidR="00B3266E">
        <w:rPr>
          <w:rFonts w:ascii="Arial" w:hAnsi="Arial" w:cs="Arial"/>
          <w:sz w:val="24"/>
          <w:szCs w:val="24"/>
        </w:rPr>
        <w:t xml:space="preserve"> June 2023).</w:t>
      </w:r>
    </w:p>
    <w:p w14:paraId="3F3B211E" w14:textId="46D39771" w:rsidR="00634C59" w:rsidRPr="00B3266E" w:rsidRDefault="00634C59" w:rsidP="00B3266E">
      <w:pPr>
        <w:pStyle w:val="NormalWeb"/>
        <w:spacing w:before="0" w:beforeAutospacing="0" w:after="240" w:afterAutospacing="0" w:line="360" w:lineRule="auto"/>
        <w:rPr>
          <w:rFonts w:ascii="Arial" w:hAnsi="Arial" w:cs="Arial"/>
        </w:rPr>
      </w:pPr>
      <w:r w:rsidRPr="00B3266E">
        <w:rPr>
          <w:rFonts w:ascii="Arial" w:hAnsi="Arial" w:cs="Arial"/>
        </w:rPr>
        <w:t>Kim, M. and Hall, M. (2023)</w:t>
      </w:r>
      <w:r w:rsidR="002112A6">
        <w:rPr>
          <w:rFonts w:ascii="Arial" w:hAnsi="Arial" w:cs="Arial"/>
        </w:rPr>
        <w:t xml:space="preserve"> </w:t>
      </w:r>
      <w:r w:rsidRPr="00B3266E">
        <w:rPr>
          <w:rFonts w:ascii="Arial" w:hAnsi="Arial" w:cs="Arial"/>
          <w:i/>
          <w:iCs/>
        </w:rPr>
        <w:t>Can sustainable restaurant practices enhance customer loyalty? The roles of value theory and environmental concerns</w:t>
      </w:r>
      <w:r w:rsidRPr="00B3266E">
        <w:rPr>
          <w:rFonts w:ascii="Arial" w:hAnsi="Arial" w:cs="Arial"/>
        </w:rPr>
        <w:t xml:space="preserve">. [online] Uwtsd.ac.uk. Available at: </w:t>
      </w:r>
      <w:hyperlink r:id="rId12" w:history="1">
        <w:r w:rsidR="00B3266E" w:rsidRPr="00372C2D">
          <w:rPr>
            <w:rStyle w:val="Hyperlink"/>
            <w:rFonts w:ascii="Arial" w:hAnsi="Arial" w:cs="Arial"/>
          </w:rPr>
          <w:t>https://www-sciencedirect-com.ezproxy.uwtsd.ac.uk/science/article/pii/S1447677020301248?via%3Dihub</w:t>
        </w:r>
      </w:hyperlink>
      <w:r w:rsidR="00B3266E">
        <w:rPr>
          <w:rFonts w:ascii="Arial" w:hAnsi="Arial" w:cs="Arial"/>
        </w:rPr>
        <w:t xml:space="preserve"> Accessed on (7</w:t>
      </w:r>
      <w:r w:rsidR="00B3266E" w:rsidRPr="00B3266E">
        <w:rPr>
          <w:rFonts w:ascii="Arial" w:hAnsi="Arial" w:cs="Arial"/>
          <w:vertAlign w:val="superscript"/>
        </w:rPr>
        <w:t>th</w:t>
      </w:r>
      <w:r w:rsidR="00B3266E">
        <w:rPr>
          <w:rFonts w:ascii="Arial" w:hAnsi="Arial" w:cs="Arial"/>
        </w:rPr>
        <w:t xml:space="preserve"> June 2023).</w:t>
      </w:r>
    </w:p>
    <w:p w14:paraId="44166B09" w14:textId="69BC13AD" w:rsidR="00634C59" w:rsidRPr="00B3266E" w:rsidRDefault="00634C59" w:rsidP="00B3266E">
      <w:pPr>
        <w:pStyle w:val="NormalWeb"/>
        <w:spacing w:before="0" w:beforeAutospacing="0" w:after="240" w:afterAutospacing="0" w:line="360" w:lineRule="auto"/>
        <w:rPr>
          <w:rFonts w:ascii="Arial" w:hAnsi="Arial" w:cs="Arial"/>
        </w:rPr>
      </w:pPr>
      <w:r w:rsidRPr="00B3266E">
        <w:rPr>
          <w:rFonts w:ascii="Arial" w:hAnsi="Arial" w:cs="Arial"/>
        </w:rPr>
        <w:t>Zawadzki, J. (2022)</w:t>
      </w:r>
      <w:r w:rsidR="002112A6">
        <w:rPr>
          <w:rFonts w:ascii="Arial" w:hAnsi="Arial" w:cs="Arial"/>
        </w:rPr>
        <w:t xml:space="preserve"> </w:t>
      </w:r>
      <w:r w:rsidRPr="00B3266E">
        <w:rPr>
          <w:rFonts w:ascii="Arial" w:hAnsi="Arial" w:cs="Arial"/>
          <w:i/>
          <w:iCs/>
        </w:rPr>
        <w:t>British Food: 16 Traditional Dishes You Have to Try</w:t>
      </w:r>
      <w:r w:rsidRPr="00B3266E">
        <w:rPr>
          <w:rFonts w:ascii="Arial" w:hAnsi="Arial" w:cs="Arial"/>
        </w:rPr>
        <w:t xml:space="preserve">. [online] Chef’s Pencil. Available at: </w:t>
      </w:r>
      <w:hyperlink r:id="rId13" w:history="1">
        <w:r w:rsidR="00B3266E" w:rsidRPr="00372C2D">
          <w:rPr>
            <w:rStyle w:val="Hyperlink"/>
            <w:rFonts w:ascii="Arial" w:hAnsi="Arial" w:cs="Arial"/>
          </w:rPr>
          <w:t>https://www.chefspencil.com/traditional-british-dishes/</w:t>
        </w:r>
      </w:hyperlink>
      <w:r w:rsidR="00B3266E">
        <w:rPr>
          <w:rFonts w:ascii="Arial" w:hAnsi="Arial" w:cs="Arial"/>
        </w:rPr>
        <w:t xml:space="preserve"> Accessed on (7</w:t>
      </w:r>
      <w:r w:rsidR="00B3266E" w:rsidRPr="00B3266E">
        <w:rPr>
          <w:rFonts w:ascii="Arial" w:hAnsi="Arial" w:cs="Arial"/>
          <w:vertAlign w:val="superscript"/>
        </w:rPr>
        <w:t>th</w:t>
      </w:r>
      <w:r w:rsidR="00B3266E">
        <w:rPr>
          <w:rFonts w:ascii="Arial" w:hAnsi="Arial" w:cs="Arial"/>
        </w:rPr>
        <w:t xml:space="preserve"> June 2023).</w:t>
      </w:r>
    </w:p>
    <w:p w14:paraId="19CEF14D" w14:textId="5094B0B4" w:rsidR="00C97365" w:rsidRPr="00B3266E" w:rsidRDefault="008845EC" w:rsidP="00B3266E">
      <w:pPr>
        <w:spacing w:line="360" w:lineRule="auto"/>
        <w:rPr>
          <w:rFonts w:ascii="Arial" w:hAnsi="Arial" w:cs="Arial"/>
          <w:sz w:val="24"/>
          <w:szCs w:val="24"/>
        </w:rPr>
      </w:pPr>
      <w:proofErr w:type="spellStart"/>
      <w:r w:rsidRPr="00630427">
        <w:rPr>
          <w:rFonts w:ascii="Arial" w:hAnsi="Arial" w:cs="Arial"/>
          <w:sz w:val="24"/>
          <w:szCs w:val="24"/>
          <w:lang w:val="fr-FR"/>
        </w:rPr>
        <w:t>Vinatis</w:t>
      </w:r>
      <w:proofErr w:type="spellEnd"/>
      <w:r w:rsidRPr="00630427">
        <w:rPr>
          <w:rFonts w:ascii="Arial" w:hAnsi="Arial" w:cs="Arial"/>
          <w:sz w:val="24"/>
          <w:szCs w:val="24"/>
          <w:lang w:val="fr-FR"/>
        </w:rPr>
        <w:t xml:space="preserve"> (2023) </w:t>
      </w:r>
      <w:proofErr w:type="spellStart"/>
      <w:r w:rsidRPr="00630427">
        <w:rPr>
          <w:rFonts w:ascii="Arial" w:hAnsi="Arial" w:cs="Arial"/>
          <w:i/>
          <w:iCs/>
          <w:sz w:val="24"/>
          <w:szCs w:val="24"/>
          <w:lang w:val="fr-FR"/>
        </w:rPr>
        <w:t>Vinatis</w:t>
      </w:r>
      <w:proofErr w:type="spellEnd"/>
      <w:r w:rsidRPr="00630427">
        <w:rPr>
          <w:rFonts w:ascii="Arial" w:hAnsi="Arial" w:cs="Arial"/>
          <w:i/>
          <w:iCs/>
          <w:sz w:val="24"/>
          <w:szCs w:val="24"/>
          <w:lang w:val="fr-FR"/>
        </w:rPr>
        <w:t xml:space="preserve">, Vine and </w:t>
      </w:r>
      <w:r w:rsidR="002112A6" w:rsidRPr="00630427">
        <w:rPr>
          <w:rFonts w:ascii="Arial" w:hAnsi="Arial" w:cs="Arial"/>
          <w:i/>
          <w:iCs/>
          <w:sz w:val="24"/>
          <w:szCs w:val="24"/>
          <w:lang w:val="fr-FR"/>
        </w:rPr>
        <w:t>Champagne</w:t>
      </w:r>
      <w:r w:rsidRPr="00630427">
        <w:rPr>
          <w:rFonts w:ascii="Arial" w:hAnsi="Arial" w:cs="Arial"/>
          <w:i/>
          <w:iCs/>
          <w:sz w:val="24"/>
          <w:szCs w:val="24"/>
          <w:lang w:val="fr-FR"/>
        </w:rPr>
        <w:t>.</w:t>
      </w:r>
      <w:r w:rsidRPr="00630427">
        <w:rPr>
          <w:rFonts w:ascii="Arial" w:hAnsi="Arial" w:cs="Arial"/>
          <w:sz w:val="24"/>
          <w:szCs w:val="24"/>
          <w:lang w:val="fr-FR"/>
        </w:rPr>
        <w:t xml:space="preserve"> </w:t>
      </w:r>
      <w:r w:rsidRPr="00B3266E">
        <w:rPr>
          <w:rFonts w:ascii="Arial" w:hAnsi="Arial" w:cs="Arial"/>
          <w:sz w:val="24"/>
          <w:szCs w:val="24"/>
        </w:rPr>
        <w:t xml:space="preserve">Festive food vine pairing. [online] Available at: </w:t>
      </w:r>
      <w:hyperlink r:id="rId14" w:history="1">
        <w:r w:rsidR="00B3266E" w:rsidRPr="00372C2D">
          <w:rPr>
            <w:rStyle w:val="Hyperlink"/>
            <w:rFonts w:ascii="Arial" w:hAnsi="Arial" w:cs="Arial"/>
            <w:sz w:val="24"/>
            <w:szCs w:val="24"/>
          </w:rPr>
          <w:t>https://www.vinatis.co.uk/festive-food-wine-pairings?r=bing_uk&amp;ids=annonces_dynamiques&amp;msclkid=c309daa4b61119684737be246f3181a1</w:t>
        </w:r>
      </w:hyperlink>
      <w:r w:rsidR="00B3266E">
        <w:rPr>
          <w:rFonts w:ascii="Arial" w:hAnsi="Arial" w:cs="Arial"/>
          <w:sz w:val="24"/>
          <w:szCs w:val="24"/>
        </w:rPr>
        <w:t xml:space="preserve"> Accessed on (7</w:t>
      </w:r>
      <w:r w:rsidR="00B3266E" w:rsidRPr="00B3266E">
        <w:rPr>
          <w:rFonts w:ascii="Arial" w:hAnsi="Arial" w:cs="Arial"/>
          <w:sz w:val="24"/>
          <w:szCs w:val="24"/>
          <w:vertAlign w:val="superscript"/>
        </w:rPr>
        <w:t>th</w:t>
      </w:r>
      <w:r w:rsidR="00B3266E">
        <w:rPr>
          <w:rFonts w:ascii="Arial" w:hAnsi="Arial" w:cs="Arial"/>
          <w:sz w:val="24"/>
          <w:szCs w:val="24"/>
        </w:rPr>
        <w:t xml:space="preserve"> June 2023).</w:t>
      </w:r>
    </w:p>
    <w:p w14:paraId="0EE9E98C" w14:textId="4D8A334E" w:rsidR="008845EC" w:rsidRPr="00B3266E" w:rsidRDefault="008845EC" w:rsidP="00B3266E">
      <w:pPr>
        <w:pStyle w:val="NormalWeb"/>
        <w:spacing w:before="0" w:beforeAutospacing="0" w:after="240" w:afterAutospacing="0" w:line="360" w:lineRule="auto"/>
        <w:rPr>
          <w:rFonts w:ascii="Arial" w:hAnsi="Arial" w:cs="Arial"/>
        </w:rPr>
      </w:pPr>
      <w:proofErr w:type="spellStart"/>
      <w:r w:rsidRPr="00B3266E">
        <w:rPr>
          <w:rFonts w:ascii="Arial" w:hAnsi="Arial" w:cs="Arial"/>
        </w:rPr>
        <w:t>Puckette</w:t>
      </w:r>
      <w:proofErr w:type="spellEnd"/>
      <w:r w:rsidRPr="00B3266E">
        <w:rPr>
          <w:rFonts w:ascii="Arial" w:hAnsi="Arial" w:cs="Arial"/>
        </w:rPr>
        <w:t xml:space="preserve">, M. (2016) </w:t>
      </w:r>
      <w:r w:rsidRPr="00B3266E">
        <w:rPr>
          <w:rFonts w:ascii="Arial" w:hAnsi="Arial" w:cs="Arial"/>
          <w:i/>
          <w:iCs/>
        </w:rPr>
        <w:t>Food and Wine Pairing Basics (Start Here!)</w:t>
      </w:r>
      <w:r w:rsidRPr="00B3266E">
        <w:rPr>
          <w:rFonts w:ascii="Arial" w:hAnsi="Arial" w:cs="Arial"/>
        </w:rPr>
        <w:t xml:space="preserve">. [online] Wine Folly. Available at: </w:t>
      </w:r>
      <w:hyperlink r:id="rId15" w:history="1">
        <w:r w:rsidR="00B3266E" w:rsidRPr="00372C2D">
          <w:rPr>
            <w:rStyle w:val="Hyperlink"/>
            <w:rFonts w:ascii="Arial" w:hAnsi="Arial" w:cs="Arial"/>
          </w:rPr>
          <w:t>https://winefolly.com/wine-pairing/getting-started-with-food-and-wine-pairing/</w:t>
        </w:r>
      </w:hyperlink>
      <w:r w:rsidR="00B3266E">
        <w:rPr>
          <w:rFonts w:ascii="Arial" w:hAnsi="Arial" w:cs="Arial"/>
        </w:rPr>
        <w:t xml:space="preserve"> Accessed on (7</w:t>
      </w:r>
      <w:r w:rsidR="00B3266E" w:rsidRPr="00B3266E">
        <w:rPr>
          <w:rFonts w:ascii="Arial" w:hAnsi="Arial" w:cs="Arial"/>
          <w:vertAlign w:val="superscript"/>
        </w:rPr>
        <w:t>th</w:t>
      </w:r>
      <w:r w:rsidR="00B3266E">
        <w:rPr>
          <w:rFonts w:ascii="Arial" w:hAnsi="Arial" w:cs="Arial"/>
        </w:rPr>
        <w:t xml:space="preserve"> June 2023).</w:t>
      </w:r>
    </w:p>
    <w:p w14:paraId="6FC347C6" w14:textId="53599C99" w:rsidR="00644459" w:rsidRPr="00B3266E" w:rsidRDefault="00644459" w:rsidP="00B3266E">
      <w:pPr>
        <w:pStyle w:val="NormalWeb"/>
        <w:spacing w:before="0" w:beforeAutospacing="0" w:after="240" w:afterAutospacing="0" w:line="360" w:lineRule="auto"/>
        <w:rPr>
          <w:rFonts w:ascii="Arial" w:hAnsi="Arial" w:cs="Arial"/>
        </w:rPr>
      </w:pPr>
      <w:r w:rsidRPr="00B3266E">
        <w:rPr>
          <w:rFonts w:ascii="Arial" w:hAnsi="Arial" w:cs="Arial"/>
        </w:rPr>
        <w:t>Tehrani, M., Fulton, L. and Schmutz, B. (2020)</w:t>
      </w:r>
      <w:r w:rsidR="00B3266E">
        <w:rPr>
          <w:rFonts w:ascii="Arial" w:hAnsi="Arial" w:cs="Arial"/>
        </w:rPr>
        <w:t xml:space="preserve"> </w:t>
      </w:r>
      <w:r w:rsidRPr="00B3266E">
        <w:rPr>
          <w:rFonts w:ascii="Arial" w:hAnsi="Arial" w:cs="Arial"/>
          <w:i/>
          <w:iCs/>
        </w:rPr>
        <w:t>Green Cities and Waste Management: The Restaurant Industry</w:t>
      </w:r>
      <w:r w:rsidRPr="00B3266E">
        <w:rPr>
          <w:rFonts w:ascii="Arial" w:hAnsi="Arial" w:cs="Arial"/>
        </w:rPr>
        <w:t xml:space="preserve">. </w:t>
      </w:r>
      <w:r w:rsidRPr="00B3266E">
        <w:rPr>
          <w:rFonts w:ascii="Arial" w:hAnsi="Arial" w:cs="Arial"/>
          <w:i/>
          <w:iCs/>
        </w:rPr>
        <w:t>Sustainability</w:t>
      </w:r>
      <w:r w:rsidRPr="00B3266E">
        <w:rPr>
          <w:rFonts w:ascii="Arial" w:hAnsi="Arial" w:cs="Arial"/>
        </w:rPr>
        <w:t xml:space="preserve">, 12(15), p.5964. </w:t>
      </w:r>
      <w:proofErr w:type="spellStart"/>
      <w:r w:rsidRPr="00B3266E">
        <w:rPr>
          <w:rFonts w:ascii="Arial" w:hAnsi="Arial" w:cs="Arial"/>
        </w:rPr>
        <w:t>doi</w:t>
      </w:r>
      <w:proofErr w:type="spellEnd"/>
      <w:r w:rsidRPr="00B3266E">
        <w:rPr>
          <w:rFonts w:ascii="Arial" w:hAnsi="Arial" w:cs="Arial"/>
        </w:rPr>
        <w:t>:</w:t>
      </w:r>
      <w:r w:rsidR="00611AC7">
        <w:rPr>
          <w:rFonts w:ascii="Arial" w:hAnsi="Arial" w:cs="Arial"/>
        </w:rPr>
        <w:t xml:space="preserve"> </w:t>
      </w:r>
      <w:r w:rsidRPr="00B3266E">
        <w:rPr>
          <w:rFonts w:ascii="Arial" w:hAnsi="Arial" w:cs="Arial"/>
        </w:rPr>
        <w:t>https://doi.org/10.3390/su12155964</w:t>
      </w:r>
      <w:r w:rsidR="00B3266E">
        <w:rPr>
          <w:rFonts w:ascii="Arial" w:hAnsi="Arial" w:cs="Arial"/>
        </w:rPr>
        <w:t xml:space="preserve"> Accessed on (7</w:t>
      </w:r>
      <w:r w:rsidR="00B3266E" w:rsidRPr="00B3266E">
        <w:rPr>
          <w:rFonts w:ascii="Arial" w:hAnsi="Arial" w:cs="Arial"/>
          <w:vertAlign w:val="superscript"/>
        </w:rPr>
        <w:t>th</w:t>
      </w:r>
      <w:r w:rsidR="00B3266E">
        <w:rPr>
          <w:rFonts w:ascii="Arial" w:hAnsi="Arial" w:cs="Arial"/>
        </w:rPr>
        <w:t xml:space="preserve"> June 2023).</w:t>
      </w:r>
    </w:p>
    <w:p w14:paraId="1CFC4092" w14:textId="0506077B" w:rsidR="008845EC" w:rsidRPr="00B3266E" w:rsidRDefault="00644459" w:rsidP="00B3266E">
      <w:pPr>
        <w:pStyle w:val="NormalWeb"/>
        <w:spacing w:before="0" w:beforeAutospacing="0" w:after="240" w:afterAutospacing="0" w:line="360" w:lineRule="auto"/>
        <w:rPr>
          <w:rFonts w:ascii="Arial" w:hAnsi="Arial" w:cs="Arial"/>
        </w:rPr>
      </w:pPr>
      <w:r w:rsidRPr="00B3266E">
        <w:rPr>
          <w:rFonts w:ascii="Arial" w:hAnsi="Arial" w:cs="Arial"/>
        </w:rPr>
        <w:t>Jamie</w:t>
      </w:r>
      <w:r w:rsidR="00611AC7">
        <w:rPr>
          <w:rFonts w:ascii="Arial" w:hAnsi="Arial" w:cs="Arial"/>
        </w:rPr>
        <w:t xml:space="preserve"> </w:t>
      </w:r>
      <w:r w:rsidRPr="00B3266E">
        <w:rPr>
          <w:rFonts w:ascii="Arial" w:hAnsi="Arial" w:cs="Arial"/>
        </w:rPr>
        <w:t xml:space="preserve">Oliver (2016) </w:t>
      </w:r>
      <w:r w:rsidRPr="00B3266E">
        <w:rPr>
          <w:rFonts w:ascii="Arial" w:hAnsi="Arial" w:cs="Arial"/>
          <w:i/>
          <w:iCs/>
        </w:rPr>
        <w:t>How to cook the perfect steak</w:t>
      </w:r>
      <w:r w:rsidRPr="00B3266E">
        <w:rPr>
          <w:rFonts w:ascii="Arial" w:hAnsi="Arial" w:cs="Arial"/>
        </w:rPr>
        <w:t xml:space="preserve">. [online] Jamie Oliver. Available at: </w:t>
      </w:r>
      <w:hyperlink r:id="rId16" w:history="1">
        <w:r w:rsidR="008244C5" w:rsidRPr="00B3266E">
          <w:rPr>
            <w:rStyle w:val="Hyperlink"/>
            <w:rFonts w:ascii="Arial" w:hAnsi="Arial" w:cs="Arial"/>
          </w:rPr>
          <w:t>https://www.jamieoliver.com/features/how-to-cook-the-perfect-steak/</w:t>
        </w:r>
      </w:hyperlink>
      <w:r w:rsidR="00B3266E">
        <w:rPr>
          <w:rFonts w:ascii="Arial" w:hAnsi="Arial" w:cs="Arial"/>
        </w:rPr>
        <w:t xml:space="preserve"> Accessed on (7</w:t>
      </w:r>
      <w:r w:rsidR="00B3266E" w:rsidRPr="00B3266E">
        <w:rPr>
          <w:rFonts w:ascii="Arial" w:hAnsi="Arial" w:cs="Arial"/>
          <w:vertAlign w:val="superscript"/>
        </w:rPr>
        <w:t>th</w:t>
      </w:r>
      <w:r w:rsidR="00B3266E">
        <w:rPr>
          <w:rFonts w:ascii="Arial" w:hAnsi="Arial" w:cs="Arial"/>
        </w:rPr>
        <w:t xml:space="preserve"> June 2023).</w:t>
      </w:r>
    </w:p>
    <w:p w14:paraId="05F70F71" w14:textId="3623E048" w:rsidR="008244C5" w:rsidRPr="00B3266E" w:rsidRDefault="008244C5" w:rsidP="00B3266E">
      <w:pPr>
        <w:pStyle w:val="NormalWeb"/>
        <w:spacing w:before="0" w:beforeAutospacing="0" w:after="240" w:afterAutospacing="0" w:line="360" w:lineRule="auto"/>
        <w:rPr>
          <w:rFonts w:ascii="Arial" w:hAnsi="Arial" w:cs="Arial"/>
        </w:rPr>
      </w:pPr>
      <w:r w:rsidRPr="00B3266E">
        <w:rPr>
          <w:rFonts w:ascii="Arial" w:hAnsi="Arial" w:cs="Arial"/>
        </w:rPr>
        <w:lastRenderedPageBreak/>
        <w:t xml:space="preserve">Newton, D. E. (2019) </w:t>
      </w:r>
      <w:r w:rsidRPr="00B3266E">
        <w:rPr>
          <w:rFonts w:ascii="Arial" w:hAnsi="Arial" w:cs="Arial"/>
          <w:i/>
          <w:iCs/>
        </w:rPr>
        <w:t>Vegetarianism and veganism</w:t>
      </w:r>
      <w:r w:rsidRPr="00B3266E">
        <w:rPr>
          <w:rFonts w:ascii="Arial" w:hAnsi="Arial" w:cs="Arial"/>
        </w:rPr>
        <w:t xml:space="preserve">: A reference handbook. ABC-CLIO, LLC. Available at: </w:t>
      </w:r>
      <w:hyperlink r:id="rId17" w:history="1">
        <w:r w:rsidRPr="00B3266E">
          <w:rPr>
            <w:rStyle w:val="Hyperlink"/>
            <w:rFonts w:ascii="Arial" w:hAnsi="Arial" w:cs="Arial"/>
          </w:rPr>
          <w:t>Vegetarianism and Veganism: a Reference Handbook - ProQuest</w:t>
        </w:r>
      </w:hyperlink>
      <w:r w:rsidRPr="00B3266E">
        <w:rPr>
          <w:rFonts w:ascii="Arial" w:hAnsi="Arial" w:cs="Arial"/>
        </w:rPr>
        <w:t xml:space="preserve">  Accessed on (7</w:t>
      </w:r>
      <w:r w:rsidRPr="00B3266E">
        <w:rPr>
          <w:rFonts w:ascii="Arial" w:hAnsi="Arial" w:cs="Arial"/>
          <w:vertAlign w:val="superscript"/>
        </w:rPr>
        <w:t>th</w:t>
      </w:r>
      <w:r w:rsidRPr="00B3266E">
        <w:rPr>
          <w:rFonts w:ascii="Arial" w:hAnsi="Arial" w:cs="Arial"/>
        </w:rPr>
        <w:t xml:space="preserve"> Jun 2023).</w:t>
      </w:r>
    </w:p>
    <w:p w14:paraId="3195F2BF" w14:textId="56632F8C" w:rsidR="008244C5" w:rsidRPr="00B3266E" w:rsidRDefault="008244C5" w:rsidP="00B3266E">
      <w:pPr>
        <w:pStyle w:val="NormalWeb"/>
        <w:spacing w:before="0" w:beforeAutospacing="0" w:after="240" w:afterAutospacing="0" w:line="360" w:lineRule="auto"/>
        <w:rPr>
          <w:rFonts w:ascii="Arial" w:hAnsi="Arial" w:cs="Arial"/>
        </w:rPr>
      </w:pPr>
      <w:r w:rsidRPr="00B3266E">
        <w:rPr>
          <w:rFonts w:ascii="Arial" w:hAnsi="Arial" w:cs="Arial"/>
        </w:rPr>
        <w:t>BSC Team (2019)</w:t>
      </w:r>
      <w:r w:rsidR="00B3266E">
        <w:rPr>
          <w:rFonts w:ascii="Arial" w:hAnsi="Arial" w:cs="Arial"/>
        </w:rPr>
        <w:t xml:space="preserve"> </w:t>
      </w:r>
      <w:r w:rsidRPr="00B3266E">
        <w:rPr>
          <w:rFonts w:ascii="Arial" w:hAnsi="Arial" w:cs="Arial"/>
          <w:i/>
          <w:iCs/>
        </w:rPr>
        <w:t>Top 10 Traditional British Foods | British Study Centres</w:t>
      </w:r>
      <w:r w:rsidRPr="00B3266E">
        <w:rPr>
          <w:rFonts w:ascii="Arial" w:hAnsi="Arial" w:cs="Arial"/>
        </w:rPr>
        <w:t xml:space="preserve">. [online] BSC (EN). Available at: </w:t>
      </w:r>
      <w:hyperlink r:id="rId18" w:history="1">
        <w:r w:rsidRPr="00B3266E">
          <w:rPr>
            <w:rStyle w:val="Hyperlink"/>
            <w:rFonts w:ascii="Arial" w:hAnsi="Arial" w:cs="Arial"/>
          </w:rPr>
          <w:t>https://www.british-study.com/en/blog/traditional-british-foods</w:t>
        </w:r>
      </w:hyperlink>
      <w:r w:rsidR="00B3266E">
        <w:rPr>
          <w:rFonts w:ascii="Arial" w:hAnsi="Arial" w:cs="Arial"/>
        </w:rPr>
        <w:t xml:space="preserve"> Accessed on (7</w:t>
      </w:r>
      <w:r w:rsidR="00B3266E" w:rsidRPr="00B3266E">
        <w:rPr>
          <w:rFonts w:ascii="Arial" w:hAnsi="Arial" w:cs="Arial"/>
          <w:vertAlign w:val="superscript"/>
        </w:rPr>
        <w:t>th</w:t>
      </w:r>
      <w:r w:rsidR="00B3266E">
        <w:rPr>
          <w:rFonts w:ascii="Arial" w:hAnsi="Arial" w:cs="Arial"/>
        </w:rPr>
        <w:t xml:space="preserve"> June 2023).</w:t>
      </w:r>
    </w:p>
    <w:p w14:paraId="137D2563" w14:textId="2A350F80" w:rsidR="008244C5" w:rsidRPr="00B3266E" w:rsidRDefault="008244C5" w:rsidP="00B3266E">
      <w:pPr>
        <w:pStyle w:val="NormalWeb"/>
        <w:spacing w:before="0" w:beforeAutospacing="0" w:after="240" w:afterAutospacing="0" w:line="360" w:lineRule="auto"/>
        <w:rPr>
          <w:rFonts w:ascii="Arial" w:hAnsi="Arial" w:cs="Arial"/>
        </w:rPr>
      </w:pPr>
      <w:r w:rsidRPr="00B3266E">
        <w:rPr>
          <w:rFonts w:ascii="Arial" w:hAnsi="Arial" w:cs="Arial"/>
        </w:rPr>
        <w:t xml:space="preserve">Auguste Escoffier School of Culinary Arts (2019) </w:t>
      </w:r>
      <w:r w:rsidRPr="00B3266E">
        <w:rPr>
          <w:rFonts w:ascii="Arial" w:hAnsi="Arial" w:cs="Arial"/>
          <w:i/>
          <w:iCs/>
        </w:rPr>
        <w:t>The art of food presentation</w:t>
      </w:r>
      <w:r w:rsidRPr="00B3266E">
        <w:rPr>
          <w:rFonts w:ascii="Arial" w:hAnsi="Arial" w:cs="Arial"/>
        </w:rPr>
        <w:t xml:space="preserve">. [online] Escoffier. Available at: </w:t>
      </w:r>
      <w:hyperlink r:id="rId19" w:history="1">
        <w:r w:rsidR="00B3266E" w:rsidRPr="00372C2D">
          <w:rPr>
            <w:rStyle w:val="Hyperlink"/>
            <w:rFonts w:ascii="Arial" w:hAnsi="Arial" w:cs="Arial"/>
          </w:rPr>
          <w:t>https://www.escoffier.edu/blog/culinary-arts/the-art-of-food-presentation/</w:t>
        </w:r>
      </w:hyperlink>
      <w:r w:rsidR="00B3266E">
        <w:rPr>
          <w:rFonts w:ascii="Arial" w:hAnsi="Arial" w:cs="Arial"/>
        </w:rPr>
        <w:t xml:space="preserve"> Accessed on (7</w:t>
      </w:r>
      <w:r w:rsidR="00B3266E" w:rsidRPr="00B3266E">
        <w:rPr>
          <w:rFonts w:ascii="Arial" w:hAnsi="Arial" w:cs="Arial"/>
          <w:vertAlign w:val="superscript"/>
        </w:rPr>
        <w:t>th</w:t>
      </w:r>
      <w:r w:rsidR="00B3266E">
        <w:rPr>
          <w:rFonts w:ascii="Arial" w:hAnsi="Arial" w:cs="Arial"/>
        </w:rPr>
        <w:t xml:space="preserve"> June 2023).</w:t>
      </w:r>
    </w:p>
    <w:p w14:paraId="6D3F56C1" w14:textId="77777777" w:rsidR="008244C5" w:rsidRPr="008244C5" w:rsidRDefault="008244C5" w:rsidP="00B3266E">
      <w:pPr>
        <w:pStyle w:val="NormalWeb"/>
        <w:spacing w:before="0" w:beforeAutospacing="0" w:after="240" w:afterAutospacing="0" w:line="360" w:lineRule="auto"/>
        <w:ind w:left="360"/>
      </w:pPr>
    </w:p>
    <w:sectPr w:rsidR="008244C5" w:rsidRPr="008244C5" w:rsidSect="000E16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A8057" w14:textId="77777777" w:rsidR="00855FCD" w:rsidRDefault="00855FCD" w:rsidP="00993BDF">
      <w:pPr>
        <w:spacing w:after="0" w:line="240" w:lineRule="auto"/>
      </w:pPr>
      <w:r>
        <w:separator/>
      </w:r>
    </w:p>
  </w:endnote>
  <w:endnote w:type="continuationSeparator" w:id="0">
    <w:p w14:paraId="48326B22" w14:textId="77777777" w:rsidR="00855FCD" w:rsidRDefault="00855FCD" w:rsidP="00993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Dreaming Outloud Pro">
    <w:charset w:val="00"/>
    <w:family w:val="script"/>
    <w:pitch w:val="variable"/>
    <w:sig w:usb0="800000EF" w:usb1="0000000A" w:usb2="00000008" w:usb3="00000000" w:csb0="00000001" w:csb1="00000000"/>
  </w:font>
  <w:font w:name="Arabic Typesetting">
    <w:charset w:val="B2"/>
    <w:family w:val="script"/>
    <w:pitch w:val="variable"/>
    <w:sig w:usb0="80002007" w:usb1="80000000" w:usb2="00000008" w:usb3="00000000" w:csb0="000000D3"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77681" w14:textId="77777777" w:rsidR="00855FCD" w:rsidRDefault="00855FCD" w:rsidP="00993BDF">
      <w:pPr>
        <w:spacing w:after="0" w:line="240" w:lineRule="auto"/>
      </w:pPr>
      <w:r>
        <w:separator/>
      </w:r>
    </w:p>
  </w:footnote>
  <w:footnote w:type="continuationSeparator" w:id="0">
    <w:p w14:paraId="73C8A769" w14:textId="77777777" w:rsidR="00855FCD" w:rsidRDefault="00855FCD" w:rsidP="00993B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60554B"/>
    <w:multiLevelType w:val="hybridMultilevel"/>
    <w:tmpl w:val="E050E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049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32D"/>
    <w:rsid w:val="0001270A"/>
    <w:rsid w:val="00093C33"/>
    <w:rsid w:val="000E1633"/>
    <w:rsid w:val="002112A6"/>
    <w:rsid w:val="002C76A5"/>
    <w:rsid w:val="00346A2E"/>
    <w:rsid w:val="00611AC7"/>
    <w:rsid w:val="00630427"/>
    <w:rsid w:val="00634C59"/>
    <w:rsid w:val="00635CE8"/>
    <w:rsid w:val="00644459"/>
    <w:rsid w:val="006F2171"/>
    <w:rsid w:val="00725120"/>
    <w:rsid w:val="007E0682"/>
    <w:rsid w:val="008244C5"/>
    <w:rsid w:val="00855FCD"/>
    <w:rsid w:val="008845EC"/>
    <w:rsid w:val="00993BDF"/>
    <w:rsid w:val="009F7186"/>
    <w:rsid w:val="00A7143A"/>
    <w:rsid w:val="00AD7825"/>
    <w:rsid w:val="00B22599"/>
    <w:rsid w:val="00B3266E"/>
    <w:rsid w:val="00BA1979"/>
    <w:rsid w:val="00BA4526"/>
    <w:rsid w:val="00BD0FBD"/>
    <w:rsid w:val="00C33229"/>
    <w:rsid w:val="00C97365"/>
    <w:rsid w:val="00D47E40"/>
    <w:rsid w:val="00D94DA6"/>
    <w:rsid w:val="00E258D2"/>
    <w:rsid w:val="00E3647D"/>
    <w:rsid w:val="00E4732D"/>
    <w:rsid w:val="00E511D0"/>
    <w:rsid w:val="00E57BEF"/>
    <w:rsid w:val="00FF5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33AB5"/>
  <w15:chartTrackingRefBased/>
  <w15:docId w15:val="{46E34C88-A1E2-450D-B9F2-D25D21E05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7365"/>
    <w:rPr>
      <w:color w:val="0563C1" w:themeColor="hyperlink"/>
      <w:u w:val="single"/>
    </w:rPr>
  </w:style>
  <w:style w:type="character" w:styleId="UnresolvedMention">
    <w:name w:val="Unresolved Mention"/>
    <w:basedOn w:val="DefaultParagraphFont"/>
    <w:uiPriority w:val="99"/>
    <w:semiHidden/>
    <w:unhideWhenUsed/>
    <w:rsid w:val="00C97365"/>
    <w:rPr>
      <w:color w:val="605E5C"/>
      <w:shd w:val="clear" w:color="auto" w:fill="E1DFDD"/>
    </w:rPr>
  </w:style>
  <w:style w:type="paragraph" w:styleId="NormalWeb">
    <w:name w:val="Normal (Web)"/>
    <w:basedOn w:val="Normal"/>
    <w:uiPriority w:val="99"/>
    <w:unhideWhenUsed/>
    <w:rsid w:val="00634C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44459"/>
    <w:pPr>
      <w:ind w:left="720"/>
      <w:contextualSpacing/>
    </w:pPr>
  </w:style>
  <w:style w:type="table" w:styleId="PlainTable4">
    <w:name w:val="Plain Table 4"/>
    <w:basedOn w:val="TableNormal"/>
    <w:uiPriority w:val="44"/>
    <w:rsid w:val="009F718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F7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3B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BDF"/>
  </w:style>
  <w:style w:type="paragraph" w:styleId="Footer">
    <w:name w:val="footer"/>
    <w:basedOn w:val="Normal"/>
    <w:link w:val="FooterChar"/>
    <w:uiPriority w:val="99"/>
    <w:unhideWhenUsed/>
    <w:rsid w:val="00993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BDF"/>
  </w:style>
  <w:style w:type="paragraph" w:styleId="NoSpacing">
    <w:name w:val="No Spacing"/>
    <w:link w:val="NoSpacingChar"/>
    <w:uiPriority w:val="1"/>
    <w:qFormat/>
    <w:rsid w:val="000E1633"/>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E1633"/>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3304">
      <w:bodyDiv w:val="1"/>
      <w:marLeft w:val="0"/>
      <w:marRight w:val="0"/>
      <w:marTop w:val="0"/>
      <w:marBottom w:val="0"/>
      <w:divBdr>
        <w:top w:val="none" w:sz="0" w:space="0" w:color="auto"/>
        <w:left w:val="none" w:sz="0" w:space="0" w:color="auto"/>
        <w:bottom w:val="none" w:sz="0" w:space="0" w:color="auto"/>
        <w:right w:val="none" w:sz="0" w:space="0" w:color="auto"/>
      </w:divBdr>
    </w:div>
    <w:div w:id="135269463">
      <w:bodyDiv w:val="1"/>
      <w:marLeft w:val="0"/>
      <w:marRight w:val="0"/>
      <w:marTop w:val="0"/>
      <w:marBottom w:val="0"/>
      <w:divBdr>
        <w:top w:val="none" w:sz="0" w:space="0" w:color="auto"/>
        <w:left w:val="none" w:sz="0" w:space="0" w:color="auto"/>
        <w:bottom w:val="none" w:sz="0" w:space="0" w:color="auto"/>
        <w:right w:val="none" w:sz="0" w:space="0" w:color="auto"/>
      </w:divBdr>
      <w:divsChild>
        <w:div w:id="393890788">
          <w:marLeft w:val="0"/>
          <w:marRight w:val="0"/>
          <w:marTop w:val="0"/>
          <w:marBottom w:val="0"/>
          <w:divBdr>
            <w:top w:val="none" w:sz="0" w:space="0" w:color="auto"/>
            <w:left w:val="none" w:sz="0" w:space="0" w:color="auto"/>
            <w:bottom w:val="none" w:sz="0" w:space="0" w:color="auto"/>
            <w:right w:val="none" w:sz="0" w:space="0" w:color="auto"/>
          </w:divBdr>
        </w:div>
      </w:divsChild>
    </w:div>
    <w:div w:id="157156190">
      <w:bodyDiv w:val="1"/>
      <w:marLeft w:val="0"/>
      <w:marRight w:val="0"/>
      <w:marTop w:val="0"/>
      <w:marBottom w:val="0"/>
      <w:divBdr>
        <w:top w:val="none" w:sz="0" w:space="0" w:color="auto"/>
        <w:left w:val="none" w:sz="0" w:space="0" w:color="auto"/>
        <w:bottom w:val="none" w:sz="0" w:space="0" w:color="auto"/>
        <w:right w:val="none" w:sz="0" w:space="0" w:color="auto"/>
      </w:divBdr>
    </w:div>
    <w:div w:id="391587882">
      <w:bodyDiv w:val="1"/>
      <w:marLeft w:val="0"/>
      <w:marRight w:val="0"/>
      <w:marTop w:val="0"/>
      <w:marBottom w:val="0"/>
      <w:divBdr>
        <w:top w:val="none" w:sz="0" w:space="0" w:color="auto"/>
        <w:left w:val="none" w:sz="0" w:space="0" w:color="auto"/>
        <w:bottom w:val="none" w:sz="0" w:space="0" w:color="auto"/>
        <w:right w:val="none" w:sz="0" w:space="0" w:color="auto"/>
      </w:divBdr>
      <w:divsChild>
        <w:div w:id="1935089787">
          <w:marLeft w:val="0"/>
          <w:marRight w:val="0"/>
          <w:marTop w:val="0"/>
          <w:marBottom w:val="0"/>
          <w:divBdr>
            <w:top w:val="none" w:sz="0" w:space="0" w:color="auto"/>
            <w:left w:val="none" w:sz="0" w:space="0" w:color="auto"/>
            <w:bottom w:val="none" w:sz="0" w:space="0" w:color="auto"/>
            <w:right w:val="none" w:sz="0" w:space="0" w:color="auto"/>
          </w:divBdr>
        </w:div>
      </w:divsChild>
    </w:div>
    <w:div w:id="439496163">
      <w:bodyDiv w:val="1"/>
      <w:marLeft w:val="0"/>
      <w:marRight w:val="0"/>
      <w:marTop w:val="0"/>
      <w:marBottom w:val="0"/>
      <w:divBdr>
        <w:top w:val="none" w:sz="0" w:space="0" w:color="auto"/>
        <w:left w:val="none" w:sz="0" w:space="0" w:color="auto"/>
        <w:bottom w:val="none" w:sz="0" w:space="0" w:color="auto"/>
        <w:right w:val="none" w:sz="0" w:space="0" w:color="auto"/>
      </w:divBdr>
    </w:div>
    <w:div w:id="597953917">
      <w:bodyDiv w:val="1"/>
      <w:marLeft w:val="0"/>
      <w:marRight w:val="0"/>
      <w:marTop w:val="0"/>
      <w:marBottom w:val="0"/>
      <w:divBdr>
        <w:top w:val="none" w:sz="0" w:space="0" w:color="auto"/>
        <w:left w:val="none" w:sz="0" w:space="0" w:color="auto"/>
        <w:bottom w:val="none" w:sz="0" w:space="0" w:color="auto"/>
        <w:right w:val="none" w:sz="0" w:space="0" w:color="auto"/>
      </w:divBdr>
      <w:divsChild>
        <w:div w:id="987981158">
          <w:marLeft w:val="0"/>
          <w:marRight w:val="0"/>
          <w:marTop w:val="0"/>
          <w:marBottom w:val="0"/>
          <w:divBdr>
            <w:top w:val="none" w:sz="0" w:space="0" w:color="auto"/>
            <w:left w:val="none" w:sz="0" w:space="0" w:color="auto"/>
            <w:bottom w:val="none" w:sz="0" w:space="0" w:color="auto"/>
            <w:right w:val="none" w:sz="0" w:space="0" w:color="auto"/>
          </w:divBdr>
        </w:div>
      </w:divsChild>
    </w:div>
    <w:div w:id="676034556">
      <w:bodyDiv w:val="1"/>
      <w:marLeft w:val="0"/>
      <w:marRight w:val="0"/>
      <w:marTop w:val="0"/>
      <w:marBottom w:val="0"/>
      <w:divBdr>
        <w:top w:val="none" w:sz="0" w:space="0" w:color="auto"/>
        <w:left w:val="none" w:sz="0" w:space="0" w:color="auto"/>
        <w:bottom w:val="none" w:sz="0" w:space="0" w:color="auto"/>
        <w:right w:val="none" w:sz="0" w:space="0" w:color="auto"/>
      </w:divBdr>
      <w:divsChild>
        <w:div w:id="1078670718">
          <w:marLeft w:val="0"/>
          <w:marRight w:val="0"/>
          <w:marTop w:val="0"/>
          <w:marBottom w:val="0"/>
          <w:divBdr>
            <w:top w:val="none" w:sz="0" w:space="0" w:color="auto"/>
            <w:left w:val="none" w:sz="0" w:space="0" w:color="auto"/>
            <w:bottom w:val="none" w:sz="0" w:space="0" w:color="auto"/>
            <w:right w:val="none" w:sz="0" w:space="0" w:color="auto"/>
          </w:divBdr>
        </w:div>
      </w:divsChild>
    </w:div>
    <w:div w:id="833112173">
      <w:bodyDiv w:val="1"/>
      <w:marLeft w:val="0"/>
      <w:marRight w:val="0"/>
      <w:marTop w:val="0"/>
      <w:marBottom w:val="0"/>
      <w:divBdr>
        <w:top w:val="none" w:sz="0" w:space="0" w:color="auto"/>
        <w:left w:val="none" w:sz="0" w:space="0" w:color="auto"/>
        <w:bottom w:val="none" w:sz="0" w:space="0" w:color="auto"/>
        <w:right w:val="none" w:sz="0" w:space="0" w:color="auto"/>
      </w:divBdr>
    </w:div>
    <w:div w:id="1202403978">
      <w:bodyDiv w:val="1"/>
      <w:marLeft w:val="0"/>
      <w:marRight w:val="0"/>
      <w:marTop w:val="0"/>
      <w:marBottom w:val="0"/>
      <w:divBdr>
        <w:top w:val="none" w:sz="0" w:space="0" w:color="auto"/>
        <w:left w:val="none" w:sz="0" w:space="0" w:color="auto"/>
        <w:bottom w:val="none" w:sz="0" w:space="0" w:color="auto"/>
        <w:right w:val="none" w:sz="0" w:space="0" w:color="auto"/>
      </w:divBdr>
    </w:div>
    <w:div w:id="1268468820">
      <w:bodyDiv w:val="1"/>
      <w:marLeft w:val="0"/>
      <w:marRight w:val="0"/>
      <w:marTop w:val="0"/>
      <w:marBottom w:val="0"/>
      <w:divBdr>
        <w:top w:val="none" w:sz="0" w:space="0" w:color="auto"/>
        <w:left w:val="none" w:sz="0" w:space="0" w:color="auto"/>
        <w:bottom w:val="none" w:sz="0" w:space="0" w:color="auto"/>
        <w:right w:val="none" w:sz="0" w:space="0" w:color="auto"/>
      </w:divBdr>
      <w:divsChild>
        <w:div w:id="13461046">
          <w:marLeft w:val="0"/>
          <w:marRight w:val="0"/>
          <w:marTop w:val="0"/>
          <w:marBottom w:val="0"/>
          <w:divBdr>
            <w:top w:val="none" w:sz="0" w:space="0" w:color="auto"/>
            <w:left w:val="none" w:sz="0" w:space="0" w:color="auto"/>
            <w:bottom w:val="none" w:sz="0" w:space="0" w:color="auto"/>
            <w:right w:val="none" w:sz="0" w:space="0" w:color="auto"/>
          </w:divBdr>
        </w:div>
      </w:divsChild>
    </w:div>
    <w:div w:id="1277250303">
      <w:bodyDiv w:val="1"/>
      <w:marLeft w:val="0"/>
      <w:marRight w:val="0"/>
      <w:marTop w:val="0"/>
      <w:marBottom w:val="0"/>
      <w:divBdr>
        <w:top w:val="none" w:sz="0" w:space="0" w:color="auto"/>
        <w:left w:val="none" w:sz="0" w:space="0" w:color="auto"/>
        <w:bottom w:val="none" w:sz="0" w:space="0" w:color="auto"/>
        <w:right w:val="none" w:sz="0" w:space="0" w:color="auto"/>
      </w:divBdr>
    </w:div>
    <w:div w:id="1560903535">
      <w:bodyDiv w:val="1"/>
      <w:marLeft w:val="0"/>
      <w:marRight w:val="0"/>
      <w:marTop w:val="0"/>
      <w:marBottom w:val="0"/>
      <w:divBdr>
        <w:top w:val="none" w:sz="0" w:space="0" w:color="auto"/>
        <w:left w:val="none" w:sz="0" w:space="0" w:color="auto"/>
        <w:bottom w:val="none" w:sz="0" w:space="0" w:color="auto"/>
        <w:right w:val="none" w:sz="0" w:space="0" w:color="auto"/>
      </w:divBdr>
    </w:div>
    <w:div w:id="1760367529">
      <w:bodyDiv w:val="1"/>
      <w:marLeft w:val="0"/>
      <w:marRight w:val="0"/>
      <w:marTop w:val="0"/>
      <w:marBottom w:val="0"/>
      <w:divBdr>
        <w:top w:val="none" w:sz="0" w:space="0" w:color="auto"/>
        <w:left w:val="none" w:sz="0" w:space="0" w:color="auto"/>
        <w:bottom w:val="none" w:sz="0" w:space="0" w:color="auto"/>
        <w:right w:val="none" w:sz="0" w:space="0" w:color="auto"/>
      </w:divBdr>
      <w:divsChild>
        <w:div w:id="413479428">
          <w:marLeft w:val="0"/>
          <w:marRight w:val="0"/>
          <w:marTop w:val="0"/>
          <w:marBottom w:val="0"/>
          <w:divBdr>
            <w:top w:val="none" w:sz="0" w:space="0" w:color="auto"/>
            <w:left w:val="none" w:sz="0" w:space="0" w:color="auto"/>
            <w:bottom w:val="none" w:sz="0" w:space="0" w:color="auto"/>
            <w:right w:val="none" w:sz="0" w:space="0" w:color="auto"/>
          </w:divBdr>
        </w:div>
      </w:divsChild>
    </w:div>
    <w:div w:id="2062705431">
      <w:bodyDiv w:val="1"/>
      <w:marLeft w:val="0"/>
      <w:marRight w:val="0"/>
      <w:marTop w:val="0"/>
      <w:marBottom w:val="0"/>
      <w:divBdr>
        <w:top w:val="none" w:sz="0" w:space="0" w:color="auto"/>
        <w:left w:val="none" w:sz="0" w:space="0" w:color="auto"/>
        <w:bottom w:val="none" w:sz="0" w:space="0" w:color="auto"/>
        <w:right w:val="none" w:sz="0" w:space="0" w:color="auto"/>
      </w:divBdr>
      <w:divsChild>
        <w:div w:id="629437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hefspencil.com/traditional-british-dishes/" TargetMode="External"/><Relationship Id="rId18" Type="http://schemas.openxmlformats.org/officeDocument/2006/relationships/hyperlink" Target="https://www.british-study.com/en/blog/traditional-british-foods" TargetMode="External"/><Relationship Id="rId3" Type="http://schemas.openxmlformats.org/officeDocument/2006/relationships/image" Target="media/image1.jpeg"/><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ciencedirect-com.ezproxy.uwtsd.ac.uk/science/article/pii/S1447677020301248?via%3Dihub" TargetMode="External"/><Relationship Id="rId17" Type="http://schemas.openxmlformats.org/officeDocument/2006/relationships/hyperlink" Target="https://www.proquest.com/docview/2238656007/C3C2E3FF91EC4313PQ/1/thumbnail?accountid=130472&amp;segment=DefBooks" TargetMode="External"/><Relationship Id="rId2" Type="http://schemas.openxmlformats.org/officeDocument/2006/relationships/styles" Target="styles.xml"/><Relationship Id="rId16" Type="http://schemas.openxmlformats.org/officeDocument/2006/relationships/hyperlink" Target="https://www.jamieoliver.com/features/how-to-cook-the-perfect-stea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jstor.org/stable/10.1525/j.ctt14btfm8" TargetMode="External"/><Relationship Id="rId5" Type="http://schemas.openxmlformats.org/officeDocument/2006/relationships/webSettings" Target="webSettings.xml"/><Relationship Id="rId15" Type="http://schemas.openxmlformats.org/officeDocument/2006/relationships/hyperlink" Target="https://winefolly.com/wine-pairing/getting-started-with-food-and-wine-pairing/" TargetMode="External"/><Relationship Id="rId10" Type="http://schemas.openxmlformats.org/officeDocument/2006/relationships/hyperlink" Target="http://www.jstor.org/stable/j.ctt184qqpv" TargetMode="External"/><Relationship Id="rId19" Type="http://schemas.openxmlformats.org/officeDocument/2006/relationships/hyperlink" Target="https://www.escoffier.edu/blog/culinary-arts/the-art-of-food-presentation/"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vinatis.co.uk/festive-food-wine-pairings?r=bing_uk&amp;ids=annonces_dynamiques&amp;msclkid=c309daa4b61119684737be246f3181a1"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runge Texture">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1781</Words>
  <Characters>9800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Title: Assignment 2</vt:lpstr>
    </vt:vector>
  </TitlesOfParts>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Assignment 2</dc:title>
  <dc:subject>Menu engineering and restaurant concept</dc:subject>
  <dc:creator>raluca</dc:creator>
  <cp:keywords/>
  <dc:description/>
  <cp:lastModifiedBy>Raluca Andreea Dumitrescu</cp:lastModifiedBy>
  <cp:revision>7</cp:revision>
  <dcterms:created xsi:type="dcterms:W3CDTF">2023-06-07T15:47:00Z</dcterms:created>
  <dcterms:modified xsi:type="dcterms:W3CDTF">2023-06-08T09:11:00Z</dcterms:modified>
</cp:coreProperties>
</file>