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3B58" w:rsidRPr="00270EEB" w:rsidRDefault="00563B58" w:rsidP="00E6298B">
      <w:pPr>
        <w:ind w:right="107"/>
        <w:rPr>
          <w:sz w:val="24"/>
          <w:szCs w:val="24"/>
        </w:rPr>
      </w:pPr>
    </w:p>
    <w:p w:rsidR="00563B58" w:rsidRPr="00270EEB" w:rsidRDefault="00732FB9" w:rsidP="00E6298B">
      <w:pPr>
        <w:ind w:right="107"/>
        <w:rPr>
          <w:sz w:val="24"/>
          <w:szCs w:val="24"/>
        </w:rPr>
      </w:pPr>
      <w:r>
        <w:rPr>
          <w:noProof/>
        </w:rPr>
        <w:drawing>
          <wp:inline distT="0" distB="0" distL="0" distR="0">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rsidR="00563B58" w:rsidRPr="00270EEB" w:rsidRDefault="00563B58" w:rsidP="00E6298B">
      <w:pPr>
        <w:ind w:right="107"/>
        <w:rPr>
          <w:sz w:val="24"/>
          <w:szCs w:val="24"/>
        </w:rPr>
      </w:pPr>
    </w:p>
    <w:p w:rsidR="00563B58" w:rsidRPr="00270EEB" w:rsidRDefault="00563B58" w:rsidP="00E6298B">
      <w:pPr>
        <w:ind w:right="107"/>
        <w:rPr>
          <w:sz w:val="24"/>
          <w:szCs w:val="24"/>
        </w:rPr>
      </w:pPr>
    </w:p>
    <w:p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rsidR="00270EEB" w:rsidRPr="007B491F" w:rsidRDefault="00270EEB" w:rsidP="00E6298B">
      <w:pPr>
        <w:overflowPunct/>
        <w:autoSpaceDE/>
        <w:autoSpaceDN/>
        <w:adjustRightInd/>
        <w:ind w:right="107"/>
        <w:textAlignment w:val="auto"/>
        <w:rPr>
          <w:b/>
          <w:color w:val="auto"/>
          <w:sz w:val="44"/>
        </w:rPr>
      </w:pPr>
    </w:p>
    <w:p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rsidR="00F927A1" w:rsidRPr="007B491F" w:rsidRDefault="00F927A1" w:rsidP="00E6298B">
      <w:pPr>
        <w:overflowPunct/>
        <w:autoSpaceDE/>
        <w:autoSpaceDN/>
        <w:adjustRightInd/>
        <w:ind w:right="107"/>
        <w:textAlignment w:val="auto"/>
        <w:rPr>
          <w:b/>
          <w:color w:val="auto"/>
          <w:sz w:val="44"/>
        </w:rPr>
      </w:pPr>
    </w:p>
    <w:p w:rsidR="00F927A1" w:rsidRDefault="00F927A1" w:rsidP="00E6298B">
      <w:pPr>
        <w:overflowPunct/>
        <w:autoSpaceDE/>
        <w:autoSpaceDN/>
        <w:adjustRightInd/>
        <w:ind w:right="107"/>
        <w:textAlignment w:val="auto"/>
        <w:rPr>
          <w:b/>
          <w:color w:val="auto"/>
          <w:sz w:val="44"/>
        </w:rPr>
      </w:pPr>
    </w:p>
    <w:p w:rsidR="008F22BD" w:rsidRDefault="008F22BD" w:rsidP="00E6298B">
      <w:pPr>
        <w:overflowPunct/>
        <w:autoSpaceDE/>
        <w:autoSpaceDN/>
        <w:adjustRightInd/>
        <w:ind w:right="107"/>
        <w:textAlignment w:val="auto"/>
        <w:rPr>
          <w:b/>
          <w:color w:val="auto"/>
          <w:sz w:val="44"/>
        </w:rPr>
      </w:pPr>
    </w:p>
    <w:p w:rsidR="008F22BD" w:rsidRDefault="008F22BD" w:rsidP="00E6298B">
      <w:pPr>
        <w:overflowPunct/>
        <w:autoSpaceDE/>
        <w:autoSpaceDN/>
        <w:adjustRightInd/>
        <w:ind w:right="107"/>
        <w:textAlignment w:val="auto"/>
        <w:rPr>
          <w:b/>
          <w:color w:val="auto"/>
          <w:sz w:val="44"/>
        </w:rPr>
      </w:pPr>
    </w:p>
    <w:p w:rsidR="008F22BD" w:rsidRPr="007B491F" w:rsidRDefault="008F22BD" w:rsidP="00E6298B">
      <w:pPr>
        <w:overflowPunct/>
        <w:autoSpaceDE/>
        <w:autoSpaceDN/>
        <w:adjustRightInd/>
        <w:ind w:right="107"/>
        <w:textAlignment w:val="auto"/>
        <w:rPr>
          <w:b/>
          <w:color w:val="auto"/>
          <w:sz w:val="44"/>
        </w:rPr>
      </w:pPr>
    </w:p>
    <w:p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rsidR="006B718C" w:rsidRDefault="006B718C" w:rsidP="00E6298B">
      <w:pPr>
        <w:overflowPunct/>
        <w:autoSpaceDE/>
        <w:autoSpaceDN/>
        <w:adjustRightInd/>
        <w:ind w:right="107"/>
        <w:textAlignment w:val="auto"/>
        <w:rPr>
          <w:b/>
          <w:color w:val="auto"/>
          <w:sz w:val="36"/>
        </w:rPr>
      </w:pPr>
    </w:p>
    <w:p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rsidR="00575A8F" w:rsidRPr="007B491F" w:rsidRDefault="00575A8F" w:rsidP="00E6298B">
      <w:pPr>
        <w:overflowPunct/>
        <w:autoSpaceDE/>
        <w:autoSpaceDN/>
        <w:adjustRightInd/>
        <w:ind w:right="107"/>
        <w:textAlignment w:val="auto"/>
        <w:rPr>
          <w:b/>
          <w:color w:val="auto"/>
          <w:sz w:val="44"/>
        </w:rPr>
      </w:pPr>
    </w:p>
    <w:p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rsidTr="00E6298B">
        <w:tc>
          <w:tcPr>
            <w:tcW w:w="9493" w:type="dxa"/>
            <w:shd w:val="clear" w:color="auto" w:fill="auto"/>
          </w:tcPr>
          <w:p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3917CD">
              <w:rPr>
                <w:b/>
                <w:color w:val="auto"/>
                <w:sz w:val="32"/>
              </w:rPr>
              <w:t>Ashley Powell</w:t>
            </w:r>
          </w:p>
          <w:p w:rsidR="00575A8F" w:rsidRDefault="00575A8F" w:rsidP="00E6298B">
            <w:pPr>
              <w:overflowPunct/>
              <w:autoSpaceDE/>
              <w:autoSpaceDN/>
              <w:adjustRightInd/>
              <w:ind w:right="107"/>
              <w:textAlignment w:val="auto"/>
              <w:rPr>
                <w:b/>
                <w:color w:val="auto"/>
                <w:sz w:val="32"/>
              </w:rPr>
            </w:pPr>
          </w:p>
          <w:p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rsidR="00575A8F" w:rsidRDefault="003917CD" w:rsidP="00E6298B">
            <w:pPr>
              <w:overflowPunct/>
              <w:autoSpaceDE/>
              <w:autoSpaceDN/>
              <w:adjustRightInd/>
              <w:ind w:right="107"/>
              <w:textAlignment w:val="auto"/>
              <w:rPr>
                <w:b/>
                <w:color w:val="auto"/>
                <w:sz w:val="32"/>
              </w:rPr>
            </w:pPr>
            <w:r>
              <w:rPr>
                <w:b/>
                <w:color w:val="auto"/>
                <w:sz w:val="32"/>
              </w:rPr>
              <w:t>1922458</w:t>
            </w:r>
          </w:p>
          <w:p w:rsidR="00575A8F" w:rsidRDefault="00575A8F" w:rsidP="00E6298B">
            <w:pPr>
              <w:overflowPunct/>
              <w:autoSpaceDE/>
              <w:autoSpaceDN/>
              <w:adjustRightInd/>
              <w:ind w:right="107"/>
              <w:textAlignment w:val="auto"/>
              <w:rPr>
                <w:b/>
                <w:color w:val="auto"/>
                <w:sz w:val="32"/>
              </w:rPr>
            </w:pPr>
          </w:p>
          <w:p w:rsidR="00575A8F" w:rsidRPr="008F22BD" w:rsidRDefault="00575A8F" w:rsidP="00E6298B">
            <w:pPr>
              <w:overflowPunct/>
              <w:autoSpaceDE/>
              <w:autoSpaceDN/>
              <w:adjustRightInd/>
              <w:ind w:right="107"/>
              <w:textAlignment w:val="auto"/>
              <w:rPr>
                <w:b/>
                <w:color w:val="auto"/>
                <w:sz w:val="32"/>
              </w:rPr>
            </w:pPr>
          </w:p>
        </w:tc>
      </w:tr>
    </w:tbl>
    <w:p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rsidR="00575A8F" w:rsidRDefault="00575A8F" w:rsidP="00E6298B">
      <w:pPr>
        <w:overflowPunct/>
        <w:autoSpaceDE/>
        <w:autoSpaceDN/>
        <w:adjustRightInd/>
        <w:ind w:right="107"/>
        <w:textAlignment w:val="auto"/>
        <w:rPr>
          <w:b/>
          <w:color w:val="auto"/>
          <w:sz w:val="36"/>
        </w:rPr>
      </w:pPr>
    </w:p>
    <w:p w:rsidR="00F927A1" w:rsidRPr="00E7374A" w:rsidRDefault="00F927A1" w:rsidP="00E6298B">
      <w:pPr>
        <w:overflowPunct/>
        <w:autoSpaceDE/>
        <w:autoSpaceDN/>
        <w:adjustRightInd/>
        <w:ind w:right="107"/>
        <w:textAlignment w:val="auto"/>
        <w:rPr>
          <w:b/>
          <w:color w:val="auto"/>
          <w:sz w:val="36"/>
        </w:rPr>
      </w:pPr>
    </w:p>
    <w:p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rsidR="00575A8F" w:rsidRDefault="00575A8F" w:rsidP="00E6298B">
      <w:pPr>
        <w:overflowPunct/>
        <w:autoSpaceDE/>
        <w:autoSpaceDN/>
        <w:adjustRightInd/>
        <w:ind w:right="107"/>
        <w:textAlignment w:val="auto"/>
        <w:rPr>
          <w:b/>
          <w:i/>
          <w:color w:val="auto"/>
          <w:sz w:val="24"/>
        </w:rPr>
      </w:pPr>
    </w:p>
    <w:p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rsidR="7560A895" w:rsidRDefault="7560A895" w:rsidP="7560A895">
      <w:pPr>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rsidR="008B28E7" w:rsidRPr="00270EEB" w:rsidRDefault="008B28E7" w:rsidP="00E6298B">
      <w:pPr>
        <w:ind w:right="107"/>
        <w:rPr>
          <w:sz w:val="24"/>
          <w:szCs w:val="24"/>
        </w:rPr>
      </w:pPr>
    </w:p>
    <w:p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rsidR="0040668F" w:rsidRPr="00270EEB" w:rsidRDefault="0040668F" w:rsidP="00E6298B">
      <w:pPr>
        <w:ind w:right="107"/>
        <w:jc w:val="both"/>
        <w:rPr>
          <w:b/>
          <w:sz w:val="24"/>
          <w:szCs w:val="24"/>
        </w:rPr>
      </w:pPr>
    </w:p>
    <w:p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rsidR="28A9B94D" w:rsidRDefault="28A9B94D" w:rsidP="28A9B94D">
      <w:pPr>
        <w:jc w:val="both"/>
        <w:rPr>
          <w:rFonts w:eastAsia="Arial"/>
          <w:color w:val="000000" w:themeColor="text1"/>
          <w:sz w:val="24"/>
          <w:szCs w:val="24"/>
        </w:rPr>
      </w:pPr>
    </w:p>
    <w:p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rsidR="009D25B4" w:rsidRPr="00270EEB" w:rsidRDefault="009D25B4" w:rsidP="00E6298B">
      <w:pPr>
        <w:ind w:right="107"/>
        <w:jc w:val="both"/>
        <w:rPr>
          <w:sz w:val="24"/>
          <w:szCs w:val="24"/>
        </w:rPr>
      </w:pPr>
    </w:p>
    <w:p w:rsidR="009D25B4" w:rsidRPr="00D8652C" w:rsidRDefault="009D25B4" w:rsidP="00024949">
      <w:pPr>
        <w:pStyle w:val="ListParagraph"/>
        <w:numPr>
          <w:ilvl w:val="0"/>
          <w:numId w:val="4"/>
        </w:numPr>
        <w:ind w:right="107"/>
        <w:jc w:val="both"/>
        <w:rPr>
          <w:sz w:val="24"/>
          <w:szCs w:val="24"/>
        </w:rPr>
      </w:pPr>
      <w:r w:rsidRPr="00D8652C">
        <w:rPr>
          <w:sz w:val="24"/>
          <w:szCs w:val="24"/>
        </w:rPr>
        <w:t>Wellbeing and Resilience</w:t>
      </w:r>
    </w:p>
    <w:p w:rsidR="009D25B4" w:rsidRPr="00D8652C" w:rsidRDefault="009D25B4" w:rsidP="00024949">
      <w:pPr>
        <w:pStyle w:val="ListParagraph"/>
        <w:numPr>
          <w:ilvl w:val="0"/>
          <w:numId w:val="4"/>
        </w:numPr>
        <w:ind w:right="107"/>
        <w:jc w:val="both"/>
        <w:rPr>
          <w:color w:val="auto"/>
          <w:sz w:val="24"/>
          <w:szCs w:val="24"/>
        </w:rPr>
      </w:pPr>
      <w:r w:rsidRPr="00D8652C">
        <w:rPr>
          <w:color w:val="auto"/>
          <w:sz w:val="24"/>
          <w:szCs w:val="24"/>
        </w:rPr>
        <w:t>Communication Skills</w:t>
      </w:r>
    </w:p>
    <w:p w:rsidR="009D25B4" w:rsidRPr="00D8652C" w:rsidRDefault="009D25B4" w:rsidP="00024949">
      <w:pPr>
        <w:pStyle w:val="ListParagraph"/>
        <w:numPr>
          <w:ilvl w:val="0"/>
          <w:numId w:val="4"/>
        </w:numPr>
        <w:ind w:right="107"/>
        <w:jc w:val="both"/>
        <w:rPr>
          <w:color w:val="auto"/>
          <w:sz w:val="24"/>
          <w:szCs w:val="24"/>
        </w:rPr>
      </w:pPr>
      <w:r w:rsidRPr="00D8652C">
        <w:rPr>
          <w:color w:val="auto"/>
          <w:sz w:val="24"/>
          <w:szCs w:val="24"/>
        </w:rPr>
        <w:t>Managing Conflict</w:t>
      </w:r>
    </w:p>
    <w:p w:rsidR="009D25B4" w:rsidRPr="00D8652C" w:rsidRDefault="009D25B4" w:rsidP="00024949">
      <w:pPr>
        <w:pStyle w:val="ListParagraph"/>
        <w:numPr>
          <w:ilvl w:val="0"/>
          <w:numId w:val="4"/>
        </w:numPr>
        <w:ind w:right="107"/>
        <w:jc w:val="both"/>
        <w:rPr>
          <w:color w:val="auto"/>
          <w:sz w:val="24"/>
          <w:szCs w:val="24"/>
        </w:rPr>
      </w:pPr>
      <w:r w:rsidRPr="00D8652C">
        <w:rPr>
          <w:color w:val="auto"/>
          <w:sz w:val="24"/>
          <w:szCs w:val="24"/>
        </w:rPr>
        <w:t>Valuing Difference and Inclusion</w:t>
      </w:r>
    </w:p>
    <w:p w:rsidR="009D25B4" w:rsidRPr="00D8652C" w:rsidRDefault="009D25B4" w:rsidP="00024949">
      <w:pPr>
        <w:pStyle w:val="ListParagraph"/>
        <w:numPr>
          <w:ilvl w:val="0"/>
          <w:numId w:val="4"/>
        </w:numPr>
        <w:ind w:right="107"/>
        <w:jc w:val="both"/>
        <w:rPr>
          <w:sz w:val="24"/>
          <w:szCs w:val="24"/>
        </w:rPr>
      </w:pPr>
      <w:r w:rsidRPr="00D8652C">
        <w:rPr>
          <w:sz w:val="24"/>
          <w:szCs w:val="24"/>
        </w:rPr>
        <w:t>Criminal Justice</w:t>
      </w:r>
    </w:p>
    <w:p w:rsidR="009D25B4" w:rsidRPr="00D8652C" w:rsidRDefault="009D25B4" w:rsidP="00024949">
      <w:pPr>
        <w:pStyle w:val="ListParagraph"/>
        <w:numPr>
          <w:ilvl w:val="0"/>
          <w:numId w:val="4"/>
        </w:numPr>
        <w:ind w:right="107"/>
        <w:jc w:val="both"/>
        <w:rPr>
          <w:sz w:val="24"/>
          <w:szCs w:val="24"/>
        </w:rPr>
      </w:pPr>
      <w:r w:rsidRPr="00D8652C">
        <w:rPr>
          <w:sz w:val="24"/>
          <w:szCs w:val="24"/>
        </w:rPr>
        <w:t>Decision making, discretion</w:t>
      </w:r>
    </w:p>
    <w:p w:rsidR="009D25B4" w:rsidRPr="00D8652C" w:rsidRDefault="009D25B4" w:rsidP="00024949">
      <w:pPr>
        <w:pStyle w:val="ListParagraph"/>
        <w:numPr>
          <w:ilvl w:val="0"/>
          <w:numId w:val="4"/>
        </w:numPr>
        <w:ind w:right="107"/>
        <w:jc w:val="both"/>
        <w:rPr>
          <w:sz w:val="24"/>
          <w:szCs w:val="24"/>
        </w:rPr>
      </w:pPr>
      <w:r w:rsidRPr="00D8652C">
        <w:rPr>
          <w:sz w:val="24"/>
          <w:szCs w:val="24"/>
        </w:rPr>
        <w:t>Conducting Investigations</w:t>
      </w:r>
    </w:p>
    <w:p w:rsidR="009D25B4" w:rsidRPr="00D8652C" w:rsidRDefault="28A9B94D" w:rsidP="00024949">
      <w:pPr>
        <w:pStyle w:val="ListParagraph"/>
        <w:numPr>
          <w:ilvl w:val="0"/>
          <w:numId w:val="4"/>
        </w:numPr>
        <w:ind w:right="107"/>
        <w:jc w:val="both"/>
        <w:rPr>
          <w:sz w:val="24"/>
          <w:szCs w:val="24"/>
        </w:rPr>
      </w:pPr>
      <w:r w:rsidRPr="28A9B94D">
        <w:rPr>
          <w:sz w:val="24"/>
          <w:szCs w:val="24"/>
        </w:rPr>
        <w:t xml:space="preserve">Criminal Justice (Managing offenders) </w:t>
      </w:r>
    </w:p>
    <w:p w:rsidR="28A9B94D" w:rsidRDefault="28A9B94D" w:rsidP="00024949">
      <w:pPr>
        <w:pStyle w:val="ListParagraph"/>
        <w:numPr>
          <w:ilvl w:val="0"/>
          <w:numId w:val="4"/>
        </w:numPr>
        <w:ind w:right="107"/>
        <w:jc w:val="both"/>
        <w:rPr>
          <w:sz w:val="24"/>
          <w:szCs w:val="24"/>
        </w:rPr>
      </w:pPr>
      <w:r w:rsidRPr="28A9B94D">
        <w:rPr>
          <w:sz w:val="24"/>
          <w:szCs w:val="24"/>
        </w:rPr>
        <w:t>Problem Solving</w:t>
      </w:r>
    </w:p>
    <w:p w:rsidR="28A9B94D" w:rsidRDefault="28A9B94D" w:rsidP="00024949">
      <w:pPr>
        <w:pStyle w:val="ListParagraph"/>
        <w:numPr>
          <w:ilvl w:val="0"/>
          <w:numId w:val="4"/>
        </w:numPr>
        <w:ind w:right="107"/>
        <w:jc w:val="both"/>
        <w:rPr>
          <w:sz w:val="24"/>
          <w:szCs w:val="24"/>
        </w:rPr>
      </w:pPr>
      <w:r w:rsidRPr="28A9B94D">
        <w:rPr>
          <w:sz w:val="24"/>
          <w:szCs w:val="24"/>
        </w:rPr>
        <w:t>Evidence Based Policing</w:t>
      </w:r>
    </w:p>
    <w:p w:rsidR="28A9B94D" w:rsidRDefault="28A9B94D" w:rsidP="00024949">
      <w:pPr>
        <w:pStyle w:val="ListParagraph"/>
        <w:numPr>
          <w:ilvl w:val="0"/>
          <w:numId w:val="4"/>
        </w:numPr>
        <w:ind w:right="107"/>
        <w:jc w:val="both"/>
        <w:rPr>
          <w:sz w:val="24"/>
          <w:szCs w:val="24"/>
        </w:rPr>
      </w:pPr>
      <w:r w:rsidRPr="28A9B94D">
        <w:rPr>
          <w:sz w:val="24"/>
          <w:szCs w:val="24"/>
        </w:rPr>
        <w:t>Maintaining Professional Standards</w:t>
      </w:r>
    </w:p>
    <w:p w:rsidR="28A9B94D" w:rsidRDefault="28A9B94D" w:rsidP="00024949">
      <w:pPr>
        <w:pStyle w:val="ListParagraph"/>
        <w:numPr>
          <w:ilvl w:val="0"/>
          <w:numId w:val="4"/>
        </w:numPr>
        <w:ind w:right="107"/>
        <w:jc w:val="both"/>
        <w:rPr>
          <w:sz w:val="24"/>
          <w:szCs w:val="24"/>
        </w:rPr>
      </w:pPr>
      <w:r w:rsidRPr="28A9B94D">
        <w:rPr>
          <w:sz w:val="24"/>
          <w:szCs w:val="24"/>
        </w:rPr>
        <w:t>Public Protection.</w:t>
      </w:r>
    </w:p>
    <w:p w:rsidR="009D25B4" w:rsidRPr="00270EEB" w:rsidRDefault="009D25B4" w:rsidP="00E6298B">
      <w:pPr>
        <w:numPr>
          <w:ilvl w:val="12"/>
          <w:numId w:val="0"/>
        </w:numPr>
        <w:ind w:right="107"/>
        <w:jc w:val="both"/>
        <w:rPr>
          <w:sz w:val="24"/>
          <w:szCs w:val="24"/>
          <w:highlight w:val="yellow"/>
        </w:rPr>
      </w:pPr>
    </w:p>
    <w:p w:rsidR="009D25B4" w:rsidRDefault="009D25B4" w:rsidP="7560A895">
      <w:pPr>
        <w:ind w:right="107"/>
        <w:jc w:val="both"/>
        <w:rPr>
          <w:b/>
          <w:sz w:val="24"/>
          <w:szCs w:val="24"/>
        </w:rPr>
      </w:pPr>
    </w:p>
    <w:p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b/>
          <w:bCs/>
          <w:color w:val="000000" w:themeColor="text1"/>
          <w:sz w:val="24"/>
          <w:szCs w:val="24"/>
        </w:rPr>
        <w:t>How should the workbook be presented?</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6A581E81" w:rsidRDefault="007B6CC1"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b/>
          <w:bCs/>
          <w:color w:val="000000" w:themeColor="text1"/>
          <w:sz w:val="24"/>
          <w:szCs w:val="24"/>
        </w:rPr>
        <w:lastRenderedPageBreak/>
        <w:t>How is the workbook assessed?</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color w:val="000000" w:themeColor="text1"/>
          <w:sz w:val="24"/>
          <w:szCs w:val="24"/>
        </w:rPr>
        <w:t>Once submitted your workbook will be assessed and marked independently.</w:t>
      </w:r>
    </w:p>
    <w:p w:rsidR="6A581E81" w:rsidRDefault="6A581E81" w:rsidP="6A581E81">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p>
    <w:p w:rsidR="7560A895" w:rsidRDefault="7560A895" w:rsidP="7560A895">
      <w:pPr>
        <w:rPr>
          <w:rFonts w:eastAsia="Arial"/>
          <w:color w:val="000000" w:themeColor="text1"/>
          <w:sz w:val="24"/>
          <w:szCs w:val="24"/>
        </w:rPr>
      </w:pPr>
      <w:r>
        <w:br w:type="page"/>
      </w:r>
    </w:p>
    <w:p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rsidR="7560A895" w:rsidRDefault="7560A895" w:rsidP="7560A895">
      <w:pPr>
        <w:jc w:val="both"/>
        <w:rPr>
          <w:rFonts w:eastAsia="Arial"/>
          <w:color w:val="000000" w:themeColor="text1"/>
          <w:sz w:val="24"/>
          <w:szCs w:val="24"/>
        </w:rPr>
      </w:pPr>
    </w:p>
    <w:p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rsidR="7560A895" w:rsidRDefault="7560A895" w:rsidP="7560A895">
      <w:pPr>
        <w:ind w:left="360"/>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7560A895" w:rsidRDefault="7560A895" w:rsidP="7560A895">
      <w:pPr>
        <w:ind w:left="360"/>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p>
    <w:p w:rsidR="7560A895" w:rsidRDefault="7560A895" w:rsidP="7560A895">
      <w:pPr>
        <w:rPr>
          <w:rFonts w:eastAsia="Arial"/>
          <w:color w:val="000000" w:themeColor="text1"/>
          <w:sz w:val="24"/>
          <w:szCs w:val="24"/>
        </w:rPr>
      </w:pPr>
      <w:r>
        <w:br w:type="page"/>
      </w:r>
    </w:p>
    <w:p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rsidR="7560A895" w:rsidRDefault="7560A895" w:rsidP="7560A895">
      <w:pPr>
        <w:jc w:val="both"/>
        <w:rPr>
          <w:rFonts w:eastAsia="Arial"/>
          <w:color w:val="000000" w:themeColor="text1"/>
          <w:sz w:val="24"/>
          <w:szCs w:val="24"/>
        </w:rPr>
      </w:pPr>
    </w:p>
    <w:p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rsidR="7560A895" w:rsidRDefault="7560A895" w:rsidP="7560A895">
      <w:pPr>
        <w:ind w:right="107"/>
        <w:jc w:val="both"/>
        <w:rPr>
          <w:b/>
          <w:bCs/>
          <w:sz w:val="24"/>
          <w:szCs w:val="24"/>
        </w:rPr>
      </w:pPr>
    </w:p>
    <w:p w:rsidR="00AD6ECE" w:rsidRPr="00270EEB" w:rsidRDefault="00AD6ECE" w:rsidP="00E6298B">
      <w:pPr>
        <w:ind w:right="107"/>
        <w:jc w:val="both"/>
        <w:rPr>
          <w:b/>
          <w:sz w:val="24"/>
          <w:szCs w:val="24"/>
        </w:rPr>
      </w:pPr>
      <w:r w:rsidRPr="00270EEB">
        <w:rPr>
          <w:b/>
          <w:sz w:val="24"/>
          <w:szCs w:val="24"/>
        </w:rPr>
        <w:t xml:space="preserve">Contents </w:t>
      </w:r>
    </w:p>
    <w:p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rsidTr="2E5ED9CE">
        <w:tc>
          <w:tcPr>
            <w:tcW w:w="1497" w:type="dxa"/>
            <w:shd w:val="clear" w:color="auto" w:fill="auto"/>
          </w:tcPr>
          <w:p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rsidR="00AD6ECE" w:rsidRPr="00270EEB" w:rsidRDefault="00AD6ECE" w:rsidP="00E6298B">
            <w:pPr>
              <w:ind w:right="107"/>
              <w:jc w:val="both"/>
              <w:rPr>
                <w:b/>
                <w:color w:val="auto"/>
                <w:sz w:val="24"/>
                <w:szCs w:val="24"/>
              </w:rPr>
            </w:pPr>
            <w:r>
              <w:rPr>
                <w:b/>
                <w:color w:val="auto"/>
                <w:sz w:val="24"/>
                <w:szCs w:val="24"/>
              </w:rPr>
              <w:t xml:space="preserve">Area of Professional Practice </w:t>
            </w:r>
          </w:p>
          <w:p w:rsidR="00AD6ECE" w:rsidRPr="00270EEB" w:rsidRDefault="00AD6ECE" w:rsidP="00E6298B">
            <w:pPr>
              <w:ind w:right="107"/>
              <w:jc w:val="both"/>
              <w:rPr>
                <w:b/>
                <w:color w:val="auto"/>
                <w:sz w:val="24"/>
                <w:szCs w:val="24"/>
              </w:rPr>
            </w:pPr>
          </w:p>
        </w:tc>
        <w:tc>
          <w:tcPr>
            <w:tcW w:w="1602" w:type="dxa"/>
          </w:tcPr>
          <w:p w:rsidR="00AD6ECE" w:rsidRDefault="00AD6ECE" w:rsidP="00E6298B">
            <w:pPr>
              <w:ind w:right="107"/>
              <w:jc w:val="both"/>
              <w:rPr>
                <w:b/>
                <w:color w:val="auto"/>
                <w:sz w:val="24"/>
                <w:szCs w:val="24"/>
              </w:rPr>
            </w:pPr>
            <w:r>
              <w:rPr>
                <w:b/>
                <w:color w:val="auto"/>
                <w:sz w:val="24"/>
                <w:szCs w:val="24"/>
              </w:rPr>
              <w:t>Word count</w:t>
            </w:r>
          </w:p>
        </w:tc>
      </w:tr>
      <w:tr w:rsidR="00AD6ECE" w:rsidRPr="00270EEB" w:rsidTr="2E5ED9CE">
        <w:tc>
          <w:tcPr>
            <w:tcW w:w="1497" w:type="dxa"/>
            <w:shd w:val="clear" w:color="auto" w:fill="auto"/>
          </w:tcPr>
          <w:p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rsidR="00AD6ECE" w:rsidRDefault="00AD6ECE" w:rsidP="00E6298B">
            <w:pPr>
              <w:ind w:right="107"/>
              <w:jc w:val="both"/>
              <w:rPr>
                <w:b/>
                <w:sz w:val="24"/>
                <w:szCs w:val="24"/>
              </w:rPr>
            </w:pPr>
            <w:r>
              <w:rPr>
                <w:b/>
                <w:sz w:val="24"/>
                <w:szCs w:val="24"/>
              </w:rPr>
              <w:t>Wellbeing and Resilience</w:t>
            </w:r>
          </w:p>
          <w:p w:rsidR="00AD6ECE" w:rsidRPr="00F6513F" w:rsidRDefault="00AD6ECE" w:rsidP="00E6298B">
            <w:pPr>
              <w:ind w:right="107"/>
              <w:jc w:val="both"/>
              <w:rPr>
                <w:b/>
                <w:sz w:val="24"/>
                <w:szCs w:val="24"/>
              </w:rPr>
            </w:pPr>
          </w:p>
        </w:tc>
        <w:tc>
          <w:tcPr>
            <w:tcW w:w="1602" w:type="dxa"/>
          </w:tcPr>
          <w:p w:rsidR="00AD6ECE" w:rsidRPr="003C4D7B" w:rsidRDefault="28A9B94D" w:rsidP="28A9B94D">
            <w:pPr>
              <w:rPr>
                <w:b/>
                <w:bCs/>
              </w:rPr>
            </w:pPr>
            <w:r w:rsidRPr="28A9B94D">
              <w:rPr>
                <w:b/>
                <w:bCs/>
              </w:rPr>
              <w:t>1500</w:t>
            </w:r>
          </w:p>
        </w:tc>
      </w:tr>
      <w:tr w:rsidR="00AD6ECE" w:rsidRPr="00270EEB" w:rsidTr="2E5ED9CE">
        <w:tc>
          <w:tcPr>
            <w:tcW w:w="1497" w:type="dxa"/>
            <w:shd w:val="clear" w:color="auto" w:fill="auto"/>
          </w:tcPr>
          <w:p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rsidR="00AD6ECE" w:rsidRPr="00F6513F" w:rsidRDefault="00AD6ECE" w:rsidP="00E6298B">
            <w:pPr>
              <w:ind w:right="107"/>
              <w:jc w:val="both"/>
              <w:rPr>
                <w:b/>
                <w:color w:val="auto"/>
                <w:sz w:val="24"/>
                <w:szCs w:val="24"/>
              </w:rPr>
            </w:pPr>
          </w:p>
        </w:tc>
        <w:tc>
          <w:tcPr>
            <w:tcW w:w="1602" w:type="dxa"/>
          </w:tcPr>
          <w:p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rsidTr="2E5ED9CE">
        <w:tc>
          <w:tcPr>
            <w:tcW w:w="1497" w:type="dxa"/>
            <w:shd w:val="clear" w:color="auto" w:fill="auto"/>
          </w:tcPr>
          <w:p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rsidR="00AD6ECE" w:rsidRDefault="00AD6ECE" w:rsidP="00E6298B">
            <w:pPr>
              <w:ind w:right="107"/>
              <w:jc w:val="both"/>
              <w:rPr>
                <w:b/>
                <w:sz w:val="24"/>
                <w:szCs w:val="24"/>
              </w:rPr>
            </w:pPr>
            <w:r>
              <w:rPr>
                <w:b/>
                <w:sz w:val="24"/>
                <w:szCs w:val="24"/>
              </w:rPr>
              <w:t xml:space="preserve">Criminal Justice, Valuing difference and inclusion </w:t>
            </w:r>
          </w:p>
          <w:p w:rsidR="00AD6ECE" w:rsidRPr="007B5CB2" w:rsidRDefault="00AD6ECE" w:rsidP="00E6298B">
            <w:pPr>
              <w:ind w:right="107"/>
              <w:jc w:val="both"/>
              <w:rPr>
                <w:b/>
                <w:sz w:val="24"/>
                <w:szCs w:val="24"/>
              </w:rPr>
            </w:pPr>
          </w:p>
        </w:tc>
        <w:tc>
          <w:tcPr>
            <w:tcW w:w="1602" w:type="dxa"/>
          </w:tcPr>
          <w:p w:rsidR="00AD6ECE" w:rsidRPr="003C4D7B" w:rsidRDefault="28A9B94D" w:rsidP="28A9B94D">
            <w:pPr>
              <w:ind w:right="107"/>
              <w:jc w:val="both"/>
              <w:rPr>
                <w:b/>
                <w:bCs/>
                <w:sz w:val="24"/>
                <w:szCs w:val="24"/>
              </w:rPr>
            </w:pPr>
            <w:r w:rsidRPr="28A9B94D">
              <w:rPr>
                <w:b/>
                <w:bCs/>
                <w:sz w:val="24"/>
                <w:szCs w:val="24"/>
              </w:rPr>
              <w:t>2500</w:t>
            </w:r>
          </w:p>
        </w:tc>
      </w:tr>
      <w:tr w:rsidR="00AD6ECE" w:rsidRPr="00270EEB" w:rsidTr="2E5ED9CE">
        <w:tc>
          <w:tcPr>
            <w:tcW w:w="1497" w:type="dxa"/>
            <w:shd w:val="clear" w:color="auto" w:fill="auto"/>
          </w:tcPr>
          <w:p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rsidR="00AD6ECE" w:rsidRPr="007B5CB2" w:rsidRDefault="00AD6ECE" w:rsidP="00E6298B">
            <w:pPr>
              <w:ind w:right="107"/>
              <w:jc w:val="both"/>
              <w:rPr>
                <w:b/>
                <w:sz w:val="24"/>
                <w:szCs w:val="24"/>
              </w:rPr>
            </w:pPr>
          </w:p>
        </w:tc>
        <w:tc>
          <w:tcPr>
            <w:tcW w:w="1602" w:type="dxa"/>
          </w:tcPr>
          <w:p w:rsidR="00AD6ECE" w:rsidRPr="003C4D7B" w:rsidRDefault="28A9B94D" w:rsidP="28A9B94D">
            <w:pPr>
              <w:ind w:right="107"/>
              <w:jc w:val="both"/>
              <w:rPr>
                <w:b/>
                <w:bCs/>
                <w:sz w:val="24"/>
                <w:szCs w:val="24"/>
              </w:rPr>
            </w:pPr>
            <w:r w:rsidRPr="28A9B94D">
              <w:rPr>
                <w:b/>
                <w:bCs/>
                <w:sz w:val="24"/>
                <w:szCs w:val="24"/>
              </w:rPr>
              <w:t>2500</w:t>
            </w:r>
          </w:p>
        </w:tc>
      </w:tr>
      <w:tr w:rsidR="00AD6ECE" w:rsidRPr="00270EEB" w:rsidTr="2E5ED9CE">
        <w:trPr>
          <w:trHeight w:val="81"/>
        </w:trPr>
        <w:tc>
          <w:tcPr>
            <w:tcW w:w="1497" w:type="dxa"/>
            <w:shd w:val="clear" w:color="auto" w:fill="auto"/>
          </w:tcPr>
          <w:p w:rsidR="00AD6ECE" w:rsidRPr="007B5CB2" w:rsidRDefault="00AD6ECE" w:rsidP="00E6298B">
            <w:pPr>
              <w:ind w:right="107"/>
              <w:jc w:val="both"/>
              <w:rPr>
                <w:color w:val="auto"/>
                <w:sz w:val="24"/>
                <w:szCs w:val="24"/>
              </w:rPr>
            </w:pPr>
          </w:p>
        </w:tc>
        <w:tc>
          <w:tcPr>
            <w:tcW w:w="6015" w:type="dxa"/>
            <w:shd w:val="clear" w:color="auto" w:fill="auto"/>
          </w:tcPr>
          <w:p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rsidR="00AD6ECE" w:rsidRPr="00F40CB5" w:rsidRDefault="00AD6ECE" w:rsidP="00E6298B">
            <w:pPr>
              <w:spacing w:line="360" w:lineRule="auto"/>
              <w:ind w:right="107"/>
              <w:jc w:val="both"/>
              <w:rPr>
                <w:b/>
                <w:color w:val="auto"/>
                <w:sz w:val="24"/>
                <w:szCs w:val="24"/>
              </w:rPr>
            </w:pPr>
          </w:p>
        </w:tc>
      </w:tr>
      <w:tr w:rsidR="28A9B94D" w:rsidTr="2E5ED9CE">
        <w:trPr>
          <w:trHeight w:val="81"/>
        </w:trPr>
        <w:tc>
          <w:tcPr>
            <w:tcW w:w="1497" w:type="dxa"/>
            <w:shd w:val="clear" w:color="auto" w:fill="auto"/>
          </w:tcPr>
          <w:p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rsidTr="2E5ED9CE">
        <w:trPr>
          <w:trHeight w:val="81"/>
        </w:trPr>
        <w:tc>
          <w:tcPr>
            <w:tcW w:w="1497" w:type="dxa"/>
            <w:shd w:val="clear" w:color="auto" w:fill="auto"/>
          </w:tcPr>
          <w:p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rsidTr="2E5ED9CE">
        <w:trPr>
          <w:trHeight w:val="81"/>
        </w:trPr>
        <w:tc>
          <w:tcPr>
            <w:tcW w:w="1497" w:type="dxa"/>
            <w:shd w:val="clear" w:color="auto" w:fill="auto"/>
          </w:tcPr>
          <w:p w:rsidR="28A9B94D" w:rsidRDefault="28A9B94D" w:rsidP="28A9B94D">
            <w:pPr>
              <w:jc w:val="both"/>
              <w:rPr>
                <w:color w:val="auto"/>
                <w:sz w:val="24"/>
                <w:szCs w:val="24"/>
              </w:rPr>
            </w:pPr>
          </w:p>
        </w:tc>
        <w:tc>
          <w:tcPr>
            <w:tcW w:w="6015" w:type="dxa"/>
            <w:shd w:val="clear" w:color="auto" w:fill="auto"/>
          </w:tcPr>
          <w:p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rsidR="28A9B94D" w:rsidRDefault="28A9B94D" w:rsidP="28A9B94D">
            <w:pPr>
              <w:spacing w:line="360" w:lineRule="auto"/>
              <w:jc w:val="both"/>
              <w:rPr>
                <w:b/>
                <w:bCs/>
                <w:color w:val="auto"/>
                <w:sz w:val="24"/>
                <w:szCs w:val="24"/>
              </w:rPr>
            </w:pPr>
          </w:p>
        </w:tc>
      </w:tr>
    </w:tbl>
    <w:p w:rsidR="00AD6ECE" w:rsidRDefault="00AD6ECE" w:rsidP="00E6298B">
      <w:pPr>
        <w:ind w:right="107"/>
        <w:jc w:val="center"/>
        <w:rPr>
          <w:b/>
          <w:sz w:val="24"/>
          <w:szCs w:val="24"/>
        </w:rPr>
      </w:pPr>
    </w:p>
    <w:p w:rsidR="00AD6ECE" w:rsidRDefault="00AD6ECE" w:rsidP="00E6298B">
      <w:pPr>
        <w:ind w:right="107"/>
        <w:jc w:val="center"/>
        <w:rPr>
          <w:b/>
          <w:sz w:val="24"/>
          <w:szCs w:val="24"/>
        </w:rPr>
      </w:pPr>
    </w:p>
    <w:p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rsidR="000A469A" w:rsidRPr="00270EEB" w:rsidRDefault="000A469A" w:rsidP="00E6298B">
      <w:pPr>
        <w:ind w:right="107"/>
        <w:jc w:val="both"/>
        <w:rPr>
          <w:b/>
          <w:sz w:val="24"/>
          <w:szCs w:val="24"/>
        </w:rPr>
      </w:pPr>
    </w:p>
    <w:p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rsidR="004046F0" w:rsidRPr="00270EEB" w:rsidRDefault="004046F0" w:rsidP="00E6298B">
      <w:pPr>
        <w:ind w:right="107"/>
        <w:jc w:val="both"/>
        <w:rPr>
          <w:b/>
          <w:sz w:val="24"/>
          <w:szCs w:val="24"/>
        </w:rPr>
      </w:pPr>
    </w:p>
    <w:p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rsidTr="28A9B94D">
        <w:tc>
          <w:tcPr>
            <w:tcW w:w="10278" w:type="dxa"/>
            <w:shd w:val="clear" w:color="auto" w:fill="auto"/>
          </w:tcPr>
          <w:p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rsidR="00CB143A" w:rsidRPr="00003990" w:rsidRDefault="00CB143A" w:rsidP="00E6298B">
            <w:pPr>
              <w:ind w:right="107"/>
              <w:jc w:val="both"/>
              <w:rPr>
                <w:b/>
                <w:sz w:val="24"/>
                <w:szCs w:val="24"/>
              </w:rPr>
            </w:pPr>
          </w:p>
          <w:p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rsidR="00025650" w:rsidRDefault="00025650" w:rsidP="00E6298B">
      <w:pPr>
        <w:ind w:right="107"/>
        <w:jc w:val="both"/>
        <w:rPr>
          <w:b/>
          <w:sz w:val="24"/>
          <w:szCs w:val="24"/>
        </w:rPr>
      </w:pPr>
    </w:p>
    <w:p w:rsidR="00AA666E" w:rsidRPr="00025650" w:rsidRDefault="00025650" w:rsidP="00E6298B">
      <w:pPr>
        <w:ind w:right="107"/>
        <w:jc w:val="both"/>
        <w:rPr>
          <w:b/>
          <w:sz w:val="24"/>
          <w:szCs w:val="24"/>
        </w:rPr>
      </w:pPr>
      <w:r w:rsidRPr="00025650">
        <w:rPr>
          <w:b/>
          <w:sz w:val="24"/>
          <w:szCs w:val="24"/>
        </w:rPr>
        <w:t>ANSWER:</w:t>
      </w:r>
    </w:p>
    <w:p w:rsidR="00851B97" w:rsidRDefault="00851B97" w:rsidP="00851B97">
      <w:pPr>
        <w:spacing w:line="480" w:lineRule="auto"/>
        <w:ind w:firstLine="720"/>
      </w:pPr>
      <w:r>
        <w:t>This essay is going to look at the my initial 6 months of learning at the Learning Development Centre (LDC) since  I was attested as a Police Constable and I will discuss and compare the coping strategies I applied to develop resilience and minimise stress.</w:t>
      </w:r>
    </w:p>
    <w:p w:rsidR="00851B97" w:rsidRDefault="00851B97" w:rsidP="00851B97">
      <w:pPr>
        <w:spacing w:line="480" w:lineRule="auto"/>
      </w:pPr>
      <w:r>
        <w:tab/>
        <w:t xml:space="preserve">As is the case when starting a new job, there is always the fear of the unknown and what the training will be like for it. This statement is particularly relevant to that of the police due to the variety of incidents and tasks you can be given, the processes for these and the administrative tasks that follow. The stresses placed upon us will be very mentally and physically demanding. Developing resilience is detriment in being able to perform your role as an officer and the building up of that resilience begins during initial training. </w:t>
      </w:r>
    </w:p>
    <w:p w:rsidR="00851B97" w:rsidRDefault="00851B97" w:rsidP="00851B97">
      <w:pPr>
        <w:spacing w:line="480" w:lineRule="auto"/>
      </w:pPr>
      <w:r>
        <w:tab/>
        <w:t>Coping strategies that I applied to develop resilience and minimise stress were to exercise as often as I could and to organise and complete my work from home as early as possible to ensure that I kept on top of the workload. I feel that they helped me greatly in reducing the stress that I felt and ensured that I was beginning to develop not only a good working attitude but an effective way to help me cope with the workload.</w:t>
      </w:r>
    </w:p>
    <w:p w:rsidR="00851B97" w:rsidRDefault="00851B97" w:rsidP="00851B97">
      <w:pPr>
        <w:spacing w:line="480" w:lineRule="auto"/>
      </w:pPr>
      <w:r>
        <w:tab/>
        <w:t xml:space="preserve">During the first week of training, it is outlined to us what is required during our stay at the LDC, how our performance will be measured and formal assessments that will take place. It is told to us early on that there is a lot of information that is going to be given to us and that at times it can feel overwhelming, but by putting in the work and studying when not on duty and revising, it will help us to stay on top of it all. </w:t>
      </w:r>
    </w:p>
    <w:p w:rsidR="00851B97" w:rsidRDefault="00851B97" w:rsidP="00851B97">
      <w:pPr>
        <w:spacing w:line="480" w:lineRule="auto"/>
        <w:ind w:firstLine="720"/>
      </w:pPr>
      <w:r>
        <w:t xml:space="preserve">I have always found that exercising has been an effective stress reliever for me. If I was ever putting a lot of pressure on myself, had a large workload or just felt I needed to switch off from thinking of work or studies, I would use exercise as a way to escape it and free my mind. I first began to develop this coping strategy when I was in university. </w:t>
      </w:r>
    </w:p>
    <w:p w:rsidR="00851B97" w:rsidRDefault="00851B97" w:rsidP="00851B97">
      <w:pPr>
        <w:spacing w:line="480" w:lineRule="auto"/>
        <w:ind w:firstLine="720"/>
      </w:pPr>
      <w:r>
        <w:t xml:space="preserve">I was enrolled on a Police Sciences course and after the first initial year the work really began to increase year 2 onwards. There was a lot of legal jargon and case studies to learn about and initially it felt </w:t>
      </w:r>
      <w:r>
        <w:lastRenderedPageBreak/>
        <w:t>overbearing. During my first 2 months of year 3 I had 3 assignments and a test given to me.  I was invited to the gym by a friend to take a break from studying and went along. I found that I switched off from thinking about my impending work load and enjoyed the freedom of thoughts. I also enjoyed the physical aspect of it too and after returning home, I felt less stressed and began my studies.</w:t>
      </w:r>
    </w:p>
    <w:p w:rsidR="00851B97" w:rsidRDefault="00851B97" w:rsidP="00851B97">
      <w:pPr>
        <w:spacing w:line="480" w:lineRule="auto"/>
      </w:pPr>
      <w:r>
        <w:tab/>
        <w:t xml:space="preserve"> I continued this throughout my time at university and then after graduating, through my work life and whenever I felt worried/nervous/stressed. When I started learning at the LDC it felt natural for me to exercise after each day to help my mind switch off for a period of time as there was so much to take in, and then when I returned home start studying. </w:t>
      </w:r>
    </w:p>
    <w:p w:rsidR="00851B97" w:rsidRDefault="00851B97" w:rsidP="00851B97">
      <w:pPr>
        <w:spacing w:line="480" w:lineRule="auto"/>
      </w:pPr>
      <w:r>
        <w:tab/>
        <w:t>There is supporting case studies and journals associated with the benefits of physical activity in reducing the effects of stress on an individual and the benefit of mental health from doing exercise.</w:t>
      </w:r>
    </w:p>
    <w:p w:rsidR="00851B97" w:rsidRPr="000B0B39" w:rsidRDefault="00851B97" w:rsidP="00851B97">
      <w:pPr>
        <w:spacing w:line="480" w:lineRule="auto"/>
        <w:ind w:firstLine="720"/>
        <w:rPr>
          <w:sz w:val="22"/>
          <w:szCs w:val="22"/>
        </w:rPr>
      </w:pPr>
      <w:r>
        <w:t>A study conducted in America and published in 2014 found that university students who engaged in physical activity when stressed stated they felt better through positive emotions, unity of body and mind (</w:t>
      </w:r>
      <w:r w:rsidRPr="000B0B39">
        <w:rPr>
          <w:sz w:val="22"/>
          <w:szCs w:val="22"/>
        </w:rPr>
        <w:t>feeling better mentally and physically) and problem-focused coping (making decisions with a clearer mind)</w:t>
      </w:r>
      <w:r w:rsidRPr="000B0B39">
        <w:rPr>
          <w:rFonts w:cstheme="minorHAnsi"/>
          <w:sz w:val="22"/>
          <w:szCs w:val="22"/>
        </w:rPr>
        <w:t xml:space="preserve"> (Jong-Ho Kim &amp; Larry A. McKenzie ,2014). </w:t>
      </w:r>
    </w:p>
    <w:p w:rsidR="00851B97" w:rsidRPr="000B0B39" w:rsidRDefault="00851B97" w:rsidP="00851B97">
      <w:pPr>
        <w:spacing w:line="480" w:lineRule="auto"/>
        <w:ind w:firstLine="720"/>
        <w:rPr>
          <w:sz w:val="22"/>
          <w:szCs w:val="22"/>
        </w:rPr>
      </w:pPr>
      <w:r w:rsidRPr="000B0B39">
        <w:rPr>
          <w:sz w:val="22"/>
          <w:szCs w:val="22"/>
        </w:rPr>
        <w:t>Also a study conducted by Dr Mark Hamer and colleagues from the Department of Epidemiology and Public Health, University College London carried out research that found that mental health benefits were gained from doing a minimum of 20 minutes of exercise a week (</w:t>
      </w:r>
      <w:r w:rsidRPr="000B0B39">
        <w:rPr>
          <w:rFonts w:cstheme="minorHAnsi"/>
          <w:sz w:val="22"/>
          <w:szCs w:val="22"/>
        </w:rPr>
        <w:t>M Hamer, E Stamatakis, A Steptoe, 2008)</w:t>
      </w:r>
    </w:p>
    <w:p w:rsidR="00851B97" w:rsidRPr="000B0B39" w:rsidRDefault="00851B97" w:rsidP="00851B97">
      <w:pPr>
        <w:spacing w:line="480" w:lineRule="auto"/>
        <w:ind w:firstLine="720"/>
        <w:rPr>
          <w:sz w:val="22"/>
          <w:szCs w:val="22"/>
        </w:rPr>
      </w:pPr>
      <w:r w:rsidRPr="000B0B39">
        <w:rPr>
          <w:sz w:val="22"/>
          <w:szCs w:val="22"/>
        </w:rPr>
        <w:t>I found this type of coping strategy extremely beneficial and it went further than developing resilience in me but also improving my self-esteem as well as the added physical benefits from exercising. As the role of a Police Officer is extremely demanding, I found that it helped me twofold in that I was helping myself mentally but also becoming fitter and stronger for the job which is another important aspect of the job.</w:t>
      </w:r>
    </w:p>
    <w:p w:rsidR="00851B97" w:rsidRPr="000B0B39" w:rsidRDefault="00851B97" w:rsidP="00851B97">
      <w:pPr>
        <w:spacing w:line="480" w:lineRule="auto"/>
        <w:ind w:firstLine="720"/>
        <w:rPr>
          <w:sz w:val="22"/>
          <w:szCs w:val="22"/>
        </w:rPr>
      </w:pPr>
      <w:r w:rsidRPr="000B0B39">
        <w:rPr>
          <w:sz w:val="22"/>
          <w:szCs w:val="22"/>
        </w:rPr>
        <w:t xml:space="preserve">During my initial 6 months of training, COVID19 was an ever present and prevailing factor that had to be addressed and monitored throughout. This increased the stress levels of me and others as it meant that we would work from home more often and certain training was restricted due to proximity issues. This give arise to the thought that we would not receive the appropriate level of learning from a classroom based environment and physical scenarios being diminished. </w:t>
      </w:r>
    </w:p>
    <w:p w:rsidR="00851B97" w:rsidRPr="000B0B39" w:rsidRDefault="00851B97" w:rsidP="00851B97">
      <w:pPr>
        <w:spacing w:line="480" w:lineRule="auto"/>
        <w:ind w:firstLine="720"/>
        <w:rPr>
          <w:sz w:val="22"/>
          <w:szCs w:val="22"/>
        </w:rPr>
      </w:pPr>
      <w:r w:rsidRPr="000B0B39">
        <w:rPr>
          <w:sz w:val="22"/>
          <w:szCs w:val="22"/>
        </w:rPr>
        <w:lastRenderedPageBreak/>
        <w:t>The government stated during periods of lockdown that physical activity was a valid reason for being outdoors. As I already used exercise as a coping strategy this didn’t stop me from continuing to employ it, but it did change the way in which I exercised. I used circuit training in my living room and went for runs as opposed to weight training. The government recognised that amongst other things the lockdown would have an effect on the population mentally as well as physically and an article reported its recommendations of physical activity during COVID19 (</w:t>
      </w:r>
      <w:r w:rsidRPr="000B0B39">
        <w:rPr>
          <w:rFonts w:cstheme="minorHAnsi"/>
          <w:sz w:val="22"/>
          <w:szCs w:val="22"/>
        </w:rPr>
        <w:t xml:space="preserve">Eszter Füzéki, David A. Groneberg &amp; Winfried Banzer, 2020) </w:t>
      </w:r>
      <w:r w:rsidRPr="000B0B39">
        <w:rPr>
          <w:sz w:val="22"/>
          <w:szCs w:val="22"/>
        </w:rPr>
        <w:t>and stated that through the use well documented article in 2017 published that “physical activity should be recommended as a non-pharmacological countermeasure”(</w:t>
      </w:r>
      <w:r w:rsidRPr="000B0B39">
        <w:rPr>
          <w:rFonts w:cstheme="minorHAnsi"/>
          <w:sz w:val="22"/>
          <w:szCs w:val="22"/>
        </w:rPr>
        <w:t xml:space="preserve"> Thomas J Elkington, Samantha Cassar, André R Nelson, Itamar Levinger, 2017) </w:t>
      </w:r>
      <w:r w:rsidRPr="000B0B39">
        <w:rPr>
          <w:sz w:val="22"/>
          <w:szCs w:val="22"/>
        </w:rPr>
        <w:t xml:space="preserve"> to psychological distress.</w:t>
      </w:r>
    </w:p>
    <w:p w:rsidR="00851B97" w:rsidRDefault="00851B97" w:rsidP="00851B97">
      <w:pPr>
        <w:spacing w:line="480" w:lineRule="auto"/>
        <w:ind w:firstLine="720"/>
      </w:pPr>
      <w:r w:rsidRPr="000B0B39">
        <w:rPr>
          <w:sz w:val="22"/>
          <w:szCs w:val="22"/>
        </w:rPr>
        <w:t>Another coping strategy that I found I used during training to cope with stress is that I would try to complete any work given to me as soon as possible to prevent it from building up and leaving myself less time to have it ready by. I have implemented this as much as possible throughout my education from secondary school through to university. I always found that others around me</w:t>
      </w:r>
      <w:r>
        <w:t xml:space="preserve"> would leave it until last minute and having a bad experience once in university when I placed a significant amount of pressure on myself and caused myself a lot of mental stress. I wanted to ensure that it would never happen again.</w:t>
      </w:r>
    </w:p>
    <w:p w:rsidR="00851B97" w:rsidRDefault="00851B97" w:rsidP="00851B97">
      <w:pPr>
        <w:spacing w:line="480" w:lineRule="auto"/>
        <w:ind w:firstLine="720"/>
      </w:pPr>
      <w:r>
        <w:t xml:space="preserve">It has served me very well especially when going through police training. The amount of information given to you is substantial and so home study is expected, having work to complete on top of that if left unchecked can cause unnecessary mental strain. </w:t>
      </w:r>
    </w:p>
    <w:p w:rsidR="00851B97" w:rsidRDefault="00851B97" w:rsidP="00851B97">
      <w:pPr>
        <w:spacing w:line="480" w:lineRule="auto"/>
        <w:ind w:firstLine="720"/>
      </w:pPr>
      <w:r>
        <w:t xml:space="preserve">The effectiveness of both of these coping strategies I believe has been detriment to me in personally developing resilience in coping with the mental stresses placed upon me. I feel this way because they have been a tried and tested by myself to be very effective and help me to be able to cope with mental stresses. The use of exercise as a stress reliever has been something that I would always use as it also helped me to also physically develop and provide me with a higher self-esteem too. By having a more positive feeling about myself, it allowed to approach problems that I was faced with e.g. exams, coursework, home learning etc. with an invigorated and renewed attitude to taking on the task. </w:t>
      </w:r>
    </w:p>
    <w:p w:rsidR="00851B97" w:rsidRDefault="00851B97" w:rsidP="00851B97">
      <w:pPr>
        <w:spacing w:line="480" w:lineRule="auto"/>
        <w:ind w:firstLine="720"/>
      </w:pPr>
      <w:r>
        <w:t xml:space="preserve">When set a task, I would always complete it as soon as practicable to prevent it from ‘hanging over my head’. I found that this was very appropriate for training as things can easily get on top of you with the </w:t>
      </w:r>
      <w:r>
        <w:lastRenderedPageBreak/>
        <w:t>amount of information that’s given to you. It is especially relevant to this role as you don’t know how much time you will have between calls and time management is essential.</w:t>
      </w:r>
    </w:p>
    <w:p w:rsidR="00851B97" w:rsidRDefault="00851B97" w:rsidP="00851B97">
      <w:pPr>
        <w:spacing w:line="480" w:lineRule="auto"/>
        <w:ind w:firstLine="720"/>
      </w:pPr>
      <w:r>
        <w:t xml:space="preserve"> While they both helped me greatly throughout training the lockdowns due to COVID19 and the closure of gyms had a big effect on my home life as I enjoyed using the facilities and equipment and when that stopped I tried running but it wasn’t something I enjoyed as much and so it greatly lowered the effectiveness of that coping strategy for me.</w:t>
      </w:r>
    </w:p>
    <w:p w:rsidR="00851B97" w:rsidRDefault="00851B97" w:rsidP="00851B97">
      <w:pPr>
        <w:spacing w:line="480" w:lineRule="auto"/>
        <w:ind w:firstLine="720"/>
      </w:pPr>
      <w:r>
        <w:t xml:space="preserve">A downside to the coping strategy of completing work and tasks as soon as practicable is that you can fall into the trap of rushing through it and potentially not taking the necessary time to ensure that the quality of the work is to the expected standard. It takes experience and practice to be able to develop this strategy and knowing an appropriate amount of time and effort to be placed into the task before you. When starting a new role or education environment, it can take time to develop this strategy and know how to employ appropriately. </w:t>
      </w:r>
    </w:p>
    <w:p w:rsidR="00851B97" w:rsidRDefault="00851B97" w:rsidP="00851B97">
      <w:pPr>
        <w:spacing w:line="480" w:lineRule="auto"/>
        <w:ind w:firstLine="720"/>
      </w:pPr>
      <w:r>
        <w:t xml:space="preserve">Both of these coping strategies have their advantages and disadvantages and will be subjective to an individual. I have found these to be the best coping strategies to managing and tackling stressful situations and developing my resilience. </w:t>
      </w:r>
    </w:p>
    <w:p w:rsidR="00851B97" w:rsidRDefault="00851B97" w:rsidP="00851B97">
      <w:pPr>
        <w:spacing w:line="480" w:lineRule="auto"/>
      </w:pPr>
    </w:p>
    <w:p w:rsidR="00851B97" w:rsidRDefault="00851B97" w:rsidP="00851B97">
      <w:pPr>
        <w:spacing w:line="480" w:lineRule="auto"/>
      </w:pPr>
      <w:r>
        <w:t>Word count = 1535</w:t>
      </w:r>
    </w:p>
    <w:p w:rsidR="00851B97" w:rsidRDefault="00851B97" w:rsidP="00851B97">
      <w:pPr>
        <w:spacing w:line="480" w:lineRule="auto"/>
      </w:pPr>
    </w:p>
    <w:p w:rsidR="00851B97" w:rsidRDefault="00851B97" w:rsidP="00851B97">
      <w:pPr>
        <w:spacing w:line="480" w:lineRule="auto"/>
      </w:pPr>
    </w:p>
    <w:p w:rsidR="00851B97" w:rsidRDefault="00851B97" w:rsidP="00851B97">
      <w:pPr>
        <w:spacing w:line="480" w:lineRule="auto"/>
      </w:pPr>
    </w:p>
    <w:p w:rsidR="00851B97" w:rsidRDefault="00851B97" w:rsidP="00851B97">
      <w:pPr>
        <w:spacing w:line="480" w:lineRule="auto"/>
      </w:pPr>
    </w:p>
    <w:p w:rsidR="00851B97" w:rsidRDefault="00851B97" w:rsidP="00851B97">
      <w:pPr>
        <w:spacing w:line="480" w:lineRule="auto"/>
        <w:rPr>
          <w:rFonts w:cstheme="minorHAnsi"/>
          <w:sz w:val="17"/>
          <w:szCs w:val="17"/>
        </w:rPr>
      </w:pPr>
    </w:p>
    <w:p w:rsidR="00851B97" w:rsidRDefault="00851B97" w:rsidP="00851B97">
      <w:pPr>
        <w:spacing w:line="480" w:lineRule="auto"/>
        <w:rPr>
          <w:rFonts w:cstheme="minorHAnsi"/>
          <w:sz w:val="17"/>
          <w:szCs w:val="17"/>
        </w:rPr>
      </w:pPr>
    </w:p>
    <w:p w:rsidR="00851B97" w:rsidRDefault="00851B97" w:rsidP="00851B97">
      <w:pPr>
        <w:spacing w:line="480" w:lineRule="auto"/>
        <w:rPr>
          <w:rFonts w:cstheme="minorHAnsi"/>
          <w:sz w:val="17"/>
          <w:szCs w:val="17"/>
        </w:rPr>
      </w:pPr>
    </w:p>
    <w:p w:rsidR="00851B97" w:rsidRDefault="00851B97" w:rsidP="00851B97">
      <w:pPr>
        <w:spacing w:line="480" w:lineRule="auto"/>
        <w:rPr>
          <w:rFonts w:cstheme="minorHAnsi"/>
          <w:sz w:val="17"/>
          <w:szCs w:val="17"/>
        </w:rPr>
      </w:pPr>
    </w:p>
    <w:p w:rsidR="00851B97" w:rsidRDefault="00851B97" w:rsidP="00851B97">
      <w:pPr>
        <w:spacing w:line="480" w:lineRule="auto"/>
        <w:rPr>
          <w:rFonts w:cstheme="minorHAnsi"/>
          <w:sz w:val="17"/>
          <w:szCs w:val="17"/>
        </w:rPr>
      </w:pPr>
    </w:p>
    <w:p w:rsidR="00851B97" w:rsidRDefault="00851B97" w:rsidP="00851B97">
      <w:pPr>
        <w:spacing w:line="480" w:lineRule="auto"/>
        <w:rPr>
          <w:rFonts w:cstheme="minorHAnsi"/>
          <w:sz w:val="17"/>
          <w:szCs w:val="17"/>
        </w:rPr>
      </w:pPr>
    </w:p>
    <w:p w:rsidR="00851B97" w:rsidRDefault="00851B97" w:rsidP="00851B97">
      <w:pPr>
        <w:spacing w:line="480" w:lineRule="auto"/>
        <w:rPr>
          <w:rFonts w:cstheme="minorHAnsi"/>
          <w:sz w:val="17"/>
          <w:szCs w:val="17"/>
        </w:rPr>
      </w:pPr>
    </w:p>
    <w:p w:rsidR="00851B97" w:rsidRDefault="00851B97" w:rsidP="00851B97">
      <w:pPr>
        <w:spacing w:line="480" w:lineRule="auto"/>
        <w:rPr>
          <w:rFonts w:cstheme="minorHAnsi"/>
          <w:sz w:val="17"/>
          <w:szCs w:val="17"/>
        </w:rPr>
      </w:pPr>
    </w:p>
    <w:p w:rsidR="00851B97" w:rsidRDefault="00851B97" w:rsidP="00851B97">
      <w:pPr>
        <w:spacing w:line="480" w:lineRule="auto"/>
        <w:rPr>
          <w:rFonts w:cstheme="minorHAnsi"/>
          <w:sz w:val="17"/>
          <w:szCs w:val="17"/>
        </w:rPr>
      </w:pPr>
    </w:p>
    <w:p w:rsidR="00851B97" w:rsidRDefault="00851B97" w:rsidP="00851B97">
      <w:pPr>
        <w:spacing w:line="480" w:lineRule="auto"/>
        <w:rPr>
          <w:rFonts w:cstheme="minorHAnsi"/>
          <w:sz w:val="17"/>
          <w:szCs w:val="17"/>
        </w:rPr>
      </w:pPr>
    </w:p>
    <w:p w:rsidR="00851B97" w:rsidRDefault="00851B97" w:rsidP="00851B97">
      <w:pPr>
        <w:spacing w:line="480" w:lineRule="auto"/>
        <w:rPr>
          <w:rFonts w:cstheme="minorHAnsi"/>
          <w:sz w:val="17"/>
          <w:szCs w:val="17"/>
        </w:rPr>
      </w:pPr>
    </w:p>
    <w:p w:rsidR="00851B97" w:rsidRPr="000B0B39" w:rsidRDefault="00851B97" w:rsidP="00851B97">
      <w:pPr>
        <w:spacing w:line="480" w:lineRule="auto"/>
        <w:rPr>
          <w:rFonts w:cstheme="minorHAnsi"/>
          <w:sz w:val="22"/>
          <w:szCs w:val="22"/>
        </w:rPr>
      </w:pPr>
      <w:r w:rsidRPr="000B0B39">
        <w:rPr>
          <w:rFonts w:cstheme="minorHAnsi"/>
          <w:sz w:val="22"/>
          <w:szCs w:val="22"/>
        </w:rPr>
        <w:lastRenderedPageBreak/>
        <w:t>Bibliography</w:t>
      </w:r>
    </w:p>
    <w:p w:rsidR="00851B97" w:rsidRDefault="00851B97" w:rsidP="00851B97">
      <w:pPr>
        <w:spacing w:line="480" w:lineRule="auto"/>
        <w:rPr>
          <w:sz w:val="22"/>
          <w:szCs w:val="22"/>
        </w:rPr>
      </w:pPr>
      <w:r w:rsidRPr="007B6CC1">
        <w:rPr>
          <w:sz w:val="22"/>
          <w:szCs w:val="22"/>
        </w:rPr>
        <w:t>Jong-Ho Kim &amp; Larry A. McKenzie. (2014). The Impacts of Physical Exercise on Stress Coping and Well-Being in University Students in the Context of Leisure. </w:t>
      </w:r>
      <w:r w:rsidRPr="007B6CC1">
        <w:rPr>
          <w:i/>
          <w:iCs/>
          <w:sz w:val="22"/>
          <w:szCs w:val="22"/>
        </w:rPr>
        <w:t>Health</w:t>
      </w:r>
      <w:r w:rsidRPr="007B6CC1">
        <w:rPr>
          <w:sz w:val="22"/>
          <w:szCs w:val="22"/>
        </w:rPr>
        <w:t>. 6 (1).</w:t>
      </w:r>
    </w:p>
    <w:p w:rsidR="007B6CC1" w:rsidRPr="007B6CC1" w:rsidRDefault="007B6CC1" w:rsidP="00851B97">
      <w:pPr>
        <w:spacing w:line="480" w:lineRule="auto"/>
        <w:rPr>
          <w:sz w:val="22"/>
          <w:szCs w:val="22"/>
        </w:rPr>
      </w:pPr>
    </w:p>
    <w:p w:rsidR="00851B97" w:rsidRDefault="00851B97" w:rsidP="00851B97">
      <w:pPr>
        <w:pStyle w:val="FootnoteText"/>
        <w:spacing w:line="480" w:lineRule="auto"/>
        <w:rPr>
          <w:rFonts w:ascii="Arial" w:hAnsi="Arial" w:cs="Arial"/>
          <w:color w:val="000000"/>
          <w:sz w:val="22"/>
          <w:szCs w:val="22"/>
        </w:rPr>
      </w:pPr>
      <w:r w:rsidRPr="007B6CC1">
        <w:rPr>
          <w:rFonts w:ascii="Arial" w:hAnsi="Arial" w:cs="Arial"/>
          <w:color w:val="000000"/>
          <w:sz w:val="22"/>
          <w:szCs w:val="22"/>
        </w:rPr>
        <w:t>M Hamer, E Stamatakis, A Steptoe. (2008). Dose-response relationship between physical activity and mental health: the Scottish Health Survey. </w:t>
      </w:r>
      <w:r w:rsidRPr="007B6CC1">
        <w:rPr>
          <w:rFonts w:ascii="Arial" w:hAnsi="Arial" w:cs="Arial"/>
          <w:i/>
          <w:iCs/>
          <w:color w:val="000000"/>
          <w:sz w:val="22"/>
          <w:szCs w:val="22"/>
        </w:rPr>
        <w:t>British Journal of Sports Medicine</w:t>
      </w:r>
      <w:r w:rsidRPr="007B6CC1">
        <w:rPr>
          <w:rFonts w:ascii="Arial" w:hAnsi="Arial" w:cs="Arial"/>
          <w:color w:val="000000"/>
          <w:sz w:val="22"/>
          <w:szCs w:val="22"/>
        </w:rPr>
        <w:t>. Volume 43, Issue 14 (1).</w:t>
      </w:r>
    </w:p>
    <w:p w:rsidR="007B6CC1" w:rsidRPr="007B6CC1" w:rsidRDefault="007B6CC1" w:rsidP="00851B97">
      <w:pPr>
        <w:pStyle w:val="FootnoteText"/>
        <w:spacing w:line="480" w:lineRule="auto"/>
        <w:rPr>
          <w:rFonts w:ascii="Arial" w:hAnsi="Arial" w:cs="Arial"/>
          <w:color w:val="000000"/>
          <w:sz w:val="22"/>
          <w:szCs w:val="22"/>
        </w:rPr>
      </w:pPr>
    </w:p>
    <w:p w:rsidR="00851B97" w:rsidRPr="007B6CC1" w:rsidRDefault="00851B97" w:rsidP="00851B97">
      <w:pPr>
        <w:pStyle w:val="FootnoteText"/>
        <w:spacing w:line="480" w:lineRule="auto"/>
        <w:rPr>
          <w:rFonts w:ascii="Arial" w:hAnsi="Arial" w:cs="Arial"/>
          <w:color w:val="000000"/>
          <w:sz w:val="22"/>
          <w:szCs w:val="22"/>
        </w:rPr>
      </w:pPr>
      <w:r w:rsidRPr="007B6CC1">
        <w:rPr>
          <w:rFonts w:ascii="Arial" w:hAnsi="Arial" w:cs="Arial"/>
          <w:color w:val="000000"/>
          <w:sz w:val="22"/>
          <w:szCs w:val="22"/>
        </w:rPr>
        <w:t>Eszter Füzéki, David A. Groneberg &amp; Winfried Banzer . (2020). Physical activity during COVID-19 induced lockdown: recommendations. </w:t>
      </w:r>
      <w:r w:rsidRPr="007B6CC1">
        <w:rPr>
          <w:rFonts w:ascii="Arial" w:hAnsi="Arial" w:cs="Arial"/>
          <w:i/>
          <w:iCs/>
          <w:color w:val="000000"/>
          <w:sz w:val="22"/>
          <w:szCs w:val="22"/>
        </w:rPr>
        <w:t>Journal of Occupational Medicine and Toxicology</w:t>
      </w:r>
      <w:r w:rsidRPr="007B6CC1">
        <w:rPr>
          <w:rFonts w:ascii="Arial" w:hAnsi="Arial" w:cs="Arial"/>
          <w:color w:val="000000"/>
          <w:sz w:val="22"/>
          <w:szCs w:val="22"/>
        </w:rPr>
        <w:t>. 15 (25).</w:t>
      </w:r>
    </w:p>
    <w:p w:rsidR="007B6CC1" w:rsidRDefault="007B6CC1" w:rsidP="00851B97">
      <w:pPr>
        <w:spacing w:line="480" w:lineRule="auto"/>
        <w:rPr>
          <w:sz w:val="22"/>
          <w:szCs w:val="22"/>
        </w:rPr>
      </w:pPr>
    </w:p>
    <w:p w:rsidR="00851B97" w:rsidRPr="007B6CC1" w:rsidRDefault="00851B97" w:rsidP="00851B97">
      <w:pPr>
        <w:spacing w:line="480" w:lineRule="auto"/>
        <w:rPr>
          <w:sz w:val="22"/>
          <w:szCs w:val="22"/>
        </w:rPr>
      </w:pPr>
      <w:r w:rsidRPr="007B6CC1">
        <w:rPr>
          <w:sz w:val="22"/>
          <w:szCs w:val="22"/>
        </w:rPr>
        <w:t>Thomas J Elkington, Samantha Cassar, André R Nelson, Itamar Levinger. (April 20, 2017). Psychological Responses to Acute Aerobic, Resistance, or Combined Exercise in Healthy and Overweight Individuals: A Systematic Review. </w:t>
      </w:r>
      <w:r w:rsidRPr="007B6CC1">
        <w:rPr>
          <w:i/>
          <w:iCs/>
          <w:sz w:val="22"/>
          <w:szCs w:val="22"/>
        </w:rPr>
        <w:t>Clinical Medicine Insights: Cardiology</w:t>
      </w:r>
      <w:r w:rsidRPr="007B6CC1">
        <w:rPr>
          <w:sz w:val="22"/>
          <w:szCs w:val="22"/>
        </w:rPr>
        <w:t>. 11 (1).</w:t>
      </w:r>
    </w:p>
    <w:p w:rsidR="00851B97" w:rsidRDefault="00851B97" w:rsidP="00851B97">
      <w:pPr>
        <w:ind w:firstLine="720"/>
      </w:pPr>
    </w:p>
    <w:p w:rsidR="00851B97" w:rsidRDefault="00851B97" w:rsidP="00851B97">
      <w:pPr>
        <w:pStyle w:val="ListParagraph"/>
        <w:rPr>
          <w:rFonts w:cstheme="minorHAnsi"/>
          <w:sz w:val="17"/>
          <w:szCs w:val="17"/>
        </w:rPr>
      </w:pPr>
    </w:p>
    <w:p w:rsidR="00851B97" w:rsidRDefault="00851B97" w:rsidP="00851B97">
      <w:pPr>
        <w:pStyle w:val="ListParagraph"/>
        <w:rPr>
          <w:rFonts w:cstheme="minorHAnsi"/>
          <w:sz w:val="17"/>
          <w:szCs w:val="17"/>
        </w:rPr>
      </w:pPr>
    </w:p>
    <w:p w:rsidR="00851B97" w:rsidRDefault="00851B97" w:rsidP="00851B97">
      <w:pPr>
        <w:pStyle w:val="ListParagraph"/>
        <w:rPr>
          <w:rFonts w:cstheme="minorHAnsi"/>
          <w:sz w:val="17"/>
          <w:szCs w:val="17"/>
        </w:rPr>
      </w:pPr>
    </w:p>
    <w:p w:rsidR="00851B97" w:rsidRDefault="00851B97" w:rsidP="00851B97">
      <w:pPr>
        <w:pStyle w:val="ListParagraph"/>
        <w:rPr>
          <w:rFonts w:cstheme="minorHAnsi"/>
          <w:sz w:val="17"/>
          <w:szCs w:val="17"/>
        </w:rPr>
      </w:pPr>
    </w:p>
    <w:p w:rsidR="00851B97" w:rsidRDefault="00851B97" w:rsidP="00851B97">
      <w:pPr>
        <w:pStyle w:val="ListParagraph"/>
        <w:rPr>
          <w:rFonts w:cstheme="minorHAnsi"/>
          <w:sz w:val="17"/>
          <w:szCs w:val="17"/>
        </w:rPr>
      </w:pPr>
    </w:p>
    <w:p w:rsidR="00851B97" w:rsidRDefault="00851B97" w:rsidP="00851B97">
      <w:pPr>
        <w:pStyle w:val="ListParagraph"/>
        <w:rPr>
          <w:rFonts w:cstheme="minorHAnsi"/>
          <w:sz w:val="17"/>
          <w:szCs w:val="17"/>
        </w:rPr>
      </w:pPr>
    </w:p>
    <w:p w:rsidR="00851B97" w:rsidRDefault="00851B97" w:rsidP="00851B97">
      <w:pPr>
        <w:pStyle w:val="ListParagraph"/>
        <w:rPr>
          <w:rFonts w:cstheme="minorHAnsi"/>
          <w:sz w:val="17"/>
          <w:szCs w:val="17"/>
        </w:rPr>
      </w:pPr>
    </w:p>
    <w:p w:rsidR="00851B97" w:rsidRDefault="00851B97" w:rsidP="00851B97">
      <w:pPr>
        <w:pStyle w:val="ListParagraph"/>
        <w:rPr>
          <w:rFonts w:cstheme="minorHAnsi"/>
          <w:sz w:val="17"/>
          <w:szCs w:val="17"/>
        </w:rPr>
      </w:pPr>
    </w:p>
    <w:p w:rsidR="00851B97" w:rsidRPr="00C11AC5" w:rsidRDefault="00851B97" w:rsidP="00851B97">
      <w:pPr>
        <w:pStyle w:val="ListParagraph"/>
        <w:rPr>
          <w:rFonts w:cstheme="minorHAnsi"/>
          <w:sz w:val="17"/>
          <w:szCs w:val="17"/>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AA666E" w:rsidRPr="00270EEB" w:rsidRDefault="00AA666E" w:rsidP="00E6298B">
      <w:pPr>
        <w:ind w:right="107"/>
        <w:jc w:val="both"/>
        <w:rPr>
          <w:b/>
          <w:sz w:val="24"/>
          <w:szCs w:val="24"/>
        </w:rPr>
      </w:pPr>
    </w:p>
    <w:p w:rsidR="000F7ECD" w:rsidRPr="00270EEB" w:rsidRDefault="000F7ECD" w:rsidP="00E6298B">
      <w:pPr>
        <w:ind w:right="107"/>
        <w:jc w:val="both"/>
        <w:rPr>
          <w:sz w:val="24"/>
          <w:szCs w:val="24"/>
        </w:rPr>
        <w:sectPr w:rsidR="000F7ECD" w:rsidRPr="00270EEB" w:rsidSect="00F514DB">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rsidR="004046F0" w:rsidRPr="00270EEB" w:rsidRDefault="004046F0" w:rsidP="00E6298B">
      <w:pPr>
        <w:ind w:right="107"/>
        <w:jc w:val="both"/>
        <w:rPr>
          <w:b/>
          <w:sz w:val="24"/>
          <w:szCs w:val="24"/>
        </w:rPr>
      </w:pPr>
    </w:p>
    <w:p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rsidR="003B2A14" w:rsidRPr="00270EEB" w:rsidRDefault="003B2A14" w:rsidP="00E6298B">
      <w:pPr>
        <w:ind w:right="107"/>
        <w:jc w:val="both"/>
        <w:rPr>
          <w:sz w:val="24"/>
          <w:szCs w:val="24"/>
        </w:rPr>
      </w:pPr>
    </w:p>
    <w:p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025650" w:rsidRPr="00270EEB" w:rsidRDefault="00025650" w:rsidP="00E6298B">
      <w:pPr>
        <w:ind w:right="107"/>
        <w:jc w:val="both"/>
        <w:rPr>
          <w:sz w:val="24"/>
          <w:szCs w:val="24"/>
        </w:rPr>
      </w:pPr>
    </w:p>
    <w:p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rsidTr="28A9B94D">
        <w:tc>
          <w:tcPr>
            <w:tcW w:w="10188" w:type="dxa"/>
            <w:shd w:val="clear" w:color="auto" w:fill="auto"/>
          </w:tcPr>
          <w:p w:rsidR="003B2A14" w:rsidRDefault="003B2A14" w:rsidP="00E6298B">
            <w:pPr>
              <w:ind w:right="107"/>
              <w:rPr>
                <w:sz w:val="24"/>
                <w:szCs w:val="24"/>
              </w:rPr>
            </w:pPr>
          </w:p>
          <w:p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rsidR="003B2A14" w:rsidRDefault="003B2A14" w:rsidP="00E6298B">
            <w:pPr>
              <w:ind w:right="107"/>
              <w:rPr>
                <w:sz w:val="24"/>
                <w:szCs w:val="24"/>
              </w:rPr>
            </w:pPr>
          </w:p>
          <w:p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rsidR="003B2A14" w:rsidRDefault="003B2A14" w:rsidP="00E6298B">
            <w:pPr>
              <w:ind w:right="107"/>
              <w:jc w:val="both"/>
              <w:rPr>
                <w:sz w:val="24"/>
                <w:szCs w:val="24"/>
              </w:rPr>
            </w:pPr>
          </w:p>
          <w:p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rsidR="003B2A14" w:rsidRDefault="003B2A14" w:rsidP="00E6298B">
            <w:pPr>
              <w:ind w:right="107"/>
              <w:jc w:val="both"/>
              <w:rPr>
                <w:sz w:val="24"/>
                <w:szCs w:val="24"/>
              </w:rPr>
            </w:pPr>
          </w:p>
          <w:p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rsidR="003B2A14" w:rsidRDefault="003B2A14" w:rsidP="00E6298B">
            <w:pPr>
              <w:ind w:right="107"/>
              <w:jc w:val="both"/>
              <w:rPr>
                <w:sz w:val="24"/>
                <w:szCs w:val="24"/>
              </w:rPr>
            </w:pPr>
          </w:p>
          <w:p w:rsidR="003B2A14" w:rsidRPr="00270EEB" w:rsidRDefault="003B2A14" w:rsidP="00E6298B">
            <w:pPr>
              <w:ind w:right="107"/>
              <w:jc w:val="both"/>
              <w:rPr>
                <w:sz w:val="24"/>
                <w:szCs w:val="24"/>
              </w:rPr>
            </w:pPr>
          </w:p>
          <w:p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rsidR="003B2A14" w:rsidRPr="00270EEB" w:rsidRDefault="003B2A14" w:rsidP="00E6298B">
      <w:pPr>
        <w:ind w:right="107"/>
        <w:jc w:val="both"/>
        <w:rPr>
          <w:sz w:val="24"/>
          <w:szCs w:val="24"/>
        </w:rPr>
      </w:pPr>
    </w:p>
    <w:p w:rsidR="003B2A14" w:rsidRPr="00450C83" w:rsidRDefault="003B2A14" w:rsidP="00E6298B">
      <w:pPr>
        <w:ind w:right="107"/>
        <w:jc w:val="both"/>
        <w:rPr>
          <w:b/>
          <w:sz w:val="24"/>
          <w:szCs w:val="24"/>
        </w:rPr>
      </w:pPr>
      <w:r w:rsidRPr="00450C83">
        <w:rPr>
          <w:b/>
          <w:sz w:val="24"/>
          <w:szCs w:val="24"/>
        </w:rPr>
        <w:t>ANSWER:</w:t>
      </w:r>
    </w:p>
    <w:p w:rsidR="00024949" w:rsidRPr="00807089" w:rsidRDefault="00024949" w:rsidP="00024949">
      <w:pPr>
        <w:spacing w:line="480" w:lineRule="auto"/>
        <w:ind w:firstLine="720"/>
        <w:rPr>
          <w:rFonts w:asciiTheme="minorHAnsi" w:hAnsiTheme="minorHAnsi" w:cstheme="minorHAnsi"/>
          <w:sz w:val="22"/>
          <w:szCs w:val="22"/>
        </w:rPr>
      </w:pPr>
      <w:r w:rsidRPr="00807089">
        <w:rPr>
          <w:rFonts w:asciiTheme="minorHAnsi" w:hAnsiTheme="minorHAnsi" w:cstheme="minorHAnsi"/>
          <w:sz w:val="22"/>
          <w:szCs w:val="22"/>
        </w:rPr>
        <w:t>This assignment will talk about an incident, which involved conflict, and the significant role I played in it with the offender and reflections on what happened. I will talk about how I used the National Decision Model (NDM) throughout my decision making process on dealing with the incident and the reasoning behind my actions. I will also look at other theories and models in relation to the potential causes of conflict within policing interventions.</w:t>
      </w:r>
    </w:p>
    <w:p w:rsidR="00024949" w:rsidRPr="00807089" w:rsidRDefault="00024949" w:rsidP="00024949">
      <w:pPr>
        <w:spacing w:line="480" w:lineRule="auto"/>
        <w:ind w:firstLine="720"/>
        <w:rPr>
          <w:rFonts w:asciiTheme="minorHAnsi" w:hAnsiTheme="minorHAnsi" w:cstheme="minorHAnsi"/>
          <w:sz w:val="22"/>
          <w:szCs w:val="22"/>
        </w:rPr>
      </w:pPr>
      <w:r w:rsidRPr="00807089">
        <w:rPr>
          <w:rFonts w:asciiTheme="minorHAnsi" w:hAnsiTheme="minorHAnsi" w:cstheme="minorHAnsi"/>
          <w:sz w:val="22"/>
          <w:szCs w:val="22"/>
        </w:rPr>
        <w:t>The incident in question was that a report came in of a male person acting suspiciously in a local residential area and had been overheard muttering to himself by the reporting person something about ‘a girl’ and ‘I’ll use a hammer’. The male was described to us and it stated that he was tall and above average build. This was radioed through and my colleague and I responded.</w:t>
      </w:r>
    </w:p>
    <w:p w:rsidR="00024949" w:rsidRPr="00807089" w:rsidRDefault="00024949" w:rsidP="00024949">
      <w:pPr>
        <w:spacing w:line="480" w:lineRule="auto"/>
        <w:ind w:firstLine="720"/>
        <w:rPr>
          <w:rFonts w:asciiTheme="minorHAnsi" w:hAnsiTheme="minorHAnsi" w:cstheme="minorHAnsi"/>
          <w:sz w:val="22"/>
          <w:szCs w:val="22"/>
        </w:rPr>
      </w:pPr>
      <w:r w:rsidRPr="00807089">
        <w:rPr>
          <w:rFonts w:asciiTheme="minorHAnsi" w:hAnsiTheme="minorHAnsi" w:cstheme="minorHAnsi"/>
          <w:sz w:val="22"/>
          <w:szCs w:val="22"/>
        </w:rPr>
        <w:lastRenderedPageBreak/>
        <w:t xml:space="preserve">I thought initially that this was a potential Offensive Weapons offence under Section 1 Prevention of Crime Act 1953 owing to the fact that the reporting person had mentioned a hammer. The offence is defined as ‘any person who without lawful authority or reasonable excuse, the proof of which shall lie on him, has with him in any public place any offensive weapon shall be guilty of an offence.’(The National Archives, 2005). </w:t>
      </w:r>
    </w:p>
    <w:p w:rsidR="00024949" w:rsidRPr="00807089" w:rsidRDefault="00024949" w:rsidP="00024949">
      <w:pPr>
        <w:spacing w:line="480" w:lineRule="auto"/>
        <w:ind w:firstLine="720"/>
        <w:rPr>
          <w:rFonts w:asciiTheme="minorHAnsi" w:hAnsiTheme="minorHAnsi" w:cstheme="minorHAnsi"/>
          <w:sz w:val="22"/>
          <w:szCs w:val="22"/>
        </w:rPr>
      </w:pPr>
      <w:r w:rsidRPr="00807089">
        <w:rPr>
          <w:rFonts w:asciiTheme="minorHAnsi" w:hAnsiTheme="minorHAnsi" w:cstheme="minorHAnsi"/>
          <w:sz w:val="22"/>
          <w:szCs w:val="22"/>
        </w:rPr>
        <w:t xml:space="preserve">I began to immediately think about the NDM and the potential risk factors involved with this incident. The NDM should be applied to any policing decisions that you make and incidents that you attend. It is a framework that can be used to evaluate your actions both during and afterwards of an incident to make the right or most appropriate response. </w:t>
      </w:r>
    </w:p>
    <w:p w:rsidR="00024949" w:rsidRPr="00807089" w:rsidRDefault="00024949" w:rsidP="00024949">
      <w:pPr>
        <w:spacing w:line="480" w:lineRule="auto"/>
        <w:rPr>
          <w:rFonts w:asciiTheme="minorHAnsi" w:hAnsiTheme="minorHAnsi" w:cstheme="minorHAnsi"/>
          <w:sz w:val="22"/>
          <w:szCs w:val="22"/>
        </w:rPr>
      </w:pPr>
      <w:r w:rsidRPr="00807089">
        <w:rPr>
          <w:rFonts w:asciiTheme="minorHAnsi" w:hAnsiTheme="minorHAnsi" w:cstheme="minorHAnsi"/>
          <w:sz w:val="22"/>
          <w:szCs w:val="22"/>
        </w:rPr>
        <w:tab/>
        <w:t>The NDM is made up of six elements with five of these being centred around the Code of Ethics for police officers. These elements should be worked through in order and constantly assessed by the ongoing incident and reacted to accordingly. By doing this and providing a rationale for your decision via the NDM, it protects you as an officer and allows you to learn and develop professionally. It is specific to policing and is the standard framework that should be used by all officers, staff and investigators(College Of Policing, 2013).</w:t>
      </w:r>
    </w:p>
    <w:p w:rsidR="00024949" w:rsidRPr="00807089" w:rsidRDefault="00024949" w:rsidP="00024949">
      <w:pPr>
        <w:spacing w:line="480" w:lineRule="auto"/>
        <w:rPr>
          <w:rFonts w:asciiTheme="minorHAnsi" w:hAnsiTheme="minorHAnsi" w:cstheme="minorHAnsi"/>
          <w:sz w:val="22"/>
          <w:szCs w:val="22"/>
        </w:rPr>
      </w:pPr>
      <w:r w:rsidRPr="00807089">
        <w:rPr>
          <w:rFonts w:asciiTheme="minorHAnsi" w:hAnsiTheme="minorHAnsi" w:cstheme="minorHAnsi"/>
          <w:sz w:val="22"/>
          <w:szCs w:val="22"/>
        </w:rPr>
        <w:tab/>
        <w:t xml:space="preserve">The Code of Ethics was set up to ensure that each member of the policing profession delivers and adheres to the highest professional standards in serving the public. There were nine policing principles that were identified as best to strengthen the pre-existing regulations for all police officers and staff. These were; accountability, integrity, openness, fairness, leadership, respect, honesty, objectivity and selflessness. They are the bedrock upon which officers should think and behave and be considered when making any decisions (College Of Policing, 2014). This part of the NDM should be considered when working through the model at all times and when followed correctly will allow the individual to ensure they are working and making decisions with the correct foundations in place. </w:t>
      </w:r>
    </w:p>
    <w:p w:rsidR="00024949" w:rsidRPr="00807089" w:rsidRDefault="00024949" w:rsidP="00024949">
      <w:pPr>
        <w:spacing w:line="480" w:lineRule="auto"/>
        <w:rPr>
          <w:rFonts w:asciiTheme="minorHAnsi" w:hAnsiTheme="minorHAnsi" w:cstheme="minorHAnsi"/>
          <w:sz w:val="22"/>
          <w:szCs w:val="22"/>
        </w:rPr>
      </w:pPr>
      <w:r w:rsidRPr="00807089">
        <w:rPr>
          <w:rFonts w:asciiTheme="minorHAnsi" w:hAnsiTheme="minorHAnsi" w:cstheme="minorHAnsi"/>
          <w:sz w:val="22"/>
          <w:szCs w:val="22"/>
        </w:rPr>
        <w:tab/>
        <w:t xml:space="preserve">The second stage of the NDM is that of gathering information and intelligence. With regards to the incident, I asked the call handler relevant questions to get a clearer picture and better my understanding of the incident. I asked for a description of the suspicious person, what exactly was heard by the reporting </w:t>
      </w:r>
      <w:r w:rsidRPr="00807089">
        <w:rPr>
          <w:rFonts w:asciiTheme="minorHAnsi" w:hAnsiTheme="minorHAnsi" w:cstheme="minorHAnsi"/>
          <w:sz w:val="22"/>
          <w:szCs w:val="22"/>
        </w:rPr>
        <w:lastRenderedPageBreak/>
        <w:t>person, where it occurred and how long ago it happened etc. Utilising and evaluating all the information given to you will help you to make a more informed decision. The gathering of as much information as possible would help me to move onto the third stage of the NDM.</w:t>
      </w:r>
    </w:p>
    <w:p w:rsidR="00024949" w:rsidRPr="00807089" w:rsidRDefault="00024949" w:rsidP="00024949">
      <w:pPr>
        <w:spacing w:line="480" w:lineRule="auto"/>
        <w:rPr>
          <w:rFonts w:asciiTheme="minorHAnsi" w:hAnsiTheme="minorHAnsi" w:cstheme="minorHAnsi"/>
          <w:sz w:val="22"/>
          <w:szCs w:val="22"/>
        </w:rPr>
      </w:pPr>
      <w:r w:rsidRPr="00807089">
        <w:rPr>
          <w:rFonts w:asciiTheme="minorHAnsi" w:hAnsiTheme="minorHAnsi" w:cstheme="minorHAnsi"/>
          <w:sz w:val="22"/>
          <w:szCs w:val="22"/>
        </w:rPr>
        <w:tab/>
        <w:t>This stage is to assess the risk and develop a working strategy. This part is critical when dealing with conflict, as it will directly influence the way in which you approach the incident in terms of your personal safety, your colleagues and the public. From the call we received, there was mention of a hammer. This immediately meant that any interaction with this individual should be extremely cautious and careful. It made the call more of a priority as there was potentially a direct concern for public safety if this individual was not located. Owing to that reason, additional units were requested in order to locate the male.</w:t>
      </w:r>
    </w:p>
    <w:p w:rsidR="00024949" w:rsidRPr="00807089" w:rsidRDefault="00024949" w:rsidP="00024949">
      <w:pPr>
        <w:spacing w:line="480" w:lineRule="auto"/>
        <w:ind w:firstLine="720"/>
        <w:rPr>
          <w:rFonts w:asciiTheme="minorHAnsi" w:hAnsiTheme="minorHAnsi" w:cstheme="minorHAnsi"/>
          <w:sz w:val="22"/>
          <w:szCs w:val="22"/>
        </w:rPr>
      </w:pPr>
      <w:r w:rsidRPr="00807089">
        <w:rPr>
          <w:rFonts w:asciiTheme="minorHAnsi" w:hAnsiTheme="minorHAnsi" w:cstheme="minorHAnsi"/>
          <w:sz w:val="22"/>
          <w:szCs w:val="22"/>
        </w:rPr>
        <w:t xml:space="preserve">Due to us not knowing who the male was, we were not able to search for him on the police computer to be able to get an idea of what this male may look like, if he had any previous warning markers or was currently outstanding with any police enquiries. Ideally, before attending any incident where persons or addresses are known, this check will be done to ensure the attending officers are aware of any relevant intelligence. As is this nature of policing and the spontaneity of incidents, it is not always possible to have all the information you would like. </w:t>
      </w:r>
    </w:p>
    <w:p w:rsidR="00024949" w:rsidRPr="00807089" w:rsidRDefault="00024949" w:rsidP="00024949">
      <w:pPr>
        <w:spacing w:line="480" w:lineRule="auto"/>
        <w:rPr>
          <w:rFonts w:asciiTheme="minorHAnsi" w:hAnsiTheme="minorHAnsi" w:cstheme="minorHAnsi"/>
          <w:sz w:val="22"/>
          <w:szCs w:val="22"/>
        </w:rPr>
      </w:pPr>
      <w:r w:rsidRPr="00807089">
        <w:rPr>
          <w:rFonts w:asciiTheme="minorHAnsi" w:hAnsiTheme="minorHAnsi" w:cstheme="minorHAnsi"/>
          <w:sz w:val="22"/>
          <w:szCs w:val="22"/>
        </w:rPr>
        <w:tab/>
        <w:t xml:space="preserve">After the risks and potential risks have been identified, you can then begin to work on the next stage of the model, which is, considering your powers and policies. This is something that must be considered at all times during an officer’s career as every action taken must have a clear rationale and be within their power. By ensuring that all of your decisions are justified, proportionate, legal, accountable and ethical, it shows that you have considered and applied the code of ethics to your actions and considerations. </w:t>
      </w:r>
    </w:p>
    <w:p w:rsidR="00024949" w:rsidRPr="00807089" w:rsidRDefault="00024949" w:rsidP="00024949">
      <w:pPr>
        <w:spacing w:line="480" w:lineRule="auto"/>
        <w:rPr>
          <w:rFonts w:asciiTheme="minorHAnsi" w:hAnsiTheme="minorHAnsi" w:cstheme="minorHAnsi"/>
          <w:sz w:val="22"/>
          <w:szCs w:val="22"/>
        </w:rPr>
      </w:pPr>
      <w:r w:rsidRPr="00807089">
        <w:rPr>
          <w:rFonts w:asciiTheme="minorHAnsi" w:hAnsiTheme="minorHAnsi" w:cstheme="minorHAnsi"/>
          <w:sz w:val="22"/>
          <w:szCs w:val="22"/>
        </w:rPr>
        <w:tab/>
        <w:t>Immediately, I thought about my power of being able to stop and search under Section 1 of the Police and Criminal Evidence Act (PACE) 1984. The legislation states that it provides ‘police officer with the power to stop and search any person, vehicle, or anything which is in or on a vehicle. For stolen or prohibited articles, point and blades, or fireworks. Prohibited articles include offensive weapons and articles with which a person is going equipped to steal or cause criminal damage’. College Of Policing, 2016).</w:t>
      </w:r>
    </w:p>
    <w:p w:rsidR="00024949" w:rsidRPr="00807089" w:rsidRDefault="00024949" w:rsidP="00024949">
      <w:pPr>
        <w:spacing w:line="480" w:lineRule="auto"/>
        <w:rPr>
          <w:rFonts w:asciiTheme="minorHAnsi" w:hAnsiTheme="minorHAnsi" w:cstheme="minorHAnsi"/>
          <w:sz w:val="22"/>
          <w:szCs w:val="22"/>
        </w:rPr>
      </w:pPr>
      <w:r w:rsidRPr="00807089">
        <w:rPr>
          <w:rFonts w:asciiTheme="minorHAnsi" w:hAnsiTheme="minorHAnsi" w:cstheme="minorHAnsi"/>
          <w:sz w:val="22"/>
          <w:szCs w:val="22"/>
        </w:rPr>
        <w:lastRenderedPageBreak/>
        <w:tab/>
        <w:t>Under Section 1, there is also a power to detain the individual for the purpose of the search. For this incident if I saw the male matching the reporting person’s description, I would have reasonable grounds to suspect I would find a prohibited article on him and so be justified in the use of this power. Policy dictates for officers when conducting a stop and search that the individual must be told;</w:t>
      </w:r>
    </w:p>
    <w:p w:rsidR="00024949" w:rsidRPr="00807089" w:rsidRDefault="00024949" w:rsidP="00024949">
      <w:pPr>
        <w:pStyle w:val="ListParagraph"/>
        <w:numPr>
          <w:ilvl w:val="0"/>
          <w:numId w:val="7"/>
        </w:numPr>
        <w:overflowPunct/>
        <w:autoSpaceDE/>
        <w:autoSpaceDN/>
        <w:adjustRightInd/>
        <w:spacing w:after="160" w:line="480" w:lineRule="auto"/>
        <w:textAlignment w:val="auto"/>
        <w:rPr>
          <w:rFonts w:asciiTheme="minorHAnsi" w:hAnsiTheme="minorHAnsi" w:cstheme="minorHAnsi"/>
          <w:sz w:val="22"/>
          <w:szCs w:val="22"/>
        </w:rPr>
      </w:pPr>
      <w:r w:rsidRPr="00807089">
        <w:rPr>
          <w:rFonts w:asciiTheme="minorHAnsi" w:hAnsiTheme="minorHAnsi" w:cstheme="minorHAnsi"/>
          <w:sz w:val="22"/>
          <w:szCs w:val="22"/>
        </w:rPr>
        <w:t>By the officer that they are being detained for a purpose of the search</w:t>
      </w:r>
    </w:p>
    <w:p w:rsidR="00024949" w:rsidRPr="00807089" w:rsidRDefault="00024949" w:rsidP="00024949">
      <w:pPr>
        <w:pStyle w:val="ListParagraph"/>
        <w:numPr>
          <w:ilvl w:val="0"/>
          <w:numId w:val="7"/>
        </w:numPr>
        <w:overflowPunct/>
        <w:autoSpaceDE/>
        <w:autoSpaceDN/>
        <w:adjustRightInd/>
        <w:spacing w:after="160" w:line="480" w:lineRule="auto"/>
        <w:textAlignment w:val="auto"/>
        <w:rPr>
          <w:rFonts w:asciiTheme="minorHAnsi" w:hAnsiTheme="minorHAnsi" w:cstheme="minorHAnsi"/>
          <w:sz w:val="22"/>
          <w:szCs w:val="22"/>
        </w:rPr>
      </w:pPr>
      <w:r w:rsidRPr="00807089">
        <w:rPr>
          <w:rFonts w:asciiTheme="minorHAnsi" w:hAnsiTheme="minorHAnsi" w:cstheme="minorHAnsi"/>
          <w:sz w:val="22"/>
          <w:szCs w:val="22"/>
        </w:rPr>
        <w:t>The officers name and police station</w:t>
      </w:r>
    </w:p>
    <w:p w:rsidR="00024949" w:rsidRPr="00807089" w:rsidRDefault="00024949" w:rsidP="00024949">
      <w:pPr>
        <w:pStyle w:val="ListParagraph"/>
        <w:numPr>
          <w:ilvl w:val="0"/>
          <w:numId w:val="7"/>
        </w:numPr>
        <w:overflowPunct/>
        <w:autoSpaceDE/>
        <w:autoSpaceDN/>
        <w:adjustRightInd/>
        <w:spacing w:after="160" w:line="480" w:lineRule="auto"/>
        <w:textAlignment w:val="auto"/>
        <w:rPr>
          <w:rFonts w:asciiTheme="minorHAnsi" w:hAnsiTheme="minorHAnsi" w:cstheme="minorHAnsi"/>
          <w:sz w:val="22"/>
          <w:szCs w:val="22"/>
        </w:rPr>
      </w:pPr>
      <w:r w:rsidRPr="00807089">
        <w:rPr>
          <w:rFonts w:asciiTheme="minorHAnsi" w:hAnsiTheme="minorHAnsi" w:cstheme="minorHAnsi"/>
          <w:sz w:val="22"/>
          <w:szCs w:val="22"/>
        </w:rPr>
        <w:t>What they expect to find, in this incident it would a prohibited article</w:t>
      </w:r>
    </w:p>
    <w:p w:rsidR="00024949" w:rsidRPr="00807089" w:rsidRDefault="00024949" w:rsidP="00024949">
      <w:pPr>
        <w:pStyle w:val="ListParagraph"/>
        <w:numPr>
          <w:ilvl w:val="0"/>
          <w:numId w:val="7"/>
        </w:numPr>
        <w:overflowPunct/>
        <w:autoSpaceDE/>
        <w:autoSpaceDN/>
        <w:adjustRightInd/>
        <w:spacing w:after="160" w:line="480" w:lineRule="auto"/>
        <w:textAlignment w:val="auto"/>
        <w:rPr>
          <w:rFonts w:asciiTheme="minorHAnsi" w:hAnsiTheme="minorHAnsi" w:cstheme="minorHAnsi"/>
          <w:sz w:val="22"/>
          <w:szCs w:val="22"/>
        </w:rPr>
      </w:pPr>
      <w:r w:rsidRPr="00807089">
        <w:rPr>
          <w:rFonts w:asciiTheme="minorHAnsi" w:hAnsiTheme="minorHAnsi" w:cstheme="minorHAnsi"/>
          <w:sz w:val="22"/>
          <w:szCs w:val="22"/>
        </w:rPr>
        <w:t>The reason they are being searched (matching a description of a suspicious male)</w:t>
      </w:r>
    </w:p>
    <w:p w:rsidR="00024949" w:rsidRPr="00807089" w:rsidRDefault="00024949" w:rsidP="00024949">
      <w:pPr>
        <w:pStyle w:val="ListParagraph"/>
        <w:numPr>
          <w:ilvl w:val="0"/>
          <w:numId w:val="7"/>
        </w:numPr>
        <w:overflowPunct/>
        <w:autoSpaceDE/>
        <w:autoSpaceDN/>
        <w:adjustRightInd/>
        <w:spacing w:after="160" w:line="480" w:lineRule="auto"/>
        <w:textAlignment w:val="auto"/>
        <w:rPr>
          <w:rFonts w:asciiTheme="minorHAnsi" w:hAnsiTheme="minorHAnsi" w:cstheme="minorHAnsi"/>
          <w:sz w:val="22"/>
          <w:szCs w:val="22"/>
        </w:rPr>
      </w:pPr>
      <w:r w:rsidRPr="00807089">
        <w:rPr>
          <w:rFonts w:asciiTheme="minorHAnsi" w:hAnsiTheme="minorHAnsi" w:cstheme="minorHAnsi"/>
          <w:sz w:val="22"/>
          <w:szCs w:val="22"/>
        </w:rPr>
        <w:t>What power they are using to legally search them (Section 1 PACE)</w:t>
      </w:r>
    </w:p>
    <w:p w:rsidR="00024949" w:rsidRPr="00807089" w:rsidRDefault="00024949" w:rsidP="00024949">
      <w:pPr>
        <w:pStyle w:val="ListParagraph"/>
        <w:numPr>
          <w:ilvl w:val="0"/>
          <w:numId w:val="7"/>
        </w:numPr>
        <w:overflowPunct/>
        <w:autoSpaceDE/>
        <w:autoSpaceDN/>
        <w:adjustRightInd/>
        <w:spacing w:after="160" w:line="480" w:lineRule="auto"/>
        <w:textAlignment w:val="auto"/>
        <w:rPr>
          <w:rFonts w:asciiTheme="minorHAnsi" w:hAnsiTheme="minorHAnsi" w:cstheme="minorHAnsi"/>
          <w:sz w:val="22"/>
          <w:szCs w:val="22"/>
        </w:rPr>
      </w:pPr>
      <w:r w:rsidRPr="00807089">
        <w:rPr>
          <w:rFonts w:asciiTheme="minorHAnsi" w:hAnsiTheme="minorHAnsi" w:cstheme="minorHAnsi"/>
          <w:sz w:val="22"/>
          <w:szCs w:val="22"/>
        </w:rPr>
        <w:t>That they are entitled to a copy of the search record (printed out from Central station)( UK Government, 2011).</w:t>
      </w:r>
    </w:p>
    <w:p w:rsidR="00024949" w:rsidRPr="00807089" w:rsidRDefault="00024949" w:rsidP="00024949">
      <w:pPr>
        <w:spacing w:line="480" w:lineRule="auto"/>
        <w:ind w:firstLine="720"/>
        <w:rPr>
          <w:rFonts w:asciiTheme="minorHAnsi" w:hAnsiTheme="minorHAnsi" w:cstheme="minorHAnsi"/>
          <w:sz w:val="22"/>
          <w:szCs w:val="22"/>
        </w:rPr>
      </w:pPr>
      <w:r w:rsidRPr="00807089">
        <w:rPr>
          <w:rFonts w:asciiTheme="minorHAnsi" w:hAnsiTheme="minorHAnsi" w:cstheme="minorHAnsi"/>
          <w:sz w:val="22"/>
          <w:szCs w:val="22"/>
        </w:rPr>
        <w:t xml:space="preserve">It is also service policy that all stop and search incidents are recorded on body worn video. This helps ensure transparency, the search was done in compliance with the law and as evidence against potential complaints. </w:t>
      </w:r>
    </w:p>
    <w:p w:rsidR="00024949" w:rsidRPr="00807089" w:rsidRDefault="00024949" w:rsidP="00024949">
      <w:pPr>
        <w:spacing w:line="480" w:lineRule="auto"/>
        <w:ind w:firstLine="720"/>
        <w:rPr>
          <w:rFonts w:asciiTheme="minorHAnsi" w:hAnsiTheme="minorHAnsi" w:cstheme="minorHAnsi"/>
          <w:sz w:val="22"/>
          <w:szCs w:val="22"/>
        </w:rPr>
      </w:pPr>
      <w:r w:rsidRPr="00807089">
        <w:rPr>
          <w:rFonts w:asciiTheme="minorHAnsi" w:hAnsiTheme="minorHAnsi" w:cstheme="minorHAnsi"/>
          <w:sz w:val="22"/>
          <w:szCs w:val="22"/>
        </w:rPr>
        <w:t>Another potential power to be considered is that of an arrest. If the search of the individual produces a hammer and he does not have a lawful excuse to be in possession of it, then an arrest must be carried out due to an offence being committed. Under Section 24 of PACE, a police officer has the powers to arrest without warrant;</w:t>
      </w:r>
    </w:p>
    <w:p w:rsidR="00024949" w:rsidRPr="00807089" w:rsidRDefault="00024949" w:rsidP="00024949">
      <w:pPr>
        <w:pStyle w:val="ListParagraph"/>
        <w:numPr>
          <w:ilvl w:val="0"/>
          <w:numId w:val="7"/>
        </w:numPr>
        <w:overflowPunct/>
        <w:autoSpaceDE/>
        <w:autoSpaceDN/>
        <w:adjustRightInd/>
        <w:spacing w:after="160" w:line="480" w:lineRule="auto"/>
        <w:textAlignment w:val="auto"/>
        <w:rPr>
          <w:rFonts w:asciiTheme="minorHAnsi" w:hAnsiTheme="minorHAnsi" w:cstheme="minorHAnsi"/>
          <w:sz w:val="22"/>
          <w:szCs w:val="22"/>
        </w:rPr>
      </w:pPr>
      <w:r w:rsidRPr="00807089">
        <w:rPr>
          <w:rFonts w:asciiTheme="minorHAnsi" w:hAnsiTheme="minorHAnsi" w:cstheme="minorHAnsi"/>
          <w:sz w:val="22"/>
          <w:szCs w:val="22"/>
        </w:rPr>
        <w:t>Anyone who is about to commit an offence;</w:t>
      </w:r>
    </w:p>
    <w:p w:rsidR="00024949" w:rsidRPr="00807089" w:rsidRDefault="00024949" w:rsidP="00024949">
      <w:pPr>
        <w:pStyle w:val="ListParagraph"/>
        <w:numPr>
          <w:ilvl w:val="0"/>
          <w:numId w:val="7"/>
        </w:numPr>
        <w:overflowPunct/>
        <w:autoSpaceDE/>
        <w:autoSpaceDN/>
        <w:adjustRightInd/>
        <w:spacing w:after="160" w:line="480" w:lineRule="auto"/>
        <w:textAlignment w:val="auto"/>
        <w:rPr>
          <w:rFonts w:asciiTheme="minorHAnsi" w:hAnsiTheme="minorHAnsi" w:cstheme="minorHAnsi"/>
          <w:sz w:val="22"/>
          <w:szCs w:val="22"/>
        </w:rPr>
      </w:pPr>
      <w:r w:rsidRPr="00807089">
        <w:rPr>
          <w:rFonts w:asciiTheme="minorHAnsi" w:hAnsiTheme="minorHAnsi" w:cstheme="minorHAnsi"/>
          <w:sz w:val="22"/>
          <w:szCs w:val="22"/>
        </w:rPr>
        <w:t>Anyone who is in the act of committing an offence;</w:t>
      </w:r>
    </w:p>
    <w:p w:rsidR="00024949" w:rsidRPr="00807089" w:rsidRDefault="00024949" w:rsidP="00024949">
      <w:pPr>
        <w:pStyle w:val="ListParagraph"/>
        <w:numPr>
          <w:ilvl w:val="0"/>
          <w:numId w:val="7"/>
        </w:numPr>
        <w:overflowPunct/>
        <w:autoSpaceDE/>
        <w:autoSpaceDN/>
        <w:adjustRightInd/>
        <w:spacing w:after="160" w:line="480" w:lineRule="auto"/>
        <w:textAlignment w:val="auto"/>
        <w:rPr>
          <w:rFonts w:asciiTheme="minorHAnsi" w:hAnsiTheme="minorHAnsi" w:cstheme="minorHAnsi"/>
          <w:sz w:val="22"/>
          <w:szCs w:val="22"/>
        </w:rPr>
      </w:pPr>
      <w:r w:rsidRPr="00807089">
        <w:rPr>
          <w:rFonts w:asciiTheme="minorHAnsi" w:hAnsiTheme="minorHAnsi" w:cstheme="minorHAnsi"/>
          <w:sz w:val="22"/>
          <w:szCs w:val="22"/>
        </w:rPr>
        <w:t>Anyone whom he has reasonable grounds for suspecting to be about to commit an offence;</w:t>
      </w:r>
    </w:p>
    <w:p w:rsidR="00024949" w:rsidRPr="00807089" w:rsidRDefault="00024949" w:rsidP="00024949">
      <w:pPr>
        <w:pStyle w:val="ListParagraph"/>
        <w:numPr>
          <w:ilvl w:val="0"/>
          <w:numId w:val="7"/>
        </w:numPr>
        <w:overflowPunct/>
        <w:autoSpaceDE/>
        <w:autoSpaceDN/>
        <w:adjustRightInd/>
        <w:spacing w:after="160" w:line="480" w:lineRule="auto"/>
        <w:textAlignment w:val="auto"/>
        <w:rPr>
          <w:rFonts w:asciiTheme="minorHAnsi" w:hAnsiTheme="minorHAnsi" w:cstheme="minorHAnsi"/>
          <w:sz w:val="22"/>
          <w:szCs w:val="22"/>
        </w:rPr>
      </w:pPr>
      <w:r w:rsidRPr="00807089">
        <w:rPr>
          <w:rFonts w:asciiTheme="minorHAnsi" w:hAnsiTheme="minorHAnsi" w:cstheme="minorHAnsi"/>
          <w:sz w:val="22"/>
          <w:szCs w:val="22"/>
        </w:rPr>
        <w:t>Anyone whom he has reasonable grounds for suspecting to be committing an offence.( All Answer Ltd., 2019)</w:t>
      </w:r>
    </w:p>
    <w:p w:rsidR="00024949" w:rsidRPr="00807089" w:rsidRDefault="00024949" w:rsidP="00024949">
      <w:pPr>
        <w:spacing w:line="480" w:lineRule="auto"/>
        <w:ind w:firstLine="720"/>
        <w:rPr>
          <w:rFonts w:asciiTheme="minorHAnsi" w:hAnsiTheme="minorHAnsi" w:cstheme="minorHAnsi"/>
          <w:sz w:val="22"/>
          <w:szCs w:val="22"/>
        </w:rPr>
      </w:pPr>
      <w:r w:rsidRPr="00807089">
        <w:rPr>
          <w:rFonts w:asciiTheme="minorHAnsi" w:hAnsiTheme="minorHAnsi" w:cstheme="minorHAnsi"/>
          <w:sz w:val="22"/>
          <w:szCs w:val="22"/>
        </w:rPr>
        <w:lastRenderedPageBreak/>
        <w:t xml:space="preserve">Due to the nature of the item and incident, handcuffs would be used to detain the male for the search as well as potentially conveying the male to custody. This would be for personal safety of the officers and public, so a ‘Use of Force’ form would need to be completed in line with policy. </w:t>
      </w:r>
    </w:p>
    <w:p w:rsidR="00024949" w:rsidRPr="00807089" w:rsidRDefault="00024949" w:rsidP="00024949">
      <w:pPr>
        <w:spacing w:line="480" w:lineRule="auto"/>
        <w:ind w:firstLine="720"/>
        <w:rPr>
          <w:rFonts w:asciiTheme="minorHAnsi" w:hAnsiTheme="minorHAnsi" w:cstheme="minorHAnsi"/>
          <w:sz w:val="22"/>
          <w:szCs w:val="22"/>
        </w:rPr>
      </w:pPr>
      <w:r w:rsidRPr="00807089">
        <w:rPr>
          <w:rFonts w:asciiTheme="minorHAnsi" w:hAnsiTheme="minorHAnsi" w:cstheme="minorHAnsi"/>
          <w:sz w:val="22"/>
          <w:szCs w:val="22"/>
        </w:rPr>
        <w:t xml:space="preserve">The final step of the NDM is after you have considered all the previous stages and developed a plan of your potential actions. You then execute that action that you feel is going to be the most effective and review what happened both during and later for reflection and development. </w:t>
      </w:r>
    </w:p>
    <w:p w:rsidR="00024949" w:rsidRPr="00807089" w:rsidRDefault="00024949" w:rsidP="00024949">
      <w:pPr>
        <w:spacing w:line="480" w:lineRule="auto"/>
        <w:ind w:firstLine="720"/>
        <w:rPr>
          <w:rFonts w:asciiTheme="minorHAnsi" w:hAnsiTheme="minorHAnsi" w:cstheme="minorHAnsi"/>
          <w:sz w:val="22"/>
          <w:szCs w:val="22"/>
        </w:rPr>
      </w:pPr>
      <w:r w:rsidRPr="00807089">
        <w:rPr>
          <w:rFonts w:asciiTheme="minorHAnsi" w:hAnsiTheme="minorHAnsi" w:cstheme="minorHAnsi"/>
          <w:sz w:val="22"/>
          <w:szCs w:val="22"/>
        </w:rPr>
        <w:t xml:space="preserve">For this incident me and my colleague were in a vehicle patrolling the area where the reporting person had seen the male and we identified someone who matched the description. Upon debussing from the vehicle, the male turned and walked in the opposite direction to us. I called for the male to stop to speak to him and search him, he then began to run away. </w:t>
      </w:r>
    </w:p>
    <w:p w:rsidR="00024949" w:rsidRPr="00807089" w:rsidRDefault="00024949" w:rsidP="00024949">
      <w:pPr>
        <w:spacing w:line="480" w:lineRule="auto"/>
        <w:ind w:firstLine="720"/>
        <w:rPr>
          <w:rFonts w:asciiTheme="minorHAnsi" w:hAnsiTheme="minorHAnsi" w:cstheme="minorHAnsi"/>
          <w:sz w:val="22"/>
          <w:szCs w:val="22"/>
        </w:rPr>
      </w:pPr>
      <w:r w:rsidRPr="00807089">
        <w:rPr>
          <w:rFonts w:asciiTheme="minorHAnsi" w:hAnsiTheme="minorHAnsi" w:cstheme="minorHAnsi"/>
          <w:sz w:val="22"/>
          <w:szCs w:val="22"/>
        </w:rPr>
        <w:t xml:space="preserve">We gave pursuit on foot and I called through on the radio that a male suspect was making off from our location and requested additional resources. Whilst giving chase we went down a footpath and down a set of stairs. At roughly 5 meters away from the bottom of the stairs, the male had turned around and watched us approach. </w:t>
      </w:r>
    </w:p>
    <w:p w:rsidR="00024949" w:rsidRPr="00807089" w:rsidRDefault="00024949" w:rsidP="00024949">
      <w:pPr>
        <w:spacing w:line="480" w:lineRule="auto"/>
        <w:ind w:firstLine="720"/>
        <w:rPr>
          <w:rFonts w:asciiTheme="minorHAnsi" w:hAnsiTheme="minorHAnsi" w:cstheme="minorHAnsi"/>
          <w:sz w:val="22"/>
          <w:szCs w:val="22"/>
        </w:rPr>
      </w:pPr>
      <w:r w:rsidRPr="00807089">
        <w:rPr>
          <w:rFonts w:asciiTheme="minorHAnsi" w:hAnsiTheme="minorHAnsi" w:cstheme="minorHAnsi"/>
          <w:sz w:val="22"/>
          <w:szCs w:val="22"/>
        </w:rPr>
        <w:t>I told the male to not run and show us his hands, he complied this and on approaching the male, myself and my colleague both grabbed an arm of the male. He has then resisted and attempted to throw myself and my colleague off balance. We took the male to the ground using an entangled arm lock and after a struggle I told the male to stop resisting and to place his hands behind his back. He has then complied, I handcuffed him to the rear, ensuring they were not too tight and double locked. We stood the male up and I told him that he was being detained for the purpose of a search; that he fit a description given to us of a suspicious male that may have a hammer; the search was to find a possible offensive weapon;, my name and station I was attached to; use of Section 1 of PACE and he was entitled to a copy of the search record. I recorded the incident on my body worn camera.</w:t>
      </w:r>
    </w:p>
    <w:p w:rsidR="00024949" w:rsidRPr="00807089" w:rsidRDefault="00024949" w:rsidP="00024949">
      <w:pPr>
        <w:spacing w:line="480" w:lineRule="auto"/>
        <w:ind w:firstLine="720"/>
        <w:rPr>
          <w:rFonts w:asciiTheme="minorHAnsi" w:hAnsiTheme="minorHAnsi" w:cstheme="minorHAnsi"/>
          <w:sz w:val="22"/>
          <w:szCs w:val="22"/>
        </w:rPr>
      </w:pPr>
      <w:r w:rsidRPr="00807089">
        <w:rPr>
          <w:rFonts w:asciiTheme="minorHAnsi" w:hAnsiTheme="minorHAnsi" w:cstheme="minorHAnsi"/>
          <w:sz w:val="22"/>
          <w:szCs w:val="22"/>
        </w:rPr>
        <w:t>The search had resulted as negative and the male claimed he had ran because he had previous dealings with the police and was nervous. He was conveyed to his home address for his own welfare.</w:t>
      </w:r>
    </w:p>
    <w:p w:rsidR="00024949" w:rsidRPr="00807089" w:rsidRDefault="00024949" w:rsidP="00024949">
      <w:pPr>
        <w:spacing w:line="480" w:lineRule="auto"/>
        <w:ind w:firstLine="720"/>
        <w:rPr>
          <w:rFonts w:asciiTheme="minorHAnsi" w:hAnsiTheme="minorHAnsi" w:cstheme="minorHAnsi"/>
          <w:sz w:val="22"/>
          <w:szCs w:val="22"/>
        </w:rPr>
      </w:pPr>
      <w:r w:rsidRPr="00807089">
        <w:rPr>
          <w:rFonts w:asciiTheme="minorHAnsi" w:hAnsiTheme="minorHAnsi" w:cstheme="minorHAnsi"/>
          <w:sz w:val="22"/>
          <w:szCs w:val="22"/>
        </w:rPr>
        <w:lastRenderedPageBreak/>
        <w:t xml:space="preserve">At the beginning of the incident as I approached the male, I used communication to try and initiate a dialogue with him albeit he then made off. Later after catching up to him, as the nature of the call and what had preceded, I had to change my communication style as he now posed a greater risk to myself and my colleague. I used short, clear commands to ensure that I could see his hands and try to control the situation from escalating by detaining the suspect. </w:t>
      </w:r>
    </w:p>
    <w:p w:rsidR="00024949" w:rsidRPr="00807089" w:rsidRDefault="00024949" w:rsidP="00024949">
      <w:pPr>
        <w:spacing w:line="480" w:lineRule="auto"/>
        <w:ind w:firstLine="720"/>
        <w:rPr>
          <w:rFonts w:asciiTheme="minorHAnsi" w:hAnsiTheme="minorHAnsi" w:cstheme="minorHAnsi"/>
          <w:sz w:val="22"/>
          <w:szCs w:val="22"/>
        </w:rPr>
      </w:pPr>
      <w:r w:rsidRPr="00807089">
        <w:rPr>
          <w:rFonts w:asciiTheme="minorHAnsi" w:hAnsiTheme="minorHAnsi" w:cstheme="minorHAnsi"/>
          <w:sz w:val="22"/>
          <w:szCs w:val="22"/>
        </w:rPr>
        <w:t>After approaching and taking control of his arm, he began to resist and so much so that I felt it was necessary to take the male down to the ground using an entangled arm lock to limit his movement. I told him to stop resisting and to place his other hand behind his back to handcuff him, which he then did and I was able to talk to the male in a calm and courteous manner and have an exchange between us on why he run, why we there and give chase and the stop and search to be conducted.</w:t>
      </w:r>
    </w:p>
    <w:p w:rsidR="00024949" w:rsidRPr="00807089" w:rsidRDefault="00024949" w:rsidP="00024949">
      <w:pPr>
        <w:spacing w:line="480" w:lineRule="auto"/>
        <w:ind w:firstLine="720"/>
        <w:rPr>
          <w:rFonts w:asciiTheme="minorHAnsi" w:hAnsiTheme="minorHAnsi" w:cstheme="minorHAnsi"/>
          <w:sz w:val="22"/>
          <w:szCs w:val="22"/>
        </w:rPr>
      </w:pPr>
      <w:r w:rsidRPr="00807089">
        <w:rPr>
          <w:rFonts w:asciiTheme="minorHAnsi" w:hAnsiTheme="minorHAnsi" w:cstheme="minorHAnsi"/>
          <w:sz w:val="22"/>
          <w:szCs w:val="22"/>
        </w:rPr>
        <w:t>Whenever an officer has to use force there are three core questions that should be considered;</w:t>
      </w:r>
    </w:p>
    <w:p w:rsidR="00024949" w:rsidRPr="00807089" w:rsidRDefault="00024949" w:rsidP="00024949">
      <w:pPr>
        <w:pStyle w:val="ListParagraph"/>
        <w:numPr>
          <w:ilvl w:val="0"/>
          <w:numId w:val="7"/>
        </w:numPr>
        <w:overflowPunct/>
        <w:autoSpaceDE/>
        <w:autoSpaceDN/>
        <w:adjustRightInd/>
        <w:spacing w:after="160" w:line="480" w:lineRule="auto"/>
        <w:textAlignment w:val="auto"/>
        <w:rPr>
          <w:rFonts w:asciiTheme="minorHAnsi" w:hAnsiTheme="minorHAnsi" w:cstheme="minorHAnsi"/>
          <w:sz w:val="22"/>
          <w:szCs w:val="22"/>
        </w:rPr>
      </w:pPr>
      <w:r w:rsidRPr="00807089">
        <w:rPr>
          <w:rFonts w:asciiTheme="minorHAnsi" w:hAnsiTheme="minorHAnsi" w:cstheme="minorHAnsi"/>
          <w:sz w:val="22"/>
          <w:szCs w:val="22"/>
        </w:rPr>
        <w:t>does the use of force have a lawful objective</w:t>
      </w:r>
    </w:p>
    <w:p w:rsidR="00024949" w:rsidRPr="00807089" w:rsidRDefault="00024949" w:rsidP="00024949">
      <w:pPr>
        <w:pStyle w:val="ListParagraph"/>
        <w:numPr>
          <w:ilvl w:val="0"/>
          <w:numId w:val="7"/>
        </w:numPr>
        <w:overflowPunct/>
        <w:autoSpaceDE/>
        <w:autoSpaceDN/>
        <w:adjustRightInd/>
        <w:spacing w:after="160" w:line="480" w:lineRule="auto"/>
        <w:textAlignment w:val="auto"/>
        <w:rPr>
          <w:rFonts w:asciiTheme="minorHAnsi" w:hAnsiTheme="minorHAnsi" w:cstheme="minorHAnsi"/>
          <w:sz w:val="22"/>
          <w:szCs w:val="22"/>
        </w:rPr>
      </w:pPr>
      <w:r w:rsidRPr="00807089">
        <w:rPr>
          <w:rFonts w:asciiTheme="minorHAnsi" w:hAnsiTheme="minorHAnsi" w:cstheme="minorHAnsi"/>
          <w:sz w:val="22"/>
          <w:szCs w:val="22"/>
        </w:rPr>
        <w:t>is there any means capable of attaining the lawful objective short of using force</w:t>
      </w:r>
    </w:p>
    <w:p w:rsidR="00024949" w:rsidRPr="00807089" w:rsidRDefault="00024949" w:rsidP="00024949">
      <w:pPr>
        <w:pStyle w:val="ListParagraph"/>
        <w:numPr>
          <w:ilvl w:val="0"/>
          <w:numId w:val="7"/>
        </w:numPr>
        <w:overflowPunct/>
        <w:autoSpaceDE/>
        <w:autoSpaceDN/>
        <w:adjustRightInd/>
        <w:spacing w:after="160" w:line="480" w:lineRule="auto"/>
        <w:textAlignment w:val="auto"/>
        <w:rPr>
          <w:rFonts w:asciiTheme="minorHAnsi" w:hAnsiTheme="minorHAnsi" w:cstheme="minorHAnsi"/>
          <w:sz w:val="22"/>
          <w:szCs w:val="22"/>
        </w:rPr>
      </w:pPr>
      <w:r w:rsidRPr="00807089">
        <w:rPr>
          <w:rFonts w:asciiTheme="minorHAnsi" w:hAnsiTheme="minorHAnsi" w:cstheme="minorHAnsi"/>
          <w:sz w:val="22"/>
          <w:szCs w:val="22"/>
        </w:rPr>
        <w:t>what is the minimum level of force required to achieve the lawful objective and would it be proportionate</w:t>
      </w:r>
    </w:p>
    <w:p w:rsidR="00024949" w:rsidRPr="00807089" w:rsidRDefault="00024949" w:rsidP="00024949">
      <w:pPr>
        <w:spacing w:line="480" w:lineRule="auto"/>
        <w:rPr>
          <w:rFonts w:asciiTheme="minorHAnsi" w:hAnsiTheme="minorHAnsi" w:cstheme="minorHAnsi"/>
          <w:sz w:val="22"/>
          <w:szCs w:val="22"/>
        </w:rPr>
      </w:pPr>
      <w:r w:rsidRPr="00807089">
        <w:rPr>
          <w:rFonts w:asciiTheme="minorHAnsi" w:hAnsiTheme="minorHAnsi" w:cstheme="minorHAnsi"/>
          <w:sz w:val="22"/>
          <w:szCs w:val="22"/>
        </w:rPr>
        <w:t>There are three main pieces of legislation that govern use of force.</w:t>
      </w:r>
    </w:p>
    <w:p w:rsidR="00024949" w:rsidRPr="00807089" w:rsidRDefault="00024949" w:rsidP="00024949">
      <w:pPr>
        <w:pStyle w:val="ListParagraph"/>
        <w:numPr>
          <w:ilvl w:val="0"/>
          <w:numId w:val="7"/>
        </w:numPr>
        <w:overflowPunct/>
        <w:autoSpaceDE/>
        <w:autoSpaceDN/>
        <w:adjustRightInd/>
        <w:spacing w:after="160" w:line="480" w:lineRule="auto"/>
        <w:textAlignment w:val="auto"/>
        <w:rPr>
          <w:rFonts w:asciiTheme="minorHAnsi" w:hAnsiTheme="minorHAnsi" w:cstheme="minorHAnsi"/>
          <w:sz w:val="22"/>
          <w:szCs w:val="22"/>
        </w:rPr>
      </w:pPr>
      <w:r w:rsidRPr="00807089">
        <w:rPr>
          <w:rFonts w:asciiTheme="minorHAnsi" w:hAnsiTheme="minorHAnsi" w:cstheme="minorHAnsi"/>
          <w:sz w:val="22"/>
          <w:szCs w:val="22"/>
        </w:rPr>
        <w:t>The Criminal Law Act 1967</w:t>
      </w:r>
    </w:p>
    <w:p w:rsidR="00024949" w:rsidRPr="00807089" w:rsidRDefault="00024949" w:rsidP="00024949">
      <w:pPr>
        <w:pStyle w:val="ListParagraph"/>
        <w:numPr>
          <w:ilvl w:val="0"/>
          <w:numId w:val="7"/>
        </w:numPr>
        <w:overflowPunct/>
        <w:autoSpaceDE/>
        <w:autoSpaceDN/>
        <w:adjustRightInd/>
        <w:spacing w:after="160" w:line="480" w:lineRule="auto"/>
        <w:textAlignment w:val="auto"/>
        <w:rPr>
          <w:rFonts w:asciiTheme="minorHAnsi" w:hAnsiTheme="minorHAnsi" w:cstheme="minorHAnsi"/>
          <w:sz w:val="22"/>
          <w:szCs w:val="22"/>
        </w:rPr>
      </w:pPr>
      <w:r w:rsidRPr="00807089">
        <w:rPr>
          <w:rFonts w:asciiTheme="minorHAnsi" w:hAnsiTheme="minorHAnsi" w:cstheme="minorHAnsi"/>
          <w:sz w:val="22"/>
          <w:szCs w:val="22"/>
        </w:rPr>
        <w:t>Police &amp; Criminal Evidence Act 1984</w:t>
      </w:r>
    </w:p>
    <w:p w:rsidR="00024949" w:rsidRPr="00807089" w:rsidRDefault="00024949" w:rsidP="00024949">
      <w:pPr>
        <w:pStyle w:val="ListParagraph"/>
        <w:numPr>
          <w:ilvl w:val="0"/>
          <w:numId w:val="7"/>
        </w:numPr>
        <w:overflowPunct/>
        <w:autoSpaceDE/>
        <w:autoSpaceDN/>
        <w:adjustRightInd/>
        <w:spacing w:after="160" w:line="480" w:lineRule="auto"/>
        <w:textAlignment w:val="auto"/>
        <w:rPr>
          <w:rFonts w:asciiTheme="minorHAnsi" w:hAnsiTheme="minorHAnsi" w:cstheme="minorHAnsi"/>
          <w:sz w:val="22"/>
          <w:szCs w:val="22"/>
        </w:rPr>
      </w:pPr>
      <w:r w:rsidRPr="00807089">
        <w:rPr>
          <w:rFonts w:asciiTheme="minorHAnsi" w:hAnsiTheme="minorHAnsi" w:cstheme="minorHAnsi"/>
          <w:sz w:val="22"/>
          <w:szCs w:val="22"/>
        </w:rPr>
        <w:t>Common Law</w:t>
      </w:r>
    </w:p>
    <w:p w:rsidR="00024949" w:rsidRPr="00807089" w:rsidRDefault="00024949" w:rsidP="00024949">
      <w:pPr>
        <w:spacing w:line="480" w:lineRule="auto"/>
        <w:rPr>
          <w:rFonts w:asciiTheme="minorHAnsi" w:hAnsiTheme="minorHAnsi" w:cstheme="minorHAnsi"/>
          <w:sz w:val="22"/>
          <w:szCs w:val="22"/>
        </w:rPr>
      </w:pPr>
      <w:r w:rsidRPr="00807089">
        <w:rPr>
          <w:rFonts w:asciiTheme="minorHAnsi" w:hAnsiTheme="minorHAnsi" w:cstheme="minorHAnsi"/>
          <w:sz w:val="22"/>
          <w:szCs w:val="22"/>
        </w:rPr>
        <w:t>They all require that any use of force should be reasonable in the circumstances. (College Of Policing, 2013)</w:t>
      </w:r>
    </w:p>
    <w:p w:rsidR="00024949" w:rsidRPr="00807089" w:rsidRDefault="00024949" w:rsidP="00024949">
      <w:pPr>
        <w:spacing w:line="480" w:lineRule="auto"/>
        <w:rPr>
          <w:rFonts w:asciiTheme="minorHAnsi" w:hAnsiTheme="minorHAnsi" w:cstheme="minorHAnsi"/>
          <w:sz w:val="22"/>
          <w:szCs w:val="22"/>
        </w:rPr>
      </w:pPr>
      <w:r w:rsidRPr="00807089">
        <w:rPr>
          <w:rFonts w:asciiTheme="minorHAnsi" w:hAnsiTheme="minorHAnsi" w:cstheme="minorHAnsi"/>
          <w:sz w:val="22"/>
          <w:szCs w:val="22"/>
        </w:rPr>
        <w:t>There is a requirement that is set out by domestic law and the European Court of Human Rights (ECHR), specifically articles 2 (right to life), 3 (freedom from torture and inhuman or degrading treatment) and 8 (Respect for your private and family life, home and correspondence) that if possible, non-violent means should be used before force is used.</w:t>
      </w:r>
    </w:p>
    <w:p w:rsidR="00024949" w:rsidRPr="00807089" w:rsidRDefault="00024949" w:rsidP="00024949">
      <w:pPr>
        <w:spacing w:line="480" w:lineRule="auto"/>
        <w:rPr>
          <w:rFonts w:asciiTheme="minorHAnsi" w:hAnsiTheme="minorHAnsi" w:cstheme="minorHAnsi"/>
          <w:sz w:val="22"/>
          <w:szCs w:val="22"/>
        </w:rPr>
      </w:pPr>
      <w:r w:rsidRPr="00807089">
        <w:rPr>
          <w:rFonts w:asciiTheme="minorHAnsi" w:hAnsiTheme="minorHAnsi" w:cstheme="minorHAnsi"/>
          <w:sz w:val="22"/>
          <w:szCs w:val="22"/>
        </w:rPr>
        <w:lastRenderedPageBreak/>
        <w:tab/>
        <w:t xml:space="preserve">This means that when I made the decision to use force in execution of my lawful duty against the male that had run away from us, I was ensuring that I was complying with ECHR and legislation. This must always be considered when approaching any incident that conflict and force may be called into use. There are ways that conflict can be resolved without the escalation to force and a model that is useful for this is called the Betari Box Model. This model highlights the issue that can arise from a persons attitude and behaviour affecting another’s attitude and behaviour (Mind Tools). This is relevant and greatly used by police officers as it can help bring down a persons reaction from your presence. By speaking calmly and respectfully, can in turn lower their emotion, if you show aggression or shouting straightaway, the individual will be negatively affected by this. </w:t>
      </w:r>
    </w:p>
    <w:p w:rsidR="00024949" w:rsidRPr="00807089" w:rsidRDefault="00024949" w:rsidP="00024949">
      <w:pPr>
        <w:spacing w:line="480" w:lineRule="auto"/>
        <w:rPr>
          <w:rFonts w:asciiTheme="minorHAnsi" w:hAnsiTheme="minorHAnsi" w:cstheme="minorHAnsi"/>
          <w:sz w:val="22"/>
          <w:szCs w:val="22"/>
        </w:rPr>
      </w:pPr>
      <w:r w:rsidRPr="00807089">
        <w:rPr>
          <w:rFonts w:asciiTheme="minorHAnsi" w:hAnsiTheme="minorHAnsi" w:cstheme="minorHAnsi"/>
          <w:sz w:val="22"/>
          <w:szCs w:val="22"/>
        </w:rPr>
        <w:tab/>
        <w:t>Another model that can be used to explain how people react to making a decision is rational and emotional brain. They are two traits that can exist within a person and they have a tendency of manifesting at different times. Emotional brain is thinking with emotions at the forefront and tend to be expressive, rational brain thinks with logic and reason and are more reserved with their reactions. (Site Admin, 2015)</w:t>
      </w:r>
    </w:p>
    <w:p w:rsidR="00024949" w:rsidRPr="00807089" w:rsidRDefault="00024949" w:rsidP="00024949">
      <w:pPr>
        <w:spacing w:line="480" w:lineRule="auto"/>
        <w:rPr>
          <w:rFonts w:asciiTheme="minorHAnsi" w:hAnsiTheme="minorHAnsi" w:cstheme="minorHAnsi"/>
          <w:sz w:val="22"/>
          <w:szCs w:val="22"/>
        </w:rPr>
      </w:pPr>
      <w:r w:rsidRPr="00807089">
        <w:rPr>
          <w:rFonts w:asciiTheme="minorHAnsi" w:hAnsiTheme="minorHAnsi" w:cstheme="minorHAnsi"/>
          <w:sz w:val="22"/>
          <w:szCs w:val="22"/>
        </w:rPr>
        <w:tab/>
        <w:t xml:space="preserve">I recognise that during this incident, on initial contact with the male, there was not much of a chance to use effective communication. After catching up with him I was able to use effective communication when we detained him and conducted a stop and search. I recognise how important communication skills are in dealing with the public/victims/suspects etc. It can greatly reduce the likelihood of conflict occurring if used effectively. </w:t>
      </w:r>
    </w:p>
    <w:p w:rsidR="00024949" w:rsidRPr="00807089" w:rsidRDefault="00024949" w:rsidP="00024949">
      <w:pPr>
        <w:spacing w:line="480" w:lineRule="auto"/>
        <w:rPr>
          <w:rFonts w:asciiTheme="minorHAnsi" w:hAnsiTheme="minorHAnsi" w:cstheme="minorHAnsi"/>
          <w:sz w:val="22"/>
          <w:szCs w:val="22"/>
        </w:rPr>
      </w:pPr>
      <w:r w:rsidRPr="00807089">
        <w:rPr>
          <w:rFonts w:asciiTheme="minorHAnsi" w:hAnsiTheme="minorHAnsi" w:cstheme="minorHAnsi"/>
          <w:sz w:val="22"/>
          <w:szCs w:val="22"/>
        </w:rPr>
        <w:tab/>
        <w:t>When I pursued the suspect and needed to use force to detain him, I used the NDM dynamically and considered if the use of force was necessary to obtain my legal objective. I believed that it was due to the circumstances and the intelligence of the call and what had happened. I took into consideration ECHR and current legislation with regards to my actions.</w:t>
      </w:r>
    </w:p>
    <w:p w:rsidR="00024949" w:rsidRPr="00807089" w:rsidRDefault="00024949" w:rsidP="00024949">
      <w:pPr>
        <w:spacing w:line="480" w:lineRule="auto"/>
        <w:rPr>
          <w:rFonts w:asciiTheme="minorHAnsi" w:hAnsiTheme="minorHAnsi" w:cstheme="minorHAnsi"/>
          <w:sz w:val="22"/>
          <w:szCs w:val="22"/>
        </w:rPr>
      </w:pPr>
      <w:r w:rsidRPr="00807089">
        <w:rPr>
          <w:rFonts w:asciiTheme="minorHAnsi" w:hAnsiTheme="minorHAnsi" w:cstheme="minorHAnsi"/>
          <w:sz w:val="22"/>
          <w:szCs w:val="22"/>
        </w:rPr>
        <w:tab/>
        <w:t xml:space="preserve">For transparency of my actions, I had my body worn video turned on as soon as I exited the vehicle to approach the male and completed a statement, outlining my thoughts and actions at the time. I completed relevant policy forms and procedures with regards to use of force, stop and search, and NICHE updates. At every decision I made, I ensure it was justified, proportionate, legal, accountable and ethical. In </w:t>
      </w:r>
      <w:r w:rsidRPr="00807089">
        <w:rPr>
          <w:rFonts w:asciiTheme="minorHAnsi" w:hAnsiTheme="minorHAnsi" w:cstheme="minorHAnsi"/>
          <w:sz w:val="22"/>
          <w:szCs w:val="22"/>
        </w:rPr>
        <w:lastRenderedPageBreak/>
        <w:t xml:space="preserve">future, I will try to engage as early as possible with individuals to establish a rapport and de-escalate any situation with communication and only use force when absolutely necessary and the situation dictates. I will always provide and complete any relevant documents and evidence to show my actions and reasoning to the decisions I make. </w:t>
      </w:r>
    </w:p>
    <w:p w:rsidR="00024949" w:rsidRPr="00807089" w:rsidRDefault="00024949" w:rsidP="00024949">
      <w:pPr>
        <w:spacing w:line="480" w:lineRule="auto"/>
        <w:rPr>
          <w:rFonts w:asciiTheme="minorHAnsi" w:hAnsiTheme="minorHAnsi" w:cstheme="minorHAnsi"/>
          <w:sz w:val="22"/>
          <w:szCs w:val="22"/>
        </w:rPr>
      </w:pPr>
      <w:r w:rsidRPr="00807089">
        <w:rPr>
          <w:rFonts w:asciiTheme="minorHAnsi" w:hAnsiTheme="minorHAnsi" w:cstheme="minorHAnsi"/>
          <w:sz w:val="22"/>
          <w:szCs w:val="22"/>
        </w:rPr>
        <w:tab/>
        <w:t>I felt that the incident I handled went well given the circumstances and that I made the right choices. However I do think that I could have been a lot more calm with my instructions when we caught up to him, as I had adrenaline flowing and was nervous if the suspect produced a weapon we suspected he may have on him.</w:t>
      </w:r>
    </w:p>
    <w:p w:rsidR="00024949" w:rsidRPr="00807089" w:rsidRDefault="00024949" w:rsidP="00024949">
      <w:pPr>
        <w:spacing w:line="480" w:lineRule="auto"/>
        <w:rPr>
          <w:rFonts w:asciiTheme="minorHAnsi" w:hAnsiTheme="minorHAnsi" w:cstheme="minorHAnsi"/>
          <w:sz w:val="22"/>
          <w:szCs w:val="22"/>
        </w:rPr>
      </w:pPr>
    </w:p>
    <w:p w:rsidR="00024949" w:rsidRPr="00807089" w:rsidRDefault="00024949" w:rsidP="00024949">
      <w:pPr>
        <w:spacing w:line="480" w:lineRule="auto"/>
        <w:rPr>
          <w:rFonts w:asciiTheme="minorHAnsi" w:hAnsiTheme="minorHAnsi" w:cstheme="minorHAnsi"/>
          <w:sz w:val="22"/>
          <w:szCs w:val="22"/>
        </w:rPr>
      </w:pPr>
      <w:r>
        <w:rPr>
          <w:rFonts w:asciiTheme="minorHAnsi" w:hAnsiTheme="minorHAnsi" w:cstheme="minorHAnsi"/>
          <w:sz w:val="22"/>
          <w:szCs w:val="22"/>
        </w:rPr>
        <w:t>Word count = 2614</w:t>
      </w:r>
    </w:p>
    <w:p w:rsidR="00024949" w:rsidRPr="00807089" w:rsidRDefault="00024949" w:rsidP="00024949">
      <w:pPr>
        <w:spacing w:line="480" w:lineRule="auto"/>
        <w:rPr>
          <w:rFonts w:asciiTheme="minorHAnsi" w:hAnsiTheme="minorHAnsi" w:cstheme="minorHAnsi"/>
          <w:sz w:val="22"/>
          <w:szCs w:val="22"/>
        </w:rPr>
      </w:pPr>
      <w:r w:rsidRPr="00807089">
        <w:rPr>
          <w:rFonts w:asciiTheme="minorHAnsi" w:hAnsiTheme="minorHAnsi" w:cstheme="minorHAnsi"/>
          <w:sz w:val="22"/>
          <w:szCs w:val="22"/>
        </w:rPr>
        <w:tab/>
        <w:t xml:space="preserve"> </w:t>
      </w:r>
    </w:p>
    <w:p w:rsidR="00024949" w:rsidRPr="00807089" w:rsidRDefault="00024949" w:rsidP="00024949">
      <w:pPr>
        <w:spacing w:line="480" w:lineRule="auto"/>
        <w:rPr>
          <w:rFonts w:asciiTheme="minorHAnsi" w:hAnsiTheme="minorHAnsi" w:cstheme="minorHAnsi"/>
          <w:sz w:val="22"/>
          <w:szCs w:val="22"/>
        </w:rPr>
      </w:pPr>
      <w:r w:rsidRPr="00807089">
        <w:rPr>
          <w:rFonts w:asciiTheme="minorHAnsi" w:hAnsiTheme="minorHAnsi" w:cstheme="minorHAnsi"/>
          <w:sz w:val="22"/>
          <w:szCs w:val="22"/>
        </w:rPr>
        <w:tab/>
        <w:t xml:space="preserve"> </w:t>
      </w:r>
    </w:p>
    <w:p w:rsidR="00024949" w:rsidRPr="00807089" w:rsidRDefault="00024949" w:rsidP="00024949">
      <w:pPr>
        <w:spacing w:line="480" w:lineRule="auto"/>
        <w:rPr>
          <w:rFonts w:asciiTheme="minorHAnsi" w:hAnsiTheme="minorHAnsi" w:cstheme="minorHAnsi"/>
          <w:sz w:val="22"/>
          <w:szCs w:val="22"/>
        </w:rPr>
      </w:pPr>
    </w:p>
    <w:p w:rsidR="00024949" w:rsidRPr="00807089" w:rsidRDefault="00024949" w:rsidP="00024949">
      <w:pPr>
        <w:spacing w:line="480" w:lineRule="auto"/>
        <w:rPr>
          <w:rFonts w:asciiTheme="minorHAnsi" w:hAnsiTheme="minorHAnsi" w:cstheme="minorHAnsi"/>
          <w:sz w:val="22"/>
          <w:szCs w:val="22"/>
        </w:rPr>
      </w:pPr>
    </w:p>
    <w:p w:rsidR="00024949" w:rsidRPr="00807089" w:rsidRDefault="00024949" w:rsidP="00024949">
      <w:pPr>
        <w:spacing w:line="480" w:lineRule="auto"/>
        <w:rPr>
          <w:rFonts w:asciiTheme="minorHAnsi" w:hAnsiTheme="minorHAnsi" w:cstheme="minorHAnsi"/>
          <w:sz w:val="22"/>
          <w:szCs w:val="22"/>
        </w:rPr>
      </w:pPr>
    </w:p>
    <w:p w:rsidR="00024949" w:rsidRPr="00807089" w:rsidRDefault="00024949" w:rsidP="00024949">
      <w:pPr>
        <w:spacing w:line="480" w:lineRule="auto"/>
        <w:rPr>
          <w:rFonts w:asciiTheme="minorHAnsi" w:hAnsiTheme="minorHAnsi" w:cstheme="minorHAnsi"/>
          <w:sz w:val="22"/>
          <w:szCs w:val="22"/>
        </w:rPr>
      </w:pPr>
    </w:p>
    <w:p w:rsidR="00024949" w:rsidRPr="00807089" w:rsidRDefault="00024949" w:rsidP="00024949">
      <w:pPr>
        <w:spacing w:line="480" w:lineRule="auto"/>
        <w:rPr>
          <w:rFonts w:asciiTheme="minorHAnsi" w:hAnsiTheme="minorHAnsi" w:cstheme="minorHAnsi"/>
          <w:sz w:val="22"/>
          <w:szCs w:val="22"/>
        </w:rPr>
      </w:pPr>
    </w:p>
    <w:p w:rsidR="00024949" w:rsidRPr="00807089" w:rsidRDefault="00024949" w:rsidP="00024949">
      <w:pPr>
        <w:spacing w:line="480" w:lineRule="auto"/>
        <w:rPr>
          <w:rFonts w:asciiTheme="minorHAnsi" w:hAnsiTheme="minorHAnsi" w:cstheme="minorHAnsi"/>
          <w:sz w:val="22"/>
          <w:szCs w:val="22"/>
        </w:rPr>
      </w:pPr>
    </w:p>
    <w:p w:rsidR="00024949" w:rsidRPr="00807089" w:rsidRDefault="00024949" w:rsidP="00024949">
      <w:pPr>
        <w:spacing w:line="480" w:lineRule="auto"/>
        <w:rPr>
          <w:rFonts w:asciiTheme="minorHAnsi" w:hAnsiTheme="minorHAnsi" w:cstheme="minorHAnsi"/>
          <w:sz w:val="22"/>
          <w:szCs w:val="22"/>
        </w:rPr>
      </w:pPr>
    </w:p>
    <w:p w:rsidR="00024949" w:rsidRPr="00807089" w:rsidRDefault="00024949" w:rsidP="00024949">
      <w:pPr>
        <w:spacing w:line="480" w:lineRule="auto"/>
        <w:rPr>
          <w:rFonts w:asciiTheme="minorHAnsi" w:hAnsiTheme="minorHAnsi" w:cstheme="minorHAnsi"/>
          <w:sz w:val="22"/>
          <w:szCs w:val="22"/>
        </w:rPr>
      </w:pPr>
    </w:p>
    <w:p w:rsidR="00024949" w:rsidRPr="00807089" w:rsidRDefault="00024949" w:rsidP="00024949">
      <w:pPr>
        <w:spacing w:line="480" w:lineRule="auto"/>
        <w:rPr>
          <w:rFonts w:asciiTheme="minorHAnsi" w:hAnsiTheme="minorHAnsi" w:cstheme="minorHAnsi"/>
          <w:sz w:val="22"/>
          <w:szCs w:val="22"/>
        </w:rPr>
      </w:pPr>
    </w:p>
    <w:p w:rsidR="00024949" w:rsidRPr="00807089" w:rsidRDefault="00024949" w:rsidP="00024949">
      <w:pPr>
        <w:spacing w:line="480" w:lineRule="auto"/>
        <w:rPr>
          <w:rFonts w:asciiTheme="minorHAnsi" w:hAnsiTheme="minorHAnsi" w:cstheme="minorHAnsi"/>
          <w:sz w:val="22"/>
          <w:szCs w:val="22"/>
        </w:rPr>
      </w:pPr>
    </w:p>
    <w:p w:rsidR="00024949" w:rsidRPr="00807089" w:rsidRDefault="00024949" w:rsidP="00024949">
      <w:pPr>
        <w:spacing w:line="480" w:lineRule="auto"/>
        <w:rPr>
          <w:rFonts w:asciiTheme="minorHAnsi" w:hAnsiTheme="minorHAnsi" w:cstheme="minorHAnsi"/>
          <w:sz w:val="22"/>
          <w:szCs w:val="22"/>
        </w:rPr>
      </w:pPr>
    </w:p>
    <w:p w:rsidR="00024949" w:rsidRPr="00807089" w:rsidRDefault="00024949" w:rsidP="00024949">
      <w:pPr>
        <w:spacing w:line="480" w:lineRule="auto"/>
        <w:rPr>
          <w:rFonts w:asciiTheme="minorHAnsi" w:hAnsiTheme="minorHAnsi" w:cstheme="minorHAnsi"/>
          <w:sz w:val="22"/>
          <w:szCs w:val="22"/>
        </w:rPr>
      </w:pPr>
    </w:p>
    <w:p w:rsidR="00024949" w:rsidRDefault="00024949" w:rsidP="00024949">
      <w:pPr>
        <w:spacing w:line="480" w:lineRule="auto"/>
        <w:rPr>
          <w:rFonts w:asciiTheme="minorHAnsi" w:hAnsiTheme="minorHAnsi" w:cstheme="minorHAnsi"/>
          <w:sz w:val="22"/>
          <w:szCs w:val="22"/>
        </w:rPr>
      </w:pPr>
    </w:p>
    <w:p w:rsidR="00024949" w:rsidRPr="00807089" w:rsidRDefault="00024949" w:rsidP="00024949">
      <w:pPr>
        <w:spacing w:line="480" w:lineRule="auto"/>
        <w:rPr>
          <w:rFonts w:asciiTheme="minorHAnsi" w:hAnsiTheme="minorHAnsi" w:cstheme="minorHAnsi"/>
          <w:sz w:val="22"/>
          <w:szCs w:val="22"/>
        </w:rPr>
      </w:pPr>
      <w:r w:rsidRPr="00807089">
        <w:rPr>
          <w:rFonts w:asciiTheme="minorHAnsi" w:hAnsiTheme="minorHAnsi" w:cstheme="minorHAnsi"/>
          <w:sz w:val="22"/>
          <w:szCs w:val="22"/>
        </w:rPr>
        <w:lastRenderedPageBreak/>
        <w:t>Bibliography</w:t>
      </w:r>
    </w:p>
    <w:p w:rsidR="00024949" w:rsidRDefault="00024949" w:rsidP="00024949">
      <w:pPr>
        <w:pStyle w:val="FootnoteText"/>
        <w:spacing w:line="480" w:lineRule="auto"/>
        <w:rPr>
          <w:rFonts w:cstheme="minorHAnsi"/>
          <w:color w:val="000000"/>
          <w:sz w:val="22"/>
          <w:szCs w:val="22"/>
        </w:rPr>
      </w:pPr>
      <w:r w:rsidRPr="00807089">
        <w:rPr>
          <w:rFonts w:cstheme="minorHAnsi"/>
          <w:color w:val="000000"/>
          <w:sz w:val="22"/>
          <w:szCs w:val="22"/>
        </w:rPr>
        <w:t>The National Archives. (2005). </w:t>
      </w:r>
      <w:r w:rsidRPr="00807089">
        <w:rPr>
          <w:rFonts w:cstheme="minorHAnsi"/>
          <w:i/>
          <w:iCs/>
          <w:color w:val="000000"/>
          <w:sz w:val="22"/>
          <w:szCs w:val="22"/>
        </w:rPr>
        <w:t>Prevention Of Crime Act 1953.</w:t>
      </w:r>
      <w:r w:rsidRPr="00807089">
        <w:rPr>
          <w:rFonts w:cstheme="minorHAnsi"/>
          <w:color w:val="000000"/>
          <w:sz w:val="22"/>
          <w:szCs w:val="22"/>
        </w:rPr>
        <w:t> Available: https://www.legislation.gov.uk/ukpga/Eliz2/1-2/14/section/1. Last accessed 15th Jan 2021.</w:t>
      </w:r>
    </w:p>
    <w:p w:rsidR="007B6CC1" w:rsidRPr="00807089" w:rsidRDefault="007B6CC1" w:rsidP="00024949">
      <w:pPr>
        <w:pStyle w:val="FootnoteText"/>
        <w:spacing w:line="480" w:lineRule="auto"/>
        <w:rPr>
          <w:rFonts w:cstheme="minorHAnsi"/>
          <w:sz w:val="22"/>
          <w:szCs w:val="22"/>
        </w:rPr>
      </w:pPr>
    </w:p>
    <w:p w:rsidR="00024949" w:rsidRDefault="00024949" w:rsidP="00024949">
      <w:pPr>
        <w:pStyle w:val="FootnoteText"/>
        <w:spacing w:line="480" w:lineRule="auto"/>
        <w:rPr>
          <w:rFonts w:cstheme="minorHAnsi"/>
          <w:color w:val="000000"/>
          <w:sz w:val="22"/>
          <w:szCs w:val="22"/>
        </w:rPr>
      </w:pPr>
      <w:r w:rsidRPr="00807089">
        <w:rPr>
          <w:rFonts w:cstheme="minorHAnsi"/>
          <w:color w:val="000000"/>
          <w:sz w:val="22"/>
          <w:szCs w:val="22"/>
        </w:rPr>
        <w:t>College Of Policing. (2013). </w:t>
      </w:r>
      <w:r w:rsidRPr="00807089">
        <w:rPr>
          <w:rFonts w:cstheme="minorHAnsi"/>
          <w:i/>
          <w:iCs/>
          <w:color w:val="000000"/>
          <w:sz w:val="22"/>
          <w:szCs w:val="22"/>
        </w:rPr>
        <w:t>National Decision Model.</w:t>
      </w:r>
      <w:r w:rsidRPr="00807089">
        <w:rPr>
          <w:rFonts w:cstheme="minorHAnsi"/>
          <w:color w:val="000000"/>
          <w:sz w:val="22"/>
          <w:szCs w:val="22"/>
        </w:rPr>
        <w:t> Available: https://www.app.college.police.uk/app-content/national-decision-model/. Last accessed 15th Jan 2021</w:t>
      </w:r>
    </w:p>
    <w:p w:rsidR="007B6CC1" w:rsidRPr="00807089" w:rsidRDefault="007B6CC1" w:rsidP="00024949">
      <w:pPr>
        <w:pStyle w:val="FootnoteText"/>
        <w:spacing w:line="480" w:lineRule="auto"/>
        <w:rPr>
          <w:rFonts w:cstheme="minorHAnsi"/>
          <w:sz w:val="22"/>
          <w:szCs w:val="22"/>
        </w:rPr>
      </w:pPr>
    </w:p>
    <w:p w:rsidR="00024949" w:rsidRDefault="00024949" w:rsidP="00024949">
      <w:pPr>
        <w:spacing w:line="480" w:lineRule="auto"/>
        <w:rPr>
          <w:rFonts w:asciiTheme="minorHAnsi" w:hAnsiTheme="minorHAnsi" w:cstheme="minorHAnsi"/>
          <w:sz w:val="22"/>
          <w:szCs w:val="22"/>
        </w:rPr>
      </w:pPr>
      <w:r w:rsidRPr="00807089">
        <w:rPr>
          <w:rFonts w:asciiTheme="minorHAnsi" w:hAnsiTheme="minorHAnsi" w:cstheme="minorHAnsi"/>
          <w:sz w:val="22"/>
          <w:szCs w:val="22"/>
        </w:rPr>
        <w:t>College Of Policing. (2014). </w:t>
      </w:r>
      <w:r w:rsidRPr="00807089">
        <w:rPr>
          <w:rFonts w:asciiTheme="minorHAnsi" w:hAnsiTheme="minorHAnsi" w:cstheme="minorHAnsi"/>
          <w:i/>
          <w:iCs/>
          <w:sz w:val="22"/>
          <w:szCs w:val="22"/>
        </w:rPr>
        <w:t>Code Of Ethics.</w:t>
      </w:r>
      <w:r w:rsidRPr="00807089">
        <w:rPr>
          <w:rFonts w:asciiTheme="minorHAnsi" w:hAnsiTheme="minorHAnsi" w:cstheme="minorHAnsi"/>
          <w:sz w:val="22"/>
          <w:szCs w:val="22"/>
        </w:rPr>
        <w:t> Available: https://www.college.police.uk/What-we-do/Ethics/Documents/Code_of_Ethics.pdf. Last accessed 15th Jan 2021.</w:t>
      </w:r>
    </w:p>
    <w:p w:rsidR="007B6CC1" w:rsidRPr="00807089" w:rsidRDefault="007B6CC1" w:rsidP="00024949">
      <w:pPr>
        <w:spacing w:line="480" w:lineRule="auto"/>
        <w:rPr>
          <w:rFonts w:asciiTheme="minorHAnsi" w:hAnsiTheme="minorHAnsi" w:cstheme="minorHAnsi"/>
          <w:sz w:val="22"/>
          <w:szCs w:val="22"/>
        </w:rPr>
      </w:pPr>
    </w:p>
    <w:p w:rsidR="00024949" w:rsidRDefault="00024949" w:rsidP="00024949">
      <w:pPr>
        <w:spacing w:line="480" w:lineRule="auto"/>
        <w:rPr>
          <w:rFonts w:asciiTheme="minorHAnsi" w:hAnsiTheme="minorHAnsi" w:cstheme="minorHAnsi"/>
          <w:sz w:val="22"/>
          <w:szCs w:val="22"/>
        </w:rPr>
      </w:pPr>
      <w:r w:rsidRPr="00807089">
        <w:rPr>
          <w:rFonts w:asciiTheme="minorHAnsi" w:hAnsiTheme="minorHAnsi" w:cstheme="minorHAnsi"/>
          <w:sz w:val="22"/>
          <w:szCs w:val="22"/>
        </w:rPr>
        <w:t>College Of Policing. (2016). </w:t>
      </w:r>
      <w:r w:rsidRPr="00807089">
        <w:rPr>
          <w:rFonts w:asciiTheme="minorHAnsi" w:hAnsiTheme="minorHAnsi" w:cstheme="minorHAnsi"/>
          <w:i/>
          <w:iCs/>
          <w:sz w:val="22"/>
          <w:szCs w:val="22"/>
        </w:rPr>
        <w:t>Stop &amp; Search.</w:t>
      </w:r>
      <w:r w:rsidRPr="00807089">
        <w:rPr>
          <w:rFonts w:asciiTheme="minorHAnsi" w:hAnsiTheme="minorHAnsi" w:cstheme="minorHAnsi"/>
          <w:sz w:val="22"/>
          <w:szCs w:val="22"/>
        </w:rPr>
        <w:t> Available: https://www.app.college.police.uk/app-content/stop-and-search/legal/legal-basis/#section-1-of-the-police-and-criminal-evidence-act-1984. Last accessed 16th Jan 2021.</w:t>
      </w:r>
    </w:p>
    <w:p w:rsidR="007B6CC1" w:rsidRPr="00807089" w:rsidRDefault="007B6CC1" w:rsidP="00024949">
      <w:pPr>
        <w:spacing w:line="480" w:lineRule="auto"/>
        <w:rPr>
          <w:rFonts w:asciiTheme="minorHAnsi" w:hAnsiTheme="minorHAnsi" w:cstheme="minorHAnsi"/>
          <w:sz w:val="22"/>
          <w:szCs w:val="22"/>
        </w:rPr>
      </w:pPr>
    </w:p>
    <w:p w:rsidR="00024949" w:rsidRDefault="00024949" w:rsidP="00024949">
      <w:pPr>
        <w:spacing w:line="480" w:lineRule="auto"/>
        <w:rPr>
          <w:rFonts w:asciiTheme="minorHAnsi" w:hAnsiTheme="minorHAnsi" w:cstheme="minorHAnsi"/>
          <w:sz w:val="22"/>
          <w:szCs w:val="22"/>
        </w:rPr>
      </w:pPr>
      <w:r w:rsidRPr="00807089">
        <w:rPr>
          <w:rFonts w:asciiTheme="minorHAnsi" w:hAnsiTheme="minorHAnsi" w:cstheme="minorHAnsi"/>
          <w:sz w:val="22"/>
          <w:szCs w:val="22"/>
        </w:rPr>
        <w:t>UK Government. (2011). </w:t>
      </w:r>
      <w:r w:rsidRPr="00807089">
        <w:rPr>
          <w:rFonts w:asciiTheme="minorHAnsi" w:hAnsiTheme="minorHAnsi" w:cstheme="minorHAnsi"/>
          <w:i/>
          <w:iCs/>
          <w:sz w:val="22"/>
          <w:szCs w:val="22"/>
        </w:rPr>
        <w:t>Police powers to stop and search: your rights.</w:t>
      </w:r>
      <w:r w:rsidRPr="00807089">
        <w:rPr>
          <w:rFonts w:asciiTheme="minorHAnsi" w:hAnsiTheme="minorHAnsi" w:cstheme="minorHAnsi"/>
          <w:sz w:val="22"/>
          <w:szCs w:val="22"/>
        </w:rPr>
        <w:t> Available: https://www.gov.uk/police-powers-to-stop-and-search-your-rights. Last accessed 16th Jan 2021.</w:t>
      </w:r>
    </w:p>
    <w:p w:rsidR="007B6CC1" w:rsidRPr="00807089" w:rsidRDefault="007B6CC1" w:rsidP="00024949">
      <w:pPr>
        <w:spacing w:line="480" w:lineRule="auto"/>
        <w:rPr>
          <w:rFonts w:asciiTheme="minorHAnsi" w:hAnsiTheme="minorHAnsi" w:cstheme="minorHAnsi"/>
          <w:sz w:val="22"/>
          <w:szCs w:val="22"/>
        </w:rPr>
      </w:pPr>
    </w:p>
    <w:p w:rsidR="00024949" w:rsidRDefault="00024949" w:rsidP="00024949">
      <w:pPr>
        <w:spacing w:line="480" w:lineRule="auto"/>
        <w:rPr>
          <w:rFonts w:asciiTheme="minorHAnsi" w:hAnsiTheme="minorHAnsi" w:cstheme="minorHAnsi"/>
          <w:sz w:val="22"/>
          <w:szCs w:val="22"/>
        </w:rPr>
      </w:pPr>
      <w:r w:rsidRPr="00807089">
        <w:rPr>
          <w:rFonts w:asciiTheme="minorHAnsi" w:hAnsiTheme="minorHAnsi" w:cstheme="minorHAnsi"/>
          <w:sz w:val="22"/>
          <w:szCs w:val="22"/>
        </w:rPr>
        <w:t>All Answer Ltd. (2019). </w:t>
      </w:r>
      <w:r w:rsidRPr="00807089">
        <w:rPr>
          <w:rFonts w:asciiTheme="minorHAnsi" w:hAnsiTheme="minorHAnsi" w:cstheme="minorHAnsi"/>
          <w:i/>
          <w:iCs/>
          <w:sz w:val="22"/>
          <w:szCs w:val="22"/>
        </w:rPr>
        <w:t>Police Powers of Arrest.</w:t>
      </w:r>
      <w:r w:rsidRPr="00807089">
        <w:rPr>
          <w:rFonts w:asciiTheme="minorHAnsi" w:hAnsiTheme="minorHAnsi" w:cstheme="minorHAnsi"/>
          <w:sz w:val="22"/>
          <w:szCs w:val="22"/>
        </w:rPr>
        <w:t> Available: https://www.lawteacher.net/free-law-essays/public-law/police-powers-of-arrest-law-essays.php#:~:text=Both%20Police%20officers%20and%20private%20citizens%20had%20the,reasonably%20suspected%20that%20an%. Last accessed 16th Jan 2021.</w:t>
      </w:r>
    </w:p>
    <w:p w:rsidR="007B6CC1" w:rsidRPr="00807089" w:rsidRDefault="007B6CC1" w:rsidP="00024949">
      <w:pPr>
        <w:spacing w:line="480" w:lineRule="auto"/>
        <w:rPr>
          <w:rFonts w:asciiTheme="minorHAnsi" w:hAnsiTheme="minorHAnsi" w:cstheme="minorHAnsi"/>
          <w:sz w:val="22"/>
          <w:szCs w:val="22"/>
        </w:rPr>
      </w:pPr>
    </w:p>
    <w:p w:rsidR="00024949" w:rsidRDefault="00024949" w:rsidP="00024949">
      <w:pPr>
        <w:pStyle w:val="FootnoteText"/>
        <w:spacing w:line="480" w:lineRule="auto"/>
        <w:rPr>
          <w:rFonts w:cstheme="minorHAnsi"/>
          <w:color w:val="000000"/>
          <w:sz w:val="22"/>
          <w:szCs w:val="22"/>
        </w:rPr>
      </w:pPr>
      <w:r w:rsidRPr="00807089">
        <w:rPr>
          <w:rFonts w:cstheme="minorHAnsi"/>
          <w:color w:val="000000"/>
          <w:sz w:val="22"/>
          <w:szCs w:val="22"/>
        </w:rPr>
        <w:t>College Of Policing. (2013). </w:t>
      </w:r>
      <w:r w:rsidRPr="00807089">
        <w:rPr>
          <w:rFonts w:cstheme="minorHAnsi"/>
          <w:i/>
          <w:iCs/>
          <w:color w:val="000000"/>
          <w:sz w:val="22"/>
          <w:szCs w:val="22"/>
        </w:rPr>
        <w:t>Police Use of Force.</w:t>
      </w:r>
      <w:r w:rsidRPr="00807089">
        <w:rPr>
          <w:rFonts w:cstheme="minorHAnsi"/>
          <w:color w:val="000000"/>
          <w:sz w:val="22"/>
          <w:szCs w:val="22"/>
        </w:rPr>
        <w:t> Available: https://www.app.college.police.uk/app-content/public-order/core-principles-and-legislation/police-use-of-force/. Last accessed 16th Jan 2021.</w:t>
      </w:r>
    </w:p>
    <w:p w:rsidR="007B6CC1" w:rsidRPr="00807089" w:rsidRDefault="007B6CC1" w:rsidP="00024949">
      <w:pPr>
        <w:pStyle w:val="FootnoteText"/>
        <w:spacing w:line="480" w:lineRule="auto"/>
        <w:rPr>
          <w:rFonts w:cstheme="minorHAnsi"/>
          <w:sz w:val="22"/>
          <w:szCs w:val="22"/>
        </w:rPr>
      </w:pPr>
    </w:p>
    <w:p w:rsidR="00024949" w:rsidRDefault="00024949" w:rsidP="00024949">
      <w:pPr>
        <w:pStyle w:val="FootnoteText"/>
        <w:spacing w:line="480" w:lineRule="auto"/>
        <w:rPr>
          <w:rFonts w:cstheme="minorHAnsi"/>
          <w:color w:val="000000"/>
          <w:sz w:val="22"/>
          <w:szCs w:val="22"/>
        </w:rPr>
      </w:pPr>
      <w:r w:rsidRPr="00807089">
        <w:rPr>
          <w:rFonts w:cstheme="minorHAnsi"/>
          <w:color w:val="000000"/>
          <w:sz w:val="22"/>
          <w:szCs w:val="22"/>
        </w:rPr>
        <w:lastRenderedPageBreak/>
        <w:t>Mind Tools. (N/A). </w:t>
      </w:r>
      <w:r w:rsidRPr="00807089">
        <w:rPr>
          <w:rFonts w:cstheme="minorHAnsi"/>
          <w:i/>
          <w:iCs/>
          <w:color w:val="000000"/>
          <w:sz w:val="22"/>
          <w:szCs w:val="22"/>
        </w:rPr>
        <w:t>Betari Box.</w:t>
      </w:r>
      <w:r w:rsidRPr="00807089">
        <w:rPr>
          <w:rFonts w:cstheme="minorHAnsi"/>
          <w:color w:val="000000"/>
          <w:sz w:val="22"/>
          <w:szCs w:val="22"/>
        </w:rPr>
        <w:t> Available: https://www.mindtools.com/pages/article/newCS_82.htm#:~:text=The%20Betari%20Box%2C%20seen%20in%20figure%201%2C%20is,a%20large%20role%20in%20the%20behavior%20we%20exhibit.. Last accessed 17th Jan 2021.</w:t>
      </w:r>
    </w:p>
    <w:p w:rsidR="007B6CC1" w:rsidRPr="00807089" w:rsidRDefault="007B6CC1" w:rsidP="00024949">
      <w:pPr>
        <w:pStyle w:val="FootnoteText"/>
        <w:spacing w:line="480" w:lineRule="auto"/>
        <w:rPr>
          <w:rFonts w:cstheme="minorHAnsi"/>
          <w:sz w:val="22"/>
          <w:szCs w:val="22"/>
        </w:rPr>
      </w:pPr>
    </w:p>
    <w:p w:rsidR="00024949" w:rsidRPr="00807089" w:rsidRDefault="00024949" w:rsidP="00024949">
      <w:pPr>
        <w:pStyle w:val="FootnoteText"/>
        <w:spacing w:line="480" w:lineRule="auto"/>
        <w:rPr>
          <w:rFonts w:cstheme="minorHAnsi"/>
          <w:sz w:val="22"/>
          <w:szCs w:val="22"/>
        </w:rPr>
      </w:pPr>
      <w:r w:rsidRPr="00807089">
        <w:rPr>
          <w:rFonts w:cstheme="minorHAnsi"/>
          <w:color w:val="000000"/>
          <w:sz w:val="22"/>
          <w:szCs w:val="22"/>
        </w:rPr>
        <w:t>Site Admin. (2015). </w:t>
      </w:r>
      <w:r w:rsidRPr="00807089">
        <w:rPr>
          <w:rFonts w:cstheme="minorHAnsi"/>
          <w:i/>
          <w:iCs/>
          <w:color w:val="000000"/>
          <w:sz w:val="22"/>
          <w:szCs w:val="22"/>
        </w:rPr>
        <w:t>Difference Between Emotional and Rational.</w:t>
      </w:r>
      <w:r w:rsidRPr="00807089">
        <w:rPr>
          <w:rFonts w:cstheme="minorHAnsi"/>
          <w:color w:val="000000"/>
          <w:sz w:val="22"/>
          <w:szCs w:val="22"/>
        </w:rPr>
        <w:t> Available: https://pediaa.com/difference-between-emotional-and-rational/#:~:text=Rational%20and%20emotional%20are%20two%20traits%20that%20can,facts%20of%20reason.%20%E2%80%A2%20Being%20emotional%20involves%20emo. Last accessed 16th Jan 2021.</w:t>
      </w:r>
    </w:p>
    <w:p w:rsidR="00024949" w:rsidRPr="00807089" w:rsidRDefault="00024949" w:rsidP="00024949">
      <w:pPr>
        <w:rPr>
          <w:rFonts w:asciiTheme="minorHAnsi" w:hAnsiTheme="minorHAnsi" w:cstheme="minorHAnsi"/>
          <w:sz w:val="22"/>
          <w:szCs w:val="22"/>
        </w:rPr>
      </w:pPr>
    </w:p>
    <w:p w:rsidR="00AA666E" w:rsidRPr="00270EEB" w:rsidRDefault="00AA666E" w:rsidP="00E6298B">
      <w:pPr>
        <w:ind w:right="107"/>
        <w:jc w:val="both"/>
        <w:rPr>
          <w:sz w:val="24"/>
          <w:szCs w:val="24"/>
        </w:rPr>
      </w:pPr>
    </w:p>
    <w:p w:rsidR="00AA666E" w:rsidRPr="00270EEB" w:rsidRDefault="00AA666E" w:rsidP="00E6298B">
      <w:pPr>
        <w:ind w:right="107"/>
        <w:jc w:val="both"/>
        <w:rPr>
          <w:sz w:val="24"/>
          <w:szCs w:val="24"/>
        </w:rPr>
      </w:pPr>
    </w:p>
    <w:p w:rsidR="00AA666E" w:rsidRPr="00270EEB" w:rsidRDefault="00AA666E"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8B28E7" w:rsidRPr="00270EEB" w:rsidRDefault="008B28E7" w:rsidP="00E6298B">
      <w:pPr>
        <w:ind w:right="107"/>
        <w:jc w:val="both"/>
        <w:rPr>
          <w:sz w:val="24"/>
          <w:szCs w:val="24"/>
        </w:rPr>
      </w:pPr>
    </w:p>
    <w:p w:rsidR="00AA666E" w:rsidRPr="00270EEB" w:rsidRDefault="00AA666E" w:rsidP="00E6298B">
      <w:pPr>
        <w:ind w:right="107"/>
        <w:jc w:val="both"/>
        <w:rPr>
          <w:sz w:val="24"/>
          <w:szCs w:val="24"/>
        </w:rPr>
      </w:pPr>
    </w:p>
    <w:p w:rsidR="00AA666E" w:rsidRPr="00025650" w:rsidRDefault="00AA666E" w:rsidP="00E6298B">
      <w:pPr>
        <w:ind w:right="107"/>
        <w:jc w:val="both"/>
        <w:rPr>
          <w:b/>
          <w:sz w:val="24"/>
          <w:szCs w:val="24"/>
        </w:rPr>
      </w:pPr>
    </w:p>
    <w:p w:rsidR="00025650" w:rsidRDefault="00025650" w:rsidP="00E6298B">
      <w:pPr>
        <w:ind w:right="107"/>
      </w:pPr>
      <w:r>
        <w:br w:type="page"/>
      </w:r>
    </w:p>
    <w:p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rsidR="00AA37BB" w:rsidRDefault="00AA37BB" w:rsidP="00E6298B">
      <w:pPr>
        <w:ind w:right="107"/>
        <w:jc w:val="both"/>
        <w:rPr>
          <w:b/>
          <w:sz w:val="24"/>
          <w:szCs w:val="24"/>
        </w:rPr>
      </w:pPr>
    </w:p>
    <w:p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rsidR="00AA37BB" w:rsidRDefault="00AA37BB" w:rsidP="00E6298B">
      <w:pPr>
        <w:ind w:right="107"/>
        <w:jc w:val="both"/>
        <w:rPr>
          <w:b/>
          <w:sz w:val="24"/>
          <w:szCs w:val="24"/>
        </w:rPr>
      </w:pPr>
      <w:r>
        <w:rPr>
          <w:b/>
          <w:sz w:val="24"/>
          <w:szCs w:val="24"/>
        </w:rPr>
        <w:t xml:space="preserve">Criminal Justice, Valuing difference and inclusion </w:t>
      </w:r>
    </w:p>
    <w:p w:rsidR="00112751" w:rsidRDefault="00112751" w:rsidP="00E6298B">
      <w:pPr>
        <w:ind w:right="107"/>
        <w:jc w:val="both"/>
        <w:rPr>
          <w:sz w:val="24"/>
          <w:szCs w:val="24"/>
          <w:highlight w:val="yellow"/>
        </w:rPr>
      </w:pPr>
    </w:p>
    <w:p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112751" w:rsidRDefault="00112751" w:rsidP="00E6298B">
      <w:pPr>
        <w:ind w:right="107"/>
        <w:jc w:val="both"/>
        <w:rPr>
          <w:b/>
          <w:sz w:val="24"/>
          <w:szCs w:val="24"/>
          <w:u w:val="single"/>
        </w:rPr>
      </w:pPr>
    </w:p>
    <w:p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rsidTr="28A9B94D">
        <w:tc>
          <w:tcPr>
            <w:tcW w:w="10188" w:type="dxa"/>
            <w:shd w:val="clear" w:color="auto" w:fill="auto"/>
          </w:tcPr>
          <w:p w:rsidR="00112751" w:rsidRPr="00025650" w:rsidRDefault="00112751" w:rsidP="00E6298B">
            <w:pPr>
              <w:ind w:right="107"/>
              <w:rPr>
                <w:b/>
                <w:sz w:val="24"/>
                <w:szCs w:val="24"/>
              </w:rPr>
            </w:pPr>
            <w:r w:rsidRPr="00025650">
              <w:rPr>
                <w:b/>
                <w:sz w:val="24"/>
                <w:szCs w:val="24"/>
              </w:rPr>
              <w:t xml:space="preserve"> </w:t>
            </w:r>
          </w:p>
          <w:p w:rsidR="00112751" w:rsidRDefault="00112751" w:rsidP="00E6298B">
            <w:pPr>
              <w:ind w:right="107"/>
              <w:rPr>
                <w:sz w:val="24"/>
                <w:szCs w:val="24"/>
              </w:rPr>
            </w:pPr>
          </w:p>
          <w:p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rsidR="00112751" w:rsidRDefault="00112751" w:rsidP="00E6298B">
            <w:pPr>
              <w:ind w:right="107"/>
              <w:rPr>
                <w:sz w:val="24"/>
                <w:szCs w:val="24"/>
              </w:rPr>
            </w:pPr>
          </w:p>
          <w:p w:rsidR="00112751" w:rsidRDefault="00112751" w:rsidP="28A9B94D">
            <w:pPr>
              <w:ind w:right="107"/>
              <w:rPr>
                <w:sz w:val="24"/>
                <w:szCs w:val="24"/>
              </w:rPr>
            </w:pPr>
          </w:p>
          <w:p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rsidR="00112751" w:rsidRDefault="00112751" w:rsidP="00E6298B">
            <w:pPr>
              <w:ind w:right="107"/>
              <w:rPr>
                <w:sz w:val="24"/>
                <w:szCs w:val="24"/>
              </w:rPr>
            </w:pPr>
          </w:p>
          <w:p w:rsidR="00112751" w:rsidRDefault="00112751" w:rsidP="00E6298B">
            <w:pPr>
              <w:ind w:right="107"/>
              <w:jc w:val="both"/>
              <w:rPr>
                <w:sz w:val="24"/>
                <w:szCs w:val="24"/>
              </w:rPr>
            </w:pPr>
          </w:p>
          <w:p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rsidR="00112751" w:rsidRPr="00270EEB" w:rsidRDefault="00112751" w:rsidP="00E6298B">
            <w:pPr>
              <w:ind w:right="107"/>
              <w:rPr>
                <w:sz w:val="24"/>
                <w:szCs w:val="24"/>
              </w:rPr>
            </w:pPr>
          </w:p>
          <w:p w:rsidR="00112751" w:rsidRPr="00270EEB" w:rsidRDefault="00112751" w:rsidP="00E6298B">
            <w:pPr>
              <w:ind w:right="107"/>
              <w:jc w:val="both"/>
              <w:rPr>
                <w:sz w:val="24"/>
                <w:szCs w:val="24"/>
              </w:rPr>
            </w:pPr>
          </w:p>
          <w:p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rsidR="00112751" w:rsidRPr="00270EEB" w:rsidRDefault="00112751" w:rsidP="00E6298B">
            <w:pPr>
              <w:ind w:right="107"/>
              <w:jc w:val="both"/>
              <w:rPr>
                <w:sz w:val="24"/>
                <w:szCs w:val="24"/>
              </w:rPr>
            </w:pPr>
          </w:p>
        </w:tc>
      </w:tr>
    </w:tbl>
    <w:p w:rsidR="00112751" w:rsidRPr="00270EEB" w:rsidRDefault="00112751" w:rsidP="00E6298B">
      <w:pPr>
        <w:ind w:right="107"/>
        <w:jc w:val="both"/>
        <w:rPr>
          <w:sz w:val="24"/>
          <w:szCs w:val="24"/>
        </w:rPr>
      </w:pPr>
    </w:p>
    <w:p w:rsidR="00112751" w:rsidRPr="00450C83" w:rsidRDefault="00112751" w:rsidP="00E6298B">
      <w:pPr>
        <w:ind w:right="107"/>
        <w:jc w:val="both"/>
        <w:rPr>
          <w:b/>
          <w:sz w:val="24"/>
          <w:szCs w:val="24"/>
        </w:rPr>
      </w:pPr>
      <w:r w:rsidRPr="00450C83">
        <w:rPr>
          <w:b/>
          <w:sz w:val="24"/>
          <w:szCs w:val="24"/>
        </w:rPr>
        <w:t>ANSWER:</w:t>
      </w:r>
    </w:p>
    <w:p w:rsidR="00112751" w:rsidRPr="00270EEB" w:rsidRDefault="00112751" w:rsidP="00E6298B">
      <w:pPr>
        <w:ind w:right="107"/>
        <w:jc w:val="both"/>
        <w:rPr>
          <w:sz w:val="24"/>
          <w:szCs w:val="24"/>
        </w:rPr>
      </w:pPr>
    </w:p>
    <w:p w:rsidR="003917CD" w:rsidRDefault="003917CD" w:rsidP="003917CD">
      <w:pPr>
        <w:spacing w:before="100" w:beforeAutospacing="1" w:after="100" w:afterAutospacing="1" w:line="480" w:lineRule="auto"/>
        <w:ind w:firstLine="720"/>
      </w:pPr>
      <w:r>
        <w:t>This assignment will look out a policing incident that I attended that involved the offence of burglary. I will be discussing the significant role I played with the victim and witnesses of the incident and reflecting how I handled and spoke to them. I will also be using Gibbs Reflective Cycle to look at this incident and evaluate.</w:t>
      </w:r>
    </w:p>
    <w:p w:rsidR="003917CD" w:rsidRDefault="003917CD" w:rsidP="003917CD">
      <w:pPr>
        <w:spacing w:before="100" w:beforeAutospacing="1" w:after="100" w:afterAutospacing="1" w:line="480" w:lineRule="auto"/>
        <w:ind w:firstLine="720"/>
      </w:pPr>
      <w:r>
        <w:t>The definition of burglary is under section 9 of the Theft Act 1968. It states that burglary consists of entering a building or part of a building as a trespasser intent to commit theft, grievous bodily harm ; or having entered as a trespasser, stealing or inflicting/attempting to inflict grievous bodily harm. (CPS, 2019)</w:t>
      </w:r>
    </w:p>
    <w:p w:rsidR="003917CD" w:rsidRDefault="003917CD" w:rsidP="003917CD">
      <w:pPr>
        <w:spacing w:before="100" w:beforeAutospacing="1" w:after="100" w:afterAutospacing="1" w:line="480" w:lineRule="auto"/>
        <w:ind w:firstLine="720"/>
      </w:pPr>
      <w:r>
        <w:t>I was on duty in full police uniform, when a call came in from the control room stating that a person had called in stating that they had witnessed two men shouting outside a property, and have then broken through the door of the property and could hear shouting from inside. It was an immediate response grade call and we made our way there.</w:t>
      </w:r>
    </w:p>
    <w:p w:rsidR="003917CD" w:rsidRDefault="003917CD" w:rsidP="003917CD">
      <w:pPr>
        <w:spacing w:before="100" w:beforeAutospacing="1" w:after="100" w:afterAutospacing="1" w:line="480" w:lineRule="auto"/>
        <w:ind w:firstLine="720"/>
      </w:pPr>
      <w:r>
        <w:t xml:space="preserve">Upon arrival at the scene a male climbed through the broken door of the property and saw myself and three other officers coming towards him and he gave himself up to a colleague. The other two officers and </w:t>
      </w:r>
      <w:r>
        <w:lastRenderedPageBreak/>
        <w:t>myself entered the property and found a male coming down the stairs with blood on him and he was arrested by another colleague. Both the males were arrested for suspicion of burglary and admitted on scene that they had gone there to beat up the occupant and that ‘HE DESERVED IT’.</w:t>
      </w:r>
    </w:p>
    <w:p w:rsidR="003917CD" w:rsidRDefault="003917CD" w:rsidP="003917CD">
      <w:pPr>
        <w:spacing w:before="100" w:beforeAutospacing="1" w:after="100" w:afterAutospacing="1" w:line="480" w:lineRule="auto"/>
        <w:ind w:firstLine="720"/>
      </w:pPr>
      <w:r>
        <w:t xml:space="preserve">Upon going upstairs I found a male lying on the floor, groaning in pain with blood on his clothing and on the bed. I asked his name and what happened and he said that he had been attacked whilst in bed and didn’t know anything else. </w:t>
      </w:r>
    </w:p>
    <w:p w:rsidR="003917CD" w:rsidRDefault="003917CD" w:rsidP="003917CD">
      <w:pPr>
        <w:spacing w:before="100" w:beforeAutospacing="1" w:after="100" w:afterAutospacing="1" w:line="480" w:lineRule="auto"/>
        <w:ind w:firstLine="720"/>
      </w:pPr>
      <w:r>
        <w:t xml:space="preserve"> One of the core operational duties of an officer is protecting life and property (College of Policing, 2013), so getting the injured male treatment was priority. I requested an ambulance and provided reassurance to him and assessed the extent of his injuries. He had a swollen eye, cuts to his lip and eyebrow, a bleeding nose and red marks around his neck. He stated that he was asleep and the next thing he knew he was being assaulted by two males and strangled.</w:t>
      </w:r>
    </w:p>
    <w:p w:rsidR="003917CD" w:rsidRDefault="003917CD" w:rsidP="003917CD">
      <w:pPr>
        <w:spacing w:before="100" w:beforeAutospacing="1" w:after="100" w:afterAutospacing="1" w:line="480" w:lineRule="auto"/>
        <w:ind w:firstLine="720"/>
      </w:pPr>
      <w:r>
        <w:t>I immediately thought of the definition of burglary and as the males had entered the property as trespassers, as the injured male lived alone, and committed grievous bodily harm as they had attempted to strangle him.</w:t>
      </w:r>
    </w:p>
    <w:p w:rsidR="003917CD" w:rsidRDefault="003917CD" w:rsidP="003917CD">
      <w:pPr>
        <w:spacing w:before="100" w:beforeAutospacing="1" w:after="100" w:afterAutospacing="1" w:line="480" w:lineRule="auto"/>
        <w:ind w:firstLine="720"/>
      </w:pPr>
      <w:r>
        <w:t>Also his Human Rights had been breached, specifically articles 5 and 12 which are the protection from torture or harm and the right to privacy in our own homes. (Universal Declaration of Human Rights, 2002).</w:t>
      </w:r>
    </w:p>
    <w:p w:rsidR="003917CD" w:rsidRDefault="003917CD" w:rsidP="003917CD">
      <w:pPr>
        <w:spacing w:before="100" w:beforeAutospacing="1" w:after="100" w:afterAutospacing="1" w:line="480" w:lineRule="auto"/>
        <w:ind w:firstLine="720"/>
      </w:pPr>
      <w:r>
        <w:t>When waiting for the ambulance, I took a holding statement from the victim, which is a brief outline of the events that happened and stated that after he had received treatment and he was in a fit state, I would come and take a more detailed statement from him. He also stated that he had learning disabilities and was scared about being alone at the property after being treated. I asked if he had family or friends that could stay with him and he provided the details of his mother. I called her and she made her way over immediately. She arrived before the ambulance got there and said she would stay with him in the hospital and when he returned home also.</w:t>
      </w:r>
    </w:p>
    <w:p w:rsidR="003917CD" w:rsidRDefault="003917CD" w:rsidP="003917CD">
      <w:pPr>
        <w:spacing w:before="100" w:beforeAutospacing="1" w:after="100" w:afterAutospacing="1" w:line="480" w:lineRule="auto"/>
        <w:ind w:firstLine="720"/>
      </w:pPr>
      <w:r>
        <w:t xml:space="preserve">As the victim stated he had learning disabilities, I considered the Equality Act 2010.  This highlights that people who come under the nine protected characteristics should not face discrimination because of </w:t>
      </w:r>
      <w:r>
        <w:lastRenderedPageBreak/>
        <w:t>them. These characteristics are; age, disability, gender reassignment, marriage or civil partnership, pregnancy and maternity, race, religion or belief, sec and sexual orientation. (Equality Human Rights, 2020)</w:t>
      </w:r>
    </w:p>
    <w:p w:rsidR="003917CD" w:rsidRDefault="003917CD" w:rsidP="003917CD">
      <w:pPr>
        <w:spacing w:before="100" w:beforeAutospacing="1" w:after="100" w:afterAutospacing="1" w:line="480" w:lineRule="auto"/>
        <w:ind w:firstLine="720"/>
      </w:pPr>
      <w:r>
        <w:t xml:space="preserve">After the ambulance took the victim away, I began to conduct investigating using golden hour principles, whereby securing the victim, scenes, suspects and witnesses, evidence and lines of responsibility could begin. (College of Policing, 2013) </w:t>
      </w:r>
    </w:p>
    <w:p w:rsidR="003917CD" w:rsidRDefault="003917CD" w:rsidP="003917CD">
      <w:pPr>
        <w:spacing w:before="100" w:beforeAutospacing="1" w:after="100" w:afterAutospacing="1" w:line="480" w:lineRule="auto"/>
        <w:ind w:firstLine="720"/>
      </w:pPr>
      <w:r>
        <w:t>After securing the property and processing relevant evidence, I went to the next door neighbours address as they were the reporting persons for the call to enquire about getting statements. There was a husband and wife who had heard and seen the two males outside the property and had directly spoke to them to ask them what they were doing, so their statements would have crucial evidential value. I asked them both if they were willing to attend court and they were willing to and took their accounts using an MG11 form. I provided reassurance to them and thanked them for calling us and that we would investigate the incident fully.</w:t>
      </w:r>
    </w:p>
    <w:p w:rsidR="003917CD" w:rsidRDefault="003917CD" w:rsidP="003917CD">
      <w:pPr>
        <w:spacing w:before="100" w:beforeAutospacing="1" w:after="100" w:afterAutospacing="1" w:line="480" w:lineRule="auto"/>
        <w:ind w:firstLine="720"/>
      </w:pPr>
      <w:r>
        <w:t>After completing updates on the log with what had been gathered and done so far, I received a call from the victim saying that he was returning home and was ready to give a full statement; however he wanted officers there when entering the property for reassurance. I then went to meet him and his address and took with me an F20b form, which is used to ask a victim for consent to access their medical records with regards to treatment and classification of their injuries.</w:t>
      </w:r>
    </w:p>
    <w:p w:rsidR="003917CD" w:rsidRDefault="003917CD" w:rsidP="003917CD">
      <w:pPr>
        <w:spacing w:before="100" w:beforeAutospacing="1" w:after="100" w:afterAutospacing="1" w:line="480" w:lineRule="auto"/>
        <w:ind w:firstLine="720"/>
      </w:pPr>
      <w:r>
        <w:t>As the victim had stated they had learning difficulties, I had to ensure that there was an appropriate adult with him when providing the statement. The purpose of an appropriate adult is to “safeguard the rights, entitlements and welfare of juveniles and vulnerable persons”. (Appropriate Adult, 2014). The victim’s mother was with him and acted as his appropriate adult. When taking the statement, I ensured that I allowed the victim to speak uninterrupted and listened intently to what they had to say. I could see that obviously this incident had a profound effect on him and he was shook up from it, not to mention the injuries that had been caused from it. I was empathetic and ensured his wellbeing was monitored thought the statement by reassuring him and allowing breaks if he wanted to use the toilet or need a drink.</w:t>
      </w:r>
    </w:p>
    <w:p w:rsidR="003917CD" w:rsidRDefault="003917CD" w:rsidP="003917CD">
      <w:pPr>
        <w:spacing w:before="100" w:beforeAutospacing="1" w:after="100" w:afterAutospacing="1" w:line="480" w:lineRule="auto"/>
        <w:ind w:firstLine="720"/>
      </w:pPr>
      <w:r>
        <w:t xml:space="preserve">After I had taken the statement, I then explained the Victim Personal Statement to him. It is a form which allows the victims of a crime an opportunity to explain how the crime has affected them, physically, emotionally, psychologically, financially or in any other way. It will be read out in court and allows the victim to have heard their voice in regards to how the crime has impacted them. If a defendant is found guilty, the court </w:t>
      </w:r>
      <w:r>
        <w:lastRenderedPageBreak/>
        <w:t>will take a VPS into account, along with the rest of the evidence when deciding upon an appropriate sentence. (UK Government, 2013).</w:t>
      </w:r>
    </w:p>
    <w:p w:rsidR="003917CD" w:rsidRDefault="003917CD" w:rsidP="003917CD">
      <w:pPr>
        <w:spacing w:before="100" w:beforeAutospacing="1" w:after="100" w:afterAutospacing="1" w:line="480" w:lineRule="auto"/>
        <w:ind w:firstLine="720"/>
      </w:pPr>
      <w:r>
        <w:t>He did not want to do a VPS and was adamant that he wanted to move from the address because of this incident. His mother was supportive of this idea. I provided reassurance to both the victim and his mother but due to the nature of the incident, they felt it was best to begin looking for a new property. The victim signed the F20b medical form to allow the extent of his injuries and treatment to be disclosed to the police to help with providing evidence against the two males.</w:t>
      </w:r>
    </w:p>
    <w:p w:rsidR="003917CD" w:rsidRDefault="003917CD" w:rsidP="003917CD">
      <w:pPr>
        <w:spacing w:before="100" w:beforeAutospacing="1" w:after="100" w:afterAutospacing="1" w:line="480" w:lineRule="auto"/>
        <w:ind w:firstLine="720"/>
      </w:pPr>
      <w:r>
        <w:t>I made sure to take all of the details of the victim and his mother to ensure that they could be contacted as well any dates or times that they may be unavailable. The victim was willing to attend court and give evidence should he need to and I informed him and his mother of the use of special measures that can be used in court for vulnerable victims/witnesses. These are potential provisions that can be used to help vulnerable victims give their best evidence in court by relieving some of the stress associated with the giving of evidence (Crown Prosecution Service, 2009). These can be things such as setting up a screen so the victim cannot see the accused or giving evidence via a video link so they are not there in person.</w:t>
      </w:r>
    </w:p>
    <w:p w:rsidR="003917CD" w:rsidRDefault="003917CD" w:rsidP="003917CD">
      <w:pPr>
        <w:spacing w:before="100" w:beforeAutospacing="1" w:after="100" w:afterAutospacing="1" w:line="480" w:lineRule="auto"/>
        <w:ind w:firstLine="720"/>
      </w:pPr>
      <w:r>
        <w:t>Upon returning to the station, I began updating the occurrence that had been created on the police computer system using NICHE (the police user interface for storing all data related to crimes). I submitted a Public Protection Notification (PPN), which summarises the vulnerabilities of a victim, in this case, a person who lives alone and has learning difficulties. The notice will be sent to the Public Protection Unit (PPU) to have the risk level assessed and based on that, a marker placed on the individual or address to highlight the level of risk to that victim (HMIC, 2015).</w:t>
      </w:r>
    </w:p>
    <w:p w:rsidR="003917CD" w:rsidRDefault="003917CD" w:rsidP="003917CD">
      <w:pPr>
        <w:spacing w:before="100" w:beforeAutospacing="1" w:after="100" w:afterAutospacing="1" w:line="480" w:lineRule="auto"/>
        <w:ind w:firstLine="720"/>
      </w:pPr>
      <w:r>
        <w:t>I also began to update the occurrence with relevant victim documents that require completion when a victim has been spoken to and identified. These are a VU01, VU02 and VU03 forms. There is also a VU04, however that is completed after an officer has updated a victim on the case and the outcome of the investigation. As this was currently ongoing I did not complete this and wasn’t required at this stage.</w:t>
      </w:r>
    </w:p>
    <w:p w:rsidR="003917CD" w:rsidRDefault="003917CD" w:rsidP="003917CD">
      <w:pPr>
        <w:spacing w:before="100" w:beforeAutospacing="1" w:after="100" w:afterAutospacing="1" w:line="480" w:lineRule="auto"/>
        <w:ind w:firstLine="720"/>
      </w:pPr>
      <w:r>
        <w:t xml:space="preserve">The first form, VU01, is an assessment form. It asks if the victim is a victim of serious crime, if they are persistently targeted and if they are vulnerable or intimidated. Followed by a VU02, which is the initial </w:t>
      </w:r>
      <w:r>
        <w:lastRenderedPageBreak/>
        <w:t xml:space="preserve">victim contact. This looks at ensuring that all the details of the victim has been attained, how they would like to be contacted, as well as confirmation the VU01 has been completed. </w:t>
      </w:r>
    </w:p>
    <w:p w:rsidR="003917CD" w:rsidRDefault="003917CD" w:rsidP="003917CD">
      <w:pPr>
        <w:spacing w:before="100" w:beforeAutospacing="1" w:after="100" w:afterAutospacing="1" w:line="480" w:lineRule="auto"/>
        <w:ind w:firstLine="720"/>
      </w:pPr>
      <w:r>
        <w:t xml:space="preserve">There is also something called a Victim Support Referral Form which can be completed by officers, and is asked of on the VU02 form, if the victim has/has not been referred to a supporting agency for using the VSR. In this instance after I explained its purpose that it can help provide the victim with additional help and support, the victim refused consent to complete this and so I did not, as it requires consent to allow them to be referred. </w:t>
      </w:r>
    </w:p>
    <w:p w:rsidR="003917CD" w:rsidRDefault="003917CD" w:rsidP="003917CD">
      <w:pPr>
        <w:spacing w:before="100" w:beforeAutospacing="1" w:after="100" w:afterAutospacing="1" w:line="480" w:lineRule="auto"/>
        <w:ind w:firstLine="720"/>
      </w:pPr>
      <w:r>
        <w:t>The last victim contact form I completed was a VU03 which is a victim update. This is a record of any updates regarding the investigation that is given to the victim and time frames for contact. As this was a suspected burglary, a ten step action plan was also completed. This document requires input of all the known details of what has occurred, damage/loss of property, victims, suspects, point of entry, initial contact, positive action taken, CCTV etc.</w:t>
      </w:r>
    </w:p>
    <w:p w:rsidR="003917CD" w:rsidRDefault="003917CD" w:rsidP="003917CD">
      <w:pPr>
        <w:spacing w:before="100" w:beforeAutospacing="1" w:after="100" w:afterAutospacing="1" w:line="480" w:lineRule="auto"/>
        <w:ind w:firstLine="720"/>
      </w:pPr>
      <w:r>
        <w:t xml:space="preserve">Upon my first actions at the scene and seeing the victim, my priority was his condition and injuries and ensuring that he was going to be okay first and foremost. I remember thinking how nervous I was and hoping that I was doing the right thing when providing first aid, with sitting him up and asking about his injuries, to evaluate the severity of his injuries to relay to the ambulance. After this, my next concern was safeguarding him and being reassuring and empathetic to his situation. I wanted him to feel safe and as comfortable as possible so soon after what had occurred. </w:t>
      </w:r>
    </w:p>
    <w:p w:rsidR="003917CD" w:rsidRDefault="003917CD" w:rsidP="003917CD">
      <w:pPr>
        <w:spacing w:before="100" w:beforeAutospacing="1" w:after="100" w:afterAutospacing="1" w:line="480" w:lineRule="auto"/>
        <w:ind w:firstLine="720"/>
      </w:pPr>
      <w:r>
        <w:t xml:space="preserve">After he had received treatment and I went to meet with him to take a full statement, I remember being nervous again as this was my first time taking a statement. As the victim has a learning disability as well as him having his mother there to help him understand more about what was happening, I didn’t want to make any mistakes and remain professional and courteous at all times. I didn’t want to come across as too robotic with the information I needed to ask and the forms I had to go through. </w:t>
      </w:r>
    </w:p>
    <w:p w:rsidR="003917CD" w:rsidRDefault="003917CD" w:rsidP="003917CD">
      <w:pPr>
        <w:spacing w:before="100" w:beforeAutospacing="1" w:after="100" w:afterAutospacing="1" w:line="480" w:lineRule="auto"/>
        <w:ind w:firstLine="720"/>
      </w:pPr>
      <w:r>
        <w:t xml:space="preserve">I think overall the experience was a positive as I gathered all the information that I needed to move the investigation further and take a statement. I familiarised myself with the process and managed to get an appreciation for how long it takes to get a complete statement. However, being my first time, I did trip over myself with my speech and needed to correct myself several times as I had said the word incorrectly or needed to restart my sentence. I also was very aware of his mother being there to aid in the taking of the </w:t>
      </w:r>
      <w:r>
        <w:lastRenderedPageBreak/>
        <w:t>statement, I found myself naturally looking towards the mother after I had asked a question or when the victim answered as almost if to confirm that everything was understood and correct. I realise this was taking my focus a little of the victim. Also being my first time taking a victim statement, my explanations for the VSR and the processes of the next stage of investigation were not as detailed as they could have been, again due to nerves and inexperience.</w:t>
      </w:r>
    </w:p>
    <w:p w:rsidR="003917CD" w:rsidRDefault="003917CD" w:rsidP="003917CD">
      <w:pPr>
        <w:spacing w:before="100" w:beforeAutospacing="1" w:after="100" w:afterAutospacing="1" w:line="480" w:lineRule="auto"/>
        <w:ind w:firstLine="720"/>
      </w:pPr>
      <w:r>
        <w:t xml:space="preserve">What I would do differently in the future is not get put off by a secondary person being there for a statement and allow my full focus to be on the victim and respond to the secondary person when needed. This way it highlights to the victim that I am there for them and doesn’t seem that they are possibly not capable of understanding what is being asked of them by me looking at the secondary person for confirmation all the time. I will also be able to tell the victim that the process can be lengthy and there will be a lot of clarifying and repeating of information to ensure that it’s been recorded correctly. I will ensure that I have a better understanding of support agencies and what they can do for victims with regards to helping the victim and the benefits of this. I think I could’ve taken the time to really familiarise myself with the help available to vulnerable victims including the agencies that are there to help and support them. </w:t>
      </w:r>
    </w:p>
    <w:p w:rsidR="003917CD" w:rsidRDefault="003917CD" w:rsidP="003917CD">
      <w:pPr>
        <w:spacing w:before="100" w:beforeAutospacing="1" w:after="100" w:afterAutospacing="1" w:line="480" w:lineRule="auto"/>
        <w:ind w:firstLine="720"/>
      </w:pPr>
      <w:r>
        <w:t xml:space="preserve">I think that the knowledge and experience I gained from this was invaluable and the more something is done, the better you get at it. I had to start somewhere and I honestly believe that I did the best that I could’ve in these circumstances. The benefit of using hindsight allows me to see areas that could’ve been more streamlined and where subject knowledge was lacking or at least not to the standard that I would’ve liked it to be. </w:t>
      </w:r>
    </w:p>
    <w:p w:rsidR="003917CD" w:rsidRDefault="003917CD" w:rsidP="003917CD">
      <w:pPr>
        <w:spacing w:before="100" w:beforeAutospacing="1" w:after="100" w:afterAutospacing="1" w:line="480" w:lineRule="auto"/>
      </w:pPr>
    </w:p>
    <w:p w:rsidR="003917CD" w:rsidRDefault="003917CD" w:rsidP="003917CD">
      <w:pPr>
        <w:spacing w:before="100" w:beforeAutospacing="1" w:after="100" w:afterAutospacing="1" w:line="480" w:lineRule="auto"/>
      </w:pPr>
      <w:r>
        <w:t>Word Count  = 2377</w:t>
      </w:r>
    </w:p>
    <w:p w:rsidR="003917CD" w:rsidRDefault="003917CD" w:rsidP="003917CD">
      <w:pPr>
        <w:spacing w:before="100" w:beforeAutospacing="1" w:after="100" w:afterAutospacing="1" w:line="480" w:lineRule="auto"/>
        <w:ind w:firstLine="720"/>
      </w:pPr>
      <w:r>
        <w:t xml:space="preserve"> </w:t>
      </w:r>
    </w:p>
    <w:p w:rsidR="003917CD" w:rsidRDefault="003917CD" w:rsidP="003917CD">
      <w:pPr>
        <w:spacing w:before="100" w:beforeAutospacing="1" w:after="100" w:afterAutospacing="1" w:line="480" w:lineRule="auto"/>
      </w:pPr>
    </w:p>
    <w:p w:rsidR="003917CD" w:rsidRDefault="003917CD" w:rsidP="003917CD">
      <w:pPr>
        <w:spacing w:before="100" w:beforeAutospacing="1" w:after="100" w:afterAutospacing="1" w:line="480" w:lineRule="auto"/>
      </w:pPr>
    </w:p>
    <w:p w:rsidR="007B6CC1" w:rsidRDefault="007B6CC1" w:rsidP="003917CD">
      <w:pPr>
        <w:spacing w:before="100" w:beforeAutospacing="1" w:after="100" w:afterAutospacing="1" w:line="480" w:lineRule="auto"/>
      </w:pPr>
    </w:p>
    <w:p w:rsidR="007B6CC1" w:rsidRDefault="007B6CC1" w:rsidP="003917CD">
      <w:pPr>
        <w:spacing w:before="100" w:beforeAutospacing="1" w:after="100" w:afterAutospacing="1" w:line="480" w:lineRule="auto"/>
      </w:pPr>
    </w:p>
    <w:p w:rsidR="003917CD" w:rsidRDefault="003917CD" w:rsidP="003917CD">
      <w:pPr>
        <w:spacing w:before="100" w:beforeAutospacing="1" w:after="100" w:afterAutospacing="1" w:line="480" w:lineRule="auto"/>
      </w:pPr>
      <w:r>
        <w:lastRenderedPageBreak/>
        <w:t>Bibliography</w:t>
      </w:r>
    </w:p>
    <w:p w:rsidR="003917CD" w:rsidRPr="00A445E6" w:rsidRDefault="003917CD" w:rsidP="003917CD">
      <w:pPr>
        <w:spacing w:before="100" w:beforeAutospacing="1" w:after="100" w:afterAutospacing="1" w:line="480" w:lineRule="auto"/>
        <w:rPr>
          <w:rFonts w:ascii="Verdana" w:hAnsi="Verdana"/>
          <w:sz w:val="17"/>
          <w:szCs w:val="17"/>
        </w:rPr>
      </w:pPr>
      <w:r w:rsidRPr="00A445E6">
        <w:rPr>
          <w:rFonts w:ascii="Verdana" w:hAnsi="Verdana"/>
          <w:sz w:val="17"/>
          <w:szCs w:val="17"/>
        </w:rPr>
        <w:t>Criminal Prosecution Service. (Updated 2019). </w:t>
      </w:r>
      <w:r w:rsidRPr="00A445E6">
        <w:rPr>
          <w:rFonts w:ascii="Verdana" w:hAnsi="Verdana"/>
          <w:i/>
          <w:iCs/>
          <w:sz w:val="17"/>
          <w:szCs w:val="17"/>
        </w:rPr>
        <w:t>Theft Act Offences.</w:t>
      </w:r>
      <w:r w:rsidRPr="00A445E6">
        <w:rPr>
          <w:rFonts w:ascii="Verdana" w:hAnsi="Verdana"/>
          <w:sz w:val="17"/>
          <w:szCs w:val="17"/>
        </w:rPr>
        <w:t> Available: https://www.cps.gov.uk/legal-guidance/theft-act-offences. Last accessed 2nd March 2021.</w:t>
      </w:r>
    </w:p>
    <w:p w:rsidR="003917CD" w:rsidRPr="002F5A5C" w:rsidRDefault="003917CD" w:rsidP="003917CD">
      <w:pPr>
        <w:spacing w:before="100" w:beforeAutospacing="1" w:after="100" w:afterAutospacing="1" w:line="480" w:lineRule="auto"/>
        <w:rPr>
          <w:rFonts w:ascii="Verdana" w:hAnsi="Verdana"/>
          <w:sz w:val="17"/>
          <w:szCs w:val="17"/>
        </w:rPr>
      </w:pPr>
      <w:r w:rsidRPr="00A445E6">
        <w:rPr>
          <w:rFonts w:ascii="Verdana" w:hAnsi="Verdana"/>
          <w:sz w:val="17"/>
          <w:szCs w:val="17"/>
        </w:rPr>
        <w:t>College of Policing. (2013). </w:t>
      </w:r>
      <w:r w:rsidRPr="00A445E6">
        <w:rPr>
          <w:rFonts w:ascii="Verdana" w:hAnsi="Verdana"/>
          <w:i/>
          <w:iCs/>
          <w:sz w:val="17"/>
          <w:szCs w:val="17"/>
        </w:rPr>
        <w:t>Core Planning Principles.</w:t>
      </w:r>
      <w:r w:rsidRPr="00A445E6">
        <w:rPr>
          <w:rFonts w:ascii="Verdana" w:hAnsi="Verdana"/>
          <w:sz w:val="17"/>
          <w:szCs w:val="17"/>
        </w:rPr>
        <w:t> Available: https://www.app.college.police.uk/app-content/</w:t>
      </w:r>
      <w:r w:rsidRPr="002F5A5C">
        <w:rPr>
          <w:rFonts w:ascii="Verdana" w:hAnsi="Verdana"/>
          <w:sz w:val="17"/>
          <w:szCs w:val="17"/>
        </w:rPr>
        <w:t>operations/operational-planning/core-principles/. Last accessed 2nd March 2021.</w:t>
      </w:r>
    </w:p>
    <w:p w:rsidR="003917CD" w:rsidRPr="002F5A5C" w:rsidRDefault="003917CD" w:rsidP="003917CD">
      <w:pPr>
        <w:spacing w:before="100" w:beforeAutospacing="1" w:after="100" w:afterAutospacing="1" w:line="480" w:lineRule="auto"/>
        <w:rPr>
          <w:rFonts w:ascii="Verdana" w:hAnsi="Verdana"/>
          <w:sz w:val="17"/>
          <w:szCs w:val="17"/>
        </w:rPr>
      </w:pPr>
      <w:r w:rsidRPr="002F5A5C">
        <w:rPr>
          <w:rFonts w:ascii="Verdana" w:hAnsi="Verdana"/>
          <w:sz w:val="17"/>
          <w:szCs w:val="17"/>
        </w:rPr>
        <w:t>Youth for Human Rights. (2002). </w:t>
      </w:r>
      <w:r w:rsidRPr="002F5A5C">
        <w:rPr>
          <w:rFonts w:ascii="Verdana" w:hAnsi="Verdana"/>
          <w:i/>
          <w:iCs/>
          <w:sz w:val="17"/>
          <w:szCs w:val="17"/>
        </w:rPr>
        <w:t>Universal Declaration of Human Rights.</w:t>
      </w:r>
      <w:r w:rsidRPr="002F5A5C">
        <w:rPr>
          <w:rFonts w:ascii="Verdana" w:hAnsi="Verdana"/>
          <w:sz w:val="17"/>
          <w:szCs w:val="17"/>
        </w:rPr>
        <w:t> Available: https://www.youthforhumanrights.org/what-are-human-rights/universal-declaration-of-human-rights/articles-1-15.html. Last accessed 2nd March 2021.</w:t>
      </w:r>
    </w:p>
    <w:p w:rsidR="003917CD" w:rsidRPr="002F5A5C" w:rsidRDefault="003917CD" w:rsidP="003917CD">
      <w:pPr>
        <w:spacing w:before="100" w:beforeAutospacing="1" w:after="100" w:afterAutospacing="1" w:line="480" w:lineRule="auto"/>
        <w:rPr>
          <w:rFonts w:ascii="Verdana" w:hAnsi="Verdana"/>
          <w:sz w:val="17"/>
          <w:szCs w:val="17"/>
        </w:rPr>
      </w:pPr>
      <w:r w:rsidRPr="002F5A5C">
        <w:rPr>
          <w:rFonts w:ascii="Verdana" w:hAnsi="Verdana"/>
          <w:sz w:val="17"/>
          <w:szCs w:val="17"/>
        </w:rPr>
        <w:t>College of Policing. (2013). </w:t>
      </w:r>
      <w:r w:rsidRPr="002F5A5C">
        <w:rPr>
          <w:rFonts w:ascii="Verdana" w:hAnsi="Verdana"/>
          <w:i/>
          <w:iCs/>
          <w:sz w:val="17"/>
          <w:szCs w:val="17"/>
        </w:rPr>
        <w:t>Investigation Process.</w:t>
      </w:r>
      <w:r w:rsidRPr="002F5A5C">
        <w:rPr>
          <w:rFonts w:ascii="Verdana" w:hAnsi="Verdana"/>
          <w:sz w:val="17"/>
          <w:szCs w:val="17"/>
        </w:rPr>
        <w:t> Available: https://www.app.college.police.uk/app-content/investigations/investigation-process/#:~:text=Golden%20hour,-The%20golden%20hour&amp;text=Positive%20action%20in%20the%20period,will%20be%20admissible%20in%20. Last accessed 5th Jan 2021.</w:t>
      </w:r>
    </w:p>
    <w:p w:rsidR="003917CD" w:rsidRPr="002F5A5C" w:rsidRDefault="003917CD" w:rsidP="003917CD">
      <w:pPr>
        <w:spacing w:before="100" w:beforeAutospacing="1" w:after="100" w:afterAutospacing="1" w:line="480" w:lineRule="auto"/>
        <w:rPr>
          <w:rFonts w:ascii="Verdana" w:hAnsi="Verdana"/>
          <w:sz w:val="17"/>
          <w:szCs w:val="17"/>
        </w:rPr>
      </w:pPr>
      <w:r w:rsidRPr="002F5A5C">
        <w:rPr>
          <w:rFonts w:ascii="Verdana" w:hAnsi="Verdana"/>
          <w:sz w:val="17"/>
          <w:szCs w:val="17"/>
        </w:rPr>
        <w:t>Equality Human Rights. (Updated 2020). </w:t>
      </w:r>
      <w:r w:rsidRPr="002F5A5C">
        <w:rPr>
          <w:rFonts w:ascii="Verdana" w:hAnsi="Verdana"/>
          <w:i/>
          <w:iCs/>
          <w:sz w:val="17"/>
          <w:szCs w:val="17"/>
        </w:rPr>
        <w:t>Your rights under the Equality Act 2010.</w:t>
      </w:r>
      <w:r w:rsidRPr="002F5A5C">
        <w:rPr>
          <w:rFonts w:ascii="Verdana" w:hAnsi="Verdana"/>
          <w:sz w:val="17"/>
          <w:szCs w:val="17"/>
        </w:rPr>
        <w:t> Available: https://www.equalityhumanrights.com/en/advice-and-guidance/your-rights-under-equality-act-2010. Last accessed 2nd March 2021.</w:t>
      </w:r>
    </w:p>
    <w:p w:rsidR="003917CD" w:rsidRPr="002F5A5C" w:rsidRDefault="003917CD" w:rsidP="003917CD">
      <w:pPr>
        <w:spacing w:before="100" w:beforeAutospacing="1" w:after="100" w:afterAutospacing="1" w:line="480" w:lineRule="auto"/>
        <w:rPr>
          <w:rFonts w:ascii="Verdana" w:hAnsi="Verdana"/>
          <w:sz w:val="17"/>
          <w:szCs w:val="17"/>
        </w:rPr>
      </w:pPr>
      <w:r w:rsidRPr="002F5A5C">
        <w:rPr>
          <w:rFonts w:ascii="Verdana" w:hAnsi="Verdana"/>
          <w:sz w:val="17"/>
          <w:szCs w:val="17"/>
        </w:rPr>
        <w:t>Appropriate Adult. (2014). </w:t>
      </w:r>
      <w:r w:rsidRPr="002F5A5C">
        <w:rPr>
          <w:rFonts w:ascii="Verdana" w:hAnsi="Verdana"/>
          <w:i/>
          <w:iCs/>
          <w:sz w:val="17"/>
          <w:szCs w:val="17"/>
        </w:rPr>
        <w:t>What is an Appropriate Adult?.</w:t>
      </w:r>
      <w:r w:rsidRPr="002F5A5C">
        <w:rPr>
          <w:rFonts w:ascii="Verdana" w:hAnsi="Verdana"/>
          <w:sz w:val="17"/>
          <w:szCs w:val="17"/>
        </w:rPr>
        <w:t> Available: https://www.appropriateadult.org.uk/information/what-is-an-appropriate-adult. Last accessed 2nd March 2021.</w:t>
      </w:r>
    </w:p>
    <w:p w:rsidR="003917CD" w:rsidRPr="002F5A5C" w:rsidRDefault="003917CD" w:rsidP="003917CD">
      <w:pPr>
        <w:pStyle w:val="NormalWeb"/>
        <w:spacing w:line="480" w:lineRule="auto"/>
        <w:rPr>
          <w:rFonts w:ascii="Verdana" w:hAnsi="Verdana"/>
          <w:color w:val="000000"/>
          <w:sz w:val="17"/>
          <w:szCs w:val="17"/>
        </w:rPr>
      </w:pPr>
      <w:r w:rsidRPr="002F5A5C">
        <w:rPr>
          <w:rFonts w:ascii="Verdana" w:hAnsi="Verdana"/>
          <w:color w:val="000000"/>
          <w:sz w:val="17"/>
          <w:szCs w:val="17"/>
        </w:rPr>
        <w:t>UK Government. (August 2019). </w:t>
      </w:r>
      <w:r w:rsidRPr="002F5A5C">
        <w:rPr>
          <w:rFonts w:ascii="Verdana" w:hAnsi="Verdana"/>
          <w:i/>
          <w:iCs/>
          <w:color w:val="000000"/>
          <w:sz w:val="17"/>
          <w:szCs w:val="17"/>
        </w:rPr>
        <w:t>PACE CODE C (1.7).</w:t>
      </w:r>
      <w:r w:rsidRPr="002F5A5C">
        <w:rPr>
          <w:rFonts w:ascii="Verdana" w:hAnsi="Verdana"/>
          <w:color w:val="000000"/>
          <w:sz w:val="17"/>
          <w:szCs w:val="17"/>
        </w:rPr>
        <w:t> Available: https://assets.publishing.service.gov.uk/government/uploads/system/uploads/attachment_data/file/903473/pace-code-c-2019.pdf. Last accessed 2nd March 2021.</w:t>
      </w:r>
    </w:p>
    <w:p w:rsidR="003917CD" w:rsidRPr="002F5A5C" w:rsidRDefault="003917CD" w:rsidP="003917CD">
      <w:pPr>
        <w:spacing w:before="100" w:beforeAutospacing="1" w:after="100" w:afterAutospacing="1" w:line="480" w:lineRule="auto"/>
        <w:rPr>
          <w:rFonts w:ascii="Verdana" w:hAnsi="Verdana"/>
          <w:sz w:val="17"/>
          <w:szCs w:val="17"/>
        </w:rPr>
      </w:pPr>
      <w:r w:rsidRPr="002F5A5C">
        <w:rPr>
          <w:rFonts w:ascii="Verdana" w:hAnsi="Verdana"/>
          <w:sz w:val="17"/>
          <w:szCs w:val="17"/>
        </w:rPr>
        <w:t>UK Government. (2013). </w:t>
      </w:r>
      <w:r w:rsidRPr="002F5A5C">
        <w:rPr>
          <w:rFonts w:ascii="Verdana" w:hAnsi="Verdana"/>
          <w:i/>
          <w:iCs/>
          <w:sz w:val="17"/>
          <w:szCs w:val="17"/>
        </w:rPr>
        <w:t>Victim Personal Statement.</w:t>
      </w:r>
      <w:r w:rsidRPr="002F5A5C">
        <w:rPr>
          <w:rFonts w:ascii="Verdana" w:hAnsi="Verdana"/>
          <w:sz w:val="17"/>
          <w:szCs w:val="17"/>
        </w:rPr>
        <w:t> Available: https://www.gov.uk/government/publications/victim-personal-statement. Last accessed 2nd March 2021.</w:t>
      </w:r>
    </w:p>
    <w:p w:rsidR="003917CD" w:rsidRPr="002F5A5C" w:rsidRDefault="003917CD" w:rsidP="003917CD">
      <w:pPr>
        <w:spacing w:before="100" w:beforeAutospacing="1" w:after="100" w:afterAutospacing="1" w:line="480" w:lineRule="auto"/>
        <w:rPr>
          <w:rFonts w:ascii="Verdana" w:hAnsi="Verdana"/>
          <w:sz w:val="17"/>
          <w:szCs w:val="17"/>
        </w:rPr>
      </w:pPr>
      <w:r w:rsidRPr="002F5A5C">
        <w:rPr>
          <w:rFonts w:ascii="Verdana" w:hAnsi="Verdana"/>
          <w:sz w:val="17"/>
          <w:szCs w:val="17"/>
        </w:rPr>
        <w:t>NICHE. (2017). </w:t>
      </w:r>
      <w:r w:rsidRPr="002F5A5C">
        <w:rPr>
          <w:rFonts w:ascii="Verdana" w:hAnsi="Verdana"/>
          <w:i/>
          <w:iCs/>
          <w:sz w:val="17"/>
          <w:szCs w:val="17"/>
        </w:rPr>
        <w:t>About Us.</w:t>
      </w:r>
      <w:r w:rsidRPr="002F5A5C">
        <w:rPr>
          <w:rFonts w:ascii="Verdana" w:hAnsi="Verdana"/>
          <w:sz w:val="17"/>
          <w:szCs w:val="17"/>
        </w:rPr>
        <w:t> Available: https://nicherms.com/about-us/. Last accessed 2nd March 2021.</w:t>
      </w:r>
    </w:p>
    <w:p w:rsidR="003917CD" w:rsidRPr="00AA52A8" w:rsidRDefault="003917CD" w:rsidP="003917CD">
      <w:pPr>
        <w:spacing w:before="100" w:beforeAutospacing="1" w:after="100" w:afterAutospacing="1" w:line="480" w:lineRule="auto"/>
        <w:rPr>
          <w:rFonts w:ascii="Verdana" w:hAnsi="Verdana"/>
          <w:sz w:val="17"/>
          <w:szCs w:val="17"/>
        </w:rPr>
      </w:pPr>
      <w:r w:rsidRPr="00AA52A8">
        <w:rPr>
          <w:rFonts w:ascii="Verdana" w:hAnsi="Verdana"/>
          <w:sz w:val="17"/>
          <w:szCs w:val="17"/>
        </w:rPr>
        <w:t>HMIC. (2015). </w:t>
      </w:r>
      <w:r w:rsidRPr="00AA52A8">
        <w:rPr>
          <w:rFonts w:ascii="Verdana" w:hAnsi="Verdana"/>
          <w:i/>
          <w:iCs/>
          <w:sz w:val="17"/>
          <w:szCs w:val="17"/>
        </w:rPr>
        <w:t>Police Effectiveness 2015 (Vulnerability).</w:t>
      </w:r>
      <w:r w:rsidRPr="00AA52A8">
        <w:rPr>
          <w:rFonts w:ascii="Verdana" w:hAnsi="Verdana"/>
          <w:sz w:val="17"/>
          <w:szCs w:val="17"/>
        </w:rPr>
        <w:t> Available: https://www.justiceinspectorates.gov.uk/hmicfrs/wp-content/uploads/police-effectiveness-vulnerability-2015-south-wales.pdf. Last accessed 5th Jan 2021.</w:t>
      </w:r>
    </w:p>
    <w:p w:rsidR="003917CD" w:rsidRPr="00AA52A8" w:rsidRDefault="003917CD" w:rsidP="003917CD">
      <w:pPr>
        <w:spacing w:before="100" w:beforeAutospacing="1" w:after="100" w:afterAutospacing="1" w:line="480" w:lineRule="auto"/>
        <w:rPr>
          <w:rFonts w:ascii="Verdana" w:hAnsi="Verdana"/>
          <w:sz w:val="17"/>
          <w:szCs w:val="17"/>
        </w:rPr>
      </w:pPr>
      <w:r w:rsidRPr="00AA52A8">
        <w:rPr>
          <w:rFonts w:ascii="Verdana" w:hAnsi="Verdana"/>
          <w:sz w:val="17"/>
          <w:szCs w:val="17"/>
        </w:rPr>
        <w:t>Crown Prosecution Service. (2009). </w:t>
      </w:r>
      <w:r w:rsidRPr="00AA52A8">
        <w:rPr>
          <w:rFonts w:ascii="Verdana" w:hAnsi="Verdana"/>
          <w:i/>
          <w:iCs/>
          <w:sz w:val="17"/>
          <w:szCs w:val="17"/>
        </w:rPr>
        <w:t>Special Measures.</w:t>
      </w:r>
      <w:r w:rsidRPr="00AA52A8">
        <w:rPr>
          <w:rFonts w:ascii="Verdana" w:hAnsi="Verdana"/>
          <w:sz w:val="17"/>
          <w:szCs w:val="17"/>
        </w:rPr>
        <w:t> Available: https://www.cps.gov.uk/legal-guidance/special-measures. Last accessed 3rd March 2021.</w:t>
      </w:r>
    </w:p>
    <w:p w:rsidR="003917CD" w:rsidRPr="00AA52A8" w:rsidRDefault="003917CD" w:rsidP="003917CD">
      <w:pPr>
        <w:spacing w:before="100" w:beforeAutospacing="1" w:after="100" w:afterAutospacing="1" w:line="480" w:lineRule="auto"/>
        <w:rPr>
          <w:rFonts w:ascii="Verdana" w:hAnsi="Verdana"/>
          <w:sz w:val="17"/>
          <w:szCs w:val="17"/>
        </w:rPr>
      </w:pPr>
      <w:r w:rsidRPr="00AA52A8">
        <w:rPr>
          <w:rFonts w:ascii="Verdana" w:hAnsi="Verdana"/>
          <w:sz w:val="17"/>
          <w:szCs w:val="17"/>
        </w:rPr>
        <w:lastRenderedPageBreak/>
        <w:t>Victim Support. (2015). </w:t>
      </w:r>
      <w:r w:rsidRPr="00AA52A8">
        <w:rPr>
          <w:rFonts w:ascii="Verdana" w:hAnsi="Verdana"/>
          <w:i/>
          <w:iCs/>
          <w:sz w:val="17"/>
          <w:szCs w:val="17"/>
        </w:rPr>
        <w:t>Victim's Code.</w:t>
      </w:r>
      <w:r w:rsidRPr="00AA52A8">
        <w:rPr>
          <w:rFonts w:ascii="Verdana" w:hAnsi="Verdana"/>
          <w:sz w:val="17"/>
          <w:szCs w:val="17"/>
        </w:rPr>
        <w:t> Available: https://www.victimsupport.org.uk/help-and-support/your-rights/victims-code. Last accessed 3rd March 2021</w:t>
      </w:r>
    </w:p>
    <w:p w:rsidR="003917CD" w:rsidRPr="00AA52A8" w:rsidRDefault="003917CD" w:rsidP="003917CD">
      <w:pPr>
        <w:spacing w:before="100" w:beforeAutospacing="1" w:after="100" w:afterAutospacing="1" w:line="480" w:lineRule="auto"/>
        <w:rPr>
          <w:sz w:val="17"/>
          <w:szCs w:val="17"/>
        </w:rPr>
      </w:pPr>
      <w:r w:rsidRPr="00AA52A8">
        <w:rPr>
          <w:rFonts w:ascii="Verdana" w:hAnsi="Verdana"/>
          <w:sz w:val="17"/>
          <w:szCs w:val="17"/>
        </w:rPr>
        <w:t>UK Government. (2005). </w:t>
      </w:r>
      <w:r w:rsidRPr="00AA52A8">
        <w:rPr>
          <w:rFonts w:ascii="Verdana" w:hAnsi="Verdana"/>
          <w:i/>
          <w:iCs/>
          <w:sz w:val="17"/>
          <w:szCs w:val="17"/>
        </w:rPr>
        <w:t>The code of practice for victims of crime and supporting public information materials.</w:t>
      </w:r>
      <w:r w:rsidRPr="00AA52A8">
        <w:rPr>
          <w:rFonts w:ascii="Verdana" w:hAnsi="Verdana"/>
          <w:sz w:val="17"/>
          <w:szCs w:val="17"/>
        </w:rPr>
        <w:t> Available: https://www.gov.uk/government/publications/the-code-of-practice-for-victims-of-crime. Last accessed 3rd March 2021.</w:t>
      </w:r>
    </w:p>
    <w:p w:rsidR="00112751" w:rsidRPr="00270EEB" w:rsidRDefault="00112751"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025650" w:rsidRDefault="00025650" w:rsidP="00E6298B">
      <w:pPr>
        <w:ind w:right="107"/>
        <w:jc w:val="both"/>
        <w:rPr>
          <w:b/>
          <w:sz w:val="24"/>
          <w:szCs w:val="24"/>
        </w:rPr>
      </w:pPr>
    </w:p>
    <w:p w:rsidR="00AA666E" w:rsidRPr="000B1E96" w:rsidRDefault="00025650" w:rsidP="00E6298B">
      <w:pPr>
        <w:ind w:right="107"/>
      </w:pPr>
      <w:r>
        <w:br w:type="page"/>
      </w:r>
    </w:p>
    <w:p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rsidR="006C7CA5" w:rsidRPr="00270EEB" w:rsidRDefault="006C7CA5" w:rsidP="00E6298B">
      <w:pPr>
        <w:ind w:right="107"/>
        <w:jc w:val="both"/>
        <w:rPr>
          <w:b/>
          <w:sz w:val="24"/>
          <w:szCs w:val="24"/>
        </w:rPr>
      </w:pPr>
    </w:p>
    <w:p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rsidR="006C7CA5" w:rsidRDefault="006C7CA5" w:rsidP="00E6298B">
      <w:pPr>
        <w:ind w:right="107"/>
        <w:jc w:val="both"/>
        <w:rPr>
          <w:sz w:val="24"/>
          <w:szCs w:val="24"/>
          <w:highlight w:val="yellow"/>
        </w:rPr>
      </w:pPr>
    </w:p>
    <w:p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6C7CA5" w:rsidRPr="00270EEB" w:rsidRDefault="006C7CA5" w:rsidP="00E6298B">
      <w:pPr>
        <w:ind w:right="107"/>
        <w:jc w:val="both"/>
        <w:rPr>
          <w:sz w:val="24"/>
          <w:szCs w:val="24"/>
        </w:rPr>
      </w:pPr>
    </w:p>
    <w:p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rsidTr="28A9B94D">
        <w:tc>
          <w:tcPr>
            <w:tcW w:w="10188" w:type="dxa"/>
            <w:shd w:val="clear" w:color="auto" w:fill="auto"/>
          </w:tcPr>
          <w:p w:rsidR="006C7CA5" w:rsidRDefault="006C7CA5" w:rsidP="00E6298B">
            <w:pPr>
              <w:pStyle w:val="TableParagraph"/>
              <w:tabs>
                <w:tab w:val="left" w:pos="355"/>
              </w:tabs>
              <w:ind w:left="0" w:right="107"/>
              <w:rPr>
                <w:rFonts w:eastAsia="Times New Roman"/>
                <w:color w:val="000000"/>
                <w:sz w:val="24"/>
                <w:szCs w:val="24"/>
                <w:lang w:bidi="ar-SA"/>
              </w:rPr>
            </w:pPr>
          </w:p>
          <w:p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rsidR="006C7CA5" w:rsidRDefault="006C7CA5" w:rsidP="00E6298B">
            <w:pPr>
              <w:ind w:right="107"/>
              <w:jc w:val="both"/>
              <w:rPr>
                <w:sz w:val="24"/>
                <w:szCs w:val="24"/>
              </w:rPr>
            </w:pPr>
          </w:p>
          <w:p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rsidR="006C7CA5" w:rsidRDefault="006C7CA5" w:rsidP="00E6298B">
            <w:pPr>
              <w:ind w:right="107"/>
              <w:jc w:val="both"/>
              <w:rPr>
                <w:sz w:val="24"/>
                <w:szCs w:val="24"/>
              </w:rPr>
            </w:pPr>
          </w:p>
          <w:p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rsidR="006C7CA5" w:rsidRPr="00270EEB" w:rsidRDefault="006C7CA5" w:rsidP="00E6298B">
            <w:pPr>
              <w:ind w:right="107"/>
              <w:rPr>
                <w:sz w:val="24"/>
                <w:szCs w:val="24"/>
              </w:rPr>
            </w:pPr>
          </w:p>
          <w:p w:rsidR="006C7CA5" w:rsidRPr="00270EEB" w:rsidRDefault="006C7CA5" w:rsidP="00E6298B">
            <w:pPr>
              <w:ind w:right="107"/>
              <w:jc w:val="both"/>
              <w:rPr>
                <w:sz w:val="24"/>
                <w:szCs w:val="24"/>
              </w:rPr>
            </w:pPr>
          </w:p>
          <w:p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rsidR="006C7CA5" w:rsidRPr="00270EEB" w:rsidRDefault="006C7CA5" w:rsidP="00E6298B">
      <w:pPr>
        <w:ind w:right="107"/>
        <w:jc w:val="both"/>
        <w:rPr>
          <w:sz w:val="24"/>
          <w:szCs w:val="24"/>
        </w:rPr>
      </w:pPr>
    </w:p>
    <w:p w:rsidR="006C7CA5" w:rsidRPr="00450C83" w:rsidRDefault="006C7CA5" w:rsidP="00E6298B">
      <w:pPr>
        <w:ind w:right="107"/>
        <w:jc w:val="both"/>
        <w:rPr>
          <w:b/>
          <w:sz w:val="24"/>
          <w:szCs w:val="24"/>
        </w:rPr>
      </w:pPr>
      <w:r w:rsidRPr="00450C83">
        <w:rPr>
          <w:b/>
          <w:sz w:val="24"/>
          <w:szCs w:val="24"/>
        </w:rPr>
        <w:t>ANSWER:</w:t>
      </w:r>
    </w:p>
    <w:p w:rsidR="00A86792" w:rsidRPr="00E96A54" w:rsidRDefault="00A86792" w:rsidP="00A86792">
      <w:pPr>
        <w:spacing w:line="480" w:lineRule="auto"/>
        <w:ind w:firstLine="720"/>
        <w:rPr>
          <w:rFonts w:asciiTheme="minorHAnsi" w:hAnsiTheme="minorHAnsi" w:cstheme="minorHAnsi"/>
          <w:sz w:val="22"/>
          <w:szCs w:val="22"/>
        </w:rPr>
      </w:pPr>
      <w:r w:rsidRPr="00E96A54">
        <w:rPr>
          <w:rFonts w:asciiTheme="minorHAnsi" w:hAnsiTheme="minorHAnsi" w:cstheme="minorHAnsi"/>
          <w:sz w:val="22"/>
          <w:szCs w:val="22"/>
        </w:rPr>
        <w:t>In this essay I will be focussing on an incident where I played a significant role with an offender and how I applied the National Decision Model (NDM) to assist in resolving the incident. The use of discretion will be evaluated. Also, I’ll discuss my role and responsibilities with conducting the investigation and retaining/recording of significant information. Throughout this essay I will highlight how policing values were engaged in determining the impact of any biases in the decision making process.</w:t>
      </w:r>
    </w:p>
    <w:p w:rsidR="00A86792" w:rsidRPr="00E96A54" w:rsidRDefault="00A86792" w:rsidP="00A86792">
      <w:pPr>
        <w:spacing w:line="480" w:lineRule="auto"/>
        <w:rPr>
          <w:rFonts w:asciiTheme="minorHAnsi" w:hAnsiTheme="minorHAnsi" w:cstheme="minorHAnsi"/>
          <w:sz w:val="22"/>
          <w:szCs w:val="22"/>
        </w:rPr>
      </w:pPr>
      <w:r w:rsidRPr="00E96A54">
        <w:rPr>
          <w:rFonts w:asciiTheme="minorHAnsi" w:hAnsiTheme="minorHAnsi" w:cstheme="minorHAnsi"/>
          <w:sz w:val="22"/>
          <w:szCs w:val="22"/>
        </w:rPr>
        <w:tab/>
        <w:t>The incident in question was one of a reported potential common assault and I was the arresting officer in the case. There are two possible offences that are defined under Section 39 of the Criminal Justice Act 1988.  These are common assault as a threat; and common assault by battery.</w:t>
      </w:r>
    </w:p>
    <w:p w:rsidR="00A86792" w:rsidRPr="00E96A54" w:rsidRDefault="00A86792" w:rsidP="00A86792">
      <w:pPr>
        <w:spacing w:line="480" w:lineRule="auto"/>
        <w:ind w:firstLine="720"/>
        <w:rPr>
          <w:rFonts w:asciiTheme="minorHAnsi" w:hAnsiTheme="minorHAnsi" w:cstheme="minorHAnsi"/>
          <w:sz w:val="22"/>
          <w:szCs w:val="22"/>
        </w:rPr>
      </w:pPr>
      <w:r w:rsidRPr="00E96A54">
        <w:rPr>
          <w:rFonts w:asciiTheme="minorHAnsi" w:hAnsiTheme="minorHAnsi" w:cstheme="minorHAnsi"/>
          <w:sz w:val="22"/>
          <w:szCs w:val="22"/>
        </w:rPr>
        <w:t xml:space="preserve">Common assault as a threat can be defined as; “any act which intentionally or recklessly causes another person to apprehend immediate and unlawful personal violence” (Robin &amp; Sarah Bryant, 2019). An example of this can be a person throwing a punch but fails to connect with the victim. This can be assault as </w:t>
      </w:r>
      <w:r w:rsidRPr="00E96A54">
        <w:rPr>
          <w:rFonts w:asciiTheme="minorHAnsi" w:hAnsiTheme="minorHAnsi" w:cstheme="minorHAnsi"/>
          <w:sz w:val="22"/>
          <w:szCs w:val="22"/>
        </w:rPr>
        <w:lastRenderedPageBreak/>
        <w:t xml:space="preserve">the victim could apprehend immediate and unlawful personal violence against him from a punch coming towards them regardless of the contact being made or not. </w:t>
      </w:r>
    </w:p>
    <w:p w:rsidR="00A86792" w:rsidRPr="00E96A54" w:rsidRDefault="00A86792" w:rsidP="00A86792">
      <w:pPr>
        <w:spacing w:line="480" w:lineRule="auto"/>
        <w:ind w:firstLine="720"/>
        <w:rPr>
          <w:rFonts w:asciiTheme="minorHAnsi" w:hAnsiTheme="minorHAnsi" w:cstheme="minorHAnsi"/>
          <w:sz w:val="22"/>
          <w:szCs w:val="22"/>
        </w:rPr>
      </w:pPr>
      <w:r w:rsidRPr="00E96A54">
        <w:rPr>
          <w:rFonts w:asciiTheme="minorHAnsi" w:hAnsiTheme="minorHAnsi" w:cstheme="minorHAnsi"/>
          <w:sz w:val="22"/>
          <w:szCs w:val="22"/>
        </w:rPr>
        <w:t xml:space="preserve">Common assault by battery can defined as; “any act by which a person intentionally or recklessly applies unlawful force on another”(Robin &amp; Sarah Bryant, 2019). Similar to the threat definition, however unlawful force has been applied to the victim, making it the offence of assault by battery. </w:t>
      </w:r>
      <w:r w:rsidRPr="00E96A54">
        <w:rPr>
          <w:rFonts w:asciiTheme="minorHAnsi" w:hAnsiTheme="minorHAnsi" w:cstheme="minorHAnsi"/>
          <w:i/>
          <w:sz w:val="22"/>
          <w:szCs w:val="22"/>
        </w:rPr>
        <w:t>Misalati, 2017,</w:t>
      </w:r>
      <w:r w:rsidRPr="00E96A54">
        <w:rPr>
          <w:rFonts w:asciiTheme="minorHAnsi" w:hAnsiTheme="minorHAnsi" w:cstheme="minorHAnsi"/>
          <w:sz w:val="22"/>
          <w:szCs w:val="22"/>
        </w:rPr>
        <w:t xml:space="preserve"> a stated case where an offender spat towards a complainant. It was found that even though there was no violence used, spitting is an assault whether it makes contact with the victim or causes the fear of apprehending immediate unlawful physical contact (Crown Prosecution Service, 2020) </w:t>
      </w:r>
    </w:p>
    <w:p w:rsidR="00A86792" w:rsidRPr="00E96A54" w:rsidRDefault="00A86792" w:rsidP="00A86792">
      <w:pPr>
        <w:spacing w:line="480" w:lineRule="auto"/>
        <w:ind w:firstLine="720"/>
        <w:rPr>
          <w:rFonts w:asciiTheme="minorHAnsi" w:hAnsiTheme="minorHAnsi" w:cstheme="minorHAnsi"/>
          <w:sz w:val="22"/>
          <w:szCs w:val="22"/>
        </w:rPr>
      </w:pPr>
      <w:r w:rsidRPr="00E96A54">
        <w:rPr>
          <w:rFonts w:asciiTheme="minorHAnsi" w:hAnsiTheme="minorHAnsi" w:cstheme="minorHAnsi"/>
          <w:sz w:val="22"/>
          <w:szCs w:val="22"/>
        </w:rPr>
        <w:t>In terms of sentencing, Section 39 common assault is triable only summarily which can incur a maximum of 6 months custodial sentencing, however there is more serious penalties involved if the offence is racially or religiously aggravated which falls under Section 29 of the Crime &amp; Disorder Act 1998. This then becomes triable either way and can carry a maximum custodial sentence of 2 years (Sentencing Council, 2011).</w:t>
      </w:r>
    </w:p>
    <w:p w:rsidR="00A86792" w:rsidRPr="00E96A54" w:rsidRDefault="00A86792" w:rsidP="00A86792">
      <w:pPr>
        <w:spacing w:line="480" w:lineRule="auto"/>
        <w:ind w:firstLine="720"/>
        <w:rPr>
          <w:rFonts w:asciiTheme="minorHAnsi" w:hAnsiTheme="minorHAnsi" w:cstheme="minorHAnsi"/>
          <w:sz w:val="22"/>
          <w:szCs w:val="22"/>
        </w:rPr>
      </w:pPr>
      <w:r w:rsidRPr="00E96A54">
        <w:rPr>
          <w:rFonts w:asciiTheme="minorHAnsi" w:hAnsiTheme="minorHAnsi" w:cstheme="minorHAnsi"/>
          <w:sz w:val="22"/>
          <w:szCs w:val="22"/>
        </w:rPr>
        <w:t xml:space="preserve">There are defences to this offence which are that a person may use such force as is reasonable in the circumstances for the purposes of; self-defence, defence of another, defence of property, prevention of crime; or lawful arrest. </w:t>
      </w:r>
    </w:p>
    <w:p w:rsidR="00A86792" w:rsidRPr="00E96A54" w:rsidRDefault="00A86792" w:rsidP="00A86792">
      <w:pPr>
        <w:spacing w:line="480" w:lineRule="auto"/>
        <w:ind w:firstLine="720"/>
        <w:rPr>
          <w:rFonts w:asciiTheme="minorHAnsi" w:hAnsiTheme="minorHAnsi" w:cstheme="minorHAnsi"/>
          <w:sz w:val="22"/>
          <w:szCs w:val="22"/>
        </w:rPr>
      </w:pPr>
      <w:r w:rsidRPr="00E96A54">
        <w:rPr>
          <w:rFonts w:asciiTheme="minorHAnsi" w:hAnsiTheme="minorHAnsi" w:cstheme="minorHAnsi"/>
          <w:sz w:val="22"/>
          <w:szCs w:val="22"/>
        </w:rPr>
        <w:t xml:space="preserve">On the day that I went to respond to this incident I was in full uniform at the police station when a call came through that the reporting person had been assaulted by a neighbour of his, two doors up from his address. The caller said that they had gone to talk to the neighbour regarding them setting off fireworks and he was concerned for the welfare of his own dogs who were being affected by the noise. He said that he gone over to the neighbours and had spoken to a female and a male who he believed were father and daughter. He went on to say that the man became aggressive towards him and began to “throw punches at him”. He was hit in the face and he had fallen onto his back. The daughter stopped the father and told the victim to leave. The incident had left injuries on the victims face. </w:t>
      </w:r>
    </w:p>
    <w:p w:rsidR="00A86792" w:rsidRPr="00E96A54" w:rsidRDefault="00A86792" w:rsidP="00A86792">
      <w:pPr>
        <w:spacing w:line="480" w:lineRule="auto"/>
        <w:ind w:firstLine="720"/>
        <w:rPr>
          <w:rFonts w:asciiTheme="minorHAnsi" w:hAnsiTheme="minorHAnsi" w:cstheme="minorHAnsi"/>
          <w:sz w:val="22"/>
          <w:szCs w:val="22"/>
        </w:rPr>
      </w:pPr>
      <w:r w:rsidRPr="00E96A54">
        <w:rPr>
          <w:rFonts w:asciiTheme="minorHAnsi" w:hAnsiTheme="minorHAnsi" w:cstheme="minorHAnsi"/>
          <w:sz w:val="22"/>
          <w:szCs w:val="22"/>
        </w:rPr>
        <w:lastRenderedPageBreak/>
        <w:t xml:space="preserve">What is taught to all police officers is that every decision that is made should be an informed, appropriate and necessary one to the situation or incident at hand. In 2012 the National Decision Model (NDM) was introduced for the police service. This was designed for both operational and non-operational staff to use as a framework for making decisions which can be examined and evaluated, both at the time and afterwards to get the best outcome. By reviewing what decisions were taken and why afterwards, can help an officer in learning for future decisions and create helpful methods for different situations (College of Policing, 2013). The model is made up of six components; five of these should be worked through one at a time with the sixth component being at the centre and consideration of all of the other steps. These components are; </w:t>
      </w:r>
    </w:p>
    <w:p w:rsidR="00A86792" w:rsidRPr="00E96A54" w:rsidRDefault="00A86792" w:rsidP="00A86792">
      <w:pPr>
        <w:pStyle w:val="ListParagraph"/>
        <w:spacing w:line="480" w:lineRule="auto"/>
        <w:rPr>
          <w:rFonts w:asciiTheme="minorHAnsi" w:hAnsiTheme="minorHAnsi" w:cstheme="minorHAnsi"/>
          <w:sz w:val="22"/>
          <w:szCs w:val="22"/>
        </w:rPr>
      </w:pPr>
      <w:r w:rsidRPr="00E96A54">
        <w:rPr>
          <w:rFonts w:asciiTheme="minorHAnsi" w:hAnsiTheme="minorHAnsi" w:cstheme="minorHAnsi"/>
          <w:noProof/>
          <w:sz w:val="22"/>
          <w:szCs w:val="22"/>
        </w:rPr>
        <w:drawing>
          <wp:inline distT="0" distB="0" distL="0" distR="0">
            <wp:extent cx="4411066" cy="2705377"/>
            <wp:effectExtent l="0" t="0" r="0" b="0"/>
            <wp:docPr id="1" name="Picture 1" descr="National Decis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pic:cNvPicPr>
                      <a:picLocks noChangeAspect="1" noChangeArrowheads="1"/>
                    </pic:cNvPicPr>
                  </pic:nvPicPr>
                  <pic:blipFill>
                    <a:blip r:embed="rId20" cstate="print"/>
                    <a:srcRect/>
                    <a:stretch>
                      <a:fillRect/>
                    </a:stretch>
                  </pic:blipFill>
                  <pic:spPr bwMode="auto">
                    <a:xfrm>
                      <a:off x="0" y="0"/>
                      <a:ext cx="4411259" cy="2705496"/>
                    </a:xfrm>
                    <a:prstGeom prst="rect">
                      <a:avLst/>
                    </a:prstGeom>
                    <a:noFill/>
                    <a:ln w="9525">
                      <a:noFill/>
                      <a:miter lim="800000"/>
                      <a:headEnd/>
                      <a:tailEnd/>
                    </a:ln>
                  </pic:spPr>
                </pic:pic>
              </a:graphicData>
            </a:graphic>
          </wp:inline>
        </w:drawing>
      </w:r>
    </w:p>
    <w:p w:rsidR="00A86792" w:rsidRPr="00E96A54" w:rsidRDefault="00A86792" w:rsidP="00A86792">
      <w:pPr>
        <w:pStyle w:val="ListParagraph"/>
        <w:spacing w:line="480" w:lineRule="auto"/>
        <w:rPr>
          <w:rFonts w:asciiTheme="minorHAnsi" w:hAnsiTheme="minorHAnsi" w:cstheme="minorHAnsi"/>
          <w:sz w:val="22"/>
          <w:szCs w:val="22"/>
        </w:rPr>
      </w:pPr>
      <w:r w:rsidRPr="00E96A54">
        <w:rPr>
          <w:rFonts w:asciiTheme="minorHAnsi" w:hAnsiTheme="minorHAnsi" w:cstheme="minorHAnsi"/>
          <w:sz w:val="22"/>
          <w:szCs w:val="22"/>
        </w:rPr>
        <w:t>(College of Policing, 2013)</w:t>
      </w:r>
    </w:p>
    <w:p w:rsidR="00A86792" w:rsidRPr="00E96A54" w:rsidRDefault="00A86792" w:rsidP="00A86792">
      <w:pPr>
        <w:spacing w:line="480" w:lineRule="auto"/>
        <w:ind w:firstLine="720"/>
        <w:rPr>
          <w:rFonts w:asciiTheme="minorHAnsi" w:hAnsiTheme="minorHAnsi" w:cstheme="minorHAnsi"/>
          <w:sz w:val="22"/>
          <w:szCs w:val="22"/>
        </w:rPr>
      </w:pPr>
      <w:r w:rsidRPr="00E96A54">
        <w:rPr>
          <w:rFonts w:asciiTheme="minorHAnsi" w:hAnsiTheme="minorHAnsi" w:cstheme="minorHAnsi"/>
          <w:sz w:val="22"/>
          <w:szCs w:val="22"/>
        </w:rPr>
        <w:t>The Code of Ethics as you can see above is integral to the NDM. It is what makes this model specific to the police service. There are nine policing principles and ten standards of professional behaviour that require all decisions to be consistent with and for every officer to uphold and demonstrate throughout their personal and professional life. The nine policing principles originated from the ‘Principles of Public Life’ published by the Committee on Standards in Public Life (1995) which was ethical standards that those working in the public sector are expected to adhere to, as they continue to reflect the public expectations (Home Office, 2014).</w:t>
      </w:r>
    </w:p>
    <w:p w:rsidR="00A86792" w:rsidRPr="00E96A54" w:rsidRDefault="00A86792" w:rsidP="00A86792">
      <w:pPr>
        <w:spacing w:line="480" w:lineRule="auto"/>
        <w:rPr>
          <w:rFonts w:asciiTheme="minorHAnsi" w:hAnsiTheme="minorHAnsi" w:cstheme="minorHAnsi"/>
          <w:sz w:val="22"/>
          <w:szCs w:val="22"/>
        </w:rPr>
      </w:pPr>
      <w:r w:rsidRPr="00E96A54">
        <w:rPr>
          <w:rFonts w:asciiTheme="minorHAnsi" w:hAnsiTheme="minorHAnsi" w:cstheme="minorHAnsi"/>
          <w:sz w:val="22"/>
          <w:szCs w:val="22"/>
        </w:rPr>
        <w:lastRenderedPageBreak/>
        <w:tab/>
        <w:t xml:space="preserve">The nine policing principles are; </w:t>
      </w:r>
    </w:p>
    <w:p w:rsidR="00A86792" w:rsidRPr="00E96A54" w:rsidRDefault="00A86792" w:rsidP="00024949">
      <w:pPr>
        <w:pStyle w:val="ListParagraph"/>
        <w:numPr>
          <w:ilvl w:val="0"/>
          <w:numId w:val="5"/>
        </w:numPr>
        <w:overflowPunct/>
        <w:autoSpaceDE/>
        <w:autoSpaceDN/>
        <w:adjustRightInd/>
        <w:spacing w:after="200" w:line="480" w:lineRule="auto"/>
        <w:textAlignment w:val="auto"/>
        <w:rPr>
          <w:rFonts w:asciiTheme="minorHAnsi" w:hAnsiTheme="minorHAnsi" w:cstheme="minorHAnsi"/>
          <w:sz w:val="22"/>
          <w:szCs w:val="22"/>
        </w:rPr>
      </w:pPr>
      <w:r w:rsidRPr="00E96A54">
        <w:rPr>
          <w:rFonts w:asciiTheme="minorHAnsi" w:hAnsiTheme="minorHAnsi" w:cstheme="minorHAnsi"/>
          <w:sz w:val="22"/>
          <w:szCs w:val="22"/>
        </w:rPr>
        <w:t>Accountability; taking ownership of your actions and decisions</w:t>
      </w:r>
    </w:p>
    <w:p w:rsidR="00A86792" w:rsidRPr="00E96A54" w:rsidRDefault="00A86792" w:rsidP="00024949">
      <w:pPr>
        <w:pStyle w:val="ListParagraph"/>
        <w:numPr>
          <w:ilvl w:val="0"/>
          <w:numId w:val="5"/>
        </w:numPr>
        <w:overflowPunct/>
        <w:autoSpaceDE/>
        <w:autoSpaceDN/>
        <w:adjustRightInd/>
        <w:spacing w:after="200" w:line="480" w:lineRule="auto"/>
        <w:textAlignment w:val="auto"/>
        <w:rPr>
          <w:rFonts w:asciiTheme="minorHAnsi" w:hAnsiTheme="minorHAnsi" w:cstheme="minorHAnsi"/>
          <w:sz w:val="22"/>
          <w:szCs w:val="22"/>
        </w:rPr>
      </w:pPr>
      <w:r w:rsidRPr="00E96A54">
        <w:rPr>
          <w:rFonts w:asciiTheme="minorHAnsi" w:hAnsiTheme="minorHAnsi" w:cstheme="minorHAnsi"/>
          <w:sz w:val="22"/>
          <w:szCs w:val="22"/>
        </w:rPr>
        <w:t>Fairness; treating everyone you meet fairly</w:t>
      </w:r>
    </w:p>
    <w:p w:rsidR="00A86792" w:rsidRPr="00E96A54" w:rsidRDefault="00A86792" w:rsidP="00024949">
      <w:pPr>
        <w:pStyle w:val="ListParagraph"/>
        <w:numPr>
          <w:ilvl w:val="0"/>
          <w:numId w:val="5"/>
        </w:numPr>
        <w:overflowPunct/>
        <w:autoSpaceDE/>
        <w:autoSpaceDN/>
        <w:adjustRightInd/>
        <w:spacing w:after="200" w:line="480" w:lineRule="auto"/>
        <w:textAlignment w:val="auto"/>
        <w:rPr>
          <w:rFonts w:asciiTheme="minorHAnsi" w:hAnsiTheme="minorHAnsi" w:cstheme="minorHAnsi"/>
          <w:sz w:val="22"/>
          <w:szCs w:val="22"/>
        </w:rPr>
      </w:pPr>
      <w:r w:rsidRPr="00E96A54">
        <w:rPr>
          <w:rFonts w:asciiTheme="minorHAnsi" w:hAnsiTheme="minorHAnsi" w:cstheme="minorHAnsi"/>
          <w:sz w:val="22"/>
          <w:szCs w:val="22"/>
        </w:rPr>
        <w:t>Honesty; that you tell the truth are trustworthy</w:t>
      </w:r>
    </w:p>
    <w:p w:rsidR="00A86792" w:rsidRPr="00E96A54" w:rsidRDefault="00A86792" w:rsidP="00024949">
      <w:pPr>
        <w:pStyle w:val="ListParagraph"/>
        <w:numPr>
          <w:ilvl w:val="0"/>
          <w:numId w:val="5"/>
        </w:numPr>
        <w:overflowPunct/>
        <w:autoSpaceDE/>
        <w:autoSpaceDN/>
        <w:adjustRightInd/>
        <w:spacing w:after="200" w:line="480" w:lineRule="auto"/>
        <w:textAlignment w:val="auto"/>
        <w:rPr>
          <w:rFonts w:asciiTheme="minorHAnsi" w:hAnsiTheme="minorHAnsi" w:cstheme="minorHAnsi"/>
          <w:sz w:val="22"/>
          <w:szCs w:val="22"/>
        </w:rPr>
      </w:pPr>
      <w:r w:rsidRPr="00E96A54">
        <w:rPr>
          <w:rFonts w:asciiTheme="minorHAnsi" w:hAnsiTheme="minorHAnsi" w:cstheme="minorHAnsi"/>
          <w:sz w:val="22"/>
          <w:szCs w:val="22"/>
        </w:rPr>
        <w:t>Integrity; that you do the right thing even if it is difficult</w:t>
      </w:r>
    </w:p>
    <w:p w:rsidR="00A86792" w:rsidRPr="00E96A54" w:rsidRDefault="00A86792" w:rsidP="00024949">
      <w:pPr>
        <w:pStyle w:val="ListParagraph"/>
        <w:numPr>
          <w:ilvl w:val="0"/>
          <w:numId w:val="5"/>
        </w:numPr>
        <w:overflowPunct/>
        <w:autoSpaceDE/>
        <w:autoSpaceDN/>
        <w:adjustRightInd/>
        <w:spacing w:after="200" w:line="480" w:lineRule="auto"/>
        <w:textAlignment w:val="auto"/>
        <w:rPr>
          <w:rFonts w:asciiTheme="minorHAnsi" w:hAnsiTheme="minorHAnsi" w:cstheme="minorHAnsi"/>
          <w:sz w:val="22"/>
          <w:szCs w:val="22"/>
        </w:rPr>
      </w:pPr>
      <w:r w:rsidRPr="00E96A54">
        <w:rPr>
          <w:rFonts w:asciiTheme="minorHAnsi" w:hAnsiTheme="minorHAnsi" w:cstheme="minorHAnsi"/>
          <w:sz w:val="22"/>
          <w:szCs w:val="22"/>
        </w:rPr>
        <w:t>Leadership; setting and leading a good example to others</w:t>
      </w:r>
    </w:p>
    <w:p w:rsidR="00A86792" w:rsidRPr="00E96A54" w:rsidRDefault="00A86792" w:rsidP="00024949">
      <w:pPr>
        <w:pStyle w:val="ListParagraph"/>
        <w:numPr>
          <w:ilvl w:val="0"/>
          <w:numId w:val="5"/>
        </w:numPr>
        <w:overflowPunct/>
        <w:autoSpaceDE/>
        <w:autoSpaceDN/>
        <w:adjustRightInd/>
        <w:spacing w:after="200" w:line="480" w:lineRule="auto"/>
        <w:textAlignment w:val="auto"/>
        <w:rPr>
          <w:rFonts w:asciiTheme="minorHAnsi" w:hAnsiTheme="minorHAnsi" w:cstheme="minorHAnsi"/>
          <w:sz w:val="22"/>
          <w:szCs w:val="22"/>
        </w:rPr>
      </w:pPr>
      <w:r w:rsidRPr="00E96A54">
        <w:rPr>
          <w:rFonts w:asciiTheme="minorHAnsi" w:hAnsiTheme="minorHAnsi" w:cstheme="minorHAnsi"/>
          <w:sz w:val="22"/>
          <w:szCs w:val="22"/>
        </w:rPr>
        <w:t>Objectivity; that you make choices based on the evidence and best professional judgement</w:t>
      </w:r>
    </w:p>
    <w:p w:rsidR="00A86792" w:rsidRPr="00E96A54" w:rsidRDefault="00A86792" w:rsidP="00024949">
      <w:pPr>
        <w:pStyle w:val="ListParagraph"/>
        <w:numPr>
          <w:ilvl w:val="0"/>
          <w:numId w:val="5"/>
        </w:numPr>
        <w:overflowPunct/>
        <w:autoSpaceDE/>
        <w:autoSpaceDN/>
        <w:adjustRightInd/>
        <w:spacing w:after="200" w:line="480" w:lineRule="auto"/>
        <w:textAlignment w:val="auto"/>
        <w:rPr>
          <w:rFonts w:asciiTheme="minorHAnsi" w:hAnsiTheme="minorHAnsi" w:cstheme="minorHAnsi"/>
          <w:sz w:val="22"/>
          <w:szCs w:val="22"/>
        </w:rPr>
      </w:pPr>
      <w:r w:rsidRPr="00E96A54">
        <w:rPr>
          <w:rFonts w:asciiTheme="minorHAnsi" w:hAnsiTheme="minorHAnsi" w:cstheme="minorHAnsi"/>
          <w:sz w:val="22"/>
          <w:szCs w:val="22"/>
        </w:rPr>
        <w:t>Openness; that your decisions and actions are transparent</w:t>
      </w:r>
    </w:p>
    <w:p w:rsidR="00A86792" w:rsidRPr="00E96A54" w:rsidRDefault="00A86792" w:rsidP="00024949">
      <w:pPr>
        <w:pStyle w:val="ListParagraph"/>
        <w:numPr>
          <w:ilvl w:val="0"/>
          <w:numId w:val="5"/>
        </w:numPr>
        <w:overflowPunct/>
        <w:autoSpaceDE/>
        <w:autoSpaceDN/>
        <w:adjustRightInd/>
        <w:spacing w:after="200" w:line="480" w:lineRule="auto"/>
        <w:textAlignment w:val="auto"/>
        <w:rPr>
          <w:rFonts w:asciiTheme="minorHAnsi" w:hAnsiTheme="minorHAnsi" w:cstheme="minorHAnsi"/>
          <w:sz w:val="22"/>
          <w:szCs w:val="22"/>
        </w:rPr>
      </w:pPr>
      <w:r w:rsidRPr="00E96A54">
        <w:rPr>
          <w:rFonts w:asciiTheme="minorHAnsi" w:hAnsiTheme="minorHAnsi" w:cstheme="minorHAnsi"/>
          <w:sz w:val="22"/>
          <w:szCs w:val="22"/>
        </w:rPr>
        <w:t>Respect; everyone you meet is treated with respect</w:t>
      </w:r>
    </w:p>
    <w:p w:rsidR="00A86792" w:rsidRPr="00E96A54" w:rsidRDefault="00A86792" w:rsidP="00024949">
      <w:pPr>
        <w:pStyle w:val="ListParagraph"/>
        <w:numPr>
          <w:ilvl w:val="0"/>
          <w:numId w:val="5"/>
        </w:numPr>
        <w:overflowPunct/>
        <w:autoSpaceDE/>
        <w:autoSpaceDN/>
        <w:adjustRightInd/>
        <w:spacing w:after="200" w:line="480" w:lineRule="auto"/>
        <w:textAlignment w:val="auto"/>
        <w:rPr>
          <w:rFonts w:asciiTheme="minorHAnsi" w:hAnsiTheme="minorHAnsi" w:cstheme="minorHAnsi"/>
          <w:sz w:val="22"/>
          <w:szCs w:val="22"/>
        </w:rPr>
      </w:pPr>
      <w:r w:rsidRPr="00E96A54">
        <w:rPr>
          <w:rFonts w:asciiTheme="minorHAnsi" w:hAnsiTheme="minorHAnsi" w:cstheme="minorHAnsi"/>
          <w:sz w:val="22"/>
          <w:szCs w:val="22"/>
        </w:rPr>
        <w:t>Selflessness; you always act in the public interest (College of Policing, 2013)</w:t>
      </w:r>
    </w:p>
    <w:p w:rsidR="00A86792" w:rsidRPr="00E96A54" w:rsidRDefault="00A86792" w:rsidP="00A86792">
      <w:pPr>
        <w:spacing w:line="480" w:lineRule="auto"/>
        <w:rPr>
          <w:rFonts w:asciiTheme="minorHAnsi" w:hAnsiTheme="minorHAnsi" w:cstheme="minorHAnsi"/>
          <w:sz w:val="22"/>
          <w:szCs w:val="22"/>
        </w:rPr>
      </w:pPr>
      <w:r w:rsidRPr="00E96A54">
        <w:rPr>
          <w:rFonts w:asciiTheme="minorHAnsi" w:hAnsiTheme="minorHAnsi" w:cstheme="minorHAnsi"/>
          <w:sz w:val="22"/>
          <w:szCs w:val="22"/>
        </w:rPr>
        <w:t>The Standards of professional behaviour are what is expected of police officers to be demonstrating throughout their career from the public and College of Policing. These are;</w:t>
      </w:r>
    </w:p>
    <w:p w:rsidR="00A86792" w:rsidRPr="00E96A54" w:rsidRDefault="00A86792" w:rsidP="00024949">
      <w:pPr>
        <w:pStyle w:val="ListParagraph"/>
        <w:numPr>
          <w:ilvl w:val="0"/>
          <w:numId w:val="6"/>
        </w:numPr>
        <w:overflowPunct/>
        <w:autoSpaceDE/>
        <w:autoSpaceDN/>
        <w:adjustRightInd/>
        <w:spacing w:after="200" w:line="480" w:lineRule="auto"/>
        <w:textAlignment w:val="auto"/>
        <w:rPr>
          <w:rFonts w:asciiTheme="minorHAnsi" w:hAnsiTheme="minorHAnsi" w:cstheme="minorHAnsi"/>
          <w:sz w:val="22"/>
          <w:szCs w:val="22"/>
        </w:rPr>
      </w:pPr>
      <w:r w:rsidRPr="00E96A54">
        <w:rPr>
          <w:rFonts w:asciiTheme="minorHAnsi" w:hAnsiTheme="minorHAnsi" w:cstheme="minorHAnsi"/>
          <w:sz w:val="22"/>
          <w:szCs w:val="22"/>
        </w:rPr>
        <w:t>Honesty and integrity</w:t>
      </w:r>
    </w:p>
    <w:p w:rsidR="00A86792" w:rsidRPr="00E96A54" w:rsidRDefault="00A86792" w:rsidP="00024949">
      <w:pPr>
        <w:pStyle w:val="ListParagraph"/>
        <w:numPr>
          <w:ilvl w:val="0"/>
          <w:numId w:val="6"/>
        </w:numPr>
        <w:overflowPunct/>
        <w:autoSpaceDE/>
        <w:autoSpaceDN/>
        <w:adjustRightInd/>
        <w:spacing w:after="200" w:line="480" w:lineRule="auto"/>
        <w:textAlignment w:val="auto"/>
        <w:rPr>
          <w:rFonts w:asciiTheme="minorHAnsi" w:hAnsiTheme="minorHAnsi" w:cstheme="minorHAnsi"/>
          <w:sz w:val="22"/>
          <w:szCs w:val="22"/>
        </w:rPr>
      </w:pPr>
      <w:r w:rsidRPr="00E96A54">
        <w:rPr>
          <w:rFonts w:asciiTheme="minorHAnsi" w:hAnsiTheme="minorHAnsi" w:cstheme="minorHAnsi"/>
          <w:sz w:val="22"/>
          <w:szCs w:val="22"/>
        </w:rPr>
        <w:t>Authority, respect and courtesy</w:t>
      </w:r>
    </w:p>
    <w:p w:rsidR="00A86792" w:rsidRPr="00E96A54" w:rsidRDefault="00A86792" w:rsidP="00024949">
      <w:pPr>
        <w:pStyle w:val="ListParagraph"/>
        <w:numPr>
          <w:ilvl w:val="0"/>
          <w:numId w:val="6"/>
        </w:numPr>
        <w:overflowPunct/>
        <w:autoSpaceDE/>
        <w:autoSpaceDN/>
        <w:adjustRightInd/>
        <w:spacing w:after="200" w:line="480" w:lineRule="auto"/>
        <w:textAlignment w:val="auto"/>
        <w:rPr>
          <w:rFonts w:asciiTheme="minorHAnsi" w:hAnsiTheme="minorHAnsi" w:cstheme="minorHAnsi"/>
          <w:sz w:val="22"/>
          <w:szCs w:val="22"/>
        </w:rPr>
      </w:pPr>
      <w:r w:rsidRPr="00E96A54">
        <w:rPr>
          <w:rFonts w:asciiTheme="minorHAnsi" w:hAnsiTheme="minorHAnsi" w:cstheme="minorHAnsi"/>
          <w:sz w:val="22"/>
          <w:szCs w:val="22"/>
        </w:rPr>
        <w:t>Equality and diversity</w:t>
      </w:r>
    </w:p>
    <w:p w:rsidR="00A86792" w:rsidRPr="00E96A54" w:rsidRDefault="00A86792" w:rsidP="00024949">
      <w:pPr>
        <w:pStyle w:val="ListParagraph"/>
        <w:numPr>
          <w:ilvl w:val="0"/>
          <w:numId w:val="6"/>
        </w:numPr>
        <w:overflowPunct/>
        <w:autoSpaceDE/>
        <w:autoSpaceDN/>
        <w:adjustRightInd/>
        <w:spacing w:after="200" w:line="480" w:lineRule="auto"/>
        <w:textAlignment w:val="auto"/>
        <w:rPr>
          <w:rFonts w:asciiTheme="minorHAnsi" w:hAnsiTheme="minorHAnsi" w:cstheme="minorHAnsi"/>
          <w:sz w:val="22"/>
          <w:szCs w:val="22"/>
        </w:rPr>
      </w:pPr>
      <w:r w:rsidRPr="00E96A54">
        <w:rPr>
          <w:rFonts w:asciiTheme="minorHAnsi" w:hAnsiTheme="minorHAnsi" w:cstheme="minorHAnsi"/>
          <w:sz w:val="22"/>
          <w:szCs w:val="22"/>
        </w:rPr>
        <w:t>Use of force</w:t>
      </w:r>
    </w:p>
    <w:p w:rsidR="00A86792" w:rsidRPr="00E96A54" w:rsidRDefault="00A86792" w:rsidP="00024949">
      <w:pPr>
        <w:pStyle w:val="ListParagraph"/>
        <w:numPr>
          <w:ilvl w:val="0"/>
          <w:numId w:val="6"/>
        </w:numPr>
        <w:overflowPunct/>
        <w:autoSpaceDE/>
        <w:autoSpaceDN/>
        <w:adjustRightInd/>
        <w:spacing w:after="200" w:line="480" w:lineRule="auto"/>
        <w:textAlignment w:val="auto"/>
        <w:rPr>
          <w:rFonts w:asciiTheme="minorHAnsi" w:hAnsiTheme="minorHAnsi" w:cstheme="minorHAnsi"/>
          <w:sz w:val="22"/>
          <w:szCs w:val="22"/>
        </w:rPr>
      </w:pPr>
      <w:r w:rsidRPr="00E96A54">
        <w:rPr>
          <w:rFonts w:asciiTheme="minorHAnsi" w:hAnsiTheme="minorHAnsi" w:cstheme="minorHAnsi"/>
          <w:sz w:val="22"/>
          <w:szCs w:val="22"/>
        </w:rPr>
        <w:t>Orders and instructions</w:t>
      </w:r>
    </w:p>
    <w:p w:rsidR="00A86792" w:rsidRPr="00E96A54" w:rsidRDefault="00A86792" w:rsidP="00024949">
      <w:pPr>
        <w:pStyle w:val="ListParagraph"/>
        <w:numPr>
          <w:ilvl w:val="0"/>
          <w:numId w:val="6"/>
        </w:numPr>
        <w:overflowPunct/>
        <w:autoSpaceDE/>
        <w:autoSpaceDN/>
        <w:adjustRightInd/>
        <w:spacing w:after="200" w:line="480" w:lineRule="auto"/>
        <w:textAlignment w:val="auto"/>
        <w:rPr>
          <w:rFonts w:asciiTheme="minorHAnsi" w:hAnsiTheme="minorHAnsi" w:cstheme="minorHAnsi"/>
          <w:sz w:val="22"/>
          <w:szCs w:val="22"/>
        </w:rPr>
      </w:pPr>
      <w:r w:rsidRPr="00E96A54">
        <w:rPr>
          <w:rFonts w:asciiTheme="minorHAnsi" w:hAnsiTheme="minorHAnsi" w:cstheme="minorHAnsi"/>
          <w:sz w:val="22"/>
          <w:szCs w:val="22"/>
        </w:rPr>
        <w:t>Duties and responsibilities</w:t>
      </w:r>
    </w:p>
    <w:p w:rsidR="00A86792" w:rsidRPr="00E96A54" w:rsidRDefault="00A86792" w:rsidP="00024949">
      <w:pPr>
        <w:pStyle w:val="ListParagraph"/>
        <w:numPr>
          <w:ilvl w:val="0"/>
          <w:numId w:val="6"/>
        </w:numPr>
        <w:overflowPunct/>
        <w:autoSpaceDE/>
        <w:autoSpaceDN/>
        <w:adjustRightInd/>
        <w:spacing w:after="200" w:line="480" w:lineRule="auto"/>
        <w:textAlignment w:val="auto"/>
        <w:rPr>
          <w:rFonts w:asciiTheme="minorHAnsi" w:hAnsiTheme="minorHAnsi" w:cstheme="minorHAnsi"/>
          <w:sz w:val="22"/>
          <w:szCs w:val="22"/>
        </w:rPr>
      </w:pPr>
      <w:r w:rsidRPr="00E96A54">
        <w:rPr>
          <w:rFonts w:asciiTheme="minorHAnsi" w:hAnsiTheme="minorHAnsi" w:cstheme="minorHAnsi"/>
          <w:sz w:val="22"/>
          <w:szCs w:val="22"/>
        </w:rPr>
        <w:t>Confidentiality</w:t>
      </w:r>
    </w:p>
    <w:p w:rsidR="00A86792" w:rsidRPr="00E96A54" w:rsidRDefault="00A86792" w:rsidP="00024949">
      <w:pPr>
        <w:pStyle w:val="ListParagraph"/>
        <w:numPr>
          <w:ilvl w:val="0"/>
          <w:numId w:val="6"/>
        </w:numPr>
        <w:overflowPunct/>
        <w:autoSpaceDE/>
        <w:autoSpaceDN/>
        <w:adjustRightInd/>
        <w:spacing w:after="200" w:line="480" w:lineRule="auto"/>
        <w:textAlignment w:val="auto"/>
        <w:rPr>
          <w:rFonts w:asciiTheme="minorHAnsi" w:hAnsiTheme="minorHAnsi" w:cstheme="minorHAnsi"/>
          <w:sz w:val="22"/>
          <w:szCs w:val="22"/>
        </w:rPr>
      </w:pPr>
      <w:r w:rsidRPr="00E96A54">
        <w:rPr>
          <w:rFonts w:asciiTheme="minorHAnsi" w:hAnsiTheme="minorHAnsi" w:cstheme="minorHAnsi"/>
          <w:sz w:val="22"/>
          <w:szCs w:val="22"/>
        </w:rPr>
        <w:t>Fitness for work</w:t>
      </w:r>
    </w:p>
    <w:p w:rsidR="00A86792" w:rsidRPr="00E96A54" w:rsidRDefault="00A86792" w:rsidP="00024949">
      <w:pPr>
        <w:pStyle w:val="ListParagraph"/>
        <w:numPr>
          <w:ilvl w:val="0"/>
          <w:numId w:val="6"/>
        </w:numPr>
        <w:overflowPunct/>
        <w:autoSpaceDE/>
        <w:autoSpaceDN/>
        <w:adjustRightInd/>
        <w:spacing w:after="200" w:line="480" w:lineRule="auto"/>
        <w:textAlignment w:val="auto"/>
        <w:rPr>
          <w:rFonts w:asciiTheme="minorHAnsi" w:hAnsiTheme="minorHAnsi" w:cstheme="minorHAnsi"/>
          <w:sz w:val="22"/>
          <w:szCs w:val="22"/>
        </w:rPr>
      </w:pPr>
      <w:r w:rsidRPr="00E96A54">
        <w:rPr>
          <w:rFonts w:asciiTheme="minorHAnsi" w:hAnsiTheme="minorHAnsi" w:cstheme="minorHAnsi"/>
          <w:sz w:val="22"/>
          <w:szCs w:val="22"/>
        </w:rPr>
        <w:t>Conduct</w:t>
      </w:r>
    </w:p>
    <w:p w:rsidR="00A86792" w:rsidRPr="00E96A54" w:rsidRDefault="00A86792" w:rsidP="00024949">
      <w:pPr>
        <w:pStyle w:val="ListParagraph"/>
        <w:numPr>
          <w:ilvl w:val="0"/>
          <w:numId w:val="6"/>
        </w:numPr>
        <w:overflowPunct/>
        <w:autoSpaceDE/>
        <w:autoSpaceDN/>
        <w:adjustRightInd/>
        <w:spacing w:after="200" w:line="480" w:lineRule="auto"/>
        <w:textAlignment w:val="auto"/>
        <w:rPr>
          <w:rFonts w:asciiTheme="minorHAnsi" w:hAnsiTheme="minorHAnsi" w:cstheme="minorHAnsi"/>
          <w:sz w:val="22"/>
          <w:szCs w:val="22"/>
        </w:rPr>
      </w:pPr>
      <w:r w:rsidRPr="00E96A54">
        <w:rPr>
          <w:rFonts w:asciiTheme="minorHAnsi" w:hAnsiTheme="minorHAnsi" w:cstheme="minorHAnsi"/>
          <w:sz w:val="22"/>
          <w:szCs w:val="22"/>
        </w:rPr>
        <w:t>Challenging and reporting improper behaviour (College of Policing, 2013). </w:t>
      </w:r>
    </w:p>
    <w:p w:rsidR="00A86792" w:rsidRPr="00E96A54" w:rsidRDefault="00A86792" w:rsidP="00A86792">
      <w:pPr>
        <w:spacing w:line="480" w:lineRule="auto"/>
        <w:ind w:firstLine="720"/>
        <w:rPr>
          <w:rFonts w:asciiTheme="minorHAnsi" w:hAnsiTheme="minorHAnsi" w:cstheme="minorHAnsi"/>
          <w:sz w:val="22"/>
          <w:szCs w:val="22"/>
        </w:rPr>
      </w:pPr>
      <w:r w:rsidRPr="00E96A54">
        <w:rPr>
          <w:rFonts w:asciiTheme="minorHAnsi" w:hAnsiTheme="minorHAnsi" w:cstheme="minorHAnsi"/>
          <w:sz w:val="22"/>
          <w:szCs w:val="22"/>
        </w:rPr>
        <w:t xml:space="preserve">Some of the behaviours and principles overlap but all are relevant to being a police officer. I have been an army reservist for 4 years during my spare time and the army core standards (courage, discipline, </w:t>
      </w:r>
      <w:r w:rsidRPr="00E96A54">
        <w:rPr>
          <w:rFonts w:asciiTheme="minorHAnsi" w:hAnsiTheme="minorHAnsi" w:cstheme="minorHAnsi"/>
          <w:sz w:val="22"/>
          <w:szCs w:val="22"/>
        </w:rPr>
        <w:lastRenderedPageBreak/>
        <w:t xml:space="preserve">respect for others, integrity, loyalty, selfless commitment) and the police Code of Ethics also can be applied to each other. I feel that I demonstrate these at all times through my personal and professional life and will endeavour to ensure that this continues through my actions, intentions and decisions. </w:t>
      </w:r>
    </w:p>
    <w:p w:rsidR="00A86792" w:rsidRPr="00E96A54" w:rsidRDefault="00A86792" w:rsidP="00A86792">
      <w:pPr>
        <w:spacing w:line="480" w:lineRule="auto"/>
        <w:ind w:firstLine="720"/>
        <w:rPr>
          <w:rFonts w:asciiTheme="minorHAnsi" w:hAnsiTheme="minorHAnsi" w:cstheme="minorHAnsi"/>
          <w:sz w:val="22"/>
          <w:szCs w:val="22"/>
        </w:rPr>
      </w:pPr>
      <w:r w:rsidRPr="00E96A54">
        <w:rPr>
          <w:rFonts w:asciiTheme="minorHAnsi" w:hAnsiTheme="minorHAnsi" w:cstheme="minorHAnsi"/>
          <w:sz w:val="22"/>
          <w:szCs w:val="22"/>
        </w:rPr>
        <w:t>On route to the incident with my colleague, I try to gain as much as information and intelligence as possible about the incident so we have a better idea of what to expect when we get there. This is the first stage of the NDM. I ask the control room who was involved, where the reporting person is now, when it happened, relevant checks to be made on the reporting person as well as their address via police computers, any injuries etc. This should be done to every call or incident being attended as it affects the next stages of the model. You won’t always be able to get all the facts beforehand but by gaining whatever you can, will allow you to make better, more informed decisions.</w:t>
      </w:r>
    </w:p>
    <w:p w:rsidR="00A86792" w:rsidRPr="00E96A54" w:rsidRDefault="00A86792" w:rsidP="00A86792">
      <w:pPr>
        <w:spacing w:line="480" w:lineRule="auto"/>
        <w:ind w:firstLine="720"/>
        <w:rPr>
          <w:rFonts w:asciiTheme="minorHAnsi" w:hAnsiTheme="minorHAnsi" w:cstheme="minorHAnsi"/>
          <w:sz w:val="22"/>
          <w:szCs w:val="22"/>
        </w:rPr>
      </w:pPr>
      <w:r w:rsidRPr="00E96A54">
        <w:rPr>
          <w:rFonts w:asciiTheme="minorHAnsi" w:hAnsiTheme="minorHAnsi" w:cstheme="minorHAnsi"/>
          <w:sz w:val="22"/>
          <w:szCs w:val="22"/>
        </w:rPr>
        <w:t>Whilst I’m also gathering this information, I begin to start thinking about the second part of the NDM which is assessing the threat and to develop a working strategy. By conducting the first step I gathered information that the victim was now at home with injuries and that there was no immediate threat of harm from the suspect and also no immediate threat to myself, colleague or to the public. By conducting checks on the victim and address, I could see if there was any intelligence via warning markers again to assess again the potential risks. Upon arrival at the address and entering, I could see that the victim had swelling and a cut on his face from the alleged assault. Myself and my colleague took photos of this and then decided it was in his interest to let us take him to the hospital for treatment. We also found out which house exactly the incident took place in, and got more details into why and how the incident happened and who was involved along with a description. My working strategy had changed as the victim’s injuries were concerning enough to merit immediate medical attention.</w:t>
      </w:r>
    </w:p>
    <w:p w:rsidR="00A86792" w:rsidRPr="00E96A54" w:rsidRDefault="00A86792" w:rsidP="00A86792">
      <w:pPr>
        <w:spacing w:line="480" w:lineRule="auto"/>
        <w:ind w:firstLine="720"/>
        <w:rPr>
          <w:rFonts w:asciiTheme="minorHAnsi" w:hAnsiTheme="minorHAnsi" w:cstheme="minorHAnsi"/>
          <w:sz w:val="22"/>
          <w:szCs w:val="22"/>
        </w:rPr>
      </w:pPr>
      <w:r w:rsidRPr="00E96A54">
        <w:rPr>
          <w:rFonts w:asciiTheme="minorHAnsi" w:hAnsiTheme="minorHAnsi" w:cstheme="minorHAnsi"/>
          <w:sz w:val="22"/>
          <w:szCs w:val="22"/>
        </w:rPr>
        <w:t xml:space="preserve">Once we had conveyed him to hospital, myself and my colleague started to head back to the suspects address to make arrest enquiries. Again the NDM was used and I gathered as much info and intelligence on the address and found that there was a warning marker for a firearm license on the premises. There was also a male registered to the address who matched the age description given by the victim and a search on that individual showed he had prior arrests for assaults. </w:t>
      </w:r>
    </w:p>
    <w:p w:rsidR="00A86792" w:rsidRPr="00E96A54" w:rsidRDefault="00A86792" w:rsidP="00A86792">
      <w:pPr>
        <w:spacing w:line="480" w:lineRule="auto"/>
        <w:ind w:firstLine="720"/>
        <w:rPr>
          <w:rFonts w:asciiTheme="minorHAnsi" w:hAnsiTheme="minorHAnsi" w:cstheme="minorHAnsi"/>
          <w:sz w:val="22"/>
          <w:szCs w:val="22"/>
        </w:rPr>
      </w:pPr>
      <w:r w:rsidRPr="00E96A54">
        <w:rPr>
          <w:rFonts w:asciiTheme="minorHAnsi" w:hAnsiTheme="minorHAnsi" w:cstheme="minorHAnsi"/>
          <w:sz w:val="22"/>
          <w:szCs w:val="22"/>
        </w:rPr>
        <w:lastRenderedPageBreak/>
        <w:t>So now the first two parts of the NDM were done, subject to change with the threat and risk once we saw the property and the suspect himself, I then began to consider my powers and policies. This was where I would think about what legal powers I had to deal with this suspect and situation. As there was an allegation made against the male suspect as well as injuries that appear apparent from being struck, I had the power of arresting him for further investigation. The time at this point was around 0230 in the morning and the incident occurred at around 2330, I didn’t know if the suspect was inside his address so I didn’t have a power for entry as there were no grounds to believe the suspect was at home.</w:t>
      </w:r>
    </w:p>
    <w:p w:rsidR="00A86792" w:rsidRPr="00E96A54" w:rsidRDefault="00A86792" w:rsidP="00A86792">
      <w:pPr>
        <w:spacing w:line="480" w:lineRule="auto"/>
        <w:ind w:firstLine="720"/>
        <w:rPr>
          <w:rFonts w:asciiTheme="minorHAnsi" w:hAnsiTheme="minorHAnsi" w:cstheme="minorHAnsi"/>
          <w:sz w:val="22"/>
          <w:szCs w:val="22"/>
        </w:rPr>
      </w:pPr>
      <w:r w:rsidRPr="00E96A54">
        <w:rPr>
          <w:rFonts w:asciiTheme="minorHAnsi" w:hAnsiTheme="minorHAnsi" w:cstheme="minorHAnsi"/>
          <w:sz w:val="22"/>
          <w:szCs w:val="22"/>
        </w:rPr>
        <w:t>The fourth stage of the model is identifying options and contingencies. Options I identified were that if no one answered the door then arrest enquiries would have to come back at another time, or if there was an answer but the male suspect was not at the address, more information would have to be obtained as to his whereabouts. As it was New Year’s Day, I realised that the available resources were very thin, the immediacy of threat to the public was low due to it being a neighbour dispute and there was limited information to hand as the victim was intoxicated and would provide a more detailed witness statement when he had been treated and sobered up. On approach to the address the house was in darkness and so my contingencies of there being no answer were considered to be utilised.</w:t>
      </w:r>
    </w:p>
    <w:p w:rsidR="00A86792" w:rsidRPr="00E96A54" w:rsidRDefault="00A86792" w:rsidP="00A86792">
      <w:pPr>
        <w:spacing w:line="480" w:lineRule="auto"/>
        <w:ind w:firstLine="720"/>
        <w:rPr>
          <w:rFonts w:asciiTheme="minorHAnsi" w:hAnsiTheme="minorHAnsi" w:cstheme="minorHAnsi"/>
          <w:sz w:val="22"/>
          <w:szCs w:val="22"/>
        </w:rPr>
      </w:pPr>
      <w:r w:rsidRPr="00E96A54">
        <w:rPr>
          <w:rFonts w:asciiTheme="minorHAnsi" w:hAnsiTheme="minorHAnsi" w:cstheme="minorHAnsi"/>
          <w:sz w:val="22"/>
          <w:szCs w:val="22"/>
        </w:rPr>
        <w:t xml:space="preserve">The final stage of the NDM is taking action and reviewing it. I had chosen to implement an arrest if the male individual was there that fit the victim’s description and conduct further investigation into the incident. Upon knocking the door of the address several times, there was an answer and a male that fit the description answered. We entered the address and I spoke to the male and stated that there had been an allegation made against him of assault that resulted in injury and so he was under arrest for assault and was to be escorted by us to custody. My colleague was aware this was the course of action I was to take as well as contingencies. The whole time I was there I was dynamically risk assessing the situation to ensure my own and colleagues safety as well as anyone else at the residence. </w:t>
      </w:r>
    </w:p>
    <w:p w:rsidR="00A86792" w:rsidRPr="00E96A54" w:rsidRDefault="00A86792" w:rsidP="00A86792">
      <w:pPr>
        <w:spacing w:line="480" w:lineRule="auto"/>
        <w:ind w:firstLine="720"/>
        <w:rPr>
          <w:rFonts w:asciiTheme="minorHAnsi" w:hAnsiTheme="minorHAnsi" w:cstheme="minorHAnsi"/>
          <w:sz w:val="22"/>
          <w:szCs w:val="22"/>
        </w:rPr>
      </w:pPr>
      <w:r w:rsidRPr="00E96A54">
        <w:rPr>
          <w:rFonts w:asciiTheme="minorHAnsi" w:hAnsiTheme="minorHAnsi" w:cstheme="minorHAnsi"/>
          <w:sz w:val="22"/>
          <w:szCs w:val="22"/>
        </w:rPr>
        <w:t xml:space="preserve">The male was subsequently interviewed and charge with common assault and my actions were justified, necessary, proportionate, legal and accountable. I also reviewed the decision making process I </w:t>
      </w:r>
      <w:r w:rsidRPr="00E96A54">
        <w:rPr>
          <w:rFonts w:asciiTheme="minorHAnsi" w:hAnsiTheme="minorHAnsi" w:cstheme="minorHAnsi"/>
          <w:sz w:val="22"/>
          <w:szCs w:val="22"/>
        </w:rPr>
        <w:lastRenderedPageBreak/>
        <w:t xml:space="preserve">made using the NDM by writing down what I felt went well and what I would do differently in future to ensure that I learn from the experience and develop professionally.  </w:t>
      </w:r>
    </w:p>
    <w:p w:rsidR="00A86792" w:rsidRPr="00E96A54" w:rsidRDefault="00A86792" w:rsidP="00A86792">
      <w:pPr>
        <w:spacing w:line="480" w:lineRule="auto"/>
        <w:ind w:firstLine="720"/>
        <w:rPr>
          <w:rFonts w:asciiTheme="minorHAnsi" w:hAnsiTheme="minorHAnsi" w:cstheme="minorHAnsi"/>
          <w:sz w:val="22"/>
          <w:szCs w:val="22"/>
        </w:rPr>
      </w:pPr>
      <w:r w:rsidRPr="00E96A54">
        <w:rPr>
          <w:rFonts w:asciiTheme="minorHAnsi" w:hAnsiTheme="minorHAnsi" w:cstheme="minorHAnsi"/>
          <w:sz w:val="22"/>
          <w:szCs w:val="22"/>
        </w:rPr>
        <w:t xml:space="preserve">Discretion is a tool that police officers have that allows them to be able to resolve certain situations and incidents in a way that is more appropriate to that individual. It is stated as being “the freedom of the individual officer to act according to his or her own judgement in particular situations”(Newburn &amp; Neyroud, 2008). It is something that will inevitably factor into decision making for an officer as there may be more than one way to resolve an issue. However that’s not to say that officers dispense with the law as they see fit as there will be incidents that will be and should be dealt with in the same way. </w:t>
      </w:r>
    </w:p>
    <w:p w:rsidR="00A86792" w:rsidRPr="00E96A54" w:rsidRDefault="00A86792" w:rsidP="00A86792">
      <w:pPr>
        <w:spacing w:line="480" w:lineRule="auto"/>
        <w:ind w:firstLine="720"/>
        <w:rPr>
          <w:rFonts w:asciiTheme="minorHAnsi" w:hAnsiTheme="minorHAnsi" w:cstheme="minorHAnsi"/>
          <w:sz w:val="22"/>
          <w:szCs w:val="22"/>
        </w:rPr>
      </w:pPr>
      <w:r w:rsidRPr="00E96A54">
        <w:rPr>
          <w:rFonts w:asciiTheme="minorHAnsi" w:hAnsiTheme="minorHAnsi" w:cstheme="minorHAnsi"/>
          <w:sz w:val="22"/>
          <w:szCs w:val="22"/>
        </w:rPr>
        <w:t>The Criminal Procedure and Investigations Act 1996 (CPIA) is something that was set up to outline the standards and procedures for investigators that will regulate the investigation process and regulate the recording and retention of material that is found or generated as a result of the course of an investigation (Health &amp; Safety Executive, 2016). The CPIA Code of Practice was made under Section 23(1) of the CPIA, it applies only to police officers and other investigators. It specifies that an investigator (reporting officer) has a responsibility to ensure that all lines of enquiry are pursued and that all information is recorded and retained correctly.</w:t>
      </w:r>
    </w:p>
    <w:p w:rsidR="00A86792" w:rsidRPr="00E96A54" w:rsidRDefault="00A86792" w:rsidP="00A86792">
      <w:pPr>
        <w:spacing w:line="480" w:lineRule="auto"/>
        <w:ind w:firstLine="720"/>
        <w:rPr>
          <w:rFonts w:asciiTheme="minorHAnsi" w:hAnsiTheme="minorHAnsi" w:cstheme="minorHAnsi"/>
          <w:sz w:val="22"/>
          <w:szCs w:val="22"/>
        </w:rPr>
      </w:pPr>
      <w:r w:rsidRPr="00E96A54">
        <w:rPr>
          <w:rFonts w:asciiTheme="minorHAnsi" w:hAnsiTheme="minorHAnsi" w:cstheme="minorHAnsi"/>
          <w:sz w:val="22"/>
          <w:szCs w:val="22"/>
        </w:rPr>
        <w:t xml:space="preserve">During this incident my responsibilities in accordance with this Act and the Codes of Practice it sets out was to ensure that I had recorded all evidence of my decision making process as well as gathered as much information as possible in order to make those decisions (Robin &amp; Sarah Bryant, 2019). I obtained a victim statement as well as conveyed him to receive medical treatment, I made an arrest enquiry and took the suspect to custody where we would conduct a suspect interview, I also acquired the details of the suspects daughter who was present at the time of the incident to gain a witness statement from her and house to house enquiries were conducted. I also uploaded my body worn video footage of the arrest I carried out as well as photo evidence taken of the victims injuries and completed my witness statement and evidenced this all on the police computer system called NICHE. </w:t>
      </w:r>
    </w:p>
    <w:p w:rsidR="00A86792" w:rsidRPr="00E96A54" w:rsidRDefault="00A86792" w:rsidP="00A86792">
      <w:pPr>
        <w:spacing w:line="480" w:lineRule="auto"/>
        <w:ind w:firstLine="720"/>
        <w:rPr>
          <w:rFonts w:asciiTheme="minorHAnsi" w:hAnsiTheme="minorHAnsi" w:cstheme="minorHAnsi"/>
          <w:sz w:val="22"/>
          <w:szCs w:val="22"/>
        </w:rPr>
      </w:pPr>
      <w:r w:rsidRPr="00E96A54">
        <w:rPr>
          <w:rFonts w:asciiTheme="minorHAnsi" w:hAnsiTheme="minorHAnsi" w:cstheme="minorHAnsi"/>
          <w:sz w:val="22"/>
          <w:szCs w:val="22"/>
        </w:rPr>
        <w:t xml:space="preserve">When I was dealing with this incident the whole way through I was following the policing values that were outlined earlier in this essay. I acted professionally with courtesy and respect, utilising integrity, </w:t>
      </w:r>
      <w:r w:rsidRPr="00E96A54">
        <w:rPr>
          <w:rFonts w:asciiTheme="minorHAnsi" w:hAnsiTheme="minorHAnsi" w:cstheme="minorHAnsi"/>
          <w:sz w:val="22"/>
          <w:szCs w:val="22"/>
        </w:rPr>
        <w:lastRenderedPageBreak/>
        <w:t>openness, accountability through the disclosing of all relevant material, evidence and information and documenting it via NICHE.  As I had only one side of the story from the victim for the arrest, I realised there was potentially a bias on my decision-making process. Based on the information that I had and being opening and transparent, I justified my action to arrest and investigate the incident further with the suspect in custody. The end result was a charge of assault and so there was no bias as I did what I could with the information I had.</w:t>
      </w:r>
    </w:p>
    <w:p w:rsidR="00A86792" w:rsidRPr="00E96A54" w:rsidRDefault="00A86792" w:rsidP="00A86792">
      <w:pPr>
        <w:spacing w:line="480" w:lineRule="auto"/>
        <w:ind w:firstLine="720"/>
        <w:rPr>
          <w:rFonts w:asciiTheme="minorHAnsi" w:hAnsiTheme="minorHAnsi" w:cstheme="minorHAnsi"/>
          <w:sz w:val="22"/>
          <w:szCs w:val="22"/>
        </w:rPr>
      </w:pPr>
      <w:r w:rsidRPr="00E96A54">
        <w:rPr>
          <w:rFonts w:asciiTheme="minorHAnsi" w:hAnsiTheme="minorHAnsi" w:cstheme="minorHAnsi"/>
          <w:sz w:val="22"/>
          <w:szCs w:val="22"/>
        </w:rPr>
        <w:t xml:space="preserve"> </w:t>
      </w:r>
    </w:p>
    <w:p w:rsidR="00A86792" w:rsidRPr="00E96A54" w:rsidRDefault="0030362A" w:rsidP="00A86792">
      <w:pPr>
        <w:spacing w:line="480" w:lineRule="auto"/>
        <w:rPr>
          <w:rFonts w:asciiTheme="minorHAnsi" w:hAnsiTheme="minorHAnsi" w:cstheme="minorHAnsi"/>
          <w:sz w:val="22"/>
          <w:szCs w:val="22"/>
        </w:rPr>
      </w:pPr>
      <w:r>
        <w:rPr>
          <w:rFonts w:asciiTheme="minorHAnsi" w:hAnsiTheme="minorHAnsi" w:cstheme="minorHAnsi"/>
          <w:sz w:val="22"/>
          <w:szCs w:val="22"/>
        </w:rPr>
        <w:t>Word count = 2464</w:t>
      </w:r>
    </w:p>
    <w:p w:rsidR="00A86792" w:rsidRPr="00E96A54" w:rsidRDefault="00A86792" w:rsidP="00A86792">
      <w:pPr>
        <w:spacing w:line="480" w:lineRule="auto"/>
        <w:rPr>
          <w:rFonts w:asciiTheme="minorHAnsi" w:hAnsiTheme="minorHAnsi" w:cstheme="minorHAnsi"/>
          <w:sz w:val="22"/>
          <w:szCs w:val="22"/>
        </w:rPr>
      </w:pPr>
    </w:p>
    <w:p w:rsidR="00A86792" w:rsidRPr="00E96A54" w:rsidRDefault="00A86792" w:rsidP="00A86792">
      <w:pPr>
        <w:spacing w:line="480" w:lineRule="auto"/>
        <w:rPr>
          <w:rFonts w:asciiTheme="minorHAnsi" w:hAnsiTheme="minorHAnsi" w:cstheme="minorHAnsi"/>
          <w:sz w:val="22"/>
          <w:szCs w:val="22"/>
        </w:rPr>
      </w:pPr>
    </w:p>
    <w:p w:rsidR="00A86792" w:rsidRPr="00E96A54" w:rsidRDefault="00A86792" w:rsidP="00A86792">
      <w:pPr>
        <w:spacing w:line="480" w:lineRule="auto"/>
        <w:rPr>
          <w:rFonts w:asciiTheme="minorHAnsi" w:hAnsiTheme="minorHAnsi" w:cstheme="minorHAnsi"/>
          <w:sz w:val="22"/>
          <w:szCs w:val="22"/>
        </w:rPr>
      </w:pPr>
    </w:p>
    <w:p w:rsidR="00A86792" w:rsidRPr="00E96A54" w:rsidRDefault="00A86792" w:rsidP="00A86792">
      <w:pPr>
        <w:spacing w:line="480" w:lineRule="auto"/>
        <w:rPr>
          <w:rFonts w:asciiTheme="minorHAnsi" w:hAnsiTheme="minorHAnsi" w:cstheme="minorHAnsi"/>
          <w:sz w:val="22"/>
          <w:szCs w:val="22"/>
        </w:rPr>
      </w:pPr>
    </w:p>
    <w:p w:rsidR="00A86792" w:rsidRPr="00E96A54" w:rsidRDefault="00A86792" w:rsidP="00A86792">
      <w:pPr>
        <w:spacing w:line="480" w:lineRule="auto"/>
        <w:rPr>
          <w:rFonts w:asciiTheme="minorHAnsi" w:hAnsiTheme="minorHAnsi" w:cstheme="minorHAnsi"/>
          <w:sz w:val="22"/>
          <w:szCs w:val="22"/>
        </w:rPr>
      </w:pPr>
    </w:p>
    <w:p w:rsidR="00A86792" w:rsidRPr="00E96A54" w:rsidRDefault="00A86792" w:rsidP="00A86792">
      <w:pPr>
        <w:spacing w:line="480" w:lineRule="auto"/>
        <w:rPr>
          <w:rFonts w:asciiTheme="minorHAnsi" w:hAnsiTheme="minorHAnsi" w:cstheme="minorHAnsi"/>
          <w:sz w:val="22"/>
          <w:szCs w:val="22"/>
        </w:rPr>
      </w:pPr>
    </w:p>
    <w:p w:rsidR="00A86792" w:rsidRPr="00E96A54" w:rsidRDefault="00A86792" w:rsidP="00A86792">
      <w:pPr>
        <w:spacing w:line="480" w:lineRule="auto"/>
        <w:rPr>
          <w:rFonts w:asciiTheme="minorHAnsi" w:hAnsiTheme="minorHAnsi" w:cstheme="minorHAnsi"/>
          <w:sz w:val="22"/>
          <w:szCs w:val="22"/>
        </w:rPr>
      </w:pPr>
    </w:p>
    <w:p w:rsidR="00A86792" w:rsidRDefault="00A86792" w:rsidP="00A86792">
      <w:pPr>
        <w:spacing w:line="480" w:lineRule="auto"/>
        <w:rPr>
          <w:rFonts w:asciiTheme="minorHAnsi" w:hAnsiTheme="minorHAnsi" w:cstheme="minorHAnsi"/>
          <w:sz w:val="22"/>
          <w:szCs w:val="22"/>
        </w:rPr>
      </w:pPr>
    </w:p>
    <w:p w:rsidR="00A86792" w:rsidRDefault="00A86792" w:rsidP="00A86792">
      <w:pPr>
        <w:spacing w:line="480" w:lineRule="auto"/>
        <w:rPr>
          <w:rFonts w:asciiTheme="minorHAnsi" w:hAnsiTheme="minorHAnsi" w:cstheme="minorHAnsi"/>
          <w:sz w:val="22"/>
          <w:szCs w:val="22"/>
        </w:rPr>
      </w:pPr>
    </w:p>
    <w:p w:rsidR="00A86792" w:rsidRDefault="00A86792" w:rsidP="00A86792">
      <w:pPr>
        <w:spacing w:line="480" w:lineRule="auto"/>
        <w:rPr>
          <w:rFonts w:asciiTheme="minorHAnsi" w:hAnsiTheme="minorHAnsi" w:cstheme="minorHAnsi"/>
          <w:sz w:val="22"/>
          <w:szCs w:val="22"/>
        </w:rPr>
      </w:pPr>
    </w:p>
    <w:p w:rsidR="00A86792" w:rsidRDefault="00A86792" w:rsidP="00A86792">
      <w:pPr>
        <w:spacing w:line="480" w:lineRule="auto"/>
        <w:rPr>
          <w:rFonts w:asciiTheme="minorHAnsi" w:hAnsiTheme="minorHAnsi" w:cstheme="minorHAnsi"/>
          <w:sz w:val="22"/>
          <w:szCs w:val="22"/>
        </w:rPr>
      </w:pPr>
    </w:p>
    <w:p w:rsidR="00A86792" w:rsidRDefault="00A86792" w:rsidP="00A86792">
      <w:pPr>
        <w:spacing w:line="480" w:lineRule="auto"/>
        <w:rPr>
          <w:rFonts w:asciiTheme="minorHAnsi" w:hAnsiTheme="minorHAnsi" w:cstheme="minorHAnsi"/>
          <w:sz w:val="22"/>
          <w:szCs w:val="22"/>
        </w:rPr>
      </w:pPr>
    </w:p>
    <w:p w:rsidR="00A86792" w:rsidRDefault="00A86792" w:rsidP="00A86792">
      <w:pPr>
        <w:spacing w:line="480" w:lineRule="auto"/>
        <w:rPr>
          <w:rFonts w:asciiTheme="minorHAnsi" w:hAnsiTheme="minorHAnsi" w:cstheme="minorHAnsi"/>
          <w:sz w:val="22"/>
          <w:szCs w:val="22"/>
        </w:rPr>
      </w:pPr>
    </w:p>
    <w:p w:rsidR="00A86792" w:rsidRDefault="00A86792" w:rsidP="00A86792">
      <w:pPr>
        <w:spacing w:line="480" w:lineRule="auto"/>
        <w:rPr>
          <w:rFonts w:asciiTheme="minorHAnsi" w:hAnsiTheme="minorHAnsi" w:cstheme="minorHAnsi"/>
          <w:sz w:val="22"/>
          <w:szCs w:val="22"/>
        </w:rPr>
      </w:pPr>
    </w:p>
    <w:p w:rsidR="00A86792" w:rsidRDefault="00A86792" w:rsidP="00A86792">
      <w:pPr>
        <w:spacing w:line="480" w:lineRule="auto"/>
        <w:rPr>
          <w:rFonts w:asciiTheme="minorHAnsi" w:hAnsiTheme="minorHAnsi" w:cstheme="minorHAnsi"/>
          <w:sz w:val="22"/>
          <w:szCs w:val="22"/>
        </w:rPr>
      </w:pPr>
    </w:p>
    <w:p w:rsidR="00A86792" w:rsidRDefault="00A86792" w:rsidP="00A86792">
      <w:pPr>
        <w:spacing w:line="480" w:lineRule="auto"/>
        <w:rPr>
          <w:rFonts w:asciiTheme="minorHAnsi" w:hAnsiTheme="minorHAnsi" w:cstheme="minorHAnsi"/>
          <w:sz w:val="22"/>
          <w:szCs w:val="22"/>
        </w:rPr>
      </w:pPr>
    </w:p>
    <w:p w:rsidR="00A86792" w:rsidRDefault="00A86792" w:rsidP="00A86792">
      <w:pPr>
        <w:spacing w:line="480" w:lineRule="auto"/>
        <w:rPr>
          <w:rFonts w:asciiTheme="minorHAnsi" w:hAnsiTheme="minorHAnsi" w:cstheme="minorHAnsi"/>
          <w:sz w:val="22"/>
          <w:szCs w:val="22"/>
        </w:rPr>
      </w:pPr>
    </w:p>
    <w:p w:rsidR="00A86792" w:rsidRDefault="00A86792" w:rsidP="00A86792">
      <w:pPr>
        <w:spacing w:line="480" w:lineRule="auto"/>
        <w:rPr>
          <w:rFonts w:asciiTheme="minorHAnsi" w:hAnsiTheme="minorHAnsi" w:cstheme="minorHAnsi"/>
          <w:sz w:val="22"/>
          <w:szCs w:val="22"/>
        </w:rPr>
      </w:pPr>
    </w:p>
    <w:p w:rsidR="0030362A" w:rsidRDefault="0030362A" w:rsidP="00A86792">
      <w:pPr>
        <w:spacing w:line="480" w:lineRule="auto"/>
        <w:rPr>
          <w:rFonts w:asciiTheme="minorHAnsi" w:hAnsiTheme="minorHAnsi" w:cstheme="minorHAnsi"/>
          <w:sz w:val="22"/>
          <w:szCs w:val="22"/>
        </w:rPr>
      </w:pPr>
    </w:p>
    <w:p w:rsidR="00A86792" w:rsidRDefault="00A86792" w:rsidP="00A86792">
      <w:pPr>
        <w:spacing w:line="480" w:lineRule="auto"/>
        <w:rPr>
          <w:rFonts w:cstheme="minorHAnsi"/>
        </w:rPr>
      </w:pPr>
      <w:r w:rsidRPr="00E96A54">
        <w:rPr>
          <w:rFonts w:asciiTheme="minorHAnsi" w:hAnsiTheme="minorHAnsi" w:cstheme="minorHAnsi"/>
          <w:sz w:val="22"/>
          <w:szCs w:val="22"/>
        </w:rPr>
        <w:t>Bibliography</w:t>
      </w:r>
    </w:p>
    <w:p w:rsidR="00A86792" w:rsidRPr="00E96A54" w:rsidRDefault="00A86792" w:rsidP="00A86792">
      <w:pPr>
        <w:spacing w:line="480" w:lineRule="auto"/>
        <w:rPr>
          <w:rFonts w:asciiTheme="minorHAnsi" w:hAnsiTheme="minorHAnsi" w:cstheme="minorHAnsi"/>
          <w:sz w:val="22"/>
          <w:szCs w:val="22"/>
        </w:rPr>
      </w:pPr>
      <w:r w:rsidRPr="00E96A54">
        <w:rPr>
          <w:rFonts w:asciiTheme="minorHAnsi" w:hAnsiTheme="minorHAnsi" w:cstheme="minorHAnsi"/>
          <w:sz w:val="22"/>
          <w:szCs w:val="22"/>
        </w:rPr>
        <w:t>Robin &amp; Sarah Bryant (2019). </w:t>
      </w:r>
      <w:r w:rsidRPr="00E96A54">
        <w:rPr>
          <w:rFonts w:asciiTheme="minorHAnsi" w:hAnsiTheme="minorHAnsi" w:cstheme="minorHAnsi"/>
          <w:i/>
          <w:iCs/>
          <w:sz w:val="22"/>
          <w:szCs w:val="22"/>
        </w:rPr>
        <w:t>Handbook For Policing 2020</w:t>
      </w:r>
      <w:r w:rsidRPr="00E96A54">
        <w:rPr>
          <w:rFonts w:asciiTheme="minorHAnsi" w:hAnsiTheme="minorHAnsi" w:cstheme="minorHAnsi"/>
          <w:sz w:val="22"/>
          <w:szCs w:val="22"/>
        </w:rPr>
        <w:t>. 14th ed. Oxford: Oxford University Press. p336-337.</w:t>
      </w:r>
    </w:p>
    <w:p w:rsidR="00A86792" w:rsidRDefault="00A86792" w:rsidP="00A86792">
      <w:pPr>
        <w:pStyle w:val="FootnoteText"/>
        <w:spacing w:line="480" w:lineRule="auto"/>
        <w:rPr>
          <w:rFonts w:cstheme="minorHAnsi"/>
          <w:color w:val="000000"/>
          <w:sz w:val="22"/>
          <w:szCs w:val="22"/>
        </w:rPr>
      </w:pPr>
      <w:r w:rsidRPr="00E96A54">
        <w:rPr>
          <w:rFonts w:cstheme="minorHAnsi"/>
          <w:color w:val="000000"/>
          <w:sz w:val="22"/>
          <w:szCs w:val="22"/>
        </w:rPr>
        <w:t>Crown Prosecution Service. (2020). </w:t>
      </w:r>
      <w:r w:rsidRPr="00E96A54">
        <w:rPr>
          <w:rFonts w:cstheme="minorHAnsi"/>
          <w:i/>
          <w:iCs/>
          <w:color w:val="000000"/>
          <w:sz w:val="22"/>
          <w:szCs w:val="22"/>
        </w:rPr>
        <w:t>Offences against the Person, incorporating the Charging Standard.</w:t>
      </w:r>
      <w:r w:rsidRPr="00E96A54">
        <w:rPr>
          <w:rFonts w:cstheme="minorHAnsi"/>
          <w:color w:val="000000"/>
          <w:sz w:val="22"/>
          <w:szCs w:val="22"/>
        </w:rPr>
        <w:t> Available: https://www.cps.gov.uk/legal-guidance/offences-against-person-incorporating-charging-standard. Last accessed 5th Jan 2021.</w:t>
      </w:r>
    </w:p>
    <w:p w:rsidR="00A86792" w:rsidRDefault="00A86792" w:rsidP="00A86792">
      <w:pPr>
        <w:pStyle w:val="FootnoteText"/>
        <w:spacing w:line="480" w:lineRule="auto"/>
        <w:rPr>
          <w:rFonts w:cstheme="minorHAnsi"/>
          <w:color w:val="000000"/>
          <w:sz w:val="22"/>
          <w:szCs w:val="22"/>
        </w:rPr>
      </w:pPr>
    </w:p>
    <w:p w:rsidR="00A86792" w:rsidRDefault="00A86792" w:rsidP="00A86792">
      <w:pPr>
        <w:pStyle w:val="FootnoteText"/>
        <w:spacing w:line="480" w:lineRule="auto"/>
        <w:rPr>
          <w:rFonts w:cstheme="minorHAnsi"/>
          <w:color w:val="000000"/>
          <w:sz w:val="22"/>
          <w:szCs w:val="22"/>
        </w:rPr>
      </w:pPr>
      <w:r w:rsidRPr="00E96A54">
        <w:rPr>
          <w:rFonts w:cstheme="minorHAnsi"/>
          <w:color w:val="000000"/>
          <w:sz w:val="22"/>
          <w:szCs w:val="22"/>
        </w:rPr>
        <w:t>Sentencing Council. (2011). </w:t>
      </w:r>
      <w:r w:rsidRPr="00E96A54">
        <w:rPr>
          <w:rFonts w:cstheme="minorHAnsi"/>
          <w:i/>
          <w:iCs/>
          <w:color w:val="000000"/>
          <w:sz w:val="22"/>
          <w:szCs w:val="22"/>
        </w:rPr>
        <w:t>Common assault / Racially or religiously aggravated Common Assault.</w:t>
      </w:r>
      <w:r w:rsidRPr="00E96A54">
        <w:rPr>
          <w:rFonts w:cstheme="minorHAnsi"/>
          <w:color w:val="000000"/>
          <w:sz w:val="22"/>
          <w:szCs w:val="22"/>
        </w:rPr>
        <w:t> Available: https://www.sentencingcouncil.org.uk/offences/magistrates-court/item/common-assault-racially-religiously-aggravated-common-assault/. Last accessed 5th Jan 2021.</w:t>
      </w:r>
    </w:p>
    <w:p w:rsidR="00A86792" w:rsidRPr="00E96A54" w:rsidRDefault="00A86792" w:rsidP="00A86792">
      <w:pPr>
        <w:pStyle w:val="FootnoteText"/>
        <w:spacing w:line="480" w:lineRule="auto"/>
        <w:rPr>
          <w:rFonts w:cstheme="minorHAnsi"/>
          <w:sz w:val="22"/>
          <w:szCs w:val="22"/>
        </w:rPr>
      </w:pPr>
    </w:p>
    <w:p w:rsidR="00A86792" w:rsidRPr="00E96A54" w:rsidRDefault="00A86792" w:rsidP="00A86792">
      <w:pPr>
        <w:spacing w:line="480" w:lineRule="auto"/>
        <w:rPr>
          <w:rFonts w:asciiTheme="minorHAnsi" w:hAnsiTheme="minorHAnsi" w:cstheme="minorHAnsi"/>
          <w:sz w:val="22"/>
          <w:szCs w:val="22"/>
        </w:rPr>
      </w:pPr>
      <w:r w:rsidRPr="00E96A54">
        <w:rPr>
          <w:rFonts w:asciiTheme="minorHAnsi" w:hAnsiTheme="minorHAnsi" w:cstheme="minorHAnsi"/>
          <w:sz w:val="22"/>
          <w:szCs w:val="22"/>
        </w:rPr>
        <w:t>College of Policing. (2013). </w:t>
      </w:r>
      <w:r w:rsidRPr="00E96A54">
        <w:rPr>
          <w:rFonts w:asciiTheme="minorHAnsi" w:hAnsiTheme="minorHAnsi" w:cstheme="minorHAnsi"/>
          <w:i/>
          <w:iCs/>
          <w:sz w:val="22"/>
          <w:szCs w:val="22"/>
        </w:rPr>
        <w:t>National Decision Model.</w:t>
      </w:r>
      <w:r w:rsidRPr="00E96A54">
        <w:rPr>
          <w:rFonts w:asciiTheme="minorHAnsi" w:hAnsiTheme="minorHAnsi" w:cstheme="minorHAnsi"/>
          <w:sz w:val="22"/>
          <w:szCs w:val="22"/>
        </w:rPr>
        <w:t> Available: https://www.app.college.police.uk/app-content/national-decision-model/. Last accessed 5th Jan 2021.</w:t>
      </w:r>
    </w:p>
    <w:p w:rsidR="00A86792" w:rsidRPr="00E96A54" w:rsidRDefault="00A86792" w:rsidP="00A86792">
      <w:pPr>
        <w:spacing w:line="480" w:lineRule="auto"/>
        <w:rPr>
          <w:rFonts w:asciiTheme="minorHAnsi" w:hAnsiTheme="minorHAnsi" w:cstheme="minorHAnsi"/>
          <w:sz w:val="22"/>
          <w:szCs w:val="22"/>
        </w:rPr>
      </w:pPr>
      <w:r w:rsidRPr="00E96A54">
        <w:rPr>
          <w:rFonts w:asciiTheme="minorHAnsi" w:hAnsiTheme="minorHAnsi" w:cstheme="minorHAnsi"/>
          <w:sz w:val="22"/>
          <w:szCs w:val="22"/>
        </w:rPr>
        <w:t>Home Office. (2014). </w:t>
      </w:r>
      <w:r w:rsidRPr="00E96A54">
        <w:rPr>
          <w:rFonts w:asciiTheme="minorHAnsi" w:hAnsiTheme="minorHAnsi" w:cstheme="minorHAnsi"/>
          <w:i/>
          <w:iCs/>
          <w:sz w:val="22"/>
          <w:szCs w:val="22"/>
        </w:rPr>
        <w:t>Code of Ethics launched.</w:t>
      </w:r>
      <w:r w:rsidRPr="00E96A54">
        <w:rPr>
          <w:rFonts w:asciiTheme="minorHAnsi" w:hAnsiTheme="minorHAnsi" w:cstheme="minorHAnsi"/>
          <w:sz w:val="22"/>
          <w:szCs w:val="22"/>
        </w:rPr>
        <w:t> Available: https://www.gov.uk/government/news/code-of-ethics-launched. Last accessed 5th Jan 2021.</w:t>
      </w:r>
    </w:p>
    <w:p w:rsidR="00A86792" w:rsidRPr="00E96A54" w:rsidRDefault="00A86792" w:rsidP="00A86792">
      <w:pPr>
        <w:spacing w:line="480" w:lineRule="auto"/>
        <w:rPr>
          <w:rFonts w:asciiTheme="minorHAnsi" w:hAnsiTheme="minorHAnsi" w:cstheme="minorHAnsi"/>
          <w:sz w:val="22"/>
          <w:szCs w:val="22"/>
        </w:rPr>
      </w:pPr>
      <w:r w:rsidRPr="00E96A54">
        <w:rPr>
          <w:rFonts w:asciiTheme="minorHAnsi" w:hAnsiTheme="minorHAnsi" w:cstheme="minorHAnsi"/>
          <w:sz w:val="22"/>
          <w:szCs w:val="22"/>
        </w:rPr>
        <w:t>College of Policing. (2013). </w:t>
      </w:r>
      <w:r w:rsidRPr="00E96A54">
        <w:rPr>
          <w:rFonts w:asciiTheme="minorHAnsi" w:hAnsiTheme="minorHAnsi" w:cstheme="minorHAnsi"/>
          <w:i/>
          <w:iCs/>
          <w:sz w:val="22"/>
          <w:szCs w:val="22"/>
        </w:rPr>
        <w:t>National Decision Model.</w:t>
      </w:r>
      <w:r w:rsidRPr="00E96A54">
        <w:rPr>
          <w:rFonts w:asciiTheme="minorHAnsi" w:hAnsiTheme="minorHAnsi" w:cstheme="minorHAnsi"/>
          <w:sz w:val="22"/>
          <w:szCs w:val="22"/>
        </w:rPr>
        <w:t> Available: https://www.app.college.police.uk/app-content/national-decision-model/. Last accessed 5th Jan 2021.</w:t>
      </w:r>
    </w:p>
    <w:p w:rsidR="00A86792" w:rsidRDefault="00A86792" w:rsidP="00A86792">
      <w:pPr>
        <w:spacing w:line="480" w:lineRule="auto"/>
        <w:rPr>
          <w:rFonts w:cstheme="minorHAnsi"/>
        </w:rPr>
      </w:pPr>
      <w:r w:rsidRPr="00E96A54">
        <w:rPr>
          <w:rFonts w:asciiTheme="minorHAnsi" w:hAnsiTheme="minorHAnsi" w:cstheme="minorHAnsi"/>
          <w:sz w:val="22"/>
          <w:szCs w:val="22"/>
        </w:rPr>
        <w:t>Newburn &amp; Neyroud (2008). </w:t>
      </w:r>
      <w:r w:rsidRPr="00E96A54">
        <w:rPr>
          <w:rFonts w:asciiTheme="minorHAnsi" w:hAnsiTheme="minorHAnsi" w:cstheme="minorHAnsi"/>
          <w:i/>
          <w:iCs/>
          <w:sz w:val="22"/>
          <w:szCs w:val="22"/>
        </w:rPr>
        <w:t>Dictionary of Policing</w:t>
      </w:r>
      <w:r w:rsidRPr="00E96A54">
        <w:rPr>
          <w:rFonts w:asciiTheme="minorHAnsi" w:hAnsiTheme="minorHAnsi" w:cstheme="minorHAnsi"/>
          <w:sz w:val="22"/>
          <w:szCs w:val="22"/>
        </w:rPr>
        <w:t>. Collumpton: Willan. p80</w:t>
      </w:r>
    </w:p>
    <w:p w:rsidR="00A86792" w:rsidRPr="00E96A54" w:rsidRDefault="00A86792" w:rsidP="00A86792">
      <w:pPr>
        <w:spacing w:line="480" w:lineRule="auto"/>
        <w:rPr>
          <w:rFonts w:asciiTheme="minorHAnsi" w:hAnsiTheme="minorHAnsi" w:cstheme="minorHAnsi"/>
          <w:sz w:val="22"/>
          <w:szCs w:val="22"/>
        </w:rPr>
      </w:pPr>
      <w:r w:rsidRPr="00E96A54">
        <w:rPr>
          <w:rFonts w:asciiTheme="minorHAnsi" w:hAnsiTheme="minorHAnsi" w:cstheme="minorHAnsi"/>
          <w:sz w:val="22"/>
          <w:szCs w:val="22"/>
        </w:rPr>
        <w:t>Health &amp; Safety Executive. (2016). </w:t>
      </w:r>
      <w:r w:rsidRPr="00E96A54">
        <w:rPr>
          <w:rFonts w:asciiTheme="minorHAnsi" w:hAnsiTheme="minorHAnsi" w:cstheme="minorHAnsi"/>
          <w:i/>
          <w:iCs/>
          <w:sz w:val="22"/>
          <w:szCs w:val="22"/>
        </w:rPr>
        <w:t>Key requirements of the CPIA.</w:t>
      </w:r>
      <w:r w:rsidRPr="00E96A54">
        <w:rPr>
          <w:rFonts w:asciiTheme="minorHAnsi" w:hAnsiTheme="minorHAnsi" w:cstheme="minorHAnsi"/>
          <w:sz w:val="22"/>
          <w:szCs w:val="22"/>
        </w:rPr>
        <w:t> Available: https://www.hse.gov.uk/enforce/enforcementguide/pretrial/after-key.htm. Last accessed 5th Jan 2021.</w:t>
      </w:r>
    </w:p>
    <w:p w:rsidR="00A86792" w:rsidRPr="00E96A54" w:rsidRDefault="00A86792" w:rsidP="00A86792">
      <w:pPr>
        <w:spacing w:line="480" w:lineRule="auto"/>
        <w:rPr>
          <w:rFonts w:asciiTheme="minorHAnsi" w:hAnsiTheme="minorHAnsi" w:cstheme="minorHAnsi"/>
          <w:sz w:val="22"/>
          <w:szCs w:val="22"/>
        </w:rPr>
      </w:pPr>
      <w:r w:rsidRPr="00E96A54">
        <w:rPr>
          <w:rFonts w:asciiTheme="minorHAnsi" w:hAnsiTheme="minorHAnsi" w:cstheme="minorHAnsi"/>
          <w:sz w:val="22"/>
          <w:szCs w:val="22"/>
        </w:rPr>
        <w:t>Robin &amp; Sarah Bryant (2019). </w:t>
      </w:r>
      <w:r w:rsidRPr="00E96A54">
        <w:rPr>
          <w:rFonts w:asciiTheme="minorHAnsi" w:hAnsiTheme="minorHAnsi" w:cstheme="minorHAnsi"/>
          <w:i/>
          <w:iCs/>
          <w:sz w:val="22"/>
          <w:szCs w:val="22"/>
        </w:rPr>
        <w:t>Handbook For Policing 2020</w:t>
      </w:r>
      <w:r w:rsidRPr="00E96A54">
        <w:rPr>
          <w:rFonts w:asciiTheme="minorHAnsi" w:hAnsiTheme="minorHAnsi" w:cstheme="minorHAnsi"/>
          <w:sz w:val="22"/>
          <w:szCs w:val="22"/>
        </w:rPr>
        <w:t>. 14th ed. Oxford: Oxford University Press. P198-210.</w:t>
      </w:r>
    </w:p>
    <w:p w:rsidR="00A86792" w:rsidRPr="00E96A54" w:rsidRDefault="00A86792" w:rsidP="00A86792">
      <w:pPr>
        <w:spacing w:line="480" w:lineRule="auto"/>
        <w:ind w:firstLine="720"/>
        <w:rPr>
          <w:rFonts w:asciiTheme="minorHAnsi" w:hAnsiTheme="minorHAnsi" w:cstheme="minorHAnsi"/>
          <w:sz w:val="22"/>
          <w:szCs w:val="22"/>
        </w:rPr>
      </w:pPr>
      <w:r w:rsidRPr="00E96A54">
        <w:rPr>
          <w:rFonts w:asciiTheme="minorHAnsi" w:hAnsiTheme="minorHAnsi" w:cstheme="minorHAnsi"/>
          <w:sz w:val="22"/>
          <w:szCs w:val="22"/>
        </w:rPr>
        <w:tab/>
      </w:r>
    </w:p>
    <w:p w:rsidR="00A86792" w:rsidRPr="00E96A54" w:rsidRDefault="00A86792" w:rsidP="00A86792">
      <w:pPr>
        <w:ind w:firstLine="720"/>
        <w:rPr>
          <w:rFonts w:asciiTheme="minorHAnsi" w:hAnsiTheme="minorHAnsi" w:cstheme="minorHAnsi"/>
          <w:sz w:val="22"/>
          <w:szCs w:val="22"/>
        </w:rPr>
      </w:pPr>
    </w:p>
    <w:p w:rsidR="006C7CA5" w:rsidRPr="00270EEB" w:rsidRDefault="006C7CA5" w:rsidP="00E6298B">
      <w:pPr>
        <w:ind w:right="107"/>
        <w:jc w:val="both"/>
        <w:rPr>
          <w:sz w:val="24"/>
          <w:szCs w:val="24"/>
        </w:rPr>
      </w:pPr>
    </w:p>
    <w:p w:rsidR="006C7CA5" w:rsidRPr="00270EEB" w:rsidRDefault="006C7CA5"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025650" w:rsidRDefault="00025650" w:rsidP="00E6298B">
      <w:pPr>
        <w:ind w:right="107"/>
        <w:jc w:val="both"/>
        <w:rPr>
          <w:b/>
          <w:sz w:val="24"/>
          <w:szCs w:val="24"/>
        </w:rPr>
      </w:pPr>
    </w:p>
    <w:p w:rsidR="00025650" w:rsidRDefault="00025650" w:rsidP="00E6298B">
      <w:pPr>
        <w:ind w:right="107"/>
      </w:pPr>
      <w:r>
        <w:br w:type="page"/>
      </w:r>
    </w:p>
    <w:p w:rsidR="000F7ECD" w:rsidRPr="00270EEB" w:rsidRDefault="000F7ECD" w:rsidP="00E6298B">
      <w:pPr>
        <w:ind w:right="107"/>
        <w:jc w:val="both"/>
        <w:rPr>
          <w:sz w:val="24"/>
          <w:szCs w:val="24"/>
        </w:rPr>
        <w:sectPr w:rsidR="000F7ECD" w:rsidRPr="00270EEB" w:rsidSect="00F514DB">
          <w:headerReference w:type="even" r:id="rId21"/>
          <w:headerReference w:type="default" r:id="rId22"/>
          <w:footerReference w:type="even" r:id="rId23"/>
          <w:footerReference w:type="default" r:id="rId24"/>
          <w:headerReference w:type="first" r:id="rId25"/>
          <w:footerReference w:type="first" r:id="rId26"/>
          <w:pgSz w:w="11906" w:h="16838" w:code="9"/>
          <w:pgMar w:top="1440" w:right="1080" w:bottom="1440" w:left="1080" w:header="720" w:footer="720" w:gutter="0"/>
          <w:cols w:space="720"/>
          <w:titlePg/>
          <w:docGrid w:linePitch="272"/>
        </w:sectPr>
      </w:pPr>
    </w:p>
    <w:p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rsidR="00575A8F" w:rsidRDefault="00575A8F" w:rsidP="00E6298B">
      <w:pPr>
        <w:ind w:right="107"/>
        <w:jc w:val="both"/>
        <w:rPr>
          <w:b/>
          <w:sz w:val="24"/>
          <w:szCs w:val="24"/>
        </w:rPr>
      </w:pPr>
    </w:p>
    <w:p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rsidR="2E5ED9CE" w:rsidRDefault="2E5ED9CE" w:rsidP="2E5ED9CE">
      <w:pPr>
        <w:ind w:right="107"/>
        <w:jc w:val="both"/>
        <w:rPr>
          <w:b/>
          <w:bCs/>
          <w:sz w:val="24"/>
          <w:szCs w:val="24"/>
        </w:rPr>
      </w:pPr>
    </w:p>
    <w:p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rsidTr="28A9B94D">
        <w:tc>
          <w:tcPr>
            <w:tcW w:w="2462" w:type="dxa"/>
            <w:shd w:val="clear" w:color="auto" w:fill="auto"/>
          </w:tcPr>
          <w:p w:rsidR="00575A8F" w:rsidRPr="00270EEB" w:rsidRDefault="00575A8F" w:rsidP="00E6298B">
            <w:pPr>
              <w:ind w:right="107"/>
              <w:jc w:val="center"/>
              <w:rPr>
                <w:b/>
                <w:sz w:val="24"/>
                <w:szCs w:val="24"/>
              </w:rPr>
            </w:pPr>
          </w:p>
          <w:p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rsidR="00575A8F" w:rsidRPr="00270EEB" w:rsidRDefault="00575A8F" w:rsidP="00E6298B">
            <w:pPr>
              <w:ind w:right="107"/>
              <w:jc w:val="center"/>
              <w:rPr>
                <w:b/>
                <w:sz w:val="24"/>
                <w:szCs w:val="24"/>
              </w:rPr>
            </w:pPr>
          </w:p>
        </w:tc>
        <w:tc>
          <w:tcPr>
            <w:tcW w:w="2433" w:type="dxa"/>
            <w:shd w:val="clear" w:color="auto" w:fill="auto"/>
          </w:tcPr>
          <w:p w:rsidR="00575A8F" w:rsidRPr="00270EEB" w:rsidRDefault="00575A8F" w:rsidP="00E6298B">
            <w:pPr>
              <w:ind w:right="107"/>
              <w:jc w:val="center"/>
              <w:rPr>
                <w:b/>
                <w:sz w:val="24"/>
                <w:szCs w:val="24"/>
              </w:rPr>
            </w:pPr>
          </w:p>
          <w:p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rsidR="00575A8F" w:rsidRPr="00270EEB" w:rsidRDefault="00575A8F" w:rsidP="00E6298B">
            <w:pPr>
              <w:ind w:right="107"/>
              <w:jc w:val="center"/>
              <w:rPr>
                <w:b/>
                <w:sz w:val="24"/>
                <w:szCs w:val="24"/>
              </w:rPr>
            </w:pPr>
          </w:p>
          <w:p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rsidR="28A9B94D" w:rsidRDefault="28A9B94D" w:rsidP="28A9B94D">
            <w:pPr>
              <w:jc w:val="center"/>
              <w:rPr>
                <w:b/>
                <w:bCs/>
                <w:sz w:val="24"/>
                <w:szCs w:val="24"/>
              </w:rPr>
            </w:pPr>
          </w:p>
          <w:p w:rsidR="28A9B94D" w:rsidRDefault="28A9B94D" w:rsidP="28A9B94D">
            <w:pPr>
              <w:jc w:val="center"/>
              <w:rPr>
                <w:b/>
                <w:bCs/>
                <w:sz w:val="24"/>
                <w:szCs w:val="24"/>
              </w:rPr>
            </w:pPr>
            <w:r w:rsidRPr="28A9B94D">
              <w:rPr>
                <w:b/>
                <w:bCs/>
                <w:sz w:val="24"/>
                <w:szCs w:val="24"/>
              </w:rPr>
              <w:t>Timeline</w:t>
            </w:r>
          </w:p>
        </w:tc>
      </w:tr>
      <w:tr w:rsidR="00575A8F" w:rsidRPr="00270EEB" w:rsidTr="28A9B94D">
        <w:tc>
          <w:tcPr>
            <w:tcW w:w="2462" w:type="dxa"/>
            <w:shd w:val="clear" w:color="auto" w:fill="auto"/>
          </w:tcPr>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DF3247" w:rsidP="00E6298B">
            <w:pPr>
              <w:ind w:right="107"/>
              <w:jc w:val="both"/>
              <w:rPr>
                <w:sz w:val="24"/>
                <w:szCs w:val="24"/>
              </w:rPr>
            </w:pPr>
            <w:r>
              <w:rPr>
                <w:sz w:val="24"/>
                <w:szCs w:val="24"/>
              </w:rPr>
              <w:t>Dealing with conflict</w:t>
            </w: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tc>
        <w:tc>
          <w:tcPr>
            <w:tcW w:w="2433" w:type="dxa"/>
            <w:shd w:val="clear" w:color="auto" w:fill="auto"/>
          </w:tcPr>
          <w:p w:rsidR="00575A8F" w:rsidRDefault="00575A8F" w:rsidP="00E6298B">
            <w:pPr>
              <w:ind w:right="107"/>
              <w:jc w:val="both"/>
              <w:rPr>
                <w:sz w:val="24"/>
                <w:szCs w:val="24"/>
              </w:rPr>
            </w:pPr>
          </w:p>
          <w:p w:rsidR="009C5034" w:rsidRDefault="009C5034" w:rsidP="00E6298B">
            <w:pPr>
              <w:ind w:right="107"/>
              <w:jc w:val="both"/>
              <w:rPr>
                <w:sz w:val="24"/>
                <w:szCs w:val="24"/>
              </w:rPr>
            </w:pPr>
          </w:p>
          <w:p w:rsidR="009C5034" w:rsidRPr="00270EEB" w:rsidRDefault="009C5034" w:rsidP="00E6298B">
            <w:pPr>
              <w:ind w:right="107"/>
              <w:jc w:val="both"/>
              <w:rPr>
                <w:sz w:val="24"/>
                <w:szCs w:val="24"/>
              </w:rPr>
            </w:pPr>
            <w:r>
              <w:rPr>
                <w:sz w:val="24"/>
                <w:szCs w:val="24"/>
              </w:rPr>
              <w:t>Through attending incidents of this nature</w:t>
            </w:r>
          </w:p>
        </w:tc>
        <w:tc>
          <w:tcPr>
            <w:tcW w:w="2426" w:type="dxa"/>
            <w:shd w:val="clear" w:color="auto" w:fill="auto"/>
          </w:tcPr>
          <w:p w:rsidR="00575A8F" w:rsidRDefault="00575A8F" w:rsidP="00E6298B">
            <w:pPr>
              <w:ind w:right="107"/>
              <w:jc w:val="both"/>
              <w:rPr>
                <w:sz w:val="24"/>
                <w:szCs w:val="24"/>
              </w:rPr>
            </w:pPr>
          </w:p>
          <w:p w:rsidR="00B46A1E" w:rsidRDefault="00B46A1E" w:rsidP="00E6298B">
            <w:pPr>
              <w:ind w:right="107"/>
              <w:jc w:val="both"/>
              <w:rPr>
                <w:sz w:val="24"/>
                <w:szCs w:val="24"/>
              </w:rPr>
            </w:pPr>
          </w:p>
          <w:p w:rsidR="00B46A1E" w:rsidRPr="00270EEB" w:rsidRDefault="00B46A1E" w:rsidP="00E6298B">
            <w:pPr>
              <w:ind w:right="107"/>
              <w:jc w:val="both"/>
              <w:rPr>
                <w:sz w:val="24"/>
                <w:szCs w:val="24"/>
              </w:rPr>
            </w:pPr>
            <w:r>
              <w:rPr>
                <w:sz w:val="24"/>
                <w:szCs w:val="24"/>
              </w:rPr>
              <w:t xml:space="preserve">Fellow officers and NDM </w:t>
            </w:r>
          </w:p>
        </w:tc>
        <w:tc>
          <w:tcPr>
            <w:tcW w:w="2426" w:type="dxa"/>
            <w:shd w:val="clear" w:color="auto" w:fill="auto"/>
          </w:tcPr>
          <w:p w:rsidR="28A9B94D" w:rsidRDefault="28A9B94D" w:rsidP="28A9B94D">
            <w:pPr>
              <w:jc w:val="both"/>
              <w:rPr>
                <w:sz w:val="24"/>
                <w:szCs w:val="24"/>
              </w:rPr>
            </w:pPr>
          </w:p>
          <w:p w:rsidR="009C5034" w:rsidRDefault="009C5034" w:rsidP="28A9B94D">
            <w:pPr>
              <w:jc w:val="both"/>
              <w:rPr>
                <w:sz w:val="24"/>
                <w:szCs w:val="24"/>
              </w:rPr>
            </w:pPr>
          </w:p>
          <w:p w:rsidR="009C5034" w:rsidRDefault="009C5034" w:rsidP="28A9B94D">
            <w:pPr>
              <w:jc w:val="both"/>
              <w:rPr>
                <w:sz w:val="24"/>
                <w:szCs w:val="24"/>
              </w:rPr>
            </w:pPr>
            <w:r>
              <w:rPr>
                <w:sz w:val="24"/>
                <w:szCs w:val="24"/>
              </w:rPr>
              <w:t>1-3 months</w:t>
            </w:r>
          </w:p>
        </w:tc>
      </w:tr>
      <w:tr w:rsidR="00575A8F" w:rsidRPr="00270EEB" w:rsidTr="28A9B94D">
        <w:tc>
          <w:tcPr>
            <w:tcW w:w="2462" w:type="dxa"/>
            <w:shd w:val="clear" w:color="auto" w:fill="auto"/>
          </w:tcPr>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9C5034" w:rsidP="00E6298B">
            <w:pPr>
              <w:ind w:right="107"/>
              <w:jc w:val="both"/>
              <w:rPr>
                <w:sz w:val="24"/>
                <w:szCs w:val="24"/>
              </w:rPr>
            </w:pPr>
            <w:r>
              <w:rPr>
                <w:sz w:val="24"/>
                <w:szCs w:val="24"/>
              </w:rPr>
              <w:t>Drunk driving</w:t>
            </w: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tc>
        <w:tc>
          <w:tcPr>
            <w:tcW w:w="2433" w:type="dxa"/>
            <w:shd w:val="clear" w:color="auto" w:fill="auto"/>
          </w:tcPr>
          <w:p w:rsidR="00575A8F" w:rsidRDefault="00575A8F" w:rsidP="00E6298B">
            <w:pPr>
              <w:ind w:right="107"/>
              <w:jc w:val="both"/>
              <w:rPr>
                <w:sz w:val="24"/>
                <w:szCs w:val="24"/>
              </w:rPr>
            </w:pPr>
          </w:p>
          <w:p w:rsidR="009C5034" w:rsidRDefault="009C5034" w:rsidP="00E6298B">
            <w:pPr>
              <w:ind w:right="107"/>
              <w:jc w:val="both"/>
              <w:rPr>
                <w:sz w:val="24"/>
                <w:szCs w:val="24"/>
              </w:rPr>
            </w:pPr>
          </w:p>
          <w:p w:rsidR="009C5034" w:rsidRDefault="009C5034" w:rsidP="00E6298B">
            <w:pPr>
              <w:ind w:right="107"/>
              <w:jc w:val="both"/>
              <w:rPr>
                <w:sz w:val="24"/>
                <w:szCs w:val="24"/>
              </w:rPr>
            </w:pPr>
          </w:p>
          <w:p w:rsidR="009C5034" w:rsidRPr="00270EEB" w:rsidRDefault="009C5034" w:rsidP="00E6298B">
            <w:pPr>
              <w:ind w:right="107"/>
              <w:jc w:val="both"/>
              <w:rPr>
                <w:sz w:val="24"/>
                <w:szCs w:val="24"/>
              </w:rPr>
            </w:pPr>
            <w:r>
              <w:rPr>
                <w:sz w:val="24"/>
                <w:szCs w:val="24"/>
              </w:rPr>
              <w:t>Through attending incidents of this nature</w:t>
            </w:r>
          </w:p>
        </w:tc>
        <w:tc>
          <w:tcPr>
            <w:tcW w:w="2426" w:type="dxa"/>
            <w:shd w:val="clear" w:color="auto" w:fill="auto"/>
          </w:tcPr>
          <w:p w:rsidR="00575A8F" w:rsidRDefault="00575A8F" w:rsidP="00E6298B">
            <w:pPr>
              <w:ind w:right="107"/>
              <w:jc w:val="both"/>
              <w:rPr>
                <w:sz w:val="24"/>
                <w:szCs w:val="24"/>
              </w:rPr>
            </w:pPr>
          </w:p>
          <w:p w:rsidR="00B46A1E" w:rsidRDefault="00B46A1E" w:rsidP="00E6298B">
            <w:pPr>
              <w:ind w:right="107"/>
              <w:jc w:val="both"/>
              <w:rPr>
                <w:sz w:val="24"/>
                <w:szCs w:val="24"/>
              </w:rPr>
            </w:pPr>
          </w:p>
          <w:p w:rsidR="00B46A1E" w:rsidRDefault="00B46A1E" w:rsidP="00E6298B">
            <w:pPr>
              <w:ind w:right="107"/>
              <w:jc w:val="both"/>
              <w:rPr>
                <w:sz w:val="24"/>
                <w:szCs w:val="24"/>
              </w:rPr>
            </w:pPr>
          </w:p>
          <w:p w:rsidR="00B46A1E" w:rsidRPr="00270EEB" w:rsidRDefault="00B46A1E" w:rsidP="00E6298B">
            <w:pPr>
              <w:ind w:right="107"/>
              <w:jc w:val="both"/>
              <w:rPr>
                <w:sz w:val="24"/>
                <w:szCs w:val="24"/>
              </w:rPr>
            </w:pPr>
            <w:r>
              <w:rPr>
                <w:sz w:val="24"/>
                <w:szCs w:val="24"/>
              </w:rPr>
              <w:t>Subject knowledge of procedure and fellow officers</w:t>
            </w:r>
          </w:p>
        </w:tc>
        <w:tc>
          <w:tcPr>
            <w:tcW w:w="2426" w:type="dxa"/>
            <w:shd w:val="clear" w:color="auto" w:fill="auto"/>
          </w:tcPr>
          <w:p w:rsidR="28A9B94D" w:rsidRDefault="28A9B94D" w:rsidP="28A9B94D">
            <w:pPr>
              <w:jc w:val="both"/>
              <w:rPr>
                <w:sz w:val="24"/>
                <w:szCs w:val="24"/>
              </w:rPr>
            </w:pPr>
          </w:p>
          <w:p w:rsidR="009C5034" w:rsidRDefault="009C5034" w:rsidP="28A9B94D">
            <w:pPr>
              <w:jc w:val="both"/>
              <w:rPr>
                <w:sz w:val="24"/>
                <w:szCs w:val="24"/>
              </w:rPr>
            </w:pPr>
          </w:p>
          <w:p w:rsidR="009C5034" w:rsidRDefault="009C5034" w:rsidP="28A9B94D">
            <w:pPr>
              <w:jc w:val="both"/>
              <w:rPr>
                <w:sz w:val="24"/>
                <w:szCs w:val="24"/>
              </w:rPr>
            </w:pPr>
          </w:p>
          <w:p w:rsidR="009C5034" w:rsidRDefault="009C5034" w:rsidP="28A9B94D">
            <w:pPr>
              <w:jc w:val="both"/>
              <w:rPr>
                <w:sz w:val="24"/>
                <w:szCs w:val="24"/>
              </w:rPr>
            </w:pPr>
            <w:r>
              <w:rPr>
                <w:sz w:val="24"/>
                <w:szCs w:val="24"/>
              </w:rPr>
              <w:t>1-3 months</w:t>
            </w:r>
          </w:p>
        </w:tc>
      </w:tr>
      <w:tr w:rsidR="00575A8F" w:rsidRPr="00270EEB" w:rsidTr="28A9B94D">
        <w:tc>
          <w:tcPr>
            <w:tcW w:w="2462" w:type="dxa"/>
            <w:shd w:val="clear" w:color="auto" w:fill="auto"/>
          </w:tcPr>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9C5034" w:rsidP="00E6298B">
            <w:pPr>
              <w:ind w:right="107"/>
              <w:jc w:val="both"/>
              <w:rPr>
                <w:sz w:val="24"/>
                <w:szCs w:val="24"/>
              </w:rPr>
            </w:pPr>
            <w:r>
              <w:rPr>
                <w:sz w:val="24"/>
                <w:szCs w:val="24"/>
              </w:rPr>
              <w:t xml:space="preserve">Compiling MG files </w:t>
            </w: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9C5034" w:rsidRPr="00270EEB" w:rsidRDefault="009C5034"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p w:rsidR="00575A8F" w:rsidRPr="00270EEB" w:rsidRDefault="00575A8F" w:rsidP="00E6298B">
            <w:pPr>
              <w:ind w:right="107"/>
              <w:jc w:val="both"/>
              <w:rPr>
                <w:sz w:val="24"/>
                <w:szCs w:val="24"/>
              </w:rPr>
            </w:pPr>
          </w:p>
        </w:tc>
        <w:tc>
          <w:tcPr>
            <w:tcW w:w="2433" w:type="dxa"/>
            <w:shd w:val="clear" w:color="auto" w:fill="auto"/>
          </w:tcPr>
          <w:p w:rsidR="00575A8F" w:rsidRDefault="00575A8F" w:rsidP="00E6298B">
            <w:pPr>
              <w:ind w:right="107"/>
              <w:jc w:val="both"/>
              <w:rPr>
                <w:sz w:val="24"/>
                <w:szCs w:val="24"/>
              </w:rPr>
            </w:pPr>
          </w:p>
          <w:p w:rsidR="009C5034" w:rsidRDefault="009C5034" w:rsidP="00E6298B">
            <w:pPr>
              <w:ind w:right="107"/>
              <w:jc w:val="both"/>
              <w:rPr>
                <w:sz w:val="24"/>
                <w:szCs w:val="24"/>
              </w:rPr>
            </w:pPr>
          </w:p>
          <w:p w:rsidR="009C5034" w:rsidRDefault="009C5034" w:rsidP="00E6298B">
            <w:pPr>
              <w:ind w:right="107"/>
              <w:jc w:val="both"/>
              <w:rPr>
                <w:sz w:val="24"/>
                <w:szCs w:val="24"/>
              </w:rPr>
            </w:pPr>
          </w:p>
          <w:p w:rsidR="009C5034" w:rsidRPr="00270EEB" w:rsidRDefault="009C5034" w:rsidP="00E6298B">
            <w:pPr>
              <w:ind w:right="107"/>
              <w:jc w:val="both"/>
              <w:rPr>
                <w:sz w:val="24"/>
                <w:szCs w:val="24"/>
              </w:rPr>
            </w:pPr>
            <w:r>
              <w:rPr>
                <w:sz w:val="24"/>
                <w:szCs w:val="24"/>
              </w:rPr>
              <w:t xml:space="preserve">Having </w:t>
            </w:r>
            <w:r w:rsidR="00B46A1E">
              <w:rPr>
                <w:sz w:val="24"/>
                <w:szCs w:val="24"/>
              </w:rPr>
              <w:t>opportunities</w:t>
            </w:r>
            <w:r>
              <w:rPr>
                <w:sz w:val="24"/>
                <w:szCs w:val="24"/>
              </w:rPr>
              <w:t xml:space="preserve"> to create</w:t>
            </w:r>
            <w:r w:rsidR="00B46A1E">
              <w:rPr>
                <w:sz w:val="24"/>
                <w:szCs w:val="24"/>
              </w:rPr>
              <w:t xml:space="preserve"> and build</w:t>
            </w:r>
            <w:r>
              <w:rPr>
                <w:sz w:val="24"/>
                <w:szCs w:val="24"/>
              </w:rPr>
              <w:t xml:space="preserve"> case files</w:t>
            </w:r>
          </w:p>
        </w:tc>
        <w:tc>
          <w:tcPr>
            <w:tcW w:w="2426" w:type="dxa"/>
            <w:shd w:val="clear" w:color="auto" w:fill="auto"/>
          </w:tcPr>
          <w:p w:rsidR="00575A8F" w:rsidRDefault="00575A8F" w:rsidP="00E6298B">
            <w:pPr>
              <w:ind w:right="107"/>
              <w:jc w:val="both"/>
              <w:rPr>
                <w:sz w:val="24"/>
                <w:szCs w:val="24"/>
              </w:rPr>
            </w:pPr>
          </w:p>
          <w:p w:rsidR="00B46A1E" w:rsidRDefault="00B46A1E" w:rsidP="00E6298B">
            <w:pPr>
              <w:ind w:right="107"/>
              <w:jc w:val="both"/>
              <w:rPr>
                <w:sz w:val="24"/>
                <w:szCs w:val="24"/>
              </w:rPr>
            </w:pPr>
          </w:p>
          <w:p w:rsidR="00B46A1E" w:rsidRDefault="00B46A1E" w:rsidP="00E6298B">
            <w:pPr>
              <w:ind w:right="107"/>
              <w:jc w:val="both"/>
              <w:rPr>
                <w:sz w:val="24"/>
                <w:szCs w:val="24"/>
              </w:rPr>
            </w:pPr>
          </w:p>
          <w:p w:rsidR="00B46A1E" w:rsidRPr="00270EEB" w:rsidRDefault="00B46A1E" w:rsidP="00E6298B">
            <w:pPr>
              <w:ind w:right="107"/>
              <w:jc w:val="both"/>
              <w:rPr>
                <w:sz w:val="24"/>
                <w:szCs w:val="24"/>
              </w:rPr>
            </w:pPr>
            <w:r>
              <w:rPr>
                <w:sz w:val="24"/>
                <w:szCs w:val="24"/>
              </w:rPr>
              <w:t>Learning notes of how to complete forms as well as other officers</w:t>
            </w:r>
          </w:p>
        </w:tc>
        <w:tc>
          <w:tcPr>
            <w:tcW w:w="2426" w:type="dxa"/>
            <w:shd w:val="clear" w:color="auto" w:fill="auto"/>
          </w:tcPr>
          <w:p w:rsidR="28A9B94D" w:rsidRDefault="28A9B94D" w:rsidP="28A9B94D">
            <w:pPr>
              <w:jc w:val="both"/>
              <w:rPr>
                <w:sz w:val="24"/>
                <w:szCs w:val="24"/>
              </w:rPr>
            </w:pPr>
          </w:p>
          <w:p w:rsidR="009C5034" w:rsidRDefault="009C5034" w:rsidP="28A9B94D">
            <w:pPr>
              <w:jc w:val="both"/>
              <w:rPr>
                <w:sz w:val="24"/>
                <w:szCs w:val="24"/>
              </w:rPr>
            </w:pPr>
          </w:p>
          <w:p w:rsidR="009C5034" w:rsidRDefault="009C5034" w:rsidP="28A9B94D">
            <w:pPr>
              <w:jc w:val="both"/>
              <w:rPr>
                <w:sz w:val="24"/>
                <w:szCs w:val="24"/>
              </w:rPr>
            </w:pPr>
          </w:p>
          <w:p w:rsidR="009C5034" w:rsidRDefault="009C5034" w:rsidP="28A9B94D">
            <w:pPr>
              <w:jc w:val="both"/>
              <w:rPr>
                <w:sz w:val="24"/>
                <w:szCs w:val="24"/>
              </w:rPr>
            </w:pPr>
            <w:r>
              <w:rPr>
                <w:sz w:val="24"/>
                <w:szCs w:val="24"/>
              </w:rPr>
              <w:t>1-3 months</w:t>
            </w:r>
          </w:p>
        </w:tc>
      </w:tr>
    </w:tbl>
    <w:p w:rsidR="00575A8F" w:rsidRPr="00270EEB" w:rsidRDefault="00575A8F" w:rsidP="00E6298B">
      <w:pPr>
        <w:ind w:right="107"/>
        <w:jc w:val="both"/>
        <w:rPr>
          <w:sz w:val="24"/>
          <w:szCs w:val="24"/>
        </w:rPr>
      </w:pPr>
    </w:p>
    <w:p w:rsidR="00536FA9" w:rsidRDefault="00536FA9" w:rsidP="00E6298B">
      <w:pPr>
        <w:overflowPunct/>
        <w:autoSpaceDE/>
        <w:autoSpaceDN/>
        <w:adjustRightInd/>
        <w:ind w:right="107"/>
        <w:textAlignment w:val="auto"/>
        <w:rPr>
          <w:b/>
          <w:sz w:val="24"/>
          <w:szCs w:val="24"/>
        </w:rPr>
      </w:pPr>
      <w:r>
        <w:rPr>
          <w:b/>
          <w:sz w:val="24"/>
          <w:szCs w:val="24"/>
        </w:rPr>
        <w:br w:type="page"/>
      </w:r>
    </w:p>
    <w:p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rsidR="00390074" w:rsidRPr="00270EEB" w:rsidRDefault="00390074" w:rsidP="00E6298B">
      <w:pPr>
        <w:ind w:right="107"/>
        <w:jc w:val="both"/>
        <w:rPr>
          <w:b/>
          <w:sz w:val="24"/>
          <w:szCs w:val="24"/>
        </w:rPr>
      </w:pPr>
    </w:p>
    <w:p w:rsidR="006D4550" w:rsidRDefault="006D4550" w:rsidP="00E6298B">
      <w:pPr>
        <w:overflowPunct/>
        <w:autoSpaceDE/>
        <w:autoSpaceDN/>
        <w:adjustRightInd/>
        <w:ind w:right="107"/>
        <w:textAlignment w:val="auto"/>
        <w:rPr>
          <w:b/>
          <w:sz w:val="24"/>
          <w:szCs w:val="24"/>
        </w:rPr>
      </w:pPr>
      <w:r>
        <w:rPr>
          <w:b/>
          <w:sz w:val="24"/>
          <w:szCs w:val="24"/>
        </w:rPr>
        <w:br w:type="page"/>
      </w:r>
    </w:p>
    <w:p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rsidR="00AC4637" w:rsidRPr="005D583E" w:rsidRDefault="00AC4637" w:rsidP="00E6298B">
      <w:pPr>
        <w:ind w:right="107"/>
        <w:jc w:val="both"/>
        <w:rPr>
          <w:b/>
          <w:sz w:val="24"/>
          <w:szCs w:val="24"/>
        </w:rPr>
      </w:pPr>
    </w:p>
    <w:p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F514DB">
          <w:headerReference w:type="even" r:id="rId27"/>
          <w:headerReference w:type="default" r:id="rId28"/>
          <w:footerReference w:type="even" r:id="rId29"/>
          <w:footerReference w:type="default" r:id="rId30"/>
          <w:headerReference w:type="first" r:id="rId31"/>
          <w:footerReference w:type="first" r:id="rId32"/>
          <w:pgSz w:w="11906" w:h="16838" w:code="9"/>
          <w:pgMar w:top="1021" w:right="1080" w:bottom="1021" w:left="1080" w:header="720" w:footer="720" w:gutter="0"/>
          <w:cols w:space="720"/>
          <w:titlePg/>
          <w:docGrid w:linePitch="272"/>
        </w:sectPr>
      </w:pPr>
    </w:p>
    <w:p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rsidR="2E5ED9CE" w:rsidRDefault="2E5ED9CE" w:rsidP="2E5ED9CE">
      <w:pPr>
        <w:rPr>
          <w:rFonts w:eastAsia="Arial"/>
          <w:b/>
          <w:bCs/>
          <w:sz w:val="24"/>
          <w:szCs w:val="24"/>
        </w:rPr>
      </w:pPr>
    </w:p>
    <w:p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rsidR="28A9B94D" w:rsidRDefault="28A9B94D">
      <w:r w:rsidRPr="2E5ED9CE">
        <w:rPr>
          <w:rFonts w:eastAsia="Arial"/>
          <w:b/>
          <w:bCs/>
          <w:sz w:val="24"/>
          <w:szCs w:val="24"/>
        </w:rPr>
        <w:t xml:space="preserve"> </w:t>
      </w:r>
    </w:p>
    <w:p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rsidR="2E5ED9CE" w:rsidRDefault="2E5ED9CE" w:rsidP="2E5ED9CE">
      <w:pPr>
        <w:rPr>
          <w:rFonts w:eastAsia="Arial"/>
          <w:b/>
          <w:bCs/>
          <w:sz w:val="24"/>
          <w:szCs w:val="24"/>
        </w:rPr>
      </w:pPr>
    </w:p>
    <w:p w:rsidR="28A9B94D" w:rsidRDefault="28A9B94D">
      <w:r w:rsidRPr="28A9B94D">
        <w:rPr>
          <w:rFonts w:eastAsia="Arial"/>
          <w:sz w:val="24"/>
          <w:szCs w:val="24"/>
        </w:rPr>
        <w:t xml:space="preserve">I confirm that I am progressing with the Occupational Competency Portfolio (OCP) in accordance to the regulations. </w:t>
      </w:r>
    </w:p>
    <w:p w:rsidR="28A9B94D" w:rsidRDefault="28A9B94D">
      <w:r w:rsidRPr="28A9B94D">
        <w:rPr>
          <w:rFonts w:eastAsia="Arial"/>
          <w:b/>
          <w:bCs/>
          <w:sz w:val="24"/>
          <w:szCs w:val="24"/>
        </w:rPr>
        <w:t xml:space="preserve"> </w:t>
      </w:r>
    </w:p>
    <w:p w:rsidR="28A9B94D" w:rsidRDefault="28A9B94D" w:rsidP="28A9B94D">
      <w:pPr>
        <w:jc w:val="both"/>
      </w:pPr>
      <w:r w:rsidRPr="2E5ED9CE">
        <w:rPr>
          <w:rFonts w:eastAsia="Arial"/>
          <w:sz w:val="24"/>
          <w:szCs w:val="24"/>
        </w:rPr>
        <w:t xml:space="preserve">Signed:  </w:t>
      </w:r>
      <w:r w:rsidR="007B6CC1">
        <w:rPr>
          <w:rFonts w:eastAsia="Arial"/>
          <w:sz w:val="24"/>
          <w:szCs w:val="24"/>
        </w:rPr>
        <w:t xml:space="preserve">Ashley Powell </w:t>
      </w:r>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rsidR="28A9B94D" w:rsidRDefault="28A9B94D" w:rsidP="28A9B94D">
      <w:pPr>
        <w:jc w:val="both"/>
      </w:pPr>
      <w:r w:rsidRPr="28A9B94D">
        <w:rPr>
          <w:rFonts w:eastAsia="Arial"/>
          <w:sz w:val="24"/>
          <w:szCs w:val="24"/>
        </w:rPr>
        <w:t xml:space="preserve"> </w:t>
      </w:r>
    </w:p>
    <w:p w:rsidR="28A9B94D" w:rsidRDefault="28A9B94D" w:rsidP="007B6CC1">
      <w:pPr>
        <w:jc w:val="both"/>
      </w:pPr>
      <w:r w:rsidRPr="28A9B94D">
        <w:rPr>
          <w:rFonts w:eastAsia="Arial"/>
          <w:sz w:val="24"/>
          <w:szCs w:val="24"/>
        </w:rPr>
        <w:t xml:space="preserve">Date: </w:t>
      </w:r>
      <w:r w:rsidR="007B6CC1">
        <w:rPr>
          <w:rFonts w:eastAsia="Arial"/>
          <w:sz w:val="24"/>
          <w:szCs w:val="24"/>
        </w:rPr>
        <w:t>12.03.21</w:t>
      </w:r>
      <w:bookmarkStart w:id="18" w:name="_GoBack"/>
      <w:bookmarkEnd w:id="18"/>
    </w:p>
    <w:p w:rsidR="28A9B94D" w:rsidRDefault="28A9B94D">
      <w:r w:rsidRPr="2E5ED9CE">
        <w:rPr>
          <w:rFonts w:eastAsia="Arial"/>
          <w:b/>
          <w:bCs/>
          <w:sz w:val="24"/>
          <w:szCs w:val="24"/>
        </w:rPr>
        <w:t xml:space="preserve"> </w:t>
      </w:r>
    </w:p>
    <w:p w:rsidR="28A9B94D" w:rsidRDefault="28A9B94D" w:rsidP="28A9B94D"/>
    <w:sectPr w:rsidR="28A9B94D" w:rsidSect="00F514DB">
      <w:headerReference w:type="even" r:id="rId33"/>
      <w:headerReference w:type="default" r:id="rId34"/>
      <w:footerReference w:type="even" r:id="rId35"/>
      <w:footerReference w:type="default" r:id="rId36"/>
      <w:headerReference w:type="first" r:id="rId37"/>
      <w:footerReference w:type="first" r:id="rId38"/>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94209" w:rsidRDefault="00794209">
      <w:r>
        <w:separator/>
      </w:r>
    </w:p>
  </w:endnote>
  <w:endnote w:type="continuationSeparator" w:id="0">
    <w:p w:rsidR="00794209" w:rsidRDefault="007942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3247" w:rsidRDefault="00DF3247" w:rsidP="00F514DB">
    <w:pPr>
      <w:pStyle w:val="Footer"/>
      <w:rPr>
        <w:sz w:val="17"/>
      </w:rPr>
    </w:pPr>
    <w:bookmarkStart w:id="2" w:name="TITUS1FooterEvenPages"/>
    <w:r w:rsidRPr="00F514DB">
      <w:rPr>
        <w:sz w:val="17"/>
      </w:rPr>
      <w:t> </w:t>
    </w:r>
  </w:p>
  <w:bookmarkEnd w:id="2"/>
  <w:p w:rsidR="00DF3247" w:rsidRDefault="00DF3247" w:rsidP="00F514DB">
    <w:pPr>
      <w:pStyle w:val="Footer"/>
      <w:jc w:val="right"/>
    </w:pPr>
    <w:r>
      <w:fldChar w:fldCharType="begin"/>
    </w:r>
    <w:r>
      <w:instrText xml:space="preserve"> PAGE   \* MERGEFORMAT </w:instrText>
    </w:r>
    <w:r>
      <w:fldChar w:fldCharType="separate"/>
    </w:r>
    <w:r w:rsidR="007B6CC1">
      <w:rPr>
        <w:noProof/>
      </w:rPr>
      <w:t>10</w:t>
    </w:r>
    <w:r>
      <w:rPr>
        <w:noProof/>
      </w:rPr>
      <w:fldChar w:fldCharType="end"/>
    </w:r>
  </w:p>
  <w:p w:rsidR="00DF3247" w:rsidRPr="00BB5EAA" w:rsidRDefault="00DF3247" w:rsidP="00F514DB">
    <w:pPr>
      <w:pStyle w:val="Footer"/>
      <w:ind w:right="360"/>
      <w:jc w:val="center"/>
    </w:pPr>
  </w:p>
  <w:p w:rsidR="00DF3247" w:rsidRDefault="00DF32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3247" w:rsidRDefault="00DF3247" w:rsidP="00F514DB">
    <w:pPr>
      <w:pStyle w:val="Footer"/>
      <w:rPr>
        <w:sz w:val="17"/>
      </w:rPr>
    </w:pPr>
    <w:bookmarkStart w:id="3" w:name="TITUS1FooterPrimary"/>
    <w:r w:rsidRPr="00F514DB">
      <w:rPr>
        <w:sz w:val="17"/>
      </w:rPr>
      <w:t> </w:t>
    </w:r>
  </w:p>
  <w:bookmarkEnd w:id="3"/>
  <w:p w:rsidR="00DF3247" w:rsidRDefault="00DF3247">
    <w:pPr>
      <w:pStyle w:val="Footer"/>
      <w:jc w:val="right"/>
    </w:pPr>
    <w:r>
      <w:fldChar w:fldCharType="begin"/>
    </w:r>
    <w:r>
      <w:instrText xml:space="preserve"> PAGE   \* MERGEFORMAT </w:instrText>
    </w:r>
    <w:r>
      <w:fldChar w:fldCharType="separate"/>
    </w:r>
    <w:r w:rsidR="007B6CC1">
      <w:rPr>
        <w:noProof/>
      </w:rPr>
      <w:t>9</w:t>
    </w:r>
    <w:r>
      <w:rPr>
        <w:noProof/>
      </w:rPr>
      <w:fldChar w:fldCharType="end"/>
    </w:r>
  </w:p>
  <w:p w:rsidR="00DF3247" w:rsidRPr="00BB5EAA" w:rsidRDefault="00DF324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3247" w:rsidRDefault="00DF3247" w:rsidP="00F514DB">
    <w:pPr>
      <w:pStyle w:val="Footer"/>
      <w:rPr>
        <w:sz w:val="17"/>
      </w:rPr>
    </w:pPr>
    <w:bookmarkStart w:id="5" w:name="TITUS1FooterFirstPage"/>
    <w:r w:rsidRPr="00F514DB">
      <w:rPr>
        <w:sz w:val="17"/>
      </w:rPr>
      <w:t> </w:t>
    </w:r>
  </w:p>
  <w:bookmarkEnd w:id="5"/>
  <w:p w:rsidR="00DF3247" w:rsidRDefault="00DF3247" w:rsidP="00F514DB">
    <w:pPr>
      <w:pStyle w:val="Footer"/>
      <w:jc w:val="right"/>
    </w:pPr>
    <w:r>
      <w:fldChar w:fldCharType="begin"/>
    </w:r>
    <w:r>
      <w:instrText xml:space="preserve"> PAGE   \* MERGEFORMAT </w:instrText>
    </w:r>
    <w:r>
      <w:fldChar w:fldCharType="separate"/>
    </w:r>
    <w:r w:rsidR="007B6CC1">
      <w:rPr>
        <w:noProof/>
      </w:rPr>
      <w:t>1</w:t>
    </w:r>
    <w:r>
      <w:rPr>
        <w:noProof/>
      </w:rPr>
      <w:fldChar w:fldCharType="end"/>
    </w:r>
  </w:p>
  <w:p w:rsidR="00DF3247" w:rsidRPr="00BB5EAA" w:rsidRDefault="00DF3247" w:rsidP="00F514DB">
    <w:pPr>
      <w:pStyle w:val="Footer"/>
      <w:ind w:right="360"/>
      <w:jc w:val="center"/>
    </w:pPr>
  </w:p>
  <w:p w:rsidR="00DF3247" w:rsidRDefault="00DF324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3247" w:rsidRDefault="00DF3247" w:rsidP="00F514DB">
    <w:pPr>
      <w:pStyle w:val="Footer"/>
      <w:rPr>
        <w:sz w:val="17"/>
      </w:rPr>
    </w:pPr>
    <w:bookmarkStart w:id="8" w:name="TITUS2FooterEvenPages"/>
    <w:r w:rsidRPr="00F514DB">
      <w:rPr>
        <w:sz w:val="17"/>
      </w:rPr>
      <w:t> </w:t>
    </w:r>
  </w:p>
  <w:bookmarkEnd w:id="8"/>
  <w:p w:rsidR="00DF3247" w:rsidRDefault="00DF3247" w:rsidP="00F514DB">
    <w:pPr>
      <w:pStyle w:val="Footer"/>
      <w:jc w:val="right"/>
    </w:pPr>
  </w:p>
  <w:p w:rsidR="00DF3247" w:rsidRDefault="007B6CC1" w:rsidP="00F514DB">
    <w:pPr>
      <w:pStyle w:val="Footer"/>
      <w:jc w:val="right"/>
    </w:pPr>
    <w:r>
      <w:fldChar w:fldCharType="begin"/>
    </w:r>
    <w:r>
      <w:instrText xml:space="preserve"> PAGE   \* MERGEFORMAT </w:instrText>
    </w:r>
    <w:r>
      <w:fldChar w:fldCharType="separate"/>
    </w:r>
    <w:r>
      <w:rPr>
        <w:noProof/>
      </w:rPr>
      <w:t>38</w:t>
    </w:r>
    <w:r>
      <w:rPr>
        <w:noProof/>
      </w:rPr>
      <w:fldChar w:fldCharType="end"/>
    </w:r>
  </w:p>
  <w:p w:rsidR="00DF3247" w:rsidRPr="00BB5EAA" w:rsidRDefault="00DF3247" w:rsidP="00F514DB">
    <w:pPr>
      <w:pStyle w:val="Footer"/>
      <w:ind w:right="360"/>
      <w:jc w:val="center"/>
    </w:pPr>
  </w:p>
  <w:p w:rsidR="00DF3247" w:rsidRDefault="00DF324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3247" w:rsidRDefault="00DF3247" w:rsidP="00F514DB">
    <w:pPr>
      <w:pStyle w:val="Footer"/>
      <w:rPr>
        <w:sz w:val="17"/>
      </w:rPr>
    </w:pPr>
    <w:bookmarkStart w:id="9" w:name="TITUS2FooterPrimary"/>
    <w:r w:rsidRPr="00F514DB">
      <w:rPr>
        <w:sz w:val="17"/>
      </w:rPr>
      <w:t> </w:t>
    </w:r>
  </w:p>
  <w:bookmarkEnd w:id="9"/>
  <w:p w:rsidR="00DF3247" w:rsidRDefault="00DF3247">
    <w:pPr>
      <w:pStyle w:val="Footer"/>
      <w:jc w:val="right"/>
    </w:pPr>
  </w:p>
  <w:p w:rsidR="00DF3247" w:rsidRDefault="007B6CC1">
    <w:pPr>
      <w:pStyle w:val="Footer"/>
      <w:jc w:val="right"/>
    </w:pPr>
    <w:r>
      <w:fldChar w:fldCharType="begin"/>
    </w:r>
    <w:r>
      <w:instrText xml:space="preserve"> PAGE   \* MERGEFORMAT </w:instrText>
    </w:r>
    <w:r>
      <w:fldChar w:fldCharType="separate"/>
    </w:r>
    <w:r>
      <w:rPr>
        <w:noProof/>
      </w:rPr>
      <w:t>37</w:t>
    </w:r>
    <w:r>
      <w:rPr>
        <w:noProof/>
      </w:rPr>
      <w:fldChar w:fldCharType="end"/>
    </w:r>
  </w:p>
  <w:p w:rsidR="00DF3247" w:rsidRPr="00BB5EAA" w:rsidRDefault="00DF324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3247" w:rsidRDefault="00DF3247" w:rsidP="00F514DB">
    <w:pPr>
      <w:pStyle w:val="Footer"/>
      <w:rPr>
        <w:sz w:val="17"/>
      </w:rPr>
    </w:pPr>
    <w:bookmarkStart w:id="11" w:name="TITUS2FooterFirstPage"/>
    <w:r w:rsidRPr="00F514DB">
      <w:rPr>
        <w:sz w:val="17"/>
      </w:rPr>
      <w:t> </w:t>
    </w:r>
  </w:p>
  <w:bookmarkEnd w:id="11"/>
  <w:p w:rsidR="00DF3247" w:rsidRDefault="00DF3247" w:rsidP="00F514DB">
    <w:pPr>
      <w:pStyle w:val="Footer"/>
      <w:jc w:val="right"/>
    </w:pPr>
  </w:p>
  <w:p w:rsidR="00DF3247" w:rsidRDefault="007B6CC1" w:rsidP="00F514DB">
    <w:pPr>
      <w:pStyle w:val="Footer"/>
      <w:jc w:val="right"/>
    </w:pPr>
    <w:r>
      <w:fldChar w:fldCharType="begin"/>
    </w:r>
    <w:r>
      <w:instrText xml:space="preserve"> PAGE   \* MERGEFORMAT </w:instrText>
    </w:r>
    <w:r>
      <w:fldChar w:fldCharType="separate"/>
    </w:r>
    <w:r>
      <w:rPr>
        <w:noProof/>
      </w:rPr>
      <w:t>11</w:t>
    </w:r>
    <w:r>
      <w:rPr>
        <w:noProof/>
      </w:rPr>
      <w:fldChar w:fldCharType="end"/>
    </w:r>
  </w:p>
  <w:p w:rsidR="00DF3247" w:rsidRPr="00BB5EAA" w:rsidRDefault="00DF3247" w:rsidP="00F514DB">
    <w:pPr>
      <w:pStyle w:val="Footer"/>
      <w:ind w:right="360"/>
      <w:jc w:val="center"/>
    </w:pPr>
  </w:p>
  <w:p w:rsidR="00DF3247" w:rsidRDefault="00DF324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3247" w:rsidRDefault="00DF3247" w:rsidP="00F514DB">
    <w:pPr>
      <w:pStyle w:val="Footer"/>
      <w:rPr>
        <w:sz w:val="17"/>
      </w:rPr>
    </w:pPr>
    <w:bookmarkStart w:id="14" w:name="TITUS3FooterEvenPages"/>
    <w:r w:rsidRPr="00F514DB">
      <w:rPr>
        <w:sz w:val="17"/>
      </w:rPr>
      <w:t> </w:t>
    </w:r>
  </w:p>
  <w:bookmarkEnd w:id="14"/>
  <w:p w:rsidR="00DF3247" w:rsidRDefault="00DF3247" w:rsidP="00F514DB">
    <w:pPr>
      <w:pStyle w:val="Footer"/>
      <w:jc w:val="right"/>
    </w:pPr>
  </w:p>
  <w:p w:rsidR="00DF3247" w:rsidRDefault="007B6CC1" w:rsidP="00F514DB">
    <w:pPr>
      <w:pStyle w:val="Footer"/>
      <w:jc w:val="right"/>
    </w:pPr>
    <w:r>
      <w:fldChar w:fldCharType="begin"/>
    </w:r>
    <w:r>
      <w:instrText xml:space="preserve"> PAGE   \* MERGEFORMAT </w:instrText>
    </w:r>
    <w:r>
      <w:fldChar w:fldCharType="separate"/>
    </w:r>
    <w:r>
      <w:rPr>
        <w:noProof/>
      </w:rPr>
      <w:t>40</w:t>
    </w:r>
    <w:r>
      <w:rPr>
        <w:noProof/>
      </w:rPr>
      <w:fldChar w:fldCharType="end"/>
    </w:r>
  </w:p>
  <w:p w:rsidR="00DF3247" w:rsidRPr="00BB5EAA" w:rsidRDefault="00DF3247" w:rsidP="00F514DB">
    <w:pPr>
      <w:pStyle w:val="Footer"/>
      <w:ind w:right="360"/>
      <w:jc w:val="center"/>
    </w:pPr>
  </w:p>
  <w:p w:rsidR="00DF3247" w:rsidRDefault="00DF324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3247" w:rsidRDefault="00DF3247" w:rsidP="00F514DB">
    <w:pPr>
      <w:pStyle w:val="Footer"/>
      <w:rPr>
        <w:sz w:val="17"/>
      </w:rPr>
    </w:pPr>
    <w:bookmarkStart w:id="15" w:name="TITUS3FooterPrimary"/>
    <w:r w:rsidRPr="00F514DB">
      <w:rPr>
        <w:sz w:val="17"/>
      </w:rPr>
      <w:t> </w:t>
    </w:r>
  </w:p>
  <w:bookmarkEnd w:id="15"/>
  <w:p w:rsidR="00DF3247" w:rsidRDefault="00DF3247">
    <w:pPr>
      <w:pStyle w:val="Footer"/>
      <w:jc w:val="right"/>
    </w:pPr>
  </w:p>
  <w:p w:rsidR="00DF3247" w:rsidRDefault="007B6CC1">
    <w:pPr>
      <w:pStyle w:val="Footer"/>
      <w:jc w:val="right"/>
    </w:pPr>
    <w:r>
      <w:fldChar w:fldCharType="begin"/>
    </w:r>
    <w:r>
      <w:instrText xml:space="preserve"> PAGE   \* MERGEFORMAT </w:instrText>
    </w:r>
    <w:r>
      <w:fldChar w:fldCharType="separate"/>
    </w:r>
    <w:r>
      <w:rPr>
        <w:noProof/>
      </w:rPr>
      <w:t>41</w:t>
    </w:r>
    <w:r>
      <w:rPr>
        <w:noProof/>
      </w:rPr>
      <w:fldChar w:fldCharType="end"/>
    </w:r>
  </w:p>
  <w:p w:rsidR="00DF3247" w:rsidRPr="00BB5EAA" w:rsidRDefault="00DF324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3247" w:rsidRDefault="00DF3247" w:rsidP="00F514DB">
    <w:pPr>
      <w:pStyle w:val="Footer"/>
      <w:rPr>
        <w:sz w:val="17"/>
      </w:rPr>
    </w:pPr>
    <w:bookmarkStart w:id="17" w:name="TITUS3FooterFirstPage"/>
    <w:r w:rsidRPr="00F514DB">
      <w:rPr>
        <w:sz w:val="17"/>
      </w:rPr>
      <w:t> </w:t>
    </w:r>
  </w:p>
  <w:bookmarkEnd w:id="17"/>
  <w:p w:rsidR="00DF3247" w:rsidRDefault="00DF3247" w:rsidP="00F514DB">
    <w:pPr>
      <w:pStyle w:val="Footer"/>
      <w:jc w:val="right"/>
    </w:pPr>
  </w:p>
  <w:p w:rsidR="00DF3247" w:rsidRDefault="007B6CC1" w:rsidP="00F514DB">
    <w:pPr>
      <w:pStyle w:val="Footer"/>
      <w:jc w:val="right"/>
    </w:pPr>
    <w:r>
      <w:fldChar w:fldCharType="begin"/>
    </w:r>
    <w:r>
      <w:instrText xml:space="preserve"> PAGE   \* MERGEFORMAT </w:instrText>
    </w:r>
    <w:r>
      <w:fldChar w:fldCharType="separate"/>
    </w:r>
    <w:r>
      <w:rPr>
        <w:noProof/>
      </w:rPr>
      <w:t>39</w:t>
    </w:r>
    <w:r>
      <w:rPr>
        <w:noProof/>
      </w:rPr>
      <w:fldChar w:fldCharType="end"/>
    </w:r>
  </w:p>
  <w:p w:rsidR="00DF3247" w:rsidRPr="00BB5EAA" w:rsidRDefault="00DF3247" w:rsidP="00F514DB">
    <w:pPr>
      <w:pStyle w:val="Footer"/>
      <w:ind w:right="360"/>
      <w:jc w:val="center"/>
    </w:pPr>
  </w:p>
  <w:p w:rsidR="00DF3247" w:rsidRDefault="00DF3247">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3247" w:rsidRDefault="00DF3247" w:rsidP="00F514DB">
    <w:pPr>
      <w:pStyle w:val="Footer"/>
      <w:rPr>
        <w:sz w:val="17"/>
      </w:rPr>
    </w:pPr>
    <w:bookmarkStart w:id="21" w:name="TITUS4FooterEvenPages"/>
    <w:r w:rsidRPr="00F514DB">
      <w:rPr>
        <w:sz w:val="17"/>
      </w:rPr>
      <w:t> </w:t>
    </w:r>
  </w:p>
  <w:bookmarkEnd w:id="21"/>
  <w:p w:rsidR="00DF3247" w:rsidRDefault="00DF3247" w:rsidP="00F514DB">
    <w:pPr>
      <w:pStyle w:val="Footer"/>
      <w:jc w:val="right"/>
    </w:pPr>
  </w:p>
  <w:p w:rsidR="00DF3247" w:rsidRDefault="007B6CC1" w:rsidP="00F514DB">
    <w:pPr>
      <w:pStyle w:val="Footer"/>
      <w:jc w:val="right"/>
    </w:pPr>
    <w:r>
      <w:fldChar w:fldCharType="begin"/>
    </w:r>
    <w:r>
      <w:instrText xml:space="preserve"> PAGE   \* MERGEFORMAT </w:instrText>
    </w:r>
    <w:r>
      <w:fldChar w:fldCharType="separate"/>
    </w:r>
    <w:r w:rsidR="00DF3247">
      <w:rPr>
        <w:noProof/>
      </w:rPr>
      <w:t>8</w:t>
    </w:r>
    <w:r>
      <w:rPr>
        <w:noProof/>
      </w:rPr>
      <w:fldChar w:fldCharType="end"/>
    </w:r>
  </w:p>
  <w:p w:rsidR="00DF3247" w:rsidRPr="00BB5EAA" w:rsidRDefault="00DF3247" w:rsidP="00F514DB">
    <w:pPr>
      <w:pStyle w:val="Footer"/>
      <w:ind w:right="360"/>
      <w:jc w:val="center"/>
    </w:pPr>
  </w:p>
  <w:p w:rsidR="00DF3247" w:rsidRDefault="00DF3247">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3247" w:rsidRDefault="00DF3247" w:rsidP="00F514DB">
    <w:pPr>
      <w:pStyle w:val="Footer"/>
      <w:rPr>
        <w:sz w:val="17"/>
      </w:rPr>
    </w:pPr>
    <w:bookmarkStart w:id="22" w:name="TITUS4FooterPrimary"/>
    <w:r w:rsidRPr="00F514DB">
      <w:rPr>
        <w:sz w:val="17"/>
      </w:rPr>
      <w:t> </w:t>
    </w:r>
  </w:p>
  <w:bookmarkEnd w:id="22"/>
  <w:p w:rsidR="00DF3247" w:rsidRDefault="00DF3247">
    <w:pPr>
      <w:pStyle w:val="Footer"/>
      <w:jc w:val="right"/>
    </w:pPr>
  </w:p>
  <w:p w:rsidR="00DF3247" w:rsidRDefault="007B6CC1">
    <w:pPr>
      <w:pStyle w:val="Footer"/>
      <w:jc w:val="right"/>
    </w:pPr>
    <w:r>
      <w:fldChar w:fldCharType="begin"/>
    </w:r>
    <w:r>
      <w:instrText xml:space="preserve"> PAGE   \* MERGEFORMAT </w:instrText>
    </w:r>
    <w:r>
      <w:fldChar w:fldCharType="separate"/>
    </w:r>
    <w:r w:rsidR="00DF3247">
      <w:rPr>
        <w:noProof/>
      </w:rPr>
      <w:t>7</w:t>
    </w:r>
    <w:r>
      <w:rPr>
        <w:noProof/>
      </w:rPr>
      <w:fldChar w:fldCharType="end"/>
    </w:r>
  </w:p>
  <w:p w:rsidR="00DF3247" w:rsidRPr="00BB5EAA" w:rsidRDefault="00DF3247"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3247" w:rsidRDefault="00DF3247" w:rsidP="00F514DB">
    <w:pPr>
      <w:pStyle w:val="Footer"/>
      <w:rPr>
        <w:sz w:val="17"/>
      </w:rPr>
    </w:pPr>
    <w:bookmarkStart w:id="24" w:name="TITUS4FooterFirstPage"/>
    <w:r w:rsidRPr="00F514DB">
      <w:rPr>
        <w:sz w:val="17"/>
      </w:rPr>
      <w:t> </w:t>
    </w:r>
  </w:p>
  <w:bookmarkEnd w:id="24"/>
  <w:p w:rsidR="00DF3247" w:rsidRDefault="00DF3247" w:rsidP="00F514DB">
    <w:pPr>
      <w:pStyle w:val="Footer"/>
      <w:jc w:val="right"/>
    </w:pPr>
  </w:p>
  <w:p w:rsidR="00DF3247" w:rsidRDefault="007B6CC1" w:rsidP="00F514DB">
    <w:pPr>
      <w:pStyle w:val="Footer"/>
      <w:jc w:val="right"/>
    </w:pPr>
    <w:r>
      <w:fldChar w:fldCharType="begin"/>
    </w:r>
    <w:r>
      <w:instrText xml:space="preserve"> PAGE   \* MERGEFORMAT </w:instrText>
    </w:r>
    <w:r>
      <w:fldChar w:fldCharType="separate"/>
    </w:r>
    <w:r>
      <w:rPr>
        <w:noProof/>
      </w:rPr>
      <w:t>42</w:t>
    </w:r>
    <w:r>
      <w:rPr>
        <w:noProof/>
      </w:rPr>
      <w:fldChar w:fldCharType="end"/>
    </w:r>
  </w:p>
  <w:p w:rsidR="00DF3247" w:rsidRPr="00BB5EAA" w:rsidRDefault="00DF3247" w:rsidP="00F514DB">
    <w:pPr>
      <w:pStyle w:val="Footer"/>
      <w:ind w:right="360"/>
      <w:jc w:val="center"/>
    </w:pPr>
  </w:p>
  <w:p w:rsidR="00DF3247" w:rsidRDefault="00DF32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94209" w:rsidRDefault="00794209">
      <w:r>
        <w:separator/>
      </w:r>
    </w:p>
  </w:footnote>
  <w:footnote w:type="continuationSeparator" w:id="0">
    <w:p w:rsidR="00794209" w:rsidRDefault="007942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3247" w:rsidRDefault="00DF3247" w:rsidP="00F514DB">
    <w:pPr>
      <w:pStyle w:val="Header"/>
      <w:rPr>
        <w:sz w:val="17"/>
      </w:rPr>
    </w:pPr>
    <w:bookmarkStart w:id="0" w:name="TITUS1HeaderEvenPages"/>
    <w:r w:rsidRPr="00F514DB">
      <w:rPr>
        <w:sz w:val="17"/>
      </w:rPr>
      <w:t> </w:t>
    </w:r>
  </w:p>
  <w:bookmarkEnd w:id="0"/>
  <w:p w:rsidR="00DF3247" w:rsidRDefault="00DF32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3247" w:rsidRDefault="00DF3247" w:rsidP="00F514DB">
    <w:pPr>
      <w:pStyle w:val="Header"/>
      <w:rPr>
        <w:sz w:val="17"/>
      </w:rPr>
    </w:pPr>
    <w:bookmarkStart w:id="1" w:name="TITUS1HeaderPrimary"/>
    <w:r w:rsidRPr="00F514DB">
      <w:rPr>
        <w:sz w:val="17"/>
      </w:rPr>
      <w:t> </w:t>
    </w:r>
  </w:p>
  <w:bookmarkEnd w:id="1"/>
  <w:p w:rsidR="00DF3247" w:rsidRDefault="00DF32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3247" w:rsidRDefault="00DF3247" w:rsidP="00F514DB">
    <w:pPr>
      <w:pStyle w:val="Header"/>
      <w:rPr>
        <w:sz w:val="17"/>
      </w:rPr>
    </w:pPr>
    <w:bookmarkStart w:id="4" w:name="TITUS1HeaderFirstPage"/>
    <w:r w:rsidRPr="00F514DB">
      <w:rPr>
        <w:sz w:val="17"/>
      </w:rPr>
      <w:t> </w:t>
    </w:r>
  </w:p>
  <w:bookmarkEnd w:id="4"/>
  <w:p w:rsidR="00DF3247" w:rsidRDefault="00DF324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3247" w:rsidRDefault="00DF3247" w:rsidP="00F514DB">
    <w:pPr>
      <w:pStyle w:val="Header"/>
      <w:rPr>
        <w:sz w:val="17"/>
      </w:rPr>
    </w:pPr>
    <w:bookmarkStart w:id="6" w:name="TITUS2HeaderEvenPages"/>
    <w:r w:rsidRPr="00F514DB">
      <w:rPr>
        <w:sz w:val="17"/>
      </w:rPr>
      <w:t> </w:t>
    </w:r>
  </w:p>
  <w:bookmarkEnd w:id="6"/>
  <w:p w:rsidR="00DF3247" w:rsidRDefault="00DF3247" w:rsidP="00F514DB">
    <w:pPr>
      <w:pStyle w:val="Header"/>
    </w:pPr>
  </w:p>
  <w:p w:rsidR="00DF3247" w:rsidRDefault="00DF324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3247" w:rsidRDefault="00DF3247" w:rsidP="00F514DB">
    <w:pPr>
      <w:pStyle w:val="Header"/>
      <w:rPr>
        <w:sz w:val="17"/>
      </w:rPr>
    </w:pPr>
    <w:bookmarkStart w:id="7" w:name="TITUS2HeaderPrimary"/>
    <w:r w:rsidRPr="00F514DB">
      <w:rPr>
        <w:sz w:val="17"/>
      </w:rPr>
      <w:t> </w:t>
    </w:r>
  </w:p>
  <w:bookmarkEnd w:id="7"/>
  <w:p w:rsidR="00DF3247" w:rsidRDefault="00DF324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3247" w:rsidRDefault="00DF3247" w:rsidP="00F514DB">
    <w:pPr>
      <w:pStyle w:val="Header"/>
      <w:rPr>
        <w:sz w:val="17"/>
      </w:rPr>
    </w:pPr>
    <w:bookmarkStart w:id="10" w:name="TITUS2HeaderFirstPage"/>
    <w:r w:rsidRPr="00F514DB">
      <w:rPr>
        <w:sz w:val="17"/>
      </w:rPr>
      <w:t> </w:t>
    </w:r>
  </w:p>
  <w:bookmarkEnd w:id="10"/>
  <w:p w:rsidR="00DF3247" w:rsidRDefault="00DF3247" w:rsidP="00F514DB">
    <w:pPr>
      <w:pStyle w:val="Header"/>
    </w:pPr>
  </w:p>
  <w:p w:rsidR="00DF3247" w:rsidRDefault="00DF324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3247" w:rsidRDefault="00DF3247" w:rsidP="00F514DB">
    <w:pPr>
      <w:pStyle w:val="Header"/>
      <w:rPr>
        <w:sz w:val="17"/>
      </w:rPr>
    </w:pPr>
    <w:bookmarkStart w:id="12" w:name="TITUS3HeaderEvenPages"/>
    <w:r w:rsidRPr="00F514DB">
      <w:rPr>
        <w:sz w:val="17"/>
      </w:rPr>
      <w:t> </w:t>
    </w:r>
  </w:p>
  <w:bookmarkEnd w:id="12"/>
  <w:p w:rsidR="00DF3247" w:rsidRDefault="00DF3247" w:rsidP="00F514DB">
    <w:pPr>
      <w:pStyle w:val="Header"/>
    </w:pPr>
  </w:p>
  <w:p w:rsidR="00DF3247" w:rsidRDefault="00DF324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3247" w:rsidRDefault="00DF3247" w:rsidP="00F514DB">
    <w:pPr>
      <w:pStyle w:val="Header"/>
      <w:rPr>
        <w:sz w:val="17"/>
      </w:rPr>
    </w:pPr>
    <w:bookmarkStart w:id="13" w:name="TITUS3HeaderPrimary"/>
    <w:r w:rsidRPr="00F514DB">
      <w:rPr>
        <w:sz w:val="17"/>
      </w:rPr>
      <w:t> </w:t>
    </w:r>
  </w:p>
  <w:bookmarkEnd w:id="13"/>
  <w:p w:rsidR="00DF3247" w:rsidRDefault="00DF324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3247" w:rsidRDefault="00DF3247" w:rsidP="00F514DB">
    <w:pPr>
      <w:pStyle w:val="Header"/>
      <w:rPr>
        <w:sz w:val="17"/>
      </w:rPr>
    </w:pPr>
    <w:bookmarkStart w:id="16" w:name="TITUS3HeaderFirstPage"/>
    <w:r w:rsidRPr="00F514DB">
      <w:rPr>
        <w:sz w:val="17"/>
      </w:rPr>
      <w:t> </w:t>
    </w:r>
  </w:p>
  <w:bookmarkEnd w:id="16"/>
  <w:p w:rsidR="00DF3247" w:rsidRDefault="00DF3247" w:rsidP="00F514DB">
    <w:pPr>
      <w:pStyle w:val="Header"/>
    </w:pPr>
  </w:p>
  <w:p w:rsidR="00DF3247" w:rsidRDefault="00DF324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3247" w:rsidRDefault="00DF3247" w:rsidP="00F514DB">
    <w:pPr>
      <w:pStyle w:val="Header"/>
      <w:rPr>
        <w:sz w:val="17"/>
      </w:rPr>
    </w:pPr>
    <w:bookmarkStart w:id="19" w:name="TITUS4HeaderEvenPages"/>
    <w:r w:rsidRPr="00F514DB">
      <w:rPr>
        <w:sz w:val="17"/>
      </w:rPr>
      <w:t> </w:t>
    </w:r>
  </w:p>
  <w:bookmarkEnd w:id="19"/>
  <w:p w:rsidR="00DF3247" w:rsidRDefault="00DF3247" w:rsidP="00F514DB">
    <w:pPr>
      <w:pStyle w:val="Header"/>
    </w:pPr>
  </w:p>
  <w:p w:rsidR="00DF3247" w:rsidRDefault="00DF3247">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3247" w:rsidRDefault="00DF3247" w:rsidP="00F514DB">
    <w:pPr>
      <w:pStyle w:val="Header"/>
      <w:rPr>
        <w:sz w:val="17"/>
      </w:rPr>
    </w:pPr>
    <w:bookmarkStart w:id="20" w:name="TITUS4HeaderPrimary"/>
    <w:r w:rsidRPr="00F514DB">
      <w:rPr>
        <w:sz w:val="17"/>
      </w:rPr>
      <w:t> </w:t>
    </w:r>
  </w:p>
  <w:bookmarkEnd w:id="20"/>
  <w:p w:rsidR="00DF3247" w:rsidRDefault="00DF324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3247" w:rsidRDefault="00DF3247" w:rsidP="00F514DB">
    <w:pPr>
      <w:pStyle w:val="Header"/>
      <w:rPr>
        <w:sz w:val="17"/>
      </w:rPr>
    </w:pPr>
    <w:bookmarkStart w:id="23" w:name="TITUS4HeaderFirstPage"/>
    <w:r w:rsidRPr="00F514DB">
      <w:rPr>
        <w:sz w:val="17"/>
      </w:rPr>
      <w:t> </w:t>
    </w:r>
  </w:p>
  <w:bookmarkEnd w:id="23"/>
  <w:p w:rsidR="00DF3247" w:rsidRDefault="00DF3247" w:rsidP="00F514DB">
    <w:pPr>
      <w:pStyle w:val="Header"/>
    </w:pPr>
  </w:p>
  <w:p w:rsidR="00DF3247" w:rsidRDefault="00DF32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E61144"/>
    <w:multiLevelType w:val="hybridMultilevel"/>
    <w:tmpl w:val="1A50EF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A22D6D"/>
    <w:multiLevelType w:val="hybridMultilevel"/>
    <w:tmpl w:val="01A0B174"/>
    <w:lvl w:ilvl="0" w:tplc="6CA8E8B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5A64E34"/>
    <w:multiLevelType w:val="hybridMultilevel"/>
    <w:tmpl w:val="F3606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2"/>
  </w:num>
  <w:num w:numId="4">
    <w:abstractNumId w:val="6"/>
  </w:num>
  <w:num w:numId="5">
    <w:abstractNumId w:val="0"/>
  </w:num>
  <w:num w:numId="6">
    <w:abstractNumId w:val="4"/>
  </w:num>
  <w:num w:numId="7">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4949"/>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61102"/>
    <w:rsid w:val="00171418"/>
    <w:rsid w:val="001961CF"/>
    <w:rsid w:val="001A59BB"/>
    <w:rsid w:val="001A6A51"/>
    <w:rsid w:val="001A79C4"/>
    <w:rsid w:val="001B331A"/>
    <w:rsid w:val="001C0C77"/>
    <w:rsid w:val="001C0E74"/>
    <w:rsid w:val="001D229F"/>
    <w:rsid w:val="001D6B97"/>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362A"/>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17CD"/>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D748A"/>
    <w:rsid w:val="003E16D7"/>
    <w:rsid w:val="003E197E"/>
    <w:rsid w:val="003F1A37"/>
    <w:rsid w:val="003F1F5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55B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723"/>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0771A"/>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057F"/>
    <w:rsid w:val="00763B2D"/>
    <w:rsid w:val="00772924"/>
    <w:rsid w:val="00772C15"/>
    <w:rsid w:val="007872F2"/>
    <w:rsid w:val="007908E0"/>
    <w:rsid w:val="00792181"/>
    <w:rsid w:val="00793EB3"/>
    <w:rsid w:val="00794205"/>
    <w:rsid w:val="00794209"/>
    <w:rsid w:val="007A1F6A"/>
    <w:rsid w:val="007B0DE3"/>
    <w:rsid w:val="007B491F"/>
    <w:rsid w:val="007B6CC1"/>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1B97"/>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C5034"/>
    <w:rsid w:val="009D25B4"/>
    <w:rsid w:val="009D4365"/>
    <w:rsid w:val="009D4E3B"/>
    <w:rsid w:val="009D7BC9"/>
    <w:rsid w:val="009E1982"/>
    <w:rsid w:val="009E4D2C"/>
    <w:rsid w:val="009F0978"/>
    <w:rsid w:val="009F3AEC"/>
    <w:rsid w:val="00A00081"/>
    <w:rsid w:val="00A00121"/>
    <w:rsid w:val="00A10D56"/>
    <w:rsid w:val="00A11CCD"/>
    <w:rsid w:val="00A11EB7"/>
    <w:rsid w:val="00A12AAE"/>
    <w:rsid w:val="00A15BF1"/>
    <w:rsid w:val="00A16DD1"/>
    <w:rsid w:val="00A17537"/>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86792"/>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6A1E"/>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E60C5"/>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B557A"/>
    <w:rsid w:val="00DC4729"/>
    <w:rsid w:val="00DF3247"/>
    <w:rsid w:val="00E00CD7"/>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14DB"/>
    <w:rsid w:val="00F53F27"/>
    <w:rsid w:val="00F546D1"/>
    <w:rsid w:val="00F66272"/>
    <w:rsid w:val="00F709C0"/>
    <w:rsid w:val="00F81C8F"/>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D11942B"/>
  <w15:docId w15:val="{59B07999-6D6C-4C9F-8794-3B5B3AEEE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rsid w:val="003F1F57"/>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3F1F57"/>
    <w:pPr>
      <w:tabs>
        <w:tab w:val="center" w:pos="4320"/>
        <w:tab w:val="right" w:pos="8640"/>
      </w:tabs>
    </w:pPr>
  </w:style>
  <w:style w:type="paragraph" w:styleId="Footer">
    <w:name w:val="footer"/>
    <w:basedOn w:val="Normal"/>
    <w:link w:val="FooterChar"/>
    <w:uiPriority w:val="99"/>
    <w:rsid w:val="003F1F57"/>
    <w:pPr>
      <w:tabs>
        <w:tab w:val="center" w:pos="4320"/>
        <w:tab w:val="right" w:pos="8640"/>
      </w:tabs>
    </w:pPr>
  </w:style>
  <w:style w:type="character" w:styleId="PageNumber">
    <w:name w:val="page number"/>
    <w:semiHidden/>
    <w:rsid w:val="003F1F57"/>
  </w:style>
  <w:style w:type="paragraph" w:styleId="BodyText">
    <w:name w:val="Body Text"/>
    <w:basedOn w:val="Normal"/>
    <w:semiHidden/>
    <w:rsid w:val="003F1F57"/>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3917C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FootnoteText">
    <w:name w:val="footnote text"/>
    <w:basedOn w:val="Normal"/>
    <w:link w:val="FootnoteTextChar"/>
    <w:uiPriority w:val="99"/>
    <w:unhideWhenUsed/>
    <w:rsid w:val="00851B97"/>
    <w:pPr>
      <w:overflowPunct/>
      <w:autoSpaceDE/>
      <w:autoSpaceDN/>
      <w:adjustRightInd/>
      <w:textAlignment w:val="auto"/>
    </w:pPr>
    <w:rPr>
      <w:rFonts w:asciiTheme="minorHAnsi" w:eastAsiaTheme="minorHAnsi" w:hAnsiTheme="minorHAnsi" w:cstheme="minorBidi"/>
      <w:color w:val="auto"/>
      <w:lang w:eastAsia="en-US"/>
    </w:rPr>
  </w:style>
  <w:style w:type="character" w:customStyle="1" w:styleId="FootnoteTextChar">
    <w:name w:val="Footnote Text Char"/>
    <w:basedOn w:val="DefaultParagraphFont"/>
    <w:link w:val="FootnoteText"/>
    <w:uiPriority w:val="99"/>
    <w:rsid w:val="00851B97"/>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header" Target="head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header" Target="header10.xml"/><Relationship Id="rId38"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footer" Target="footer9.xml"/><Relationship Id="rId37" Type="http://schemas.openxmlformats.org/officeDocument/2006/relationships/header" Target="header1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eader" Target="header8.xml"/><Relationship Id="rId36"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1ecf5648-3750-43f5-867d-bfaa16e6e17e"/>
    <ds:schemaRef ds:uri="http://www.w3.org/XML/1998/namespace"/>
  </ds:schemaRefs>
</ds:datastoreItem>
</file>

<file path=customXml/itemProps4.xml><?xml version="1.0" encoding="utf-8"?>
<ds:datastoreItem xmlns:ds="http://schemas.openxmlformats.org/officeDocument/2006/customXml" ds:itemID="{5E20F7B4-19AC-449E-957A-42C4C0DA0C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10430</Words>
  <Characters>59451</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Powell,Ashley swp6712</cp:lastModifiedBy>
  <cp:revision>2</cp:revision>
  <cp:lastPrinted>2019-08-13T11:47:00Z</cp:lastPrinted>
  <dcterms:created xsi:type="dcterms:W3CDTF">2021-03-12T02:58:00Z</dcterms:created>
  <dcterms:modified xsi:type="dcterms:W3CDTF">2021-03-12T02:58:00Z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67fffa8e-b136-41a0-bcf1-b86bc5147443</vt:lpwstr>
  </property>
  <property fmtid="{D5CDD505-2E9C-101B-9397-08002B2CF9AE}" pid="4" name="Classification">
    <vt:lpwstr>OFFICIAL</vt:lpwstr>
  </property>
  <property fmtid="{D5CDD505-2E9C-101B-9397-08002B2CF9AE}" pid="5" name="Visibility">
    <vt:lpwstr>NOT VISIBLE</vt:lpwstr>
  </property>
</Properties>
</file>