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D44B6" w:rsidRPr="009D44B6" w:rsidRDefault="009D44B6" w:rsidP="009D44B6">
      <w:pPr>
        <w:spacing w:line="360" w:lineRule="auto"/>
        <w:jc w:val="center"/>
        <w:rPr>
          <w:rFonts w:ascii="Arial" w:hAnsi="Arial" w:cs="Arial"/>
          <w:b/>
          <w:sz w:val="24"/>
          <w:szCs w:val="24"/>
          <w:u w:val="single"/>
        </w:rPr>
      </w:pPr>
      <w:r>
        <w:rPr>
          <w:rFonts w:ascii="Arial" w:hAnsi="Arial" w:cs="Arial"/>
          <w:b/>
          <w:sz w:val="24"/>
          <w:szCs w:val="24"/>
          <w:u w:val="single"/>
        </w:rPr>
        <w:t>Literature review</w:t>
      </w:r>
      <w:bookmarkStart w:id="0" w:name="_GoBack"/>
      <w:bookmarkEnd w:id="0"/>
    </w:p>
    <w:p w:rsidR="00230B27" w:rsidRPr="009B5728" w:rsidRDefault="00230B27" w:rsidP="009B5728">
      <w:pPr>
        <w:spacing w:line="360" w:lineRule="auto"/>
        <w:rPr>
          <w:rFonts w:ascii="Arial" w:hAnsi="Arial" w:cs="Arial"/>
          <w:b/>
          <w:sz w:val="24"/>
          <w:szCs w:val="24"/>
          <w:u w:val="single"/>
        </w:rPr>
      </w:pPr>
      <w:r w:rsidRPr="009B5728">
        <w:rPr>
          <w:rFonts w:ascii="Arial" w:hAnsi="Arial" w:cs="Arial"/>
          <w:sz w:val="24"/>
          <w:szCs w:val="24"/>
        </w:rPr>
        <w:t>This review of published literature aims to provide a further insight in to the current men</w:t>
      </w:r>
      <w:r w:rsidR="00DD3E3F">
        <w:rPr>
          <w:rFonts w:ascii="Arial" w:hAnsi="Arial" w:cs="Arial"/>
          <w:sz w:val="24"/>
          <w:szCs w:val="24"/>
        </w:rPr>
        <w:t>tal health systems in the UK in terms of</w:t>
      </w:r>
      <w:r w:rsidRPr="009B5728">
        <w:rPr>
          <w:rFonts w:ascii="Arial" w:hAnsi="Arial" w:cs="Arial"/>
          <w:sz w:val="24"/>
          <w:szCs w:val="24"/>
        </w:rPr>
        <w:t xml:space="preserve"> the approaches adopted by police and mental health professionals to assist individuals who find themselves in a mental health crisis. </w:t>
      </w:r>
      <w:r w:rsidR="00DD3E3F">
        <w:rPr>
          <w:rFonts w:ascii="Arial" w:hAnsi="Arial" w:cs="Arial"/>
          <w:sz w:val="24"/>
          <w:szCs w:val="24"/>
        </w:rPr>
        <w:t>It</w:t>
      </w:r>
      <w:r w:rsidRPr="009B5728">
        <w:rPr>
          <w:rFonts w:ascii="Arial" w:hAnsi="Arial" w:cs="Arial"/>
          <w:sz w:val="24"/>
          <w:szCs w:val="24"/>
        </w:rPr>
        <w:t xml:space="preserve"> will provide an understanding of not only gaps within current research but also an evaluation of current approach</w:t>
      </w:r>
      <w:r w:rsidR="00DD3E3F">
        <w:rPr>
          <w:rFonts w:ascii="Arial" w:hAnsi="Arial" w:cs="Arial"/>
          <w:sz w:val="24"/>
          <w:szCs w:val="24"/>
        </w:rPr>
        <w:t xml:space="preserve">es towards mental health. Combined, this </w:t>
      </w:r>
      <w:r w:rsidRPr="009B5728">
        <w:rPr>
          <w:rFonts w:ascii="Arial" w:hAnsi="Arial" w:cs="Arial"/>
          <w:sz w:val="24"/>
          <w:szCs w:val="24"/>
        </w:rPr>
        <w:t>will provide an understanding of the current practices which in turn assists to establish relevant areas that require further research</w:t>
      </w:r>
      <w:r w:rsidR="00DD3E3F">
        <w:rPr>
          <w:rFonts w:ascii="Arial" w:hAnsi="Arial" w:cs="Arial"/>
          <w:sz w:val="24"/>
          <w:szCs w:val="24"/>
        </w:rPr>
        <w:t xml:space="preserve">. Published research journals, articles, books and online references will be utilised to conduct the review. </w:t>
      </w:r>
    </w:p>
    <w:p w:rsidR="00230B27" w:rsidRPr="009B5728" w:rsidRDefault="00230B27" w:rsidP="009B5728">
      <w:pPr>
        <w:spacing w:line="360" w:lineRule="auto"/>
        <w:rPr>
          <w:rFonts w:ascii="Arial" w:hAnsi="Arial" w:cs="Arial"/>
          <w:b/>
          <w:sz w:val="24"/>
          <w:szCs w:val="24"/>
          <w:u w:val="single"/>
        </w:rPr>
      </w:pPr>
      <w:r w:rsidRPr="009B5728">
        <w:rPr>
          <w:rFonts w:ascii="Arial" w:hAnsi="Arial" w:cs="Arial"/>
          <w:b/>
          <w:sz w:val="24"/>
          <w:szCs w:val="24"/>
          <w:u w:val="single"/>
        </w:rPr>
        <w:t>Why is this a problem?</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t xml:space="preserve">When someone is suffering from a mental health crisis it should be treated as an emergency as very often people who have had a substantial deterioration in their mental health can be deemed a danger to themselves and others. The National Alliance on Mental Illness (2018) confirms that often when an individual is a risk to themselves, an emergency response should be provided. </w:t>
      </w:r>
    </w:p>
    <w:p w:rsidR="00230B27" w:rsidRPr="009B5728" w:rsidRDefault="00230B27" w:rsidP="009B5728">
      <w:pPr>
        <w:spacing w:line="360" w:lineRule="auto"/>
        <w:rPr>
          <w:rFonts w:ascii="Arial" w:hAnsi="Arial" w:cs="Arial"/>
          <w:b/>
          <w:sz w:val="24"/>
          <w:szCs w:val="24"/>
        </w:rPr>
      </w:pPr>
      <w:r w:rsidRPr="009B5728">
        <w:rPr>
          <w:rFonts w:ascii="Arial" w:hAnsi="Arial" w:cs="Arial"/>
          <w:b/>
          <w:sz w:val="24"/>
          <w:szCs w:val="24"/>
        </w:rPr>
        <w:t>Mental health services</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t>In England and Wales</w:t>
      </w:r>
      <w:r w:rsidR="00DD3E3F">
        <w:rPr>
          <w:rFonts w:ascii="Arial" w:hAnsi="Arial" w:cs="Arial"/>
          <w:sz w:val="24"/>
          <w:szCs w:val="24"/>
        </w:rPr>
        <w:t>,</w:t>
      </w:r>
      <w:r w:rsidRPr="009B5728">
        <w:rPr>
          <w:rFonts w:ascii="Arial" w:hAnsi="Arial" w:cs="Arial"/>
          <w:sz w:val="24"/>
          <w:szCs w:val="24"/>
        </w:rPr>
        <w:t xml:space="preserve"> a person who is experiencing a medical emergency would ordinarily go to their nearest accident and emergency department for urgent treatment</w:t>
      </w:r>
      <w:r w:rsidR="00DD3E3F">
        <w:rPr>
          <w:rFonts w:ascii="Arial" w:hAnsi="Arial" w:cs="Arial"/>
          <w:sz w:val="24"/>
          <w:szCs w:val="24"/>
        </w:rPr>
        <w:t>.</w:t>
      </w:r>
      <w:r w:rsidRPr="009B5728">
        <w:rPr>
          <w:rFonts w:ascii="Arial" w:hAnsi="Arial" w:cs="Arial"/>
          <w:sz w:val="24"/>
          <w:szCs w:val="24"/>
        </w:rPr>
        <w:t xml:space="preserve"> </w:t>
      </w:r>
      <w:r w:rsidR="00DD3E3F">
        <w:rPr>
          <w:rFonts w:ascii="Arial" w:hAnsi="Arial" w:cs="Arial"/>
          <w:sz w:val="24"/>
          <w:szCs w:val="24"/>
        </w:rPr>
        <w:t>H</w:t>
      </w:r>
      <w:r w:rsidRPr="009B5728">
        <w:rPr>
          <w:rFonts w:ascii="Arial" w:hAnsi="Arial" w:cs="Arial"/>
          <w:sz w:val="24"/>
          <w:szCs w:val="24"/>
        </w:rPr>
        <w:t>owever it has been noted that emergency departments have failed to adapt over the years. Molodyns</w:t>
      </w:r>
      <w:r w:rsidR="00DD3E3F">
        <w:rPr>
          <w:rFonts w:ascii="Arial" w:hAnsi="Arial" w:cs="Arial"/>
          <w:sz w:val="24"/>
          <w:szCs w:val="24"/>
        </w:rPr>
        <w:t>ki (et al, 2020) stated that although</w:t>
      </w:r>
      <w:r w:rsidRPr="009B5728">
        <w:rPr>
          <w:rFonts w:ascii="Arial" w:hAnsi="Arial" w:cs="Arial"/>
          <w:sz w:val="24"/>
          <w:szCs w:val="24"/>
        </w:rPr>
        <w:t xml:space="preserve"> mental health is far more prevalent, emergency departments are still largely focused on physical emergencies and</w:t>
      </w:r>
      <w:r w:rsidR="00DD3E3F">
        <w:rPr>
          <w:rFonts w:ascii="Arial" w:hAnsi="Arial" w:cs="Arial"/>
          <w:sz w:val="24"/>
          <w:szCs w:val="24"/>
        </w:rPr>
        <w:t xml:space="preserve"> the NHS has</w:t>
      </w:r>
      <w:r w:rsidRPr="009B5728">
        <w:rPr>
          <w:rFonts w:ascii="Arial" w:hAnsi="Arial" w:cs="Arial"/>
          <w:sz w:val="24"/>
          <w:szCs w:val="24"/>
        </w:rPr>
        <w:t xml:space="preserve"> not adapted since it’s 1940’s inception to cater for mental illness emergencies. Due to this many more people are left in the community without the required emergency treatment. </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t>With financial cuts within the mental health sector, there has been a decline in the number of beds available for patients who require them. Campbell (2021) found that the cuts to this sector mean that patients who should be receiving hospital treatment are receiving their care in the community, becoming heavily reliant on the support offered by community mental health teams and their local authority. The Welsh Government (2019) published a statement recording that people in Wales were being let down by services and were not receiving the treatment they require.</w:t>
      </w:r>
    </w:p>
    <w:p w:rsidR="00230B27" w:rsidRPr="009B5728" w:rsidRDefault="00230B27" w:rsidP="009B5728">
      <w:pPr>
        <w:spacing w:line="360" w:lineRule="auto"/>
        <w:rPr>
          <w:rFonts w:ascii="Arial" w:hAnsi="Arial" w:cs="Arial"/>
          <w:b/>
          <w:sz w:val="24"/>
          <w:szCs w:val="24"/>
        </w:rPr>
      </w:pPr>
      <w:r w:rsidRPr="009B5728">
        <w:rPr>
          <w:rFonts w:ascii="Arial" w:hAnsi="Arial" w:cs="Arial"/>
          <w:b/>
          <w:sz w:val="24"/>
          <w:szCs w:val="24"/>
        </w:rPr>
        <w:lastRenderedPageBreak/>
        <w:t>Community care/ crisis teams</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t xml:space="preserve">The problems established with the community team were mainly documented to be that of the crisis teams. This is a team of approved mental health professionals who should be available to attend to people in mental health crisis and provide them with coping strategies, treatments or arrange hospitalisation </w:t>
      </w:r>
      <w:sdt>
        <w:sdtPr>
          <w:rPr>
            <w:rFonts w:ascii="Arial" w:hAnsi="Arial" w:cs="Arial"/>
            <w:sz w:val="24"/>
            <w:szCs w:val="24"/>
          </w:rPr>
          <w:id w:val="1450276039"/>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Min18 \l 2057 </w:instrText>
          </w:r>
          <w:r w:rsidRPr="009B5728">
            <w:rPr>
              <w:rFonts w:ascii="Arial" w:hAnsi="Arial" w:cs="Arial"/>
              <w:sz w:val="24"/>
              <w:szCs w:val="24"/>
            </w:rPr>
            <w:fldChar w:fldCharType="separate"/>
          </w:r>
          <w:r w:rsidRPr="009B5728">
            <w:rPr>
              <w:rFonts w:ascii="Arial" w:hAnsi="Arial" w:cs="Arial"/>
              <w:noProof/>
              <w:sz w:val="24"/>
              <w:szCs w:val="24"/>
            </w:rPr>
            <w:t>(Mind, 2018)</w:t>
          </w:r>
          <w:r w:rsidRPr="009B5728">
            <w:rPr>
              <w:rFonts w:ascii="Arial" w:hAnsi="Arial" w:cs="Arial"/>
              <w:sz w:val="24"/>
              <w:szCs w:val="24"/>
            </w:rPr>
            <w:fldChar w:fldCharType="end"/>
          </w:r>
        </w:sdtContent>
      </w:sdt>
      <w:r w:rsidRPr="009B5728">
        <w:rPr>
          <w:rFonts w:ascii="Arial" w:hAnsi="Arial" w:cs="Arial"/>
          <w:sz w:val="24"/>
          <w:szCs w:val="24"/>
        </w:rPr>
        <w:t xml:space="preserve">. This provision has </w:t>
      </w:r>
      <w:r w:rsidR="00DD3E3F">
        <w:rPr>
          <w:rFonts w:ascii="Arial" w:hAnsi="Arial" w:cs="Arial"/>
          <w:sz w:val="24"/>
          <w:szCs w:val="24"/>
        </w:rPr>
        <w:t>also failed to meet demand</w:t>
      </w:r>
      <w:r w:rsidRPr="009B5728">
        <w:rPr>
          <w:rFonts w:ascii="Arial" w:hAnsi="Arial" w:cs="Arial"/>
          <w:sz w:val="24"/>
          <w:szCs w:val="24"/>
        </w:rPr>
        <w:t>. It</w:t>
      </w:r>
      <w:r w:rsidR="00DD3E3F">
        <w:rPr>
          <w:rFonts w:ascii="Arial" w:hAnsi="Arial" w:cs="Arial"/>
          <w:sz w:val="24"/>
          <w:szCs w:val="24"/>
        </w:rPr>
        <w:t xml:space="preserve"> i</w:t>
      </w:r>
      <w:r w:rsidRPr="009B5728">
        <w:rPr>
          <w:rFonts w:ascii="Arial" w:hAnsi="Arial" w:cs="Arial"/>
          <w:sz w:val="24"/>
          <w:szCs w:val="24"/>
        </w:rPr>
        <w:t>s said that this is due to staff shortages within the sector which in itself is failing to meet demand but also means that the service provided is rarely a 24hour service</w:t>
      </w:r>
      <w:r w:rsidR="00DD3E3F">
        <w:rPr>
          <w:rFonts w:ascii="Arial" w:hAnsi="Arial" w:cs="Arial"/>
          <w:sz w:val="24"/>
          <w:szCs w:val="24"/>
        </w:rPr>
        <w:t>. W</w:t>
      </w:r>
      <w:r w:rsidRPr="009B5728">
        <w:rPr>
          <w:rFonts w:ascii="Arial" w:hAnsi="Arial" w:cs="Arial"/>
          <w:sz w:val="24"/>
          <w:szCs w:val="24"/>
        </w:rPr>
        <w:t xml:space="preserve">hen it is the staffing is so minimal it cannot work to full effect. </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t xml:space="preserve">The Parliamentary and Health service Ombudsman (2018) review found patients were not in receipt of adequate mental health care and were receiving a substandard level of care by community services. Lack of provisions for community care was also highlighted by Durcan &amp; Harries (2018) and Kane &amp; Evans (2018) with both reviews commenting that the standards of delivery fell short of requirement. Lack of adequate treatment has resulted in a “revolving door” effect whereby the same individuals find themselves going through the system repeatedly as they are not getting better </w:t>
      </w:r>
      <w:sdt>
        <w:sdtPr>
          <w:rPr>
            <w:rFonts w:ascii="Arial" w:hAnsi="Arial" w:cs="Arial"/>
            <w:sz w:val="24"/>
            <w:szCs w:val="24"/>
          </w:rPr>
          <w:id w:val="1409503068"/>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Ree19 \l 2057 </w:instrText>
          </w:r>
          <w:r w:rsidRPr="009B5728">
            <w:rPr>
              <w:rFonts w:ascii="Arial" w:hAnsi="Arial" w:cs="Arial"/>
              <w:sz w:val="24"/>
              <w:szCs w:val="24"/>
            </w:rPr>
            <w:fldChar w:fldCharType="separate"/>
          </w:r>
          <w:r w:rsidRPr="009B5728">
            <w:rPr>
              <w:rFonts w:ascii="Arial" w:hAnsi="Arial" w:cs="Arial"/>
              <w:noProof/>
              <w:sz w:val="24"/>
              <w:szCs w:val="24"/>
            </w:rPr>
            <w:t>(Rees, 2019)</w:t>
          </w:r>
          <w:r w:rsidRPr="009B5728">
            <w:rPr>
              <w:rFonts w:ascii="Arial" w:hAnsi="Arial" w:cs="Arial"/>
              <w:sz w:val="24"/>
              <w:szCs w:val="24"/>
            </w:rPr>
            <w:fldChar w:fldCharType="end"/>
          </w:r>
        </w:sdtContent>
      </w:sdt>
      <w:r w:rsidRPr="009B5728">
        <w:rPr>
          <w:rFonts w:ascii="Arial" w:hAnsi="Arial" w:cs="Arial"/>
          <w:sz w:val="24"/>
          <w:szCs w:val="24"/>
        </w:rPr>
        <w:t>.</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t>Overall, crisis teams have been shown to reduce hospitalisations and from a budgeting point of view, is the cheaper alternative to hospital care.  Figures have shown that crisis teams can be a</w:t>
      </w:r>
      <w:r w:rsidR="00DD3E3F">
        <w:rPr>
          <w:rFonts w:ascii="Arial" w:hAnsi="Arial" w:cs="Arial"/>
          <w:sz w:val="24"/>
          <w:szCs w:val="24"/>
        </w:rPr>
        <w:t>s safe as hospital care however,</w:t>
      </w:r>
      <w:r w:rsidRPr="009B5728">
        <w:rPr>
          <w:rFonts w:ascii="Arial" w:hAnsi="Arial" w:cs="Arial"/>
          <w:sz w:val="24"/>
          <w:szCs w:val="24"/>
        </w:rPr>
        <w:t xml:space="preserve"> Carpenter (et al, 2018), who stated this, explains that although the statistics look positive, the area of crisis resolution teams is under-explored, therefore an accurate evaluation of the service cannot be obtained. </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t xml:space="preserve">The recurring comments found in published literature surrounding mental health services in England and Wales unanimously state that this area of the NHS requires an urgent review and reform to provide the service demand to an acceptable level, ultimately to keep people safe </w:t>
      </w:r>
      <w:sdt>
        <w:sdtPr>
          <w:rPr>
            <w:rFonts w:ascii="Arial" w:hAnsi="Arial" w:cs="Arial"/>
            <w:sz w:val="24"/>
            <w:szCs w:val="24"/>
          </w:rPr>
          <w:id w:val="-1908523759"/>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Ree19 \l 2057 </w:instrText>
          </w:r>
          <w:r w:rsidRPr="009B5728">
            <w:rPr>
              <w:rFonts w:ascii="Arial" w:hAnsi="Arial" w:cs="Arial"/>
              <w:sz w:val="24"/>
              <w:szCs w:val="24"/>
            </w:rPr>
            <w:fldChar w:fldCharType="separate"/>
          </w:r>
          <w:r w:rsidRPr="009B5728">
            <w:rPr>
              <w:rFonts w:ascii="Arial" w:hAnsi="Arial" w:cs="Arial"/>
              <w:noProof/>
              <w:sz w:val="24"/>
              <w:szCs w:val="24"/>
            </w:rPr>
            <w:t>(Rees, 2019)</w:t>
          </w:r>
          <w:r w:rsidRPr="009B5728">
            <w:rPr>
              <w:rFonts w:ascii="Arial" w:hAnsi="Arial" w:cs="Arial"/>
              <w:sz w:val="24"/>
              <w:szCs w:val="24"/>
            </w:rPr>
            <w:fldChar w:fldCharType="end"/>
          </w:r>
        </w:sdtContent>
      </w:sdt>
      <w:sdt>
        <w:sdtPr>
          <w:rPr>
            <w:rFonts w:ascii="Arial" w:hAnsi="Arial" w:cs="Arial"/>
            <w:sz w:val="24"/>
            <w:szCs w:val="24"/>
          </w:rPr>
          <w:id w:val="-2062852033"/>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Par18 \l 2057 </w:instrText>
          </w:r>
          <w:r w:rsidRPr="009B5728">
            <w:rPr>
              <w:rFonts w:ascii="Arial" w:hAnsi="Arial" w:cs="Arial"/>
              <w:sz w:val="24"/>
              <w:szCs w:val="24"/>
            </w:rPr>
            <w:fldChar w:fldCharType="separate"/>
          </w:r>
          <w:r w:rsidRPr="009B5728">
            <w:rPr>
              <w:rFonts w:ascii="Arial" w:hAnsi="Arial" w:cs="Arial"/>
              <w:noProof/>
              <w:sz w:val="24"/>
              <w:szCs w:val="24"/>
            </w:rPr>
            <w:t xml:space="preserve"> (Parlimentary and Health Service Ombudsman, 2018)</w:t>
          </w:r>
          <w:r w:rsidRPr="009B5728">
            <w:rPr>
              <w:rFonts w:ascii="Arial" w:hAnsi="Arial" w:cs="Arial"/>
              <w:sz w:val="24"/>
              <w:szCs w:val="24"/>
            </w:rPr>
            <w:fldChar w:fldCharType="end"/>
          </w:r>
        </w:sdtContent>
      </w:sdt>
      <w:r w:rsidRPr="009B5728">
        <w:rPr>
          <w:rFonts w:ascii="Arial" w:hAnsi="Arial" w:cs="Arial"/>
          <w:sz w:val="24"/>
          <w:szCs w:val="24"/>
        </w:rPr>
        <w:t xml:space="preserve">, </w:t>
      </w:r>
      <w:sdt>
        <w:sdtPr>
          <w:rPr>
            <w:rFonts w:ascii="Arial" w:hAnsi="Arial" w:cs="Arial"/>
            <w:sz w:val="24"/>
            <w:szCs w:val="24"/>
          </w:rPr>
          <w:id w:val="-916549575"/>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Dur18 \l 2057 </w:instrText>
          </w:r>
          <w:r w:rsidRPr="009B5728">
            <w:rPr>
              <w:rFonts w:ascii="Arial" w:hAnsi="Arial" w:cs="Arial"/>
              <w:sz w:val="24"/>
              <w:szCs w:val="24"/>
            </w:rPr>
            <w:fldChar w:fldCharType="separate"/>
          </w:r>
          <w:r w:rsidRPr="009B5728">
            <w:rPr>
              <w:rFonts w:ascii="Arial" w:hAnsi="Arial" w:cs="Arial"/>
              <w:noProof/>
              <w:sz w:val="24"/>
              <w:szCs w:val="24"/>
            </w:rPr>
            <w:t>(Durcan &amp; Harris, 2018)</w:t>
          </w:r>
          <w:r w:rsidRPr="009B5728">
            <w:rPr>
              <w:rFonts w:ascii="Arial" w:hAnsi="Arial" w:cs="Arial"/>
              <w:sz w:val="24"/>
              <w:szCs w:val="24"/>
            </w:rPr>
            <w:fldChar w:fldCharType="end"/>
          </w:r>
        </w:sdtContent>
      </w:sdt>
      <w:r w:rsidRPr="009B5728">
        <w:rPr>
          <w:rFonts w:ascii="Arial" w:hAnsi="Arial" w:cs="Arial"/>
          <w:sz w:val="24"/>
          <w:szCs w:val="24"/>
        </w:rPr>
        <w:t>,</w:t>
      </w:r>
      <w:sdt>
        <w:sdtPr>
          <w:rPr>
            <w:rFonts w:ascii="Arial" w:hAnsi="Arial" w:cs="Arial"/>
            <w:sz w:val="24"/>
            <w:szCs w:val="24"/>
          </w:rPr>
          <w:id w:val="-1260516653"/>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Mol20 \l 2057 </w:instrText>
          </w:r>
          <w:r w:rsidRPr="009B5728">
            <w:rPr>
              <w:rFonts w:ascii="Arial" w:hAnsi="Arial" w:cs="Arial"/>
              <w:sz w:val="24"/>
              <w:szCs w:val="24"/>
            </w:rPr>
            <w:fldChar w:fldCharType="separate"/>
          </w:r>
          <w:r w:rsidRPr="009B5728">
            <w:rPr>
              <w:rFonts w:ascii="Arial" w:hAnsi="Arial" w:cs="Arial"/>
              <w:noProof/>
              <w:sz w:val="24"/>
              <w:szCs w:val="24"/>
            </w:rPr>
            <w:t xml:space="preserve"> (Molodynski, et al., 2020)</w:t>
          </w:r>
          <w:r w:rsidRPr="009B5728">
            <w:rPr>
              <w:rFonts w:ascii="Arial" w:hAnsi="Arial" w:cs="Arial"/>
              <w:sz w:val="24"/>
              <w:szCs w:val="24"/>
            </w:rPr>
            <w:fldChar w:fldCharType="end"/>
          </w:r>
        </w:sdtContent>
      </w:sdt>
      <w:r w:rsidRPr="009B5728">
        <w:rPr>
          <w:rFonts w:ascii="Arial" w:hAnsi="Arial" w:cs="Arial"/>
          <w:sz w:val="24"/>
          <w:szCs w:val="24"/>
        </w:rPr>
        <w:t>.</w:t>
      </w:r>
    </w:p>
    <w:p w:rsidR="00230B27" w:rsidRPr="009B5728" w:rsidRDefault="00230B27" w:rsidP="009B5728">
      <w:pPr>
        <w:spacing w:line="360" w:lineRule="auto"/>
        <w:rPr>
          <w:rFonts w:ascii="Arial" w:hAnsi="Arial" w:cs="Arial"/>
          <w:b/>
          <w:sz w:val="24"/>
          <w:szCs w:val="24"/>
        </w:rPr>
      </w:pPr>
      <w:r w:rsidRPr="009B5728">
        <w:rPr>
          <w:rFonts w:ascii="Arial" w:hAnsi="Arial" w:cs="Arial"/>
          <w:b/>
          <w:sz w:val="24"/>
          <w:szCs w:val="24"/>
        </w:rPr>
        <w:t>Police</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t xml:space="preserve">Calls to police from individuals looking for assistance in crisis have risen dramatically over time with 40% of police calls received being of a mental health nature </w:t>
      </w:r>
      <w:sdt>
        <w:sdtPr>
          <w:rPr>
            <w:rFonts w:ascii="Arial" w:hAnsi="Arial" w:cs="Arial"/>
            <w:sz w:val="24"/>
            <w:szCs w:val="24"/>
          </w:rPr>
          <w:id w:val="-919402580"/>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Nor21 \l 2057 </w:instrText>
          </w:r>
          <w:r w:rsidRPr="009B5728">
            <w:rPr>
              <w:rFonts w:ascii="Arial" w:hAnsi="Arial" w:cs="Arial"/>
              <w:sz w:val="24"/>
              <w:szCs w:val="24"/>
            </w:rPr>
            <w:fldChar w:fldCharType="separate"/>
          </w:r>
          <w:r w:rsidRPr="009B5728">
            <w:rPr>
              <w:rFonts w:ascii="Arial" w:hAnsi="Arial" w:cs="Arial"/>
              <w:noProof/>
              <w:sz w:val="24"/>
              <w:szCs w:val="24"/>
            </w:rPr>
            <w:t xml:space="preserve">(North </w:t>
          </w:r>
          <w:r w:rsidRPr="009B5728">
            <w:rPr>
              <w:rFonts w:ascii="Arial" w:hAnsi="Arial" w:cs="Arial"/>
              <w:noProof/>
              <w:sz w:val="24"/>
              <w:szCs w:val="24"/>
            </w:rPr>
            <w:lastRenderedPageBreak/>
            <w:t>Yorkshire Police, 2021)</w:t>
          </w:r>
          <w:r w:rsidRPr="009B5728">
            <w:rPr>
              <w:rFonts w:ascii="Arial" w:hAnsi="Arial" w:cs="Arial"/>
              <w:sz w:val="24"/>
              <w:szCs w:val="24"/>
            </w:rPr>
            <w:fldChar w:fldCharType="end"/>
          </w:r>
        </w:sdtContent>
      </w:sdt>
      <w:r w:rsidR="00DD3E3F">
        <w:rPr>
          <w:rFonts w:ascii="Arial" w:hAnsi="Arial" w:cs="Arial"/>
          <w:sz w:val="24"/>
          <w:szCs w:val="24"/>
        </w:rPr>
        <w:t>. Reports show</w:t>
      </w:r>
      <w:r w:rsidRPr="009B5728">
        <w:rPr>
          <w:rFonts w:ascii="Arial" w:hAnsi="Arial" w:cs="Arial"/>
          <w:sz w:val="24"/>
          <w:szCs w:val="24"/>
        </w:rPr>
        <w:t xml:space="preserve"> there are a number of reasons for this. McDaniel (2019) found through research that patients are increasingly being told by their care providers to seek police help. This has been found to be advice provided even in circumstances where the signposting agency would be the more appropriate provider of service </w:t>
      </w:r>
      <w:sdt>
        <w:sdtPr>
          <w:rPr>
            <w:rFonts w:ascii="Arial" w:hAnsi="Arial" w:cs="Arial"/>
            <w:sz w:val="24"/>
            <w:szCs w:val="24"/>
          </w:rPr>
          <w:id w:val="927544967"/>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Lov20 \l 2057 </w:instrText>
          </w:r>
          <w:r w:rsidRPr="009B5728">
            <w:rPr>
              <w:rFonts w:ascii="Arial" w:hAnsi="Arial" w:cs="Arial"/>
              <w:sz w:val="24"/>
              <w:szCs w:val="24"/>
            </w:rPr>
            <w:fldChar w:fldCharType="separate"/>
          </w:r>
          <w:r w:rsidRPr="009B5728">
            <w:rPr>
              <w:rFonts w:ascii="Arial" w:hAnsi="Arial" w:cs="Arial"/>
              <w:noProof/>
              <w:sz w:val="24"/>
              <w:szCs w:val="24"/>
            </w:rPr>
            <w:t>(Love, 2020)</w:t>
          </w:r>
          <w:r w:rsidRPr="009B5728">
            <w:rPr>
              <w:rFonts w:ascii="Arial" w:hAnsi="Arial" w:cs="Arial"/>
              <w:sz w:val="24"/>
              <w:szCs w:val="24"/>
            </w:rPr>
            <w:fldChar w:fldCharType="end"/>
          </w:r>
        </w:sdtContent>
      </w:sdt>
      <w:r w:rsidRPr="009B5728">
        <w:rPr>
          <w:rFonts w:ascii="Arial" w:hAnsi="Arial" w:cs="Arial"/>
          <w:sz w:val="24"/>
          <w:szCs w:val="24"/>
        </w:rPr>
        <w:t xml:space="preserve">. </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t xml:space="preserve">Patients are increasingly contacting police services with the view that it is their only access in to services they feel they need </w:t>
      </w:r>
      <w:sdt>
        <w:sdtPr>
          <w:rPr>
            <w:rFonts w:ascii="Arial" w:hAnsi="Arial" w:cs="Arial"/>
            <w:sz w:val="24"/>
            <w:szCs w:val="24"/>
          </w:rPr>
          <w:id w:val="-270630584"/>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Kan18 \l 2057 </w:instrText>
          </w:r>
          <w:r w:rsidRPr="009B5728">
            <w:rPr>
              <w:rFonts w:ascii="Arial" w:hAnsi="Arial" w:cs="Arial"/>
              <w:sz w:val="24"/>
              <w:szCs w:val="24"/>
            </w:rPr>
            <w:fldChar w:fldCharType="separate"/>
          </w:r>
          <w:r w:rsidRPr="009B5728">
            <w:rPr>
              <w:rFonts w:ascii="Arial" w:hAnsi="Arial" w:cs="Arial"/>
              <w:noProof/>
              <w:sz w:val="24"/>
              <w:szCs w:val="24"/>
            </w:rPr>
            <w:t>(Kane &amp; Evans, 2018)</w:t>
          </w:r>
          <w:r w:rsidRPr="009B5728">
            <w:rPr>
              <w:rFonts w:ascii="Arial" w:hAnsi="Arial" w:cs="Arial"/>
              <w:sz w:val="24"/>
              <w:szCs w:val="24"/>
            </w:rPr>
            <w:fldChar w:fldCharType="end"/>
          </w:r>
        </w:sdtContent>
      </w:sdt>
      <w:r w:rsidRPr="009B5728">
        <w:rPr>
          <w:rFonts w:ascii="Arial" w:hAnsi="Arial" w:cs="Arial"/>
          <w:sz w:val="24"/>
          <w:szCs w:val="24"/>
        </w:rPr>
        <w:t xml:space="preserve"> and as a result, police are typically the first and only responders to these people </w:t>
      </w:r>
      <w:sdt>
        <w:sdtPr>
          <w:rPr>
            <w:rFonts w:ascii="Arial" w:hAnsi="Arial" w:cs="Arial"/>
            <w:sz w:val="24"/>
            <w:szCs w:val="24"/>
          </w:rPr>
          <w:id w:val="2123500482"/>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Chi18 \l 2057 </w:instrText>
          </w:r>
          <w:r w:rsidRPr="009B5728">
            <w:rPr>
              <w:rFonts w:ascii="Arial" w:hAnsi="Arial" w:cs="Arial"/>
              <w:sz w:val="24"/>
              <w:szCs w:val="24"/>
            </w:rPr>
            <w:fldChar w:fldCharType="separate"/>
          </w:r>
          <w:r w:rsidRPr="009B5728">
            <w:rPr>
              <w:rFonts w:ascii="Arial" w:hAnsi="Arial" w:cs="Arial"/>
              <w:noProof/>
              <w:sz w:val="24"/>
              <w:szCs w:val="24"/>
            </w:rPr>
            <w:t>(Chidgey, et al., 2018)</w:t>
          </w:r>
          <w:r w:rsidRPr="009B5728">
            <w:rPr>
              <w:rFonts w:ascii="Arial" w:hAnsi="Arial" w:cs="Arial"/>
              <w:sz w:val="24"/>
              <w:szCs w:val="24"/>
            </w:rPr>
            <w:fldChar w:fldCharType="end"/>
          </w:r>
        </w:sdtContent>
      </w:sdt>
      <w:r w:rsidRPr="009B5728">
        <w:rPr>
          <w:rFonts w:ascii="Arial" w:hAnsi="Arial" w:cs="Arial"/>
          <w:sz w:val="24"/>
          <w:szCs w:val="24"/>
        </w:rPr>
        <w:t>. This has led to feelings of frustration within policing as many police services and mental health patients feel that police are “picking up the pieces”</w:t>
      </w:r>
      <w:r w:rsidR="004869B4">
        <w:rPr>
          <w:rFonts w:ascii="Arial" w:hAnsi="Arial" w:cs="Arial"/>
          <w:sz w:val="24"/>
          <w:szCs w:val="24"/>
        </w:rPr>
        <w:t xml:space="preserve"> </w:t>
      </w:r>
      <w:r w:rsidRPr="009B5728">
        <w:rPr>
          <w:rFonts w:ascii="Arial" w:hAnsi="Arial" w:cs="Arial"/>
          <w:sz w:val="24"/>
          <w:szCs w:val="24"/>
        </w:rPr>
        <w:t xml:space="preserve">(Billingham, 2018) of a failing mental health system. Many reports suggest that patients do not want to contact police, with some authors highlighting the inappropriateness of police attending someone who has not acted criminally, is not a danger to others and just needs help </w:t>
      </w:r>
      <w:sdt>
        <w:sdtPr>
          <w:rPr>
            <w:rFonts w:ascii="Arial" w:hAnsi="Arial" w:cs="Arial"/>
            <w:sz w:val="24"/>
            <w:szCs w:val="24"/>
          </w:rPr>
          <w:id w:val="-1405447923"/>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Lov20 \l 2057 </w:instrText>
          </w:r>
          <w:r w:rsidRPr="009B5728">
            <w:rPr>
              <w:rFonts w:ascii="Arial" w:hAnsi="Arial" w:cs="Arial"/>
              <w:sz w:val="24"/>
              <w:szCs w:val="24"/>
            </w:rPr>
            <w:fldChar w:fldCharType="separate"/>
          </w:r>
          <w:r w:rsidRPr="009B5728">
            <w:rPr>
              <w:rFonts w:ascii="Arial" w:hAnsi="Arial" w:cs="Arial"/>
              <w:noProof/>
              <w:sz w:val="24"/>
              <w:szCs w:val="24"/>
            </w:rPr>
            <w:t>(Love, 2020)</w:t>
          </w:r>
          <w:r w:rsidRPr="009B5728">
            <w:rPr>
              <w:rFonts w:ascii="Arial" w:hAnsi="Arial" w:cs="Arial"/>
              <w:sz w:val="24"/>
              <w:szCs w:val="24"/>
            </w:rPr>
            <w:fldChar w:fldCharType="end"/>
          </w:r>
        </w:sdtContent>
      </w:sdt>
      <w:sdt>
        <w:sdtPr>
          <w:rPr>
            <w:rFonts w:ascii="Arial" w:hAnsi="Arial" w:cs="Arial"/>
            <w:sz w:val="24"/>
            <w:szCs w:val="24"/>
          </w:rPr>
          <w:id w:val="-1668481031"/>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Mol20 \l 2057 </w:instrText>
          </w:r>
          <w:r w:rsidRPr="009B5728">
            <w:rPr>
              <w:rFonts w:ascii="Arial" w:hAnsi="Arial" w:cs="Arial"/>
              <w:sz w:val="24"/>
              <w:szCs w:val="24"/>
            </w:rPr>
            <w:fldChar w:fldCharType="separate"/>
          </w:r>
          <w:r w:rsidRPr="009B5728">
            <w:rPr>
              <w:rFonts w:ascii="Arial" w:hAnsi="Arial" w:cs="Arial"/>
              <w:noProof/>
              <w:sz w:val="24"/>
              <w:szCs w:val="24"/>
            </w:rPr>
            <w:t xml:space="preserve"> (Molodynski, et al., 2020)</w:t>
          </w:r>
          <w:r w:rsidRPr="009B5728">
            <w:rPr>
              <w:rFonts w:ascii="Arial" w:hAnsi="Arial" w:cs="Arial"/>
              <w:sz w:val="24"/>
              <w:szCs w:val="24"/>
            </w:rPr>
            <w:fldChar w:fldCharType="end"/>
          </w:r>
        </w:sdtContent>
      </w:sdt>
      <w:r w:rsidRPr="009B5728">
        <w:rPr>
          <w:rFonts w:ascii="Arial" w:hAnsi="Arial" w:cs="Arial"/>
          <w:sz w:val="24"/>
          <w:szCs w:val="24"/>
        </w:rPr>
        <w:t xml:space="preserve">. </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t xml:space="preserve">This is the only aspect of health </w:t>
      </w:r>
      <w:r w:rsidR="00DD3E3F">
        <w:rPr>
          <w:rFonts w:ascii="Arial" w:hAnsi="Arial" w:cs="Arial"/>
          <w:sz w:val="24"/>
          <w:szCs w:val="24"/>
        </w:rPr>
        <w:t xml:space="preserve">for which </w:t>
      </w:r>
      <w:r w:rsidRPr="009B5728">
        <w:rPr>
          <w:rFonts w:ascii="Arial" w:hAnsi="Arial" w:cs="Arial"/>
          <w:sz w:val="24"/>
          <w:szCs w:val="24"/>
        </w:rPr>
        <w:t>the police are routinely expected to accept responsib</w:t>
      </w:r>
      <w:r w:rsidR="00DD3E3F">
        <w:rPr>
          <w:rFonts w:ascii="Arial" w:hAnsi="Arial" w:cs="Arial"/>
          <w:sz w:val="24"/>
          <w:szCs w:val="24"/>
        </w:rPr>
        <w:t>ility</w:t>
      </w:r>
      <w:r w:rsidRPr="009B5728">
        <w:rPr>
          <w:rFonts w:ascii="Arial" w:hAnsi="Arial" w:cs="Arial"/>
          <w:sz w:val="24"/>
          <w:szCs w:val="24"/>
        </w:rPr>
        <w:t xml:space="preserve"> </w:t>
      </w:r>
      <w:sdt>
        <w:sdtPr>
          <w:rPr>
            <w:rFonts w:ascii="Arial" w:hAnsi="Arial" w:cs="Arial"/>
            <w:sz w:val="24"/>
            <w:szCs w:val="24"/>
          </w:rPr>
          <w:id w:val="-1532557964"/>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Lov20 \l 2057 </w:instrText>
          </w:r>
          <w:r w:rsidRPr="009B5728">
            <w:rPr>
              <w:rFonts w:ascii="Arial" w:hAnsi="Arial" w:cs="Arial"/>
              <w:sz w:val="24"/>
              <w:szCs w:val="24"/>
            </w:rPr>
            <w:fldChar w:fldCharType="separate"/>
          </w:r>
          <w:r w:rsidRPr="009B5728">
            <w:rPr>
              <w:rFonts w:ascii="Arial" w:hAnsi="Arial" w:cs="Arial"/>
              <w:noProof/>
              <w:sz w:val="24"/>
              <w:szCs w:val="24"/>
            </w:rPr>
            <w:t>(Love, 2020)</w:t>
          </w:r>
          <w:r w:rsidRPr="009B5728">
            <w:rPr>
              <w:rFonts w:ascii="Arial" w:hAnsi="Arial" w:cs="Arial"/>
              <w:sz w:val="24"/>
              <w:szCs w:val="24"/>
            </w:rPr>
            <w:fldChar w:fldCharType="end"/>
          </w:r>
        </w:sdtContent>
      </w:sdt>
      <w:r w:rsidRPr="009B5728">
        <w:rPr>
          <w:rFonts w:ascii="Arial" w:hAnsi="Arial" w:cs="Arial"/>
          <w:sz w:val="24"/>
          <w:szCs w:val="24"/>
        </w:rPr>
        <w:t xml:space="preserve">.  However, much of the available literature acknowledges the lack of training </w:t>
      </w:r>
      <w:r w:rsidR="00DD3E3F">
        <w:rPr>
          <w:rFonts w:ascii="Arial" w:hAnsi="Arial" w:cs="Arial"/>
          <w:sz w:val="24"/>
          <w:szCs w:val="24"/>
        </w:rPr>
        <w:t>P</w:t>
      </w:r>
      <w:r w:rsidRPr="009B5728">
        <w:rPr>
          <w:rFonts w:ascii="Arial" w:hAnsi="Arial" w:cs="Arial"/>
          <w:sz w:val="24"/>
          <w:szCs w:val="24"/>
        </w:rPr>
        <w:t>olice officers</w:t>
      </w:r>
      <w:r w:rsidR="00DD3E3F">
        <w:rPr>
          <w:rFonts w:ascii="Arial" w:hAnsi="Arial" w:cs="Arial"/>
          <w:sz w:val="24"/>
          <w:szCs w:val="24"/>
        </w:rPr>
        <w:t xml:space="preserve"> get relating to mental health,</w:t>
      </w:r>
      <w:r w:rsidRPr="009B5728">
        <w:rPr>
          <w:rFonts w:ascii="Arial" w:hAnsi="Arial" w:cs="Arial"/>
          <w:sz w:val="24"/>
          <w:szCs w:val="24"/>
        </w:rPr>
        <w:t xml:space="preserve"> </w:t>
      </w:r>
      <w:r w:rsidRPr="004869B4">
        <w:rPr>
          <w:rFonts w:ascii="Arial" w:hAnsi="Arial" w:cs="Arial"/>
          <w:sz w:val="24"/>
          <w:szCs w:val="24"/>
        </w:rPr>
        <w:t>insisting that further training is required to deal with this.</w:t>
      </w:r>
      <w:r w:rsidRPr="009B5728">
        <w:rPr>
          <w:rFonts w:ascii="Arial" w:hAnsi="Arial" w:cs="Arial"/>
          <w:sz w:val="24"/>
          <w:szCs w:val="24"/>
        </w:rPr>
        <w:t xml:space="preserve"> McDaniel (2019) provided a very critical review of police officers in this area, writing that officers should deem mental health an “operational responsibility” before continuing that police are too complacent and often treat individuals in crises with disrespect, disempowering them further. </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t xml:space="preserve">In contrast to this, Billingham (2018) provided a report on behalf of the inspectorate of constabularies whereby it was documented that police provide the best support possible to vulnerable members of society, however the level that this is expected is increasing due to the reliance of a failing mental health system who rely on the 24hour availability of officers. Billingham (2018) concludes that police should be the last resort, not the first port of call. </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t>With this in mind, there is argument on both sides; if police are to attend individuals in crisis</w:t>
      </w:r>
      <w:r w:rsidR="00DD3E3F">
        <w:rPr>
          <w:rFonts w:ascii="Arial" w:hAnsi="Arial" w:cs="Arial"/>
          <w:sz w:val="24"/>
          <w:szCs w:val="24"/>
        </w:rPr>
        <w:t>,</w:t>
      </w:r>
      <w:r w:rsidRPr="009B5728">
        <w:rPr>
          <w:rFonts w:ascii="Arial" w:hAnsi="Arial" w:cs="Arial"/>
          <w:sz w:val="24"/>
          <w:szCs w:val="24"/>
        </w:rPr>
        <w:t xml:space="preserve"> then they should be trained and prepared to do so to provide the help required. That being said, is it the place for police to fund this training simply because mental health services cannot meet their own demand?</w:t>
      </w:r>
    </w:p>
    <w:p w:rsidR="00230B27" w:rsidRPr="009B5728" w:rsidRDefault="00230B27" w:rsidP="009B5728">
      <w:pPr>
        <w:spacing w:line="360" w:lineRule="auto"/>
        <w:rPr>
          <w:rFonts w:ascii="Arial" w:hAnsi="Arial" w:cs="Arial"/>
          <w:sz w:val="24"/>
          <w:szCs w:val="24"/>
        </w:rPr>
      </w:pPr>
      <w:r w:rsidRPr="009B5728">
        <w:rPr>
          <w:rFonts w:ascii="Arial" w:hAnsi="Arial" w:cs="Arial"/>
          <w:b/>
          <w:sz w:val="24"/>
          <w:szCs w:val="24"/>
          <w:u w:val="single"/>
        </w:rPr>
        <w:t>Approaches trialled</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lastRenderedPageBreak/>
        <w:t xml:space="preserve">Police are said to be over-reliant on the power prescribed to them under Section 136 of the Mental Health Act 1983 whereby they have the power to detain someone who is in need of immediate care and control for them to be taken to a place of safety for treatment </w:t>
      </w:r>
      <w:sdt>
        <w:sdtPr>
          <w:rPr>
            <w:rFonts w:ascii="Arial" w:hAnsi="Arial" w:cs="Arial"/>
            <w:sz w:val="24"/>
            <w:szCs w:val="24"/>
          </w:rPr>
          <w:id w:val="1288394898"/>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Men83 \l 2057 </w:instrText>
          </w:r>
          <w:r w:rsidRPr="009B5728">
            <w:rPr>
              <w:rFonts w:ascii="Arial" w:hAnsi="Arial" w:cs="Arial"/>
              <w:sz w:val="24"/>
              <w:szCs w:val="24"/>
            </w:rPr>
            <w:fldChar w:fldCharType="separate"/>
          </w:r>
          <w:r w:rsidRPr="009B5728">
            <w:rPr>
              <w:rFonts w:ascii="Arial" w:hAnsi="Arial" w:cs="Arial"/>
              <w:noProof/>
              <w:sz w:val="24"/>
              <w:szCs w:val="24"/>
            </w:rPr>
            <w:t>(Mental Health Act , 1983)</w:t>
          </w:r>
          <w:r w:rsidRPr="009B5728">
            <w:rPr>
              <w:rFonts w:ascii="Arial" w:hAnsi="Arial" w:cs="Arial"/>
              <w:sz w:val="24"/>
              <w:szCs w:val="24"/>
            </w:rPr>
            <w:fldChar w:fldCharType="end"/>
          </w:r>
        </w:sdtContent>
      </w:sdt>
      <w:r w:rsidRPr="009B5728">
        <w:rPr>
          <w:rFonts w:ascii="Arial" w:hAnsi="Arial" w:cs="Arial"/>
          <w:sz w:val="24"/>
          <w:szCs w:val="24"/>
        </w:rPr>
        <w:t xml:space="preserve">. Statistics show the use of detentions by police rising </w:t>
      </w:r>
      <w:sdt>
        <w:sdtPr>
          <w:rPr>
            <w:rFonts w:ascii="Arial" w:hAnsi="Arial" w:cs="Arial"/>
            <w:sz w:val="24"/>
            <w:szCs w:val="24"/>
          </w:rPr>
          <w:id w:val="-625459665"/>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Ree19 \l 2057 </w:instrText>
          </w:r>
          <w:r w:rsidRPr="009B5728">
            <w:rPr>
              <w:rFonts w:ascii="Arial" w:hAnsi="Arial" w:cs="Arial"/>
              <w:sz w:val="24"/>
              <w:szCs w:val="24"/>
            </w:rPr>
            <w:fldChar w:fldCharType="separate"/>
          </w:r>
          <w:r w:rsidRPr="009B5728">
            <w:rPr>
              <w:rFonts w:ascii="Arial" w:hAnsi="Arial" w:cs="Arial"/>
              <w:noProof/>
              <w:sz w:val="24"/>
              <w:szCs w:val="24"/>
            </w:rPr>
            <w:t>(Rees, 2019)</w:t>
          </w:r>
          <w:r w:rsidRPr="009B5728">
            <w:rPr>
              <w:rFonts w:ascii="Arial" w:hAnsi="Arial" w:cs="Arial"/>
              <w:sz w:val="24"/>
              <w:szCs w:val="24"/>
            </w:rPr>
            <w:fldChar w:fldCharType="end"/>
          </w:r>
        </w:sdtContent>
      </w:sdt>
      <w:r w:rsidRPr="009B5728">
        <w:rPr>
          <w:rFonts w:ascii="Arial" w:hAnsi="Arial" w:cs="Arial"/>
          <w:sz w:val="24"/>
          <w:szCs w:val="24"/>
        </w:rPr>
        <w:t>, of which 60.4% on average are released upon professional mental health assessments</w:t>
      </w:r>
      <w:sdt>
        <w:sdtPr>
          <w:rPr>
            <w:rFonts w:ascii="Arial" w:hAnsi="Arial" w:cs="Arial"/>
            <w:sz w:val="24"/>
            <w:szCs w:val="24"/>
          </w:rPr>
          <w:id w:val="-1448606587"/>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Kan18 \l 2057 </w:instrText>
          </w:r>
          <w:r w:rsidRPr="009B5728">
            <w:rPr>
              <w:rFonts w:ascii="Arial" w:hAnsi="Arial" w:cs="Arial"/>
              <w:sz w:val="24"/>
              <w:szCs w:val="24"/>
            </w:rPr>
            <w:fldChar w:fldCharType="separate"/>
          </w:r>
          <w:r w:rsidRPr="009B5728">
            <w:rPr>
              <w:rFonts w:ascii="Arial" w:hAnsi="Arial" w:cs="Arial"/>
              <w:noProof/>
              <w:sz w:val="24"/>
              <w:szCs w:val="24"/>
            </w:rPr>
            <w:t xml:space="preserve"> (Kane &amp; Evans, 2018)</w:t>
          </w:r>
          <w:r w:rsidRPr="009B5728">
            <w:rPr>
              <w:rFonts w:ascii="Arial" w:hAnsi="Arial" w:cs="Arial"/>
              <w:sz w:val="24"/>
              <w:szCs w:val="24"/>
            </w:rPr>
            <w:fldChar w:fldCharType="end"/>
          </w:r>
        </w:sdtContent>
      </w:sdt>
      <w:r w:rsidRPr="009B5728">
        <w:rPr>
          <w:rFonts w:ascii="Arial" w:hAnsi="Arial" w:cs="Arial"/>
          <w:sz w:val="24"/>
          <w:szCs w:val="24"/>
        </w:rPr>
        <w:t xml:space="preserve">. The high proportions reported show that either this power is misused or that there is a lack of knowledge in the officers implementing the power. </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t xml:space="preserve">A third common theme identified throughout available literature found that a combination of improvements are required to mental health services overall and more effective police training was required to drastically improve partnership working between the two areas, to fully understand this, approaches adopted in England and Wales have been critically reviewed . </w:t>
      </w:r>
    </w:p>
    <w:p w:rsidR="00230B27" w:rsidRPr="009B5728" w:rsidRDefault="00230B27" w:rsidP="009B5728">
      <w:pPr>
        <w:spacing w:line="360" w:lineRule="auto"/>
        <w:rPr>
          <w:rFonts w:ascii="Arial" w:hAnsi="Arial" w:cs="Arial"/>
          <w:b/>
          <w:sz w:val="24"/>
          <w:szCs w:val="24"/>
        </w:rPr>
      </w:pPr>
      <w:r w:rsidRPr="009B5728">
        <w:rPr>
          <w:rFonts w:ascii="Arial" w:hAnsi="Arial" w:cs="Arial"/>
          <w:b/>
          <w:sz w:val="24"/>
          <w:szCs w:val="24"/>
        </w:rPr>
        <w:t>Street Triage Car (STC)</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t xml:space="preserve">Kane (et al, 2018) explains a joint service approach between select forces in England and mental health professionals was the STC. The purpose of this multi-agency approach is to ensure that community based crises patients receive the correct diagnoses and care through the mental health professional, while the police officer is in attendance to ensure safety and implementation of Section 136 if required </w:t>
      </w:r>
      <w:sdt>
        <w:sdtPr>
          <w:rPr>
            <w:rFonts w:ascii="Arial" w:hAnsi="Arial" w:cs="Arial"/>
            <w:sz w:val="24"/>
            <w:szCs w:val="24"/>
          </w:rPr>
          <w:id w:val="827711529"/>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McD19 \l 2057 </w:instrText>
          </w:r>
          <w:r w:rsidRPr="009B5728">
            <w:rPr>
              <w:rFonts w:ascii="Arial" w:hAnsi="Arial" w:cs="Arial"/>
              <w:sz w:val="24"/>
              <w:szCs w:val="24"/>
            </w:rPr>
            <w:fldChar w:fldCharType="separate"/>
          </w:r>
          <w:r w:rsidRPr="009B5728">
            <w:rPr>
              <w:rFonts w:ascii="Arial" w:hAnsi="Arial" w:cs="Arial"/>
              <w:noProof/>
              <w:sz w:val="24"/>
              <w:szCs w:val="24"/>
            </w:rPr>
            <w:t>(McDaniel, 2019)</w:t>
          </w:r>
          <w:r w:rsidRPr="009B5728">
            <w:rPr>
              <w:rFonts w:ascii="Arial" w:hAnsi="Arial" w:cs="Arial"/>
              <w:sz w:val="24"/>
              <w:szCs w:val="24"/>
            </w:rPr>
            <w:fldChar w:fldCharType="end"/>
          </w:r>
        </w:sdtContent>
      </w:sdt>
      <w:r w:rsidRPr="009B5728">
        <w:rPr>
          <w:rFonts w:ascii="Arial" w:hAnsi="Arial" w:cs="Arial"/>
          <w:sz w:val="24"/>
          <w:szCs w:val="24"/>
        </w:rPr>
        <w:t xml:space="preserve">. </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t xml:space="preserve">It is reported that on average 59.1% of people seen by STC were already known to mental health services in their area, alluding to the fact that some form of treatment or care plan should have been in place </w:t>
      </w:r>
      <w:sdt>
        <w:sdtPr>
          <w:rPr>
            <w:rFonts w:ascii="Arial" w:hAnsi="Arial" w:cs="Arial"/>
            <w:sz w:val="24"/>
            <w:szCs w:val="24"/>
          </w:rPr>
          <w:id w:val="1592741846"/>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Kan18 \l 2057 </w:instrText>
          </w:r>
          <w:r w:rsidRPr="009B5728">
            <w:rPr>
              <w:rFonts w:ascii="Arial" w:hAnsi="Arial" w:cs="Arial"/>
              <w:sz w:val="24"/>
              <w:szCs w:val="24"/>
            </w:rPr>
            <w:fldChar w:fldCharType="separate"/>
          </w:r>
          <w:r w:rsidRPr="009B5728">
            <w:rPr>
              <w:rFonts w:ascii="Arial" w:hAnsi="Arial" w:cs="Arial"/>
              <w:noProof/>
              <w:sz w:val="24"/>
              <w:szCs w:val="24"/>
            </w:rPr>
            <w:t>(Kane &amp; Evans, 2018)</w:t>
          </w:r>
          <w:r w:rsidRPr="009B5728">
            <w:rPr>
              <w:rFonts w:ascii="Arial" w:hAnsi="Arial" w:cs="Arial"/>
              <w:sz w:val="24"/>
              <w:szCs w:val="24"/>
            </w:rPr>
            <w:fldChar w:fldCharType="end"/>
          </w:r>
        </w:sdtContent>
      </w:sdt>
      <w:r w:rsidRPr="009B5728">
        <w:rPr>
          <w:rFonts w:ascii="Arial" w:hAnsi="Arial" w:cs="Arial"/>
          <w:sz w:val="24"/>
          <w:szCs w:val="24"/>
        </w:rPr>
        <w:t xml:space="preserve">. The STC has delivered in certain aspects of its implementation as it has led a decrease in the number of detentions in the community with an estimated 33% decrease within its initial year </w:t>
      </w:r>
      <w:sdt>
        <w:sdtPr>
          <w:rPr>
            <w:rFonts w:ascii="Arial" w:hAnsi="Arial" w:cs="Arial"/>
            <w:sz w:val="24"/>
            <w:szCs w:val="24"/>
          </w:rPr>
          <w:id w:val="1089117367"/>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Cri13 \l 2057 </w:instrText>
          </w:r>
          <w:r w:rsidRPr="009B5728">
            <w:rPr>
              <w:rFonts w:ascii="Arial" w:hAnsi="Arial" w:cs="Arial"/>
              <w:sz w:val="24"/>
              <w:szCs w:val="24"/>
            </w:rPr>
            <w:fldChar w:fldCharType="separate"/>
          </w:r>
          <w:r w:rsidRPr="009B5728">
            <w:rPr>
              <w:rFonts w:ascii="Arial" w:hAnsi="Arial" w:cs="Arial"/>
              <w:noProof/>
              <w:sz w:val="24"/>
              <w:szCs w:val="24"/>
            </w:rPr>
            <w:t>(Crisis Care Concordat, 2013)</w:t>
          </w:r>
          <w:r w:rsidRPr="009B5728">
            <w:rPr>
              <w:rFonts w:ascii="Arial" w:hAnsi="Arial" w:cs="Arial"/>
              <w:sz w:val="24"/>
              <w:szCs w:val="24"/>
            </w:rPr>
            <w:fldChar w:fldCharType="end"/>
          </w:r>
        </w:sdtContent>
      </w:sdt>
      <w:r w:rsidRPr="009B5728">
        <w:rPr>
          <w:rFonts w:ascii="Arial" w:hAnsi="Arial" w:cs="Arial"/>
          <w:sz w:val="24"/>
          <w:szCs w:val="24"/>
        </w:rPr>
        <w:t xml:space="preserve">. </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t xml:space="preserve">Overall, the findings of studies surrounding the STC have been positive and have all reported a decrease in hospitalisations, unnecessary detentions and better outcomes for the patients </w:t>
      </w:r>
      <w:r w:rsidR="00CD2A5F">
        <w:rPr>
          <w:rFonts w:ascii="Arial" w:hAnsi="Arial" w:cs="Arial"/>
          <w:sz w:val="24"/>
          <w:szCs w:val="24"/>
        </w:rPr>
        <w:t>receiving the service. There have</w:t>
      </w:r>
      <w:r w:rsidRPr="009B5728">
        <w:rPr>
          <w:rFonts w:ascii="Arial" w:hAnsi="Arial" w:cs="Arial"/>
          <w:sz w:val="24"/>
          <w:szCs w:val="24"/>
        </w:rPr>
        <w:t xml:space="preserve"> however been common observa</w:t>
      </w:r>
      <w:r w:rsidR="00CD2A5F">
        <w:rPr>
          <w:rFonts w:ascii="Arial" w:hAnsi="Arial" w:cs="Arial"/>
          <w:sz w:val="24"/>
          <w:szCs w:val="24"/>
        </w:rPr>
        <w:t>tions that address the downside</w:t>
      </w:r>
      <w:r w:rsidRPr="009B5728">
        <w:rPr>
          <w:rFonts w:ascii="Arial" w:hAnsi="Arial" w:cs="Arial"/>
          <w:sz w:val="24"/>
          <w:szCs w:val="24"/>
        </w:rPr>
        <w:t xml:space="preserve"> of the approach. </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lastRenderedPageBreak/>
        <w:t>Callender (2021) highlighted the need for schemes and approaches such as this to be accessible 24 hours a day and suggests that</w:t>
      </w:r>
      <w:r w:rsidR="004869B4">
        <w:rPr>
          <w:rFonts w:ascii="Arial" w:hAnsi="Arial" w:cs="Arial"/>
          <w:sz w:val="24"/>
          <w:szCs w:val="24"/>
        </w:rPr>
        <w:t xml:space="preserve"> m</w:t>
      </w:r>
      <w:r w:rsidRPr="009B5728">
        <w:rPr>
          <w:rFonts w:ascii="Arial" w:hAnsi="Arial" w:cs="Arial"/>
          <w:sz w:val="24"/>
          <w:szCs w:val="24"/>
        </w:rPr>
        <w:t>ental health teams are unaccepting of their responsibilities when it comes to meeting demand. This lack of ownership will continue to cause a breach of trust between the two agencies when essentially, the two need to be adapting and moving forward together to tackle mental health crises’ holistically and comprehensively.</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t xml:space="preserve">Wondemaghen (2021) shares this ideology and explains throughout his research into the topic that despite the collaborative approach, the two agencies need to agree and work better together to share responsibility and decision making, he suggests this can be done through better information sharing. </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t>Due to the differences in practice between participating police services and health boards, there has been an inability to test the consistency of results, with Kane (et.al, 2018) stating that despite the overall positive feedback, no randomised testing has been conducted to challenge or confirm the statistics and that changing to a structured national model would need to be implemented in order to do so. These changes would aim to strengthen the collaboration and in turn, provide positive outcomes consistently, in a way that can be measured.</w:t>
      </w:r>
    </w:p>
    <w:p w:rsidR="00230B27" w:rsidRPr="009B5728" w:rsidRDefault="00230B27" w:rsidP="009B5728">
      <w:pPr>
        <w:spacing w:line="360" w:lineRule="auto"/>
        <w:rPr>
          <w:rFonts w:ascii="Arial" w:hAnsi="Arial" w:cs="Arial"/>
          <w:b/>
          <w:sz w:val="24"/>
          <w:szCs w:val="24"/>
        </w:rPr>
      </w:pPr>
      <w:r w:rsidRPr="009B5728">
        <w:rPr>
          <w:rFonts w:ascii="Arial" w:hAnsi="Arial" w:cs="Arial"/>
          <w:b/>
          <w:sz w:val="24"/>
          <w:szCs w:val="24"/>
        </w:rPr>
        <w:t>Mental health teams (MHT) in police contact centres</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t xml:space="preserve">An approach adopted which allows the flow of information sharing to progress between the two agencies is the implementation of specialist staff in the police control rooms. The aim of this is so that the individuals who make calls to police or come in to contact with police due to a decline in their mental health can be spoken to by MHT and signposted to the most appropriate care provider for the medical intervention they require.  </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t xml:space="preserve">As a rule, police officers will not have any knowledge of the individual’s medical history and rely heavily on the information provided by the individual, which when they are in crisis is not always accurate or obtainable </w:t>
      </w:r>
      <w:sdt>
        <w:sdtPr>
          <w:rPr>
            <w:rFonts w:ascii="Arial" w:hAnsi="Arial" w:cs="Arial"/>
            <w:sz w:val="24"/>
            <w:szCs w:val="24"/>
          </w:rPr>
          <w:id w:val="-546681436"/>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Chi18 \l 2057 </w:instrText>
          </w:r>
          <w:r w:rsidRPr="009B5728">
            <w:rPr>
              <w:rFonts w:ascii="Arial" w:hAnsi="Arial" w:cs="Arial"/>
              <w:sz w:val="24"/>
              <w:szCs w:val="24"/>
            </w:rPr>
            <w:fldChar w:fldCharType="separate"/>
          </w:r>
          <w:r w:rsidRPr="009B5728">
            <w:rPr>
              <w:rFonts w:ascii="Arial" w:hAnsi="Arial" w:cs="Arial"/>
              <w:noProof/>
              <w:sz w:val="24"/>
              <w:szCs w:val="24"/>
            </w:rPr>
            <w:t>(Chidgey, et al., 2018)</w:t>
          </w:r>
          <w:r w:rsidRPr="009B5728">
            <w:rPr>
              <w:rFonts w:ascii="Arial" w:hAnsi="Arial" w:cs="Arial"/>
              <w:sz w:val="24"/>
              <w:szCs w:val="24"/>
            </w:rPr>
            <w:fldChar w:fldCharType="end"/>
          </w:r>
        </w:sdtContent>
      </w:sdt>
      <w:r w:rsidRPr="009B5728">
        <w:rPr>
          <w:rFonts w:ascii="Arial" w:hAnsi="Arial" w:cs="Arial"/>
          <w:sz w:val="24"/>
          <w:szCs w:val="24"/>
        </w:rPr>
        <w:t xml:space="preserve">. The benefit of MHT provides accessibility for officers to obtain vital information as many people who find themselves in crisis have a history of mental health which </w:t>
      </w:r>
      <w:r w:rsidR="00CD2A5F">
        <w:rPr>
          <w:rFonts w:ascii="Arial" w:hAnsi="Arial" w:cs="Arial"/>
          <w:sz w:val="24"/>
          <w:szCs w:val="24"/>
        </w:rPr>
        <w:t>may not be documented by police</w:t>
      </w:r>
      <w:r w:rsidRPr="009B5728">
        <w:rPr>
          <w:rFonts w:ascii="Arial" w:hAnsi="Arial" w:cs="Arial"/>
          <w:sz w:val="24"/>
          <w:szCs w:val="24"/>
        </w:rPr>
        <w:t xml:space="preserve"> but would be held on health board systems. </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lastRenderedPageBreak/>
        <w:t xml:space="preserve">With one police force recording on average 525 welfare calls a day </w:t>
      </w:r>
      <w:sdt>
        <w:sdtPr>
          <w:rPr>
            <w:rFonts w:ascii="Arial" w:hAnsi="Arial" w:cs="Arial"/>
            <w:sz w:val="24"/>
            <w:szCs w:val="24"/>
          </w:rPr>
          <w:id w:val="1401559051"/>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Sou21 \l 2057 </w:instrText>
          </w:r>
          <w:r w:rsidRPr="009B5728">
            <w:rPr>
              <w:rFonts w:ascii="Arial" w:hAnsi="Arial" w:cs="Arial"/>
              <w:sz w:val="24"/>
              <w:szCs w:val="24"/>
            </w:rPr>
            <w:fldChar w:fldCharType="separate"/>
          </w:r>
          <w:r w:rsidRPr="009B5728">
            <w:rPr>
              <w:rFonts w:ascii="Arial" w:hAnsi="Arial" w:cs="Arial"/>
              <w:noProof/>
              <w:sz w:val="24"/>
              <w:szCs w:val="24"/>
            </w:rPr>
            <w:t>(South Wales Police, 2021)</w:t>
          </w:r>
          <w:r w:rsidRPr="009B5728">
            <w:rPr>
              <w:rFonts w:ascii="Arial" w:hAnsi="Arial" w:cs="Arial"/>
              <w:sz w:val="24"/>
              <w:szCs w:val="24"/>
            </w:rPr>
            <w:fldChar w:fldCharType="end"/>
          </w:r>
        </w:sdtContent>
      </w:sdt>
      <w:r w:rsidR="00CD2A5F">
        <w:rPr>
          <w:rFonts w:ascii="Arial" w:hAnsi="Arial" w:cs="Arial"/>
          <w:sz w:val="24"/>
          <w:szCs w:val="24"/>
        </w:rPr>
        <w:t>, it is essential, given</w:t>
      </w:r>
      <w:r w:rsidRPr="009B5728">
        <w:rPr>
          <w:rFonts w:ascii="Arial" w:hAnsi="Arial" w:cs="Arial"/>
          <w:sz w:val="24"/>
          <w:szCs w:val="24"/>
        </w:rPr>
        <w:t xml:space="preserve"> this level of demand, that officers can access on the spot professional opinion on the individual, that is fully informed due to the information they have access to </w:t>
      </w:r>
      <w:sdt>
        <w:sdtPr>
          <w:rPr>
            <w:rFonts w:ascii="Arial" w:hAnsi="Arial" w:cs="Arial"/>
            <w:sz w:val="24"/>
            <w:szCs w:val="24"/>
          </w:rPr>
          <w:id w:val="764425424"/>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Cri13 \l 2057 </w:instrText>
          </w:r>
          <w:r w:rsidRPr="009B5728">
            <w:rPr>
              <w:rFonts w:ascii="Arial" w:hAnsi="Arial" w:cs="Arial"/>
              <w:sz w:val="24"/>
              <w:szCs w:val="24"/>
            </w:rPr>
            <w:fldChar w:fldCharType="separate"/>
          </w:r>
          <w:r w:rsidRPr="009B5728">
            <w:rPr>
              <w:rFonts w:ascii="Arial" w:hAnsi="Arial" w:cs="Arial"/>
              <w:noProof/>
              <w:sz w:val="24"/>
              <w:szCs w:val="24"/>
            </w:rPr>
            <w:t>(Crisis Care Concordat, 2013)</w:t>
          </w:r>
          <w:r w:rsidRPr="009B5728">
            <w:rPr>
              <w:rFonts w:ascii="Arial" w:hAnsi="Arial" w:cs="Arial"/>
              <w:sz w:val="24"/>
              <w:szCs w:val="24"/>
            </w:rPr>
            <w:fldChar w:fldCharType="end"/>
          </w:r>
        </w:sdtContent>
      </w:sdt>
      <w:r w:rsidRPr="009B5728">
        <w:rPr>
          <w:rFonts w:ascii="Arial" w:hAnsi="Arial" w:cs="Arial"/>
          <w:sz w:val="24"/>
          <w:szCs w:val="24"/>
        </w:rPr>
        <w:t xml:space="preserve">. In some instances, these professionals are able to screen the individuals in order to prevent the police from having to attend when not required to do so, this availability has proven beneficial to both the patients and officers </w:t>
      </w:r>
      <w:sdt>
        <w:sdtPr>
          <w:rPr>
            <w:rFonts w:ascii="Arial" w:hAnsi="Arial" w:cs="Arial"/>
            <w:sz w:val="24"/>
            <w:szCs w:val="24"/>
          </w:rPr>
          <w:id w:val="-1909908619"/>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Kan17 \l 2057 </w:instrText>
          </w:r>
          <w:r w:rsidRPr="009B5728">
            <w:rPr>
              <w:rFonts w:ascii="Arial" w:hAnsi="Arial" w:cs="Arial"/>
              <w:sz w:val="24"/>
              <w:szCs w:val="24"/>
            </w:rPr>
            <w:fldChar w:fldCharType="separate"/>
          </w:r>
          <w:r w:rsidRPr="009B5728">
            <w:rPr>
              <w:rFonts w:ascii="Arial" w:hAnsi="Arial" w:cs="Arial"/>
              <w:noProof/>
              <w:sz w:val="24"/>
              <w:szCs w:val="24"/>
            </w:rPr>
            <w:t>(Kane, et al., 2018)</w:t>
          </w:r>
          <w:r w:rsidRPr="009B5728">
            <w:rPr>
              <w:rFonts w:ascii="Arial" w:hAnsi="Arial" w:cs="Arial"/>
              <w:sz w:val="24"/>
              <w:szCs w:val="24"/>
            </w:rPr>
            <w:fldChar w:fldCharType="end"/>
          </w:r>
        </w:sdtContent>
      </w:sdt>
      <w:r w:rsidRPr="009B5728">
        <w:rPr>
          <w:rFonts w:ascii="Arial" w:hAnsi="Arial" w:cs="Arial"/>
          <w:sz w:val="24"/>
          <w:szCs w:val="24"/>
        </w:rPr>
        <w:t>.</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t xml:space="preserve">Research identifies each service delivery approach differs which results in unobtainable measurements of success </w:t>
      </w:r>
      <w:sdt>
        <w:sdtPr>
          <w:rPr>
            <w:rFonts w:ascii="Arial" w:hAnsi="Arial" w:cs="Arial"/>
            <w:sz w:val="24"/>
            <w:szCs w:val="24"/>
          </w:rPr>
          <w:id w:val="1542479618"/>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Kan18 \l 2057 </w:instrText>
          </w:r>
          <w:r w:rsidRPr="009B5728">
            <w:rPr>
              <w:rFonts w:ascii="Arial" w:hAnsi="Arial" w:cs="Arial"/>
              <w:sz w:val="24"/>
              <w:szCs w:val="24"/>
            </w:rPr>
            <w:fldChar w:fldCharType="separate"/>
          </w:r>
          <w:r w:rsidRPr="009B5728">
            <w:rPr>
              <w:rFonts w:ascii="Arial" w:hAnsi="Arial" w:cs="Arial"/>
              <w:noProof/>
              <w:sz w:val="24"/>
              <w:szCs w:val="24"/>
            </w:rPr>
            <w:t>(Kane &amp; Evans, 2018)</w:t>
          </w:r>
          <w:r w:rsidRPr="009B5728">
            <w:rPr>
              <w:rFonts w:ascii="Arial" w:hAnsi="Arial" w:cs="Arial"/>
              <w:sz w:val="24"/>
              <w:szCs w:val="24"/>
            </w:rPr>
            <w:fldChar w:fldCharType="end"/>
          </w:r>
        </w:sdtContent>
      </w:sdt>
      <w:r w:rsidRPr="009B5728">
        <w:rPr>
          <w:rFonts w:ascii="Arial" w:hAnsi="Arial" w:cs="Arial"/>
          <w:sz w:val="24"/>
          <w:szCs w:val="24"/>
        </w:rPr>
        <w:t xml:space="preserve">. South Wales Police did find implementation of MHT prevented situations escalating when mental health services were unavailable, with a 21% decline in the amount of section 136 detentions, but lack of follow up from community services signposted resulted in patients feeling distrust towards the police </w:t>
      </w:r>
      <w:sdt>
        <w:sdtPr>
          <w:rPr>
            <w:rFonts w:ascii="Arial" w:hAnsi="Arial" w:cs="Arial"/>
            <w:sz w:val="24"/>
            <w:szCs w:val="24"/>
          </w:rPr>
          <w:id w:val="-2120133779"/>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Bro20 \l 2057 </w:instrText>
          </w:r>
          <w:r w:rsidRPr="009B5728">
            <w:rPr>
              <w:rFonts w:ascii="Arial" w:hAnsi="Arial" w:cs="Arial"/>
              <w:sz w:val="24"/>
              <w:szCs w:val="24"/>
            </w:rPr>
            <w:fldChar w:fldCharType="separate"/>
          </w:r>
          <w:r w:rsidRPr="009B5728">
            <w:rPr>
              <w:rFonts w:ascii="Arial" w:hAnsi="Arial" w:cs="Arial"/>
              <w:noProof/>
              <w:sz w:val="24"/>
              <w:szCs w:val="24"/>
            </w:rPr>
            <w:t>(Broome &amp; Davies, 2020)</w:t>
          </w:r>
          <w:r w:rsidRPr="009B5728">
            <w:rPr>
              <w:rFonts w:ascii="Arial" w:hAnsi="Arial" w:cs="Arial"/>
              <w:sz w:val="24"/>
              <w:szCs w:val="24"/>
            </w:rPr>
            <w:fldChar w:fldCharType="end"/>
          </w:r>
        </w:sdtContent>
      </w:sdt>
      <w:r w:rsidRPr="009B5728">
        <w:rPr>
          <w:rFonts w:ascii="Arial" w:hAnsi="Arial" w:cs="Arial"/>
          <w:sz w:val="24"/>
          <w:szCs w:val="24"/>
        </w:rPr>
        <w:t xml:space="preserve">. </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t xml:space="preserve">A growing anti-police sentiment from patients </w:t>
      </w:r>
      <w:sdt>
        <w:sdtPr>
          <w:rPr>
            <w:rFonts w:ascii="Arial" w:hAnsi="Arial" w:cs="Arial"/>
            <w:sz w:val="24"/>
            <w:szCs w:val="24"/>
          </w:rPr>
          <w:id w:val="-861125949"/>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Kan18 \l 2057 </w:instrText>
          </w:r>
          <w:r w:rsidRPr="009B5728">
            <w:rPr>
              <w:rFonts w:ascii="Arial" w:hAnsi="Arial" w:cs="Arial"/>
              <w:sz w:val="24"/>
              <w:szCs w:val="24"/>
            </w:rPr>
            <w:fldChar w:fldCharType="separate"/>
          </w:r>
          <w:r w:rsidRPr="009B5728">
            <w:rPr>
              <w:rFonts w:ascii="Arial" w:hAnsi="Arial" w:cs="Arial"/>
              <w:noProof/>
              <w:sz w:val="24"/>
              <w:szCs w:val="24"/>
            </w:rPr>
            <w:t>(Kane &amp; Evans, 2018)</w:t>
          </w:r>
          <w:r w:rsidRPr="009B5728">
            <w:rPr>
              <w:rFonts w:ascii="Arial" w:hAnsi="Arial" w:cs="Arial"/>
              <w:sz w:val="24"/>
              <w:szCs w:val="24"/>
            </w:rPr>
            <w:fldChar w:fldCharType="end"/>
          </w:r>
        </w:sdtContent>
      </w:sdt>
      <w:r w:rsidRPr="009B5728">
        <w:rPr>
          <w:rFonts w:ascii="Arial" w:hAnsi="Arial" w:cs="Arial"/>
          <w:sz w:val="24"/>
          <w:szCs w:val="24"/>
        </w:rPr>
        <w:t xml:space="preserve"> and the mental health professionals can often overshadow the good work and efforts police make to address local authority and NHS shortfalls in delivery of service </w:t>
      </w:r>
      <w:sdt>
        <w:sdtPr>
          <w:rPr>
            <w:rFonts w:ascii="Arial" w:hAnsi="Arial" w:cs="Arial"/>
            <w:sz w:val="24"/>
            <w:szCs w:val="24"/>
          </w:rPr>
          <w:id w:val="1885519153"/>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McD19 \l 2057 </w:instrText>
          </w:r>
          <w:r w:rsidRPr="009B5728">
            <w:rPr>
              <w:rFonts w:ascii="Arial" w:hAnsi="Arial" w:cs="Arial"/>
              <w:sz w:val="24"/>
              <w:szCs w:val="24"/>
            </w:rPr>
            <w:fldChar w:fldCharType="separate"/>
          </w:r>
          <w:r w:rsidRPr="009B5728">
            <w:rPr>
              <w:rFonts w:ascii="Arial" w:hAnsi="Arial" w:cs="Arial"/>
              <w:noProof/>
              <w:sz w:val="24"/>
              <w:szCs w:val="24"/>
            </w:rPr>
            <w:t>(McDaniel, 2019)</w:t>
          </w:r>
          <w:r w:rsidRPr="009B5728">
            <w:rPr>
              <w:rFonts w:ascii="Arial" w:hAnsi="Arial" w:cs="Arial"/>
              <w:sz w:val="24"/>
              <w:szCs w:val="24"/>
            </w:rPr>
            <w:fldChar w:fldCharType="end"/>
          </w:r>
        </w:sdtContent>
      </w:sdt>
      <w:r w:rsidRPr="009B5728">
        <w:rPr>
          <w:rFonts w:ascii="Arial" w:hAnsi="Arial" w:cs="Arial"/>
          <w:sz w:val="24"/>
          <w:szCs w:val="24"/>
        </w:rPr>
        <w:t xml:space="preserve">. Inadequate follow up services from community teams mean that individuals will continue to call police while they wait </w:t>
      </w:r>
      <w:sdt>
        <w:sdtPr>
          <w:rPr>
            <w:rFonts w:ascii="Arial" w:hAnsi="Arial" w:cs="Arial"/>
            <w:sz w:val="24"/>
            <w:szCs w:val="24"/>
          </w:rPr>
          <w:id w:val="-1340463141"/>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Kan18 \l 2057 </w:instrText>
          </w:r>
          <w:r w:rsidRPr="009B5728">
            <w:rPr>
              <w:rFonts w:ascii="Arial" w:hAnsi="Arial" w:cs="Arial"/>
              <w:sz w:val="24"/>
              <w:szCs w:val="24"/>
            </w:rPr>
            <w:fldChar w:fldCharType="separate"/>
          </w:r>
          <w:r w:rsidRPr="009B5728">
            <w:rPr>
              <w:rFonts w:ascii="Arial" w:hAnsi="Arial" w:cs="Arial"/>
              <w:noProof/>
              <w:sz w:val="24"/>
              <w:szCs w:val="24"/>
            </w:rPr>
            <w:t>(Kane &amp; Evans, 2018)</w:t>
          </w:r>
          <w:r w:rsidRPr="009B5728">
            <w:rPr>
              <w:rFonts w:ascii="Arial" w:hAnsi="Arial" w:cs="Arial"/>
              <w:sz w:val="24"/>
              <w:szCs w:val="24"/>
            </w:rPr>
            <w:fldChar w:fldCharType="end"/>
          </w:r>
        </w:sdtContent>
      </w:sdt>
      <w:r w:rsidRPr="009B5728">
        <w:rPr>
          <w:rFonts w:ascii="Arial" w:hAnsi="Arial" w:cs="Arial"/>
          <w:sz w:val="24"/>
          <w:szCs w:val="24"/>
        </w:rPr>
        <w:t>.</w:t>
      </w:r>
    </w:p>
    <w:p w:rsidR="00230B27" w:rsidRPr="009B5728" w:rsidRDefault="00230B27" w:rsidP="009B5728">
      <w:pPr>
        <w:spacing w:line="360" w:lineRule="auto"/>
        <w:rPr>
          <w:rFonts w:ascii="Arial" w:hAnsi="Arial" w:cs="Arial"/>
          <w:b/>
          <w:sz w:val="24"/>
          <w:szCs w:val="24"/>
        </w:rPr>
      </w:pPr>
      <w:r w:rsidRPr="009B5728">
        <w:rPr>
          <w:rFonts w:ascii="Arial" w:hAnsi="Arial" w:cs="Arial"/>
          <w:b/>
          <w:sz w:val="24"/>
          <w:szCs w:val="24"/>
        </w:rPr>
        <w:t xml:space="preserve">Police training </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t xml:space="preserve">A recurring theme appeared to be lack of around the clock coverage of mental health services, the STC and MHT, which result in officers still having to attend many calls unassisted as the approaches have not developed enough to meet demand </w:t>
      </w:r>
      <w:sdt>
        <w:sdtPr>
          <w:rPr>
            <w:rFonts w:ascii="Arial" w:hAnsi="Arial" w:cs="Arial"/>
            <w:sz w:val="24"/>
            <w:szCs w:val="24"/>
          </w:rPr>
          <w:id w:val="-10989425"/>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Cal21 \l 2057 </w:instrText>
          </w:r>
          <w:r w:rsidRPr="009B5728">
            <w:rPr>
              <w:rFonts w:ascii="Arial" w:hAnsi="Arial" w:cs="Arial"/>
              <w:sz w:val="24"/>
              <w:szCs w:val="24"/>
            </w:rPr>
            <w:fldChar w:fldCharType="separate"/>
          </w:r>
          <w:r w:rsidRPr="009B5728">
            <w:rPr>
              <w:rFonts w:ascii="Arial" w:hAnsi="Arial" w:cs="Arial"/>
              <w:noProof/>
              <w:sz w:val="24"/>
              <w:szCs w:val="24"/>
            </w:rPr>
            <w:t>(Callender, et al., 2021)</w:t>
          </w:r>
          <w:r w:rsidRPr="009B5728">
            <w:rPr>
              <w:rFonts w:ascii="Arial" w:hAnsi="Arial" w:cs="Arial"/>
              <w:sz w:val="24"/>
              <w:szCs w:val="24"/>
            </w:rPr>
            <w:fldChar w:fldCharType="end"/>
          </w:r>
        </w:sdtContent>
      </w:sdt>
      <w:r w:rsidRPr="009B5728">
        <w:rPr>
          <w:rFonts w:ascii="Arial" w:hAnsi="Arial" w:cs="Arial"/>
          <w:sz w:val="24"/>
          <w:szCs w:val="24"/>
        </w:rPr>
        <w:t xml:space="preserve">. </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t>North Yorkshire police (2021) explain, when a person is in crisis they need specialist help not the attendance of a police officer, with Molodynski (2020) confirming that many receive the response to their crisis in the form of a police vehicle, which can be distressing for many due to the stigmatisation</w:t>
      </w:r>
      <w:r w:rsidR="00CD2A5F">
        <w:rPr>
          <w:rFonts w:ascii="Arial" w:hAnsi="Arial" w:cs="Arial"/>
          <w:sz w:val="24"/>
          <w:szCs w:val="24"/>
        </w:rPr>
        <w:t xml:space="preserve"> associated with police as they a</w:t>
      </w:r>
      <w:r w:rsidRPr="009B5728">
        <w:rPr>
          <w:rFonts w:ascii="Arial" w:hAnsi="Arial" w:cs="Arial"/>
          <w:sz w:val="24"/>
          <w:szCs w:val="24"/>
        </w:rPr>
        <w:t xml:space="preserve">re viewed by a majority of the population as ‘crime fighters’ </w:t>
      </w:r>
      <w:sdt>
        <w:sdtPr>
          <w:rPr>
            <w:rFonts w:ascii="Arial" w:hAnsi="Arial" w:cs="Arial"/>
            <w:sz w:val="24"/>
            <w:szCs w:val="24"/>
          </w:rPr>
          <w:id w:val="-48225558"/>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BMG19 \l 2057 </w:instrText>
          </w:r>
          <w:r w:rsidRPr="009B5728">
            <w:rPr>
              <w:rFonts w:ascii="Arial" w:hAnsi="Arial" w:cs="Arial"/>
              <w:sz w:val="24"/>
              <w:szCs w:val="24"/>
            </w:rPr>
            <w:fldChar w:fldCharType="separate"/>
          </w:r>
          <w:r w:rsidRPr="009B5728">
            <w:rPr>
              <w:rFonts w:ascii="Arial" w:hAnsi="Arial" w:cs="Arial"/>
              <w:noProof/>
              <w:sz w:val="24"/>
              <w:szCs w:val="24"/>
            </w:rPr>
            <w:t>(BMG Research, 2019)</w:t>
          </w:r>
          <w:r w:rsidRPr="009B5728">
            <w:rPr>
              <w:rFonts w:ascii="Arial" w:hAnsi="Arial" w:cs="Arial"/>
              <w:sz w:val="24"/>
              <w:szCs w:val="24"/>
            </w:rPr>
            <w:fldChar w:fldCharType="end"/>
          </w:r>
        </w:sdtContent>
      </w:sdt>
      <w:r w:rsidRPr="009B5728">
        <w:rPr>
          <w:rFonts w:ascii="Arial" w:hAnsi="Arial" w:cs="Arial"/>
          <w:sz w:val="24"/>
          <w:szCs w:val="24"/>
        </w:rPr>
        <w:t xml:space="preserve">, the natural assumption will be that they have done something wrong.  Individuals also fear being detained by the police </w:t>
      </w:r>
      <w:sdt>
        <w:sdtPr>
          <w:rPr>
            <w:rFonts w:ascii="Arial" w:hAnsi="Arial" w:cs="Arial"/>
            <w:sz w:val="24"/>
            <w:szCs w:val="24"/>
          </w:rPr>
          <w:id w:val="-11540749"/>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Kan18 \l 2057 </w:instrText>
          </w:r>
          <w:r w:rsidRPr="009B5728">
            <w:rPr>
              <w:rFonts w:ascii="Arial" w:hAnsi="Arial" w:cs="Arial"/>
              <w:sz w:val="24"/>
              <w:szCs w:val="24"/>
            </w:rPr>
            <w:fldChar w:fldCharType="separate"/>
          </w:r>
          <w:r w:rsidRPr="009B5728">
            <w:rPr>
              <w:rFonts w:ascii="Arial" w:hAnsi="Arial" w:cs="Arial"/>
              <w:noProof/>
              <w:sz w:val="24"/>
              <w:szCs w:val="24"/>
            </w:rPr>
            <w:t>(Kane &amp; Evans, 2018)</w:t>
          </w:r>
          <w:r w:rsidRPr="009B5728">
            <w:rPr>
              <w:rFonts w:ascii="Arial" w:hAnsi="Arial" w:cs="Arial"/>
              <w:sz w:val="24"/>
              <w:szCs w:val="24"/>
            </w:rPr>
            <w:fldChar w:fldCharType="end"/>
          </w:r>
        </w:sdtContent>
      </w:sdt>
      <w:r w:rsidRPr="009B5728">
        <w:rPr>
          <w:rFonts w:ascii="Arial" w:hAnsi="Arial" w:cs="Arial"/>
          <w:sz w:val="24"/>
          <w:szCs w:val="24"/>
        </w:rPr>
        <w:t xml:space="preserve"> with many detainees left feeling traumatised by this outcome </w:t>
      </w:r>
      <w:sdt>
        <w:sdtPr>
          <w:rPr>
            <w:rFonts w:ascii="Arial" w:hAnsi="Arial" w:cs="Arial"/>
            <w:sz w:val="24"/>
            <w:szCs w:val="24"/>
          </w:rPr>
          <w:id w:val="-1588842280"/>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Dur18 \l 2057 </w:instrText>
          </w:r>
          <w:r w:rsidRPr="009B5728">
            <w:rPr>
              <w:rFonts w:ascii="Arial" w:hAnsi="Arial" w:cs="Arial"/>
              <w:sz w:val="24"/>
              <w:szCs w:val="24"/>
            </w:rPr>
            <w:fldChar w:fldCharType="separate"/>
          </w:r>
          <w:r w:rsidRPr="009B5728">
            <w:rPr>
              <w:rFonts w:ascii="Arial" w:hAnsi="Arial" w:cs="Arial"/>
              <w:noProof/>
              <w:sz w:val="24"/>
              <w:szCs w:val="24"/>
            </w:rPr>
            <w:t>(Durcan &amp; Harris, 2018)</w:t>
          </w:r>
          <w:r w:rsidRPr="009B5728">
            <w:rPr>
              <w:rFonts w:ascii="Arial" w:hAnsi="Arial" w:cs="Arial"/>
              <w:sz w:val="24"/>
              <w:szCs w:val="24"/>
            </w:rPr>
            <w:fldChar w:fldCharType="end"/>
          </w:r>
        </w:sdtContent>
      </w:sdt>
      <w:r w:rsidRPr="009B5728">
        <w:rPr>
          <w:rFonts w:ascii="Arial" w:hAnsi="Arial" w:cs="Arial"/>
          <w:sz w:val="24"/>
          <w:szCs w:val="24"/>
        </w:rPr>
        <w:t>.</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lastRenderedPageBreak/>
        <w:t xml:space="preserve">A third approach adopted to combat negativity perception toward police involvement is that of crisis intervention training provided to police officers attending these types of calls. </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t xml:space="preserve">Police officers receive minimal mental health training and the initial findings were that officers who received the crisis intervention training were more likely to signpost individuals to the relevant agencies to get the support or treatment they require to manage their illness </w:t>
      </w:r>
      <w:sdt>
        <w:sdtPr>
          <w:rPr>
            <w:rFonts w:ascii="Arial" w:hAnsi="Arial" w:cs="Arial"/>
            <w:sz w:val="24"/>
            <w:szCs w:val="24"/>
          </w:rPr>
          <w:id w:val="-1087842055"/>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Kan18 \l 2057 </w:instrText>
          </w:r>
          <w:r w:rsidRPr="009B5728">
            <w:rPr>
              <w:rFonts w:ascii="Arial" w:hAnsi="Arial" w:cs="Arial"/>
              <w:sz w:val="24"/>
              <w:szCs w:val="24"/>
            </w:rPr>
            <w:fldChar w:fldCharType="separate"/>
          </w:r>
          <w:r w:rsidRPr="009B5728">
            <w:rPr>
              <w:rFonts w:ascii="Arial" w:hAnsi="Arial" w:cs="Arial"/>
              <w:noProof/>
              <w:sz w:val="24"/>
              <w:szCs w:val="24"/>
            </w:rPr>
            <w:t>(Kane &amp; Evans, 2018)</w:t>
          </w:r>
          <w:r w:rsidRPr="009B5728">
            <w:rPr>
              <w:rFonts w:ascii="Arial" w:hAnsi="Arial" w:cs="Arial"/>
              <w:sz w:val="24"/>
              <w:szCs w:val="24"/>
            </w:rPr>
            <w:fldChar w:fldCharType="end"/>
          </w:r>
        </w:sdtContent>
      </w:sdt>
      <w:r w:rsidRPr="009B5728">
        <w:rPr>
          <w:rFonts w:ascii="Arial" w:hAnsi="Arial" w:cs="Arial"/>
          <w:sz w:val="24"/>
          <w:szCs w:val="24"/>
        </w:rPr>
        <w:t xml:space="preserve">. Within the same study Kane &amp; Evans (2018) found that for this approach to be effective there was still a requirement for operational resource issues within the participating force areas to be addressed. </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t xml:space="preserve">Much of the literature found there was no evidence to suggest that police training addresses the needs of individuals requiring mental care and outcome competencies were unmeasurable </w:t>
      </w:r>
      <w:sdt>
        <w:sdtPr>
          <w:rPr>
            <w:rFonts w:ascii="Arial" w:hAnsi="Arial" w:cs="Arial"/>
            <w:sz w:val="24"/>
            <w:szCs w:val="24"/>
          </w:rPr>
          <w:id w:val="1860392121"/>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Sca17 \l 2057 </w:instrText>
          </w:r>
          <w:r w:rsidRPr="009B5728">
            <w:rPr>
              <w:rFonts w:ascii="Arial" w:hAnsi="Arial" w:cs="Arial"/>
              <w:sz w:val="24"/>
              <w:szCs w:val="24"/>
            </w:rPr>
            <w:fldChar w:fldCharType="separate"/>
          </w:r>
          <w:r w:rsidRPr="009B5728">
            <w:rPr>
              <w:rFonts w:ascii="Arial" w:hAnsi="Arial" w:cs="Arial"/>
              <w:noProof/>
              <w:sz w:val="24"/>
              <w:szCs w:val="24"/>
            </w:rPr>
            <w:t>(Scantlebury, et al., 2017)</w:t>
          </w:r>
          <w:r w:rsidRPr="009B5728">
            <w:rPr>
              <w:rFonts w:ascii="Arial" w:hAnsi="Arial" w:cs="Arial"/>
              <w:sz w:val="24"/>
              <w:szCs w:val="24"/>
            </w:rPr>
            <w:fldChar w:fldCharType="end"/>
          </w:r>
        </w:sdtContent>
      </w:sdt>
      <w:r w:rsidRPr="009B5728">
        <w:rPr>
          <w:rFonts w:ascii="Arial" w:hAnsi="Arial" w:cs="Arial"/>
          <w:sz w:val="24"/>
          <w:szCs w:val="24"/>
        </w:rPr>
        <w:t>.</w:t>
      </w:r>
    </w:p>
    <w:p w:rsidR="00230B27" w:rsidRPr="009B5728" w:rsidRDefault="00230B27" w:rsidP="009B5728">
      <w:pPr>
        <w:spacing w:line="360" w:lineRule="auto"/>
        <w:rPr>
          <w:rFonts w:ascii="Arial" w:hAnsi="Arial" w:cs="Arial"/>
          <w:b/>
          <w:sz w:val="24"/>
          <w:szCs w:val="24"/>
          <w:u w:val="single"/>
        </w:rPr>
      </w:pPr>
      <w:r w:rsidRPr="009B5728">
        <w:rPr>
          <w:rFonts w:ascii="Arial" w:hAnsi="Arial" w:cs="Arial"/>
          <w:b/>
          <w:sz w:val="24"/>
          <w:szCs w:val="24"/>
          <w:u w:val="single"/>
        </w:rPr>
        <w:t xml:space="preserve">Where do we go from here? </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t>All three approaches are described by researchers reviewing the effectiven</w:t>
      </w:r>
      <w:r w:rsidR="00CD2A5F">
        <w:rPr>
          <w:rFonts w:ascii="Arial" w:hAnsi="Arial" w:cs="Arial"/>
          <w:sz w:val="24"/>
          <w:szCs w:val="24"/>
        </w:rPr>
        <w:t>ess of them as very difficult or</w:t>
      </w:r>
      <w:r w:rsidRPr="009B5728">
        <w:rPr>
          <w:rFonts w:ascii="Arial" w:hAnsi="Arial" w:cs="Arial"/>
          <w:sz w:val="24"/>
          <w:szCs w:val="24"/>
        </w:rPr>
        <w:t xml:space="preserve"> impossible to monitor when it comes to positive outcomes due to the differing approaches adopted throughout participating police and health services </w:t>
      </w:r>
      <w:sdt>
        <w:sdtPr>
          <w:rPr>
            <w:rFonts w:ascii="Arial" w:hAnsi="Arial" w:cs="Arial"/>
            <w:sz w:val="24"/>
            <w:szCs w:val="24"/>
          </w:rPr>
          <w:id w:val="1910191901"/>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Sca17 \l 2057 </w:instrText>
          </w:r>
          <w:r w:rsidRPr="009B5728">
            <w:rPr>
              <w:rFonts w:ascii="Arial" w:hAnsi="Arial" w:cs="Arial"/>
              <w:sz w:val="24"/>
              <w:szCs w:val="24"/>
            </w:rPr>
            <w:fldChar w:fldCharType="separate"/>
          </w:r>
          <w:r w:rsidRPr="009B5728">
            <w:rPr>
              <w:rFonts w:ascii="Arial" w:hAnsi="Arial" w:cs="Arial"/>
              <w:noProof/>
              <w:sz w:val="24"/>
              <w:szCs w:val="24"/>
            </w:rPr>
            <w:t>(Scantlebury, et al., 2017)</w:t>
          </w:r>
          <w:r w:rsidRPr="009B5728">
            <w:rPr>
              <w:rFonts w:ascii="Arial" w:hAnsi="Arial" w:cs="Arial"/>
              <w:sz w:val="24"/>
              <w:szCs w:val="24"/>
            </w:rPr>
            <w:fldChar w:fldCharType="end"/>
          </w:r>
        </w:sdtContent>
      </w:sdt>
      <w:sdt>
        <w:sdtPr>
          <w:rPr>
            <w:rFonts w:ascii="Arial" w:hAnsi="Arial" w:cs="Arial"/>
            <w:sz w:val="24"/>
            <w:szCs w:val="24"/>
          </w:rPr>
          <w:id w:val="-1687129205"/>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Par17 \l 2057 </w:instrText>
          </w:r>
          <w:r w:rsidRPr="009B5728">
            <w:rPr>
              <w:rFonts w:ascii="Arial" w:hAnsi="Arial" w:cs="Arial"/>
              <w:sz w:val="24"/>
              <w:szCs w:val="24"/>
            </w:rPr>
            <w:fldChar w:fldCharType="separate"/>
          </w:r>
          <w:r w:rsidRPr="009B5728">
            <w:rPr>
              <w:rFonts w:ascii="Arial" w:hAnsi="Arial" w:cs="Arial"/>
              <w:noProof/>
              <w:sz w:val="24"/>
              <w:szCs w:val="24"/>
            </w:rPr>
            <w:t xml:space="preserve"> (Parker, et al., 2017)</w:t>
          </w:r>
          <w:r w:rsidRPr="009B5728">
            <w:rPr>
              <w:rFonts w:ascii="Arial" w:hAnsi="Arial" w:cs="Arial"/>
              <w:sz w:val="24"/>
              <w:szCs w:val="24"/>
            </w:rPr>
            <w:fldChar w:fldCharType="end"/>
          </w:r>
        </w:sdtContent>
      </w:sdt>
      <w:r w:rsidRPr="009B5728">
        <w:rPr>
          <w:rFonts w:ascii="Arial" w:hAnsi="Arial" w:cs="Arial"/>
          <w:sz w:val="24"/>
          <w:szCs w:val="24"/>
        </w:rPr>
        <w:t xml:space="preserve">. </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t>Many authors have focused on quantifying r</w:t>
      </w:r>
      <w:r w:rsidR="00CD2A5F">
        <w:rPr>
          <w:rFonts w:ascii="Arial" w:hAnsi="Arial" w:cs="Arial"/>
          <w:sz w:val="24"/>
          <w:szCs w:val="24"/>
        </w:rPr>
        <w:t>esearch conducted in</w:t>
      </w:r>
      <w:r w:rsidRPr="009B5728">
        <w:rPr>
          <w:rFonts w:ascii="Arial" w:hAnsi="Arial" w:cs="Arial"/>
          <w:sz w:val="24"/>
          <w:szCs w:val="24"/>
        </w:rPr>
        <w:t>to crisis response, with many failing or unable to include service user satisfaction. This means qualitative results are hard to come by and health outcomes not considered</w:t>
      </w:r>
      <w:sdt>
        <w:sdtPr>
          <w:rPr>
            <w:rFonts w:ascii="Arial" w:hAnsi="Arial" w:cs="Arial"/>
            <w:sz w:val="24"/>
            <w:szCs w:val="24"/>
          </w:rPr>
          <w:id w:val="-2103945267"/>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Par17 \l 2057 </w:instrText>
          </w:r>
          <w:r w:rsidRPr="009B5728">
            <w:rPr>
              <w:rFonts w:ascii="Arial" w:hAnsi="Arial" w:cs="Arial"/>
              <w:sz w:val="24"/>
              <w:szCs w:val="24"/>
            </w:rPr>
            <w:fldChar w:fldCharType="separate"/>
          </w:r>
          <w:r w:rsidRPr="009B5728">
            <w:rPr>
              <w:rFonts w:ascii="Arial" w:hAnsi="Arial" w:cs="Arial"/>
              <w:noProof/>
              <w:sz w:val="24"/>
              <w:szCs w:val="24"/>
            </w:rPr>
            <w:t xml:space="preserve"> (Parker, et al., 2017)</w:t>
          </w:r>
          <w:r w:rsidRPr="009B5728">
            <w:rPr>
              <w:rFonts w:ascii="Arial" w:hAnsi="Arial" w:cs="Arial"/>
              <w:sz w:val="24"/>
              <w:szCs w:val="24"/>
            </w:rPr>
            <w:fldChar w:fldCharType="end"/>
          </w:r>
        </w:sdtContent>
      </w:sdt>
      <w:sdt>
        <w:sdtPr>
          <w:rPr>
            <w:rFonts w:ascii="Arial" w:hAnsi="Arial" w:cs="Arial"/>
            <w:sz w:val="24"/>
            <w:szCs w:val="24"/>
          </w:rPr>
          <w:id w:val="4951380"/>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Mol20 \l 2057 </w:instrText>
          </w:r>
          <w:r w:rsidRPr="009B5728">
            <w:rPr>
              <w:rFonts w:ascii="Arial" w:hAnsi="Arial" w:cs="Arial"/>
              <w:sz w:val="24"/>
              <w:szCs w:val="24"/>
            </w:rPr>
            <w:fldChar w:fldCharType="separate"/>
          </w:r>
          <w:r w:rsidRPr="009B5728">
            <w:rPr>
              <w:rFonts w:ascii="Arial" w:hAnsi="Arial" w:cs="Arial"/>
              <w:noProof/>
              <w:sz w:val="24"/>
              <w:szCs w:val="24"/>
            </w:rPr>
            <w:t xml:space="preserve"> (Molodynski, et al., 2020)</w:t>
          </w:r>
          <w:r w:rsidRPr="009B5728">
            <w:rPr>
              <w:rFonts w:ascii="Arial" w:hAnsi="Arial" w:cs="Arial"/>
              <w:sz w:val="24"/>
              <w:szCs w:val="24"/>
            </w:rPr>
            <w:fldChar w:fldCharType="end"/>
          </w:r>
        </w:sdtContent>
      </w:sdt>
      <w:r w:rsidRPr="009B5728">
        <w:rPr>
          <w:rFonts w:ascii="Arial" w:hAnsi="Arial" w:cs="Arial"/>
          <w:sz w:val="24"/>
          <w:szCs w:val="24"/>
        </w:rPr>
        <w:t xml:space="preserve">. </w:t>
      </w:r>
      <w:sdt>
        <w:sdtPr>
          <w:rPr>
            <w:rFonts w:ascii="Arial" w:hAnsi="Arial" w:cs="Arial"/>
            <w:sz w:val="24"/>
            <w:szCs w:val="24"/>
          </w:rPr>
          <w:id w:val="-182511934"/>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Kan18 \l 2057 </w:instrText>
          </w:r>
          <w:r w:rsidRPr="009B5728">
            <w:rPr>
              <w:rFonts w:ascii="Arial" w:hAnsi="Arial" w:cs="Arial"/>
              <w:sz w:val="24"/>
              <w:szCs w:val="24"/>
            </w:rPr>
            <w:fldChar w:fldCharType="separate"/>
          </w:r>
          <w:r w:rsidRPr="009B5728">
            <w:rPr>
              <w:rFonts w:ascii="Arial" w:hAnsi="Arial" w:cs="Arial"/>
              <w:noProof/>
              <w:sz w:val="24"/>
              <w:szCs w:val="24"/>
            </w:rPr>
            <w:t>(Kane &amp; Evans, 2018)</w:t>
          </w:r>
          <w:r w:rsidRPr="009B5728">
            <w:rPr>
              <w:rFonts w:ascii="Arial" w:hAnsi="Arial" w:cs="Arial"/>
              <w:sz w:val="24"/>
              <w:szCs w:val="24"/>
            </w:rPr>
            <w:fldChar w:fldCharType="end"/>
          </w:r>
        </w:sdtContent>
      </w:sdt>
      <w:r w:rsidRPr="009B5728">
        <w:rPr>
          <w:rFonts w:ascii="Arial" w:hAnsi="Arial" w:cs="Arial"/>
          <w:sz w:val="24"/>
          <w:szCs w:val="24"/>
        </w:rPr>
        <w:t>.</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t xml:space="preserve">The outcomes of all approaches and overall research into the involvement of police in mental health responses is very critical often citing that despite some positive findings </w:t>
      </w:r>
      <w:sdt>
        <w:sdtPr>
          <w:rPr>
            <w:rFonts w:ascii="Arial" w:hAnsi="Arial" w:cs="Arial"/>
            <w:sz w:val="24"/>
            <w:szCs w:val="24"/>
          </w:rPr>
          <w:id w:val="188263861"/>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Nat19 \l 2057 </w:instrText>
          </w:r>
          <w:r w:rsidRPr="009B5728">
            <w:rPr>
              <w:rFonts w:ascii="Arial" w:hAnsi="Arial" w:cs="Arial"/>
              <w:sz w:val="24"/>
              <w:szCs w:val="24"/>
            </w:rPr>
            <w:fldChar w:fldCharType="separate"/>
          </w:r>
          <w:r w:rsidRPr="009B5728">
            <w:rPr>
              <w:rFonts w:ascii="Arial" w:hAnsi="Arial" w:cs="Arial"/>
              <w:noProof/>
              <w:sz w:val="24"/>
              <w:szCs w:val="24"/>
            </w:rPr>
            <w:t>(National Institute for Health Research, 2019)</w:t>
          </w:r>
          <w:r w:rsidRPr="009B5728">
            <w:rPr>
              <w:rFonts w:ascii="Arial" w:hAnsi="Arial" w:cs="Arial"/>
              <w:sz w:val="24"/>
              <w:szCs w:val="24"/>
            </w:rPr>
            <w:fldChar w:fldCharType="end"/>
          </w:r>
        </w:sdtContent>
      </w:sdt>
      <w:r w:rsidRPr="009B5728">
        <w:rPr>
          <w:rFonts w:ascii="Arial" w:hAnsi="Arial" w:cs="Arial"/>
          <w:sz w:val="24"/>
          <w:szCs w:val="24"/>
        </w:rPr>
        <w:t xml:space="preserve"> they need to improve and learn more about the area. With much of the funding in mental health and its research being provided by the health sector, further research is required as to whether it is appropriate for police to be the first responders and if so, funding should be re-directed. There needs to be a nationally implemented strategy among the services in England and Wales to address these continued failings </w:t>
      </w:r>
      <w:sdt>
        <w:sdtPr>
          <w:rPr>
            <w:rFonts w:ascii="Arial" w:hAnsi="Arial" w:cs="Arial"/>
            <w:sz w:val="24"/>
            <w:szCs w:val="24"/>
          </w:rPr>
          <w:id w:val="-699404014"/>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Nat19 \l 2057 </w:instrText>
          </w:r>
          <w:r w:rsidRPr="009B5728">
            <w:rPr>
              <w:rFonts w:ascii="Arial" w:hAnsi="Arial" w:cs="Arial"/>
              <w:sz w:val="24"/>
              <w:szCs w:val="24"/>
            </w:rPr>
            <w:fldChar w:fldCharType="separate"/>
          </w:r>
          <w:r w:rsidRPr="009B5728">
            <w:rPr>
              <w:rFonts w:ascii="Arial" w:hAnsi="Arial" w:cs="Arial"/>
              <w:noProof/>
              <w:sz w:val="24"/>
              <w:szCs w:val="24"/>
            </w:rPr>
            <w:t>(National Institute for Health Research, 2019)</w:t>
          </w:r>
          <w:r w:rsidRPr="009B5728">
            <w:rPr>
              <w:rFonts w:ascii="Arial" w:hAnsi="Arial" w:cs="Arial"/>
              <w:sz w:val="24"/>
              <w:szCs w:val="24"/>
            </w:rPr>
            <w:fldChar w:fldCharType="end"/>
          </w:r>
        </w:sdtContent>
      </w:sdt>
      <w:r w:rsidRPr="009B5728">
        <w:rPr>
          <w:rFonts w:ascii="Arial" w:hAnsi="Arial" w:cs="Arial"/>
          <w:sz w:val="24"/>
          <w:szCs w:val="24"/>
        </w:rPr>
        <w:t xml:space="preserve">. </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lastRenderedPageBreak/>
        <w:t xml:space="preserve">In Tucson Police Department, America they stated it was not beneficial to keep recruiting new officers to bulk up front line numbers if the root cause of the problem was not being addressed. As a result of this they created a trained crisis management team of officers who attend the mental health calls </w:t>
      </w:r>
      <w:sdt>
        <w:sdtPr>
          <w:rPr>
            <w:rFonts w:ascii="Arial" w:hAnsi="Arial" w:cs="Arial"/>
            <w:sz w:val="24"/>
            <w:szCs w:val="24"/>
          </w:rPr>
          <w:id w:val="1291778214"/>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Lov20 \l 2057 </w:instrText>
          </w:r>
          <w:r w:rsidRPr="009B5728">
            <w:rPr>
              <w:rFonts w:ascii="Arial" w:hAnsi="Arial" w:cs="Arial"/>
              <w:sz w:val="24"/>
              <w:szCs w:val="24"/>
            </w:rPr>
            <w:fldChar w:fldCharType="separate"/>
          </w:r>
          <w:r w:rsidRPr="009B5728">
            <w:rPr>
              <w:rFonts w:ascii="Arial" w:hAnsi="Arial" w:cs="Arial"/>
              <w:noProof/>
              <w:sz w:val="24"/>
              <w:szCs w:val="24"/>
            </w:rPr>
            <w:t>(Love, 2020)</w:t>
          </w:r>
          <w:r w:rsidRPr="009B5728">
            <w:rPr>
              <w:rFonts w:ascii="Arial" w:hAnsi="Arial" w:cs="Arial"/>
              <w:sz w:val="24"/>
              <w:szCs w:val="24"/>
            </w:rPr>
            <w:fldChar w:fldCharType="end"/>
          </w:r>
        </w:sdtContent>
      </w:sdt>
      <w:r w:rsidRPr="009B5728">
        <w:rPr>
          <w:rFonts w:ascii="Arial" w:hAnsi="Arial" w:cs="Arial"/>
          <w:sz w:val="24"/>
          <w:szCs w:val="24"/>
        </w:rPr>
        <w:t xml:space="preserve">. No research could be found of specialist response departments being created in English or Welsh police forces however it has been suggested that specialist training would improve police responses </w:t>
      </w:r>
      <w:sdt>
        <w:sdtPr>
          <w:rPr>
            <w:rFonts w:ascii="Arial" w:hAnsi="Arial" w:cs="Arial"/>
            <w:sz w:val="24"/>
            <w:szCs w:val="24"/>
          </w:rPr>
          <w:id w:val="-1131168052"/>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Sca17 \l 2057 </w:instrText>
          </w:r>
          <w:r w:rsidRPr="009B5728">
            <w:rPr>
              <w:rFonts w:ascii="Arial" w:hAnsi="Arial" w:cs="Arial"/>
              <w:sz w:val="24"/>
              <w:szCs w:val="24"/>
            </w:rPr>
            <w:fldChar w:fldCharType="separate"/>
          </w:r>
          <w:r w:rsidRPr="009B5728">
            <w:rPr>
              <w:rFonts w:ascii="Arial" w:hAnsi="Arial" w:cs="Arial"/>
              <w:noProof/>
              <w:sz w:val="24"/>
              <w:szCs w:val="24"/>
            </w:rPr>
            <w:t>(Scantlebury, et al., 2017)</w:t>
          </w:r>
          <w:r w:rsidRPr="009B5728">
            <w:rPr>
              <w:rFonts w:ascii="Arial" w:hAnsi="Arial" w:cs="Arial"/>
              <w:sz w:val="24"/>
              <w:szCs w:val="24"/>
            </w:rPr>
            <w:fldChar w:fldCharType="end"/>
          </w:r>
        </w:sdtContent>
      </w:sdt>
      <w:r w:rsidRPr="009B5728">
        <w:rPr>
          <w:rFonts w:ascii="Arial" w:hAnsi="Arial" w:cs="Arial"/>
          <w:sz w:val="24"/>
          <w:szCs w:val="24"/>
        </w:rPr>
        <w:t xml:space="preserve">. This has been identified as a potential recommendation and qualitative research will assist in ensuring the public support the move. </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t xml:space="preserve">A separate approach was identified, again in America, called the White Bird Clinic which is a community-based public safety system providing first response to people in crises. The success is clear when it is considered that out of 24,000 calls, the police were only required to attend on 150 occasions </w:t>
      </w:r>
      <w:sdt>
        <w:sdtPr>
          <w:rPr>
            <w:rFonts w:ascii="Arial" w:hAnsi="Arial" w:cs="Arial"/>
            <w:sz w:val="24"/>
            <w:szCs w:val="24"/>
          </w:rPr>
          <w:id w:val="814382492"/>
          <w:citation/>
        </w:sdtPr>
        <w:sdtEndPr/>
        <w:sdtContent>
          <w:r w:rsidRPr="009B5728">
            <w:rPr>
              <w:rFonts w:ascii="Arial" w:hAnsi="Arial" w:cs="Arial"/>
              <w:sz w:val="24"/>
              <w:szCs w:val="24"/>
            </w:rPr>
            <w:fldChar w:fldCharType="begin"/>
          </w:r>
          <w:r w:rsidRPr="009B5728">
            <w:rPr>
              <w:rFonts w:ascii="Arial" w:hAnsi="Arial" w:cs="Arial"/>
              <w:sz w:val="24"/>
              <w:szCs w:val="24"/>
            </w:rPr>
            <w:instrText xml:space="preserve"> CITATION Whi20 \l 2057 </w:instrText>
          </w:r>
          <w:r w:rsidRPr="009B5728">
            <w:rPr>
              <w:rFonts w:ascii="Arial" w:hAnsi="Arial" w:cs="Arial"/>
              <w:sz w:val="24"/>
              <w:szCs w:val="24"/>
            </w:rPr>
            <w:fldChar w:fldCharType="separate"/>
          </w:r>
          <w:r w:rsidRPr="009B5728">
            <w:rPr>
              <w:rFonts w:ascii="Arial" w:hAnsi="Arial" w:cs="Arial"/>
              <w:noProof/>
              <w:sz w:val="24"/>
              <w:szCs w:val="24"/>
            </w:rPr>
            <w:t>(White Bird Clinic, 2020)</w:t>
          </w:r>
          <w:r w:rsidRPr="009B5728">
            <w:rPr>
              <w:rFonts w:ascii="Arial" w:hAnsi="Arial" w:cs="Arial"/>
              <w:sz w:val="24"/>
              <w:szCs w:val="24"/>
            </w:rPr>
            <w:fldChar w:fldCharType="end"/>
          </w:r>
        </w:sdtContent>
      </w:sdt>
      <w:r w:rsidRPr="009B5728">
        <w:rPr>
          <w:rFonts w:ascii="Arial" w:hAnsi="Arial" w:cs="Arial"/>
          <w:sz w:val="24"/>
          <w:szCs w:val="24"/>
        </w:rPr>
        <w:t xml:space="preserve">. Qualitative research could address opinion on the statistics of success and thoughts on the attendance of mental health professionals only to calls unless risks present require police attendance. </w:t>
      </w:r>
    </w:p>
    <w:p w:rsidR="00230B27" w:rsidRPr="009B5728" w:rsidRDefault="00230B27" w:rsidP="009B5728">
      <w:pPr>
        <w:spacing w:line="360" w:lineRule="auto"/>
        <w:rPr>
          <w:rFonts w:ascii="Arial" w:hAnsi="Arial" w:cs="Arial"/>
          <w:sz w:val="24"/>
          <w:szCs w:val="24"/>
        </w:rPr>
      </w:pPr>
      <w:r w:rsidRPr="009B5728">
        <w:rPr>
          <w:rFonts w:ascii="Arial" w:hAnsi="Arial" w:cs="Arial"/>
          <w:sz w:val="24"/>
          <w:szCs w:val="24"/>
        </w:rPr>
        <w:t xml:space="preserve">When considering the available literature included within this section it has been identified that qualitative research in this area is extremely limited, considering the common themes identified such as failing services, poor training and inadequate outcomes. The review has assisted in identifying further research area’s as well as confirmation of published opinion being mirrored by that of people receiving the service. Although implemented trials have taken place, the outcomes have been consistently described as unmeasurable throughout this section which emphasizes the requirement for them to be re-visited through a different research approach. </w:t>
      </w:r>
    </w:p>
    <w:p w:rsidR="00DD3E3F" w:rsidRPr="009B5728" w:rsidRDefault="00230B27" w:rsidP="009B5728">
      <w:pPr>
        <w:spacing w:line="360" w:lineRule="auto"/>
        <w:rPr>
          <w:rFonts w:ascii="Arial" w:hAnsi="Arial" w:cs="Arial"/>
          <w:sz w:val="24"/>
          <w:szCs w:val="24"/>
        </w:rPr>
      </w:pPr>
      <w:r w:rsidRPr="009B5728">
        <w:rPr>
          <w:rFonts w:ascii="Arial" w:hAnsi="Arial" w:cs="Arial"/>
          <w:sz w:val="24"/>
          <w:szCs w:val="24"/>
        </w:rPr>
        <w:t>It is believed that the results of the research conducted within this work will enable services to identify positive and negative perceptions of provisions currently in place, but will give members of the public, service users, to have a voice and suggest the standard of service and or approaches they expect to receive.</w:t>
      </w:r>
    </w:p>
    <w:p w:rsidR="00230B27" w:rsidRDefault="004719C4" w:rsidP="009B5728">
      <w:pPr>
        <w:spacing w:line="360" w:lineRule="auto"/>
        <w:rPr>
          <w:rFonts w:ascii="Arial" w:hAnsi="Arial" w:cs="Arial"/>
          <w:b/>
          <w:sz w:val="24"/>
          <w:szCs w:val="24"/>
        </w:rPr>
      </w:pPr>
      <w:r>
        <w:rPr>
          <w:rFonts w:ascii="Arial" w:hAnsi="Arial" w:cs="Arial"/>
          <w:b/>
          <w:sz w:val="24"/>
          <w:szCs w:val="24"/>
        </w:rPr>
        <w:t>Word Count: 269</w:t>
      </w:r>
      <w:r w:rsidR="00745FB9">
        <w:rPr>
          <w:rFonts w:ascii="Arial" w:hAnsi="Arial" w:cs="Arial"/>
          <w:b/>
          <w:sz w:val="24"/>
          <w:szCs w:val="24"/>
        </w:rPr>
        <w:t>8</w:t>
      </w:r>
    </w:p>
    <w:p w:rsidR="00745FB9" w:rsidRPr="009B5728" w:rsidRDefault="00745FB9" w:rsidP="009B5728">
      <w:pPr>
        <w:spacing w:line="360" w:lineRule="auto"/>
        <w:rPr>
          <w:rFonts w:ascii="Arial" w:hAnsi="Arial" w:cs="Arial"/>
          <w:b/>
          <w:sz w:val="24"/>
          <w:szCs w:val="24"/>
        </w:rPr>
      </w:pPr>
    </w:p>
    <w:p w:rsidR="00B37158" w:rsidRDefault="00B37158" w:rsidP="009B5728">
      <w:pPr>
        <w:spacing w:line="360" w:lineRule="auto"/>
        <w:rPr>
          <w:rFonts w:ascii="Arial" w:hAnsi="Arial" w:cs="Arial"/>
          <w:b/>
          <w:sz w:val="24"/>
          <w:szCs w:val="24"/>
        </w:rPr>
      </w:pPr>
    </w:p>
    <w:p w:rsidR="00055172" w:rsidRPr="009B5728" w:rsidRDefault="009B5728" w:rsidP="009B5728">
      <w:pPr>
        <w:spacing w:line="360" w:lineRule="auto"/>
        <w:rPr>
          <w:rFonts w:ascii="Arial" w:hAnsi="Arial" w:cs="Arial"/>
          <w:b/>
          <w:sz w:val="24"/>
          <w:szCs w:val="24"/>
        </w:rPr>
      </w:pPr>
      <w:r w:rsidRPr="009B5728">
        <w:rPr>
          <w:rFonts w:ascii="Arial" w:hAnsi="Arial" w:cs="Arial"/>
          <w:b/>
          <w:sz w:val="24"/>
          <w:szCs w:val="24"/>
        </w:rPr>
        <w:lastRenderedPageBreak/>
        <w:t>Reference list:</w:t>
      </w:r>
    </w:p>
    <w:p w:rsidR="009B5728" w:rsidRPr="009B5728" w:rsidRDefault="009B5728" w:rsidP="009B5728">
      <w:pPr>
        <w:spacing w:line="360" w:lineRule="auto"/>
        <w:rPr>
          <w:rFonts w:ascii="Arial" w:eastAsia="Times New Roman" w:hAnsi="Arial" w:cs="Arial"/>
          <w:noProof/>
          <w:sz w:val="24"/>
          <w:szCs w:val="24"/>
          <w:lang w:val="en-US"/>
        </w:rPr>
      </w:pPr>
      <w:r w:rsidRPr="009B5728">
        <w:rPr>
          <w:rFonts w:ascii="Arial" w:eastAsia="Times New Roman" w:hAnsi="Arial" w:cs="Arial"/>
          <w:noProof/>
          <w:sz w:val="24"/>
          <w:szCs w:val="24"/>
          <w:lang w:val="en-US"/>
        </w:rPr>
        <w:t xml:space="preserve">Billingham, Z., 2018. </w:t>
      </w:r>
      <w:r w:rsidRPr="009B5728">
        <w:rPr>
          <w:rFonts w:ascii="Arial" w:eastAsia="Times New Roman" w:hAnsi="Arial" w:cs="Arial"/>
          <w:i/>
          <w:iCs/>
          <w:noProof/>
          <w:sz w:val="24"/>
          <w:szCs w:val="24"/>
          <w:lang w:val="en-US"/>
        </w:rPr>
        <w:t xml:space="preserve">Policing and mental health - Picking up the pieces, </w:t>
      </w:r>
      <w:r w:rsidRPr="009B5728">
        <w:rPr>
          <w:rFonts w:ascii="Arial" w:eastAsia="Times New Roman" w:hAnsi="Arial" w:cs="Arial"/>
          <w:noProof/>
          <w:sz w:val="24"/>
          <w:szCs w:val="24"/>
          <w:lang w:val="en-US"/>
        </w:rPr>
        <w:t>London: HM Inspectorate of Constbulary and Fire &amp; Rescue Services.</w:t>
      </w:r>
    </w:p>
    <w:p w:rsidR="009B5728" w:rsidRPr="009B5728" w:rsidRDefault="009B5728" w:rsidP="009B5728">
      <w:pPr>
        <w:pStyle w:val="Bibliography"/>
        <w:spacing w:line="360" w:lineRule="auto"/>
        <w:ind w:left="720" w:hanging="720"/>
        <w:rPr>
          <w:rFonts w:ascii="Arial" w:hAnsi="Arial" w:cs="Arial"/>
          <w:noProof/>
          <w:sz w:val="24"/>
          <w:szCs w:val="24"/>
        </w:rPr>
      </w:pPr>
      <w:r w:rsidRPr="009B5728">
        <w:rPr>
          <w:rFonts w:ascii="Arial" w:hAnsi="Arial" w:cs="Arial"/>
          <w:sz w:val="24"/>
          <w:szCs w:val="24"/>
        </w:rPr>
        <w:fldChar w:fldCharType="begin"/>
      </w:r>
      <w:r w:rsidRPr="009B5728">
        <w:rPr>
          <w:rFonts w:ascii="Arial" w:hAnsi="Arial" w:cs="Arial"/>
          <w:sz w:val="24"/>
          <w:szCs w:val="24"/>
        </w:rPr>
        <w:instrText xml:space="preserve"> BIBLIOGRAPHY  \l 2057 </w:instrText>
      </w:r>
      <w:r w:rsidRPr="009B5728">
        <w:rPr>
          <w:rFonts w:ascii="Arial" w:hAnsi="Arial" w:cs="Arial"/>
          <w:sz w:val="24"/>
          <w:szCs w:val="24"/>
        </w:rPr>
        <w:fldChar w:fldCharType="separate"/>
      </w:r>
      <w:r w:rsidRPr="009B5728">
        <w:rPr>
          <w:rFonts w:ascii="Arial" w:hAnsi="Arial" w:cs="Arial"/>
          <w:noProof/>
          <w:sz w:val="24"/>
          <w:szCs w:val="24"/>
        </w:rPr>
        <w:t xml:space="preserve">BMG Research. (2019, 10 10). </w:t>
      </w:r>
      <w:r w:rsidRPr="009B5728">
        <w:rPr>
          <w:rFonts w:ascii="Arial" w:hAnsi="Arial" w:cs="Arial"/>
          <w:i/>
          <w:iCs/>
          <w:noProof/>
          <w:sz w:val="24"/>
          <w:szCs w:val="24"/>
        </w:rPr>
        <w:t>HMICFRS publishes Public Perceptions of Policing in England and Wales 2018 report.</w:t>
      </w:r>
      <w:r w:rsidRPr="009B5728">
        <w:rPr>
          <w:rFonts w:ascii="Arial" w:hAnsi="Arial" w:cs="Arial"/>
          <w:noProof/>
          <w:sz w:val="24"/>
          <w:szCs w:val="24"/>
        </w:rPr>
        <w:t xml:space="preserve"> Retrieved 05 12, 2021, from HMICFRS: https://www.bmgresearch.co.uk//wp-content/uploads/2019/01/1578-HMICFRS-Public-Perceptions-of-Policing-2018_FINAL.pdf</w:t>
      </w:r>
    </w:p>
    <w:p w:rsidR="009B5728" w:rsidRPr="009B5728" w:rsidRDefault="009B5728" w:rsidP="009B5728">
      <w:pPr>
        <w:pStyle w:val="Bibliography"/>
        <w:spacing w:line="360" w:lineRule="auto"/>
        <w:ind w:left="720" w:hanging="720"/>
        <w:rPr>
          <w:rFonts w:ascii="Arial" w:hAnsi="Arial" w:cs="Arial"/>
          <w:noProof/>
          <w:sz w:val="24"/>
          <w:szCs w:val="24"/>
        </w:rPr>
      </w:pPr>
      <w:r w:rsidRPr="009B5728">
        <w:rPr>
          <w:rFonts w:ascii="Arial" w:hAnsi="Arial" w:cs="Arial"/>
          <w:noProof/>
          <w:sz w:val="24"/>
          <w:szCs w:val="24"/>
        </w:rPr>
        <w:t xml:space="preserve">Broome, L., &amp; Davies, J. (2020). </w:t>
      </w:r>
      <w:r w:rsidRPr="009B5728">
        <w:rPr>
          <w:rFonts w:ascii="Arial" w:hAnsi="Arial" w:cs="Arial"/>
          <w:i/>
          <w:iCs/>
          <w:noProof/>
          <w:sz w:val="24"/>
          <w:szCs w:val="24"/>
        </w:rPr>
        <w:t>SOUTH WALES PSC MENTAL HEALTH TRIAGE: SECOND EVALUATION Evaluation Report: June 2019-December 2019.</w:t>
      </w:r>
      <w:r w:rsidRPr="009B5728">
        <w:rPr>
          <w:rFonts w:ascii="Arial" w:hAnsi="Arial" w:cs="Arial"/>
          <w:noProof/>
          <w:sz w:val="24"/>
          <w:szCs w:val="24"/>
        </w:rPr>
        <w:t xml:space="preserve"> Swansea: Swansea University.</w:t>
      </w:r>
    </w:p>
    <w:p w:rsidR="009B5728" w:rsidRPr="009B5728" w:rsidRDefault="009B5728" w:rsidP="009B5728">
      <w:pPr>
        <w:pStyle w:val="Bibliography"/>
        <w:spacing w:line="360" w:lineRule="auto"/>
        <w:ind w:left="720" w:hanging="720"/>
        <w:rPr>
          <w:rFonts w:ascii="Arial" w:hAnsi="Arial" w:cs="Arial"/>
          <w:noProof/>
          <w:sz w:val="24"/>
          <w:szCs w:val="24"/>
        </w:rPr>
      </w:pPr>
      <w:r w:rsidRPr="009B5728">
        <w:rPr>
          <w:rFonts w:ascii="Arial" w:hAnsi="Arial" w:cs="Arial"/>
          <w:noProof/>
          <w:sz w:val="24"/>
          <w:szCs w:val="24"/>
        </w:rPr>
        <w:t xml:space="preserve">Callender, M., Knight, L., Moloney, D., &amp; Lugli, V. (2021). Mental Health Street Triage: Comparing experiences of delivery accross three sites. </w:t>
      </w:r>
      <w:r w:rsidRPr="009B5728">
        <w:rPr>
          <w:rFonts w:ascii="Arial" w:hAnsi="Arial" w:cs="Arial"/>
          <w:i/>
          <w:iCs/>
          <w:noProof/>
          <w:sz w:val="24"/>
          <w:szCs w:val="24"/>
        </w:rPr>
        <w:t>Journal of Psychiatric and Mental Health Nursing, 28</w:t>
      </w:r>
      <w:r w:rsidRPr="009B5728">
        <w:rPr>
          <w:rFonts w:ascii="Arial" w:hAnsi="Arial" w:cs="Arial"/>
          <w:noProof/>
          <w:sz w:val="24"/>
          <w:szCs w:val="24"/>
        </w:rPr>
        <w:t>(1), 16-27.</w:t>
      </w:r>
    </w:p>
    <w:p w:rsidR="009B5728" w:rsidRPr="009B5728" w:rsidRDefault="009B5728" w:rsidP="009B5728">
      <w:pPr>
        <w:pStyle w:val="Bibliography"/>
        <w:spacing w:line="360" w:lineRule="auto"/>
        <w:ind w:left="720" w:hanging="720"/>
        <w:rPr>
          <w:rFonts w:ascii="Arial" w:hAnsi="Arial" w:cs="Arial"/>
          <w:noProof/>
          <w:sz w:val="24"/>
          <w:szCs w:val="24"/>
        </w:rPr>
      </w:pPr>
      <w:r w:rsidRPr="009B5728">
        <w:rPr>
          <w:rFonts w:ascii="Arial" w:hAnsi="Arial" w:cs="Arial"/>
          <w:noProof/>
          <w:sz w:val="24"/>
          <w:szCs w:val="24"/>
        </w:rPr>
        <w:t xml:space="preserve">Campbell, D. (2021, 07 05). Number of NHS mental health beds down by 25% since 2010, analysis shows. </w:t>
      </w:r>
      <w:r w:rsidRPr="009B5728">
        <w:rPr>
          <w:rFonts w:ascii="Arial" w:hAnsi="Arial" w:cs="Arial"/>
          <w:i/>
          <w:iCs/>
          <w:noProof/>
          <w:sz w:val="24"/>
          <w:szCs w:val="24"/>
        </w:rPr>
        <w:t>The Guardian</w:t>
      </w:r>
      <w:r w:rsidRPr="009B5728">
        <w:rPr>
          <w:rFonts w:ascii="Arial" w:hAnsi="Arial" w:cs="Arial"/>
          <w:noProof/>
          <w:sz w:val="24"/>
          <w:szCs w:val="24"/>
        </w:rPr>
        <w:t>. Retrieved 07 18, 2021, from https://www.theguardian.com/society/2021/jul/05/number-of-nhs-mental-health-beds-down-by-25-since-2010-analysis-shows</w:t>
      </w:r>
    </w:p>
    <w:p w:rsidR="009B5728" w:rsidRPr="009B5728" w:rsidRDefault="009B5728" w:rsidP="009B5728">
      <w:pPr>
        <w:pStyle w:val="Bibliography"/>
        <w:spacing w:line="360" w:lineRule="auto"/>
        <w:ind w:left="720" w:hanging="720"/>
        <w:rPr>
          <w:rFonts w:ascii="Arial" w:hAnsi="Arial" w:cs="Arial"/>
          <w:noProof/>
          <w:sz w:val="24"/>
          <w:szCs w:val="24"/>
        </w:rPr>
      </w:pPr>
      <w:r w:rsidRPr="009B5728">
        <w:rPr>
          <w:rFonts w:ascii="Arial" w:hAnsi="Arial" w:cs="Arial"/>
          <w:noProof/>
          <w:sz w:val="24"/>
          <w:szCs w:val="24"/>
        </w:rPr>
        <w:t xml:space="preserve">Carpenter, R. A., Falkenburg, J., White, T. P., &amp; Tracy, D. K. (2013). Crisis teams: systematic review of their effectiveness in practice. </w:t>
      </w:r>
      <w:r w:rsidRPr="009B5728">
        <w:rPr>
          <w:rFonts w:ascii="Arial" w:hAnsi="Arial" w:cs="Arial"/>
          <w:i/>
          <w:iCs/>
          <w:noProof/>
          <w:sz w:val="24"/>
          <w:szCs w:val="24"/>
        </w:rPr>
        <w:t>The Psychiatrist, 37</w:t>
      </w:r>
      <w:r w:rsidRPr="009B5728">
        <w:rPr>
          <w:rFonts w:ascii="Arial" w:hAnsi="Arial" w:cs="Arial"/>
          <w:noProof/>
          <w:sz w:val="24"/>
          <w:szCs w:val="24"/>
        </w:rPr>
        <w:t>(7), 232-237.</w:t>
      </w:r>
    </w:p>
    <w:p w:rsidR="009B5728" w:rsidRPr="009B5728" w:rsidRDefault="009B5728" w:rsidP="009B5728">
      <w:pPr>
        <w:pStyle w:val="Bibliography"/>
        <w:spacing w:line="360" w:lineRule="auto"/>
        <w:ind w:left="720" w:hanging="720"/>
        <w:rPr>
          <w:rFonts w:ascii="Arial" w:hAnsi="Arial" w:cs="Arial"/>
          <w:noProof/>
          <w:sz w:val="24"/>
          <w:szCs w:val="24"/>
        </w:rPr>
      </w:pPr>
      <w:r w:rsidRPr="009B5728">
        <w:rPr>
          <w:rFonts w:ascii="Arial" w:hAnsi="Arial" w:cs="Arial"/>
          <w:noProof/>
          <w:sz w:val="24"/>
          <w:szCs w:val="24"/>
        </w:rPr>
        <w:t xml:space="preserve">Chidgey, K., Procter, N., Baker, A., &amp; Grech, C. (2018). </w:t>
      </w:r>
      <w:r w:rsidRPr="009B5728">
        <w:rPr>
          <w:rFonts w:ascii="Arial" w:hAnsi="Arial" w:cs="Arial"/>
          <w:i/>
          <w:iCs/>
          <w:noProof/>
          <w:sz w:val="24"/>
          <w:szCs w:val="24"/>
        </w:rPr>
        <w:t>Police response to individuals displaying suicidal or self</w:t>
      </w:r>
      <w:r w:rsidRPr="009B5728">
        <w:rPr>
          <w:rFonts w:ascii="Cambria Math" w:hAnsi="Cambria Math" w:cs="Cambria Math"/>
          <w:i/>
          <w:iCs/>
          <w:noProof/>
          <w:sz w:val="24"/>
          <w:szCs w:val="24"/>
        </w:rPr>
        <w:t>‐</w:t>
      </w:r>
      <w:r w:rsidRPr="009B5728">
        <w:rPr>
          <w:rFonts w:ascii="Arial" w:hAnsi="Arial" w:cs="Arial"/>
          <w:i/>
          <w:iCs/>
          <w:noProof/>
          <w:sz w:val="24"/>
          <w:szCs w:val="24"/>
        </w:rPr>
        <w:t>harming behaviours: An integrative review.</w:t>
      </w:r>
      <w:r w:rsidRPr="009B5728">
        <w:rPr>
          <w:rFonts w:ascii="Arial" w:hAnsi="Arial" w:cs="Arial"/>
          <w:noProof/>
          <w:sz w:val="24"/>
          <w:szCs w:val="24"/>
        </w:rPr>
        <w:t xml:space="preserve"> Adelaide: Wiley. doi:https://onlinelibrary.wiley.com/doi/pdf/10.1111/hsc.12668</w:t>
      </w:r>
    </w:p>
    <w:p w:rsidR="009B5728" w:rsidRPr="009B5728" w:rsidRDefault="009B5728" w:rsidP="009B5728">
      <w:pPr>
        <w:pStyle w:val="Bibliography"/>
        <w:spacing w:line="360" w:lineRule="auto"/>
        <w:ind w:left="720" w:hanging="720"/>
        <w:rPr>
          <w:rFonts w:ascii="Arial" w:hAnsi="Arial" w:cs="Arial"/>
          <w:noProof/>
          <w:sz w:val="24"/>
          <w:szCs w:val="24"/>
        </w:rPr>
      </w:pPr>
      <w:r w:rsidRPr="009B5728">
        <w:rPr>
          <w:rFonts w:ascii="Arial" w:hAnsi="Arial" w:cs="Arial"/>
          <w:noProof/>
          <w:sz w:val="24"/>
          <w:szCs w:val="24"/>
        </w:rPr>
        <w:t xml:space="preserve">Crisis Care Concordat. (2013). </w:t>
      </w:r>
      <w:r w:rsidRPr="009B5728">
        <w:rPr>
          <w:rFonts w:ascii="Arial" w:hAnsi="Arial" w:cs="Arial"/>
          <w:i/>
          <w:iCs/>
          <w:noProof/>
          <w:sz w:val="24"/>
          <w:szCs w:val="24"/>
        </w:rPr>
        <w:t>Strett Triage Pilots</w:t>
      </w:r>
      <w:r w:rsidRPr="009B5728">
        <w:rPr>
          <w:rFonts w:ascii="Arial" w:hAnsi="Arial" w:cs="Arial"/>
          <w:noProof/>
          <w:sz w:val="24"/>
          <w:szCs w:val="24"/>
        </w:rPr>
        <w:t>. Retrieved 07 19, 2021, from www.crisiscareconcordat.org.uk/inspiration/get-inspired-2/</w:t>
      </w:r>
    </w:p>
    <w:p w:rsidR="009B5728" w:rsidRPr="009B5728" w:rsidRDefault="009B5728" w:rsidP="009B5728">
      <w:pPr>
        <w:pStyle w:val="Bibliography"/>
        <w:spacing w:line="360" w:lineRule="auto"/>
        <w:ind w:left="720" w:hanging="720"/>
        <w:rPr>
          <w:rFonts w:ascii="Arial" w:hAnsi="Arial" w:cs="Arial"/>
          <w:noProof/>
          <w:sz w:val="24"/>
          <w:szCs w:val="24"/>
        </w:rPr>
      </w:pPr>
      <w:r w:rsidRPr="009B5728">
        <w:rPr>
          <w:rFonts w:ascii="Arial" w:hAnsi="Arial" w:cs="Arial"/>
          <w:noProof/>
          <w:sz w:val="24"/>
          <w:szCs w:val="24"/>
        </w:rPr>
        <w:t xml:space="preserve">Durcan, G., &amp; Harris, A. (2018). </w:t>
      </w:r>
      <w:r w:rsidRPr="009B5728">
        <w:rPr>
          <w:rFonts w:ascii="Arial" w:hAnsi="Arial" w:cs="Arial"/>
          <w:i/>
          <w:iCs/>
          <w:noProof/>
          <w:sz w:val="24"/>
          <w:szCs w:val="24"/>
        </w:rPr>
        <w:t>Report on the Key Themes from the Mental Health Act Survey.</w:t>
      </w:r>
      <w:r w:rsidRPr="009B5728">
        <w:rPr>
          <w:rFonts w:ascii="Arial" w:hAnsi="Arial" w:cs="Arial"/>
          <w:noProof/>
          <w:sz w:val="24"/>
          <w:szCs w:val="24"/>
        </w:rPr>
        <w:t xml:space="preserve"> London: Centre for Mental Health.</w:t>
      </w:r>
    </w:p>
    <w:p w:rsidR="009B5728" w:rsidRPr="009B5728" w:rsidRDefault="009B5728" w:rsidP="009B5728">
      <w:pPr>
        <w:pStyle w:val="Bibliography"/>
        <w:spacing w:line="360" w:lineRule="auto"/>
        <w:ind w:left="720" w:hanging="720"/>
        <w:rPr>
          <w:rFonts w:ascii="Arial" w:hAnsi="Arial" w:cs="Arial"/>
          <w:noProof/>
          <w:sz w:val="24"/>
          <w:szCs w:val="24"/>
        </w:rPr>
      </w:pPr>
      <w:r w:rsidRPr="009B5728">
        <w:rPr>
          <w:rFonts w:ascii="Arial" w:hAnsi="Arial" w:cs="Arial"/>
          <w:noProof/>
          <w:sz w:val="24"/>
          <w:szCs w:val="24"/>
        </w:rPr>
        <w:lastRenderedPageBreak/>
        <w:t xml:space="preserve">Kane, E., &amp; Evans, E. (2018). Mental health and policing interventions: implementation and impact. </w:t>
      </w:r>
      <w:r w:rsidRPr="009B5728">
        <w:rPr>
          <w:rFonts w:ascii="Arial" w:hAnsi="Arial" w:cs="Arial"/>
          <w:i/>
          <w:iCs/>
          <w:noProof/>
          <w:sz w:val="24"/>
          <w:szCs w:val="24"/>
        </w:rPr>
        <w:t>Mental Health Review Journal, 23</w:t>
      </w:r>
      <w:r w:rsidRPr="009B5728">
        <w:rPr>
          <w:rFonts w:ascii="Arial" w:hAnsi="Arial" w:cs="Arial"/>
          <w:noProof/>
          <w:sz w:val="24"/>
          <w:szCs w:val="24"/>
        </w:rPr>
        <w:t>(2), 86-93. doi:https://doi.org/10.1108/MHRJ-10-2017-0046</w:t>
      </w:r>
    </w:p>
    <w:p w:rsidR="009B5728" w:rsidRPr="009B5728" w:rsidRDefault="009B5728" w:rsidP="009B5728">
      <w:pPr>
        <w:pStyle w:val="Bibliography"/>
        <w:spacing w:line="360" w:lineRule="auto"/>
        <w:ind w:left="720" w:hanging="720"/>
        <w:rPr>
          <w:rFonts w:ascii="Arial" w:hAnsi="Arial" w:cs="Arial"/>
          <w:noProof/>
          <w:sz w:val="24"/>
          <w:szCs w:val="24"/>
        </w:rPr>
      </w:pPr>
      <w:r w:rsidRPr="009B5728">
        <w:rPr>
          <w:rFonts w:ascii="Arial" w:hAnsi="Arial" w:cs="Arial"/>
          <w:noProof/>
          <w:sz w:val="24"/>
          <w:szCs w:val="24"/>
        </w:rPr>
        <w:t xml:space="preserve">Kane, E., Evans, E., &amp; Shokraneh, F. (2018). Effectiveness of current policing-related mental health interventions: A systematic review. </w:t>
      </w:r>
      <w:r w:rsidRPr="009B5728">
        <w:rPr>
          <w:rFonts w:ascii="Arial" w:hAnsi="Arial" w:cs="Arial"/>
          <w:i/>
          <w:iCs/>
          <w:noProof/>
          <w:sz w:val="24"/>
          <w:szCs w:val="24"/>
        </w:rPr>
        <w:t>Criminal behaviour and Mental Health, 28</w:t>
      </w:r>
      <w:r w:rsidRPr="009B5728">
        <w:rPr>
          <w:rFonts w:ascii="Arial" w:hAnsi="Arial" w:cs="Arial"/>
          <w:noProof/>
          <w:sz w:val="24"/>
          <w:szCs w:val="24"/>
        </w:rPr>
        <w:t>(2), 108-119.</w:t>
      </w:r>
    </w:p>
    <w:p w:rsidR="009B5728" w:rsidRPr="009B5728" w:rsidRDefault="009B5728" w:rsidP="009B5728">
      <w:pPr>
        <w:pStyle w:val="Bibliography"/>
        <w:spacing w:line="360" w:lineRule="auto"/>
        <w:ind w:left="720" w:hanging="720"/>
        <w:rPr>
          <w:rFonts w:ascii="Arial" w:hAnsi="Arial" w:cs="Arial"/>
          <w:noProof/>
          <w:sz w:val="24"/>
          <w:szCs w:val="24"/>
        </w:rPr>
      </w:pPr>
      <w:r w:rsidRPr="009B5728">
        <w:rPr>
          <w:rFonts w:ascii="Arial" w:hAnsi="Arial" w:cs="Arial"/>
          <w:noProof/>
          <w:sz w:val="24"/>
          <w:szCs w:val="24"/>
        </w:rPr>
        <w:t xml:space="preserve">Love, S. (2020, 06 23). Police Are the First to Respond to Mental Health Crises. They Shouldn’t Be. </w:t>
      </w:r>
      <w:r w:rsidRPr="009B5728">
        <w:rPr>
          <w:rFonts w:ascii="Arial" w:hAnsi="Arial" w:cs="Arial"/>
          <w:i/>
          <w:iCs/>
          <w:noProof/>
          <w:sz w:val="24"/>
          <w:szCs w:val="24"/>
        </w:rPr>
        <w:t>Vice</w:t>
      </w:r>
      <w:r w:rsidRPr="009B5728">
        <w:rPr>
          <w:rFonts w:ascii="Arial" w:hAnsi="Arial" w:cs="Arial"/>
          <w:noProof/>
          <w:sz w:val="24"/>
          <w:szCs w:val="24"/>
        </w:rPr>
        <w:t>. Retrieved 07 19, 2021, from https://www.vice.com/en/article/3azkeb/police-are-the-first-to-respond-to-mental-health-crises-they-shouldnt-be</w:t>
      </w:r>
    </w:p>
    <w:p w:rsidR="009B5728" w:rsidRPr="009B5728" w:rsidRDefault="009B5728" w:rsidP="009B5728">
      <w:pPr>
        <w:pStyle w:val="Bibliography"/>
        <w:spacing w:line="360" w:lineRule="auto"/>
        <w:ind w:left="720" w:hanging="720"/>
        <w:rPr>
          <w:rFonts w:ascii="Arial" w:hAnsi="Arial" w:cs="Arial"/>
          <w:noProof/>
          <w:sz w:val="24"/>
          <w:szCs w:val="24"/>
        </w:rPr>
      </w:pPr>
      <w:r w:rsidRPr="009B5728">
        <w:rPr>
          <w:rFonts w:ascii="Arial" w:hAnsi="Arial" w:cs="Arial"/>
          <w:noProof/>
          <w:sz w:val="24"/>
          <w:szCs w:val="24"/>
        </w:rPr>
        <w:t xml:space="preserve">McDaniel, J. L. (2019). Reconciling mental health, public policing and police accountability. </w:t>
      </w:r>
      <w:r w:rsidRPr="009B5728">
        <w:rPr>
          <w:rFonts w:ascii="Arial" w:hAnsi="Arial" w:cs="Arial"/>
          <w:i/>
          <w:iCs/>
          <w:noProof/>
          <w:sz w:val="24"/>
          <w:szCs w:val="24"/>
        </w:rPr>
        <w:t>The Police Journal, 92</w:t>
      </w:r>
      <w:r w:rsidRPr="009B5728">
        <w:rPr>
          <w:rFonts w:ascii="Arial" w:hAnsi="Arial" w:cs="Arial"/>
          <w:noProof/>
          <w:sz w:val="24"/>
          <w:szCs w:val="24"/>
        </w:rPr>
        <w:t>(1), 72-94. doi:10.1177/0032258X18766372.</w:t>
      </w:r>
    </w:p>
    <w:p w:rsidR="009B5728" w:rsidRPr="009B5728" w:rsidRDefault="009B5728" w:rsidP="009B5728">
      <w:pPr>
        <w:pStyle w:val="Bibliography"/>
        <w:spacing w:line="360" w:lineRule="auto"/>
        <w:ind w:left="720" w:hanging="720"/>
        <w:rPr>
          <w:rFonts w:ascii="Arial" w:hAnsi="Arial" w:cs="Arial"/>
          <w:noProof/>
          <w:sz w:val="24"/>
          <w:szCs w:val="24"/>
        </w:rPr>
      </w:pPr>
      <w:r w:rsidRPr="009B5728">
        <w:rPr>
          <w:rFonts w:ascii="Arial" w:hAnsi="Arial" w:cs="Arial"/>
          <w:noProof/>
          <w:sz w:val="24"/>
          <w:szCs w:val="24"/>
        </w:rPr>
        <w:t>Mental Health Act (1983).</w:t>
      </w:r>
    </w:p>
    <w:p w:rsidR="009B5728" w:rsidRPr="009B5728" w:rsidRDefault="009B5728" w:rsidP="009B5728">
      <w:pPr>
        <w:pStyle w:val="Bibliography"/>
        <w:spacing w:line="360" w:lineRule="auto"/>
        <w:ind w:left="720" w:hanging="720"/>
        <w:rPr>
          <w:rFonts w:ascii="Arial" w:hAnsi="Arial" w:cs="Arial"/>
          <w:noProof/>
          <w:sz w:val="24"/>
          <w:szCs w:val="24"/>
        </w:rPr>
      </w:pPr>
      <w:r w:rsidRPr="009B5728">
        <w:rPr>
          <w:rFonts w:ascii="Arial" w:hAnsi="Arial" w:cs="Arial"/>
          <w:noProof/>
          <w:sz w:val="24"/>
          <w:szCs w:val="24"/>
        </w:rPr>
        <w:t xml:space="preserve">Mind. (2018, 10). </w:t>
      </w:r>
      <w:r w:rsidRPr="009B5728">
        <w:rPr>
          <w:rFonts w:ascii="Arial" w:hAnsi="Arial" w:cs="Arial"/>
          <w:i/>
          <w:iCs/>
          <w:noProof/>
          <w:sz w:val="24"/>
          <w:szCs w:val="24"/>
        </w:rPr>
        <w:t>Crisis services and planning for a crisis</w:t>
      </w:r>
      <w:r w:rsidRPr="009B5728">
        <w:rPr>
          <w:rFonts w:ascii="Arial" w:hAnsi="Arial" w:cs="Arial"/>
          <w:noProof/>
          <w:sz w:val="24"/>
          <w:szCs w:val="24"/>
        </w:rPr>
        <w:t>. Retrieved 05 25, 2021, from https://www.mind.org.uk/information-support/guides-to-support-and-services/crisis-services/crisis-teams-crhts/</w:t>
      </w:r>
    </w:p>
    <w:p w:rsidR="009B5728" w:rsidRPr="009B5728" w:rsidRDefault="009B5728" w:rsidP="009B5728">
      <w:pPr>
        <w:pStyle w:val="Bibliography"/>
        <w:spacing w:line="360" w:lineRule="auto"/>
        <w:ind w:left="720" w:hanging="720"/>
        <w:rPr>
          <w:rFonts w:ascii="Arial" w:hAnsi="Arial" w:cs="Arial"/>
          <w:noProof/>
          <w:sz w:val="24"/>
          <w:szCs w:val="24"/>
        </w:rPr>
      </w:pPr>
      <w:r w:rsidRPr="009B5728">
        <w:rPr>
          <w:rFonts w:ascii="Arial" w:hAnsi="Arial" w:cs="Arial"/>
          <w:noProof/>
          <w:sz w:val="24"/>
          <w:szCs w:val="24"/>
        </w:rPr>
        <w:t xml:space="preserve">Molodynski, A., Puntis, S., Mcallister, E., Wheeler, H., &amp; Cooper, K. (2020). Supporting people in mental health crisis in 21st-century Britain. </w:t>
      </w:r>
      <w:r w:rsidRPr="009B5728">
        <w:rPr>
          <w:rFonts w:ascii="Arial" w:hAnsi="Arial" w:cs="Arial"/>
          <w:i/>
          <w:iCs/>
          <w:noProof/>
          <w:sz w:val="24"/>
          <w:szCs w:val="24"/>
        </w:rPr>
        <w:t>BJPsych Bulletin, 44</w:t>
      </w:r>
      <w:r w:rsidRPr="009B5728">
        <w:rPr>
          <w:rFonts w:ascii="Arial" w:hAnsi="Arial" w:cs="Arial"/>
          <w:noProof/>
          <w:sz w:val="24"/>
          <w:szCs w:val="24"/>
        </w:rPr>
        <w:t>(6), 231-232.</w:t>
      </w:r>
    </w:p>
    <w:p w:rsidR="009B5728" w:rsidRPr="009B5728" w:rsidRDefault="009B5728" w:rsidP="009B5728">
      <w:pPr>
        <w:pStyle w:val="Bibliography"/>
        <w:spacing w:line="360" w:lineRule="auto"/>
        <w:ind w:left="720" w:hanging="720"/>
        <w:rPr>
          <w:rFonts w:ascii="Arial" w:hAnsi="Arial" w:cs="Arial"/>
          <w:noProof/>
          <w:sz w:val="24"/>
          <w:szCs w:val="24"/>
        </w:rPr>
      </w:pPr>
      <w:r w:rsidRPr="009B5728">
        <w:rPr>
          <w:rFonts w:ascii="Arial" w:hAnsi="Arial" w:cs="Arial"/>
          <w:noProof/>
          <w:sz w:val="24"/>
          <w:szCs w:val="24"/>
        </w:rPr>
        <w:t xml:space="preserve">National Alliance on Mental Illness. (2018). </w:t>
      </w:r>
      <w:r w:rsidRPr="009B5728">
        <w:rPr>
          <w:rFonts w:ascii="Arial" w:hAnsi="Arial" w:cs="Arial"/>
          <w:i/>
          <w:iCs/>
          <w:noProof/>
          <w:sz w:val="24"/>
          <w:szCs w:val="24"/>
        </w:rPr>
        <w:t>Navigating a mental health crisis.</w:t>
      </w:r>
      <w:r w:rsidRPr="009B5728">
        <w:rPr>
          <w:rFonts w:ascii="Arial" w:hAnsi="Arial" w:cs="Arial"/>
          <w:noProof/>
          <w:sz w:val="24"/>
          <w:szCs w:val="24"/>
        </w:rPr>
        <w:t xml:space="preserve"> Arlington: NAMI.</w:t>
      </w:r>
    </w:p>
    <w:p w:rsidR="009B5728" w:rsidRPr="009B5728" w:rsidRDefault="009B5728" w:rsidP="009B5728">
      <w:pPr>
        <w:pStyle w:val="Bibliography"/>
        <w:spacing w:line="360" w:lineRule="auto"/>
        <w:ind w:left="720" w:hanging="720"/>
        <w:rPr>
          <w:rFonts w:ascii="Arial" w:hAnsi="Arial" w:cs="Arial"/>
          <w:noProof/>
          <w:sz w:val="24"/>
          <w:szCs w:val="24"/>
        </w:rPr>
      </w:pPr>
      <w:r w:rsidRPr="009B5728">
        <w:rPr>
          <w:rFonts w:ascii="Arial" w:hAnsi="Arial" w:cs="Arial"/>
          <w:noProof/>
          <w:sz w:val="24"/>
          <w:szCs w:val="24"/>
        </w:rPr>
        <w:t xml:space="preserve">National Institute for Health Research. (2019). </w:t>
      </w:r>
      <w:r w:rsidRPr="009B5728">
        <w:rPr>
          <w:rFonts w:ascii="Arial" w:hAnsi="Arial" w:cs="Arial"/>
          <w:i/>
          <w:iCs/>
          <w:noProof/>
          <w:sz w:val="24"/>
          <w:szCs w:val="24"/>
        </w:rPr>
        <w:t>Closer links between police and health services can improve experiences for people in mental health crisis.</w:t>
      </w:r>
      <w:r w:rsidRPr="009B5728">
        <w:rPr>
          <w:rFonts w:ascii="Arial" w:hAnsi="Arial" w:cs="Arial"/>
          <w:noProof/>
          <w:sz w:val="24"/>
          <w:szCs w:val="24"/>
        </w:rPr>
        <w:t xml:space="preserve"> National Institute for Health Research. doi:10.3310/signal-000809</w:t>
      </w:r>
    </w:p>
    <w:p w:rsidR="009B5728" w:rsidRPr="009B5728" w:rsidRDefault="009B5728" w:rsidP="009B5728">
      <w:pPr>
        <w:pStyle w:val="Bibliography"/>
        <w:spacing w:line="360" w:lineRule="auto"/>
        <w:ind w:left="720" w:hanging="720"/>
        <w:rPr>
          <w:rFonts w:ascii="Arial" w:hAnsi="Arial" w:cs="Arial"/>
          <w:noProof/>
          <w:sz w:val="24"/>
          <w:szCs w:val="24"/>
        </w:rPr>
      </w:pPr>
      <w:r w:rsidRPr="009B5728">
        <w:rPr>
          <w:rFonts w:ascii="Arial" w:hAnsi="Arial" w:cs="Arial"/>
          <w:noProof/>
          <w:sz w:val="24"/>
          <w:szCs w:val="24"/>
        </w:rPr>
        <w:t xml:space="preserve">North Yorkshire Police. (2021). </w:t>
      </w:r>
      <w:r w:rsidRPr="009B5728">
        <w:rPr>
          <w:rFonts w:ascii="Arial" w:hAnsi="Arial" w:cs="Arial"/>
          <w:i/>
          <w:iCs/>
          <w:noProof/>
          <w:sz w:val="24"/>
          <w:szCs w:val="24"/>
        </w:rPr>
        <w:t>Mental health - how we respond to mental health-related incidents</w:t>
      </w:r>
      <w:r w:rsidRPr="009B5728">
        <w:rPr>
          <w:rFonts w:ascii="Arial" w:hAnsi="Arial" w:cs="Arial"/>
          <w:noProof/>
          <w:sz w:val="24"/>
          <w:szCs w:val="24"/>
        </w:rPr>
        <w:t>. Retrieved 07 19, 2021, from https://www.northyorkshire.police.uk/what-we-do/public-safety-and-welfare/mental-health/</w:t>
      </w:r>
    </w:p>
    <w:p w:rsidR="009B5728" w:rsidRPr="009B5728" w:rsidRDefault="009B5728" w:rsidP="009B5728">
      <w:pPr>
        <w:pStyle w:val="Bibliography"/>
        <w:spacing w:line="360" w:lineRule="auto"/>
        <w:ind w:left="720" w:hanging="720"/>
        <w:rPr>
          <w:rFonts w:ascii="Arial" w:hAnsi="Arial" w:cs="Arial"/>
          <w:noProof/>
          <w:sz w:val="24"/>
          <w:szCs w:val="24"/>
        </w:rPr>
      </w:pPr>
      <w:r w:rsidRPr="009B5728">
        <w:rPr>
          <w:rFonts w:ascii="Arial" w:hAnsi="Arial" w:cs="Arial"/>
          <w:noProof/>
          <w:sz w:val="24"/>
          <w:szCs w:val="24"/>
        </w:rPr>
        <w:lastRenderedPageBreak/>
        <w:t xml:space="preserve">Parker, A., Scantlebury, A., Booth, A., MacBryde, J., Scott, W., Wright, K., &amp; McDaid, C. (2017). Interagency collaboration models for people with mental ill health in contact with the police: a systematic scoping review. </w:t>
      </w:r>
      <w:r w:rsidRPr="009B5728">
        <w:rPr>
          <w:rFonts w:ascii="Arial" w:hAnsi="Arial" w:cs="Arial"/>
          <w:i/>
          <w:iCs/>
          <w:noProof/>
          <w:sz w:val="24"/>
          <w:szCs w:val="24"/>
        </w:rPr>
        <w:t>Mental Health Research</w:t>
      </w:r>
      <w:r w:rsidRPr="009B5728">
        <w:rPr>
          <w:rFonts w:ascii="Arial" w:hAnsi="Arial" w:cs="Arial"/>
          <w:noProof/>
          <w:sz w:val="24"/>
          <w:szCs w:val="24"/>
        </w:rPr>
        <w:t>. doi:doi: 10.1136/bmjopen-2017-019312</w:t>
      </w:r>
    </w:p>
    <w:p w:rsidR="009B5728" w:rsidRPr="009B5728" w:rsidRDefault="009B5728" w:rsidP="009B5728">
      <w:pPr>
        <w:pStyle w:val="Bibliography"/>
        <w:spacing w:line="360" w:lineRule="auto"/>
        <w:ind w:left="720" w:hanging="720"/>
        <w:rPr>
          <w:rFonts w:ascii="Arial" w:hAnsi="Arial" w:cs="Arial"/>
          <w:noProof/>
          <w:sz w:val="24"/>
          <w:szCs w:val="24"/>
        </w:rPr>
      </w:pPr>
      <w:r w:rsidRPr="009B5728">
        <w:rPr>
          <w:rFonts w:ascii="Arial" w:hAnsi="Arial" w:cs="Arial"/>
          <w:noProof/>
          <w:sz w:val="24"/>
          <w:szCs w:val="24"/>
        </w:rPr>
        <w:t xml:space="preserve">Parlimentary and Health Service Ombudsman. (2018, 03 20). </w:t>
      </w:r>
      <w:r w:rsidRPr="009B5728">
        <w:rPr>
          <w:rFonts w:ascii="Arial" w:hAnsi="Arial" w:cs="Arial"/>
          <w:i/>
          <w:iCs/>
          <w:noProof/>
          <w:sz w:val="24"/>
          <w:szCs w:val="24"/>
        </w:rPr>
        <w:t>NHS failing patients with mental health problems</w:t>
      </w:r>
      <w:r w:rsidRPr="009B5728">
        <w:rPr>
          <w:rFonts w:ascii="Arial" w:hAnsi="Arial" w:cs="Arial"/>
          <w:noProof/>
          <w:sz w:val="24"/>
          <w:szCs w:val="24"/>
        </w:rPr>
        <w:t>. Retrieved 05 25, 2021, from Parlimentary and Health Service Ombudsman: https://www.ombudsman.org.uk/news-and-blog/news/nhs-failing-patients-mental-health-problems</w:t>
      </w:r>
    </w:p>
    <w:p w:rsidR="009B5728" w:rsidRPr="009B5728" w:rsidRDefault="009B5728" w:rsidP="009B5728">
      <w:pPr>
        <w:pStyle w:val="Bibliography"/>
        <w:spacing w:line="360" w:lineRule="auto"/>
        <w:ind w:left="720" w:hanging="720"/>
        <w:rPr>
          <w:rFonts w:ascii="Arial" w:hAnsi="Arial" w:cs="Arial"/>
          <w:noProof/>
          <w:sz w:val="24"/>
          <w:szCs w:val="24"/>
        </w:rPr>
      </w:pPr>
      <w:r w:rsidRPr="009B5728">
        <w:rPr>
          <w:rFonts w:ascii="Arial" w:hAnsi="Arial" w:cs="Arial"/>
          <w:noProof/>
          <w:sz w:val="24"/>
          <w:szCs w:val="24"/>
        </w:rPr>
        <w:t xml:space="preserve">Rees, J. (2019, 10 30). Mental Health: police detentions up 30% in five years. </w:t>
      </w:r>
      <w:r w:rsidRPr="009B5728">
        <w:rPr>
          <w:rFonts w:ascii="Arial" w:hAnsi="Arial" w:cs="Arial"/>
          <w:i/>
          <w:iCs/>
          <w:noProof/>
          <w:sz w:val="24"/>
          <w:szCs w:val="24"/>
        </w:rPr>
        <w:t>BBC News</w:t>
      </w:r>
      <w:r w:rsidRPr="009B5728">
        <w:rPr>
          <w:rFonts w:ascii="Arial" w:hAnsi="Arial" w:cs="Arial"/>
          <w:noProof/>
          <w:sz w:val="24"/>
          <w:szCs w:val="24"/>
        </w:rPr>
        <w:t>, p. Accessed online. Retrieved 05 26, 2021, from https://www.bbc.co.uk/news/uk-wales-50222385</w:t>
      </w:r>
    </w:p>
    <w:p w:rsidR="009B5728" w:rsidRPr="009B5728" w:rsidRDefault="009B5728" w:rsidP="009B5728">
      <w:pPr>
        <w:pStyle w:val="Bibliography"/>
        <w:spacing w:line="360" w:lineRule="auto"/>
        <w:ind w:left="720" w:hanging="720"/>
        <w:rPr>
          <w:rFonts w:ascii="Arial" w:hAnsi="Arial" w:cs="Arial"/>
          <w:noProof/>
          <w:sz w:val="24"/>
          <w:szCs w:val="24"/>
        </w:rPr>
      </w:pPr>
      <w:r w:rsidRPr="009B5728">
        <w:rPr>
          <w:rFonts w:ascii="Arial" w:hAnsi="Arial" w:cs="Arial"/>
          <w:noProof/>
          <w:sz w:val="24"/>
          <w:szCs w:val="24"/>
        </w:rPr>
        <w:t xml:space="preserve">Scantlebury, A., Fairhurst, C., Booth, A., McDaid, C., Moran, N., Parker, A., . . . Hewitt, C. (2017). Effectiveness of a training program for police officers who come into contact with people with mental health problems: A pragmatic randomised controlled trial. </w:t>
      </w:r>
      <w:r w:rsidRPr="009B5728">
        <w:rPr>
          <w:rFonts w:ascii="Arial" w:hAnsi="Arial" w:cs="Arial"/>
          <w:i/>
          <w:iCs/>
          <w:noProof/>
          <w:sz w:val="24"/>
          <w:szCs w:val="24"/>
        </w:rPr>
        <w:t>Public Library of Science, 12</w:t>
      </w:r>
      <w:r w:rsidRPr="009B5728">
        <w:rPr>
          <w:rFonts w:ascii="Arial" w:hAnsi="Arial" w:cs="Arial"/>
          <w:noProof/>
          <w:sz w:val="24"/>
          <w:szCs w:val="24"/>
        </w:rPr>
        <w:t>(9). doi:https://doi.org/10.1371/journal.pone.0184377</w:t>
      </w:r>
    </w:p>
    <w:p w:rsidR="009B5728" w:rsidRPr="009B5728" w:rsidRDefault="009B5728" w:rsidP="009B5728">
      <w:pPr>
        <w:pStyle w:val="Bibliography"/>
        <w:spacing w:line="360" w:lineRule="auto"/>
        <w:ind w:left="720" w:hanging="720"/>
        <w:rPr>
          <w:rFonts w:ascii="Arial" w:hAnsi="Arial" w:cs="Arial"/>
          <w:noProof/>
          <w:sz w:val="24"/>
          <w:szCs w:val="24"/>
        </w:rPr>
      </w:pPr>
      <w:r w:rsidRPr="009B5728">
        <w:rPr>
          <w:rFonts w:ascii="Arial" w:hAnsi="Arial" w:cs="Arial"/>
          <w:noProof/>
          <w:sz w:val="24"/>
          <w:szCs w:val="24"/>
        </w:rPr>
        <w:t xml:space="preserve">South Wales Police. (2021). </w:t>
      </w:r>
      <w:r w:rsidRPr="009B5728">
        <w:rPr>
          <w:rFonts w:ascii="Arial" w:hAnsi="Arial" w:cs="Arial"/>
          <w:i/>
          <w:iCs/>
          <w:noProof/>
          <w:sz w:val="24"/>
          <w:szCs w:val="24"/>
        </w:rPr>
        <w:t>South Wales Police and Crime plan 2021-2025.</w:t>
      </w:r>
      <w:r w:rsidRPr="009B5728">
        <w:rPr>
          <w:rFonts w:ascii="Arial" w:hAnsi="Arial" w:cs="Arial"/>
          <w:noProof/>
          <w:sz w:val="24"/>
          <w:szCs w:val="24"/>
        </w:rPr>
        <w:t xml:space="preserve"> Bridgend: South Wales Police.</w:t>
      </w:r>
    </w:p>
    <w:p w:rsidR="009B5728" w:rsidRPr="009B5728" w:rsidRDefault="009B5728" w:rsidP="009B5728">
      <w:pPr>
        <w:pStyle w:val="Bibliography"/>
        <w:spacing w:line="360" w:lineRule="auto"/>
        <w:ind w:left="720" w:hanging="720"/>
        <w:rPr>
          <w:rFonts w:ascii="Arial" w:hAnsi="Arial" w:cs="Arial"/>
          <w:noProof/>
          <w:sz w:val="24"/>
          <w:szCs w:val="24"/>
        </w:rPr>
      </w:pPr>
      <w:r w:rsidRPr="009B5728">
        <w:rPr>
          <w:rFonts w:ascii="Arial" w:hAnsi="Arial" w:cs="Arial"/>
          <w:noProof/>
          <w:sz w:val="24"/>
          <w:szCs w:val="24"/>
        </w:rPr>
        <w:t xml:space="preserve">Welsh Government. (2019). </w:t>
      </w:r>
      <w:r w:rsidRPr="009B5728">
        <w:rPr>
          <w:rFonts w:ascii="Arial" w:hAnsi="Arial" w:cs="Arial"/>
          <w:i/>
          <w:iCs/>
          <w:noProof/>
          <w:sz w:val="24"/>
          <w:szCs w:val="24"/>
        </w:rPr>
        <w:t>In Brief – A Healthier Wales:our Plan for Health and Social Care.</w:t>
      </w:r>
      <w:r w:rsidRPr="009B5728">
        <w:rPr>
          <w:rFonts w:ascii="Arial" w:hAnsi="Arial" w:cs="Arial"/>
          <w:noProof/>
          <w:sz w:val="24"/>
          <w:szCs w:val="24"/>
        </w:rPr>
        <w:t xml:space="preserve"> Cardiff: Welsh Government. Retrieved 05 25, 2021, from https://gov.wales/sites/default/files/publications/2019-04/in-brief-a-healthier-wales-our-plan-for-health-and-social-care.pdf</w:t>
      </w:r>
    </w:p>
    <w:p w:rsidR="009B5728" w:rsidRPr="009B5728" w:rsidRDefault="009B5728" w:rsidP="009B5728">
      <w:pPr>
        <w:pStyle w:val="Bibliography"/>
        <w:spacing w:line="360" w:lineRule="auto"/>
        <w:ind w:left="720" w:hanging="720"/>
        <w:rPr>
          <w:rFonts w:ascii="Arial" w:hAnsi="Arial" w:cs="Arial"/>
          <w:noProof/>
          <w:sz w:val="24"/>
          <w:szCs w:val="24"/>
        </w:rPr>
      </w:pPr>
      <w:r w:rsidRPr="009B5728">
        <w:rPr>
          <w:rFonts w:ascii="Arial" w:hAnsi="Arial" w:cs="Arial"/>
          <w:noProof/>
          <w:sz w:val="24"/>
          <w:szCs w:val="24"/>
        </w:rPr>
        <w:t xml:space="preserve">White Bird Clinic. (2020). </w:t>
      </w:r>
      <w:r w:rsidRPr="009B5728">
        <w:rPr>
          <w:rFonts w:ascii="Arial" w:hAnsi="Arial" w:cs="Arial"/>
          <w:i/>
          <w:iCs/>
          <w:noProof/>
          <w:sz w:val="24"/>
          <w:szCs w:val="24"/>
        </w:rPr>
        <w:t>Cahoots and the Police Department</w:t>
      </w:r>
      <w:r w:rsidRPr="009B5728">
        <w:rPr>
          <w:rFonts w:ascii="Arial" w:hAnsi="Arial" w:cs="Arial"/>
          <w:noProof/>
          <w:sz w:val="24"/>
          <w:szCs w:val="24"/>
        </w:rPr>
        <w:t>. Retrieved 07 19, 2021, from https://whitebirdclinic.org/what-is-cahoots/</w:t>
      </w:r>
    </w:p>
    <w:p w:rsidR="009B5728" w:rsidRPr="009B5728" w:rsidRDefault="009B5728" w:rsidP="009B5728">
      <w:pPr>
        <w:pStyle w:val="Bibliography"/>
        <w:spacing w:line="360" w:lineRule="auto"/>
        <w:ind w:left="720" w:hanging="720"/>
        <w:rPr>
          <w:rFonts w:ascii="Arial" w:hAnsi="Arial" w:cs="Arial"/>
          <w:noProof/>
          <w:sz w:val="24"/>
          <w:szCs w:val="24"/>
        </w:rPr>
      </w:pPr>
      <w:r w:rsidRPr="009B5728">
        <w:rPr>
          <w:rFonts w:ascii="Arial" w:hAnsi="Arial" w:cs="Arial"/>
          <w:noProof/>
          <w:sz w:val="24"/>
          <w:szCs w:val="24"/>
        </w:rPr>
        <w:t xml:space="preserve">Wondemaghen, M. (2021). Policing mental illness: Police use of section 136 – Perspectives from police and mental-health nurses. </w:t>
      </w:r>
      <w:r w:rsidRPr="009B5728">
        <w:rPr>
          <w:rFonts w:ascii="Arial" w:hAnsi="Arial" w:cs="Arial"/>
          <w:i/>
          <w:iCs/>
          <w:noProof/>
          <w:sz w:val="24"/>
          <w:szCs w:val="24"/>
        </w:rPr>
        <w:t>Medicine Science and the Law</w:t>
      </w:r>
      <w:r w:rsidRPr="009B5728">
        <w:rPr>
          <w:rFonts w:ascii="Arial" w:hAnsi="Arial" w:cs="Arial"/>
          <w:noProof/>
          <w:sz w:val="24"/>
          <w:szCs w:val="24"/>
        </w:rPr>
        <w:t>. doi:doi: 10.1177/0025802421993363.</w:t>
      </w:r>
    </w:p>
    <w:p w:rsidR="009B5728" w:rsidRDefault="009B5728" w:rsidP="009B5728">
      <w:pPr>
        <w:spacing w:line="360" w:lineRule="auto"/>
      </w:pPr>
      <w:r w:rsidRPr="009B5728">
        <w:rPr>
          <w:rFonts w:ascii="Arial" w:hAnsi="Arial" w:cs="Arial"/>
          <w:sz w:val="24"/>
          <w:szCs w:val="24"/>
        </w:rPr>
        <w:fldChar w:fldCharType="end"/>
      </w:r>
    </w:p>
    <w:p w:rsidR="009B5728" w:rsidRPr="00230B27" w:rsidRDefault="009B5728" w:rsidP="00230B27">
      <w:pPr>
        <w:rPr>
          <w:b/>
        </w:rPr>
      </w:pPr>
    </w:p>
    <w:sectPr w:rsidR="009B5728" w:rsidRPr="00230B27" w:rsidSect="000A763B">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D3E3F" w:rsidRDefault="00DD3E3F" w:rsidP="000A763B">
      <w:pPr>
        <w:spacing w:after="0" w:line="240" w:lineRule="auto"/>
      </w:pPr>
      <w:r>
        <w:separator/>
      </w:r>
    </w:p>
  </w:endnote>
  <w:endnote w:type="continuationSeparator" w:id="0">
    <w:p w:rsidR="00DD3E3F" w:rsidRDefault="00DD3E3F" w:rsidP="000A76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D3E3F" w:rsidRDefault="009D44B6" w:rsidP="009D44B6">
    <w:pPr>
      <w:pStyle w:val="Footer"/>
      <w:rPr>
        <w:color w:val="000000"/>
        <w:sz w:val="17"/>
      </w:rPr>
    </w:pPr>
    <w:bookmarkStart w:id="3" w:name="TITUS1FooterEvenPages"/>
    <w:r>
      <w:rPr>
        <w:color w:val="000000"/>
        <w:sz w:val="17"/>
      </w:rPr>
      <w:t> </w:t>
    </w:r>
  </w:p>
  <w:bookmarkEnd w:id="3"/>
  <w:p w:rsidR="00DD3E3F" w:rsidRDefault="00DD3E3F" w:rsidP="009B5728">
    <w:pPr>
      <w:pStyle w:val="Footer"/>
    </w:pPr>
  </w:p>
  <w:p w:rsidR="00DD3E3F" w:rsidRDefault="00DD3E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D3E3F" w:rsidRDefault="009D44B6" w:rsidP="009D44B6">
    <w:pPr>
      <w:pStyle w:val="Footer"/>
      <w:rPr>
        <w:color w:val="000000"/>
        <w:sz w:val="17"/>
      </w:rPr>
    </w:pPr>
    <w:bookmarkStart w:id="4" w:name="TITUS1FooterPrimary"/>
    <w:r>
      <w:rPr>
        <w:color w:val="000000"/>
        <w:sz w:val="17"/>
      </w:rPr>
      <w:t> </w:t>
    </w:r>
  </w:p>
  <w:bookmarkEnd w:id="4"/>
  <w:p w:rsidR="00DD3E3F" w:rsidRDefault="00DD3E3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D3E3F" w:rsidRDefault="009D44B6" w:rsidP="009D44B6">
    <w:pPr>
      <w:pStyle w:val="Footer"/>
      <w:rPr>
        <w:color w:val="000000"/>
        <w:sz w:val="17"/>
      </w:rPr>
    </w:pPr>
    <w:bookmarkStart w:id="6" w:name="TITUS1FooterFirstPage"/>
    <w:r>
      <w:rPr>
        <w:color w:val="000000"/>
        <w:sz w:val="17"/>
      </w:rPr>
      <w:t> </w:t>
    </w:r>
  </w:p>
  <w:bookmarkEnd w:id="6"/>
  <w:p w:rsidR="00DD3E3F" w:rsidRDefault="00DD3E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D3E3F" w:rsidRDefault="00DD3E3F" w:rsidP="000A763B">
      <w:pPr>
        <w:spacing w:after="0" w:line="240" w:lineRule="auto"/>
      </w:pPr>
      <w:r>
        <w:separator/>
      </w:r>
    </w:p>
  </w:footnote>
  <w:footnote w:type="continuationSeparator" w:id="0">
    <w:p w:rsidR="00DD3E3F" w:rsidRDefault="00DD3E3F" w:rsidP="000A76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D3E3F" w:rsidRDefault="009D44B6" w:rsidP="009D44B6">
    <w:pPr>
      <w:pStyle w:val="Header"/>
      <w:rPr>
        <w:color w:val="000000"/>
        <w:sz w:val="17"/>
      </w:rPr>
    </w:pPr>
    <w:bookmarkStart w:id="1" w:name="TITUS1HeaderEvenPages"/>
    <w:r>
      <w:rPr>
        <w:color w:val="000000"/>
        <w:sz w:val="17"/>
      </w:rPr>
      <w:t> </w:t>
    </w:r>
  </w:p>
  <w:bookmarkEnd w:id="1"/>
  <w:p w:rsidR="00DD3E3F" w:rsidRDefault="00DD3E3F" w:rsidP="009B5728">
    <w:pPr>
      <w:pStyle w:val="Header"/>
    </w:pPr>
  </w:p>
  <w:p w:rsidR="00DD3E3F" w:rsidRDefault="00DD3E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D3E3F" w:rsidRDefault="009D44B6" w:rsidP="009D44B6">
    <w:pPr>
      <w:pStyle w:val="Header"/>
      <w:rPr>
        <w:color w:val="000000"/>
        <w:sz w:val="17"/>
      </w:rPr>
    </w:pPr>
    <w:bookmarkStart w:id="2" w:name="TITUS1HeaderPrimary"/>
    <w:r>
      <w:rPr>
        <w:color w:val="000000"/>
        <w:sz w:val="17"/>
      </w:rPr>
      <w:t> </w:t>
    </w:r>
  </w:p>
  <w:bookmarkEnd w:id="2"/>
  <w:p w:rsidR="00DD3E3F" w:rsidRDefault="00DD3E3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D3E3F" w:rsidRDefault="009D44B6" w:rsidP="009D44B6">
    <w:pPr>
      <w:pStyle w:val="Header"/>
      <w:rPr>
        <w:color w:val="000000"/>
        <w:sz w:val="17"/>
      </w:rPr>
    </w:pPr>
    <w:bookmarkStart w:id="5" w:name="TITUS1HeaderFirstPage"/>
    <w:r>
      <w:rPr>
        <w:color w:val="000000"/>
        <w:sz w:val="17"/>
      </w:rPr>
      <w:t> </w:t>
    </w:r>
  </w:p>
  <w:bookmarkEnd w:id="5"/>
  <w:p w:rsidR="00DD3E3F" w:rsidRDefault="00DD3E3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763B"/>
    <w:rsid w:val="00055172"/>
    <w:rsid w:val="000A763B"/>
    <w:rsid w:val="001C4B6A"/>
    <w:rsid w:val="00230B27"/>
    <w:rsid w:val="003065F7"/>
    <w:rsid w:val="004719C4"/>
    <w:rsid w:val="004869B4"/>
    <w:rsid w:val="00745FB9"/>
    <w:rsid w:val="009B5728"/>
    <w:rsid w:val="009D44B6"/>
    <w:rsid w:val="00B37158"/>
    <w:rsid w:val="00BE53ED"/>
    <w:rsid w:val="00C6201C"/>
    <w:rsid w:val="00CD2A5F"/>
    <w:rsid w:val="00DD3E3F"/>
    <w:rsid w:val="00FB33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487AD6"/>
  <w15:chartTrackingRefBased/>
  <w15:docId w15:val="{DDEB1B87-324E-4EF0-86E9-7BFCBB4B95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0B2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76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63B"/>
  </w:style>
  <w:style w:type="paragraph" w:styleId="Footer">
    <w:name w:val="footer"/>
    <w:basedOn w:val="Normal"/>
    <w:link w:val="FooterChar"/>
    <w:uiPriority w:val="99"/>
    <w:unhideWhenUsed/>
    <w:rsid w:val="000A76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63B"/>
  </w:style>
  <w:style w:type="paragraph" w:styleId="Bibliography">
    <w:name w:val="Bibliography"/>
    <w:basedOn w:val="Normal"/>
    <w:next w:val="Normal"/>
    <w:uiPriority w:val="37"/>
    <w:unhideWhenUsed/>
    <w:rsid w:val="009B57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0997834">
      <w:bodyDiv w:val="1"/>
      <w:marLeft w:val="0"/>
      <w:marRight w:val="0"/>
      <w:marTop w:val="0"/>
      <w:marBottom w:val="0"/>
      <w:divBdr>
        <w:top w:val="none" w:sz="0" w:space="0" w:color="auto"/>
        <w:left w:val="none" w:sz="0" w:space="0" w:color="auto"/>
        <w:bottom w:val="none" w:sz="0" w:space="0" w:color="auto"/>
        <w:right w:val="none" w:sz="0" w:space="0" w:color="auto"/>
      </w:divBdr>
    </w:div>
    <w:div w:id="2068608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Min18</b:Tag>
    <b:SourceType>InternetSite</b:SourceType>
    <b:Guid>{1297D01C-7515-4775-85D7-2701EB6EC573}</b:Guid>
    <b:Title>Crisis services and planning for a crisis</b:Title>
    <b:Year>2018</b:Year>
    <b:Author>
      <b:Author>
        <b:Corporate>Mind</b:Corporate>
      </b:Author>
    </b:Author>
    <b:YearAccessed>2021</b:YearAccessed>
    <b:MonthAccessed>05</b:MonthAccessed>
    <b:DayAccessed>25</b:DayAccessed>
    <b:URL>https://www.mind.org.uk/information-support/guides-to-support-and-services/crisis-services/crisis-teams-crhts/</b:URL>
    <b:Month>10</b:Month>
    <b:RefOrder>1</b:RefOrder>
  </b:Source>
  <b:Source>
    <b:Tag>Ree19</b:Tag>
    <b:SourceType>ArticleInAPeriodical</b:SourceType>
    <b:Guid>{A7BF9ABB-3098-4B0E-8AE1-DA58B7DA81C0}</b:Guid>
    <b:Title>Mental Health: police detentions up 30% in five years</b:Title>
    <b:PeriodicalTitle>BBC News</b:PeriodicalTitle>
    <b:Year>2019</b:Year>
    <b:Month>10</b:Month>
    <b:Day>30</b:Day>
    <b:Pages>Accessed online</b:Pages>
    <b:YearAccessed>2021</b:YearAccessed>
    <b:MonthAccessed>05</b:MonthAccessed>
    <b:DayAccessed>26</b:DayAccessed>
    <b:URL>https://www.bbc.co.uk/news/uk-wales-50222385</b:URL>
    <b:Author>
      <b:Author>
        <b:NameList>
          <b:Person>
            <b:Last>Rees</b:Last>
            <b:First>J</b:First>
          </b:Person>
        </b:NameList>
      </b:Author>
    </b:Author>
    <b:RefOrder>2</b:RefOrder>
  </b:Source>
  <b:Source>
    <b:Tag>Par18</b:Tag>
    <b:SourceType>InternetSite</b:SourceType>
    <b:Guid>{4B9744F5-85A9-447B-9606-A9B7EC02D505}</b:Guid>
    <b:Title>NHS failing patients with mental health problems</b:Title>
    <b:Year>2018</b:Year>
    <b:YearAccessed>2021</b:YearAccessed>
    <b:MonthAccessed>05</b:MonthAccessed>
    <b:DayAccessed>25</b:DayAccessed>
    <b:URL>https://www.ombudsman.org.uk/news-and-blog/news/nhs-failing-patients-mental-health-problems</b:URL>
    <b:Author>
      <b:Author>
        <b:Corporate>Parlimentary and Health Service Ombudsman</b:Corporate>
      </b:Author>
    </b:Author>
    <b:InternetSiteTitle>Parlimentary and Health Service Ombudsman</b:InternetSiteTitle>
    <b:Month>03</b:Month>
    <b:Day>20</b:Day>
    <b:RefOrder>3</b:RefOrder>
  </b:Source>
  <b:Source>
    <b:Tag>Dur18</b:Tag>
    <b:SourceType>Report</b:SourceType>
    <b:Guid>{6D64FBE1-386D-4745-98F9-E82986D06C7F}</b:Guid>
    <b:Title>Report on the Key Themes from the Mental Health Act Survey</b:Title>
    <b:Year>2018</b:Year>
    <b:Publisher>Centre for Mental Health</b:Publisher>
    <b:City>London</b:City>
    <b:Author>
      <b:Author>
        <b:NameList>
          <b:Person>
            <b:Last>Durcan</b:Last>
            <b:First>G</b:First>
          </b:Person>
          <b:Person>
            <b:Last>Harris</b:Last>
            <b:First>A</b:First>
          </b:Person>
        </b:NameList>
      </b:Author>
    </b:Author>
    <b:RefOrder>4</b:RefOrder>
  </b:Source>
  <b:Source>
    <b:Tag>Mol20</b:Tag>
    <b:SourceType>JournalArticle</b:SourceType>
    <b:Guid>{BCC91A53-0358-4743-B63D-55B5BFC0E71C}</b:Guid>
    <b:Title>Supporting people in mental health crisis in 21st-century Britain</b:Title>
    <b:JournalName>BJPsych Bulletin</b:JournalName>
    <b:Year>2020</b:Year>
    <b:Pages>231-232</b:Pages>
    <b:Volume>44</b:Volume>
    <b:Issue>6</b:Issue>
    <b:Author>
      <b:Author>
        <b:NameList>
          <b:Person>
            <b:Last>Molodynski</b:Last>
            <b:First>A</b:First>
          </b:Person>
          <b:Person>
            <b:Last>Puntis</b:Last>
            <b:First>S</b:First>
          </b:Person>
          <b:Person>
            <b:Last>Mcallister</b:Last>
            <b:First>E</b:First>
          </b:Person>
          <b:Person>
            <b:Last>Wheeler</b:Last>
            <b:First>H</b:First>
          </b:Person>
          <b:Person>
            <b:Last>Cooper</b:Last>
            <b:First>K</b:First>
          </b:Person>
        </b:NameList>
      </b:Author>
    </b:Author>
    <b:RefOrder>5</b:RefOrder>
  </b:Source>
  <b:Source>
    <b:Tag>Nor21</b:Tag>
    <b:SourceType>InternetSite</b:SourceType>
    <b:Guid>{1ACCC72A-C6CE-4F97-BBEF-AE984F28B227}</b:Guid>
    <b:Title>Mental health - how we respond to mental health-related incidents</b:Title>
    <b:Year>2021</b:Year>
    <b:Author>
      <b:Author>
        <b:Corporate>North Yorkshire Police</b:Corporate>
      </b:Author>
    </b:Author>
    <b:YearAccessed>2021</b:YearAccessed>
    <b:MonthAccessed>07</b:MonthAccessed>
    <b:DayAccessed>19</b:DayAccessed>
    <b:URL>https://www.northyorkshire.police.uk/what-we-do/public-safety-and-welfare/mental-health/</b:URL>
    <b:RefOrder>6</b:RefOrder>
  </b:Source>
  <b:Source>
    <b:Tag>Lov20</b:Tag>
    <b:SourceType>ArticleInAPeriodical</b:SourceType>
    <b:Guid>{B5C02CF3-180D-47FD-9E50-D401A7CDAF03}</b:Guid>
    <b:Title>Police Are the First to Respond to Mental Health Crises. They Shouldn’t Be</b:Title>
    <b:PeriodicalTitle>Vice</b:PeriodicalTitle>
    <b:Year>2020</b:Year>
    <b:Month>06</b:Month>
    <b:Day>23</b:Day>
    <b:Author>
      <b:Author>
        <b:NameList>
          <b:Person>
            <b:Last>Love</b:Last>
            <b:First>S</b:First>
          </b:Person>
        </b:NameList>
      </b:Author>
    </b:Author>
    <b:YearAccessed>2021</b:YearAccessed>
    <b:MonthAccessed>07</b:MonthAccessed>
    <b:DayAccessed>19</b:DayAccessed>
    <b:URL>https://www.vice.com/en/article/3azkeb/police-are-the-first-to-respond-to-mental-health-crises-they-shouldnt-be</b:URL>
    <b:RefOrder>7</b:RefOrder>
  </b:Source>
  <b:Source>
    <b:Tag>Kan18</b:Tag>
    <b:SourceType>JournalArticle</b:SourceType>
    <b:Guid>{F053F4A0-3632-4F6B-B4A7-EAB45EF1D8A9}</b:Guid>
    <b:Title>Mental health and policing interventions: implementation and impact</b:Title>
    <b:JournalName>The Mental Health Review</b:JournalName>
    <b:Year>2018</b:Year>
    <b:Pages>86-93</b:Pages>
    <b:Volume>23</b:Volume>
    <b:Issue>2</b:Issue>
    <b:Author>
      <b:Author>
        <b:NameList>
          <b:Person>
            <b:Last>Kane</b:Last>
            <b:First>E</b:First>
          </b:Person>
          <b:Person>
            <b:Last>Evans</b:Last>
            <b:First>E</b:First>
          </b:Person>
        </b:NameList>
      </b:Author>
    </b:Author>
    <b:RefOrder>8</b:RefOrder>
  </b:Source>
  <b:Source>
    <b:Tag>Chi18</b:Tag>
    <b:SourceType>Report</b:SourceType>
    <b:Guid>{0394505C-DAB7-4CD3-8A88-75CE41F3F32B}</b:Guid>
    <b:Title>Police response to individuals displaying suicidal or self‐harming behaviours: An integrative review</b:Title>
    <b:Year>2018</b:Year>
    <b:Author>
      <b:Author>
        <b:NameList>
          <b:Person>
            <b:Last>Chidgey</b:Last>
            <b:First>K</b:First>
          </b:Person>
          <b:Person>
            <b:Last>Procter</b:Last>
            <b:First>N</b:First>
          </b:Person>
          <b:Person>
            <b:Last>Baker</b:Last>
            <b:First>A</b:First>
          </b:Person>
          <b:Person>
            <b:Last>Grech</b:Last>
            <b:First>C</b:First>
          </b:Person>
        </b:NameList>
      </b:Author>
    </b:Author>
    <b:Publisher>Wiley</b:Publisher>
    <b:City>Adelaide</b:City>
    <b:YearAccessed>2021</b:YearAccessed>
    <b:MonthAccessed>07</b:MonthAccessed>
    <b:DayAccessed>19</b:DayAccessed>
    <b:DOI>https://onlinelibrary.wiley.com/doi/pdf/10.1111/hsc.12668</b:DOI>
    <b:RefOrder>9</b:RefOrder>
  </b:Source>
  <b:Source>
    <b:Tag>Men83</b:Tag>
    <b:SourceType>Case</b:SourceType>
    <b:Guid>{1E2D42A3-DA9E-4642-913F-F47097B90AC2}</b:Guid>
    <b:Title>Mental Health Act </b:Title>
    <b:Year>1983</b:Year>
    <b:RefOrder>10</b:RefOrder>
  </b:Source>
  <b:Source>
    <b:Tag>McD19</b:Tag>
    <b:SourceType>JournalArticle</b:SourceType>
    <b:Guid>{DB6B82DF-F198-4EB0-9B5A-3EE559DAE439}</b:Guid>
    <b:Title>Reconcilling mental health, public policing and police accountability</b:Title>
    <b:JournalName>Police Journal: Theory Practice and Principles</b:JournalName>
    <b:Year>2019</b:Year>
    <b:Author>
      <b:Author>
        <b:NameList>
          <b:Person>
            <b:Last>McDaniel</b:Last>
            <b:First>J</b:First>
          </b:Person>
        </b:NameList>
      </b:Author>
    </b:Author>
    <b:Pages>72-94</b:Pages>
    <b:Volume>92</b:Volume>
    <b:Issue>1</b:Issue>
    <b:RefOrder>11</b:RefOrder>
  </b:Source>
  <b:Source>
    <b:Tag>Cri13</b:Tag>
    <b:SourceType>InternetSite</b:SourceType>
    <b:Guid>{0D95E436-4B9A-4FDA-8635-624702257ECF}</b:Guid>
    <b:Author>
      <b:Author>
        <b:Corporate>Crisis Care Concordat</b:Corporate>
      </b:Author>
    </b:Author>
    <b:Title>Strett Triage Pilots</b:Title>
    <b:Year>2013</b:Year>
    <b:YearAccessed>2021</b:YearAccessed>
    <b:MonthAccessed>07</b:MonthAccessed>
    <b:DayAccessed>19</b:DayAccessed>
    <b:URL>www.crisiscareconcordat.org.uk/inspiration/get-inspired-2/</b:URL>
    <b:RefOrder>12</b:RefOrder>
  </b:Source>
  <b:Source>
    <b:Tag>Sou21</b:Tag>
    <b:SourceType>Report</b:SourceType>
    <b:Guid>{677505FA-812C-4BD6-9615-01F7C7399D92}</b:Guid>
    <b:Title>South Wales Police and Crime plan 2021-2025</b:Title>
    <b:Year>2021</b:Year>
    <b:Author>
      <b:Author>
        <b:Corporate>South Wales Police</b:Corporate>
      </b:Author>
    </b:Author>
    <b:Publisher>South Wales Police</b:Publisher>
    <b:City>Bridgend</b:City>
    <b:RefOrder>13</b:RefOrder>
  </b:Source>
  <b:Source>
    <b:Tag>Kan17</b:Tag>
    <b:SourceType>JournalArticle</b:SourceType>
    <b:Guid>{AD6237B2-79C6-4CA7-94A0-07FF8E9D7E84}</b:Guid>
    <b:Title>Effectiveness of current policing-related mental health interventions: A systematic review</b:Title>
    <b:JournalName>Criminal behaviour and Mental Health</b:JournalName>
    <b:Year>2018</b:Year>
    <b:Pages>108-119</b:Pages>
    <b:Volume>28</b:Volume>
    <b:Issue>2</b:Issue>
    <b:Author>
      <b:Author>
        <b:NameList>
          <b:Person>
            <b:Last>Kane</b:Last>
            <b:First>E</b:First>
          </b:Person>
          <b:Person>
            <b:Last>Evans</b:Last>
            <b:First>E</b:First>
          </b:Person>
          <b:Person>
            <b:Last>Shokraneh</b:Last>
            <b:First>F</b:First>
          </b:Person>
        </b:NameList>
      </b:Author>
    </b:Author>
    <b:RefOrder>14</b:RefOrder>
  </b:Source>
  <b:Source>
    <b:Tag>Bro20</b:Tag>
    <b:SourceType>Report</b:SourceType>
    <b:Guid>{4703AA1E-EF4F-44CD-847C-6EBD86050281}</b:Guid>
    <b:Title>SOUTH WALES PSC MENTAL HEALTH TRIAGE: SECOND EVALUATION Evaluation Report: June 2019-December 2019</b:Title>
    <b:Year>2020</b:Year>
    <b:Publisher>Swansea University</b:Publisher>
    <b:City>Swansea</b:City>
    <b:Author>
      <b:Author>
        <b:NameList>
          <b:Person>
            <b:Last>Broome</b:Last>
            <b:First>L</b:First>
          </b:Person>
          <b:Person>
            <b:Last>Davies</b:Last>
            <b:First>J</b:First>
          </b:Person>
        </b:NameList>
      </b:Author>
    </b:Author>
    <b:RefOrder>15</b:RefOrder>
  </b:Source>
  <b:Source>
    <b:Tag>Cal21</b:Tag>
    <b:SourceType>JournalArticle</b:SourceType>
    <b:Guid>{BE23173C-9BD1-4BD9-B31D-E12AE04F1155}</b:Guid>
    <b:Title>Mental Health Street Triage: Comparing experiences of delivery accross three sites</b:Title>
    <b:Year>2021</b:Year>
    <b:JournalName>Journal of Psychiatric and Mental Health Nursing</b:JournalName>
    <b:Pages>16-27</b:Pages>
    <b:Volume>28</b:Volume>
    <b:Issue>1</b:Issue>
    <b:Author>
      <b:Author>
        <b:NameList>
          <b:Person>
            <b:Last>Callender</b:Last>
            <b:First>M</b:First>
          </b:Person>
          <b:Person>
            <b:Last>Knight</b:Last>
            <b:First>LJ</b:First>
          </b:Person>
          <b:Person>
            <b:Last>Moloney</b:Last>
            <b:First>D</b:First>
          </b:Person>
          <b:Person>
            <b:Last>Lugli</b:Last>
            <b:First>V</b:First>
          </b:Person>
        </b:NameList>
      </b:Author>
    </b:Author>
    <b:RefOrder>16</b:RefOrder>
  </b:Source>
  <b:Source>
    <b:Tag>BMG19</b:Tag>
    <b:SourceType>DocumentFromInternetSite</b:SourceType>
    <b:Guid>{009B42B9-1C30-4CE3-9CF9-27738764618A}</b:Guid>
    <b:Author>
      <b:Author>
        <b:Corporate>BMG Research</b:Corporate>
      </b:Author>
    </b:Author>
    <b:Title>HMICFRS publishes Public Perceptions of Policing in England and Wales 2018 report</b:Title>
    <b:Year>2019</b:Year>
    <b:Month>10</b:Month>
    <b:Day>10</b:Day>
    <b:YearAccessed>2021</b:YearAccessed>
    <b:MonthAccessed>05</b:MonthAccessed>
    <b:DayAccessed>12</b:DayAccessed>
    <b:URL>https://www.bmgresearch.co.uk//wp-content/uploads/2019/01/1578-HMICFRS-Public-Perceptions-of-Policing-2018_FINAL.pdf</b:URL>
    <b:InternetSiteTitle>HMICFRS</b:InternetSiteTitle>
    <b:RefOrder>17</b:RefOrder>
  </b:Source>
  <b:Source>
    <b:Tag>Sca17</b:Tag>
    <b:SourceType>JournalArticle</b:SourceType>
    <b:Guid>{6C4CC536-1C11-419E-B1F2-F87BCFAFEE52}</b:Guid>
    <b:Title>Effectiveness of a training program for police officers who come into contact with people with mental health problems: A pragmatic randomised controlled trial</b:Title>
    <b:JournalName>Public Library of Science</b:JournalName>
    <b:Year>2017</b:Year>
    <b:Volume>12</b:Volume>
    <b:Issue>9</b:Issue>
    <b:DOI>https://doi.org/10.1371/journal.pone.0184377</b:DOI>
    <b:Author>
      <b:Author>
        <b:NameList>
          <b:Person>
            <b:Last>Scantlebury</b:Last>
            <b:First>A</b:First>
          </b:Person>
          <b:Person>
            <b:Last>Fairhurst</b:Last>
            <b:First>C</b:First>
          </b:Person>
          <b:Person>
            <b:Last>Booth</b:Last>
            <b:First>A</b:First>
          </b:Person>
          <b:Person>
            <b:Last>McDaid</b:Last>
            <b:First>C</b:First>
          </b:Person>
          <b:Person>
            <b:Last>Moran</b:Last>
            <b:First>N</b:First>
          </b:Person>
          <b:Person>
            <b:Last>Parker</b:Last>
            <b:First>A</b:First>
          </b:Person>
          <b:Person>
            <b:Last>Payne</b:Last>
            <b:First>R</b:First>
          </b:Person>
          <b:Person>
            <b:Last>Scott</b:Last>
            <b:First>W</b:First>
          </b:Person>
          <b:Person>
            <b:Last>Torgerson</b:Last>
            <b:First>D</b:First>
          </b:Person>
          <b:Person>
            <b:Last>Webber</b:Last>
            <b:First>M</b:First>
          </b:Person>
          <b:Person>
            <b:Last>Hewitt</b:Last>
            <b:First>C</b:First>
          </b:Person>
        </b:NameList>
      </b:Author>
    </b:Author>
    <b:RefOrder>18</b:RefOrder>
  </b:Source>
  <b:Source>
    <b:Tag>Par17</b:Tag>
    <b:SourceType>JournalArticle</b:SourceType>
    <b:Guid>{C5B8766B-9539-4811-8219-39DDC0C73C3C}</b:Guid>
    <b:Title>Interagency collaboration models for people with mental ill health in contact with the police: a systematic scoping review</b:Title>
    <b:JournalName>Mental Health Research</b:JournalName>
    <b:Year>2017</b:Year>
    <b:Author>
      <b:Author>
        <b:NameList>
          <b:Person>
            <b:Last>Parker</b:Last>
            <b:First>A</b:First>
          </b:Person>
          <b:Person>
            <b:Last>Scantlebury</b:Last>
            <b:First>A</b:First>
          </b:Person>
          <b:Person>
            <b:Last>Booth</b:Last>
            <b:First>A</b:First>
          </b:Person>
          <b:Person>
            <b:Last>MacBryde</b:Last>
            <b:First>J</b:First>
          </b:Person>
          <b:Person>
            <b:Last>Scott</b:Last>
            <b:First>W</b:First>
          </b:Person>
          <b:Person>
            <b:Last>Wright</b:Last>
            <b:First>K</b:First>
          </b:Person>
          <b:Person>
            <b:Last>McDaid</b:Last>
            <b:First>C</b:First>
          </b:Person>
        </b:NameList>
      </b:Author>
    </b:Author>
    <b:Publisher>BMJ Open</b:Publisher>
    <b:DOI>doi: 10.1136/bmjopen-2017-019312</b:DOI>
    <b:RefOrder>19</b:RefOrder>
  </b:Source>
  <b:Source>
    <b:Tag>Nat19</b:Tag>
    <b:SourceType>Report</b:SourceType>
    <b:Guid>{A200648F-6297-43AA-B06B-881FAA8F6374}</b:Guid>
    <b:Title>Closer links between police and health services can improve experiences for people in mental health crisis</b:Title>
    <b:Year>2019</b:Year>
    <b:Author>
      <b:Author>
        <b:Corporate>National Institute for Health Research</b:Corporate>
      </b:Author>
    </b:Author>
    <b:Publisher>National Institute for Health Research</b:Publisher>
    <b:YearAccessed>2021</b:YearAccessed>
    <b:MonthAccessed>07</b:MonthAccessed>
    <b:DayAccessed>19</b:DayAccessed>
    <b:DOI>10.3310/signal-000809</b:DOI>
    <b:RefOrder>20</b:RefOrder>
  </b:Source>
  <b:Source>
    <b:Tag>Whi20</b:Tag>
    <b:SourceType>InternetSite</b:SourceType>
    <b:Guid>{F8BD60DB-F86F-439F-A2DD-87B386830A61}</b:Guid>
    <b:Title>Cahoots and the Police Department</b:Title>
    <b:Year>2020</b:Year>
    <b:Author>
      <b:Author>
        <b:Corporate>White Bird Clinic</b:Corporate>
      </b:Author>
    </b:Author>
    <b:YearAccessed>2021</b:YearAccessed>
    <b:MonthAccessed>07</b:MonthAccessed>
    <b:DayAccessed>19</b:DayAccessed>
    <b:URL>https://whitebirdclinic.org/what-is-cahoots/</b:URL>
    <b:RefOrder>21</b:RefOrder>
  </b:Source>
  <b:Source>
    <b:Tag>Nat18</b:Tag>
    <b:SourceType>Report</b:SourceType>
    <b:Guid>{364BE5C8-0B4F-4E7C-ACA8-F3D04D5541B8}</b:Guid>
    <b:Author>
      <b:Author>
        <b:Corporate>National Alliance on Mental Illness</b:Corporate>
      </b:Author>
    </b:Author>
    <b:Title>Navigating a mental health crisis</b:Title>
    <b:Year>2018</b:Year>
    <b:Publisher>NAMI</b:Publisher>
    <b:City>Arlington</b:City>
    <b:RefOrder>22</b:RefOrder>
  </b:Source>
  <b:Source>
    <b:Tag>Cam21</b:Tag>
    <b:SourceType>ArticleInAPeriodical</b:SourceType>
    <b:Guid>{CFFF1B96-745E-4FBB-AF54-9E81BA11B9D0}</b:Guid>
    <b:Title>Number of NHS mental health beds down by 25% since 2010, analysis shows</b:Title>
    <b:Year>2021</b:Year>
    <b:PeriodicalTitle>The Guardian</b:PeriodicalTitle>
    <b:Month>07</b:Month>
    <b:Day>05</b:Day>
    <b:Author>
      <b:Author>
        <b:NameList>
          <b:Person>
            <b:Last>Campbell</b:Last>
            <b:First>D</b:First>
          </b:Person>
        </b:NameList>
      </b:Author>
    </b:Author>
    <b:YearAccessed>2021</b:YearAccessed>
    <b:MonthAccessed>07</b:MonthAccessed>
    <b:DayAccessed>18</b:DayAccessed>
    <b:URL>https://www.theguardian.com/society/2021/jul/05/number-of-nhs-mental-health-beds-down-by-25-since-2010-analysis-shows</b:URL>
    <b:RefOrder>23</b:RefOrder>
  </b:Source>
  <b:Source>
    <b:Tag>Wel19</b:Tag>
    <b:SourceType>Report</b:SourceType>
    <b:Guid>{AE971A55-3FC5-4651-8C36-48119B39D2E7}</b:Guid>
    <b:Title>In Brief – A Healthier Wales:our Plan for Health and Social Care</b:Title>
    <b:Year>2019</b:Year>
    <b:Publisher>Welsh Government</b:Publisher>
    <b:City>Cardiff</b:City>
    <b:Author>
      <b:Author>
        <b:Corporate>Welsh Government</b:Corporate>
      </b:Author>
    </b:Author>
    <b:YearAccessed>2021</b:YearAccessed>
    <b:MonthAccessed>05</b:MonthAccessed>
    <b:DayAccessed>25</b:DayAccessed>
    <b:URL>https://gov.wales/sites/default/files/publications/2019-04/in-brief-a-healthier-wales-our-plan-for-health-and-social-care.pdf</b:URL>
    <b:RefOrder>4</b:RefOrder>
  </b:Source>
  <b:Source>
    <b:Tag>Car13</b:Tag>
    <b:SourceType>JournalArticle</b:SourceType>
    <b:Guid>{322AB1C0-C227-455E-9BBE-70FF0548DE3E}</b:Guid>
    <b:Title>Crisis teams: systematic review of their effectiveness in practice</b:Title>
    <b:Year>2013</b:Year>
    <b:JournalName>The Psychiatrist</b:JournalName>
    <b:Pages>232-237</b:Pages>
    <b:Volume>37</b:Volume>
    <b:Issue>7</b:Issue>
    <b:Author>
      <b:Author>
        <b:NameList>
          <b:Person>
            <b:Last>Carpenter</b:Last>
            <b:Middle>A</b:Middle>
            <b:First>R</b:First>
          </b:Person>
          <b:Person>
            <b:Last>Falkenburg</b:Last>
            <b:First>J</b:First>
          </b:Person>
          <b:Person>
            <b:Last>White</b:Last>
            <b:Middle>P</b:Middle>
            <b:First>T</b:First>
          </b:Person>
          <b:Person>
            <b:Last>Tracy</b:Last>
            <b:Middle>K</b:Middle>
            <b:First>D</b:First>
          </b:Person>
        </b:NameList>
      </b:Author>
    </b:Author>
    <b:RefOrder>7</b:RefOrder>
  </b:Source>
  <b:Source>
    <b:Tag>Placeholder1</b:Tag>
    <b:SourceType>JournalArticle</b:SourceType>
    <b:Guid>{F37A854A-45A5-4899-9A74-222B1AF8F7F1}</b:Guid>
    <b:Title>Mental health and policing interventions: implementation and impact</b:Title>
    <b:Year>2018</b:Year>
    <b:JournalName>Mental Health Review Journal</b:JournalName>
    <b:Pages>86-93</b:Pages>
    <b:Volume>23</b:Volume>
    <b:Issue>2</b:Issue>
    <b:Author>
      <b:Author>
        <b:NameList>
          <b:Person>
            <b:Last>Kane</b:Last>
            <b:First>E</b:First>
          </b:Person>
          <b:Person>
            <b:Last>Evans</b:Last>
            <b:First>E</b:First>
          </b:Person>
        </b:NameList>
      </b:Author>
    </b:Author>
    <b:DOI>https://doi.org/10.1108/MHRJ-10-2017-0046</b:DOI>
    <b:RefOrder>11</b:RefOrder>
  </b:Source>
  <b:Source>
    <b:Tag>Placeholder2</b:Tag>
    <b:SourceType>JournalArticle</b:SourceType>
    <b:Guid>{BC7A9712-D212-4684-9357-D66CAF96521A}</b:Guid>
    <b:Title>Reconciling mental health, public policing and police accountability</b:Title>
    <b:JournalName>The Police Journal</b:JournalName>
    <b:Year>2019</b:Year>
    <b:Pages>72-94</b:Pages>
    <b:Volume>92</b:Volume>
    <b:Issue>1</b:Issue>
    <b:Author>
      <b:Author>
        <b:NameList>
          <b:Person>
            <b:Last>McDaniel</b:Last>
            <b:Middle>L</b:Middle>
            <b:First>J</b:First>
          </b:Person>
        </b:NameList>
      </b:Author>
    </b:Author>
    <b:DOI>10.1177/0032258X18766372.</b:DOI>
    <b:RefOrder>13</b:RefOrder>
  </b:Source>
  <b:Source>
    <b:Tag>Won21</b:Tag>
    <b:SourceType>JournalArticle</b:SourceType>
    <b:Guid>{7F650262-AD01-42D3-9DE3-85D9AC4AB92F}</b:Guid>
    <b:Title>Policing mental illness: Police use of section 136 – Perspectives from police and mental-health nurses</b:Title>
    <b:Year>2021</b:Year>
    <b:JournalName>Medicine Science and the Law</b:JournalName>
    <b:Author>
      <b:Author>
        <b:NameList>
          <b:Person>
            <b:Last>Wondemaghen</b:Last>
            <b:First>M</b:First>
          </b:Person>
        </b:NameList>
      </b:Author>
    </b:Author>
    <b:DOI>doi: 10.1177/0025802421993363.</b:DOI>
    <b:RefOrder>18</b:RefOrder>
  </b:Source>
</b:Sources>
</file>

<file path=customXml/itemProps1.xml><?xml version="1.0" encoding="utf-8"?>
<ds:datastoreItem xmlns:ds="http://schemas.openxmlformats.org/officeDocument/2006/customXml" ds:itemID="{75B5600C-51B6-42AF-B793-C4493481E8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11</Pages>
  <Words>3701</Words>
  <Characters>21101</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Arran,Danielle swp6480</dc:creator>
  <cp:keywords/>
  <dc:description/>
  <cp:lastModifiedBy>Arran,Danielle swp6480</cp:lastModifiedBy>
  <cp:revision>10</cp:revision>
  <dcterms:created xsi:type="dcterms:W3CDTF">2021-07-24T19:56:00Z</dcterms:created>
  <dcterms:modified xsi:type="dcterms:W3CDTF">2021-07-26T07:30:00Z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195fc0df-c91c-4a38-ba9a-0bbb5093baeb</vt:lpwstr>
  </property>
  <property fmtid="{D5CDD505-2E9C-101B-9397-08002B2CF9AE}" pid="3" name="Classification">
    <vt:lpwstr>OFFICIAL</vt:lpwstr>
  </property>
  <property fmtid="{D5CDD505-2E9C-101B-9397-08002B2CF9AE}" pid="4" name="Visibility">
    <vt:lpwstr>NOT VISIBLE</vt:lpwstr>
  </property>
</Properties>
</file>