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003A" w:rsidRPr="00D46D85" w:rsidRDefault="00A7003A" w:rsidP="00A7003A">
      <w:pPr>
        <w:jc w:val="both"/>
        <w:rPr>
          <w:bCs/>
          <w:sz w:val="24"/>
          <w:szCs w:val="24"/>
        </w:rPr>
      </w:pPr>
      <w:r>
        <w:rPr>
          <w:bCs/>
          <w:sz w:val="24"/>
          <w:szCs w:val="24"/>
        </w:rPr>
        <w:t xml:space="preserve">The objective of FRS 102 </w:t>
      </w:r>
      <w:r w:rsidRPr="00D46D85">
        <w:rPr>
          <w:bCs/>
          <w:sz w:val="24"/>
          <w:szCs w:val="24"/>
        </w:rPr>
        <w:t xml:space="preserve">is to set rules to ensure that the assets of an enterprise are carried at </w:t>
      </w:r>
      <w:r w:rsidRPr="00D46D85">
        <w:rPr>
          <w:b/>
          <w:bCs/>
          <w:sz w:val="24"/>
          <w:szCs w:val="24"/>
        </w:rPr>
        <w:t>no more than their recoverable amount</w:t>
      </w:r>
      <w:r w:rsidRPr="00D46D85">
        <w:rPr>
          <w:bCs/>
          <w:sz w:val="24"/>
          <w:szCs w:val="24"/>
        </w:rPr>
        <w:t>, defined as the higher of its net selling price and its value in use.</w:t>
      </w:r>
      <w:r>
        <w:rPr>
          <w:bCs/>
          <w:sz w:val="24"/>
          <w:szCs w:val="24"/>
        </w:rPr>
        <w:t xml:space="preserve"> </w:t>
      </w:r>
      <w:r w:rsidRPr="00D46D85">
        <w:rPr>
          <w:b/>
          <w:bCs/>
          <w:sz w:val="24"/>
          <w:szCs w:val="24"/>
        </w:rPr>
        <w:t xml:space="preserve">Impairment </w:t>
      </w:r>
      <w:r w:rsidRPr="00D46D85">
        <w:rPr>
          <w:bCs/>
          <w:sz w:val="24"/>
          <w:szCs w:val="24"/>
        </w:rPr>
        <w:t>is a reduction in the recoverable amount of a fixed asset or goodwill below its carrying value.</w:t>
      </w:r>
    </w:p>
    <w:p w:rsidR="00A7003A" w:rsidRDefault="00A7003A" w:rsidP="00A7003A">
      <w:pPr>
        <w:rPr>
          <w:b/>
          <w:bCs/>
          <w:sz w:val="24"/>
          <w:szCs w:val="24"/>
        </w:rPr>
      </w:pPr>
    </w:p>
    <w:p w:rsidR="00A7003A" w:rsidRPr="00FB29D9" w:rsidRDefault="00A7003A" w:rsidP="00A7003A">
      <w:pPr>
        <w:rPr>
          <w:b/>
          <w:bCs/>
          <w:sz w:val="24"/>
          <w:szCs w:val="24"/>
        </w:rPr>
      </w:pPr>
      <w:r w:rsidRPr="00FB29D9">
        <w:rPr>
          <w:b/>
          <w:bCs/>
          <w:sz w:val="24"/>
          <w:szCs w:val="24"/>
        </w:rPr>
        <w:t>Impairment occurs when:</w:t>
      </w:r>
    </w:p>
    <w:p w:rsidR="00A7003A" w:rsidRPr="00D34B93" w:rsidRDefault="00A7003A" w:rsidP="00A7003A">
      <w:pPr>
        <w:rPr>
          <w:bCs/>
          <w:sz w:val="24"/>
          <w:szCs w:val="24"/>
        </w:rPr>
      </w:pPr>
    </w:p>
    <w:p w:rsidR="00A7003A" w:rsidRPr="00D34B93" w:rsidRDefault="00A7003A" w:rsidP="00A7003A">
      <w:pPr>
        <w:rPr>
          <w:bCs/>
          <w:sz w:val="24"/>
          <w:szCs w:val="24"/>
        </w:rPr>
      </w:pPr>
      <w:r w:rsidRPr="00D34B93">
        <w:rPr>
          <w:bCs/>
          <w:sz w:val="24"/>
          <w:szCs w:val="24"/>
        </w:rPr>
        <w:t xml:space="preserve">Carrying amount   </w:t>
      </w:r>
      <w:r w:rsidRPr="00D34B93">
        <w:rPr>
          <w:bCs/>
          <w:sz w:val="24"/>
          <w:szCs w:val="24"/>
        </w:rPr>
        <w:tab/>
      </w:r>
      <w:r w:rsidRPr="00D34B93">
        <w:rPr>
          <w:bCs/>
          <w:sz w:val="24"/>
          <w:szCs w:val="24"/>
        </w:rPr>
        <w:tab/>
        <w:t xml:space="preserve"> &gt; recoverable amount           </w:t>
      </w:r>
    </w:p>
    <w:p w:rsidR="00A7003A" w:rsidRPr="00925DD8" w:rsidRDefault="00A7003A" w:rsidP="00A7003A">
      <w:pPr>
        <w:pStyle w:val="Heading2"/>
        <w:rPr>
          <w:rFonts w:ascii="Times New Roman" w:hAnsi="Times New Roman" w:cs="Times New Roman"/>
          <w:b w:val="0"/>
          <w:i w:val="0"/>
          <w:sz w:val="24"/>
          <w:szCs w:val="24"/>
        </w:rPr>
      </w:pPr>
      <w:r w:rsidRPr="00925DD8">
        <w:rPr>
          <w:rFonts w:ascii="Times New Roman" w:hAnsi="Times New Roman" w:cs="Times New Roman"/>
          <w:b w:val="0"/>
          <w:i w:val="0"/>
          <w:sz w:val="24"/>
          <w:szCs w:val="24"/>
        </w:rPr>
        <w:pict>
          <v:line id="_x0000_s1026" style="position:absolute;z-index:251660288" from="207pt,.5pt" to="207pt,45.5pt">
            <v:stroke endarrow="block"/>
          </v:line>
        </w:pict>
      </w:r>
      <w:proofErr w:type="gramStart"/>
      <w:r w:rsidRPr="00925DD8">
        <w:rPr>
          <w:rFonts w:ascii="Times New Roman" w:hAnsi="Times New Roman" w:cs="Times New Roman"/>
          <w:b w:val="0"/>
          <w:i w:val="0"/>
          <w:sz w:val="24"/>
          <w:szCs w:val="24"/>
        </w:rPr>
        <w:t>of</w:t>
      </w:r>
      <w:proofErr w:type="gramEnd"/>
      <w:r w:rsidRPr="00925DD8">
        <w:rPr>
          <w:rFonts w:ascii="Times New Roman" w:hAnsi="Times New Roman" w:cs="Times New Roman"/>
          <w:b w:val="0"/>
          <w:i w:val="0"/>
          <w:sz w:val="24"/>
          <w:szCs w:val="24"/>
        </w:rPr>
        <w:t xml:space="preserve"> fixed assets or goodwill</w:t>
      </w:r>
      <w:r w:rsidRPr="00925DD8">
        <w:rPr>
          <w:rFonts w:ascii="Times New Roman" w:hAnsi="Times New Roman" w:cs="Times New Roman"/>
          <w:b w:val="0"/>
          <w:i w:val="0"/>
          <w:sz w:val="24"/>
          <w:szCs w:val="24"/>
        </w:rPr>
        <w:tab/>
      </w:r>
      <w:r w:rsidRPr="00925DD8">
        <w:rPr>
          <w:rFonts w:ascii="Times New Roman" w:hAnsi="Times New Roman" w:cs="Times New Roman"/>
          <w:b w:val="0"/>
          <w:i w:val="0"/>
          <w:sz w:val="24"/>
          <w:szCs w:val="24"/>
        </w:rPr>
        <w:tab/>
      </w:r>
      <w:r w:rsidRPr="00925DD8">
        <w:rPr>
          <w:rFonts w:ascii="Times New Roman" w:hAnsi="Times New Roman" w:cs="Times New Roman"/>
          <w:b w:val="0"/>
          <w:i w:val="0"/>
          <w:sz w:val="24"/>
          <w:szCs w:val="24"/>
        </w:rPr>
        <w:tab/>
        <w:t xml:space="preserve">      </w:t>
      </w:r>
    </w:p>
    <w:p w:rsidR="00A7003A" w:rsidRPr="00D34B93" w:rsidRDefault="00A7003A" w:rsidP="00A7003A">
      <w:pPr>
        <w:rPr>
          <w:bCs/>
          <w:sz w:val="24"/>
          <w:szCs w:val="24"/>
        </w:rPr>
      </w:pPr>
    </w:p>
    <w:p w:rsidR="00A7003A" w:rsidRPr="00D34B93" w:rsidRDefault="00A7003A" w:rsidP="00A7003A">
      <w:pPr>
        <w:pStyle w:val="Heading2"/>
        <w:rPr>
          <w:sz w:val="24"/>
          <w:szCs w:val="24"/>
        </w:rPr>
      </w:pPr>
      <w:r w:rsidRPr="00D34B93">
        <w:rPr>
          <w:sz w:val="24"/>
          <w:szCs w:val="24"/>
        </w:rPr>
        <w:tab/>
      </w:r>
      <w:r w:rsidRPr="00D34B93">
        <w:rPr>
          <w:sz w:val="24"/>
          <w:szCs w:val="24"/>
        </w:rPr>
        <w:tab/>
      </w:r>
      <w:r w:rsidRPr="00D34B93">
        <w:rPr>
          <w:sz w:val="24"/>
          <w:szCs w:val="24"/>
        </w:rPr>
        <w:tab/>
      </w:r>
      <w:r w:rsidRPr="00D34B93">
        <w:rPr>
          <w:sz w:val="24"/>
          <w:szCs w:val="24"/>
        </w:rPr>
        <w:tab/>
      </w:r>
      <w:r w:rsidRPr="00D34B93">
        <w:rPr>
          <w:sz w:val="24"/>
          <w:szCs w:val="24"/>
        </w:rPr>
        <w:tab/>
        <w:t xml:space="preserve"> Higher of</w:t>
      </w:r>
    </w:p>
    <w:p w:rsidR="00A7003A" w:rsidRPr="00D34B93" w:rsidRDefault="00A7003A" w:rsidP="00A7003A">
      <w:pPr>
        <w:rPr>
          <w:bCs/>
          <w:sz w:val="24"/>
          <w:szCs w:val="24"/>
        </w:rPr>
      </w:pPr>
      <w:r w:rsidRPr="00D34B93">
        <w:rPr>
          <w:sz w:val="24"/>
          <w:szCs w:val="24"/>
        </w:rPr>
        <w:pict>
          <v:line id="_x0000_s1027" style="position:absolute;flip:x;z-index:251661312" from="2in,6pt" to="207pt,23.2pt">
            <v:stroke endarrow="block"/>
          </v:line>
        </w:pict>
      </w:r>
      <w:r w:rsidRPr="00D34B93">
        <w:rPr>
          <w:sz w:val="24"/>
          <w:szCs w:val="24"/>
        </w:rPr>
        <w:pict>
          <v:line id="_x0000_s1028" style="position:absolute;z-index:251662336" from="207pt,6pt" to="261pt,24pt">
            <v:stroke endarrow="block"/>
          </v:line>
        </w:pict>
      </w:r>
      <w:r w:rsidRPr="00D34B93">
        <w:rPr>
          <w:bCs/>
          <w:sz w:val="24"/>
          <w:szCs w:val="24"/>
        </w:rPr>
        <w:tab/>
      </w:r>
      <w:r w:rsidRPr="00D34B93">
        <w:rPr>
          <w:bCs/>
          <w:sz w:val="24"/>
          <w:szCs w:val="24"/>
        </w:rPr>
        <w:tab/>
      </w:r>
      <w:r w:rsidRPr="00D34B93">
        <w:rPr>
          <w:bCs/>
          <w:sz w:val="24"/>
          <w:szCs w:val="24"/>
        </w:rPr>
        <w:tab/>
      </w:r>
      <w:r w:rsidRPr="00D34B93">
        <w:rPr>
          <w:bCs/>
          <w:sz w:val="24"/>
          <w:szCs w:val="24"/>
        </w:rPr>
        <w:tab/>
      </w:r>
      <w:r w:rsidRPr="00D34B93">
        <w:rPr>
          <w:bCs/>
          <w:sz w:val="24"/>
          <w:szCs w:val="24"/>
        </w:rPr>
        <w:tab/>
      </w:r>
      <w:r w:rsidRPr="00D34B93">
        <w:rPr>
          <w:bCs/>
          <w:sz w:val="24"/>
          <w:szCs w:val="24"/>
        </w:rPr>
        <w:tab/>
        <w:t xml:space="preserve">      </w:t>
      </w:r>
    </w:p>
    <w:p w:rsidR="00A7003A" w:rsidRPr="00D34B93" w:rsidRDefault="00A7003A" w:rsidP="00A7003A">
      <w:pPr>
        <w:rPr>
          <w:bCs/>
          <w:sz w:val="24"/>
          <w:szCs w:val="24"/>
        </w:rPr>
      </w:pPr>
      <w:r w:rsidRPr="00D34B93">
        <w:rPr>
          <w:bCs/>
          <w:sz w:val="24"/>
          <w:szCs w:val="24"/>
        </w:rPr>
        <w:tab/>
      </w:r>
      <w:r w:rsidRPr="00D34B93">
        <w:rPr>
          <w:bCs/>
          <w:sz w:val="24"/>
          <w:szCs w:val="24"/>
        </w:rPr>
        <w:tab/>
      </w:r>
      <w:r w:rsidRPr="00D34B93">
        <w:rPr>
          <w:bCs/>
          <w:sz w:val="24"/>
          <w:szCs w:val="24"/>
        </w:rPr>
        <w:tab/>
      </w:r>
      <w:r w:rsidRPr="00D34B93">
        <w:rPr>
          <w:bCs/>
          <w:sz w:val="24"/>
          <w:szCs w:val="24"/>
        </w:rPr>
        <w:tab/>
      </w:r>
    </w:p>
    <w:p w:rsidR="00A7003A" w:rsidRPr="00D34B93" w:rsidRDefault="00A7003A" w:rsidP="00A7003A">
      <w:pPr>
        <w:rPr>
          <w:bCs/>
          <w:sz w:val="24"/>
          <w:szCs w:val="24"/>
        </w:rPr>
      </w:pPr>
      <w:r w:rsidRPr="00D34B93">
        <w:rPr>
          <w:bCs/>
          <w:sz w:val="24"/>
          <w:szCs w:val="24"/>
        </w:rPr>
        <w:tab/>
        <w:t xml:space="preserve"> Net selling price </w:t>
      </w:r>
      <w:proofErr w:type="gramStart"/>
      <w:r w:rsidRPr="00D34B93">
        <w:rPr>
          <w:bCs/>
          <w:sz w:val="24"/>
          <w:szCs w:val="24"/>
        </w:rPr>
        <w:t>(  NRV</w:t>
      </w:r>
      <w:proofErr w:type="gramEnd"/>
      <w:r w:rsidRPr="00D34B93">
        <w:rPr>
          <w:bCs/>
          <w:sz w:val="24"/>
          <w:szCs w:val="24"/>
        </w:rPr>
        <w:t xml:space="preserve"> )                              Value in use                                  </w:t>
      </w:r>
    </w:p>
    <w:p w:rsidR="00A7003A" w:rsidRPr="00D34B93" w:rsidRDefault="00A7003A" w:rsidP="00A7003A">
      <w:pPr>
        <w:rPr>
          <w:bCs/>
          <w:sz w:val="24"/>
          <w:szCs w:val="24"/>
        </w:rPr>
      </w:pPr>
      <w:r w:rsidRPr="00D34B93">
        <w:rPr>
          <w:bCs/>
          <w:sz w:val="24"/>
          <w:szCs w:val="24"/>
        </w:rPr>
        <w:t xml:space="preserve">   </w:t>
      </w:r>
      <w:r w:rsidRPr="00D34B93">
        <w:rPr>
          <w:bCs/>
          <w:sz w:val="24"/>
          <w:szCs w:val="24"/>
        </w:rPr>
        <w:tab/>
        <w:t xml:space="preserve">     = amount at which       </w:t>
      </w:r>
      <w:r w:rsidRPr="00D34B93">
        <w:rPr>
          <w:bCs/>
          <w:sz w:val="24"/>
          <w:szCs w:val="24"/>
        </w:rPr>
        <w:tab/>
      </w:r>
      <w:r w:rsidRPr="00D34B93">
        <w:rPr>
          <w:bCs/>
          <w:sz w:val="24"/>
          <w:szCs w:val="24"/>
        </w:rPr>
        <w:tab/>
        <w:t xml:space="preserve">  </w:t>
      </w:r>
      <w:r w:rsidRPr="00D34B93">
        <w:rPr>
          <w:bCs/>
          <w:sz w:val="24"/>
          <w:szCs w:val="24"/>
        </w:rPr>
        <w:tab/>
        <w:t xml:space="preserve">  = </w:t>
      </w:r>
      <w:proofErr w:type="spellStart"/>
      <w:proofErr w:type="gramStart"/>
      <w:r w:rsidRPr="00D34B93">
        <w:rPr>
          <w:bCs/>
          <w:sz w:val="24"/>
          <w:szCs w:val="24"/>
        </w:rPr>
        <w:t>pv</w:t>
      </w:r>
      <w:proofErr w:type="spellEnd"/>
      <w:proofErr w:type="gramEnd"/>
      <w:r w:rsidRPr="00D34B93">
        <w:rPr>
          <w:bCs/>
          <w:sz w:val="24"/>
          <w:szCs w:val="24"/>
        </w:rPr>
        <w:t xml:space="preserve"> of cash flows</w:t>
      </w:r>
    </w:p>
    <w:p w:rsidR="00A7003A" w:rsidRPr="00D34B93" w:rsidRDefault="00A7003A" w:rsidP="00A7003A">
      <w:pPr>
        <w:rPr>
          <w:bCs/>
          <w:sz w:val="24"/>
          <w:szCs w:val="24"/>
        </w:rPr>
      </w:pPr>
      <w:r w:rsidRPr="00D34B93">
        <w:rPr>
          <w:bCs/>
          <w:sz w:val="24"/>
          <w:szCs w:val="24"/>
        </w:rPr>
        <w:t xml:space="preserve">                      </w:t>
      </w:r>
      <w:proofErr w:type="gramStart"/>
      <w:r w:rsidRPr="00D34B93">
        <w:rPr>
          <w:bCs/>
          <w:sz w:val="24"/>
          <w:szCs w:val="24"/>
        </w:rPr>
        <w:t>an</w:t>
      </w:r>
      <w:proofErr w:type="gramEnd"/>
      <w:r w:rsidRPr="00D34B93">
        <w:rPr>
          <w:bCs/>
          <w:sz w:val="24"/>
          <w:szCs w:val="24"/>
        </w:rPr>
        <w:t xml:space="preserve"> asset could be          </w:t>
      </w:r>
      <w:r w:rsidRPr="00D34B93">
        <w:rPr>
          <w:bCs/>
          <w:sz w:val="24"/>
          <w:szCs w:val="24"/>
        </w:rPr>
        <w:tab/>
      </w:r>
      <w:r w:rsidRPr="00D34B93">
        <w:rPr>
          <w:bCs/>
          <w:sz w:val="24"/>
          <w:szCs w:val="24"/>
        </w:rPr>
        <w:tab/>
        <w:t xml:space="preserve">  </w:t>
      </w:r>
      <w:r w:rsidRPr="00D34B93">
        <w:rPr>
          <w:bCs/>
          <w:sz w:val="24"/>
          <w:szCs w:val="24"/>
        </w:rPr>
        <w:tab/>
        <w:t xml:space="preserve"> from future use </w:t>
      </w:r>
    </w:p>
    <w:p w:rsidR="00A7003A" w:rsidRPr="00D34B93" w:rsidRDefault="00A7003A" w:rsidP="00A7003A">
      <w:pPr>
        <w:rPr>
          <w:bCs/>
          <w:sz w:val="24"/>
          <w:szCs w:val="24"/>
        </w:rPr>
      </w:pPr>
      <w:r w:rsidRPr="00D34B93">
        <w:rPr>
          <w:bCs/>
          <w:sz w:val="24"/>
          <w:szCs w:val="24"/>
        </w:rPr>
        <w:t xml:space="preserve">                      </w:t>
      </w:r>
      <w:proofErr w:type="gramStart"/>
      <w:r w:rsidRPr="00D34B93">
        <w:rPr>
          <w:bCs/>
          <w:sz w:val="24"/>
          <w:szCs w:val="24"/>
        </w:rPr>
        <w:t>disposed</w:t>
      </w:r>
      <w:proofErr w:type="gramEnd"/>
      <w:r w:rsidRPr="00D34B93">
        <w:rPr>
          <w:bCs/>
          <w:sz w:val="24"/>
          <w:szCs w:val="24"/>
        </w:rPr>
        <w:t xml:space="preserve"> of, after         </w:t>
      </w:r>
      <w:r w:rsidRPr="00D34B93">
        <w:rPr>
          <w:bCs/>
          <w:sz w:val="24"/>
          <w:szCs w:val="24"/>
        </w:rPr>
        <w:tab/>
      </w:r>
      <w:r w:rsidRPr="00D34B93">
        <w:rPr>
          <w:bCs/>
          <w:sz w:val="24"/>
          <w:szCs w:val="24"/>
        </w:rPr>
        <w:tab/>
        <w:t xml:space="preserve">  </w:t>
      </w:r>
      <w:r w:rsidRPr="00D34B93">
        <w:rPr>
          <w:bCs/>
          <w:sz w:val="24"/>
          <w:szCs w:val="24"/>
        </w:rPr>
        <w:tab/>
        <w:t xml:space="preserve"> + ultimate </w:t>
      </w:r>
    </w:p>
    <w:p w:rsidR="00A7003A" w:rsidRPr="00D34B93" w:rsidRDefault="00A7003A" w:rsidP="00A7003A">
      <w:pPr>
        <w:rPr>
          <w:bCs/>
          <w:sz w:val="24"/>
          <w:szCs w:val="24"/>
        </w:rPr>
      </w:pPr>
      <w:r w:rsidRPr="00D34B93">
        <w:rPr>
          <w:bCs/>
          <w:sz w:val="24"/>
          <w:szCs w:val="24"/>
        </w:rPr>
        <w:t xml:space="preserve">                      </w:t>
      </w:r>
      <w:proofErr w:type="gramStart"/>
      <w:r w:rsidRPr="00D34B93">
        <w:rPr>
          <w:bCs/>
          <w:sz w:val="24"/>
          <w:szCs w:val="24"/>
        </w:rPr>
        <w:t>selling</w:t>
      </w:r>
      <w:proofErr w:type="gramEnd"/>
      <w:r w:rsidRPr="00D34B93">
        <w:rPr>
          <w:bCs/>
          <w:sz w:val="24"/>
          <w:szCs w:val="24"/>
        </w:rPr>
        <w:t xml:space="preserve"> costs                     </w:t>
      </w:r>
      <w:r w:rsidRPr="00D34B93">
        <w:rPr>
          <w:bCs/>
          <w:sz w:val="24"/>
          <w:szCs w:val="24"/>
        </w:rPr>
        <w:tab/>
      </w:r>
      <w:r w:rsidRPr="00D34B93">
        <w:rPr>
          <w:bCs/>
          <w:sz w:val="24"/>
          <w:szCs w:val="24"/>
        </w:rPr>
        <w:tab/>
        <w:t xml:space="preserve"> disposal proceeds     </w:t>
      </w:r>
    </w:p>
    <w:p w:rsidR="00A7003A" w:rsidRDefault="00A7003A" w:rsidP="00A7003A">
      <w:pPr>
        <w:rPr>
          <w:bCs/>
          <w:sz w:val="24"/>
          <w:szCs w:val="24"/>
        </w:rPr>
      </w:pPr>
    </w:p>
    <w:p w:rsidR="00A7003A" w:rsidRPr="00D34B93" w:rsidRDefault="00A7003A" w:rsidP="00A7003A">
      <w:pPr>
        <w:rPr>
          <w:bCs/>
          <w:sz w:val="24"/>
          <w:szCs w:val="24"/>
        </w:rPr>
      </w:pPr>
    </w:p>
    <w:p w:rsidR="00A7003A" w:rsidRPr="00040860" w:rsidRDefault="00A7003A" w:rsidP="00A7003A">
      <w:pPr>
        <w:rPr>
          <w:bCs/>
          <w:sz w:val="24"/>
          <w:szCs w:val="24"/>
        </w:rPr>
      </w:pPr>
      <w:r>
        <w:rPr>
          <w:bCs/>
          <w:sz w:val="24"/>
          <w:szCs w:val="24"/>
        </w:rPr>
        <w:t xml:space="preserve">FRS 102 </w:t>
      </w:r>
      <w:r w:rsidRPr="00D34B93">
        <w:rPr>
          <w:bCs/>
          <w:sz w:val="24"/>
          <w:szCs w:val="24"/>
        </w:rPr>
        <w:t xml:space="preserve">requires that at each balance sheet date </w:t>
      </w:r>
      <w:r>
        <w:rPr>
          <w:bCs/>
          <w:sz w:val="24"/>
          <w:szCs w:val="24"/>
        </w:rPr>
        <w:t xml:space="preserve">an impairment review is undertaken </w:t>
      </w:r>
      <w:proofErr w:type="gramStart"/>
      <w:r>
        <w:rPr>
          <w:bCs/>
          <w:sz w:val="24"/>
          <w:szCs w:val="24"/>
        </w:rPr>
        <w:t xml:space="preserve">to </w:t>
      </w:r>
      <w:r w:rsidRPr="00D34B93">
        <w:rPr>
          <w:bCs/>
          <w:sz w:val="24"/>
          <w:szCs w:val="24"/>
        </w:rPr>
        <w:t xml:space="preserve"> assess</w:t>
      </w:r>
      <w:proofErr w:type="gramEnd"/>
      <w:r w:rsidRPr="00D34B93">
        <w:rPr>
          <w:bCs/>
          <w:sz w:val="24"/>
          <w:szCs w:val="24"/>
        </w:rPr>
        <w:t xml:space="preserve"> whether there are </w:t>
      </w:r>
      <w:r w:rsidRPr="00040860">
        <w:rPr>
          <w:bCs/>
          <w:sz w:val="24"/>
          <w:szCs w:val="24"/>
        </w:rPr>
        <w:t>any indications that the value of an asset may be impaired. This can be a time consuming and subjective task and the standard identifies the following indicators as were to focus attention as impairment may have occurred:</w:t>
      </w:r>
    </w:p>
    <w:p w:rsidR="00A7003A" w:rsidRPr="00D34B93" w:rsidRDefault="00A7003A" w:rsidP="00A7003A">
      <w:pPr>
        <w:rPr>
          <w:b/>
          <w:bCs/>
          <w:sz w:val="24"/>
          <w:szCs w:val="24"/>
        </w:rPr>
      </w:pPr>
    </w:p>
    <w:p w:rsidR="00A7003A" w:rsidRPr="00925DD8" w:rsidRDefault="00A7003A" w:rsidP="00A7003A">
      <w:pPr>
        <w:numPr>
          <w:ilvl w:val="0"/>
          <w:numId w:val="1"/>
        </w:numPr>
        <w:rPr>
          <w:bCs/>
          <w:sz w:val="24"/>
          <w:szCs w:val="24"/>
        </w:rPr>
      </w:pPr>
      <w:r w:rsidRPr="00925DD8">
        <w:rPr>
          <w:bCs/>
          <w:sz w:val="24"/>
          <w:szCs w:val="24"/>
        </w:rPr>
        <w:t>Fall in assets market value</w:t>
      </w:r>
    </w:p>
    <w:p w:rsidR="00A7003A" w:rsidRPr="00925DD8" w:rsidRDefault="00A7003A" w:rsidP="00A7003A">
      <w:pPr>
        <w:numPr>
          <w:ilvl w:val="0"/>
          <w:numId w:val="1"/>
        </w:numPr>
        <w:rPr>
          <w:bCs/>
          <w:sz w:val="24"/>
          <w:szCs w:val="24"/>
        </w:rPr>
      </w:pPr>
      <w:r w:rsidRPr="00925DD8">
        <w:rPr>
          <w:bCs/>
          <w:sz w:val="24"/>
          <w:szCs w:val="24"/>
        </w:rPr>
        <w:t>Changes in the technical, legal or economic environments that might have an adverse effect on the enterprise</w:t>
      </w:r>
    </w:p>
    <w:p w:rsidR="00A7003A" w:rsidRPr="00925DD8" w:rsidRDefault="00A7003A" w:rsidP="00A7003A">
      <w:pPr>
        <w:numPr>
          <w:ilvl w:val="0"/>
          <w:numId w:val="1"/>
        </w:numPr>
        <w:rPr>
          <w:bCs/>
          <w:sz w:val="24"/>
          <w:szCs w:val="24"/>
        </w:rPr>
      </w:pPr>
      <w:r w:rsidRPr="00925DD8">
        <w:rPr>
          <w:bCs/>
          <w:sz w:val="24"/>
          <w:szCs w:val="24"/>
        </w:rPr>
        <w:t>Changes in interests rates (change discounting factors and calculations of assets values)</w:t>
      </w:r>
    </w:p>
    <w:p w:rsidR="00A7003A" w:rsidRPr="00925DD8" w:rsidRDefault="00A7003A" w:rsidP="00A7003A">
      <w:pPr>
        <w:numPr>
          <w:ilvl w:val="0"/>
          <w:numId w:val="1"/>
        </w:numPr>
        <w:rPr>
          <w:bCs/>
          <w:sz w:val="24"/>
          <w:szCs w:val="24"/>
        </w:rPr>
      </w:pPr>
      <w:r w:rsidRPr="00925DD8">
        <w:rPr>
          <w:bCs/>
          <w:sz w:val="24"/>
          <w:szCs w:val="24"/>
        </w:rPr>
        <w:t>Carrying value of net assets is more than the market capitalization of the enterprise.</w:t>
      </w:r>
    </w:p>
    <w:p w:rsidR="00A7003A" w:rsidRPr="00925DD8" w:rsidRDefault="00A7003A" w:rsidP="00A7003A">
      <w:pPr>
        <w:numPr>
          <w:ilvl w:val="0"/>
          <w:numId w:val="1"/>
        </w:numPr>
        <w:rPr>
          <w:bCs/>
          <w:sz w:val="24"/>
          <w:szCs w:val="24"/>
        </w:rPr>
      </w:pPr>
      <w:r w:rsidRPr="00925DD8">
        <w:rPr>
          <w:bCs/>
          <w:sz w:val="24"/>
          <w:szCs w:val="24"/>
        </w:rPr>
        <w:t>Evidence of obsolescence or damage</w:t>
      </w:r>
    </w:p>
    <w:p w:rsidR="00A7003A" w:rsidRPr="00925DD8" w:rsidRDefault="00A7003A" w:rsidP="00A7003A">
      <w:pPr>
        <w:numPr>
          <w:ilvl w:val="0"/>
          <w:numId w:val="1"/>
        </w:numPr>
        <w:rPr>
          <w:bCs/>
          <w:sz w:val="24"/>
          <w:szCs w:val="24"/>
        </w:rPr>
      </w:pPr>
      <w:r w:rsidRPr="00925DD8">
        <w:rPr>
          <w:bCs/>
          <w:sz w:val="24"/>
          <w:szCs w:val="24"/>
        </w:rPr>
        <w:t>Changes in the use of the asset</w:t>
      </w:r>
    </w:p>
    <w:p w:rsidR="00A7003A" w:rsidRDefault="00A7003A" w:rsidP="00A7003A">
      <w:pPr>
        <w:numPr>
          <w:ilvl w:val="0"/>
          <w:numId w:val="1"/>
        </w:numPr>
        <w:rPr>
          <w:bCs/>
          <w:sz w:val="24"/>
          <w:szCs w:val="24"/>
        </w:rPr>
      </w:pPr>
      <w:r w:rsidRPr="00925DD8">
        <w:rPr>
          <w:bCs/>
          <w:sz w:val="24"/>
          <w:szCs w:val="24"/>
        </w:rPr>
        <w:t>Evidence that the performance of the asset is worse than expected.</w:t>
      </w:r>
    </w:p>
    <w:p w:rsidR="00A7003A" w:rsidRPr="00925DD8" w:rsidRDefault="00A7003A" w:rsidP="00A7003A">
      <w:pPr>
        <w:ind w:left="720"/>
        <w:rPr>
          <w:bCs/>
          <w:sz w:val="24"/>
          <w:szCs w:val="24"/>
        </w:rPr>
      </w:pPr>
    </w:p>
    <w:p w:rsidR="00A7003A" w:rsidRDefault="00A7003A" w:rsidP="00A7003A">
      <w:pPr>
        <w:rPr>
          <w:sz w:val="24"/>
          <w:szCs w:val="24"/>
        </w:rPr>
      </w:pPr>
      <w:r w:rsidRPr="00040860">
        <w:rPr>
          <w:bCs/>
          <w:sz w:val="24"/>
          <w:szCs w:val="24"/>
        </w:rPr>
        <w:t xml:space="preserve">The measurement of an impairment loss is often subject but the best estimate should be made. If the recoverable amount of an asset is less than its carrying amount this constitutes and impairment loss which </w:t>
      </w:r>
      <w:r w:rsidRPr="00040860">
        <w:rPr>
          <w:sz w:val="24"/>
          <w:szCs w:val="24"/>
        </w:rPr>
        <w:t>should be recognised</w:t>
      </w:r>
      <w:r w:rsidRPr="00D34B93">
        <w:rPr>
          <w:sz w:val="24"/>
          <w:szCs w:val="24"/>
        </w:rPr>
        <w:t xml:space="preserve"> immediately as an expense in the income statement. </w:t>
      </w:r>
    </w:p>
    <w:p w:rsidR="00A7003A" w:rsidRDefault="00A7003A" w:rsidP="00A7003A">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rsidR="00A7003A" w:rsidRDefault="00A7003A" w:rsidP="00A7003A">
      <w:pPr>
        <w:rPr>
          <w:b/>
          <w:sz w:val="28"/>
          <w:szCs w:val="28"/>
        </w:rPr>
      </w:pPr>
    </w:p>
    <w:p w:rsidR="00A7003A" w:rsidRDefault="00A7003A" w:rsidP="00A7003A">
      <w:pPr>
        <w:rPr>
          <w:b/>
          <w:sz w:val="24"/>
          <w:szCs w:val="24"/>
        </w:rPr>
      </w:pPr>
    </w:p>
    <w:p w:rsidR="00A7003A" w:rsidRDefault="00A7003A" w:rsidP="00A7003A">
      <w:pPr>
        <w:jc w:val="both"/>
        <w:rPr>
          <w:color w:val="000000"/>
          <w:sz w:val="24"/>
          <w:szCs w:val="21"/>
        </w:rPr>
      </w:pPr>
      <w:r w:rsidRPr="009D5A31">
        <w:rPr>
          <w:color w:val="000000"/>
          <w:sz w:val="24"/>
          <w:szCs w:val="21"/>
        </w:rPr>
        <w:t>The impairment would be allocated to goodwill first, then pro</w:t>
      </w:r>
      <w:r>
        <w:rPr>
          <w:color w:val="000000"/>
          <w:sz w:val="24"/>
          <w:szCs w:val="21"/>
        </w:rPr>
        <w:t xml:space="preserve"> </w:t>
      </w:r>
      <w:r w:rsidRPr="009D5A31">
        <w:rPr>
          <w:color w:val="000000"/>
          <w:sz w:val="24"/>
          <w:szCs w:val="21"/>
        </w:rPr>
        <w:t xml:space="preserve">rata across other assets based on their carrying values. No asset should be reduced to below its </w:t>
      </w:r>
      <w:r>
        <w:rPr>
          <w:color w:val="000000"/>
          <w:sz w:val="24"/>
          <w:szCs w:val="21"/>
        </w:rPr>
        <w:t xml:space="preserve">recoverable amount, so </w:t>
      </w:r>
      <w:r w:rsidRPr="009D5A31">
        <w:rPr>
          <w:color w:val="000000"/>
          <w:sz w:val="24"/>
          <w:szCs w:val="21"/>
        </w:rPr>
        <w:t>inventory and receivables will remain unimpaired. After the goodwill of £80m ha</w:t>
      </w:r>
      <w:r>
        <w:rPr>
          <w:color w:val="000000"/>
          <w:sz w:val="24"/>
          <w:szCs w:val="21"/>
        </w:rPr>
        <w:t>s been impaired, the remaining £</w:t>
      </w:r>
      <w:r w:rsidRPr="009D5A31">
        <w:rPr>
          <w:color w:val="000000"/>
          <w:sz w:val="24"/>
          <w:szCs w:val="21"/>
        </w:rPr>
        <w:t xml:space="preserve">80m should be allocated to intangibles and PPE </w:t>
      </w:r>
      <w:r>
        <w:rPr>
          <w:color w:val="000000"/>
          <w:sz w:val="24"/>
          <w:szCs w:val="21"/>
        </w:rPr>
        <w:t>as follows:</w:t>
      </w:r>
    </w:p>
    <w:p w:rsidR="00A7003A" w:rsidRDefault="00A7003A" w:rsidP="00A7003A">
      <w:pPr>
        <w:jc w:val="both"/>
        <w:rPr>
          <w:color w:val="000000"/>
          <w:sz w:val="24"/>
          <w:szCs w:val="21"/>
        </w:rPr>
      </w:pPr>
    </w:p>
    <w:p w:rsidR="00A7003A" w:rsidRDefault="00A7003A" w:rsidP="00A7003A">
      <w:pPr>
        <w:jc w:val="both"/>
        <w:rPr>
          <w:color w:val="000000"/>
          <w:sz w:val="24"/>
          <w:szCs w:val="21"/>
        </w:rPr>
      </w:pPr>
    </w:p>
    <w:p w:rsidR="00A7003A" w:rsidRDefault="00A7003A" w:rsidP="00A7003A">
      <w:pPr>
        <w:ind w:left="720" w:firstLine="720"/>
        <w:jc w:val="both"/>
        <w:rPr>
          <w:color w:val="000000"/>
          <w:sz w:val="24"/>
          <w:szCs w:val="21"/>
        </w:rPr>
      </w:pPr>
      <w:r>
        <w:rPr>
          <w:color w:val="000000"/>
          <w:sz w:val="24"/>
          <w:szCs w:val="21"/>
        </w:rPr>
        <w:t xml:space="preserve">   £m</w:t>
      </w:r>
    </w:p>
    <w:p w:rsidR="00A7003A" w:rsidRDefault="00A7003A" w:rsidP="00A7003A">
      <w:pPr>
        <w:jc w:val="both"/>
        <w:rPr>
          <w:color w:val="000000"/>
          <w:sz w:val="24"/>
          <w:szCs w:val="21"/>
        </w:rPr>
      </w:pPr>
      <w:r>
        <w:rPr>
          <w:color w:val="000000"/>
          <w:sz w:val="24"/>
          <w:szCs w:val="21"/>
        </w:rPr>
        <w:t>Intangibles        100</w:t>
      </w:r>
    </w:p>
    <w:p w:rsidR="00A7003A" w:rsidRDefault="00A7003A" w:rsidP="00A7003A">
      <w:pPr>
        <w:jc w:val="both"/>
        <w:rPr>
          <w:color w:val="000000"/>
          <w:sz w:val="24"/>
          <w:szCs w:val="21"/>
        </w:rPr>
      </w:pPr>
      <w:r>
        <w:rPr>
          <w:color w:val="000000"/>
          <w:sz w:val="24"/>
          <w:szCs w:val="21"/>
        </w:rPr>
        <w:t xml:space="preserve">PPE                     </w:t>
      </w:r>
      <w:r w:rsidRPr="009D5A31">
        <w:rPr>
          <w:color w:val="000000"/>
          <w:sz w:val="24"/>
          <w:szCs w:val="21"/>
          <w:u w:val="single"/>
        </w:rPr>
        <w:t>60</w:t>
      </w:r>
    </w:p>
    <w:p w:rsidR="00A7003A" w:rsidRPr="009D5A31" w:rsidRDefault="00A7003A" w:rsidP="00A7003A">
      <w:pPr>
        <w:jc w:val="both"/>
        <w:rPr>
          <w:b/>
          <w:sz w:val="16"/>
          <w:szCs w:val="24"/>
        </w:rPr>
      </w:pPr>
      <w:r w:rsidRPr="009D5A31">
        <w:rPr>
          <w:b/>
          <w:color w:val="000000"/>
          <w:sz w:val="24"/>
          <w:szCs w:val="21"/>
        </w:rPr>
        <w:t xml:space="preserve">Total            </w:t>
      </w:r>
      <w:r>
        <w:rPr>
          <w:b/>
          <w:color w:val="000000"/>
          <w:sz w:val="24"/>
          <w:szCs w:val="21"/>
        </w:rPr>
        <w:t xml:space="preserve">     </w:t>
      </w:r>
      <w:r w:rsidRPr="009D5A31">
        <w:rPr>
          <w:b/>
          <w:color w:val="000000"/>
          <w:sz w:val="24"/>
          <w:szCs w:val="21"/>
          <w:u w:val="single"/>
        </w:rPr>
        <w:t>160</w:t>
      </w:r>
    </w:p>
    <w:p w:rsidR="00A7003A" w:rsidRDefault="00A7003A" w:rsidP="00A7003A">
      <w:pPr>
        <w:rPr>
          <w:b/>
          <w:sz w:val="24"/>
          <w:szCs w:val="24"/>
        </w:rPr>
      </w:pPr>
      <w:r>
        <w:rPr>
          <w:b/>
          <w:sz w:val="24"/>
          <w:szCs w:val="24"/>
        </w:rPr>
        <w:t xml:space="preserve">     </w:t>
      </w:r>
    </w:p>
    <w:p w:rsidR="00A7003A" w:rsidRPr="005521F5" w:rsidRDefault="00A7003A" w:rsidP="00A7003A">
      <w:pPr>
        <w:rPr>
          <w:sz w:val="24"/>
          <w:szCs w:val="24"/>
        </w:rPr>
      </w:pPr>
      <w:r w:rsidRPr="005521F5">
        <w:rPr>
          <w:sz w:val="24"/>
          <w:szCs w:val="24"/>
        </w:rPr>
        <w:t>Intangibles Impaired = (100/160 X £80m) = £50m</w:t>
      </w:r>
    </w:p>
    <w:p w:rsidR="00A7003A" w:rsidRDefault="00A7003A" w:rsidP="00A7003A">
      <w:pPr>
        <w:rPr>
          <w:b/>
          <w:sz w:val="24"/>
          <w:szCs w:val="24"/>
        </w:rPr>
      </w:pPr>
      <w:r>
        <w:rPr>
          <w:b/>
          <w:sz w:val="24"/>
          <w:szCs w:val="24"/>
        </w:rPr>
        <w:t xml:space="preserve"> </w:t>
      </w:r>
    </w:p>
    <w:p w:rsidR="00A7003A" w:rsidRPr="005521F5" w:rsidRDefault="00A7003A" w:rsidP="00A7003A">
      <w:pPr>
        <w:jc w:val="both"/>
        <w:rPr>
          <w:b/>
          <w:color w:val="000000"/>
          <w:sz w:val="24"/>
          <w:szCs w:val="21"/>
          <w:u w:val="single"/>
        </w:rPr>
      </w:pPr>
      <w:r w:rsidRPr="005521F5">
        <w:rPr>
          <w:sz w:val="24"/>
          <w:szCs w:val="24"/>
        </w:rPr>
        <w:t>Therefore</w:t>
      </w:r>
      <w:r>
        <w:rPr>
          <w:b/>
          <w:sz w:val="24"/>
          <w:szCs w:val="24"/>
        </w:rPr>
        <w:t xml:space="preserve">, </w:t>
      </w:r>
      <w:r>
        <w:rPr>
          <w:color w:val="000000"/>
          <w:sz w:val="24"/>
          <w:szCs w:val="21"/>
        </w:rPr>
        <w:t xml:space="preserve">Intangibles        £100m – £50m </w:t>
      </w:r>
      <w:r w:rsidRPr="005521F5">
        <w:rPr>
          <w:b/>
          <w:color w:val="000000"/>
          <w:sz w:val="24"/>
          <w:szCs w:val="21"/>
          <w:u w:val="single"/>
        </w:rPr>
        <w:t>= £50m</w:t>
      </w:r>
    </w:p>
    <w:p w:rsidR="00A7003A" w:rsidRDefault="00A7003A" w:rsidP="00A7003A">
      <w:pPr>
        <w:rPr>
          <w:b/>
          <w:sz w:val="24"/>
          <w:szCs w:val="24"/>
        </w:rPr>
      </w:pPr>
    </w:p>
    <w:p w:rsidR="00A7003A" w:rsidRDefault="00A7003A" w:rsidP="00A7003A">
      <w:pPr>
        <w:rPr>
          <w:b/>
          <w:sz w:val="24"/>
          <w:szCs w:val="24"/>
        </w:rPr>
      </w:pPr>
    </w:p>
    <w:p w:rsidR="00EC2BD0" w:rsidRDefault="00A7003A" w:rsidP="00A7003A">
      <w:r w:rsidRPr="005521F5">
        <w:rPr>
          <w:sz w:val="24"/>
          <w:szCs w:val="24"/>
        </w:rPr>
        <w:t xml:space="preserve">The carrying </w:t>
      </w:r>
      <w:proofErr w:type="gramStart"/>
      <w:r w:rsidRPr="005521F5">
        <w:rPr>
          <w:sz w:val="24"/>
          <w:szCs w:val="24"/>
        </w:rPr>
        <w:t>amount of intangibles and PPE after impairment review are</w:t>
      </w:r>
      <w:proofErr w:type="gramEnd"/>
      <w:r w:rsidRPr="005521F5">
        <w:rPr>
          <w:sz w:val="24"/>
          <w:szCs w:val="24"/>
        </w:rPr>
        <w:t xml:space="preserve"> £50m and £30m respectively</w:t>
      </w:r>
    </w:p>
    <w:sectPr w:rsidR="00EC2BD0" w:rsidSect="00EC2BD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AB24DBC"/>
    <w:multiLevelType w:val="hybridMultilevel"/>
    <w:tmpl w:val="EE7A3C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7003A"/>
    <w:rsid w:val="00A7003A"/>
    <w:rsid w:val="00EC2B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003A"/>
    <w:pPr>
      <w:spacing w:after="0" w:line="240" w:lineRule="auto"/>
    </w:pPr>
    <w:rPr>
      <w:rFonts w:ascii="Times New Roman" w:eastAsia="Times New Roman" w:hAnsi="Times New Roman" w:cs="Times New Roman"/>
      <w:sz w:val="20"/>
      <w:szCs w:val="20"/>
      <w:lang w:val="en-AU"/>
    </w:rPr>
  </w:style>
  <w:style w:type="paragraph" w:styleId="Heading2">
    <w:name w:val="heading 2"/>
    <w:basedOn w:val="Normal"/>
    <w:next w:val="Normal"/>
    <w:link w:val="Heading2Char"/>
    <w:qFormat/>
    <w:rsid w:val="00A7003A"/>
    <w:pPr>
      <w:keepNext/>
      <w:spacing w:before="240" w:after="60"/>
      <w:outlineLvl w:val="1"/>
    </w:pPr>
    <w:rPr>
      <w:rFonts w:ascii="Arial" w:hAnsi="Arial" w:cs="Arial"/>
      <w:b/>
      <w:bCs/>
      <w:i/>
      <w:i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7003A"/>
    <w:rPr>
      <w:rFonts w:ascii="Arial" w:eastAsia="Times New Roman" w:hAnsi="Arial" w:cs="Arial"/>
      <w:b/>
      <w:bCs/>
      <w:i/>
      <w:iCs/>
      <w:sz w:val="28"/>
      <w:szCs w:val="28"/>
      <w:lang w:val="en-AU"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383</Words>
  <Characters>2189</Characters>
  <Application>Microsoft Office Word</Application>
  <DocSecurity>0</DocSecurity>
  <Lines>18</Lines>
  <Paragraphs>5</Paragraphs>
  <ScaleCrop>false</ScaleCrop>
  <Company>Swansea Metropolitan University</Company>
  <LinksUpToDate>false</LinksUpToDate>
  <CharactersWithSpaces>2567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2016-03-16T11:02:00Z</dcterms:created>
  <dcterms:modified xsi:type="dcterms:W3CDTF">2016-03-16T11:03:00Z</dcterms:modified>
</cp:coreProperties>
</file>