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A3ACE5" w14:textId="77777777" w:rsidR="001B0188" w:rsidRDefault="001B0188" w:rsidP="001B0188">
      <w:r w:rsidRPr="000D6D2D">
        <w:rPr>
          <w:b/>
          <w:bCs/>
        </w:rPr>
        <w:t>Name:</w:t>
      </w:r>
      <w:r>
        <w:t xml:space="preserve"> Holly Congdon </w:t>
      </w:r>
    </w:p>
    <w:p w14:paraId="052CB499" w14:textId="77777777" w:rsidR="001B0188" w:rsidRDefault="001B0188" w:rsidP="001B0188">
      <w:r w:rsidRPr="000D6D2D">
        <w:rPr>
          <w:b/>
          <w:bCs/>
        </w:rPr>
        <w:t>Student ID number:</w:t>
      </w:r>
      <w:r>
        <w:t xml:space="preserve"> 2200943</w:t>
      </w:r>
    </w:p>
    <w:p w14:paraId="1F18F82C" w14:textId="77777777" w:rsidR="001B0188" w:rsidRDefault="001B0188" w:rsidP="001B0188">
      <w:r w:rsidRPr="000D6D2D">
        <w:rPr>
          <w:b/>
          <w:bCs/>
        </w:rPr>
        <w:t>Module:</w:t>
      </w:r>
      <w:r>
        <w:t xml:space="preserve"> ECAD4008</w:t>
      </w:r>
    </w:p>
    <w:p w14:paraId="1BF5785E" w14:textId="1387CE53" w:rsidR="001B0188" w:rsidRPr="00EF124B" w:rsidRDefault="001B0188" w:rsidP="001B0188">
      <w:pPr>
        <w:rPr>
          <w:b/>
          <w:bCs/>
        </w:rPr>
      </w:pPr>
      <w:r w:rsidRPr="000D6D2D">
        <w:rPr>
          <w:b/>
          <w:bCs/>
        </w:rPr>
        <w:t xml:space="preserve">Word Count </w:t>
      </w:r>
      <w:r>
        <w:rPr>
          <w:b/>
          <w:bCs/>
        </w:rPr>
        <w:t>(Not including title and reference list)</w:t>
      </w:r>
      <w:r w:rsidR="00C3352E">
        <w:rPr>
          <w:b/>
          <w:bCs/>
        </w:rPr>
        <w:t xml:space="preserve">: </w:t>
      </w:r>
      <w:r w:rsidR="00E820BB" w:rsidRPr="00E820BB">
        <w:t>32</w:t>
      </w:r>
      <w:r w:rsidR="00202BB8">
        <w:t>8</w:t>
      </w:r>
      <w:r w:rsidR="004E5C6F">
        <w:t>1</w:t>
      </w:r>
      <w:r w:rsidR="00E820BB" w:rsidRPr="00E820BB">
        <w:t>.</w:t>
      </w:r>
      <w:r w:rsidR="00E820BB">
        <w:t xml:space="preserve"> </w:t>
      </w:r>
    </w:p>
    <w:p w14:paraId="33177375" w14:textId="77777777" w:rsidR="001B0188" w:rsidRDefault="001B0188" w:rsidP="001B0188">
      <w:r w:rsidRPr="000D6D2D">
        <w:rPr>
          <w:b/>
          <w:bCs/>
        </w:rPr>
        <w:t>Title:</w:t>
      </w:r>
      <w:r>
        <w:t xml:space="preserve"> Reflective portfolio </w:t>
      </w:r>
    </w:p>
    <w:p w14:paraId="25B52A05" w14:textId="77777777" w:rsidR="001B0188" w:rsidRPr="00CC476E" w:rsidRDefault="001B0188" w:rsidP="001B0188">
      <w:pPr>
        <w:ind w:left="720"/>
        <w:rPr>
          <w:rFonts w:ascii="Arial" w:hAnsi="Arial" w:cs="Arial"/>
          <w:b/>
          <w:sz w:val="20"/>
          <w:szCs w:val="20"/>
        </w:rPr>
      </w:pPr>
      <w:r w:rsidRPr="00CC476E">
        <w:rPr>
          <w:rFonts w:ascii="Arial" w:hAnsi="Arial" w:cs="Arial"/>
          <w:b/>
          <w:sz w:val="20"/>
          <w:szCs w:val="20"/>
        </w:rPr>
        <w:t>Good teaching and learning means employing a blend of approaches including direct teaching.</w:t>
      </w:r>
    </w:p>
    <w:p w14:paraId="3219C57A" w14:textId="77777777" w:rsidR="001B0188" w:rsidRPr="00CC476E" w:rsidRDefault="001B0188" w:rsidP="001B0188">
      <w:pPr>
        <w:ind w:left="720"/>
        <w:rPr>
          <w:rFonts w:ascii="Arial" w:hAnsi="Arial" w:cs="Arial"/>
          <w:b/>
          <w:sz w:val="20"/>
          <w:szCs w:val="20"/>
        </w:rPr>
      </w:pPr>
      <w:r w:rsidRPr="00CC476E">
        <w:rPr>
          <w:rFonts w:ascii="Arial" w:hAnsi="Arial" w:cs="Arial"/>
          <w:b/>
          <w:sz w:val="20"/>
          <w:szCs w:val="20"/>
        </w:rPr>
        <w:t>Good teaching and learning sets tasks and selects resources that build on previous knowledge and experience and engage interest.</w:t>
      </w:r>
    </w:p>
    <w:p w14:paraId="21B9B3FC" w14:textId="77777777" w:rsidR="001B0188" w:rsidRPr="00CC476E" w:rsidRDefault="001B0188" w:rsidP="001B0188">
      <w:pPr>
        <w:ind w:left="720"/>
        <w:rPr>
          <w:rFonts w:ascii="Arial" w:hAnsi="Arial" w:cs="Arial"/>
          <w:b/>
          <w:sz w:val="20"/>
          <w:szCs w:val="20"/>
        </w:rPr>
      </w:pPr>
      <w:r w:rsidRPr="00CC476E">
        <w:rPr>
          <w:rFonts w:ascii="Arial" w:hAnsi="Arial" w:cs="Arial"/>
          <w:b/>
          <w:sz w:val="20"/>
          <w:szCs w:val="20"/>
        </w:rPr>
        <w:t>Good teaching and learning ranges within and across Areas of Learning and experience.</w:t>
      </w:r>
    </w:p>
    <w:p w14:paraId="6C3A9C24" w14:textId="77777777" w:rsidR="001B0188" w:rsidRPr="00CC476E" w:rsidRDefault="001B0188" w:rsidP="001B0188">
      <w:pPr>
        <w:ind w:left="720"/>
        <w:rPr>
          <w:rFonts w:ascii="Arial" w:hAnsi="Arial" w:cs="Arial"/>
          <w:sz w:val="20"/>
          <w:szCs w:val="20"/>
        </w:rPr>
      </w:pPr>
      <w:r w:rsidRPr="00CC476E">
        <w:rPr>
          <w:rFonts w:ascii="Arial" w:hAnsi="Arial" w:cs="Arial"/>
          <w:b/>
          <w:sz w:val="20"/>
          <w:szCs w:val="20"/>
        </w:rPr>
        <w:t xml:space="preserve">                                                                                                     (</w:t>
      </w:r>
      <w:r w:rsidRPr="00CC476E">
        <w:rPr>
          <w:rFonts w:ascii="Arial" w:hAnsi="Arial" w:cs="Arial"/>
          <w:sz w:val="20"/>
          <w:szCs w:val="20"/>
        </w:rPr>
        <w:t>Donaldson 2015:68)</w:t>
      </w:r>
    </w:p>
    <w:p w14:paraId="1F8509DD" w14:textId="77777777" w:rsidR="001B0188" w:rsidRPr="00CC476E" w:rsidRDefault="001B0188" w:rsidP="001B0188">
      <w:pPr>
        <w:ind w:left="720"/>
        <w:rPr>
          <w:rFonts w:ascii="Arial" w:hAnsi="Arial" w:cs="Arial"/>
          <w:sz w:val="20"/>
          <w:szCs w:val="20"/>
        </w:rPr>
      </w:pPr>
      <w:r w:rsidRPr="00CC476E">
        <w:rPr>
          <w:rFonts w:ascii="Arial" w:hAnsi="Arial" w:cs="Arial"/>
          <w:sz w:val="20"/>
          <w:szCs w:val="20"/>
        </w:rPr>
        <w:t xml:space="preserve">Consider the 3 pedagogic principles outlined above. Discuss these principles in relation to </w:t>
      </w:r>
      <w:bookmarkStart w:id="0" w:name="_Hlk60833274"/>
      <w:r w:rsidRPr="00CC476E">
        <w:rPr>
          <w:rFonts w:ascii="Arial" w:hAnsi="Arial" w:cs="Arial"/>
          <w:sz w:val="20"/>
          <w:szCs w:val="20"/>
        </w:rPr>
        <w:t xml:space="preserve">practices in education, </w:t>
      </w:r>
      <w:bookmarkEnd w:id="0"/>
      <w:r w:rsidRPr="00CC476E">
        <w:rPr>
          <w:rFonts w:ascii="Arial" w:hAnsi="Arial" w:cs="Arial"/>
          <w:sz w:val="20"/>
          <w:szCs w:val="20"/>
        </w:rPr>
        <w:t>showing secure understanding, identifying strengths and areas for development for each principle.</w:t>
      </w:r>
    </w:p>
    <w:p w14:paraId="4DD835A1" w14:textId="77777777" w:rsidR="001B0188" w:rsidRDefault="001B0188" w:rsidP="001B0188"/>
    <w:p w14:paraId="7A8E533A" w14:textId="52907232" w:rsidR="001B0188" w:rsidRPr="003F4F97" w:rsidRDefault="001B0188" w:rsidP="001B0188">
      <w:pPr>
        <w:jc w:val="both"/>
        <w:rPr>
          <w:b/>
          <w:bCs/>
        </w:rPr>
      </w:pPr>
      <w:r w:rsidRPr="003F4F97">
        <w:rPr>
          <w:b/>
          <w:bCs/>
        </w:rPr>
        <w:t>Introduction:</w:t>
      </w:r>
      <w:r w:rsidR="009C76EC">
        <w:rPr>
          <w:b/>
          <w:bCs/>
        </w:rPr>
        <w:t xml:space="preserve"> </w:t>
      </w:r>
    </w:p>
    <w:p w14:paraId="411BCDEF" w14:textId="4383ECD5" w:rsidR="001B0188" w:rsidRDefault="001B0188" w:rsidP="001B0188">
      <w:pPr>
        <w:jc w:val="both"/>
      </w:pPr>
      <w:r>
        <w:t>Education in Wales is ever changing and evolving, this is evident through the recent major change in Education, with the new curriculum first being implemented in 2022 (Welsh Government, 2022). Professor Graham Donaldson published the report ‘Successful Futures’ (Donaldson, 2015) in 2015 after he was asked by the Welsh Government to review the curriculum and assessment arrangements for schools in Wales. Donaldson’s report established recommendations to education in Wales and was a major influence in the development of the new curriculum. Within the report, Donaldson discusses pedagogy, stating that pedagogy ‘‘lies at the heart of what it means to be a good teacher’’ (Donaldson, 2015, p</w:t>
      </w:r>
      <w:r w:rsidR="00032FB1">
        <w:t>.</w:t>
      </w:r>
      <w:r>
        <w:t>63). Donaldson discusses that pedagogy combines skills and knowledge with judgement on what is needed to ensure that effective learning takes place. In his report, Donaldson identified 12 pedagogical principles which he believes relate to the four purposes and the wider curriculum. Donaldson recommends that practitioners should apply these principles when planning teaching and learning (Donaldson, 2015). Regarding Primary Education, teachers should use these principles as a guide and according to the Welsh Government (2023) teachers should build upon the principles to support learner progression and development. Throughout this assignment, I will be looking at three of these principles in more detail</w:t>
      </w:r>
      <w:r w:rsidR="005B0225">
        <w:t>, discussing how these principles can affect learning</w:t>
      </w:r>
      <w:r w:rsidR="00B527C5">
        <w:t xml:space="preserve">¸ </w:t>
      </w:r>
      <w:r w:rsidR="00B527C5">
        <w:t>how the</w:t>
      </w:r>
      <w:r w:rsidR="00E65E5C">
        <w:t>y</w:t>
      </w:r>
      <w:r w:rsidR="00B527C5">
        <w:t xml:space="preserve"> can be used in practice</w:t>
      </w:r>
      <w:r w:rsidR="00B527C5">
        <w:t xml:space="preserve"> and</w:t>
      </w:r>
      <w:r w:rsidR="00B527C5">
        <w:t xml:space="preserve"> why they should be used</w:t>
      </w:r>
      <w:r w:rsidR="00E65E5C">
        <w:t xml:space="preserve">. </w:t>
      </w:r>
    </w:p>
    <w:p w14:paraId="4BA4D4CB" w14:textId="7CDA0220" w:rsidR="001B0188" w:rsidRPr="00B37284" w:rsidRDefault="001B0188" w:rsidP="00B37284">
      <w:pPr>
        <w:spacing w:before="240"/>
        <w:jc w:val="both"/>
      </w:pPr>
      <w:r w:rsidRPr="003F4F97">
        <w:rPr>
          <w:b/>
          <w:bCs/>
        </w:rPr>
        <w:t>Principle 1:</w:t>
      </w:r>
      <w:r w:rsidR="009C76EC">
        <w:rPr>
          <w:b/>
          <w:bCs/>
        </w:rPr>
        <w:t xml:space="preserve"> </w:t>
      </w:r>
    </w:p>
    <w:p w14:paraId="74BEB97B" w14:textId="6F2F9FC7" w:rsidR="00350E42" w:rsidRDefault="001B0188" w:rsidP="003E15BA">
      <w:pPr>
        <w:spacing w:before="240"/>
        <w:jc w:val="both"/>
      </w:pPr>
      <w:r>
        <w:t>The first pedagogical principle I will be looking at is ‘’Good teaching and learning means employing a blend of approaches including direct teaching’’ (Donaldson, 2015</w:t>
      </w:r>
      <w:r w:rsidR="000421F0">
        <w:t>,</w:t>
      </w:r>
      <w:r>
        <w:t xml:space="preserve"> P</w:t>
      </w:r>
      <w:r w:rsidR="000421F0">
        <w:t>.</w:t>
      </w:r>
      <w:r>
        <w:t>65) (I will refer to this as PP1). Personally, I interpret this to mean that practitioners should use a variety of strategies, methods, and approaches within the learning environment, such as, independent work, child-initiated learning</w:t>
      </w:r>
      <w:r w:rsidR="0097129E">
        <w:t xml:space="preserve"> </w:t>
      </w:r>
      <w:r>
        <w:t xml:space="preserve">and direct teaching. Each teacher’s pedagogy, methods and approaches to teaching and learning are different and vary across different schools. </w:t>
      </w:r>
      <w:r w:rsidR="00CE4C0A">
        <w:t xml:space="preserve">Donaldson (2015) argues that decisions regarding approaches to teaching and learning are complex and his review suggests the need for a wider </w:t>
      </w:r>
      <w:r w:rsidR="00CE4C0A">
        <w:lastRenderedPageBreak/>
        <w:t>collection of teaching and learning experiences which reflect the curriculum purposes.</w:t>
      </w:r>
      <w:r w:rsidR="00C813EC">
        <w:t xml:space="preserve"> </w:t>
      </w:r>
      <w:r w:rsidR="00995EF2">
        <w:t xml:space="preserve">PP1 </w:t>
      </w:r>
      <w:r w:rsidR="00077D55">
        <w:t xml:space="preserve">is highlighted throughout the foundation phase Learning and Teaching pedagogy document (Welsh Government, 2008) which suggests that there should be a balance of activities such as teacher initiated, planned, structured play and </w:t>
      </w:r>
      <w:r w:rsidR="001B26EC">
        <w:t>child-initiated activities</w:t>
      </w:r>
      <w:r w:rsidR="00077D55">
        <w:t>. The document also state</w:t>
      </w:r>
      <w:r w:rsidR="001B26EC">
        <w:t>s</w:t>
      </w:r>
      <w:r w:rsidR="00077D55">
        <w:t xml:space="preserve"> that</w:t>
      </w:r>
      <w:r w:rsidR="001B26EC">
        <w:t xml:space="preserve"> </w:t>
      </w:r>
      <w:r w:rsidR="00077D55">
        <w:t xml:space="preserve">space should be organised to allow for activities which cater for different learning styles, independent learning, indoor and outdoor </w:t>
      </w:r>
      <w:r w:rsidR="000E2A65">
        <w:t>activities</w:t>
      </w:r>
      <w:r w:rsidR="00077D55">
        <w:t xml:space="preserve"> and active and quiet learning. </w:t>
      </w:r>
      <w:r w:rsidR="00D36C55">
        <w:t>Kyriacou (2009, p</w:t>
      </w:r>
      <w:r w:rsidR="000421F0">
        <w:t>.</w:t>
      </w:r>
      <w:r w:rsidR="00D36C55">
        <w:t xml:space="preserve"> 63) discusses effective teaching and states that ‘’teachers need to carefully monitor the match between the teaching and the pupils being taught.’’ This suggests that teachers need to consider various approaches to ensure all learners needs and learner differences are met.</w:t>
      </w:r>
    </w:p>
    <w:p w14:paraId="46E360D8" w14:textId="5787D98D" w:rsidR="003303B4" w:rsidRDefault="00350E42" w:rsidP="00071A9F">
      <w:r>
        <w:t xml:space="preserve">There are many </w:t>
      </w:r>
      <w:r w:rsidR="00132B72">
        <w:t xml:space="preserve">different approaches to teaching and learning which </w:t>
      </w:r>
      <w:r w:rsidR="00B107DE">
        <w:t>can be</w:t>
      </w:r>
      <w:r w:rsidR="00132B72">
        <w:t xml:space="preserve"> used in the classroom</w:t>
      </w:r>
      <w:r w:rsidR="00087A49">
        <w:t>. In PP1</w:t>
      </w:r>
      <w:r w:rsidR="00132B72">
        <w:t xml:space="preserve"> </w:t>
      </w:r>
      <w:r w:rsidR="00077D55">
        <w:t>Donaldson gives the example of direct teaching. Directed activities can include demonstrations of new skills or explanations of information (Welsh Government, 2008). During observation week, I noticed that the teacher would often use direct instruction during ‘carpet time’ or when reading stories to the whole class. Other examples of direct teaching include reading books, using props, and showing real life examples of the topic, for example showing a real plant and discussing the different parts of the plant (Lewis, 2018). The Behaviourism Theory (Learning Journals, n</w:t>
      </w:r>
      <w:r w:rsidR="00CD018B">
        <w:t>.d</w:t>
      </w:r>
      <w:r w:rsidR="00077D55">
        <w:t xml:space="preserve">) emphasises the use of direct instruction and states that teachers should be at the centre of the learning process and should lead the lesson. </w:t>
      </w:r>
    </w:p>
    <w:p w14:paraId="03ED713E" w14:textId="47C40182" w:rsidR="003E15BA" w:rsidRDefault="003303B4" w:rsidP="003E15BA">
      <w:pPr>
        <w:spacing w:before="240"/>
        <w:jc w:val="both"/>
      </w:pPr>
      <w:r>
        <w:t xml:space="preserve">Many teachers also use the approach of guided learning. </w:t>
      </w:r>
      <w:r w:rsidR="000D350A">
        <w:t>During observation week,</w:t>
      </w:r>
      <w:r w:rsidR="003E15BA">
        <w:t xml:space="preserve"> I observed that whilst the teacher did use some direct teaching, for example</w:t>
      </w:r>
      <w:r w:rsidR="005651E1">
        <w:t xml:space="preserve"> during ‘carpet time’</w:t>
      </w:r>
      <w:r w:rsidR="003E15BA">
        <w:t xml:space="preserve">, the learners would then be split into groups engaging in various tasks with resources set out by the teacher. The class teacher would guide or lead a ‘focus task’ whilst other groups would be engaging in </w:t>
      </w:r>
      <w:r w:rsidR="00FD18A8">
        <w:t>activities</w:t>
      </w:r>
      <w:r w:rsidR="003E15BA">
        <w:t xml:space="preserve"> such as free play, independent tasks, and creative tasks. These tasks often related to the current theme in the classroom. As the teacher would set up </w:t>
      </w:r>
      <w:r w:rsidR="00FD18A8">
        <w:t xml:space="preserve">the </w:t>
      </w:r>
      <w:r w:rsidR="003E15BA">
        <w:t xml:space="preserve">resources this would usually be defined as guided or enhanced learning. </w:t>
      </w:r>
      <w:r w:rsidR="000D700D">
        <w:t xml:space="preserve">I have also observed that the class teacher </w:t>
      </w:r>
      <w:r w:rsidR="00B37C38">
        <w:t xml:space="preserve">frequently </w:t>
      </w:r>
      <w:r w:rsidR="000D700D">
        <w:t xml:space="preserve">works </w:t>
      </w:r>
      <w:r w:rsidR="008C07BE">
        <w:t xml:space="preserve">alongside learners, often in small groups. </w:t>
      </w:r>
      <w:r w:rsidR="003E15BA">
        <w:t>Vygotsky’s Social Constructivism theory is often used when describing the collaborative approach to learning</w:t>
      </w:r>
      <w:r w:rsidR="0078404E">
        <w:t>,</w:t>
      </w:r>
      <w:r w:rsidR="003E15BA">
        <w:t xml:space="preserve"> </w:t>
      </w:r>
      <w:r w:rsidR="00D51FC2">
        <w:t>with Vygotsky maintaining that children can achieve higher levels of understanding through social interaction with adults or more knowledgeable others</w:t>
      </w:r>
      <w:r w:rsidR="00530C68">
        <w:t xml:space="preserve"> (Welsh Government, 2008)</w:t>
      </w:r>
      <w:r w:rsidR="00D51FC2">
        <w:t>.</w:t>
      </w:r>
      <w:r w:rsidR="0078404E">
        <w:t xml:space="preserve"> </w:t>
      </w:r>
      <w:r w:rsidR="00D51FC2">
        <w:t xml:space="preserve">This theory emphasises the importance of teachers and learners working together. </w:t>
      </w:r>
      <w:r w:rsidR="00F91897">
        <w:t xml:space="preserve"> Furthermore, </w:t>
      </w:r>
      <w:r w:rsidR="00D70A1A">
        <w:t>Bruner</w:t>
      </w:r>
      <w:r w:rsidR="00AE3703">
        <w:t xml:space="preserve"> </w:t>
      </w:r>
      <w:r w:rsidR="00D70A1A">
        <w:t>(Discussed</w:t>
      </w:r>
      <w:r w:rsidR="00AE3703">
        <w:t xml:space="preserve"> in Mcleod, 2023,</w:t>
      </w:r>
      <w:r w:rsidR="00D22EA1">
        <w:t xml:space="preserve"> </w:t>
      </w:r>
      <w:r w:rsidR="00AE3703">
        <w:t>A)</w:t>
      </w:r>
      <w:r w:rsidR="00244FA1">
        <w:t xml:space="preserve"> </w:t>
      </w:r>
      <w:r w:rsidR="00995167">
        <w:t xml:space="preserve">in his </w:t>
      </w:r>
      <w:r w:rsidR="0097129E">
        <w:t>‘</w:t>
      </w:r>
      <w:r w:rsidR="00995167">
        <w:t>scaffolding</w:t>
      </w:r>
      <w:r w:rsidR="0097129E">
        <w:t>’</w:t>
      </w:r>
      <w:r w:rsidR="00995167">
        <w:t xml:space="preserve"> theory, </w:t>
      </w:r>
      <w:r w:rsidR="00244FA1">
        <w:t xml:space="preserve">emphasises the importance of </w:t>
      </w:r>
      <w:r w:rsidR="004A55B6">
        <w:t>teachers being actively involved in learning</w:t>
      </w:r>
      <w:r w:rsidR="0002764B">
        <w:t>, suggesting that teachers should go around the classroom and work with individuals</w:t>
      </w:r>
      <w:r w:rsidR="001D0173">
        <w:t>.</w:t>
      </w:r>
      <w:r w:rsidR="0002764B">
        <w:t xml:space="preserve"> </w:t>
      </w:r>
      <w:r w:rsidR="009D02D5">
        <w:t xml:space="preserve">Bruner’s theory can be described as guided learning. </w:t>
      </w:r>
      <w:r w:rsidR="003E15BA">
        <w:t xml:space="preserve">Practitioners can ‘scaffold’ learning through various means such as </w:t>
      </w:r>
      <w:r w:rsidR="00387311">
        <w:t>working with groups</w:t>
      </w:r>
      <w:r w:rsidR="003E15BA">
        <w:t xml:space="preserve"> and demonstrating skills. There are many benefits to the collaborative approach to teaching. For example, cognitive and social skills can be developed when learners and teachers engage in solving a problem together (Welsh Government, 2008)</w:t>
      </w:r>
      <w:r w:rsidR="00793A88">
        <w:t xml:space="preserve"> and </w:t>
      </w:r>
      <w:r w:rsidR="003E15BA">
        <w:t>teacher modelling, an example of collaborative work, is a good way to gain learner’s interest (Learning Journals, n</w:t>
      </w:r>
      <w:r w:rsidR="00114490">
        <w:t>.d</w:t>
      </w:r>
      <w:r w:rsidR="003E15BA">
        <w:t>). This suggests that collaborative approaches to teaching</w:t>
      </w:r>
      <w:r w:rsidR="008E6747">
        <w:t>, such as guided learning</w:t>
      </w:r>
      <w:r w:rsidR="003E15BA">
        <w:t xml:space="preserve"> are very beneficial to learner progression. </w:t>
      </w:r>
    </w:p>
    <w:p w14:paraId="1E6E3C08" w14:textId="69FA401D" w:rsidR="0042356D" w:rsidRDefault="000B203D" w:rsidP="00990281">
      <w:pPr>
        <w:jc w:val="both"/>
      </w:pPr>
      <w:r>
        <w:t>In addition, there should be a balance between practitioner directed learning and child-initiated activities</w:t>
      </w:r>
      <w:r w:rsidR="00AB4D57">
        <w:t xml:space="preserve">, </w:t>
      </w:r>
      <w:r>
        <w:t xml:space="preserve">opportunities should </w:t>
      </w:r>
      <w:r w:rsidR="00AB4D57">
        <w:t xml:space="preserve">also </w:t>
      </w:r>
      <w:r>
        <w:t xml:space="preserve">be given to learners to make decisions for their own preferred style of learning or combination of learning styles (Welsh Government, 2008).  Child-initiated learning refers to when the children </w:t>
      </w:r>
      <w:r w:rsidR="004A1FF6">
        <w:t xml:space="preserve">decide </w:t>
      </w:r>
      <w:r>
        <w:t>how and what they learn, such as</w:t>
      </w:r>
      <w:r w:rsidR="00FA197E">
        <w:t xml:space="preserve"> choosing</w:t>
      </w:r>
      <w:r>
        <w:t xml:space="preserve"> the area where they will work or</w:t>
      </w:r>
      <w:r w:rsidR="00FA197E">
        <w:t xml:space="preserve"> </w:t>
      </w:r>
      <w:r>
        <w:t>resources they will</w:t>
      </w:r>
      <w:r w:rsidR="00FA197E">
        <w:t xml:space="preserve"> use</w:t>
      </w:r>
      <w:r>
        <w:t xml:space="preserve">. </w:t>
      </w:r>
      <w:r w:rsidR="00841027">
        <w:t xml:space="preserve">One example of a child-initiated activity I have observed is play. </w:t>
      </w:r>
      <w:r>
        <w:t>Play is an essential aspect of the curriculum for learners aged 3-7 and play opportunities should be organised for children to explore, experiment, express ideas, be creative and make decisions (Welsh Government, 2008</w:t>
      </w:r>
      <w:r w:rsidR="008A4719">
        <w:t>)</w:t>
      </w:r>
      <w:r>
        <w:t xml:space="preserve">. </w:t>
      </w:r>
      <w:r w:rsidR="007A632D">
        <w:t>There are many strengths to using child-initiated learning. For example,</w:t>
      </w:r>
      <w:r>
        <w:t xml:space="preserve"> through </w:t>
      </w:r>
      <w:r>
        <w:lastRenderedPageBreak/>
        <w:t>child-initiated learning</w:t>
      </w:r>
      <w:r w:rsidR="00551768">
        <w:t>,</w:t>
      </w:r>
      <w:r>
        <w:t xml:space="preserve"> learners can develop interests and skills in different areas of learning</w:t>
      </w:r>
      <w:r w:rsidR="0000702B">
        <w:t xml:space="preserve">. Also, </w:t>
      </w:r>
      <w:r>
        <w:t xml:space="preserve">where there are opportunities for child-initiated learning, learners can develop confidence, solve problems, and take risks (Estyn, 2017). The Behaviourist theory which I previously mentioned would go against child-initiated learning </w:t>
      </w:r>
      <w:r w:rsidR="0000702B">
        <w:t>as it</w:t>
      </w:r>
      <w:r>
        <w:t xml:space="preserve"> instead emphasises the use of teacher-directed learning.</w:t>
      </w:r>
      <w:r w:rsidR="00D36C55">
        <w:t xml:space="preserve"> </w:t>
      </w:r>
    </w:p>
    <w:p w14:paraId="1411B030" w14:textId="28253F70" w:rsidR="00292233" w:rsidRDefault="00245260" w:rsidP="00990281">
      <w:pPr>
        <w:jc w:val="both"/>
      </w:pPr>
      <w:r>
        <w:t xml:space="preserve">With </w:t>
      </w:r>
      <w:r w:rsidR="0034782F">
        <w:t>outdoor learning becoming</w:t>
      </w:r>
      <w:r w:rsidR="0042356D">
        <w:t xml:space="preserve"> </w:t>
      </w:r>
      <w:r w:rsidR="0034782F">
        <w:t>increasingly popular within education and research</w:t>
      </w:r>
      <w:r w:rsidR="00841027">
        <w:t xml:space="preserve">, </w:t>
      </w:r>
      <w:r>
        <w:t>practitioners are also advised to take advantage of the outdoors.</w:t>
      </w:r>
      <w:r w:rsidR="0034782F">
        <w:t xml:space="preserve"> One activity I observed which took place in an outdoor environment was an activity where the children were drawing </w:t>
      </w:r>
      <w:r>
        <w:t xml:space="preserve">outside </w:t>
      </w:r>
      <w:r w:rsidR="0034782F">
        <w:t xml:space="preserve">using chalk. One example of effective practice by Estyn (2019) looked at a school where learners would spend at least half of the day in woodlands nearby. The example discusses that the outside area supports child development, by developing skills such as problem solving and stimulates learners’ minds. Questionnaires from the pupils and parents suggested that the outside learning has positively impacted learner wellbeing and attitudes to learning.  </w:t>
      </w:r>
    </w:p>
    <w:p w14:paraId="0C236E76" w14:textId="281CC678" w:rsidR="00DC6583" w:rsidRDefault="0034782F" w:rsidP="0091001A">
      <w:pPr>
        <w:spacing w:before="240"/>
        <w:jc w:val="both"/>
      </w:pPr>
      <w:r>
        <w:t>Based on this research</w:t>
      </w:r>
      <w:r w:rsidR="00531C7B">
        <w:t>,</w:t>
      </w:r>
      <w:r w:rsidR="00D708CB">
        <w:t xml:space="preserve"> I thin</w:t>
      </w:r>
      <w:r w:rsidR="009B4D3F">
        <w:t>k</w:t>
      </w:r>
      <w:r w:rsidR="007672EC">
        <w:t xml:space="preserve"> </w:t>
      </w:r>
      <w:r w:rsidR="00DD5067">
        <w:t xml:space="preserve">this principle </w:t>
      </w:r>
      <w:r w:rsidR="00AB6C38">
        <w:t xml:space="preserve">can have a very positive impact on learning. </w:t>
      </w:r>
      <w:r>
        <w:t xml:space="preserve">Not every approach will be </w:t>
      </w:r>
      <w:r w:rsidR="00EF5CEC">
        <w:t>effective for every learner</w:t>
      </w:r>
      <w:r w:rsidR="00AB6C38">
        <w:t xml:space="preserve">, thus </w:t>
      </w:r>
      <w:r>
        <w:t xml:space="preserve">it is important that teachers </w:t>
      </w:r>
      <w:r w:rsidR="00BC7FE9">
        <w:t xml:space="preserve">use various </w:t>
      </w:r>
      <w:r>
        <w:t>approaches to meet individual needs</w:t>
      </w:r>
      <w:r w:rsidR="003563AA">
        <w:t xml:space="preserve"> and to allow learners to choose preferred learning style</w:t>
      </w:r>
      <w:r w:rsidR="008E2092">
        <w:t>s</w:t>
      </w:r>
      <w:r>
        <w:t xml:space="preserve">. </w:t>
      </w:r>
      <w:r w:rsidR="00C80075">
        <w:t xml:space="preserve">For example, </w:t>
      </w:r>
      <w:r w:rsidR="00AB6C38">
        <w:t>s</w:t>
      </w:r>
      <w:r w:rsidR="00A72714">
        <w:t xml:space="preserve">ome pupils may like </w:t>
      </w:r>
      <w:r w:rsidR="007672EC">
        <w:t>whole class</w:t>
      </w:r>
      <w:r w:rsidR="00531395">
        <w:t xml:space="preserve"> teaching whilst other</w:t>
      </w:r>
      <w:r w:rsidR="00C80075">
        <w:t>s</w:t>
      </w:r>
      <w:r w:rsidR="00531395">
        <w:t xml:space="preserve"> may prefer group work, therefore a blend of approaches allows pupils to explore </w:t>
      </w:r>
      <w:r w:rsidR="0025170A">
        <w:t>learning styles.</w:t>
      </w:r>
      <w:r w:rsidR="00B616EF">
        <w:t xml:space="preserve"> </w:t>
      </w:r>
      <w:r w:rsidR="00F067FA">
        <w:t xml:space="preserve">It also allows teachers to </w:t>
      </w:r>
      <w:r w:rsidR="00C72A85">
        <w:t xml:space="preserve">put aspects from various theories into practice. </w:t>
      </w:r>
      <w:r w:rsidR="00D77EEB">
        <w:t>During observation week, I observed various approach</w:t>
      </w:r>
      <w:r w:rsidR="00502F19">
        <w:t xml:space="preserve">es. </w:t>
      </w:r>
      <w:r w:rsidR="00CC5BAC">
        <w:t>I</w:t>
      </w:r>
      <w:r>
        <w:t xml:space="preserve">t appeared that this </w:t>
      </w:r>
      <w:r w:rsidR="00502F19">
        <w:t xml:space="preserve">mixed method approach </w:t>
      </w:r>
      <w:r>
        <w:t>had many benefits</w:t>
      </w:r>
      <w:r w:rsidR="00432B0B">
        <w:t xml:space="preserve">, for example, </w:t>
      </w:r>
      <w:r>
        <w:t>the learners were able to explore and learn through play, making independent choices, whilst through direct-teaching learners were given clear instructions</w:t>
      </w:r>
      <w:r w:rsidR="004B4461">
        <w:t xml:space="preserve"> and </w:t>
      </w:r>
      <w:r w:rsidR="002766E4">
        <w:t xml:space="preserve">group work appeared to allow the teacher to adjust learning to meet individual needs. </w:t>
      </w:r>
      <w:r>
        <w:t xml:space="preserve"> </w:t>
      </w:r>
    </w:p>
    <w:p w14:paraId="29F65C35" w14:textId="0A79C9A6" w:rsidR="00C02DA1" w:rsidRPr="003F4F97" w:rsidRDefault="00C02DA1" w:rsidP="00C02DA1">
      <w:pPr>
        <w:jc w:val="both"/>
        <w:rPr>
          <w:b/>
          <w:bCs/>
        </w:rPr>
      </w:pPr>
      <w:r w:rsidRPr="003F4F97">
        <w:rPr>
          <w:b/>
          <w:bCs/>
        </w:rPr>
        <w:t>Principle 2:</w:t>
      </w:r>
      <w:r w:rsidR="00972688">
        <w:rPr>
          <w:b/>
          <w:bCs/>
        </w:rPr>
        <w:t xml:space="preserve"> </w:t>
      </w:r>
    </w:p>
    <w:p w14:paraId="79EF998C" w14:textId="0D84E2B4" w:rsidR="00BA55BF" w:rsidRDefault="00C02DA1" w:rsidP="00C02DA1">
      <w:pPr>
        <w:jc w:val="both"/>
      </w:pPr>
      <w:r>
        <w:t xml:space="preserve">The second pedagogical principle I will be </w:t>
      </w:r>
      <w:r w:rsidR="00930AC4">
        <w:t>discussing</w:t>
      </w:r>
      <w:r>
        <w:t xml:space="preserve"> is ‘’Good teaching and learning sets tasks and selects resources that build on previous knowledge and experience and engage interest’’ (Donaldson, 2015, P</w:t>
      </w:r>
      <w:r w:rsidR="000421F0">
        <w:t>.</w:t>
      </w:r>
      <w:r>
        <w:t>67) (This will be referred to as PP2).</w:t>
      </w:r>
      <w:r w:rsidR="00C62B41">
        <w:t xml:space="preserve"> I </w:t>
      </w:r>
      <w:r w:rsidR="002C4966">
        <w:t>interpret this</w:t>
      </w:r>
      <w:r w:rsidR="00C62B41">
        <w:t xml:space="preserve"> to mean that teachers should </w:t>
      </w:r>
      <w:r w:rsidR="002A65A3">
        <w:t>consider learners’ prior knowledge when planning</w:t>
      </w:r>
      <w:r w:rsidR="00E846E1">
        <w:t xml:space="preserve"> </w:t>
      </w:r>
      <w:r w:rsidR="00945E59">
        <w:t>for</w:t>
      </w:r>
      <w:r w:rsidR="006628F4">
        <w:t xml:space="preserve"> </w:t>
      </w:r>
      <w:r w:rsidR="009111BD">
        <w:t>tasks</w:t>
      </w:r>
      <w:r w:rsidR="00255D0D">
        <w:t xml:space="preserve"> </w:t>
      </w:r>
      <w:r w:rsidR="006628F4">
        <w:t xml:space="preserve">to </w:t>
      </w:r>
      <w:r w:rsidR="00255D0D">
        <w:t xml:space="preserve">meet individual learners’ </w:t>
      </w:r>
      <w:r w:rsidR="00D63CA4">
        <w:t>needs</w:t>
      </w:r>
      <w:r w:rsidR="00A52ABB">
        <w:t xml:space="preserve">, </w:t>
      </w:r>
      <w:r w:rsidR="00DB5323">
        <w:t>abilities,</w:t>
      </w:r>
      <w:r w:rsidR="00A52ABB">
        <w:t xml:space="preserve"> and potential levels of development </w:t>
      </w:r>
      <w:r w:rsidR="003679C2">
        <w:t>as well as</w:t>
      </w:r>
      <w:r w:rsidR="00BA55BF">
        <w:t xml:space="preserve"> </w:t>
      </w:r>
      <w:r w:rsidR="008A5224">
        <w:t xml:space="preserve">planning lessons which </w:t>
      </w:r>
      <w:r w:rsidR="00BA55BF">
        <w:t xml:space="preserve">interest learners to ensure that </w:t>
      </w:r>
      <w:r w:rsidR="002F50C6">
        <w:t>learners</w:t>
      </w:r>
      <w:r w:rsidR="00BA55BF">
        <w:t xml:space="preserve"> are engaged throughout lessons. </w:t>
      </w:r>
      <w:r w:rsidR="00AC5261">
        <w:t xml:space="preserve">Donaldson (2015) discusses that teachers should </w:t>
      </w:r>
      <w:r w:rsidR="000E2F66">
        <w:t xml:space="preserve">select approaches to teaching and learning </w:t>
      </w:r>
      <w:r w:rsidR="00832660">
        <w:t xml:space="preserve">which build from step to step </w:t>
      </w:r>
      <w:r w:rsidR="001C74F7">
        <w:t>and</w:t>
      </w:r>
      <w:r w:rsidR="00945E59">
        <w:t xml:space="preserve"> provide significant freedom </w:t>
      </w:r>
      <w:r w:rsidR="00DB5323">
        <w:t xml:space="preserve">to offer engaging experiences. </w:t>
      </w:r>
    </w:p>
    <w:p w14:paraId="5868C239" w14:textId="44A30B01" w:rsidR="00E461C4" w:rsidRDefault="007149EA" w:rsidP="00C02DA1">
      <w:pPr>
        <w:jc w:val="both"/>
      </w:pPr>
      <w:r>
        <w:t>The learning theory of Constructivism would agree with this principle</w:t>
      </w:r>
      <w:r w:rsidR="002B27BF">
        <w:t>.</w:t>
      </w:r>
      <w:r w:rsidR="00D01A9A">
        <w:t xml:space="preserve"> </w:t>
      </w:r>
      <w:r w:rsidR="002B27BF">
        <w:t xml:space="preserve"> Constructivism </w:t>
      </w:r>
      <w:r w:rsidR="00E70AC0">
        <w:t xml:space="preserve">emphasises the idea that learning is constructed, that learners build up their knowledge </w:t>
      </w:r>
      <w:r w:rsidR="00EB488C">
        <w:t xml:space="preserve">upon the foundation of previous learning and knowledge (Mcleod, </w:t>
      </w:r>
      <w:r w:rsidR="00612878">
        <w:t>2023, B)</w:t>
      </w:r>
      <w:r w:rsidR="00D01A9A">
        <w:t xml:space="preserve">. </w:t>
      </w:r>
      <w:r w:rsidR="0082358B">
        <w:t>Therefore</w:t>
      </w:r>
      <w:r w:rsidR="00816725">
        <w:t>,</w:t>
      </w:r>
      <w:r w:rsidR="0082358B">
        <w:t xml:space="preserve"> this theory suggests that tasks which build upon a </w:t>
      </w:r>
      <w:r w:rsidR="00816725">
        <w:t>learner’s</w:t>
      </w:r>
      <w:r w:rsidR="0082358B">
        <w:t xml:space="preserve"> previous knowledge is vital for learners to </w:t>
      </w:r>
      <w:r w:rsidR="00816725">
        <w:t>learn new information.</w:t>
      </w:r>
      <w:r w:rsidR="001B0930">
        <w:t xml:space="preserve"> </w:t>
      </w:r>
      <w:r w:rsidR="00C84729">
        <w:t xml:space="preserve"> </w:t>
      </w:r>
      <w:r w:rsidR="00D31782">
        <w:t>According to Piaget (</w:t>
      </w:r>
      <w:r w:rsidR="000C10B8">
        <w:t xml:space="preserve">discussed in </w:t>
      </w:r>
      <w:r w:rsidR="002C769B">
        <w:t>Cherry</w:t>
      </w:r>
      <w:r w:rsidR="00D31782">
        <w:t xml:space="preserve">, 2022) </w:t>
      </w:r>
      <w:r w:rsidR="002C769B">
        <w:t xml:space="preserve">there are two ways we can adapt to new information, assimilation, and adaptation. </w:t>
      </w:r>
      <w:r w:rsidR="00A26286">
        <w:t xml:space="preserve">Through assimilation, new information </w:t>
      </w:r>
      <w:r w:rsidR="00280C9B">
        <w:t xml:space="preserve">is added to existing schemas. </w:t>
      </w:r>
      <w:r w:rsidR="008A0A5C">
        <w:t xml:space="preserve">Therefore, </w:t>
      </w:r>
      <w:r w:rsidR="00964D3C">
        <w:t xml:space="preserve">providing lessons and tasks </w:t>
      </w:r>
      <w:r w:rsidR="00172EC4">
        <w:t xml:space="preserve">in the classroom </w:t>
      </w:r>
      <w:r w:rsidR="00964D3C">
        <w:t xml:space="preserve">which build upon previous knowledge </w:t>
      </w:r>
      <w:r w:rsidR="008D5253">
        <w:t xml:space="preserve">is vital to learning as it provides opportunities for assimilation to occur. </w:t>
      </w:r>
      <w:r w:rsidR="00C70567">
        <w:t xml:space="preserve">However, it is important to consider that these theories do have potential weaknesses. For example, </w:t>
      </w:r>
      <w:r w:rsidR="00634518">
        <w:t>according to Cherry (202</w:t>
      </w:r>
      <w:r w:rsidR="00B242E6">
        <w:t xml:space="preserve">2) </w:t>
      </w:r>
      <w:r w:rsidR="000C0B89">
        <w:t xml:space="preserve">there can be times where new information does not fit into </w:t>
      </w:r>
      <w:r w:rsidR="00DF13C6">
        <w:t>an existing schema which may lead to errors in judgement</w:t>
      </w:r>
      <w:r w:rsidR="00291D97">
        <w:t>.</w:t>
      </w:r>
      <w:r w:rsidR="00B242E6">
        <w:t xml:space="preserve"> </w:t>
      </w:r>
      <w:r w:rsidR="00DF13C6">
        <w:t>However</w:t>
      </w:r>
      <w:r w:rsidR="00291D97">
        <w:t>,</w:t>
      </w:r>
      <w:r w:rsidR="00634518">
        <w:t xml:space="preserve"> Cherry goes on</w:t>
      </w:r>
      <w:r w:rsidR="00B242E6">
        <w:t xml:space="preserve"> to explain that</w:t>
      </w:r>
      <w:r w:rsidR="00DF13C6">
        <w:t xml:space="preserve"> through the process of </w:t>
      </w:r>
      <w:r w:rsidR="00B242E6">
        <w:t>accommodation</w:t>
      </w:r>
      <w:r w:rsidR="00721846">
        <w:t xml:space="preserve">, existing </w:t>
      </w:r>
      <w:r w:rsidR="00B242E6">
        <w:t>knowledge can be</w:t>
      </w:r>
      <w:r w:rsidR="00721846">
        <w:t xml:space="preserve"> slightly changed to cope with new ideas which do not neatly fit into such existing knowledge. </w:t>
      </w:r>
    </w:p>
    <w:p w14:paraId="442EA659" w14:textId="49678D3C" w:rsidR="00700371" w:rsidRDefault="00E461C4" w:rsidP="00C02DA1">
      <w:pPr>
        <w:jc w:val="both"/>
      </w:pPr>
      <w:r>
        <w:t xml:space="preserve">It is also greatly important that practitioners set tasks and </w:t>
      </w:r>
      <w:r w:rsidR="00463CE9">
        <w:t>provide resources</w:t>
      </w:r>
      <w:r>
        <w:t xml:space="preserve"> which engage pupil interest.  </w:t>
      </w:r>
      <w:r w:rsidR="004A3106">
        <w:t xml:space="preserve">By giving learners opportunities to explore areas they are interested in, they are more likely </w:t>
      </w:r>
      <w:r w:rsidR="004A3106">
        <w:lastRenderedPageBreak/>
        <w:t xml:space="preserve">to engage with </w:t>
      </w:r>
      <w:r w:rsidR="00BF50DD">
        <w:t>t</w:t>
      </w:r>
      <w:r w:rsidR="004A3106">
        <w:t>he learning process (Reach</w:t>
      </w:r>
      <w:r w:rsidR="004A507D">
        <w:t>Out</w:t>
      </w:r>
      <w:r w:rsidR="002144B2">
        <w:t xml:space="preserve"> Schools</w:t>
      </w:r>
      <w:r w:rsidR="004A3106">
        <w:t xml:space="preserve">, n.d). Therefore, pupils will be motivated to engage in learning when given opportunities to </w:t>
      </w:r>
      <w:r w:rsidR="00443918">
        <w:t xml:space="preserve">learn about or explore areas of interest. It is highly important </w:t>
      </w:r>
      <w:r w:rsidR="00FD654D">
        <w:t xml:space="preserve">that engagement levels are high for effective learning to take place. </w:t>
      </w:r>
      <w:r w:rsidR="001B04F1">
        <w:t>This links</w:t>
      </w:r>
      <w:r w:rsidR="00D36C55">
        <w:t xml:space="preserve"> with</w:t>
      </w:r>
      <w:r w:rsidR="001B04F1">
        <w:t xml:space="preserve"> PP1</w:t>
      </w:r>
      <w:r w:rsidR="00B80CDF">
        <w:t>,</w:t>
      </w:r>
      <w:r w:rsidR="001B04F1">
        <w:t xml:space="preserve"> as </w:t>
      </w:r>
      <w:r w:rsidR="00B80CDF">
        <w:t xml:space="preserve">this suggests that </w:t>
      </w:r>
      <w:r w:rsidR="001B04F1">
        <w:t xml:space="preserve">teachers should </w:t>
      </w:r>
      <w:r w:rsidR="00FE57F2">
        <w:t xml:space="preserve">provide a blend of </w:t>
      </w:r>
      <w:r w:rsidR="00AF4685">
        <w:t>approaches</w:t>
      </w:r>
      <w:r w:rsidR="00FE57F2">
        <w:t xml:space="preserve"> and resources so that </w:t>
      </w:r>
      <w:r w:rsidR="00BC70A0">
        <w:t xml:space="preserve">there are opportunities for learners to explore their own interests. </w:t>
      </w:r>
    </w:p>
    <w:p w14:paraId="2749EB46" w14:textId="563D47A0" w:rsidR="00141A94" w:rsidRDefault="00C23DFE" w:rsidP="00C02DA1">
      <w:pPr>
        <w:jc w:val="both"/>
      </w:pPr>
      <w:r>
        <w:t>Th</w:t>
      </w:r>
      <w:r w:rsidR="00AC297C">
        <w:t>is</w:t>
      </w:r>
      <w:r>
        <w:t xml:space="preserve"> principle </w:t>
      </w:r>
      <w:r w:rsidR="00AC297C">
        <w:t>can be used to suggest that o</w:t>
      </w:r>
      <w:r w:rsidR="006A5EB4">
        <w:t>ne possible area that could be developed</w:t>
      </w:r>
      <w:r w:rsidR="00AC297C">
        <w:t xml:space="preserve"> in education</w:t>
      </w:r>
      <w:r w:rsidR="006A5EB4">
        <w:t xml:space="preserve"> is the process of how teachers </w:t>
      </w:r>
      <w:r w:rsidR="00362598">
        <w:t xml:space="preserve">determine what previous knowledge pupils have. </w:t>
      </w:r>
      <w:r w:rsidR="0097584B">
        <w:t>Assess</w:t>
      </w:r>
      <w:r w:rsidR="00172A5D">
        <w:t>ment</w:t>
      </w:r>
      <w:r w:rsidR="0097584B">
        <w:t xml:space="preserve"> is an important aspect of teaching pedagogy. It allows teachers to </w:t>
      </w:r>
      <w:r w:rsidR="000A0BD7">
        <w:t>better understand the individual needs of learners and adapt their lessons or planning accordingly to ensure effective learning takes place.</w:t>
      </w:r>
      <w:r w:rsidR="00090F47">
        <w:t xml:space="preserve"> Also,</w:t>
      </w:r>
      <w:r w:rsidR="00700371">
        <w:t xml:space="preserve"> u</w:t>
      </w:r>
      <w:r w:rsidR="00F16A60">
        <w:t xml:space="preserve">nderstanding what previous knowledge learners have allows teachers to target knowledge gaps and </w:t>
      </w:r>
      <w:r w:rsidR="00CC3C92">
        <w:t xml:space="preserve">become aware of the diverse backgrounds of learners in the classroom (Cornell </w:t>
      </w:r>
      <w:r w:rsidR="00DA1F58">
        <w:t>University</w:t>
      </w:r>
      <w:r w:rsidR="00CC3C92">
        <w:t xml:space="preserve">, </w:t>
      </w:r>
      <w:r w:rsidR="00C064D7">
        <w:t>Centre for Teaching Innovation, n</w:t>
      </w:r>
      <w:r w:rsidR="00CD018B">
        <w:t>.d</w:t>
      </w:r>
      <w:r w:rsidR="00C064D7">
        <w:t>).</w:t>
      </w:r>
      <w:r w:rsidR="001C56DC">
        <w:t xml:space="preserve"> </w:t>
      </w:r>
      <w:r w:rsidR="00C12E98">
        <w:t xml:space="preserve">Assessment, especially assessment </w:t>
      </w:r>
      <w:r w:rsidR="00362384">
        <w:t>w</w:t>
      </w:r>
      <w:r w:rsidR="00C12E98">
        <w:t xml:space="preserve">hich </w:t>
      </w:r>
      <w:r w:rsidR="00DA2078">
        <w:t xml:space="preserve">involves early feedback </w:t>
      </w:r>
      <w:r w:rsidR="00C12E98">
        <w:t xml:space="preserve">is important as it allows </w:t>
      </w:r>
      <w:r w:rsidR="00DA2078">
        <w:t>learners</w:t>
      </w:r>
      <w:r w:rsidR="0044586B">
        <w:t xml:space="preserve"> to</w:t>
      </w:r>
      <w:r w:rsidR="00DA2078">
        <w:t xml:space="preserve"> know what they can do to improve</w:t>
      </w:r>
      <w:r w:rsidR="00C12E98">
        <w:t xml:space="preserve"> and how teacher</w:t>
      </w:r>
      <w:r w:rsidR="000003A0">
        <w:t>s</w:t>
      </w:r>
      <w:r w:rsidR="00C12E98">
        <w:t xml:space="preserve"> can effectively support this. </w:t>
      </w:r>
      <w:r w:rsidR="00B60B2F">
        <w:t xml:space="preserve">There are many methods teachers can use to assess pupil learning. </w:t>
      </w:r>
      <w:r w:rsidR="00E838A2">
        <w:t xml:space="preserve">I have seen various assessment methods being utilised during my observation experiences. </w:t>
      </w:r>
      <w:r w:rsidR="00B60B2F">
        <w:t xml:space="preserve">For example, </w:t>
      </w:r>
      <w:r w:rsidR="002E336A">
        <w:t xml:space="preserve">in School X, </w:t>
      </w:r>
      <w:r w:rsidR="00E838A2">
        <w:t xml:space="preserve">the class teacher would provide </w:t>
      </w:r>
      <w:r w:rsidR="00344EE4">
        <w:t>tasks which were differentiated in that there were various levels of challenge</w:t>
      </w:r>
      <w:r w:rsidR="008A6323">
        <w:t xml:space="preserve">. These were called ‘chili challenges’, with the level of challenge starting with mild to </w:t>
      </w:r>
      <w:r w:rsidR="00AB646F">
        <w:t>hot. This allowed the pupils to choose a task at the level of challenging that they thought was appropriate for them</w:t>
      </w:r>
      <w:r w:rsidR="00525889">
        <w:t xml:space="preserve">. This method could allow the teacher to understand </w:t>
      </w:r>
      <w:r w:rsidR="001F3498">
        <w:t>how the learners would assess their</w:t>
      </w:r>
      <w:r w:rsidR="00CF3E0E">
        <w:t xml:space="preserve"> own strengths and areas for development. </w:t>
      </w:r>
      <w:r w:rsidR="0050471D">
        <w:t>This is an example of how School X put ideas from the ‘Zone of Proximal Development’</w:t>
      </w:r>
      <w:r w:rsidR="003443FA">
        <w:t>(ZPD)</w:t>
      </w:r>
      <w:r w:rsidR="0050471D">
        <w:t xml:space="preserve"> into practice. </w:t>
      </w:r>
      <w:r w:rsidR="00C275BB">
        <w:t>This theory focusses on using differentia</w:t>
      </w:r>
      <w:r w:rsidR="00FD4B56">
        <w:t>tion in the classroom. In the ZPD</w:t>
      </w:r>
      <w:r w:rsidR="00B75F46">
        <w:t>, a learner can work effectively but only with support</w:t>
      </w:r>
      <w:r w:rsidR="00FD3726">
        <w:t xml:space="preserve">, the zone is different for each individual and </w:t>
      </w:r>
      <w:r w:rsidR="00C2310A">
        <w:t xml:space="preserve">the </w:t>
      </w:r>
      <w:r w:rsidR="00FD3726">
        <w:t>learning</w:t>
      </w:r>
      <w:r w:rsidR="00C2310A">
        <w:t xml:space="preserve"> process involves </w:t>
      </w:r>
      <w:r w:rsidR="00483799">
        <w:t xml:space="preserve">moving into and around the zone </w:t>
      </w:r>
      <w:r w:rsidR="00C804F8">
        <w:t>and looking towards the next level of understanding (</w:t>
      </w:r>
      <w:r w:rsidR="00BA7595">
        <w:t>Pritchard,</w:t>
      </w:r>
      <w:r w:rsidR="00E3084B">
        <w:t xml:space="preserve"> 2014</w:t>
      </w:r>
      <w:r w:rsidR="00BA7595">
        <w:t xml:space="preserve">). </w:t>
      </w:r>
      <w:r w:rsidR="001B4F2A">
        <w:t>Vygotsky emphasised the role of the teacher in matching tasks to the child’s level of development (Welsh Government, 2008).</w:t>
      </w:r>
      <w:r w:rsidR="001B4F2A">
        <w:t xml:space="preserve"> </w:t>
      </w:r>
      <w:r w:rsidR="004D3A9A">
        <w:t xml:space="preserve">Therefore, </w:t>
      </w:r>
      <w:r w:rsidR="002002B8">
        <w:t>to put th</w:t>
      </w:r>
      <w:r w:rsidR="001B4F2A">
        <w:t>is theory</w:t>
      </w:r>
      <w:r w:rsidR="002002B8">
        <w:t xml:space="preserve"> into practice, teacher</w:t>
      </w:r>
      <w:r w:rsidR="002B2710">
        <w:t>s</w:t>
      </w:r>
      <w:r w:rsidR="002002B8">
        <w:t xml:space="preserve"> </w:t>
      </w:r>
      <w:r w:rsidR="00174E67">
        <w:t xml:space="preserve">can </w:t>
      </w:r>
      <w:r w:rsidR="002002B8">
        <w:t>set up tasks which</w:t>
      </w:r>
      <w:r w:rsidR="00104532">
        <w:t xml:space="preserve"> can be differentiated to </w:t>
      </w:r>
      <w:r w:rsidR="00483F1D">
        <w:t>fit with various levels</w:t>
      </w:r>
      <w:r w:rsidR="002B2710">
        <w:t xml:space="preserve"> or zones</w:t>
      </w:r>
      <w:r w:rsidR="00483F1D">
        <w:t xml:space="preserve"> of understanding</w:t>
      </w:r>
      <w:r w:rsidR="002B2710">
        <w:t xml:space="preserve">. </w:t>
      </w:r>
      <w:r w:rsidR="00FE0247">
        <w:t xml:space="preserve">This allows </w:t>
      </w:r>
      <w:r w:rsidR="005E7E59">
        <w:t xml:space="preserve">individual needs to be </w:t>
      </w:r>
      <w:r w:rsidR="00EB46E6">
        <w:t xml:space="preserve">more effectively </w:t>
      </w:r>
      <w:r w:rsidR="005E7E59">
        <w:t>met and can allow the teacher to recognise</w:t>
      </w:r>
      <w:r w:rsidR="00D64136">
        <w:t xml:space="preserve"> how they can effectively support learners in </w:t>
      </w:r>
      <w:r w:rsidR="001A1F83">
        <w:t>reaching the next level of understanding</w:t>
      </w:r>
      <w:r w:rsidR="005E7E59">
        <w:t xml:space="preserve">. </w:t>
      </w:r>
      <w:r w:rsidR="00546BB7">
        <w:t xml:space="preserve">The ZPD theory also involves the role of </w:t>
      </w:r>
      <w:r w:rsidR="00845AF8">
        <w:t xml:space="preserve">‘more knowledgeable </w:t>
      </w:r>
      <w:r w:rsidR="005F7662">
        <w:t>others’</w:t>
      </w:r>
      <w:r w:rsidR="004C33C6">
        <w:t xml:space="preserve"> and suggests</w:t>
      </w:r>
      <w:r w:rsidR="007613F4">
        <w:t xml:space="preserve"> that </w:t>
      </w:r>
      <w:r w:rsidR="00A83790">
        <w:t xml:space="preserve">passing through the ZPD can be supported by </w:t>
      </w:r>
      <w:r w:rsidR="00665071">
        <w:t>the intervention of others</w:t>
      </w:r>
      <w:r w:rsidR="00845AF8">
        <w:t xml:space="preserve"> </w:t>
      </w:r>
      <w:r w:rsidR="00137E65">
        <w:t>(Pritchard,</w:t>
      </w:r>
      <w:r w:rsidR="00E3084B">
        <w:t xml:space="preserve"> 2014</w:t>
      </w:r>
      <w:r w:rsidR="00137E65">
        <w:t>)</w:t>
      </w:r>
      <w:r w:rsidR="00665071">
        <w:t xml:space="preserve">. </w:t>
      </w:r>
      <w:r w:rsidR="002274D4">
        <w:t>In my placement class, the class teacher often sits with a small gro</w:t>
      </w:r>
      <w:r w:rsidR="0058221C">
        <w:t>up of learners, guiding or leading the task. In this case, the teacher was the ‘mko’</w:t>
      </w:r>
      <w:r w:rsidR="00EC3664">
        <w:t xml:space="preserve">. </w:t>
      </w:r>
      <w:r w:rsidR="0058221C">
        <w:t xml:space="preserve">However, </w:t>
      </w:r>
      <w:r w:rsidR="00F85593">
        <w:t xml:space="preserve">the ‘mko’ does not necessarily need to be the teacher, for </w:t>
      </w:r>
      <w:r w:rsidR="004F42E4">
        <w:t>example, I</w:t>
      </w:r>
      <w:r w:rsidR="00F85593">
        <w:t xml:space="preserve"> </w:t>
      </w:r>
      <w:r w:rsidR="004C33C6">
        <w:t xml:space="preserve">also </w:t>
      </w:r>
      <w:r w:rsidR="00F85593">
        <w:t xml:space="preserve">observed one pupil demonstrating to another pupil how to zip up their coat. </w:t>
      </w:r>
      <w:r w:rsidR="00EC3664">
        <w:t>This strategy of using differentiated tasks</w:t>
      </w:r>
      <w:r w:rsidR="006232E1">
        <w:t xml:space="preserve"> </w:t>
      </w:r>
      <w:r w:rsidR="0039265D">
        <w:t>can help teachers assess what previous knowledge learners</w:t>
      </w:r>
      <w:r w:rsidR="006517E6">
        <w:t xml:space="preserve"> have</w:t>
      </w:r>
      <w:r w:rsidR="0039265D">
        <w:t>,</w:t>
      </w:r>
      <w:r w:rsidR="006517E6">
        <w:t xml:space="preserve"> allowing </w:t>
      </w:r>
      <w:r w:rsidR="00164354">
        <w:t>teachers</w:t>
      </w:r>
      <w:r w:rsidR="006517E6">
        <w:t xml:space="preserve"> to recognise which resources and tasks </w:t>
      </w:r>
      <w:r w:rsidR="00164354">
        <w:t>need to be planned,</w:t>
      </w:r>
      <w:r w:rsidR="0039265D">
        <w:t xml:space="preserve"> having a positive impact on learning.</w:t>
      </w:r>
      <w:r w:rsidR="00063685">
        <w:t xml:space="preserve"> </w:t>
      </w:r>
    </w:p>
    <w:p w14:paraId="6B2141C6" w14:textId="0683FC00" w:rsidR="0055066E" w:rsidRDefault="002232DF" w:rsidP="00C02DA1">
      <w:pPr>
        <w:jc w:val="both"/>
      </w:pPr>
      <w:r>
        <w:t xml:space="preserve">Therefore, research </w:t>
      </w:r>
      <w:r w:rsidR="00656322">
        <w:t>and</w:t>
      </w:r>
      <w:r w:rsidR="000220EC">
        <w:t xml:space="preserve"> t</w:t>
      </w:r>
      <w:r w:rsidR="002C69F2">
        <w:t>heories, such as those discussed above suggest that</w:t>
      </w:r>
      <w:r w:rsidR="000825D0">
        <w:t xml:space="preserve"> connections need to be made to existing knowledge for new learning to occur and therefore it</w:t>
      </w:r>
      <w:r w:rsidR="00F24F45">
        <w:t xml:space="preserve"> i</w:t>
      </w:r>
      <w:r w:rsidR="000825D0">
        <w:t>s vital that tasks</w:t>
      </w:r>
      <w:r w:rsidR="00F24F45">
        <w:t xml:space="preserve"> and resources</w:t>
      </w:r>
      <w:r w:rsidR="000825D0">
        <w:t xml:space="preserve"> which build </w:t>
      </w:r>
      <w:r w:rsidR="00B936A8">
        <w:t>off</w:t>
      </w:r>
      <w:r w:rsidR="000825D0">
        <w:t xml:space="preserve"> previous </w:t>
      </w:r>
      <w:r w:rsidR="00B936A8">
        <w:t xml:space="preserve">knowledge </w:t>
      </w:r>
      <w:r w:rsidR="00F24F45">
        <w:t>are</w:t>
      </w:r>
      <w:r w:rsidR="00B936A8">
        <w:t xml:space="preserve"> provided in the classroom. Furthermore, </w:t>
      </w:r>
      <w:r w:rsidR="00A06CD0">
        <w:t xml:space="preserve">tasks which engage </w:t>
      </w:r>
      <w:r w:rsidR="00700371">
        <w:t>pupils’</w:t>
      </w:r>
      <w:r w:rsidR="00A06CD0">
        <w:t xml:space="preserve"> interest is also important </w:t>
      </w:r>
      <w:r w:rsidR="002C1695">
        <w:t>as it can have a very positive impact on learning, increasing levels of engagement</w:t>
      </w:r>
      <w:r w:rsidR="00D57700">
        <w:t>,</w:t>
      </w:r>
      <w:r w:rsidR="002C1695">
        <w:t xml:space="preserve"> </w:t>
      </w:r>
      <w:r w:rsidR="00A23B53">
        <w:t>motivating,</w:t>
      </w:r>
      <w:r w:rsidR="002C1695">
        <w:t xml:space="preserve"> and encouraging the pupils to complete tasks. </w:t>
      </w:r>
      <w:r w:rsidR="000220EC">
        <w:t xml:space="preserve">This all suggests that </w:t>
      </w:r>
      <w:r w:rsidR="005D0CFB">
        <w:t xml:space="preserve">PP2 is a very useful principle for teachers to use as guidance. </w:t>
      </w:r>
    </w:p>
    <w:p w14:paraId="56B5FC56" w14:textId="7D39A4D7" w:rsidR="00C02DA1" w:rsidRPr="00A23021" w:rsidRDefault="00C02DA1" w:rsidP="00C02DA1">
      <w:pPr>
        <w:jc w:val="both"/>
      </w:pPr>
      <w:r w:rsidRPr="003F4F97">
        <w:rPr>
          <w:b/>
          <w:bCs/>
        </w:rPr>
        <w:t>Principle 3:</w:t>
      </w:r>
      <w:r w:rsidR="0055066E">
        <w:rPr>
          <w:b/>
          <w:bCs/>
        </w:rPr>
        <w:t xml:space="preserve"> </w:t>
      </w:r>
    </w:p>
    <w:p w14:paraId="55F604E2" w14:textId="3DF9D27B" w:rsidR="0000420A" w:rsidRDefault="00C02DA1" w:rsidP="00C02DA1">
      <w:pPr>
        <w:jc w:val="both"/>
      </w:pPr>
      <w:r>
        <w:t>The last pedagogical principle I will be looking at is ‘’Good teaching and learning ranges within and across Areas of Learning and experience.’’ (Donaldson, 2015, p</w:t>
      </w:r>
      <w:r w:rsidR="000421F0">
        <w:t>.</w:t>
      </w:r>
      <w:r>
        <w:t>68) (I will refer to this as PP3).</w:t>
      </w:r>
      <w:r w:rsidR="00294D67">
        <w:t xml:space="preserve"> </w:t>
      </w:r>
      <w:r w:rsidR="00A51D0E">
        <w:t xml:space="preserve">Like </w:t>
      </w:r>
      <w:r w:rsidR="00294D67">
        <w:t xml:space="preserve">PP1, this </w:t>
      </w:r>
      <w:r w:rsidR="004F432C">
        <w:t xml:space="preserve">principle </w:t>
      </w:r>
      <w:r w:rsidR="0018303F">
        <w:t>links to approaches to teaching and learning.</w:t>
      </w:r>
      <w:r w:rsidR="0042134F" w:rsidRPr="0042134F">
        <w:t xml:space="preserve"> </w:t>
      </w:r>
      <w:r w:rsidR="0042134F">
        <w:t xml:space="preserve">There are 6 AoLE’s </w:t>
      </w:r>
      <w:r w:rsidR="00A51D0E">
        <w:t xml:space="preserve">in the curriculum, </w:t>
      </w:r>
      <w:r w:rsidR="0042134F">
        <w:t xml:space="preserve">and </w:t>
      </w:r>
      <w:r w:rsidR="0042134F">
        <w:lastRenderedPageBreak/>
        <w:t>these include, Expressive Arts, Health and Wellbeing, Languages, Literacy and Communication, Mathematics and Numeracy, Humanities and Science and Technology (Welsh Government, n</w:t>
      </w:r>
      <w:r w:rsidR="002144B2">
        <w:t>.d</w:t>
      </w:r>
      <w:r w:rsidR="0042134F">
        <w:t>).</w:t>
      </w:r>
      <w:r w:rsidR="00597AF8">
        <w:t xml:space="preserve"> </w:t>
      </w:r>
      <w:r w:rsidR="0042134F">
        <w:t xml:space="preserve">  </w:t>
      </w:r>
      <w:r w:rsidR="0009486A">
        <w:t xml:space="preserve"> </w:t>
      </w:r>
      <w:r w:rsidR="00010426">
        <w:t xml:space="preserve">Donaldson </w:t>
      </w:r>
      <w:r w:rsidR="00F661EF">
        <w:t xml:space="preserve">(2015) </w:t>
      </w:r>
      <w:r w:rsidR="00271923">
        <w:t xml:space="preserve">states that </w:t>
      </w:r>
      <w:r w:rsidR="00010426">
        <w:t>powerful connections between</w:t>
      </w:r>
      <w:r w:rsidR="00E12403">
        <w:t xml:space="preserve"> Areas of Learning and Experience</w:t>
      </w:r>
      <w:r w:rsidR="00102252">
        <w:t xml:space="preserve"> (A</w:t>
      </w:r>
      <w:r w:rsidR="00CA35A9">
        <w:t>o</w:t>
      </w:r>
      <w:r w:rsidR="00102252">
        <w:t>LE’s)</w:t>
      </w:r>
      <w:r w:rsidR="00E12403">
        <w:t xml:space="preserve"> are likely to improve </w:t>
      </w:r>
      <w:r w:rsidR="0053208B">
        <w:t xml:space="preserve">and reinforce learning. Donaldson also adds that </w:t>
      </w:r>
      <w:r w:rsidR="00102252">
        <w:t>the A</w:t>
      </w:r>
      <w:r w:rsidR="00CA35A9">
        <w:t>o</w:t>
      </w:r>
      <w:r w:rsidR="00102252">
        <w:t xml:space="preserve">LE’s </w:t>
      </w:r>
      <w:r w:rsidR="004D4D29">
        <w:t xml:space="preserve">should not be seen as timetabled subject areas </w:t>
      </w:r>
      <w:r w:rsidR="00FB2F0F">
        <w:t>and</w:t>
      </w:r>
      <w:r w:rsidR="00127DFF">
        <w:t xml:space="preserve"> states that </w:t>
      </w:r>
      <w:r w:rsidR="00C31FD3">
        <w:t xml:space="preserve">pedagogical </w:t>
      </w:r>
      <w:r w:rsidR="00127DFF">
        <w:t xml:space="preserve">approaches which enable connections </w:t>
      </w:r>
      <w:r w:rsidR="00C31FD3">
        <w:t xml:space="preserve">to be made through skills, concepts and common questions should be explored across </w:t>
      </w:r>
      <w:r w:rsidR="00BD5204">
        <w:t>the</w:t>
      </w:r>
      <w:r w:rsidR="00C31FD3">
        <w:t xml:space="preserve"> </w:t>
      </w:r>
      <w:r w:rsidR="00C04813">
        <w:t>A</w:t>
      </w:r>
      <w:r w:rsidR="00CA35A9">
        <w:t>o</w:t>
      </w:r>
      <w:r w:rsidR="00C04813">
        <w:t xml:space="preserve">LE’s. This suggests that teachers </w:t>
      </w:r>
      <w:r w:rsidR="005F5AF1">
        <w:t xml:space="preserve">have </w:t>
      </w:r>
      <w:r w:rsidR="00500C9A">
        <w:t xml:space="preserve">cross-curriculum responsibilities and </w:t>
      </w:r>
      <w:r w:rsidR="00D21940">
        <w:t xml:space="preserve">should </w:t>
      </w:r>
      <w:r w:rsidR="00C04813">
        <w:t xml:space="preserve">use approaches </w:t>
      </w:r>
      <w:r w:rsidR="00FB2F0F">
        <w:t xml:space="preserve">and </w:t>
      </w:r>
      <w:r w:rsidR="00BD5204">
        <w:t>lessons</w:t>
      </w:r>
      <w:r w:rsidR="00D21940">
        <w:t xml:space="preserve"> </w:t>
      </w:r>
      <w:r w:rsidR="00C04813">
        <w:t xml:space="preserve">which </w:t>
      </w:r>
      <w:r w:rsidR="00FB2F0F">
        <w:t>establish connections across the A</w:t>
      </w:r>
      <w:r w:rsidR="00CA35A9">
        <w:t>o</w:t>
      </w:r>
      <w:r w:rsidR="00FB2F0F">
        <w:t xml:space="preserve">LE’s. </w:t>
      </w:r>
    </w:p>
    <w:p w14:paraId="24F184F9" w14:textId="1BE0596C" w:rsidR="0072238E" w:rsidRDefault="0000420A" w:rsidP="00F51071">
      <w:pPr>
        <w:jc w:val="both"/>
      </w:pPr>
      <w:r>
        <w:t xml:space="preserve">Practitioners will need to plan a range of learning opportunities </w:t>
      </w:r>
      <w:r w:rsidR="00556E5A">
        <w:t>and activities which cover all AoLE’s</w:t>
      </w:r>
      <w:r w:rsidR="003614DB">
        <w:t xml:space="preserve">, </w:t>
      </w:r>
      <w:r w:rsidR="00084C88">
        <w:t>planning might be holistic</w:t>
      </w:r>
      <w:r w:rsidR="003F4913">
        <w:t>, taking a thematic approach across the AoLE’s</w:t>
      </w:r>
      <w:r w:rsidR="00556E5A">
        <w:t xml:space="preserve"> (Welsh Government, 2008)</w:t>
      </w:r>
      <w:r w:rsidR="003F4913">
        <w:t xml:space="preserve">. </w:t>
      </w:r>
      <w:r w:rsidR="00004035">
        <w:t xml:space="preserve">Unlike the approach to teaching in Secondary schools, where subjects are taught individually, in primary education, especially within the Foundation phase, teachers are encouraged to adopt a cross-curricular approach. </w:t>
      </w:r>
      <w:r w:rsidR="00004035">
        <w:t xml:space="preserve">To understand and be able to effectively consider this principle, </w:t>
      </w:r>
      <w:r w:rsidR="00154CFA">
        <w:t>it</w:t>
      </w:r>
      <w:r w:rsidR="00812DA5">
        <w:t xml:space="preserve"> is important to understand the term cross-curricular learning</w:t>
      </w:r>
      <w:r w:rsidR="008700CF">
        <w:t xml:space="preserve">/teaching. </w:t>
      </w:r>
      <w:r w:rsidR="00D927AB">
        <w:t xml:space="preserve">Cross curricular learning can be defined as </w:t>
      </w:r>
      <w:r w:rsidR="006D3153">
        <w:t>a way in which subjects are combined to deliver a curriculum which is</w:t>
      </w:r>
      <w:r w:rsidR="001304E2">
        <w:t xml:space="preserve"> engaging and enjoyable for learners (Dalton, 2022). </w:t>
      </w:r>
      <w:r w:rsidR="00A03B01">
        <w:t xml:space="preserve">There are many </w:t>
      </w:r>
      <w:r w:rsidR="00265BFC">
        <w:t>strengths</w:t>
      </w:r>
      <w:r w:rsidR="00965101">
        <w:t xml:space="preserve"> to this principle</w:t>
      </w:r>
      <w:r w:rsidR="00265BFC">
        <w:t xml:space="preserve">. </w:t>
      </w:r>
      <w:r w:rsidR="004028D2">
        <w:t>Gardner</w:t>
      </w:r>
      <w:r w:rsidR="004C60C1">
        <w:t xml:space="preserve"> (Welsh Government, 2008) in his</w:t>
      </w:r>
      <w:r w:rsidR="004028D2">
        <w:t xml:space="preserve"> </w:t>
      </w:r>
      <w:r w:rsidR="001917F0">
        <w:t xml:space="preserve">Theory of </w:t>
      </w:r>
      <w:r w:rsidR="00877A96">
        <w:t>Multiple Intelligences</w:t>
      </w:r>
      <w:r w:rsidR="004C60C1">
        <w:t>, put forward the idea th</w:t>
      </w:r>
      <w:r w:rsidR="00B72AA3">
        <w:t xml:space="preserve">at learning encompasses eight different intelligences such as </w:t>
      </w:r>
      <w:r w:rsidR="004E5605">
        <w:t xml:space="preserve">musical intelligence and linguistic intelligence. </w:t>
      </w:r>
      <w:r w:rsidR="0077692A">
        <w:t>Therefore, by using a cross-curricular approach</w:t>
      </w:r>
      <w:r w:rsidR="00193E14">
        <w:t xml:space="preserve"> and making connections between </w:t>
      </w:r>
      <w:r w:rsidR="00430FF0">
        <w:t xml:space="preserve">AOLE’s and topics, teachers can provide opportunities for learners to explore various </w:t>
      </w:r>
      <w:r w:rsidR="008D5EEA">
        <w:t xml:space="preserve">styles and </w:t>
      </w:r>
      <w:r w:rsidR="00430FF0">
        <w:t>approaches to learnin</w:t>
      </w:r>
      <w:r w:rsidR="008D5EEA">
        <w:t xml:space="preserve">g. </w:t>
      </w:r>
      <w:r w:rsidR="005C53F1">
        <w:t xml:space="preserve">This allows learners to find their preferred styles of learning and </w:t>
      </w:r>
      <w:r w:rsidR="00F63FDB">
        <w:t xml:space="preserve">can help in meeting individual needs. </w:t>
      </w:r>
      <w:r w:rsidR="00AC5F46">
        <w:t>Furthermore, t</w:t>
      </w:r>
      <w:r w:rsidR="006709E6">
        <w:t xml:space="preserve">he 6 AoLE’s were proposed to </w:t>
      </w:r>
      <w:r w:rsidR="002149E0">
        <w:t xml:space="preserve">provide teachers with more flexibility to more effectively plan lesson to help learners achieve the four purposes </w:t>
      </w:r>
      <w:r w:rsidR="006709E6">
        <w:t>(Welsh Government, n</w:t>
      </w:r>
      <w:r w:rsidR="002144B2">
        <w:t>.d</w:t>
      </w:r>
      <w:r w:rsidR="009401BC">
        <w:t>)</w:t>
      </w:r>
      <w:r w:rsidR="00B4540E">
        <w:t>.</w:t>
      </w:r>
      <w:r w:rsidR="00535212">
        <w:t xml:space="preserve"> </w:t>
      </w:r>
      <w:r w:rsidR="00B4540E">
        <w:t xml:space="preserve"> </w:t>
      </w:r>
      <w:r w:rsidR="00AC5F46">
        <w:t xml:space="preserve">The four purposes are an integral part of the </w:t>
      </w:r>
      <w:r w:rsidR="00416438">
        <w:t>curriculum,</w:t>
      </w:r>
      <w:r w:rsidR="00DE534B">
        <w:t xml:space="preserve"> </w:t>
      </w:r>
      <w:r w:rsidR="00AC5F46">
        <w:t xml:space="preserve">and </w:t>
      </w:r>
      <w:r w:rsidR="00084E8C">
        <w:t xml:space="preserve">this suggests that using a cross-curricular approach </w:t>
      </w:r>
      <w:r w:rsidR="00DE534B">
        <w:t xml:space="preserve">can be very </w:t>
      </w:r>
      <w:r w:rsidR="00416438">
        <w:t>beneficial</w:t>
      </w:r>
      <w:r w:rsidR="00430D3D">
        <w:t xml:space="preserve"> in helping achieve the four purposes. </w:t>
      </w:r>
      <w:r w:rsidR="0072238E">
        <w:t xml:space="preserve">Also, </w:t>
      </w:r>
      <w:r w:rsidR="00B3029D">
        <w:t xml:space="preserve">cross-curricular learning offers a way for learners to develop skills, knowledge and become motivated to learn through various </w:t>
      </w:r>
      <w:r w:rsidR="000C30B9">
        <w:t xml:space="preserve">topics (Dalton, 2022). If a learner </w:t>
      </w:r>
      <w:r w:rsidR="002C4F28">
        <w:t xml:space="preserve">is </w:t>
      </w:r>
      <w:r w:rsidR="00A64E36">
        <w:t xml:space="preserve">really </w:t>
      </w:r>
      <w:r w:rsidR="002C4F28">
        <w:t xml:space="preserve">interested in one topic or subject, potentially creating links between that subject to others may encourage or motivate </w:t>
      </w:r>
      <w:r w:rsidR="003437C1">
        <w:t xml:space="preserve">learners </w:t>
      </w:r>
      <w:r w:rsidR="00A64E36">
        <w:t xml:space="preserve">when learning the other subjects. </w:t>
      </w:r>
    </w:p>
    <w:p w14:paraId="43FCF70E" w14:textId="74D845B3" w:rsidR="0068224D" w:rsidRDefault="00430D3D" w:rsidP="00F51071">
      <w:pPr>
        <w:jc w:val="both"/>
      </w:pPr>
      <w:r>
        <w:t>On</w:t>
      </w:r>
      <w:r w:rsidR="00535212">
        <w:t xml:space="preserve"> </w:t>
      </w:r>
      <w:r>
        <w:t>the other hand</w:t>
      </w:r>
      <w:r w:rsidR="00625F61">
        <w:t xml:space="preserve">, </w:t>
      </w:r>
      <w:r w:rsidR="00CD42B2">
        <w:t>there are some potential negatives. For example,</w:t>
      </w:r>
      <w:r w:rsidR="0068224D">
        <w:t xml:space="preserve"> </w:t>
      </w:r>
      <w:r w:rsidR="00153698">
        <w:t xml:space="preserve">there is a lack of time for </w:t>
      </w:r>
      <w:r w:rsidR="00625F61">
        <w:t>collaboration,</w:t>
      </w:r>
      <w:r w:rsidR="00A224C8">
        <w:t xml:space="preserve"> </w:t>
      </w:r>
      <w:r w:rsidR="00153698">
        <w:t>a</w:t>
      </w:r>
      <w:r w:rsidR="00A84DF3">
        <w:t xml:space="preserve">nd it </w:t>
      </w:r>
      <w:r w:rsidR="00B934D1">
        <w:t xml:space="preserve">can potentially start of really well but not </w:t>
      </w:r>
      <w:r w:rsidR="002B6287">
        <w:t xml:space="preserve">work as well </w:t>
      </w:r>
      <w:r w:rsidR="00266A16">
        <w:t xml:space="preserve">over time if </w:t>
      </w:r>
      <w:r w:rsidR="00A84DF3">
        <w:t xml:space="preserve">learning </w:t>
      </w:r>
      <w:r w:rsidR="00266A16">
        <w:t>is</w:t>
      </w:r>
      <w:r w:rsidR="00A84DF3">
        <w:t xml:space="preserve"> not </w:t>
      </w:r>
      <w:r w:rsidR="00B16D7A">
        <w:t xml:space="preserve">directed and </w:t>
      </w:r>
      <w:r w:rsidR="00A84DF3">
        <w:t>well-planned</w:t>
      </w:r>
      <w:r w:rsidR="00266A16">
        <w:t xml:space="preserve"> especially as it is challenging to keep levels of attention</w:t>
      </w:r>
      <w:r w:rsidR="00B16D7A">
        <w:t xml:space="preserve"> high over time (Lynch, 2019).</w:t>
      </w:r>
      <w:r w:rsidR="00A84DF3">
        <w:t xml:space="preserve"> </w:t>
      </w:r>
      <w:r w:rsidR="00C30D60">
        <w:t>Therefore, some people may argue that this approach may be challenging</w:t>
      </w:r>
      <w:r w:rsidR="00D40B54">
        <w:t xml:space="preserve">. </w:t>
      </w:r>
    </w:p>
    <w:p w14:paraId="192E1C05" w14:textId="2F2A6B44" w:rsidR="0017428C" w:rsidRDefault="0017428C" w:rsidP="00F51071">
      <w:pPr>
        <w:jc w:val="both"/>
      </w:pPr>
      <w:r>
        <w:t xml:space="preserve">In school X, my placement classroom </w:t>
      </w:r>
      <w:r w:rsidR="001F281C">
        <w:t>features different areas around the classroom which relate to different AoL</w:t>
      </w:r>
      <w:r w:rsidR="00733EA1">
        <w:t>E</w:t>
      </w:r>
      <w:r w:rsidR="001F281C">
        <w:t xml:space="preserve">’s. For example, there is </w:t>
      </w:r>
      <w:r w:rsidR="00DB398F">
        <w:t>a wellbeing area and a creative corner.</w:t>
      </w:r>
      <w:r w:rsidR="00364C1B">
        <w:t xml:space="preserve"> The layout of</w:t>
      </w:r>
      <w:r w:rsidR="005F0F20">
        <w:t xml:space="preserve"> the classroom and</w:t>
      </w:r>
      <w:r w:rsidR="00713177">
        <w:t xml:space="preserve"> </w:t>
      </w:r>
      <w:r w:rsidR="005F0F20">
        <w:t xml:space="preserve">displays of the AoLE’s </w:t>
      </w:r>
      <w:r w:rsidR="00752887">
        <w:t xml:space="preserve">can be seen to be very beneficial especially </w:t>
      </w:r>
      <w:r w:rsidR="00B87A6C">
        <w:t>in regard to</w:t>
      </w:r>
      <w:r w:rsidR="00752887">
        <w:t xml:space="preserve"> making learners aware of the </w:t>
      </w:r>
      <w:r w:rsidR="00F362E0">
        <w:t xml:space="preserve">curriculum and the areas that they are developing skills and knowledge in. </w:t>
      </w:r>
      <w:r w:rsidR="006D7279">
        <w:t xml:space="preserve">In </w:t>
      </w:r>
      <w:r w:rsidR="00DB398F">
        <w:t>my placement class, I have</w:t>
      </w:r>
      <w:r w:rsidR="0053132D">
        <w:t xml:space="preserve"> also</w:t>
      </w:r>
      <w:r w:rsidR="00DB398F">
        <w:t xml:space="preserve"> observed that there is often a </w:t>
      </w:r>
      <w:r w:rsidR="007374C3">
        <w:t>‘</w:t>
      </w:r>
      <w:r w:rsidR="00DB398F">
        <w:t>focus task</w:t>
      </w:r>
      <w:r w:rsidR="007374C3">
        <w:t xml:space="preserve">’ </w:t>
      </w:r>
      <w:r w:rsidR="00DB398F">
        <w:t>with the teacher</w:t>
      </w:r>
      <w:r w:rsidR="007374C3">
        <w:t xml:space="preserve">. Whilst this ‘focus task’ </w:t>
      </w:r>
      <w:r w:rsidR="003205C3">
        <w:t xml:space="preserve">has </w:t>
      </w:r>
      <w:r w:rsidR="000C1A9B">
        <w:t xml:space="preserve">a </w:t>
      </w:r>
      <w:r w:rsidR="007374C3">
        <w:t>focus on one area such as mathematic</w:t>
      </w:r>
      <w:r w:rsidR="000C1A9B">
        <w:t>s</w:t>
      </w:r>
      <w:r w:rsidR="007374C3">
        <w:t xml:space="preserve">, </w:t>
      </w:r>
      <w:r w:rsidR="003B32C4">
        <w:t xml:space="preserve">the tasks also have connections to other areas. For example, observed involved </w:t>
      </w:r>
      <w:r w:rsidR="00306D47">
        <w:t>a</w:t>
      </w:r>
      <w:r w:rsidR="0009298D">
        <w:t xml:space="preserve"> counting</w:t>
      </w:r>
      <w:r w:rsidR="00306D47">
        <w:t xml:space="preserve"> </w:t>
      </w:r>
      <w:r w:rsidR="0009298D">
        <w:t>task where the learners also used crayons to colour in images. This established a conne</w:t>
      </w:r>
      <w:r w:rsidR="005532DB">
        <w:t>ction between Mathematics</w:t>
      </w:r>
      <w:r w:rsidR="007E3E19">
        <w:t>, Expressive Arts</w:t>
      </w:r>
      <w:r w:rsidR="005532DB">
        <w:t xml:space="preserve"> and </w:t>
      </w:r>
      <w:r w:rsidR="007E3E19">
        <w:t>H</w:t>
      </w:r>
      <w:r w:rsidR="005532DB">
        <w:t xml:space="preserve">ealth and </w:t>
      </w:r>
      <w:r w:rsidR="007E3E19">
        <w:t>W</w:t>
      </w:r>
      <w:r w:rsidR="005532DB">
        <w:t xml:space="preserve">ellbeing as the </w:t>
      </w:r>
      <w:r w:rsidR="00B87A6C">
        <w:t>learners</w:t>
      </w:r>
      <w:r w:rsidR="005532DB">
        <w:t xml:space="preserve"> </w:t>
      </w:r>
      <w:r w:rsidR="00B87A6C">
        <w:t xml:space="preserve">were using </w:t>
      </w:r>
      <w:r w:rsidR="005532DB">
        <w:t xml:space="preserve">fine motor skills </w:t>
      </w:r>
      <w:r w:rsidR="00B87A6C">
        <w:t>whilst colouring.</w:t>
      </w:r>
      <w:r w:rsidR="005532DB">
        <w:t xml:space="preserve"> </w:t>
      </w:r>
    </w:p>
    <w:p w14:paraId="5307A9A5" w14:textId="53828B41" w:rsidR="00CC2596" w:rsidRDefault="00B87A6C" w:rsidP="00C02DA1">
      <w:pPr>
        <w:jc w:val="both"/>
      </w:pPr>
      <w:r>
        <w:t>T</w:t>
      </w:r>
      <w:r w:rsidR="00A61190">
        <w:t xml:space="preserve">his </w:t>
      </w:r>
      <w:r w:rsidR="002439BF">
        <w:t>research</w:t>
      </w:r>
      <w:r w:rsidR="00A61190">
        <w:t xml:space="preserve"> suggests that </w:t>
      </w:r>
      <w:r w:rsidR="005D0CFB">
        <w:t xml:space="preserve">whilst there are potential challenges, </w:t>
      </w:r>
      <w:r w:rsidR="00A61190">
        <w:t>the cross-curricular approach to learning</w:t>
      </w:r>
      <w:r w:rsidR="000440BF">
        <w:t xml:space="preserve"> can be very beneficial to learning for many reasons such as offering opportunities for learners to explore various learning styles and increasing motivation to learn. </w:t>
      </w:r>
      <w:r w:rsidR="004309F5">
        <w:t xml:space="preserve">Therefore, I believe that </w:t>
      </w:r>
      <w:r w:rsidR="000C2334">
        <w:t xml:space="preserve">teachers should use this principle </w:t>
      </w:r>
      <w:r w:rsidR="001B0A37">
        <w:t xml:space="preserve">when planning teaching and learning and that a cross-curricular approach can be very beneficial </w:t>
      </w:r>
      <w:r w:rsidR="001D59CA">
        <w:t>in</w:t>
      </w:r>
      <w:r w:rsidR="001B0A37">
        <w:t xml:space="preserve"> creating an effective learning environment.</w:t>
      </w:r>
      <w:r w:rsidR="00CE1DB9">
        <w:t xml:space="preserve"> </w:t>
      </w:r>
    </w:p>
    <w:p w14:paraId="54E347C5" w14:textId="2775CD82" w:rsidR="00C02DA1" w:rsidRPr="00FF3E45" w:rsidRDefault="00C02DA1" w:rsidP="00C02DA1">
      <w:pPr>
        <w:jc w:val="both"/>
        <w:rPr>
          <w:b/>
          <w:bCs/>
        </w:rPr>
      </w:pPr>
      <w:r w:rsidRPr="00FF3E45">
        <w:rPr>
          <w:b/>
          <w:bCs/>
        </w:rPr>
        <w:lastRenderedPageBreak/>
        <w:t>Conclusion:</w:t>
      </w:r>
      <w:r w:rsidR="00990D35">
        <w:rPr>
          <w:b/>
          <w:bCs/>
        </w:rPr>
        <w:t xml:space="preserve"> </w:t>
      </w:r>
    </w:p>
    <w:p w14:paraId="2E454681" w14:textId="75E96E90" w:rsidR="00C02DA1" w:rsidRDefault="00C02DA1" w:rsidP="00C02DA1">
      <w:pPr>
        <w:jc w:val="both"/>
      </w:pPr>
      <w:r>
        <w:t>To conclude,</w:t>
      </w:r>
      <w:r w:rsidR="0013351C">
        <w:t xml:space="preserve"> from this module and research I have learnt</w:t>
      </w:r>
      <w:r w:rsidR="0001704E">
        <w:t xml:space="preserve"> the </w:t>
      </w:r>
      <w:r w:rsidR="00E31F01">
        <w:t>importance</w:t>
      </w:r>
      <w:r w:rsidR="0001704E">
        <w:t xml:space="preserve"> of </w:t>
      </w:r>
      <w:r w:rsidR="00E31F01">
        <w:t>pedagogical</w:t>
      </w:r>
      <w:r w:rsidR="0001704E">
        <w:t xml:space="preserve"> principles within education</w:t>
      </w:r>
      <w:r w:rsidR="00E31F01">
        <w:t xml:space="preserve">. </w:t>
      </w:r>
      <w:r w:rsidR="00E76646">
        <w:t>It is evident that these principles are especially importan</w:t>
      </w:r>
      <w:r w:rsidR="00753CE9">
        <w:t>t</w:t>
      </w:r>
      <w:r w:rsidR="00E76646">
        <w:t xml:space="preserve"> re</w:t>
      </w:r>
      <w:r w:rsidR="00364579">
        <w:t xml:space="preserve">garding the new curriculum, which shows an increased </w:t>
      </w:r>
      <w:r w:rsidR="00574ABE">
        <w:t>appreciation</w:t>
      </w:r>
      <w:r w:rsidR="00364579">
        <w:t xml:space="preserve"> </w:t>
      </w:r>
      <w:r w:rsidR="00736038">
        <w:t>that pupil wellbeing and the way they learn</w:t>
      </w:r>
      <w:r w:rsidR="00140D62">
        <w:t xml:space="preserve"> is just as important as the </w:t>
      </w:r>
      <w:r w:rsidR="00736038">
        <w:t xml:space="preserve">content taught. </w:t>
      </w:r>
      <w:r w:rsidR="006F1733">
        <w:t>I will be incorporating these three principles within my teaching practice</w:t>
      </w:r>
      <w:r w:rsidR="00FA7A5A">
        <w:t xml:space="preserve">. </w:t>
      </w:r>
      <w:r w:rsidR="00100D5F">
        <w:t>In my practice, I aim to plan lessons and resources which link to the curriculum, engage and interest learners and which allow a wide range of teaching and learning approaches to be explored.</w:t>
      </w:r>
      <w:r w:rsidR="00100D5F">
        <w:t xml:space="preserve"> I have learnt that using a</w:t>
      </w:r>
      <w:r w:rsidR="008F5B40">
        <w:t xml:space="preserve"> </w:t>
      </w:r>
      <w:r w:rsidR="00100D5F">
        <w:t>b</w:t>
      </w:r>
      <w:r w:rsidR="008F5B40">
        <w:t>le</w:t>
      </w:r>
      <w:r w:rsidR="00100D5F">
        <w:t>nd of approach</w:t>
      </w:r>
      <w:r w:rsidR="00AD1110">
        <w:t xml:space="preserve">es is important and </w:t>
      </w:r>
      <w:r w:rsidR="00100D5F">
        <w:t xml:space="preserve">has </w:t>
      </w:r>
      <w:r w:rsidR="00AD1110">
        <w:t>many</w:t>
      </w:r>
      <w:r w:rsidR="004E5C6F">
        <w:t xml:space="preserve"> </w:t>
      </w:r>
      <w:r w:rsidR="00100D5F">
        <w:t xml:space="preserve">strengths such as </w:t>
      </w:r>
      <w:r w:rsidR="008F5B40">
        <w:t xml:space="preserve">that it </w:t>
      </w:r>
      <w:r w:rsidR="000C1849">
        <w:t xml:space="preserve">gives learners opportunities to explore various learning styles. </w:t>
      </w:r>
      <w:r w:rsidR="00990D35">
        <w:t>Whilst planning, I will also e</w:t>
      </w:r>
      <w:r w:rsidR="00FA7C79">
        <w:t xml:space="preserve">nsure that I take PP2 into consideration through questioning how </w:t>
      </w:r>
      <w:r w:rsidR="008F5B40">
        <w:t>the</w:t>
      </w:r>
      <w:r w:rsidR="00FA7C79">
        <w:t xml:space="preserve"> lessons </w:t>
      </w:r>
      <w:r w:rsidR="008F5B40">
        <w:t xml:space="preserve">and </w:t>
      </w:r>
      <w:r w:rsidR="00FA7C79">
        <w:t xml:space="preserve">resources </w:t>
      </w:r>
      <w:r w:rsidR="00123E9A">
        <w:t xml:space="preserve">I use </w:t>
      </w:r>
      <w:r w:rsidR="00FA7C79">
        <w:t xml:space="preserve">will build of </w:t>
      </w:r>
      <w:r w:rsidR="00123E9A">
        <w:t xml:space="preserve">off learners’ </w:t>
      </w:r>
      <w:r w:rsidR="00FA7C79">
        <w:t>previous knowledge</w:t>
      </w:r>
      <w:r w:rsidR="00362384">
        <w:t xml:space="preserve">, using various assessment methods </w:t>
      </w:r>
      <w:r w:rsidR="003D151B">
        <w:t>to understand what knowledge the learners have</w:t>
      </w:r>
      <w:r w:rsidR="00A42922">
        <w:t>.</w:t>
      </w:r>
      <w:r w:rsidR="00DC2AE3">
        <w:t xml:space="preserve"> I also aim to adopt a strong-cross curricular approach</w:t>
      </w:r>
      <w:r w:rsidR="00C552D9">
        <w:t xml:space="preserve">, ensuring that the lessons I plan have connections between different </w:t>
      </w:r>
      <w:r w:rsidR="00C705C0">
        <w:t>subjects</w:t>
      </w:r>
      <w:r w:rsidR="00C552D9">
        <w:t xml:space="preserve"> and AoLE’s. </w:t>
      </w:r>
      <w:r w:rsidR="00C705C0">
        <w:t xml:space="preserve">I have learnt that cross-curricular learning has many benefits such as </w:t>
      </w:r>
      <w:r w:rsidR="006B711F">
        <w:t xml:space="preserve">increasing motivation to learn. </w:t>
      </w:r>
      <w:r w:rsidR="003D151B">
        <w:t xml:space="preserve">I </w:t>
      </w:r>
      <w:r w:rsidR="00724E73">
        <w:t>also plan to</w:t>
      </w:r>
      <w:r w:rsidR="00DB6018">
        <w:t xml:space="preserve"> provide various levels of support </w:t>
      </w:r>
      <w:r w:rsidR="00CB0265">
        <w:t>t</w:t>
      </w:r>
      <w:r w:rsidR="00DB6018">
        <w:t xml:space="preserve">hrough various </w:t>
      </w:r>
      <w:r w:rsidR="00F22DA0">
        <w:t>techniques and strategies such as scaffolding</w:t>
      </w:r>
      <w:r w:rsidR="00CB0265">
        <w:t xml:space="preserve"> and acting as a more knowledgeable other. </w:t>
      </w:r>
      <w:r w:rsidR="00724E73">
        <w:t xml:space="preserve">To develop my pedagogies, </w:t>
      </w:r>
      <w:r w:rsidR="00566FF4">
        <w:t xml:space="preserve">I will be </w:t>
      </w:r>
      <w:r w:rsidR="00AB333C">
        <w:t>reflecting</w:t>
      </w:r>
      <w:r w:rsidR="00630AB7">
        <w:t xml:space="preserve"> continuously</w:t>
      </w:r>
      <w:r w:rsidR="00724E73">
        <w:t xml:space="preserve"> throughout my teaching practice </w:t>
      </w:r>
      <w:r w:rsidR="00AB333C">
        <w:t xml:space="preserve">on </w:t>
      </w:r>
      <w:r w:rsidR="0013540B">
        <w:t xml:space="preserve">whether the approaches and techniques I use are effective </w:t>
      </w:r>
      <w:r w:rsidR="001D7FEE">
        <w:t xml:space="preserve">and </w:t>
      </w:r>
      <w:r w:rsidR="00630AB7">
        <w:t xml:space="preserve">consider </w:t>
      </w:r>
      <w:r w:rsidR="001D7FEE">
        <w:t xml:space="preserve">how </w:t>
      </w:r>
      <w:r w:rsidR="00682A26">
        <w:t>they can be improved</w:t>
      </w:r>
      <w:r w:rsidR="00724E73">
        <w:t xml:space="preserve">. </w:t>
      </w:r>
      <w:r w:rsidR="00794898">
        <w:t xml:space="preserve">I have learnt however that there are some potential challenges </w:t>
      </w:r>
      <w:r w:rsidR="005A64AD">
        <w:t xml:space="preserve">to these </w:t>
      </w:r>
      <w:r w:rsidR="00467C79">
        <w:t>principles,</w:t>
      </w:r>
      <w:r w:rsidR="005A64AD">
        <w:t xml:space="preserve"> and I will take these into account</w:t>
      </w:r>
      <w:r w:rsidR="006012D4">
        <w:t xml:space="preserve"> in my teaching practice. </w:t>
      </w:r>
      <w:r w:rsidR="00724E73">
        <w:t>I aim to do further research into all 12 pedagogical principles so that I can use them effectively in my teaching, both in the future and during placement.</w:t>
      </w:r>
    </w:p>
    <w:p w14:paraId="32AE98F5" w14:textId="77777777" w:rsidR="00C02DA1" w:rsidRDefault="00C02DA1" w:rsidP="00C02DA1"/>
    <w:p w14:paraId="68DD0636" w14:textId="0597772A" w:rsidR="00A5221E" w:rsidRDefault="00C02DA1" w:rsidP="00C02DA1">
      <w:r>
        <w:t xml:space="preserve">Reference List: </w:t>
      </w:r>
    </w:p>
    <w:p w14:paraId="79E09C7C" w14:textId="6E1A71F0" w:rsidR="00806C35" w:rsidRDefault="00A306EB" w:rsidP="00C02DA1">
      <w:r>
        <w:t xml:space="preserve">Cherry, K. (2022) </w:t>
      </w:r>
      <w:r w:rsidRPr="00420900">
        <w:rPr>
          <w:i/>
          <w:iCs/>
        </w:rPr>
        <w:t>What is Assimilation in Psychology?</w:t>
      </w:r>
      <w:r>
        <w:rPr>
          <w:i/>
          <w:iCs/>
        </w:rPr>
        <w:t xml:space="preserve">                                                                          </w:t>
      </w:r>
      <w:r>
        <w:t>Available at:</w:t>
      </w:r>
      <w:r w:rsidR="0063286F">
        <w:t xml:space="preserve"> </w:t>
      </w:r>
      <w:hyperlink r:id="rId5" w:history="1">
        <w:r w:rsidR="000C0B55" w:rsidRPr="007F3C8A">
          <w:rPr>
            <w:rStyle w:val="Hyperlink"/>
          </w:rPr>
          <w:t>https://www.verywellmind.com/what-is-assimilation-2794821</w:t>
        </w:r>
      </w:hyperlink>
      <w:r w:rsidR="000C0B55">
        <w:t xml:space="preserve">                                                       </w:t>
      </w:r>
      <w:r>
        <w:t>(Date last accessed: 16/04/23)</w:t>
      </w:r>
    </w:p>
    <w:p w14:paraId="1D4C8388" w14:textId="0CACC716" w:rsidR="00A306EB" w:rsidRDefault="00A306EB" w:rsidP="00C02DA1">
      <w:r>
        <w:t xml:space="preserve">Cornell University, (no date) </w:t>
      </w:r>
      <w:r w:rsidRPr="00704EB9">
        <w:rPr>
          <w:i/>
          <w:iCs/>
        </w:rPr>
        <w:t>Assessing prior knowledge</w:t>
      </w:r>
      <w:r>
        <w:t xml:space="preserve">    (Centre for Teaching Innovation)          Available at: </w:t>
      </w:r>
      <w:hyperlink r:id="rId6" w:anchor=":~:text=Assessing%20students'%20prior%20knowledge%20allows,between%20old%20and%20new%20knowledge." w:history="1">
        <w:r>
          <w:rPr>
            <w:rStyle w:val="Hyperlink"/>
          </w:rPr>
          <w:t>Assessing Prior Knowledge | Center for Teaching Innovation (cornell.edu)</w:t>
        </w:r>
      </w:hyperlink>
      <w:r>
        <w:t xml:space="preserve">                         (Date last accessed: 16/04/23)</w:t>
      </w:r>
    </w:p>
    <w:p w14:paraId="1725919D" w14:textId="7C4A0DA9" w:rsidR="00A306EB" w:rsidRDefault="00A306EB" w:rsidP="00C02DA1">
      <w:r>
        <w:t xml:space="preserve">Dalton, K. (2022) </w:t>
      </w:r>
      <w:r w:rsidRPr="004F0279">
        <w:rPr>
          <w:i/>
          <w:iCs/>
        </w:rPr>
        <w:t>How Cross-Curricular Learning Can Bring Maths to Life For Primary School Pupils.</w:t>
      </w:r>
      <w:r>
        <w:rPr>
          <w:i/>
          <w:iCs/>
        </w:rPr>
        <w:t xml:space="preserve">     </w:t>
      </w:r>
      <w:r w:rsidRPr="004F0279">
        <w:t>Available at:</w:t>
      </w:r>
      <w:r w:rsidRPr="00806C35">
        <w:t xml:space="preserve"> </w:t>
      </w:r>
      <w:hyperlink r:id="rId7" w:anchor=":~:text=What%20Is%20Cross%2DCurricular%20Learning,not%20all%20of%20the%20subjects." w:history="1">
        <w:r>
          <w:rPr>
            <w:rStyle w:val="Hyperlink"/>
          </w:rPr>
          <w:t>How To Use Cross-Curricular Learning To Bring Maths To Life (thirdspacelearning.com)</w:t>
        </w:r>
      </w:hyperlink>
      <w:r>
        <w:t xml:space="preserve">         (Date last accessed: 16/04/23 )</w:t>
      </w:r>
    </w:p>
    <w:p w14:paraId="2AE1EC09" w14:textId="2A82212E" w:rsidR="00A306EB" w:rsidRDefault="00A306EB" w:rsidP="00C02DA1">
      <w:r>
        <w:t xml:space="preserve">Donaldson, G. (2015) </w:t>
      </w:r>
      <w:r w:rsidRPr="00B70718">
        <w:rPr>
          <w:i/>
          <w:iCs/>
        </w:rPr>
        <w:t>Successful Futures: Independent Review of Curriculum and Assessment Arrangements in Wales</w:t>
      </w:r>
      <w:r>
        <w:t xml:space="preserve">   (Welsh Government publication)                                                                                                   Available at:</w:t>
      </w:r>
      <w:r w:rsidR="00186D16">
        <w:t xml:space="preserve"> </w:t>
      </w:r>
      <w:hyperlink r:id="rId8" w:history="1">
        <w:r w:rsidR="00EB51E6" w:rsidRPr="007F3C8A">
          <w:rPr>
            <w:rStyle w:val="Hyperlink"/>
          </w:rPr>
          <w:t>https://www.gov.wales/sites/default/files/publications/2018-03/successful-futures.pdf</w:t>
        </w:r>
      </w:hyperlink>
      <w:r w:rsidR="00EB51E6">
        <w:t xml:space="preserve"> </w:t>
      </w:r>
      <w:r>
        <w:t>(Date last accessed: 16/04/23)</w:t>
      </w:r>
    </w:p>
    <w:p w14:paraId="3129F76B" w14:textId="1075CFF9" w:rsidR="00A306EB" w:rsidRDefault="00A306EB" w:rsidP="00A306EB">
      <w:pPr>
        <w:spacing w:before="240"/>
      </w:pPr>
      <w:r>
        <w:t xml:space="preserve">Estyn (2017) </w:t>
      </w:r>
      <w:r w:rsidRPr="00EB1D2F">
        <w:rPr>
          <w:i/>
          <w:iCs/>
        </w:rPr>
        <w:t>Active and Experimental Learning</w:t>
      </w:r>
      <w:r>
        <w:t xml:space="preserve">                                                                                      Available at:</w:t>
      </w:r>
      <w:r w:rsidR="005457F6">
        <w:t xml:space="preserve"> </w:t>
      </w:r>
      <w:hyperlink r:id="rId9" w:history="1">
        <w:r w:rsidR="005457F6">
          <w:rPr>
            <w:rStyle w:val="Hyperlink"/>
          </w:rPr>
          <w:t>Estyn%20Active%20and%20experiential%20learning_E_Accessible_1.pdf (gov.wales)</w:t>
        </w:r>
      </w:hyperlink>
      <w:r w:rsidR="005457F6">
        <w:t xml:space="preserve">        </w:t>
      </w:r>
      <w:r>
        <w:t xml:space="preserve"> (Date last accessed: 16/04/23) </w:t>
      </w:r>
    </w:p>
    <w:p w14:paraId="3205952B" w14:textId="32061489" w:rsidR="00A306EB" w:rsidRDefault="00A306EB" w:rsidP="00A306EB">
      <w:r>
        <w:t xml:space="preserve">Estyn (2019) </w:t>
      </w:r>
      <w:r w:rsidRPr="00B302A1">
        <w:rPr>
          <w:i/>
          <w:iCs/>
        </w:rPr>
        <w:t>Taking Teaching Outdoors</w:t>
      </w:r>
      <w:r>
        <w:rPr>
          <w:i/>
          <w:iCs/>
        </w:rPr>
        <w:t xml:space="preserve">                                                                                                                    </w:t>
      </w:r>
      <w:r w:rsidRPr="00B302A1">
        <w:t>Available at:</w:t>
      </w:r>
      <w:r w:rsidR="00224696">
        <w:t xml:space="preserve"> </w:t>
      </w:r>
      <w:hyperlink r:id="rId10" w:history="1">
        <w:r w:rsidR="00977A8B" w:rsidRPr="007F3C8A">
          <w:rPr>
            <w:rStyle w:val="Hyperlink"/>
          </w:rPr>
          <w:t>https://www.estyn.gov.wales/effective-practice/taking-teaching-outdoors</w:t>
        </w:r>
      </w:hyperlink>
      <w:r w:rsidR="00977A8B">
        <w:t xml:space="preserve">                          </w:t>
      </w:r>
      <w:r>
        <w:t xml:space="preserve">(Date last accessed: 16/04/23)  </w:t>
      </w:r>
    </w:p>
    <w:p w14:paraId="77B50811" w14:textId="093D0647" w:rsidR="00E965E1" w:rsidRDefault="00E965E1" w:rsidP="00A306EB">
      <w:r>
        <w:lastRenderedPageBreak/>
        <w:t xml:space="preserve">Kyriacou, C. (2009) </w:t>
      </w:r>
      <w:r w:rsidRPr="00564C2B">
        <w:rPr>
          <w:i/>
          <w:iCs/>
        </w:rPr>
        <w:t>Effective Teaching in Schools: Theory and Practice</w:t>
      </w:r>
      <w:r>
        <w:rPr>
          <w:i/>
          <w:iCs/>
        </w:rPr>
        <w:t>.</w:t>
      </w:r>
      <w:r w:rsidRPr="00605A59">
        <w:t xml:space="preserve"> 3</w:t>
      </w:r>
      <w:r w:rsidRPr="00605A59">
        <w:rPr>
          <w:vertAlign w:val="superscript"/>
        </w:rPr>
        <w:t>rd</w:t>
      </w:r>
      <w:r w:rsidRPr="00605A59">
        <w:t xml:space="preserve"> edn. </w:t>
      </w:r>
      <w:r>
        <w:rPr>
          <w:i/>
          <w:iCs/>
        </w:rPr>
        <w:t xml:space="preserve">     </w:t>
      </w:r>
      <w:r>
        <w:t xml:space="preserve">Cheltenham: Nelson Thornes </w:t>
      </w:r>
    </w:p>
    <w:p w14:paraId="1898C1A7" w14:textId="21EC8789" w:rsidR="00A306EB" w:rsidRPr="00293B87" w:rsidRDefault="00A306EB" w:rsidP="00A306EB">
      <w:r>
        <w:t xml:space="preserve">Learning Journals (no date) </w:t>
      </w:r>
      <w:r w:rsidRPr="00292801">
        <w:rPr>
          <w:i/>
          <w:iCs/>
        </w:rPr>
        <w:t xml:space="preserve">What Are the Different Pedagogical Approaches to Learning? </w:t>
      </w:r>
      <w:r>
        <w:rPr>
          <w:i/>
          <w:iCs/>
        </w:rPr>
        <w:t xml:space="preserve">                           </w:t>
      </w:r>
      <w:r w:rsidRPr="00EA0CA5">
        <w:t>Available at:</w:t>
      </w:r>
      <w:r>
        <w:t xml:space="preserve"> </w:t>
      </w:r>
      <w:hyperlink r:id="rId11" w:history="1">
        <w:r w:rsidR="00293B87" w:rsidRPr="007F3C8A">
          <w:rPr>
            <w:rStyle w:val="Hyperlink"/>
          </w:rPr>
          <w:t>https://learningjournals.co.uk/what-are-the-different-pedagogical-approaches-to-learning/</w:t>
        </w:r>
      </w:hyperlink>
      <w:r w:rsidR="00293B87">
        <w:t xml:space="preserve"> </w:t>
      </w:r>
      <w:r>
        <w:t xml:space="preserve"> (Date last accessed: 16/04/23)</w:t>
      </w:r>
      <w:r>
        <w:rPr>
          <w:rStyle w:val="Hyperlink"/>
        </w:rPr>
        <w:t xml:space="preserve">                  </w:t>
      </w:r>
    </w:p>
    <w:p w14:paraId="04099149" w14:textId="43B9A710" w:rsidR="00A306EB" w:rsidRDefault="00A306EB" w:rsidP="00A306EB">
      <w:r>
        <w:t xml:space="preserve">Lewis, B. (2018) </w:t>
      </w:r>
      <w:r w:rsidRPr="007D16AB">
        <w:rPr>
          <w:i/>
          <w:iCs/>
        </w:rPr>
        <w:t>Writing a Lesson Plan: Direct Instruction</w:t>
      </w:r>
      <w:r>
        <w:rPr>
          <w:i/>
          <w:iCs/>
        </w:rPr>
        <w:t xml:space="preserve">  </w:t>
      </w:r>
      <w:r>
        <w:t xml:space="preserve">                                                                           Available at: </w:t>
      </w:r>
      <w:hyperlink r:id="rId12" w:history="1">
        <w:r w:rsidR="003357DE" w:rsidRPr="007F3C8A">
          <w:rPr>
            <w:rStyle w:val="Hyperlink"/>
          </w:rPr>
          <w:t>https://www.thoughtco.com/lesson-plan-step-3-direct-instruction-2081852</w:t>
        </w:r>
      </w:hyperlink>
      <w:r w:rsidR="003357DE">
        <w:t xml:space="preserve">                                                </w:t>
      </w:r>
      <w:r>
        <w:t xml:space="preserve"> (Date last accessed: 16/04/23) </w:t>
      </w:r>
    </w:p>
    <w:p w14:paraId="1B3B51B2" w14:textId="0169B5FD" w:rsidR="00A306EB" w:rsidRDefault="00A306EB" w:rsidP="00A306EB">
      <w:r>
        <w:t xml:space="preserve">Lynch, M. (2019) </w:t>
      </w:r>
      <w:r w:rsidRPr="006527D4">
        <w:rPr>
          <w:i/>
          <w:iCs/>
        </w:rPr>
        <w:t>Pros and Cons of Cross-Curricular Teaching</w:t>
      </w:r>
      <w:r>
        <w:rPr>
          <w:i/>
          <w:iCs/>
        </w:rPr>
        <w:t xml:space="preserve">.                                                                  </w:t>
      </w:r>
      <w:r w:rsidRPr="006527D4">
        <w:t>Available at:</w:t>
      </w:r>
      <w:r>
        <w:t xml:space="preserve"> </w:t>
      </w:r>
      <w:hyperlink r:id="rId13" w:history="1">
        <w:r w:rsidR="00ED119D" w:rsidRPr="007F3C8A">
          <w:rPr>
            <w:rStyle w:val="Hyperlink"/>
          </w:rPr>
          <w:t>https://www.the</w:t>
        </w:r>
        <w:r w:rsidR="00ED119D" w:rsidRPr="007F3C8A">
          <w:rPr>
            <w:rStyle w:val="Hyperlink"/>
          </w:rPr>
          <w:t>ed</w:t>
        </w:r>
        <w:r w:rsidR="00ED119D" w:rsidRPr="007F3C8A">
          <w:rPr>
            <w:rStyle w:val="Hyperlink"/>
          </w:rPr>
          <w:t>advocate.org/pros-and-cons-of-cross-curricular-teaching/</w:t>
        </w:r>
      </w:hyperlink>
      <w:r>
        <w:t xml:space="preserve"> (Date last accessed: 16/04/23)</w:t>
      </w:r>
    </w:p>
    <w:p w14:paraId="54CD9228" w14:textId="2C67D194" w:rsidR="003F360F" w:rsidRDefault="003F360F" w:rsidP="003F360F">
      <w:r>
        <w:t>Mcleod, S. (2023</w:t>
      </w:r>
      <w:r w:rsidR="00E965E1">
        <w:t xml:space="preserve">, </w:t>
      </w:r>
      <w:r w:rsidR="00DF3ACE">
        <w:t xml:space="preserve">A) </w:t>
      </w:r>
      <w:r w:rsidR="00DF3ACE" w:rsidRPr="000E021E">
        <w:rPr>
          <w:i/>
          <w:iCs/>
        </w:rPr>
        <w:t>Jerome</w:t>
      </w:r>
      <w:r w:rsidRPr="000E021E">
        <w:rPr>
          <w:i/>
          <w:iCs/>
        </w:rPr>
        <w:t xml:space="preserve"> Bruner’s Constructivist Theory of Learning and Cognitive Development</w:t>
      </w:r>
      <w:r>
        <w:rPr>
          <w:i/>
          <w:iCs/>
        </w:rPr>
        <w:t xml:space="preserve">        </w:t>
      </w:r>
      <w:r>
        <w:t xml:space="preserve">Available at: </w:t>
      </w:r>
      <w:hyperlink r:id="rId14" w:history="1">
        <w:r w:rsidR="005553A6" w:rsidRPr="007F3C8A">
          <w:rPr>
            <w:rStyle w:val="Hyperlink"/>
          </w:rPr>
          <w:t>https://www.simplypsychology.org/bruner.html</w:t>
        </w:r>
      </w:hyperlink>
      <w:r w:rsidR="005553A6">
        <w:t xml:space="preserve"> </w:t>
      </w:r>
      <w:r>
        <w:t xml:space="preserve">  (Date last accessed: 16/04/23)</w:t>
      </w:r>
    </w:p>
    <w:p w14:paraId="47518DB9" w14:textId="166A8BED" w:rsidR="003F360F" w:rsidRDefault="003F360F" w:rsidP="003F360F">
      <w:r>
        <w:t>Mcleod, S. (2023</w:t>
      </w:r>
      <w:r w:rsidR="00E965E1">
        <w:t>, B</w:t>
      </w:r>
      <w:r>
        <w:t xml:space="preserve">) </w:t>
      </w:r>
      <w:r w:rsidRPr="00DE6F93">
        <w:rPr>
          <w:i/>
          <w:iCs/>
        </w:rPr>
        <w:t>Constructivism Learning Theory and Educational Psychology</w:t>
      </w:r>
      <w:r>
        <w:rPr>
          <w:i/>
          <w:iCs/>
        </w:rPr>
        <w:t xml:space="preserve">                        </w:t>
      </w:r>
      <w:r>
        <w:t xml:space="preserve">Available at: </w:t>
      </w:r>
      <w:hyperlink r:id="rId15" w:history="1">
        <w:r w:rsidR="008A2889" w:rsidRPr="007F3C8A">
          <w:rPr>
            <w:rStyle w:val="Hyperlink"/>
          </w:rPr>
          <w:t>https://www.simplypsychology.org/constructivism.html</w:t>
        </w:r>
      </w:hyperlink>
      <w:r w:rsidR="008A2889">
        <w:t xml:space="preserve">                                                             </w:t>
      </w:r>
      <w:r w:rsidR="00373BFC">
        <w:t xml:space="preserve">     </w:t>
      </w:r>
      <w:r>
        <w:t xml:space="preserve">(Date last accessed: 16/04/23) </w:t>
      </w:r>
    </w:p>
    <w:p w14:paraId="46AE3148" w14:textId="490A8A49" w:rsidR="00A306EB" w:rsidRDefault="00E965E1" w:rsidP="00C02DA1">
      <w:r>
        <w:t xml:space="preserve">Pritchard, A. (2014) </w:t>
      </w:r>
      <w:r w:rsidRPr="003A1AF7">
        <w:rPr>
          <w:i/>
          <w:iCs/>
        </w:rPr>
        <w:t xml:space="preserve">Ways of learning: learning theories and learning styles in the </w:t>
      </w:r>
      <w:r>
        <w:rPr>
          <w:i/>
          <w:iCs/>
        </w:rPr>
        <w:t xml:space="preserve">classroom.  </w:t>
      </w:r>
      <w:r w:rsidRPr="003A1AF7">
        <w:t>3</w:t>
      </w:r>
      <w:r w:rsidRPr="003A1AF7">
        <w:rPr>
          <w:vertAlign w:val="superscript"/>
        </w:rPr>
        <w:t>rd</w:t>
      </w:r>
      <w:r w:rsidRPr="003A1AF7">
        <w:t xml:space="preserve"> edn</w:t>
      </w:r>
      <w:r>
        <w:t xml:space="preserve">                Routledge: Milton Park, Abingdon and New York  </w:t>
      </w:r>
    </w:p>
    <w:p w14:paraId="1FE9E415" w14:textId="6C87D060" w:rsidR="00E965E1" w:rsidRDefault="00E965E1" w:rsidP="00C02DA1">
      <w:r>
        <w:t xml:space="preserve">ReachOut Schools (No date) </w:t>
      </w:r>
      <w:r w:rsidRPr="0015460D">
        <w:rPr>
          <w:i/>
          <w:iCs/>
        </w:rPr>
        <w:t>Why it’s important to understand students’ needs and interests.</w:t>
      </w:r>
      <w:r>
        <w:t xml:space="preserve">        </w:t>
      </w:r>
      <w:r w:rsidRPr="0015460D">
        <w:t>Available at:</w:t>
      </w:r>
      <w:r>
        <w:t xml:space="preserve"> </w:t>
      </w:r>
      <w:hyperlink r:id="rId16" w:anchor=":~:text=Understanding%20your%20students'%20interests%20will,engage%20with%20the%20learning%20process." w:history="1">
        <w:r>
          <w:rPr>
            <w:rStyle w:val="Hyperlink"/>
          </w:rPr>
          <w:t>Tips for teachers: How to get to know your students’ needs and interests | ReachOut Schools</w:t>
        </w:r>
      </w:hyperlink>
      <w:r>
        <w:t xml:space="preserve">       (Date last accessed: 16/04/23)</w:t>
      </w:r>
    </w:p>
    <w:p w14:paraId="2DAA9E18" w14:textId="768FC673" w:rsidR="00FF095A" w:rsidRDefault="00EC2860" w:rsidP="00C02DA1">
      <w:r>
        <w:t xml:space="preserve">Welsh Government </w:t>
      </w:r>
      <w:r w:rsidR="006D7737">
        <w:t>(</w:t>
      </w:r>
      <w:r w:rsidR="00FF095A">
        <w:t xml:space="preserve">2022) </w:t>
      </w:r>
      <w:r w:rsidR="00632E1A" w:rsidRPr="002171C6">
        <w:rPr>
          <w:i/>
          <w:iCs/>
        </w:rPr>
        <w:t>A new curriculum in Wales: a guide for parents</w:t>
      </w:r>
      <w:r w:rsidR="00632E1A">
        <w:t xml:space="preserve"> </w:t>
      </w:r>
      <w:r w:rsidR="002171C6">
        <w:t xml:space="preserve">  </w:t>
      </w:r>
      <w:r w:rsidR="00654AE5">
        <w:t xml:space="preserve">                                              </w:t>
      </w:r>
      <w:r w:rsidR="002171C6">
        <w:t xml:space="preserve"> </w:t>
      </w:r>
      <w:r w:rsidR="00FF095A">
        <w:t>Available at:</w:t>
      </w:r>
      <w:r w:rsidR="008A2889">
        <w:t xml:space="preserve"> </w:t>
      </w:r>
      <w:r w:rsidR="00FF095A">
        <w:t xml:space="preserve"> </w:t>
      </w:r>
      <w:hyperlink r:id="rId17" w:history="1">
        <w:r w:rsidR="00FF095A">
          <w:rPr>
            <w:rStyle w:val="Hyperlink"/>
          </w:rPr>
          <w:t>A new curriculum in Wales: a guide for parents - Hwb (gov.wales)</w:t>
        </w:r>
      </w:hyperlink>
      <w:r w:rsidR="002171C6">
        <w:t xml:space="preserve">  </w:t>
      </w:r>
      <w:r w:rsidR="001D0841">
        <w:t xml:space="preserve">                                               </w:t>
      </w:r>
      <w:r w:rsidR="002171C6">
        <w:t>(</w:t>
      </w:r>
      <w:r w:rsidR="00495DAE">
        <w:t>Date l</w:t>
      </w:r>
      <w:r w:rsidR="002171C6">
        <w:t>ast accessed:</w:t>
      </w:r>
      <w:r w:rsidR="00D61ABC">
        <w:t xml:space="preserve">16/04/23) </w:t>
      </w:r>
    </w:p>
    <w:p w14:paraId="385B9B2C" w14:textId="248B7407" w:rsidR="00C23B2C" w:rsidRPr="00C23B2C" w:rsidRDefault="00D970AA" w:rsidP="00C02DA1">
      <w:pPr>
        <w:rPr>
          <w:i/>
          <w:iCs/>
        </w:rPr>
      </w:pPr>
      <w:r>
        <w:t xml:space="preserve">Welsh Government (2023) </w:t>
      </w:r>
      <w:r w:rsidR="00A223CB" w:rsidRPr="00A223CB">
        <w:rPr>
          <w:i/>
          <w:iCs/>
        </w:rPr>
        <w:t>Pedagogy</w:t>
      </w:r>
      <w:r w:rsidR="00A223CB">
        <w:rPr>
          <w:i/>
          <w:iCs/>
        </w:rPr>
        <w:t xml:space="preserve"> </w:t>
      </w:r>
      <w:r w:rsidR="00C23B2C">
        <w:rPr>
          <w:i/>
          <w:iCs/>
        </w:rPr>
        <w:t xml:space="preserve">                                                                                                           Available at: </w:t>
      </w:r>
      <w:hyperlink r:id="rId18" w:history="1">
        <w:r w:rsidR="00C23B2C">
          <w:rPr>
            <w:rStyle w:val="Hyperlink"/>
          </w:rPr>
          <w:t>Pedagogy - Hwb (gov.wales)</w:t>
        </w:r>
      </w:hyperlink>
      <w:r w:rsidR="00C23B2C">
        <w:t xml:space="preserve">  </w:t>
      </w:r>
      <w:r w:rsidR="001C00F2">
        <w:t xml:space="preserve"> (</w:t>
      </w:r>
      <w:r w:rsidR="00495DAE">
        <w:t>Date l</w:t>
      </w:r>
      <w:r w:rsidR="001C00F2">
        <w:t>ast accessed: 16/04/23)</w:t>
      </w:r>
      <w:r w:rsidR="00C23B2C">
        <w:t xml:space="preserve">   </w:t>
      </w:r>
    </w:p>
    <w:p w14:paraId="49D08DE1" w14:textId="4FA1A117" w:rsidR="001C00F2" w:rsidRDefault="00AC35BC" w:rsidP="00C02DA1">
      <w:r>
        <w:t>Welsh Government (20</w:t>
      </w:r>
      <w:r w:rsidR="00E21DDA">
        <w:t xml:space="preserve">08) </w:t>
      </w:r>
      <w:r w:rsidR="003C0130" w:rsidRPr="003C0130">
        <w:rPr>
          <w:i/>
          <w:iCs/>
        </w:rPr>
        <w:t>Learning and Teaching Pedagogy</w:t>
      </w:r>
      <w:r w:rsidR="003C0130">
        <w:t xml:space="preserve">.  Department for </w:t>
      </w:r>
      <w:r w:rsidR="00AA0B86">
        <w:t xml:space="preserve">Children, Education, Lifelong Learning and Skills. Available at: </w:t>
      </w:r>
      <w:hyperlink r:id="rId19" w:history="1">
        <w:r w:rsidR="008F404F">
          <w:rPr>
            <w:rStyle w:val="Hyperlink"/>
          </w:rPr>
          <w:t>DCELLS FP Teaching Pedagogy report E.indd (gov.wales)</w:t>
        </w:r>
      </w:hyperlink>
      <w:r w:rsidR="008F404F">
        <w:t xml:space="preserve">            (</w:t>
      </w:r>
      <w:r w:rsidR="00D32B85">
        <w:t>D</w:t>
      </w:r>
      <w:r w:rsidR="00495DAE">
        <w:t>ate l</w:t>
      </w:r>
      <w:r w:rsidR="008F404F">
        <w:t xml:space="preserve">ast accessed: 16/04/23)                              </w:t>
      </w:r>
    </w:p>
    <w:p w14:paraId="392CB712" w14:textId="445A7E32" w:rsidR="00A306EB" w:rsidRDefault="00A306EB" w:rsidP="00222F86">
      <w:r>
        <w:t xml:space="preserve">Welsh Government (No date) </w:t>
      </w:r>
      <w:r w:rsidRPr="00FA2338">
        <w:rPr>
          <w:i/>
          <w:iCs/>
        </w:rPr>
        <w:t>Education in Wales is changing.</w:t>
      </w:r>
      <w:r>
        <w:t xml:space="preserve">                                                                        Available at: </w:t>
      </w:r>
      <w:hyperlink r:id="rId20" w:history="1">
        <w:r w:rsidR="00222F86">
          <w:rPr>
            <w:rStyle w:val="Hyperlink"/>
          </w:rPr>
          <w:t>transformational-curriculum-consultation-for-young-people-and-communities.pdf (gov.wales)</w:t>
        </w:r>
      </w:hyperlink>
      <w:r>
        <w:t xml:space="preserve">    (Date last accessed: 16/04/23) </w:t>
      </w:r>
    </w:p>
    <w:p w14:paraId="43AFB4DB" w14:textId="77777777" w:rsidR="00A306EB" w:rsidRDefault="00A306EB" w:rsidP="00C02DA1"/>
    <w:p w14:paraId="58131AA2" w14:textId="08E37AF6" w:rsidR="000F167A" w:rsidRDefault="000F167A" w:rsidP="00D03626"/>
    <w:sectPr w:rsidR="000F16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C5D16"/>
    <w:multiLevelType w:val="hybridMultilevel"/>
    <w:tmpl w:val="8C3C5C8C"/>
    <w:lvl w:ilvl="0" w:tplc="62002E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E26A93"/>
    <w:multiLevelType w:val="hybridMultilevel"/>
    <w:tmpl w:val="C2A271F8"/>
    <w:lvl w:ilvl="0" w:tplc="62002E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9250BC"/>
    <w:multiLevelType w:val="hybridMultilevel"/>
    <w:tmpl w:val="FD486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DE064E"/>
    <w:multiLevelType w:val="hybridMultilevel"/>
    <w:tmpl w:val="8868A39C"/>
    <w:lvl w:ilvl="0" w:tplc="62002E3A">
      <w:numFmt w:val="bullet"/>
      <w:lvlText w:val="-"/>
      <w:lvlJc w:val="left"/>
      <w:pPr>
        <w:ind w:left="770" w:hanging="360"/>
      </w:pPr>
      <w:rPr>
        <w:rFonts w:ascii="Calibri" w:eastAsiaTheme="minorHAnsi" w:hAnsi="Calibri" w:cs="Calibri"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16cid:durableId="471140289">
    <w:abstractNumId w:val="1"/>
  </w:num>
  <w:num w:numId="2" w16cid:durableId="1589659083">
    <w:abstractNumId w:val="2"/>
  </w:num>
  <w:num w:numId="3" w16cid:durableId="1973558378">
    <w:abstractNumId w:val="0"/>
  </w:num>
  <w:num w:numId="4" w16cid:durableId="9791100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188"/>
    <w:rsid w:val="000003A0"/>
    <w:rsid w:val="000006C5"/>
    <w:rsid w:val="00004035"/>
    <w:rsid w:val="0000420A"/>
    <w:rsid w:val="000069DD"/>
    <w:rsid w:val="00006AF0"/>
    <w:rsid w:val="0000702B"/>
    <w:rsid w:val="00010426"/>
    <w:rsid w:val="0001704E"/>
    <w:rsid w:val="00020825"/>
    <w:rsid w:val="00020E50"/>
    <w:rsid w:val="000220EC"/>
    <w:rsid w:val="00026ED3"/>
    <w:rsid w:val="0002764B"/>
    <w:rsid w:val="00031000"/>
    <w:rsid w:val="000315B3"/>
    <w:rsid w:val="00032FB1"/>
    <w:rsid w:val="00037042"/>
    <w:rsid w:val="000421F0"/>
    <w:rsid w:val="000440BF"/>
    <w:rsid w:val="00051BBC"/>
    <w:rsid w:val="00055FAC"/>
    <w:rsid w:val="00060C7F"/>
    <w:rsid w:val="00063685"/>
    <w:rsid w:val="000661CD"/>
    <w:rsid w:val="00071A9F"/>
    <w:rsid w:val="00077D55"/>
    <w:rsid w:val="000802AA"/>
    <w:rsid w:val="000825D0"/>
    <w:rsid w:val="00084C88"/>
    <w:rsid w:val="00084E8C"/>
    <w:rsid w:val="00087A49"/>
    <w:rsid w:val="00090F47"/>
    <w:rsid w:val="0009298D"/>
    <w:rsid w:val="0009486A"/>
    <w:rsid w:val="00097181"/>
    <w:rsid w:val="00097BE2"/>
    <w:rsid w:val="000A0BD7"/>
    <w:rsid w:val="000B0A29"/>
    <w:rsid w:val="000B203D"/>
    <w:rsid w:val="000B4439"/>
    <w:rsid w:val="000C0B55"/>
    <w:rsid w:val="000C0B89"/>
    <w:rsid w:val="000C10B8"/>
    <w:rsid w:val="000C1849"/>
    <w:rsid w:val="000C1A9B"/>
    <w:rsid w:val="000C2334"/>
    <w:rsid w:val="000C237B"/>
    <w:rsid w:val="000C30B9"/>
    <w:rsid w:val="000C60BD"/>
    <w:rsid w:val="000C64C3"/>
    <w:rsid w:val="000D0A47"/>
    <w:rsid w:val="000D1031"/>
    <w:rsid w:val="000D2F0C"/>
    <w:rsid w:val="000D350A"/>
    <w:rsid w:val="000D402F"/>
    <w:rsid w:val="000D700D"/>
    <w:rsid w:val="000E021E"/>
    <w:rsid w:val="000E2A65"/>
    <w:rsid w:val="000E2F66"/>
    <w:rsid w:val="000F167A"/>
    <w:rsid w:val="000F3C6F"/>
    <w:rsid w:val="00100444"/>
    <w:rsid w:val="00100D5F"/>
    <w:rsid w:val="00102252"/>
    <w:rsid w:val="001026EF"/>
    <w:rsid w:val="00104532"/>
    <w:rsid w:val="0010614D"/>
    <w:rsid w:val="00111452"/>
    <w:rsid w:val="00114490"/>
    <w:rsid w:val="00115DDD"/>
    <w:rsid w:val="001237F2"/>
    <w:rsid w:val="00123E9A"/>
    <w:rsid w:val="00127DFF"/>
    <w:rsid w:val="001304E2"/>
    <w:rsid w:val="00130F48"/>
    <w:rsid w:val="00132B72"/>
    <w:rsid w:val="0013351C"/>
    <w:rsid w:val="0013540B"/>
    <w:rsid w:val="00137E65"/>
    <w:rsid w:val="00140D62"/>
    <w:rsid w:val="00141A94"/>
    <w:rsid w:val="001436EB"/>
    <w:rsid w:val="00147BEB"/>
    <w:rsid w:val="001518A6"/>
    <w:rsid w:val="00153698"/>
    <w:rsid w:val="0015460D"/>
    <w:rsid w:val="001546E7"/>
    <w:rsid w:val="00154CFA"/>
    <w:rsid w:val="001571B6"/>
    <w:rsid w:val="00157410"/>
    <w:rsid w:val="00157BD8"/>
    <w:rsid w:val="00160EF5"/>
    <w:rsid w:val="00164354"/>
    <w:rsid w:val="0017171E"/>
    <w:rsid w:val="0017248C"/>
    <w:rsid w:val="00172A5D"/>
    <w:rsid w:val="00172EC4"/>
    <w:rsid w:val="001737B0"/>
    <w:rsid w:val="0017428C"/>
    <w:rsid w:val="00174E67"/>
    <w:rsid w:val="0018303F"/>
    <w:rsid w:val="0018314E"/>
    <w:rsid w:val="0018364A"/>
    <w:rsid w:val="00186D16"/>
    <w:rsid w:val="001917F0"/>
    <w:rsid w:val="00193E14"/>
    <w:rsid w:val="001A1F83"/>
    <w:rsid w:val="001B0188"/>
    <w:rsid w:val="001B04F1"/>
    <w:rsid w:val="001B0930"/>
    <w:rsid w:val="001B0A37"/>
    <w:rsid w:val="001B26EC"/>
    <w:rsid w:val="001B3A9B"/>
    <w:rsid w:val="001B4F2A"/>
    <w:rsid w:val="001C00F2"/>
    <w:rsid w:val="001C56DC"/>
    <w:rsid w:val="001C74F7"/>
    <w:rsid w:val="001D0173"/>
    <w:rsid w:val="001D0841"/>
    <w:rsid w:val="001D1AE1"/>
    <w:rsid w:val="001D59CA"/>
    <w:rsid w:val="001D7FEE"/>
    <w:rsid w:val="001F0AE7"/>
    <w:rsid w:val="001F281C"/>
    <w:rsid w:val="001F3498"/>
    <w:rsid w:val="00200161"/>
    <w:rsid w:val="002002B8"/>
    <w:rsid w:val="00202AC1"/>
    <w:rsid w:val="00202BB8"/>
    <w:rsid w:val="00212990"/>
    <w:rsid w:val="002144B2"/>
    <w:rsid w:val="002149E0"/>
    <w:rsid w:val="00216D3D"/>
    <w:rsid w:val="002171C6"/>
    <w:rsid w:val="00222F86"/>
    <w:rsid w:val="002232DF"/>
    <w:rsid w:val="00224696"/>
    <w:rsid w:val="002274D4"/>
    <w:rsid w:val="0023375C"/>
    <w:rsid w:val="002350F7"/>
    <w:rsid w:val="00240E1C"/>
    <w:rsid w:val="002439BF"/>
    <w:rsid w:val="00243DC0"/>
    <w:rsid w:val="00244FA1"/>
    <w:rsid w:val="00245260"/>
    <w:rsid w:val="0025170A"/>
    <w:rsid w:val="00255D0D"/>
    <w:rsid w:val="00256763"/>
    <w:rsid w:val="00265BFC"/>
    <w:rsid w:val="00266A16"/>
    <w:rsid w:val="00267184"/>
    <w:rsid w:val="00271923"/>
    <w:rsid w:val="00272205"/>
    <w:rsid w:val="0027481D"/>
    <w:rsid w:val="002766E4"/>
    <w:rsid w:val="00280C9B"/>
    <w:rsid w:val="00291D97"/>
    <w:rsid w:val="00292233"/>
    <w:rsid w:val="00292801"/>
    <w:rsid w:val="00293B87"/>
    <w:rsid w:val="00294D67"/>
    <w:rsid w:val="002A65A3"/>
    <w:rsid w:val="002B2710"/>
    <w:rsid w:val="002B27BF"/>
    <w:rsid w:val="002B6287"/>
    <w:rsid w:val="002B6645"/>
    <w:rsid w:val="002B701E"/>
    <w:rsid w:val="002C1695"/>
    <w:rsid w:val="002C27B8"/>
    <w:rsid w:val="002C4966"/>
    <w:rsid w:val="002C4F28"/>
    <w:rsid w:val="002C69F2"/>
    <w:rsid w:val="002C769B"/>
    <w:rsid w:val="002C7C0C"/>
    <w:rsid w:val="002D2501"/>
    <w:rsid w:val="002D6C58"/>
    <w:rsid w:val="002D72BE"/>
    <w:rsid w:val="002E336A"/>
    <w:rsid w:val="002F398A"/>
    <w:rsid w:val="002F3C0C"/>
    <w:rsid w:val="002F50C6"/>
    <w:rsid w:val="0030011A"/>
    <w:rsid w:val="00303DE1"/>
    <w:rsid w:val="00303F34"/>
    <w:rsid w:val="00306D47"/>
    <w:rsid w:val="00312EE9"/>
    <w:rsid w:val="0031527F"/>
    <w:rsid w:val="0031739F"/>
    <w:rsid w:val="003205C3"/>
    <w:rsid w:val="003303B4"/>
    <w:rsid w:val="00331466"/>
    <w:rsid w:val="00332884"/>
    <w:rsid w:val="003357DE"/>
    <w:rsid w:val="00341142"/>
    <w:rsid w:val="003437C1"/>
    <w:rsid w:val="003443FA"/>
    <w:rsid w:val="00344EE4"/>
    <w:rsid w:val="0034782F"/>
    <w:rsid w:val="00350E42"/>
    <w:rsid w:val="00354C07"/>
    <w:rsid w:val="003563AA"/>
    <w:rsid w:val="003614DB"/>
    <w:rsid w:val="00362384"/>
    <w:rsid w:val="00362598"/>
    <w:rsid w:val="00363685"/>
    <w:rsid w:val="00364579"/>
    <w:rsid w:val="00364C1B"/>
    <w:rsid w:val="003663D3"/>
    <w:rsid w:val="003679C2"/>
    <w:rsid w:val="00373BFC"/>
    <w:rsid w:val="00381985"/>
    <w:rsid w:val="00387311"/>
    <w:rsid w:val="00390844"/>
    <w:rsid w:val="0039265D"/>
    <w:rsid w:val="003A1AF7"/>
    <w:rsid w:val="003A3CFC"/>
    <w:rsid w:val="003A5ECB"/>
    <w:rsid w:val="003B32C4"/>
    <w:rsid w:val="003B383C"/>
    <w:rsid w:val="003B4210"/>
    <w:rsid w:val="003B6E4E"/>
    <w:rsid w:val="003C0130"/>
    <w:rsid w:val="003C2E96"/>
    <w:rsid w:val="003C39B1"/>
    <w:rsid w:val="003D125F"/>
    <w:rsid w:val="003D151B"/>
    <w:rsid w:val="003D3A13"/>
    <w:rsid w:val="003E15BA"/>
    <w:rsid w:val="003E16C3"/>
    <w:rsid w:val="003E2ECD"/>
    <w:rsid w:val="003E76EF"/>
    <w:rsid w:val="003F0837"/>
    <w:rsid w:val="003F360F"/>
    <w:rsid w:val="003F4913"/>
    <w:rsid w:val="004028D2"/>
    <w:rsid w:val="004060D6"/>
    <w:rsid w:val="00416438"/>
    <w:rsid w:val="0041741A"/>
    <w:rsid w:val="00420900"/>
    <w:rsid w:val="0042134F"/>
    <w:rsid w:val="0042356D"/>
    <w:rsid w:val="00423DE8"/>
    <w:rsid w:val="004309F5"/>
    <w:rsid w:val="00430D3D"/>
    <w:rsid w:val="00430FF0"/>
    <w:rsid w:val="00432B0B"/>
    <w:rsid w:val="00443918"/>
    <w:rsid w:val="0044586B"/>
    <w:rsid w:val="00453877"/>
    <w:rsid w:val="004539CD"/>
    <w:rsid w:val="004619AC"/>
    <w:rsid w:val="00462E1E"/>
    <w:rsid w:val="00463CE9"/>
    <w:rsid w:val="00467C79"/>
    <w:rsid w:val="00471558"/>
    <w:rsid w:val="00471786"/>
    <w:rsid w:val="004727E6"/>
    <w:rsid w:val="00476389"/>
    <w:rsid w:val="00476664"/>
    <w:rsid w:val="00482444"/>
    <w:rsid w:val="00483799"/>
    <w:rsid w:val="00483F1D"/>
    <w:rsid w:val="004951AF"/>
    <w:rsid w:val="00495DAE"/>
    <w:rsid w:val="004A0380"/>
    <w:rsid w:val="004A1FF6"/>
    <w:rsid w:val="004A3106"/>
    <w:rsid w:val="004A507D"/>
    <w:rsid w:val="004A55B6"/>
    <w:rsid w:val="004B4461"/>
    <w:rsid w:val="004B557D"/>
    <w:rsid w:val="004B5C4A"/>
    <w:rsid w:val="004C28C0"/>
    <w:rsid w:val="004C33C6"/>
    <w:rsid w:val="004C355B"/>
    <w:rsid w:val="004C4F40"/>
    <w:rsid w:val="004C60C1"/>
    <w:rsid w:val="004D09FC"/>
    <w:rsid w:val="004D3A9A"/>
    <w:rsid w:val="004D4D29"/>
    <w:rsid w:val="004D71F2"/>
    <w:rsid w:val="004E20C9"/>
    <w:rsid w:val="004E312F"/>
    <w:rsid w:val="004E5605"/>
    <w:rsid w:val="004E5C6F"/>
    <w:rsid w:val="004E724F"/>
    <w:rsid w:val="004F0279"/>
    <w:rsid w:val="004F42E4"/>
    <w:rsid w:val="004F432C"/>
    <w:rsid w:val="004F4F2D"/>
    <w:rsid w:val="00500C9A"/>
    <w:rsid w:val="00502F19"/>
    <w:rsid w:val="0050471D"/>
    <w:rsid w:val="0051415A"/>
    <w:rsid w:val="005154DA"/>
    <w:rsid w:val="00525889"/>
    <w:rsid w:val="0052704E"/>
    <w:rsid w:val="00530C68"/>
    <w:rsid w:val="0053132D"/>
    <w:rsid w:val="00531395"/>
    <w:rsid w:val="00531C7B"/>
    <w:rsid w:val="0053208B"/>
    <w:rsid w:val="00535212"/>
    <w:rsid w:val="0053605C"/>
    <w:rsid w:val="0054060B"/>
    <w:rsid w:val="005457F6"/>
    <w:rsid w:val="00546BB7"/>
    <w:rsid w:val="0055066E"/>
    <w:rsid w:val="00551768"/>
    <w:rsid w:val="0055240B"/>
    <w:rsid w:val="005532DB"/>
    <w:rsid w:val="005553A6"/>
    <w:rsid w:val="00556E5A"/>
    <w:rsid w:val="00564C2B"/>
    <w:rsid w:val="005651E1"/>
    <w:rsid w:val="005666BF"/>
    <w:rsid w:val="00566FF4"/>
    <w:rsid w:val="00573D9F"/>
    <w:rsid w:val="00574ABE"/>
    <w:rsid w:val="0058068D"/>
    <w:rsid w:val="0058221C"/>
    <w:rsid w:val="00583D9B"/>
    <w:rsid w:val="005873E7"/>
    <w:rsid w:val="00597AF8"/>
    <w:rsid w:val="005A35EC"/>
    <w:rsid w:val="005A5A82"/>
    <w:rsid w:val="005A64AD"/>
    <w:rsid w:val="005B0225"/>
    <w:rsid w:val="005B7C83"/>
    <w:rsid w:val="005C13AF"/>
    <w:rsid w:val="005C18F3"/>
    <w:rsid w:val="005C2B86"/>
    <w:rsid w:val="005C53F1"/>
    <w:rsid w:val="005C5AA1"/>
    <w:rsid w:val="005C687C"/>
    <w:rsid w:val="005D05FD"/>
    <w:rsid w:val="005D09CC"/>
    <w:rsid w:val="005D0CFB"/>
    <w:rsid w:val="005D69D6"/>
    <w:rsid w:val="005E7E59"/>
    <w:rsid w:val="005F0F20"/>
    <w:rsid w:val="005F5AF1"/>
    <w:rsid w:val="005F7662"/>
    <w:rsid w:val="006012D4"/>
    <w:rsid w:val="00605A59"/>
    <w:rsid w:val="00612878"/>
    <w:rsid w:val="00614379"/>
    <w:rsid w:val="006147AD"/>
    <w:rsid w:val="00617C01"/>
    <w:rsid w:val="006232E1"/>
    <w:rsid w:val="00625097"/>
    <w:rsid w:val="00625F61"/>
    <w:rsid w:val="00630AB7"/>
    <w:rsid w:val="0063286F"/>
    <w:rsid w:val="00632E1A"/>
    <w:rsid w:val="00634518"/>
    <w:rsid w:val="00635BE6"/>
    <w:rsid w:val="0064190F"/>
    <w:rsid w:val="006517E6"/>
    <w:rsid w:val="006527D4"/>
    <w:rsid w:val="00654AE5"/>
    <w:rsid w:val="00656322"/>
    <w:rsid w:val="006628F4"/>
    <w:rsid w:val="00665071"/>
    <w:rsid w:val="006655FD"/>
    <w:rsid w:val="006709E6"/>
    <w:rsid w:val="00676D5D"/>
    <w:rsid w:val="0068224D"/>
    <w:rsid w:val="006829EE"/>
    <w:rsid w:val="00682A26"/>
    <w:rsid w:val="006921B4"/>
    <w:rsid w:val="006A3164"/>
    <w:rsid w:val="006A5EB4"/>
    <w:rsid w:val="006A6254"/>
    <w:rsid w:val="006B074D"/>
    <w:rsid w:val="006B711F"/>
    <w:rsid w:val="006C27C0"/>
    <w:rsid w:val="006C51BB"/>
    <w:rsid w:val="006C6872"/>
    <w:rsid w:val="006C77CA"/>
    <w:rsid w:val="006D30AC"/>
    <w:rsid w:val="006D3153"/>
    <w:rsid w:val="006D7279"/>
    <w:rsid w:val="006D7737"/>
    <w:rsid w:val="006E3B79"/>
    <w:rsid w:val="006F1733"/>
    <w:rsid w:val="006F6A60"/>
    <w:rsid w:val="00700371"/>
    <w:rsid w:val="00704EB9"/>
    <w:rsid w:val="00713177"/>
    <w:rsid w:val="00713D50"/>
    <w:rsid w:val="007149EA"/>
    <w:rsid w:val="00721846"/>
    <w:rsid w:val="0072238E"/>
    <w:rsid w:val="00724E73"/>
    <w:rsid w:val="00732707"/>
    <w:rsid w:val="00733EA1"/>
    <w:rsid w:val="00736038"/>
    <w:rsid w:val="007374C3"/>
    <w:rsid w:val="0074507C"/>
    <w:rsid w:val="007453CB"/>
    <w:rsid w:val="00752887"/>
    <w:rsid w:val="00752F42"/>
    <w:rsid w:val="00753CE9"/>
    <w:rsid w:val="007613F4"/>
    <w:rsid w:val="0076172C"/>
    <w:rsid w:val="007672EC"/>
    <w:rsid w:val="0077692A"/>
    <w:rsid w:val="00783A6C"/>
    <w:rsid w:val="0078404E"/>
    <w:rsid w:val="00793A88"/>
    <w:rsid w:val="00793DEB"/>
    <w:rsid w:val="00794898"/>
    <w:rsid w:val="00795E63"/>
    <w:rsid w:val="007A632D"/>
    <w:rsid w:val="007A70DC"/>
    <w:rsid w:val="007B6E53"/>
    <w:rsid w:val="007B7ADA"/>
    <w:rsid w:val="007C109F"/>
    <w:rsid w:val="007C63A9"/>
    <w:rsid w:val="007C743D"/>
    <w:rsid w:val="007D16AB"/>
    <w:rsid w:val="007E3E19"/>
    <w:rsid w:val="007E4863"/>
    <w:rsid w:val="0080461B"/>
    <w:rsid w:val="00804C96"/>
    <w:rsid w:val="00806C35"/>
    <w:rsid w:val="00812DA5"/>
    <w:rsid w:val="00814B4D"/>
    <w:rsid w:val="00816725"/>
    <w:rsid w:val="008170EF"/>
    <w:rsid w:val="0082186B"/>
    <w:rsid w:val="00822BE6"/>
    <w:rsid w:val="0082358B"/>
    <w:rsid w:val="00832660"/>
    <w:rsid w:val="00835813"/>
    <w:rsid w:val="00835CE3"/>
    <w:rsid w:val="00841027"/>
    <w:rsid w:val="00845AF8"/>
    <w:rsid w:val="00866604"/>
    <w:rsid w:val="008700CF"/>
    <w:rsid w:val="00871E33"/>
    <w:rsid w:val="0087429E"/>
    <w:rsid w:val="00877A96"/>
    <w:rsid w:val="00883610"/>
    <w:rsid w:val="008948DB"/>
    <w:rsid w:val="00895F61"/>
    <w:rsid w:val="0089610A"/>
    <w:rsid w:val="00897E1A"/>
    <w:rsid w:val="008A0A5C"/>
    <w:rsid w:val="008A2889"/>
    <w:rsid w:val="008A4719"/>
    <w:rsid w:val="008A5224"/>
    <w:rsid w:val="008A6323"/>
    <w:rsid w:val="008A6614"/>
    <w:rsid w:val="008B3298"/>
    <w:rsid w:val="008C07BE"/>
    <w:rsid w:val="008D3F85"/>
    <w:rsid w:val="008D5253"/>
    <w:rsid w:val="008D54E2"/>
    <w:rsid w:val="008D5EEA"/>
    <w:rsid w:val="008E2092"/>
    <w:rsid w:val="008E6747"/>
    <w:rsid w:val="008F404F"/>
    <w:rsid w:val="008F4FE9"/>
    <w:rsid w:val="008F5B40"/>
    <w:rsid w:val="008F5B98"/>
    <w:rsid w:val="008F7BE8"/>
    <w:rsid w:val="00905226"/>
    <w:rsid w:val="0091001A"/>
    <w:rsid w:val="009111BD"/>
    <w:rsid w:val="0091239E"/>
    <w:rsid w:val="00912E0B"/>
    <w:rsid w:val="00930AC4"/>
    <w:rsid w:val="00932D43"/>
    <w:rsid w:val="00935FA2"/>
    <w:rsid w:val="009401BC"/>
    <w:rsid w:val="00944E63"/>
    <w:rsid w:val="00945285"/>
    <w:rsid w:val="00945E59"/>
    <w:rsid w:val="00945F0F"/>
    <w:rsid w:val="00964D3C"/>
    <w:rsid w:val="00965101"/>
    <w:rsid w:val="00967E9A"/>
    <w:rsid w:val="0097129E"/>
    <w:rsid w:val="00972688"/>
    <w:rsid w:val="0097584B"/>
    <w:rsid w:val="00976D3F"/>
    <w:rsid w:val="00977A8B"/>
    <w:rsid w:val="009828FF"/>
    <w:rsid w:val="00990281"/>
    <w:rsid w:val="00990D35"/>
    <w:rsid w:val="00995167"/>
    <w:rsid w:val="00995EF2"/>
    <w:rsid w:val="009A3FFC"/>
    <w:rsid w:val="009B4D3F"/>
    <w:rsid w:val="009C2E13"/>
    <w:rsid w:val="009C76EC"/>
    <w:rsid w:val="009D02D5"/>
    <w:rsid w:val="009D1CF9"/>
    <w:rsid w:val="009D2E2A"/>
    <w:rsid w:val="009D30BD"/>
    <w:rsid w:val="009F43E4"/>
    <w:rsid w:val="00A02A28"/>
    <w:rsid w:val="00A02B92"/>
    <w:rsid w:val="00A03B01"/>
    <w:rsid w:val="00A06CD0"/>
    <w:rsid w:val="00A139A3"/>
    <w:rsid w:val="00A20B4D"/>
    <w:rsid w:val="00A223CB"/>
    <w:rsid w:val="00A224C8"/>
    <w:rsid w:val="00A23021"/>
    <w:rsid w:val="00A23B53"/>
    <w:rsid w:val="00A26286"/>
    <w:rsid w:val="00A276B7"/>
    <w:rsid w:val="00A306EB"/>
    <w:rsid w:val="00A34F72"/>
    <w:rsid w:val="00A42922"/>
    <w:rsid w:val="00A4445D"/>
    <w:rsid w:val="00A45335"/>
    <w:rsid w:val="00A457F6"/>
    <w:rsid w:val="00A51D0E"/>
    <w:rsid w:val="00A52207"/>
    <w:rsid w:val="00A5221E"/>
    <w:rsid w:val="00A52ABB"/>
    <w:rsid w:val="00A52E30"/>
    <w:rsid w:val="00A577A7"/>
    <w:rsid w:val="00A57B3A"/>
    <w:rsid w:val="00A61190"/>
    <w:rsid w:val="00A62C55"/>
    <w:rsid w:val="00A64E36"/>
    <w:rsid w:val="00A66A20"/>
    <w:rsid w:val="00A72714"/>
    <w:rsid w:val="00A75FA9"/>
    <w:rsid w:val="00A76064"/>
    <w:rsid w:val="00A8166F"/>
    <w:rsid w:val="00A83790"/>
    <w:rsid w:val="00A84DF3"/>
    <w:rsid w:val="00A939E0"/>
    <w:rsid w:val="00A95C54"/>
    <w:rsid w:val="00AA0B86"/>
    <w:rsid w:val="00AB31BF"/>
    <w:rsid w:val="00AB333C"/>
    <w:rsid w:val="00AB3E74"/>
    <w:rsid w:val="00AB4D57"/>
    <w:rsid w:val="00AB601F"/>
    <w:rsid w:val="00AB646F"/>
    <w:rsid w:val="00AB6C38"/>
    <w:rsid w:val="00AC1D4E"/>
    <w:rsid w:val="00AC297C"/>
    <w:rsid w:val="00AC35BC"/>
    <w:rsid w:val="00AC5261"/>
    <w:rsid w:val="00AC5F46"/>
    <w:rsid w:val="00AD1110"/>
    <w:rsid w:val="00AD7945"/>
    <w:rsid w:val="00AD7DBA"/>
    <w:rsid w:val="00AE1035"/>
    <w:rsid w:val="00AE3703"/>
    <w:rsid w:val="00AE5C66"/>
    <w:rsid w:val="00AF4685"/>
    <w:rsid w:val="00B0038D"/>
    <w:rsid w:val="00B04330"/>
    <w:rsid w:val="00B107DE"/>
    <w:rsid w:val="00B16D7A"/>
    <w:rsid w:val="00B242E6"/>
    <w:rsid w:val="00B3029D"/>
    <w:rsid w:val="00B302A1"/>
    <w:rsid w:val="00B30720"/>
    <w:rsid w:val="00B33313"/>
    <w:rsid w:val="00B37284"/>
    <w:rsid w:val="00B37C38"/>
    <w:rsid w:val="00B41227"/>
    <w:rsid w:val="00B43D78"/>
    <w:rsid w:val="00B4540E"/>
    <w:rsid w:val="00B527C5"/>
    <w:rsid w:val="00B55326"/>
    <w:rsid w:val="00B5543C"/>
    <w:rsid w:val="00B60B2F"/>
    <w:rsid w:val="00B616EF"/>
    <w:rsid w:val="00B61970"/>
    <w:rsid w:val="00B64841"/>
    <w:rsid w:val="00B67D5E"/>
    <w:rsid w:val="00B70718"/>
    <w:rsid w:val="00B72AA3"/>
    <w:rsid w:val="00B75F46"/>
    <w:rsid w:val="00B80CDF"/>
    <w:rsid w:val="00B83BF2"/>
    <w:rsid w:val="00B855E5"/>
    <w:rsid w:val="00B87A6C"/>
    <w:rsid w:val="00B90734"/>
    <w:rsid w:val="00B934D1"/>
    <w:rsid w:val="00B936A8"/>
    <w:rsid w:val="00BA525D"/>
    <w:rsid w:val="00BA55BF"/>
    <w:rsid w:val="00BA7595"/>
    <w:rsid w:val="00BB0815"/>
    <w:rsid w:val="00BB79FF"/>
    <w:rsid w:val="00BC1CC8"/>
    <w:rsid w:val="00BC70A0"/>
    <w:rsid w:val="00BC7FE9"/>
    <w:rsid w:val="00BD5204"/>
    <w:rsid w:val="00BD6FE6"/>
    <w:rsid w:val="00BE0147"/>
    <w:rsid w:val="00BE03E6"/>
    <w:rsid w:val="00BE40CE"/>
    <w:rsid w:val="00BE5FE3"/>
    <w:rsid w:val="00BE7BFF"/>
    <w:rsid w:val="00BF2D09"/>
    <w:rsid w:val="00BF3476"/>
    <w:rsid w:val="00BF50DD"/>
    <w:rsid w:val="00C01C24"/>
    <w:rsid w:val="00C01D36"/>
    <w:rsid w:val="00C01FE1"/>
    <w:rsid w:val="00C02DA1"/>
    <w:rsid w:val="00C04813"/>
    <w:rsid w:val="00C0597F"/>
    <w:rsid w:val="00C064D7"/>
    <w:rsid w:val="00C1068D"/>
    <w:rsid w:val="00C12E98"/>
    <w:rsid w:val="00C2310A"/>
    <w:rsid w:val="00C23B2C"/>
    <w:rsid w:val="00C23DFE"/>
    <w:rsid w:val="00C25F16"/>
    <w:rsid w:val="00C275BB"/>
    <w:rsid w:val="00C27D6A"/>
    <w:rsid w:val="00C27FF7"/>
    <w:rsid w:val="00C30D60"/>
    <w:rsid w:val="00C31FD3"/>
    <w:rsid w:val="00C32F79"/>
    <w:rsid w:val="00C3352E"/>
    <w:rsid w:val="00C4266E"/>
    <w:rsid w:val="00C45A8E"/>
    <w:rsid w:val="00C52387"/>
    <w:rsid w:val="00C552D9"/>
    <w:rsid w:val="00C62B41"/>
    <w:rsid w:val="00C70567"/>
    <w:rsid w:val="00C705C0"/>
    <w:rsid w:val="00C72A85"/>
    <w:rsid w:val="00C75C74"/>
    <w:rsid w:val="00C80075"/>
    <w:rsid w:val="00C804F8"/>
    <w:rsid w:val="00C813EC"/>
    <w:rsid w:val="00C84729"/>
    <w:rsid w:val="00C91264"/>
    <w:rsid w:val="00C92A01"/>
    <w:rsid w:val="00C92A8F"/>
    <w:rsid w:val="00C93118"/>
    <w:rsid w:val="00C93C31"/>
    <w:rsid w:val="00CA2FDC"/>
    <w:rsid w:val="00CA35A9"/>
    <w:rsid w:val="00CA6B7F"/>
    <w:rsid w:val="00CB0265"/>
    <w:rsid w:val="00CC2596"/>
    <w:rsid w:val="00CC3C92"/>
    <w:rsid w:val="00CC5BAC"/>
    <w:rsid w:val="00CC6474"/>
    <w:rsid w:val="00CD018B"/>
    <w:rsid w:val="00CD42B2"/>
    <w:rsid w:val="00CD731D"/>
    <w:rsid w:val="00CE1DB9"/>
    <w:rsid w:val="00CE4C0A"/>
    <w:rsid w:val="00CF22F2"/>
    <w:rsid w:val="00CF3138"/>
    <w:rsid w:val="00CF3E0E"/>
    <w:rsid w:val="00D01A9A"/>
    <w:rsid w:val="00D03626"/>
    <w:rsid w:val="00D13440"/>
    <w:rsid w:val="00D14E7D"/>
    <w:rsid w:val="00D20C46"/>
    <w:rsid w:val="00D21940"/>
    <w:rsid w:val="00D22EA1"/>
    <w:rsid w:val="00D31782"/>
    <w:rsid w:val="00D32B85"/>
    <w:rsid w:val="00D331C8"/>
    <w:rsid w:val="00D332A3"/>
    <w:rsid w:val="00D36C55"/>
    <w:rsid w:val="00D3768D"/>
    <w:rsid w:val="00D40B54"/>
    <w:rsid w:val="00D41B71"/>
    <w:rsid w:val="00D43618"/>
    <w:rsid w:val="00D45B3D"/>
    <w:rsid w:val="00D51FC2"/>
    <w:rsid w:val="00D555BF"/>
    <w:rsid w:val="00D55774"/>
    <w:rsid w:val="00D57700"/>
    <w:rsid w:val="00D60FF3"/>
    <w:rsid w:val="00D61ABC"/>
    <w:rsid w:val="00D63CA4"/>
    <w:rsid w:val="00D64136"/>
    <w:rsid w:val="00D708CB"/>
    <w:rsid w:val="00D70A1A"/>
    <w:rsid w:val="00D77EEB"/>
    <w:rsid w:val="00D82040"/>
    <w:rsid w:val="00D927AB"/>
    <w:rsid w:val="00D970AA"/>
    <w:rsid w:val="00DA1F58"/>
    <w:rsid w:val="00DA2078"/>
    <w:rsid w:val="00DA23DB"/>
    <w:rsid w:val="00DB398F"/>
    <w:rsid w:val="00DB5323"/>
    <w:rsid w:val="00DB597D"/>
    <w:rsid w:val="00DB6018"/>
    <w:rsid w:val="00DB76C2"/>
    <w:rsid w:val="00DC2AE3"/>
    <w:rsid w:val="00DC395A"/>
    <w:rsid w:val="00DC5250"/>
    <w:rsid w:val="00DC6583"/>
    <w:rsid w:val="00DD5067"/>
    <w:rsid w:val="00DE534B"/>
    <w:rsid w:val="00DE6F93"/>
    <w:rsid w:val="00DF13C6"/>
    <w:rsid w:val="00DF3ACE"/>
    <w:rsid w:val="00DF58E3"/>
    <w:rsid w:val="00E02CB8"/>
    <w:rsid w:val="00E11BBA"/>
    <w:rsid w:val="00E12403"/>
    <w:rsid w:val="00E21DDA"/>
    <w:rsid w:val="00E3084B"/>
    <w:rsid w:val="00E31F01"/>
    <w:rsid w:val="00E32806"/>
    <w:rsid w:val="00E34446"/>
    <w:rsid w:val="00E43417"/>
    <w:rsid w:val="00E461C4"/>
    <w:rsid w:val="00E5724A"/>
    <w:rsid w:val="00E61224"/>
    <w:rsid w:val="00E63A23"/>
    <w:rsid w:val="00E65BA7"/>
    <w:rsid w:val="00E65E5C"/>
    <w:rsid w:val="00E70AC0"/>
    <w:rsid w:val="00E76646"/>
    <w:rsid w:val="00E80992"/>
    <w:rsid w:val="00E820BB"/>
    <w:rsid w:val="00E824CB"/>
    <w:rsid w:val="00E838A2"/>
    <w:rsid w:val="00E846E1"/>
    <w:rsid w:val="00E90F36"/>
    <w:rsid w:val="00E92FC1"/>
    <w:rsid w:val="00E94D1C"/>
    <w:rsid w:val="00E965E1"/>
    <w:rsid w:val="00EA04A0"/>
    <w:rsid w:val="00EA0CA5"/>
    <w:rsid w:val="00EA2359"/>
    <w:rsid w:val="00EA5B30"/>
    <w:rsid w:val="00EB1D2F"/>
    <w:rsid w:val="00EB46E6"/>
    <w:rsid w:val="00EB488C"/>
    <w:rsid w:val="00EB51E6"/>
    <w:rsid w:val="00EB64B1"/>
    <w:rsid w:val="00EB67B9"/>
    <w:rsid w:val="00EB6CC6"/>
    <w:rsid w:val="00EC2860"/>
    <w:rsid w:val="00EC3043"/>
    <w:rsid w:val="00EC3664"/>
    <w:rsid w:val="00EC46DF"/>
    <w:rsid w:val="00ED119D"/>
    <w:rsid w:val="00EE1C36"/>
    <w:rsid w:val="00EE4063"/>
    <w:rsid w:val="00EE727F"/>
    <w:rsid w:val="00EF33BE"/>
    <w:rsid w:val="00EF5CEC"/>
    <w:rsid w:val="00EF7BF9"/>
    <w:rsid w:val="00F0256D"/>
    <w:rsid w:val="00F05AAB"/>
    <w:rsid w:val="00F0620B"/>
    <w:rsid w:val="00F067FA"/>
    <w:rsid w:val="00F107D2"/>
    <w:rsid w:val="00F13AA9"/>
    <w:rsid w:val="00F15B24"/>
    <w:rsid w:val="00F16A60"/>
    <w:rsid w:val="00F22DA0"/>
    <w:rsid w:val="00F236F1"/>
    <w:rsid w:val="00F24839"/>
    <w:rsid w:val="00F24F45"/>
    <w:rsid w:val="00F362E0"/>
    <w:rsid w:val="00F431F7"/>
    <w:rsid w:val="00F4477F"/>
    <w:rsid w:val="00F51071"/>
    <w:rsid w:val="00F63FDB"/>
    <w:rsid w:val="00F661EF"/>
    <w:rsid w:val="00F67910"/>
    <w:rsid w:val="00F85593"/>
    <w:rsid w:val="00F91897"/>
    <w:rsid w:val="00FA197E"/>
    <w:rsid w:val="00FA1E76"/>
    <w:rsid w:val="00FA2338"/>
    <w:rsid w:val="00FA7A5A"/>
    <w:rsid w:val="00FA7C79"/>
    <w:rsid w:val="00FB2F0F"/>
    <w:rsid w:val="00FB74F2"/>
    <w:rsid w:val="00FC2F6A"/>
    <w:rsid w:val="00FD140D"/>
    <w:rsid w:val="00FD18A8"/>
    <w:rsid w:val="00FD3726"/>
    <w:rsid w:val="00FD4B56"/>
    <w:rsid w:val="00FD5D30"/>
    <w:rsid w:val="00FD654D"/>
    <w:rsid w:val="00FE0247"/>
    <w:rsid w:val="00FE3BBB"/>
    <w:rsid w:val="00FE57F2"/>
    <w:rsid w:val="00FE76C7"/>
    <w:rsid w:val="00FF095A"/>
    <w:rsid w:val="00FF3E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1A4BF"/>
  <w15:chartTrackingRefBased/>
  <w15:docId w15:val="{837900B5-D5D4-421B-A6F9-076B855160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0188"/>
    <w:rPr>
      <w:kern w:val="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2DA1"/>
    <w:rPr>
      <w:color w:val="0000FF"/>
      <w:u w:val="single"/>
    </w:rPr>
  </w:style>
  <w:style w:type="character" w:styleId="FollowedHyperlink">
    <w:name w:val="FollowedHyperlink"/>
    <w:basedOn w:val="DefaultParagraphFont"/>
    <w:uiPriority w:val="99"/>
    <w:semiHidden/>
    <w:unhideWhenUsed/>
    <w:rsid w:val="00C02DA1"/>
    <w:rPr>
      <w:color w:val="954F72" w:themeColor="followedHyperlink"/>
      <w:u w:val="single"/>
    </w:rPr>
  </w:style>
  <w:style w:type="paragraph" w:styleId="ListParagraph">
    <w:name w:val="List Paragraph"/>
    <w:basedOn w:val="Normal"/>
    <w:uiPriority w:val="34"/>
    <w:qFormat/>
    <w:rsid w:val="00E11BBA"/>
    <w:pPr>
      <w:ind w:left="720"/>
      <w:contextualSpacing/>
    </w:pPr>
  </w:style>
  <w:style w:type="character" w:styleId="UnresolvedMention">
    <w:name w:val="Unresolved Mention"/>
    <w:basedOn w:val="DefaultParagraphFont"/>
    <w:uiPriority w:val="99"/>
    <w:semiHidden/>
    <w:unhideWhenUsed/>
    <w:rsid w:val="00EA5B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18-03/successful-futures.pdf" TargetMode="External"/><Relationship Id="rId13" Type="http://schemas.openxmlformats.org/officeDocument/2006/relationships/hyperlink" Target="https://www.theedadvocate.org/pros-and-cons-of-cross-curricular-teaching/" TargetMode="External"/><Relationship Id="rId18" Type="http://schemas.openxmlformats.org/officeDocument/2006/relationships/hyperlink" Target="https://hwb.gov.wales/curriculum-for-wales/designing-your-curriculum/pedagogy"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thirdspacelearning.com/blog/cross-curricular-learning-everyday-maths/" TargetMode="External"/><Relationship Id="rId12" Type="http://schemas.openxmlformats.org/officeDocument/2006/relationships/hyperlink" Target="https://www.thoughtco.com/lesson-plan-step-3-direct-instruction-2081852" TargetMode="External"/><Relationship Id="rId17" Type="http://schemas.openxmlformats.org/officeDocument/2006/relationships/hyperlink" Target="https://hwb.gov.wales/curriculum-for-wales/a-new-curriculum-in-wales-a-guide-for-parents/" TargetMode="External"/><Relationship Id="rId2" Type="http://schemas.openxmlformats.org/officeDocument/2006/relationships/styles" Target="styles.xml"/><Relationship Id="rId16" Type="http://schemas.openxmlformats.org/officeDocument/2006/relationships/hyperlink" Target="https://schools.au.reachout.com/articles/why-its-important-to-understand-student-needs-and-interests" TargetMode="External"/><Relationship Id="rId20" Type="http://schemas.openxmlformats.org/officeDocument/2006/relationships/hyperlink" Target="https://www.gov.wales/sites/default/files/consultations/2019-01/transformational-curriculum-consultation-for-young-people-and-communities.pdf" TargetMode="External"/><Relationship Id="rId1" Type="http://schemas.openxmlformats.org/officeDocument/2006/relationships/numbering" Target="numbering.xml"/><Relationship Id="rId6" Type="http://schemas.openxmlformats.org/officeDocument/2006/relationships/hyperlink" Target="https://teaching.cornell.edu/spring-teaching-resources/assessment-evaluation/assessing-prior-knowledge" TargetMode="External"/><Relationship Id="rId11" Type="http://schemas.openxmlformats.org/officeDocument/2006/relationships/hyperlink" Target="https://learningjournals.co.uk/what-are-the-different-pedagogical-approaches-to-learning/" TargetMode="External"/><Relationship Id="rId5" Type="http://schemas.openxmlformats.org/officeDocument/2006/relationships/hyperlink" Target="https://www.verywellmind.com/what-is-assimilation-2794821" TargetMode="External"/><Relationship Id="rId15" Type="http://schemas.openxmlformats.org/officeDocument/2006/relationships/hyperlink" Target="https://www.simplypsychology.org/constructivism.html" TargetMode="External"/><Relationship Id="rId10" Type="http://schemas.openxmlformats.org/officeDocument/2006/relationships/hyperlink" Target="https://www.estyn.gov.wales/effective-practice/taking-teaching-outdoors" TargetMode="External"/><Relationship Id="rId19" Type="http://schemas.openxmlformats.org/officeDocument/2006/relationships/hyperlink" Target="https://hwb.gov.wales/storage/8f0b360f-f1f6-4bec-b11a-df88168007f9/learning-and-teaching-pedagogy.pdf" TargetMode="External"/><Relationship Id="rId4" Type="http://schemas.openxmlformats.org/officeDocument/2006/relationships/webSettings" Target="webSettings.xml"/><Relationship Id="rId9" Type="http://schemas.openxmlformats.org/officeDocument/2006/relationships/hyperlink" Target="https://www.estyn.gov.wales/system/files/2020-07/Estyn%2520Active%2520and%2520experiential%2520learning_E_Accessible_1.pdf" TargetMode="External"/><Relationship Id="rId14" Type="http://schemas.openxmlformats.org/officeDocument/2006/relationships/hyperlink" Target="https://www.simplypsychology.org/bruner.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2391</TotalTime>
  <Pages>7</Pages>
  <Words>4314</Words>
  <Characters>24594</Characters>
  <Application>Microsoft Office Word</Application>
  <DocSecurity>0</DocSecurity>
  <Lines>204</Lines>
  <Paragraphs>57</Paragraphs>
  <ScaleCrop>false</ScaleCrop>
  <Company/>
  <LinksUpToDate>false</LinksUpToDate>
  <CharactersWithSpaces>28851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Congdon</dc:creator>
  <cp:keywords/>
  <dc:description/>
  <cp:lastModifiedBy>Holly Congdon</cp:lastModifiedBy>
  <cp:revision>800</cp:revision>
  <dcterms:created xsi:type="dcterms:W3CDTF">2023-04-15T15:00:00Z</dcterms:created>
  <dcterms:modified xsi:type="dcterms:W3CDTF">2023-04-17T19:47:00Z</dcterms:modified>
</cp:coreProperties>
</file>