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226C2" w14:textId="77777777" w:rsidR="00C86CBD" w:rsidRDefault="00C86CBD" w:rsidP="00C86CBD">
      <w:pPr>
        <w:rPr>
          <w:rFonts w:ascii="Arial" w:hAnsi="Arial" w:cs="Arial"/>
          <w:b/>
          <w:bCs/>
          <w:sz w:val="52"/>
          <w:szCs w:val="52"/>
        </w:rPr>
      </w:pPr>
    </w:p>
    <w:p w14:paraId="45EAA71D" w14:textId="77777777" w:rsidR="00C86CBD" w:rsidRDefault="00C86CBD" w:rsidP="00C86CBD">
      <w:pPr>
        <w:rPr>
          <w:rFonts w:ascii="Arial" w:hAnsi="Arial" w:cs="Arial"/>
          <w:b/>
          <w:bCs/>
          <w:sz w:val="52"/>
          <w:szCs w:val="52"/>
        </w:rPr>
      </w:pPr>
    </w:p>
    <w:p w14:paraId="6222E196" w14:textId="7C759539" w:rsidR="00C86CBD" w:rsidRPr="00C86CBD" w:rsidRDefault="00C86CBD" w:rsidP="00C86CBD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C86CBD">
        <w:rPr>
          <w:rFonts w:ascii="Arial" w:hAnsi="Arial" w:cs="Arial"/>
          <w:b/>
          <w:bCs/>
          <w:sz w:val="56"/>
          <w:szCs w:val="56"/>
        </w:rPr>
        <w:t>Addressing staff shortages and high turnover in the hotel and hospitality industry</w:t>
      </w:r>
    </w:p>
    <w:p w14:paraId="6F352EB3" w14:textId="77777777" w:rsidR="00C86CBD" w:rsidRDefault="00C86CBD" w:rsidP="00C86CBD"/>
    <w:p w14:paraId="664D88DA" w14:textId="77777777" w:rsidR="00C86CBD" w:rsidRDefault="00C86CBD" w:rsidP="00C86CBD"/>
    <w:p w14:paraId="6CF42F32" w14:textId="77777777" w:rsidR="00C86CBD" w:rsidRDefault="00C86CBD" w:rsidP="00C86CBD"/>
    <w:p w14:paraId="5F2B3ACA" w14:textId="77777777" w:rsidR="00C86CBD" w:rsidRDefault="00C86CBD" w:rsidP="00C86CBD"/>
    <w:p w14:paraId="4A301CF7" w14:textId="77777777" w:rsidR="00C86CBD" w:rsidRDefault="00C86CBD" w:rsidP="00C86CBD"/>
    <w:p w14:paraId="09A2CD2F" w14:textId="77777777" w:rsidR="00C86CBD" w:rsidRDefault="00C86CBD" w:rsidP="00C86CBD"/>
    <w:p w14:paraId="13A579CC" w14:textId="77777777" w:rsidR="00C86CBD" w:rsidRDefault="00C86CBD" w:rsidP="00C86CBD"/>
    <w:p w14:paraId="439CA6B3" w14:textId="77777777" w:rsidR="00C86CBD" w:rsidRDefault="00C86CBD" w:rsidP="00C86CBD"/>
    <w:p w14:paraId="731EE325" w14:textId="77777777" w:rsidR="00C86CBD" w:rsidRDefault="00C86CBD" w:rsidP="00C86CBD"/>
    <w:p w14:paraId="3D9AD9DD" w14:textId="77777777" w:rsidR="00C86CBD" w:rsidRDefault="00C86CBD" w:rsidP="00C86CBD"/>
    <w:p w14:paraId="64F3D215" w14:textId="77777777" w:rsidR="00C86CBD" w:rsidRDefault="00C86CBD" w:rsidP="00C86CBD"/>
    <w:p w14:paraId="476FA228" w14:textId="77777777" w:rsidR="00C86CBD" w:rsidRDefault="00C86CBD" w:rsidP="00C86CBD"/>
    <w:p w14:paraId="1C71B61E" w14:textId="77777777" w:rsidR="00C86CBD" w:rsidRDefault="00C86CBD" w:rsidP="00C86CBD"/>
    <w:p w14:paraId="11F8F2B4" w14:textId="77777777" w:rsidR="00C86CBD" w:rsidRDefault="00C86CBD" w:rsidP="00C86CBD"/>
    <w:p w14:paraId="52310975" w14:textId="77777777" w:rsidR="00C86CBD" w:rsidRDefault="00C86CBD" w:rsidP="00C86CBD"/>
    <w:p w14:paraId="046DB24E" w14:textId="77777777" w:rsidR="00C86CBD" w:rsidRDefault="00C86CBD" w:rsidP="00C86CBD"/>
    <w:p w14:paraId="47880EE7" w14:textId="0646064E" w:rsidR="00C86CBD" w:rsidRPr="00C86CBD" w:rsidRDefault="00C86CBD" w:rsidP="00C86CB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Student: </w:t>
      </w:r>
      <w:r w:rsidRPr="00C86CBD">
        <w:rPr>
          <w:rFonts w:ascii="Arial" w:hAnsi="Arial" w:cs="Arial"/>
          <w:sz w:val="36"/>
          <w:szCs w:val="36"/>
        </w:rPr>
        <w:t>Carmen Neagu</w:t>
      </w:r>
    </w:p>
    <w:p w14:paraId="49B0897C" w14:textId="4D8632C9" w:rsidR="00C86CBD" w:rsidRPr="00C86CBD" w:rsidRDefault="00C86CBD" w:rsidP="00C86CB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Student ID: </w:t>
      </w:r>
      <w:r w:rsidRPr="00C86CBD">
        <w:rPr>
          <w:rFonts w:ascii="Arial" w:hAnsi="Arial" w:cs="Arial"/>
          <w:sz w:val="36"/>
          <w:szCs w:val="36"/>
        </w:rPr>
        <w:t>2016121</w:t>
      </w:r>
    </w:p>
    <w:p w14:paraId="0AE980D1" w14:textId="77777777" w:rsidR="00C86CBD" w:rsidRDefault="00C86CBD"/>
    <w:p w14:paraId="1E5C7A73" w14:textId="77777777" w:rsidR="00C86CBD" w:rsidRDefault="00C86CBD"/>
    <w:p w14:paraId="0D513BEC" w14:textId="77777777" w:rsidR="00C86CBD" w:rsidRDefault="00C86CBD"/>
    <w:p w14:paraId="08EA03BF" w14:textId="5CD25D46" w:rsidR="00FD659B" w:rsidRDefault="00C86CBD">
      <w:r>
        <w:rPr>
          <w:noProof/>
        </w:rPr>
        <w:lastRenderedPageBreak/>
        <w:drawing>
          <wp:inline distT="0" distB="0" distL="0" distR="0" wp14:anchorId="665801BC" wp14:editId="2656D126">
            <wp:extent cx="5731510" cy="3223895"/>
            <wp:effectExtent l="0" t="0" r="2540" b="0"/>
            <wp:docPr id="1232381074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2381074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ECC7B" w14:textId="6C226D97" w:rsidR="00C86CBD" w:rsidRDefault="00C86CBD">
      <w:r>
        <w:rPr>
          <w:noProof/>
        </w:rPr>
        <w:lastRenderedPageBreak/>
        <w:drawing>
          <wp:inline distT="0" distB="0" distL="0" distR="0" wp14:anchorId="7FD32DC4" wp14:editId="5C0B7F85">
            <wp:extent cx="5731510" cy="3223895"/>
            <wp:effectExtent l="0" t="0" r="2540" b="0"/>
            <wp:docPr id="993061149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061149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26E4A7" w14:textId="29F71944" w:rsidR="00C86CBD" w:rsidRDefault="00C86CBD">
      <w:r>
        <w:rPr>
          <w:noProof/>
        </w:rPr>
        <w:lastRenderedPageBreak/>
        <w:drawing>
          <wp:inline distT="0" distB="0" distL="0" distR="0" wp14:anchorId="07910984" wp14:editId="53A8A5B1">
            <wp:extent cx="5731510" cy="3223895"/>
            <wp:effectExtent l="0" t="0" r="2540" b="0"/>
            <wp:docPr id="2107512007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7512007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25F69" w14:textId="725DDB37" w:rsidR="00C86CBD" w:rsidRDefault="00C86CBD">
      <w:r>
        <w:rPr>
          <w:noProof/>
        </w:rPr>
        <w:lastRenderedPageBreak/>
        <w:drawing>
          <wp:inline distT="0" distB="0" distL="0" distR="0" wp14:anchorId="15AFCBE9" wp14:editId="4BB30E33">
            <wp:extent cx="5731510" cy="3223895"/>
            <wp:effectExtent l="0" t="0" r="2540" b="0"/>
            <wp:docPr id="1712753269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753269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B0507" w14:textId="5C05AD62" w:rsidR="00C86CBD" w:rsidRDefault="00C86CBD">
      <w:r>
        <w:rPr>
          <w:noProof/>
        </w:rPr>
        <w:lastRenderedPageBreak/>
        <w:drawing>
          <wp:inline distT="0" distB="0" distL="0" distR="0" wp14:anchorId="60D969DB" wp14:editId="573C6D7B">
            <wp:extent cx="5731510" cy="3223895"/>
            <wp:effectExtent l="0" t="0" r="2540" b="0"/>
            <wp:docPr id="2001627119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1627119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C4C493" w14:textId="712E6FE9" w:rsidR="00C86CBD" w:rsidRDefault="00C86CBD">
      <w:r>
        <w:rPr>
          <w:noProof/>
        </w:rPr>
        <w:lastRenderedPageBreak/>
        <w:drawing>
          <wp:inline distT="0" distB="0" distL="0" distR="0" wp14:anchorId="1D882187" wp14:editId="46DF6A95">
            <wp:extent cx="5731510" cy="3223895"/>
            <wp:effectExtent l="0" t="0" r="2540" b="0"/>
            <wp:docPr id="577253263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7253263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0EAF5" w14:textId="1DFE3B26" w:rsidR="00C86CBD" w:rsidRDefault="00C86CBD">
      <w:r>
        <w:rPr>
          <w:noProof/>
        </w:rPr>
        <w:lastRenderedPageBreak/>
        <w:drawing>
          <wp:inline distT="0" distB="0" distL="0" distR="0" wp14:anchorId="3D2FF1E1" wp14:editId="79F5E43B">
            <wp:extent cx="5731510" cy="3223895"/>
            <wp:effectExtent l="0" t="0" r="2540" b="0"/>
            <wp:docPr id="860505870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505870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5C05E" w14:textId="34C7BA9C" w:rsidR="00C86CBD" w:rsidRDefault="00C86CBD">
      <w:r>
        <w:rPr>
          <w:noProof/>
        </w:rPr>
        <w:lastRenderedPageBreak/>
        <w:drawing>
          <wp:inline distT="0" distB="0" distL="0" distR="0" wp14:anchorId="6D4EC564" wp14:editId="24688F7D">
            <wp:extent cx="5731510" cy="3223895"/>
            <wp:effectExtent l="0" t="0" r="2540" b="0"/>
            <wp:docPr id="1053132739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132739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4FC28" w14:textId="7204C270" w:rsidR="00C86CBD" w:rsidRDefault="00C86CBD">
      <w:r>
        <w:rPr>
          <w:noProof/>
        </w:rPr>
        <w:lastRenderedPageBreak/>
        <w:drawing>
          <wp:inline distT="0" distB="0" distL="0" distR="0" wp14:anchorId="1CA6C906" wp14:editId="45A4CF34">
            <wp:extent cx="5731510" cy="3223895"/>
            <wp:effectExtent l="0" t="0" r="2540" b="0"/>
            <wp:docPr id="989543109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543109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CEA52F" wp14:editId="3DA15CC9">
            <wp:extent cx="5731510" cy="3223895"/>
            <wp:effectExtent l="0" t="0" r="2540" b="0"/>
            <wp:docPr id="481506985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506985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1F9DE79" wp14:editId="70AE76DE">
            <wp:extent cx="5731510" cy="3223895"/>
            <wp:effectExtent l="0" t="0" r="2540" b="0"/>
            <wp:docPr id="451725093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725093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0331E" w14:textId="00C23953" w:rsidR="00C86CBD" w:rsidRDefault="00C86CBD">
      <w:r>
        <w:rPr>
          <w:noProof/>
        </w:rPr>
        <w:lastRenderedPageBreak/>
        <w:drawing>
          <wp:inline distT="0" distB="0" distL="0" distR="0" wp14:anchorId="361DD51B" wp14:editId="7E08B010">
            <wp:extent cx="5731510" cy="3223895"/>
            <wp:effectExtent l="0" t="0" r="2540" b="0"/>
            <wp:docPr id="1374786817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4786817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EBF2F" w14:textId="77777777" w:rsidR="00C86CBD" w:rsidRDefault="00C86CBD" w:rsidP="00C86CBD">
      <w:pPr>
        <w:pStyle w:val="Titlu1"/>
      </w:pPr>
      <w:r w:rsidRPr="00C032A2">
        <w:t>References</w:t>
      </w:r>
    </w:p>
    <w:p w14:paraId="5FE93C99" w14:textId="77777777" w:rsidR="00C86CBD" w:rsidRDefault="00C86CBD" w:rsidP="00C86C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C6A136" w14:textId="77777777" w:rsidR="00C86CBD" w:rsidRPr="00F90ACF" w:rsidRDefault="00C86CBD" w:rsidP="00C86CBD">
      <w:pPr>
        <w:pStyle w:val="Listparagraf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0C23501D" w14:textId="77777777" w:rsidR="00C86CBD" w:rsidRPr="00F90ACF" w:rsidRDefault="00C86CBD" w:rsidP="00C86CB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C5248E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lastRenderedPageBreak/>
        <w:t>Accor (2021). ALL - Accor Live Limitless | Hotels Stays &amp; Exclusive Deals. [online] Available at: https://all.accor.com/a/en.html.</w:t>
      </w:r>
    </w:p>
    <w:p w14:paraId="43182205" w14:textId="77777777" w:rsidR="00C86CBD" w:rsidRPr="002E607B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‌Alnehabi, M. and Al-Mekhlafi, A.-B.A. (2023). The Association between Corporate Social Responsibility, Employee Performance, and Turnover Intention Moderated by Organizational Identification and Commitment. Sustainability, [online] 15(19), p.14202. doi:https://doi.org/10.3390/su151914202.</w:t>
      </w:r>
    </w:p>
    <w:p w14:paraId="0FDDE9C5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‌Baum, T. (2015). Human resources in tourism: Still waiting for change? – A 2015 reprise. Tourism Management, 50, pp.204–212. doi:https://doi.org/10.1016/j.tourman.2015.02.001.</w:t>
      </w:r>
    </w:p>
    <w:p w14:paraId="4F5DD6C6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‌C.G. Davidson, M., McPhail, R. and Barry, S. (2010). Hospitality HRM: past, present and the future. International Journal of Contemporary Hospitality Management, 23(4), pp.498–516. doi:https://doi.org/10.1108/09596111111130001.</w:t>
      </w:r>
    </w:p>
    <w:p w14:paraId="5E054A36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Chiang, C.-F. and Jang, S. (2008). An expectancy theory model for hotel employee motivation. International Journal of Hospitality Management, [online] 27(2), pp.313–322. doi:https://doi.org/10.1016/j.ijhm.2007.07.017.</w:t>
      </w:r>
    </w:p>
    <w:p w14:paraId="0BFCE31F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t>Deery, M. and Jago, L. (2015). Revisiting Talent management, work-life Balance and Retention Strategies. International Journal of Contemporary Hospitality Management, 27(3), pp.453–472.</w:t>
      </w:r>
    </w:p>
    <w:p w14:paraId="7FA1C625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lastRenderedPageBreak/>
        <w:t>‌Dogru, T., McGinley, S., Sharma, A., Isık, C. and Hanks, L. (2023). Employee turnover dynamics in the hospitality industry vs. the overall economy. Tourism Management, [online] 99, p.104783. doi:https://doi.org/10.1016/j.tourman.2023.104783.</w:t>
      </w:r>
    </w:p>
    <w:p w14:paraId="7C3B67E2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t>‌Gazioglu, S. and Tansel, A. (2006). Job satisfaction in Britain: individual and job related factors. Applied Economics, 38(10), pp.1163–1171. doi:https://doi.org/10.1080/00036840500392987.</w:t>
      </w:r>
    </w:p>
    <w:p w14:paraId="0E0D3F6B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‌Giannakouris, K. (2020). "Work-life balance and flexible working arrangements." Eurostat Statistics Explained. Retrieved from https://ec.europa.eu/eurostat/statistics-explained/index.php?title=Work-life_balance_and_flexible_working_arrangements.</w:t>
      </w:r>
    </w:p>
    <w:p w14:paraId="2D469828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Global Reporting Initiative (GRI). (2018). "The Next Era of Corporate Disclosure: Digital, Responsible, Interactive." GRI. Retrieved from https://www.globalreporting.org.</w:t>
      </w:r>
    </w:p>
    <w:p w14:paraId="0847F76C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t>‌Hyatt (2011). HYATT ANNOUNCES HYATT THRIVE, COMPREHENSIVE CORPORATE RESPONSIBILITY FRAMEWORK THAT HELPS IMPROVE LOCAL COMMUNITIES, ENVIRONMENT WORLDWIDE. [online] Available at: https://newsroom.hyatt.com/2011-06-10-HYATT-ANNOUNCES-HYATT-THRIVE-COMPREHENSIVE-CORPORATE-RESPONSIBILITY-FRAMEWORK-THAT-HELPS-IMPROVE-LOCAL-COMMUNITIES-ENVIRONMENT-WORLDWIDE.</w:t>
      </w:r>
    </w:p>
    <w:p w14:paraId="4BEBA940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lastRenderedPageBreak/>
        <w:t>Kim, W.G., Leong, J.K. and Lee, Y.-K. (2005). Effect of service orientation on job satisfaction, organizational commitment, and intention of leaving in a casual dining chain restaurant. International Journal of Hospitality Management, 24(2), pp.171–193. doi:https://doi.org/10.1016/j.ijhm.2004.05.004.</w:t>
      </w:r>
    </w:p>
    <w:p w14:paraId="2AC8CCE0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 xml:space="preserve">‌Kimes, S.E. (2011). Customer Perceptions of Electronic Food Ordering. ecommons.cornell.edu. [online] Available at: https://hdl.handle.net/1813/71072 </w:t>
      </w:r>
    </w:p>
    <w:p w14:paraId="746871EE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Lee, C. and Way, K. (2010). Individual employment characteristics of hotel employees that play a role in employee satisfaction and work retention. International Journal of Hospitality Management, 29(3), pp.344–353. doi:https://doi.org/10.1016/j.ijhm.2009.08.008.</w:t>
      </w:r>
    </w:p>
    <w:p w14:paraId="65E7BF61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‌LIU, X. and BATT, R. (2010). HOW SUPERVISORS INFLUENCE PERFORMANCE: A MULTILEVEL STUDY OF COACHING AND GROUP MANAGEMENT IN TECHNOLOGY-MEDIATED SERVICES. Personnel Psychology, 63(2), pp.265–298. doi:https://doi.org/10.1111/j.1744-6570.2010.01170.x.</w:t>
      </w:r>
    </w:p>
    <w:p w14:paraId="06A5D943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t>López-Andreu, M. and Hamedani, M. (2019). HOW HAS THE UK HOTELS SECTOR BEEN AFFECTED BY THE FISSURING OF THE WORKER- EMPLOYER RELATIONSHIP IN THE LAST 10 YEARS? Final Report. [online] Available at: https://assets.publishing.service.gov.uk/me</w:t>
      </w:r>
      <w:r w:rsidRPr="00FD37A6">
        <w:rPr>
          <w:rFonts w:ascii="Arial" w:hAnsi="Arial" w:cs="Arial"/>
          <w:sz w:val="24"/>
          <w:szCs w:val="24"/>
        </w:rPr>
        <w:lastRenderedPageBreak/>
        <w:t>dia/5d1dd8bce5274a08dd57c3be/UK_Hotels_Sector_Director_of_labour_market_enforcement_July_2019.pdf.</w:t>
      </w:r>
    </w:p>
    <w:p w14:paraId="238C9DD5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t>‌Michael, N. and Fotiadis, A. (2022). Employee turnover: The hotel industry perspective. Journal of Tourism, Heritage &amp; Services Marketing, [online] 8(1), pp.38–47. doi:https://doi.org/10.5281/zenodo.6583698.</w:t>
      </w:r>
    </w:p>
    <w:p w14:paraId="648FBA96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‌Richard, O., McMillan, A., Chadwick, K. and Dwyer, S. (2003). Employing an Innovation Strategy in Racially Diverse Workforces. Group &amp; Organization Management, 28(1), pp.107–126. doi:https://doi.org/10.1177/1059601102250022.</w:t>
      </w:r>
    </w:p>
    <w:p w14:paraId="78F5EDE5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t>‌Suraihi, W.A.A., Samikon, S.A., Suraihi, A.-H.A.A. and Ibrahim, I. (2021). Employee turnover: Causes, importance and retention strategies. European Journal of Business and Management Research, [online] 6(3), pp.1–10. doi:https://doi.org/10.24018/ejbmr.2021.6.3.893.</w:t>
      </w:r>
    </w:p>
    <w:p w14:paraId="0DB46F7E" w14:textId="77777777" w:rsidR="00C86CBD" w:rsidRPr="00F90ACF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Walsh, K. and Taylor, M.S. (2007). Developing In-House Careers and Retaining Management Talent. Cornell Hotel and Restaurant Administration Quarterly, 48(2), pp.163–182. doi:https://doi.org/10.1177/0010880407300521.</w:t>
      </w:r>
    </w:p>
    <w:p w14:paraId="5E25EDA4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t>‌www.fourseasons.com. (n.d.). Lead With Care. [online] Available at: https://www.fourseasons.com/leadwithcare/.</w:t>
      </w:r>
    </w:p>
    <w:p w14:paraId="701AA79C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lastRenderedPageBreak/>
        <w:t xml:space="preserve">‌www.ilo.org. (2012). Migrant workers are essential to hotel industry | International Labour Organization. [online] Available at: https://www.ilo.org/resource/article/migrant-workers-are-essential-hotel-industry </w:t>
      </w:r>
    </w:p>
    <w:p w14:paraId="499CEF40" w14:textId="77777777" w:rsidR="00C86CBD" w:rsidRPr="00FD37A6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D37A6">
        <w:rPr>
          <w:rFonts w:ascii="Arial" w:hAnsi="Arial" w:cs="Arial"/>
          <w:sz w:val="24"/>
          <w:szCs w:val="24"/>
        </w:rPr>
        <w:t>Wynen, J. and Op de Beeck, S. (2014). The Impact of the Financial and Economic Crisis on Turnover Intention in the U.S. Federal Government. Public Personnel Management, 43(4), pp.565–585. doi:https://doi.org/10.1177/0091026014537043.</w:t>
      </w:r>
    </w:p>
    <w:p w14:paraId="24935387" w14:textId="77777777" w:rsidR="00C86CBD" w:rsidRDefault="00C86CBD" w:rsidP="00C86CBD">
      <w:pPr>
        <w:pStyle w:val="Listparagraf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0ACF">
        <w:rPr>
          <w:rFonts w:ascii="Arial" w:hAnsi="Arial" w:cs="Arial"/>
          <w:sz w:val="24"/>
          <w:szCs w:val="24"/>
        </w:rPr>
        <w:t>Zhang, L.-X., Li, J.-M., Wang, L., M, M. and Zhang, R. (2023). How does the usage of robots in hotels affect employees’ turnover intention? A double-edged sword study. Journal of hospitality and tourism management, 57, pp.74–83. doi:https://doi.org/10.1016/j.jhtm.2023.09.004.</w:t>
      </w:r>
    </w:p>
    <w:p w14:paraId="42F81D63" w14:textId="77777777" w:rsidR="00C86CBD" w:rsidRPr="00FD37A6" w:rsidRDefault="00C86CBD" w:rsidP="00C86CBD">
      <w:pPr>
        <w:pStyle w:val="Listparagraf"/>
        <w:spacing w:line="360" w:lineRule="auto"/>
        <w:ind w:left="2136"/>
        <w:jc w:val="both"/>
        <w:rPr>
          <w:rFonts w:ascii="Arial" w:hAnsi="Arial" w:cs="Arial"/>
          <w:sz w:val="24"/>
          <w:szCs w:val="24"/>
        </w:rPr>
      </w:pPr>
    </w:p>
    <w:p w14:paraId="4963EE03" w14:textId="77777777" w:rsidR="00C86CBD" w:rsidRDefault="00C86CBD"/>
    <w:sectPr w:rsidR="00C86C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472647"/>
    <w:multiLevelType w:val="hybridMultilevel"/>
    <w:tmpl w:val="F5F2CDDA"/>
    <w:lvl w:ilvl="0" w:tplc="0418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56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num w:numId="1" w16cid:durableId="853417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CBD"/>
    <w:rsid w:val="0044751E"/>
    <w:rsid w:val="00486E0B"/>
    <w:rsid w:val="008B124E"/>
    <w:rsid w:val="00C86CBD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156A7"/>
  <w15:chartTrackingRefBased/>
  <w15:docId w15:val="{381D56D2-D736-4A5B-B31D-6A076E5CE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86C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86C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86C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86C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86C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86C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86C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86C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86C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86C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86C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86C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86CBD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86CBD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86CB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86CB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86CB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86CB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86C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86C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86C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86C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86C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86CB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86CB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86CBD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86C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86CBD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86C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7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835</Words>
  <Characters>4845</Characters>
  <Application>Microsoft Office Word</Application>
  <DocSecurity>0</DocSecurity>
  <Lines>40</Lines>
  <Paragraphs>11</Paragraphs>
  <ScaleCrop>false</ScaleCrop>
  <Company/>
  <LinksUpToDate>false</LinksUpToDate>
  <CharactersWithSpaces>5669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Carmen- Gabriela</dc:creator>
  <cp:keywords/>
  <dc:description/>
  <cp:lastModifiedBy>Carmen- Gabriela</cp:lastModifiedBy>
  <cp:revision>3</cp:revision>
  <dcterms:created xsi:type="dcterms:W3CDTF">2024-05-25T13:29:00Z</dcterms:created>
  <dcterms:modified xsi:type="dcterms:W3CDTF">2024-05-25T13:35:00Z</dcterms:modified>
</cp:coreProperties>
</file>