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44DE3D" w14:textId="51FD969F" w:rsidR="000955BA" w:rsidRPr="009D7205" w:rsidRDefault="007C13B5" w:rsidP="007C13B5">
      <w:pPr>
        <w:pStyle w:val="NoSpacing"/>
        <w:jc w:val="center"/>
      </w:pPr>
      <w:bookmarkStart w:id="0" w:name="_Toc162901369"/>
      <w:r>
        <w:rPr>
          <w:noProof/>
        </w:rPr>
        <w:drawing>
          <wp:inline distT="0" distB="0" distL="0" distR="0" wp14:anchorId="08882A41" wp14:editId="6AC9C6F1">
            <wp:extent cx="2208530" cy="704850"/>
            <wp:effectExtent l="0" t="0" r="0" b="0"/>
            <wp:docPr id="7" name="Picture 7"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WTSD LOGO"/>
                    <pic:cNvPicPr>
                      <a:picLocks noChangeAspect="1" noChangeArrowheads="1"/>
                    </pic:cNvPicPr>
                  </pic:nvPicPr>
                  <pic:blipFill rotWithShape="1">
                    <a:blip r:embed="rId8">
                      <a:extLst>
                        <a:ext uri="{28A0092B-C50C-407E-A947-70E740481C1C}">
                          <a14:useLocalDpi xmlns:a14="http://schemas.microsoft.com/office/drawing/2010/main" val="0"/>
                        </a:ext>
                      </a:extLst>
                    </a:blip>
                    <a:srcRect r="37333"/>
                    <a:stretch/>
                  </pic:blipFill>
                  <pic:spPr bwMode="auto">
                    <a:xfrm>
                      <a:off x="0" y="0"/>
                      <a:ext cx="2208530" cy="704850"/>
                    </a:xfrm>
                    <a:prstGeom prst="rect">
                      <a:avLst/>
                    </a:prstGeom>
                    <a:noFill/>
                    <a:ln>
                      <a:noFill/>
                    </a:ln>
                    <a:extLst>
                      <a:ext uri="{53640926-AAD7-44D8-BBD7-CCE9431645EC}">
                        <a14:shadowObscured xmlns:a14="http://schemas.microsoft.com/office/drawing/2010/main"/>
                      </a:ext>
                    </a:extLst>
                  </pic:spPr>
                </pic:pic>
              </a:graphicData>
            </a:graphic>
          </wp:inline>
        </w:drawing>
      </w:r>
    </w:p>
    <w:p w14:paraId="62651ECF" w14:textId="77777777" w:rsidR="000955BA" w:rsidRPr="009D7205" w:rsidRDefault="000955BA" w:rsidP="003C443D">
      <w:pPr>
        <w:pStyle w:val="NoSpacing"/>
      </w:pPr>
    </w:p>
    <w:p w14:paraId="4A6BC23B" w14:textId="77777777" w:rsidR="000955BA" w:rsidRPr="009D7205" w:rsidRDefault="000955BA" w:rsidP="003C443D">
      <w:pPr>
        <w:pStyle w:val="NoSpacing"/>
      </w:pPr>
    </w:p>
    <w:p w14:paraId="67139714" w14:textId="77777777" w:rsidR="000955BA" w:rsidRPr="009D7205" w:rsidRDefault="000955BA" w:rsidP="003C443D">
      <w:pPr>
        <w:pStyle w:val="NoSpacing"/>
      </w:pPr>
    </w:p>
    <w:p w14:paraId="5CE1880F" w14:textId="77777777" w:rsidR="000955BA" w:rsidRPr="009D7205" w:rsidRDefault="000955BA" w:rsidP="003C443D">
      <w:pPr>
        <w:pStyle w:val="NoSpacing"/>
      </w:pPr>
    </w:p>
    <w:p w14:paraId="157AB1E6" w14:textId="77777777" w:rsidR="000955BA" w:rsidRPr="009D7205" w:rsidRDefault="000955BA" w:rsidP="0051615B">
      <w:pPr>
        <w:jc w:val="center"/>
        <w:rPr>
          <w:rFonts w:ascii="Times New Roman" w:hAnsi="Times New Roman" w:cs="Times New Roman"/>
          <w:lang w:eastAsia="en-GB"/>
        </w:rPr>
      </w:pPr>
    </w:p>
    <w:p w14:paraId="4E665596" w14:textId="77777777" w:rsidR="00744F66" w:rsidRPr="009D7205" w:rsidRDefault="00744F66" w:rsidP="0051615B">
      <w:pPr>
        <w:jc w:val="center"/>
        <w:rPr>
          <w:rFonts w:ascii="Times New Roman" w:hAnsi="Times New Roman" w:cs="Times New Roman"/>
          <w:lang w:eastAsia="en-GB"/>
        </w:rPr>
      </w:pPr>
    </w:p>
    <w:p w14:paraId="5E9FF9CA" w14:textId="77777777" w:rsidR="007C13B5" w:rsidRPr="00CD5B51" w:rsidRDefault="007C13B5" w:rsidP="007C13B5">
      <w:pPr>
        <w:pStyle w:val="ListParagraph"/>
        <w:spacing w:line="480" w:lineRule="auto"/>
        <w:rPr>
          <w:rFonts w:ascii="Times New Roman" w:hAnsi="Times New Roman" w:cs="Times New Roman"/>
          <w:b/>
          <w:bCs/>
          <w:sz w:val="28"/>
          <w:szCs w:val="28"/>
        </w:rPr>
      </w:pPr>
      <w:r w:rsidRPr="00CD5B51">
        <w:rPr>
          <w:rFonts w:ascii="Times New Roman" w:hAnsi="Times New Roman" w:cs="Times New Roman"/>
          <w:b/>
          <w:bCs/>
          <w:sz w:val="28"/>
          <w:szCs w:val="28"/>
        </w:rPr>
        <w:t xml:space="preserve">Name: </w:t>
      </w:r>
      <w:r w:rsidRPr="00CD5B51">
        <w:rPr>
          <w:rFonts w:ascii="Times New Roman" w:hAnsi="Times New Roman" w:cs="Times New Roman"/>
          <w:sz w:val="28"/>
          <w:szCs w:val="28"/>
        </w:rPr>
        <w:t>Abdirahman Osman Mohamed</w:t>
      </w:r>
    </w:p>
    <w:p w14:paraId="3A3EB57E" w14:textId="77777777" w:rsidR="007C13B5" w:rsidRPr="00CD5B51" w:rsidRDefault="007C13B5" w:rsidP="007C13B5">
      <w:pPr>
        <w:pStyle w:val="ListParagraph"/>
        <w:spacing w:line="480" w:lineRule="auto"/>
        <w:rPr>
          <w:rFonts w:ascii="Times New Roman" w:hAnsi="Times New Roman" w:cs="Times New Roman"/>
          <w:b/>
          <w:bCs/>
          <w:sz w:val="28"/>
          <w:szCs w:val="28"/>
        </w:rPr>
      </w:pPr>
      <w:r w:rsidRPr="00CD5B51">
        <w:rPr>
          <w:rFonts w:ascii="Times New Roman" w:hAnsi="Times New Roman" w:cs="Times New Roman"/>
          <w:b/>
          <w:bCs/>
          <w:sz w:val="28"/>
          <w:szCs w:val="28"/>
        </w:rPr>
        <w:t xml:space="preserve">Student ID: </w:t>
      </w:r>
      <w:r w:rsidRPr="00CD5B51">
        <w:rPr>
          <w:rFonts w:ascii="Times New Roman" w:hAnsi="Times New Roman" w:cs="Times New Roman"/>
          <w:sz w:val="28"/>
          <w:szCs w:val="28"/>
        </w:rPr>
        <w:t>1916611</w:t>
      </w:r>
    </w:p>
    <w:p w14:paraId="51711A9A" w14:textId="30578D9F" w:rsidR="0039302C" w:rsidRPr="0039302C" w:rsidRDefault="007C13B5" w:rsidP="0039302C">
      <w:pPr>
        <w:pStyle w:val="ListParagraph"/>
        <w:spacing w:line="480" w:lineRule="auto"/>
        <w:rPr>
          <w:rFonts w:ascii="Times New Roman" w:hAnsi="Times New Roman" w:cs="Times New Roman"/>
          <w:b/>
          <w:bCs/>
          <w:sz w:val="28"/>
          <w:szCs w:val="28"/>
        </w:rPr>
      </w:pPr>
      <w:r w:rsidRPr="00CD5B51">
        <w:rPr>
          <w:rFonts w:ascii="Times New Roman" w:hAnsi="Times New Roman" w:cs="Times New Roman"/>
          <w:b/>
          <w:bCs/>
          <w:sz w:val="28"/>
          <w:szCs w:val="28"/>
        </w:rPr>
        <w:t xml:space="preserve">Programme: </w:t>
      </w:r>
      <w:r w:rsidRPr="00CD5B51">
        <w:rPr>
          <w:rFonts w:ascii="Times New Roman" w:hAnsi="Times New Roman" w:cs="Times New Roman"/>
          <w:sz w:val="28"/>
          <w:szCs w:val="28"/>
        </w:rPr>
        <w:t>e-MBA</w:t>
      </w:r>
      <w:r w:rsidR="0039302C">
        <w:rPr>
          <w:rFonts w:ascii="Times New Roman" w:hAnsi="Times New Roman" w:cs="Times New Roman"/>
          <w:sz w:val="28"/>
          <w:szCs w:val="28"/>
        </w:rPr>
        <w:t xml:space="preserve">, </w:t>
      </w:r>
      <w:r w:rsidR="0039302C" w:rsidRPr="0039302C">
        <w:rPr>
          <w:rFonts w:ascii="Times New Roman" w:hAnsi="Times New Roman" w:cs="Times New Roman"/>
          <w:sz w:val="28"/>
          <w:szCs w:val="28"/>
        </w:rPr>
        <w:t>Dissertation (BMMB7003D</w:t>
      </w:r>
      <w:r w:rsidR="0039302C" w:rsidRPr="0039302C">
        <w:rPr>
          <w:rFonts w:ascii="Times New Roman" w:hAnsi="Times New Roman" w:cs="Times New Roman"/>
          <w:sz w:val="28"/>
          <w:szCs w:val="28"/>
        </w:rPr>
        <w:t>)</w:t>
      </w:r>
    </w:p>
    <w:p w14:paraId="12C5726D" w14:textId="7B16707D" w:rsidR="007C13B5" w:rsidRDefault="007C13B5" w:rsidP="007C13B5">
      <w:pPr>
        <w:pStyle w:val="ListParagraph"/>
        <w:spacing w:line="480" w:lineRule="auto"/>
        <w:rPr>
          <w:rFonts w:ascii="Times New Roman" w:hAnsi="Times New Roman" w:cs="Times New Roman"/>
          <w:sz w:val="28"/>
          <w:szCs w:val="28"/>
        </w:rPr>
      </w:pPr>
    </w:p>
    <w:p w14:paraId="3BC3764C" w14:textId="77777777" w:rsidR="007C13B5" w:rsidRPr="00CD5B51" w:rsidRDefault="007C13B5" w:rsidP="007C13B5">
      <w:pPr>
        <w:pStyle w:val="ListParagraph"/>
        <w:spacing w:after="0" w:line="240" w:lineRule="auto"/>
        <w:rPr>
          <w:rFonts w:ascii="Times New Roman" w:hAnsi="Times New Roman" w:cs="Times New Roman"/>
          <w:sz w:val="28"/>
          <w:szCs w:val="28"/>
        </w:rPr>
      </w:pPr>
      <w:r>
        <w:rPr>
          <w:rFonts w:ascii="Times New Roman" w:hAnsi="Times New Roman" w:cs="Times New Roman"/>
          <w:b/>
          <w:bCs/>
          <w:sz w:val="28"/>
          <w:szCs w:val="28"/>
        </w:rPr>
        <w:t>Title:</w:t>
      </w:r>
      <w:r>
        <w:rPr>
          <w:rFonts w:ascii="Times New Roman" w:hAnsi="Times New Roman" w:cs="Times New Roman"/>
          <w:sz w:val="28"/>
          <w:szCs w:val="28"/>
        </w:rPr>
        <w:t xml:space="preserve"> Disruption of technology in developing African markets: Research of the impact of automation on operations of the Mombasa Port</w:t>
      </w:r>
    </w:p>
    <w:p w14:paraId="597C3E2F" w14:textId="77777777" w:rsidR="00A86919" w:rsidRPr="00EF2DF0" w:rsidRDefault="00A86919" w:rsidP="0051615B">
      <w:pPr>
        <w:pStyle w:val="NoSpacing"/>
        <w:rPr>
          <w:rFonts w:ascii="Times New Roman" w:hAnsi="Times New Roman" w:cs="Times New Roman"/>
          <w:lang w:eastAsia="en-GB"/>
        </w:rPr>
      </w:pPr>
    </w:p>
    <w:p w14:paraId="27125C76" w14:textId="77777777" w:rsidR="00A86919" w:rsidRPr="00EF2DF0" w:rsidRDefault="00A86919" w:rsidP="0051615B">
      <w:pPr>
        <w:pStyle w:val="NoSpacing"/>
        <w:rPr>
          <w:rFonts w:ascii="Times New Roman" w:hAnsi="Times New Roman" w:cs="Times New Roman"/>
          <w:lang w:eastAsia="en-GB"/>
        </w:rPr>
      </w:pPr>
    </w:p>
    <w:p w14:paraId="5A5B913B" w14:textId="77777777" w:rsidR="00A86919" w:rsidRPr="00EF2DF0" w:rsidRDefault="00A86919" w:rsidP="0051615B">
      <w:pPr>
        <w:pStyle w:val="NoSpacing"/>
        <w:rPr>
          <w:rFonts w:ascii="Times New Roman" w:hAnsi="Times New Roman" w:cs="Times New Roman"/>
          <w:lang w:eastAsia="en-GB"/>
        </w:rPr>
      </w:pPr>
    </w:p>
    <w:p w14:paraId="65AC0F8A" w14:textId="77777777" w:rsidR="00A86919" w:rsidRPr="00EF2DF0" w:rsidRDefault="00A86919" w:rsidP="0051615B">
      <w:pPr>
        <w:pStyle w:val="NoSpacing"/>
        <w:rPr>
          <w:rFonts w:ascii="Times New Roman" w:hAnsi="Times New Roman" w:cs="Times New Roman"/>
          <w:lang w:eastAsia="en-GB"/>
        </w:rPr>
      </w:pPr>
    </w:p>
    <w:p w14:paraId="7EB43BAF" w14:textId="77777777" w:rsidR="00A86919" w:rsidRPr="00EF2DF0" w:rsidRDefault="00A86919" w:rsidP="000955BA">
      <w:pPr>
        <w:pStyle w:val="NoSpacing"/>
      </w:pPr>
    </w:p>
    <w:p w14:paraId="5922E0EF" w14:textId="77777777" w:rsidR="00A86919" w:rsidRPr="00EF2DF0" w:rsidRDefault="00A86919" w:rsidP="000955BA">
      <w:pPr>
        <w:pStyle w:val="NoSpacing"/>
      </w:pPr>
    </w:p>
    <w:p w14:paraId="148962A0" w14:textId="77777777" w:rsidR="00A86919" w:rsidRPr="00EF2DF0" w:rsidRDefault="00A86919" w:rsidP="000955BA">
      <w:pPr>
        <w:pStyle w:val="NoSpacing"/>
      </w:pPr>
    </w:p>
    <w:p w14:paraId="16D7F40A" w14:textId="77777777" w:rsidR="00A86919" w:rsidRPr="00EF2DF0" w:rsidRDefault="00A86919" w:rsidP="000955BA">
      <w:pPr>
        <w:pStyle w:val="NoSpacing"/>
      </w:pPr>
    </w:p>
    <w:p w14:paraId="76EE0E49" w14:textId="77777777" w:rsidR="00A86919" w:rsidRPr="00EF2DF0" w:rsidRDefault="00A86919" w:rsidP="000955BA">
      <w:pPr>
        <w:pStyle w:val="NoSpacing"/>
      </w:pPr>
    </w:p>
    <w:p w14:paraId="151E28EC" w14:textId="77777777" w:rsidR="00A86919" w:rsidRPr="00EF2DF0" w:rsidRDefault="00A86919" w:rsidP="000955BA">
      <w:pPr>
        <w:pStyle w:val="NoSpacing"/>
      </w:pPr>
    </w:p>
    <w:p w14:paraId="4D69283F" w14:textId="77777777" w:rsidR="00A86919" w:rsidRPr="00EF2DF0" w:rsidRDefault="00A86919" w:rsidP="000955BA">
      <w:pPr>
        <w:pStyle w:val="NoSpacing"/>
      </w:pPr>
    </w:p>
    <w:p w14:paraId="04D44A0C" w14:textId="77777777" w:rsidR="00A86919" w:rsidRPr="00EF2DF0" w:rsidRDefault="00A86919" w:rsidP="000955BA">
      <w:pPr>
        <w:pStyle w:val="NoSpacing"/>
      </w:pPr>
    </w:p>
    <w:p w14:paraId="4FE35433" w14:textId="77777777" w:rsidR="00A86919" w:rsidRPr="00EF2DF0" w:rsidRDefault="00A86919" w:rsidP="000955BA">
      <w:pPr>
        <w:pStyle w:val="NoSpacing"/>
      </w:pPr>
    </w:p>
    <w:p w14:paraId="07189082" w14:textId="77777777" w:rsidR="00E363DB" w:rsidRPr="00EF2DF0" w:rsidRDefault="00E363DB" w:rsidP="000955BA">
      <w:pPr>
        <w:pStyle w:val="NoSpacing"/>
      </w:pPr>
    </w:p>
    <w:p w14:paraId="0CFE9655" w14:textId="77777777" w:rsidR="00E363DB" w:rsidRPr="00EF2DF0" w:rsidRDefault="00E363DB" w:rsidP="000955BA">
      <w:pPr>
        <w:pStyle w:val="NoSpacing"/>
      </w:pPr>
    </w:p>
    <w:p w14:paraId="4C213029" w14:textId="77777777" w:rsidR="00E363DB" w:rsidRPr="00EF2DF0" w:rsidRDefault="00E363DB" w:rsidP="000955BA">
      <w:pPr>
        <w:pStyle w:val="NoSpacing"/>
      </w:pPr>
    </w:p>
    <w:p w14:paraId="5C21D2DC" w14:textId="77777777" w:rsidR="00E363DB" w:rsidRPr="00EF2DF0" w:rsidRDefault="00E363DB" w:rsidP="000955BA">
      <w:pPr>
        <w:pStyle w:val="NoSpacing"/>
      </w:pPr>
    </w:p>
    <w:p w14:paraId="473B792E" w14:textId="77777777" w:rsidR="00E363DB" w:rsidRPr="00EF2DF0" w:rsidRDefault="00E363DB" w:rsidP="000955BA">
      <w:pPr>
        <w:pStyle w:val="NoSpacing"/>
      </w:pPr>
    </w:p>
    <w:p w14:paraId="7D4C7119" w14:textId="77777777" w:rsidR="00E363DB" w:rsidRPr="00EF2DF0" w:rsidRDefault="00E363DB" w:rsidP="00E363DB">
      <w:pPr>
        <w:pStyle w:val="NoSpacing"/>
        <w:rPr>
          <w:rFonts w:ascii="Times New Roman" w:hAnsi="Times New Roman" w:cs="Times New Roman"/>
          <w:sz w:val="24"/>
          <w:szCs w:val="24"/>
          <w:lang w:eastAsia="en-GB"/>
        </w:rPr>
      </w:pPr>
    </w:p>
    <w:p w14:paraId="0A273339" w14:textId="77777777" w:rsidR="00E363DB" w:rsidRPr="00EF2DF0" w:rsidRDefault="00E363DB" w:rsidP="00E363DB">
      <w:pPr>
        <w:pStyle w:val="NoSpacing"/>
        <w:rPr>
          <w:rFonts w:ascii="Times New Roman" w:hAnsi="Times New Roman" w:cs="Times New Roman"/>
          <w:sz w:val="24"/>
          <w:szCs w:val="24"/>
          <w:lang w:eastAsia="en-GB"/>
        </w:rPr>
      </w:pPr>
    </w:p>
    <w:p w14:paraId="321823A7" w14:textId="77777777" w:rsidR="00EF44F4" w:rsidRPr="00EF2DF0" w:rsidRDefault="00EF44F4" w:rsidP="00E363DB">
      <w:pPr>
        <w:pStyle w:val="NoSpacing"/>
        <w:rPr>
          <w:rFonts w:ascii="Times New Roman" w:hAnsi="Times New Roman" w:cs="Times New Roman"/>
          <w:sz w:val="24"/>
          <w:szCs w:val="24"/>
          <w:lang w:eastAsia="en-GB"/>
        </w:rPr>
      </w:pPr>
    </w:p>
    <w:p w14:paraId="49E7FDF9" w14:textId="77777777" w:rsidR="00EF44F4" w:rsidRPr="00EF2DF0" w:rsidRDefault="00EF44F4" w:rsidP="00E363DB">
      <w:pPr>
        <w:pStyle w:val="NoSpacing"/>
        <w:rPr>
          <w:rFonts w:ascii="Times New Roman" w:hAnsi="Times New Roman" w:cs="Times New Roman"/>
          <w:sz w:val="24"/>
          <w:szCs w:val="24"/>
          <w:lang w:eastAsia="en-GB"/>
        </w:rPr>
      </w:pPr>
    </w:p>
    <w:p w14:paraId="393165C2" w14:textId="77777777" w:rsidR="00A86919" w:rsidRPr="00EF2DF0" w:rsidRDefault="00A86919" w:rsidP="00E363DB">
      <w:pPr>
        <w:pStyle w:val="NoSpacing"/>
        <w:rPr>
          <w:rFonts w:ascii="Times New Roman" w:hAnsi="Times New Roman" w:cs="Times New Roman"/>
          <w:sz w:val="24"/>
          <w:szCs w:val="24"/>
          <w:lang w:eastAsia="en-GB"/>
        </w:rPr>
      </w:pPr>
    </w:p>
    <w:p w14:paraId="6ADAB36F" w14:textId="77777777" w:rsidR="00A86919" w:rsidRPr="00EF2DF0" w:rsidRDefault="00A86919" w:rsidP="00E363DB">
      <w:pPr>
        <w:pStyle w:val="NoSpacing"/>
        <w:rPr>
          <w:rFonts w:ascii="Times New Roman" w:hAnsi="Times New Roman" w:cs="Times New Roman"/>
          <w:sz w:val="24"/>
          <w:szCs w:val="24"/>
          <w:lang w:eastAsia="en-GB"/>
        </w:rPr>
      </w:pPr>
    </w:p>
    <w:p w14:paraId="0B546999" w14:textId="77777777" w:rsidR="00A86919" w:rsidRPr="00EF2DF0" w:rsidRDefault="00A86919" w:rsidP="00E363DB">
      <w:pPr>
        <w:pStyle w:val="NoSpacing"/>
        <w:rPr>
          <w:rFonts w:ascii="Times New Roman" w:hAnsi="Times New Roman" w:cs="Times New Roman"/>
          <w:sz w:val="24"/>
          <w:szCs w:val="24"/>
          <w:lang w:eastAsia="en-GB"/>
        </w:rPr>
      </w:pPr>
    </w:p>
    <w:p w14:paraId="4E7B1EA6" w14:textId="77777777" w:rsidR="00261CC7" w:rsidRPr="00EF2DF0" w:rsidRDefault="00261CC7" w:rsidP="00E363DB">
      <w:pPr>
        <w:pStyle w:val="NoSpacing"/>
        <w:rPr>
          <w:rFonts w:ascii="Times New Roman" w:hAnsi="Times New Roman" w:cs="Times New Roman"/>
          <w:sz w:val="24"/>
          <w:szCs w:val="24"/>
          <w:lang w:eastAsia="en-GB"/>
        </w:rPr>
      </w:pPr>
    </w:p>
    <w:p w14:paraId="4FCA8A1C" w14:textId="77777777" w:rsidR="00E363DB" w:rsidRPr="00EF2DF0" w:rsidRDefault="00E363DB" w:rsidP="00E363DB">
      <w:pPr>
        <w:pStyle w:val="NoSpacing"/>
        <w:rPr>
          <w:rFonts w:ascii="Times New Roman" w:hAnsi="Times New Roman" w:cs="Times New Roman"/>
          <w:sz w:val="24"/>
          <w:szCs w:val="24"/>
          <w:lang w:eastAsia="en-GB"/>
        </w:rPr>
      </w:pPr>
    </w:p>
    <w:p w14:paraId="1BD51BEE" w14:textId="77777777" w:rsidR="00E363DB" w:rsidRPr="00EF2DF0" w:rsidRDefault="00E363DB" w:rsidP="00E363DB">
      <w:pPr>
        <w:pStyle w:val="NoSpacing"/>
        <w:rPr>
          <w:rFonts w:ascii="Times New Roman" w:hAnsi="Times New Roman" w:cs="Times New Roman"/>
          <w:sz w:val="24"/>
          <w:szCs w:val="24"/>
          <w:lang w:eastAsia="en-GB"/>
        </w:rPr>
      </w:pPr>
    </w:p>
    <w:p w14:paraId="5CBBB285" w14:textId="77777777" w:rsidR="000955BA" w:rsidRPr="00EF2DF0" w:rsidRDefault="000955BA" w:rsidP="00E363DB">
      <w:pPr>
        <w:pStyle w:val="NoSpacing"/>
        <w:rPr>
          <w:rFonts w:ascii="Times New Roman" w:hAnsi="Times New Roman" w:cs="Times New Roman"/>
          <w:sz w:val="24"/>
          <w:szCs w:val="24"/>
          <w:lang w:eastAsia="en-GB"/>
        </w:rPr>
      </w:pPr>
    </w:p>
    <w:p w14:paraId="7B43BBFE" w14:textId="77777777" w:rsidR="001B4558" w:rsidRPr="00EF2DF0" w:rsidRDefault="001B4558" w:rsidP="00E363DB">
      <w:pPr>
        <w:pStyle w:val="NoSpacing"/>
        <w:rPr>
          <w:rFonts w:ascii="Times New Roman" w:hAnsi="Times New Roman" w:cs="Times New Roman"/>
          <w:sz w:val="24"/>
          <w:szCs w:val="24"/>
          <w:lang w:eastAsia="en-GB"/>
        </w:rPr>
      </w:pPr>
    </w:p>
    <w:tbl>
      <w:tblPr>
        <w:tblW w:w="0" w:type="auto"/>
        <w:jc w:val="center"/>
        <w:tblLayout w:type="fixed"/>
        <w:tblCellMar>
          <w:left w:w="120" w:type="dxa"/>
          <w:right w:w="120" w:type="dxa"/>
        </w:tblCellMar>
        <w:tblLook w:val="0000" w:firstRow="0" w:lastRow="0" w:firstColumn="0" w:lastColumn="0" w:noHBand="0" w:noVBand="0"/>
      </w:tblPr>
      <w:tblGrid>
        <w:gridCol w:w="9812"/>
      </w:tblGrid>
      <w:tr w:rsidR="00633205" w:rsidRPr="000F1F81" w14:paraId="34DE4967" w14:textId="77777777" w:rsidTr="004E5982">
        <w:trPr>
          <w:cantSplit/>
          <w:trHeight w:val="1134"/>
          <w:jc w:val="center"/>
        </w:trPr>
        <w:tc>
          <w:tcPr>
            <w:tcW w:w="9812" w:type="dxa"/>
            <w:tcBorders>
              <w:top w:val="double" w:sz="6" w:space="0" w:color="auto"/>
              <w:left w:val="double" w:sz="6" w:space="0" w:color="auto"/>
              <w:bottom w:val="double" w:sz="6" w:space="0" w:color="auto"/>
              <w:right w:val="double" w:sz="6" w:space="0" w:color="auto"/>
            </w:tcBorders>
          </w:tcPr>
          <w:p w14:paraId="5BCA532B" w14:textId="77777777" w:rsidR="00633205" w:rsidRPr="000F1F81" w:rsidRDefault="00633205" w:rsidP="004E5982">
            <w:pPr>
              <w:tabs>
                <w:tab w:val="left" w:pos="-720"/>
              </w:tabs>
              <w:suppressAutoHyphens/>
              <w:spacing w:after="0" w:line="240" w:lineRule="auto"/>
              <w:rPr>
                <w:rFonts w:ascii="Arial" w:hAnsi="Arial" w:cs="Arial"/>
                <w:b/>
                <w:spacing w:val="-2"/>
                <w:sz w:val="24"/>
                <w:szCs w:val="24"/>
              </w:rPr>
            </w:pPr>
          </w:p>
          <w:p w14:paraId="7BE58FC1" w14:textId="77777777" w:rsidR="00633205" w:rsidRPr="000F1F81" w:rsidRDefault="00633205" w:rsidP="004E5982">
            <w:pPr>
              <w:tabs>
                <w:tab w:val="center" w:pos="4786"/>
              </w:tabs>
              <w:suppressAutoHyphens/>
              <w:spacing w:after="0" w:line="240" w:lineRule="auto"/>
              <w:jc w:val="center"/>
              <w:rPr>
                <w:rFonts w:ascii="Arial" w:hAnsi="Arial" w:cs="Arial"/>
                <w:b/>
                <w:spacing w:val="-2"/>
                <w:sz w:val="24"/>
                <w:szCs w:val="24"/>
              </w:rPr>
            </w:pPr>
            <w:r w:rsidRPr="000F1F81">
              <w:rPr>
                <w:rFonts w:ascii="Arial" w:hAnsi="Arial" w:cs="Arial"/>
                <w:b/>
                <w:spacing w:val="-2"/>
                <w:sz w:val="24"/>
                <w:szCs w:val="24"/>
              </w:rPr>
              <w:t xml:space="preserve">EXAMINATION OF TAUGHT MASTER'S DEGREE DISSERTATION: </w:t>
            </w:r>
            <w:r w:rsidRPr="000F1F81">
              <w:rPr>
                <w:rFonts w:ascii="Arial" w:hAnsi="Arial" w:cs="Arial"/>
                <w:b/>
                <w:spacing w:val="-2"/>
                <w:sz w:val="24"/>
                <w:szCs w:val="24"/>
              </w:rPr>
              <w:br w:type="textWrapping" w:clear="all"/>
            </w:r>
          </w:p>
          <w:p w14:paraId="30C8D7F9" w14:textId="77777777" w:rsidR="00633205" w:rsidRPr="000F1F81" w:rsidRDefault="00633205" w:rsidP="004E5982">
            <w:pPr>
              <w:spacing w:after="0" w:line="240" w:lineRule="auto"/>
              <w:jc w:val="center"/>
              <w:rPr>
                <w:rFonts w:ascii="Arial" w:hAnsi="Arial" w:cs="Arial"/>
                <w:sz w:val="24"/>
                <w:szCs w:val="24"/>
              </w:rPr>
            </w:pPr>
            <w:r w:rsidRPr="000F1F81">
              <w:rPr>
                <w:rFonts w:ascii="Arial" w:hAnsi="Arial" w:cs="Arial"/>
                <w:b/>
                <w:spacing w:val="-2"/>
                <w:sz w:val="24"/>
                <w:szCs w:val="24"/>
              </w:rPr>
              <w:t>NOTICE OF CANDIDATURE FORM</w:t>
            </w:r>
          </w:p>
          <w:p w14:paraId="241244D9" w14:textId="77777777" w:rsidR="00633205" w:rsidRPr="000F1F81" w:rsidRDefault="00633205" w:rsidP="004E5982">
            <w:pPr>
              <w:pStyle w:val="Caption"/>
              <w:pBdr>
                <w:top w:val="double" w:sz="6" w:space="12" w:color="auto"/>
                <w:left w:val="double" w:sz="6" w:space="12" w:color="auto"/>
                <w:bottom w:val="double" w:sz="6" w:space="12" w:color="auto"/>
                <w:right w:val="double" w:sz="6" w:space="12" w:color="auto"/>
              </w:pBdr>
              <w:tabs>
                <w:tab w:val="left" w:pos="-720"/>
                <w:tab w:val="left" w:pos="0"/>
                <w:tab w:val="left" w:pos="720"/>
                <w:tab w:val="left" w:pos="1440"/>
              </w:tabs>
              <w:suppressAutoHyphens/>
              <w:ind w:right="1456"/>
              <w:jc w:val="both"/>
              <w:rPr>
                <w:rFonts w:ascii="Arial" w:hAnsi="Arial" w:cs="Arial"/>
                <w:vanish/>
                <w:spacing w:val="-2"/>
                <w:szCs w:val="24"/>
              </w:rPr>
            </w:pPr>
            <w:r w:rsidRPr="000F1F81">
              <w:rPr>
                <w:rFonts w:ascii="Arial" w:hAnsi="Arial" w:cs="Arial"/>
                <w:vanish/>
                <w:spacing w:val="-2"/>
                <w:szCs w:val="24"/>
              </w:rPr>
              <w:fldChar w:fldCharType="begin"/>
            </w:r>
            <w:r w:rsidRPr="000F1F81">
              <w:rPr>
                <w:rFonts w:ascii="Arial" w:hAnsi="Arial" w:cs="Arial"/>
                <w:vanish/>
                <w:spacing w:val="-2"/>
                <w:szCs w:val="24"/>
              </w:rPr>
              <w:instrText>seq Text_Box  \* Arabic</w:instrText>
            </w:r>
            <w:r w:rsidRPr="000F1F81">
              <w:rPr>
                <w:rFonts w:ascii="Arial" w:hAnsi="Arial" w:cs="Arial"/>
                <w:vanish/>
                <w:spacing w:val="-2"/>
                <w:szCs w:val="24"/>
              </w:rPr>
              <w:fldChar w:fldCharType="separate"/>
            </w:r>
            <w:r w:rsidRPr="000F1F81">
              <w:rPr>
                <w:rFonts w:ascii="Arial" w:hAnsi="Arial" w:cs="Arial"/>
                <w:noProof/>
                <w:vanish/>
                <w:spacing w:val="-2"/>
                <w:szCs w:val="24"/>
              </w:rPr>
              <w:t>1</w:t>
            </w:r>
            <w:r w:rsidRPr="000F1F81">
              <w:rPr>
                <w:rFonts w:ascii="Arial" w:hAnsi="Arial" w:cs="Arial"/>
                <w:vanish/>
                <w:spacing w:val="-2"/>
                <w:szCs w:val="24"/>
              </w:rPr>
              <w:fldChar w:fldCharType="end"/>
            </w:r>
          </w:p>
          <w:p w14:paraId="6BE8070E" w14:textId="77777777" w:rsidR="00633205" w:rsidRPr="000F1F81" w:rsidRDefault="00633205" w:rsidP="004E5982">
            <w:pPr>
              <w:tabs>
                <w:tab w:val="left" w:pos="-720"/>
              </w:tabs>
              <w:suppressAutoHyphens/>
              <w:spacing w:after="0" w:line="240" w:lineRule="auto"/>
              <w:rPr>
                <w:rFonts w:ascii="Arial" w:hAnsi="Arial" w:cs="Arial"/>
                <w:spacing w:val="-2"/>
                <w:sz w:val="24"/>
                <w:szCs w:val="24"/>
              </w:rPr>
            </w:pPr>
          </w:p>
          <w:p w14:paraId="3F639634" w14:textId="77777777" w:rsidR="00633205" w:rsidRPr="000F1F81" w:rsidRDefault="00633205" w:rsidP="004E5982">
            <w:pPr>
              <w:tabs>
                <w:tab w:val="left" w:pos="-720"/>
              </w:tabs>
              <w:suppressAutoHyphens/>
              <w:spacing w:after="0" w:line="240" w:lineRule="auto"/>
              <w:jc w:val="both"/>
              <w:rPr>
                <w:rFonts w:ascii="Arial" w:hAnsi="Arial" w:cs="Arial"/>
                <w:spacing w:val="-2"/>
                <w:sz w:val="24"/>
                <w:szCs w:val="24"/>
              </w:rPr>
            </w:pPr>
            <w:r w:rsidRPr="000F1F81">
              <w:rPr>
                <w:rFonts w:ascii="Arial" w:hAnsi="Arial" w:cs="Arial"/>
                <w:spacing w:val="-2"/>
                <w:sz w:val="24"/>
                <w:szCs w:val="24"/>
              </w:rPr>
              <w:t xml:space="preserve">Please complete this form when your dissertation is ready to be submitted for examination.  </w:t>
            </w:r>
          </w:p>
          <w:p w14:paraId="6A8614F1" w14:textId="77777777" w:rsidR="00633205" w:rsidRPr="000F1F81" w:rsidRDefault="00633205" w:rsidP="004E5982">
            <w:pPr>
              <w:tabs>
                <w:tab w:val="center" w:pos="4786"/>
              </w:tabs>
              <w:suppressAutoHyphens/>
              <w:spacing w:after="0" w:line="240" w:lineRule="auto"/>
              <w:rPr>
                <w:rFonts w:ascii="Arial" w:hAnsi="Arial" w:cs="Arial"/>
                <w:spacing w:val="-2"/>
                <w:sz w:val="24"/>
                <w:szCs w:val="24"/>
              </w:rPr>
            </w:pPr>
          </w:p>
        </w:tc>
      </w:tr>
      <w:tr w:rsidR="00633205" w:rsidRPr="000F1F81" w14:paraId="1C6DBE7F" w14:textId="77777777" w:rsidTr="004E5982">
        <w:trPr>
          <w:jc w:val="center"/>
        </w:trPr>
        <w:tc>
          <w:tcPr>
            <w:tcW w:w="9812" w:type="dxa"/>
            <w:tcBorders>
              <w:top w:val="double" w:sz="6" w:space="0" w:color="auto"/>
              <w:left w:val="double" w:sz="6" w:space="0" w:color="auto"/>
              <w:bottom w:val="double" w:sz="6" w:space="0" w:color="auto"/>
              <w:right w:val="double" w:sz="6" w:space="0" w:color="auto"/>
            </w:tcBorders>
          </w:tcPr>
          <w:p w14:paraId="4EB2C4D1" w14:textId="77777777" w:rsidR="00633205" w:rsidRPr="000F1F81" w:rsidRDefault="00633205" w:rsidP="004E5982">
            <w:pPr>
              <w:tabs>
                <w:tab w:val="right" w:leader="dot" w:pos="7200"/>
                <w:tab w:val="right" w:leader="dot" w:pos="9571"/>
              </w:tabs>
              <w:suppressAutoHyphens/>
              <w:spacing w:after="0" w:line="240" w:lineRule="auto"/>
              <w:rPr>
                <w:rFonts w:ascii="Arial" w:hAnsi="Arial" w:cs="Arial"/>
                <w:spacing w:val="-2"/>
                <w:sz w:val="24"/>
                <w:szCs w:val="24"/>
              </w:rPr>
            </w:pPr>
          </w:p>
          <w:p w14:paraId="3B355BF2" w14:textId="77777777" w:rsidR="00633205" w:rsidRPr="000F1F81" w:rsidRDefault="00633205" w:rsidP="004E5982">
            <w:pPr>
              <w:tabs>
                <w:tab w:val="right" w:leader="dot" w:pos="7200"/>
                <w:tab w:val="right" w:leader="dot" w:pos="9571"/>
              </w:tabs>
              <w:suppressAutoHyphens/>
              <w:spacing w:after="0" w:line="240" w:lineRule="auto"/>
              <w:rPr>
                <w:rFonts w:ascii="Arial" w:hAnsi="Arial" w:cs="Arial"/>
                <w:spacing w:val="-2"/>
                <w:sz w:val="24"/>
                <w:szCs w:val="24"/>
              </w:rPr>
            </w:pPr>
            <w:r w:rsidRPr="000F1F81">
              <w:rPr>
                <w:rFonts w:ascii="Arial" w:hAnsi="Arial" w:cs="Arial"/>
                <w:spacing w:val="-2"/>
                <w:sz w:val="24"/>
                <w:szCs w:val="24"/>
              </w:rPr>
              <w:t xml:space="preserve">Surname/Family Name: </w:t>
            </w:r>
            <w:r>
              <w:rPr>
                <w:rFonts w:ascii="Arial" w:hAnsi="Arial" w:cs="Arial"/>
                <w:spacing w:val="-2"/>
                <w:sz w:val="24"/>
                <w:szCs w:val="24"/>
              </w:rPr>
              <w:t xml:space="preserve">Mohamed </w:t>
            </w:r>
            <w:r w:rsidRPr="000F1F81">
              <w:rPr>
                <w:rFonts w:ascii="Arial" w:hAnsi="Arial" w:cs="Arial"/>
                <w:spacing w:val="-2"/>
                <w:sz w:val="24"/>
                <w:szCs w:val="24"/>
              </w:rPr>
              <w:tab/>
              <w:t xml:space="preserve"> Date of Birth:</w:t>
            </w:r>
            <w:r>
              <w:rPr>
                <w:rFonts w:ascii="Arial" w:hAnsi="Arial" w:cs="Arial"/>
                <w:spacing w:val="-2"/>
                <w:sz w:val="24"/>
                <w:szCs w:val="24"/>
              </w:rPr>
              <w:t xml:space="preserve"> 02/12/1986</w:t>
            </w:r>
            <w:r w:rsidRPr="000F1F81">
              <w:rPr>
                <w:rFonts w:ascii="Arial" w:hAnsi="Arial" w:cs="Arial"/>
                <w:spacing w:val="-2"/>
                <w:sz w:val="24"/>
                <w:szCs w:val="24"/>
              </w:rPr>
              <w:tab/>
              <w:t xml:space="preserve"> </w:t>
            </w:r>
          </w:p>
          <w:p w14:paraId="09151A79" w14:textId="77777777" w:rsidR="00633205" w:rsidRPr="000F1F81" w:rsidRDefault="00633205" w:rsidP="004E5982">
            <w:pPr>
              <w:tabs>
                <w:tab w:val="right" w:leader="dot" w:pos="7200"/>
                <w:tab w:val="right" w:leader="dot" w:pos="9571"/>
              </w:tabs>
              <w:suppressAutoHyphens/>
              <w:spacing w:after="0" w:line="240" w:lineRule="auto"/>
              <w:rPr>
                <w:rFonts w:ascii="Arial" w:hAnsi="Arial" w:cs="Arial"/>
                <w:spacing w:val="-2"/>
                <w:sz w:val="24"/>
                <w:szCs w:val="24"/>
              </w:rPr>
            </w:pPr>
            <w:r w:rsidRPr="000F1F81">
              <w:rPr>
                <w:rFonts w:ascii="Arial" w:hAnsi="Arial" w:cs="Arial"/>
                <w:spacing w:val="-2"/>
                <w:sz w:val="24"/>
                <w:szCs w:val="24"/>
              </w:rPr>
              <w:t xml:space="preserve">Forenames (in full): </w:t>
            </w:r>
            <w:r>
              <w:rPr>
                <w:rFonts w:ascii="Arial" w:hAnsi="Arial" w:cs="Arial"/>
                <w:spacing w:val="-2"/>
                <w:sz w:val="24"/>
                <w:szCs w:val="24"/>
              </w:rPr>
              <w:t xml:space="preserve"> Abdirahman Osman</w:t>
            </w:r>
            <w:r w:rsidRPr="000F1F81">
              <w:rPr>
                <w:rFonts w:ascii="Arial" w:hAnsi="Arial" w:cs="Arial"/>
                <w:spacing w:val="-2"/>
                <w:sz w:val="24"/>
                <w:szCs w:val="24"/>
              </w:rPr>
              <w:tab/>
              <w:t>Title: Miss</w:t>
            </w:r>
            <w:r>
              <w:rPr>
                <w:rFonts w:ascii="Arial" w:hAnsi="Arial" w:cs="Arial"/>
                <w:spacing w:val="-2"/>
                <w:sz w:val="24"/>
                <w:szCs w:val="24"/>
              </w:rPr>
              <w:t xml:space="preserve"> Mr.</w:t>
            </w:r>
            <w:r w:rsidRPr="000F1F81">
              <w:rPr>
                <w:rFonts w:ascii="Arial" w:hAnsi="Arial" w:cs="Arial"/>
                <w:spacing w:val="-2"/>
                <w:sz w:val="24"/>
                <w:szCs w:val="24"/>
              </w:rPr>
              <w:tab/>
              <w:t xml:space="preserve">      </w:t>
            </w:r>
          </w:p>
          <w:p w14:paraId="09A55958" w14:textId="77777777" w:rsidR="00633205" w:rsidRPr="000F1F81" w:rsidRDefault="00633205" w:rsidP="004E5982">
            <w:pPr>
              <w:tabs>
                <w:tab w:val="right" w:leader="dot" w:pos="9571"/>
              </w:tabs>
              <w:suppressAutoHyphens/>
              <w:spacing w:after="0" w:line="240" w:lineRule="auto"/>
              <w:rPr>
                <w:rFonts w:ascii="Arial" w:hAnsi="Arial" w:cs="Arial"/>
                <w:spacing w:val="-2"/>
                <w:sz w:val="24"/>
                <w:szCs w:val="24"/>
              </w:rPr>
            </w:pPr>
            <w:r w:rsidRPr="000F1F81">
              <w:rPr>
                <w:rFonts w:ascii="Arial" w:hAnsi="Arial" w:cs="Arial"/>
                <w:spacing w:val="-2"/>
                <w:sz w:val="24"/>
                <w:szCs w:val="24"/>
              </w:rPr>
              <w:t xml:space="preserve">Institution Number (if known) </w:t>
            </w:r>
            <w:r w:rsidRPr="000F1F81">
              <w:rPr>
                <w:rFonts w:ascii="Arial" w:hAnsi="Arial" w:cs="Arial"/>
                <w:spacing w:val="-2"/>
                <w:sz w:val="24"/>
                <w:szCs w:val="24"/>
              </w:rPr>
              <w:tab/>
            </w:r>
          </w:p>
          <w:p w14:paraId="27614017" w14:textId="77777777" w:rsidR="00633205" w:rsidRPr="000F1F81" w:rsidRDefault="00633205" w:rsidP="004E5982">
            <w:pPr>
              <w:tabs>
                <w:tab w:val="right" w:leader="dot" w:pos="9571"/>
              </w:tabs>
              <w:suppressAutoHyphens/>
              <w:spacing w:after="0" w:line="240" w:lineRule="auto"/>
              <w:rPr>
                <w:rFonts w:ascii="Arial" w:hAnsi="Arial" w:cs="Arial"/>
                <w:spacing w:val="-2"/>
                <w:sz w:val="24"/>
                <w:szCs w:val="24"/>
              </w:rPr>
            </w:pPr>
            <w:r w:rsidRPr="000F1F81">
              <w:rPr>
                <w:rFonts w:ascii="Arial" w:hAnsi="Arial" w:cs="Arial"/>
                <w:spacing w:val="-2"/>
                <w:sz w:val="24"/>
                <w:szCs w:val="24"/>
              </w:rPr>
              <w:t>Title of Degree (</w:t>
            </w:r>
            <w:proofErr w:type="spellStart"/>
            <w:r w:rsidRPr="000F1F81">
              <w:rPr>
                <w:rFonts w:ascii="Arial" w:hAnsi="Arial" w:cs="Arial"/>
                <w:spacing w:val="-2"/>
                <w:sz w:val="24"/>
                <w:szCs w:val="24"/>
              </w:rPr>
              <w:t>eg</w:t>
            </w:r>
            <w:proofErr w:type="spellEnd"/>
            <w:r w:rsidRPr="000F1F81">
              <w:rPr>
                <w:rFonts w:ascii="Arial" w:hAnsi="Arial" w:cs="Arial"/>
                <w:spacing w:val="-2"/>
                <w:sz w:val="24"/>
                <w:szCs w:val="24"/>
              </w:rPr>
              <w:t xml:space="preserve"> MA, MSc, MBA etc): </w:t>
            </w:r>
            <w:r>
              <w:rPr>
                <w:rFonts w:ascii="Arial" w:hAnsi="Arial" w:cs="Arial"/>
                <w:spacing w:val="-2"/>
                <w:sz w:val="24"/>
                <w:szCs w:val="24"/>
              </w:rPr>
              <w:t>e</w:t>
            </w:r>
            <w:r w:rsidRPr="000F1F81">
              <w:rPr>
                <w:rFonts w:ascii="Arial" w:hAnsi="Arial" w:cs="Arial"/>
                <w:spacing w:val="-2"/>
                <w:sz w:val="24"/>
                <w:szCs w:val="24"/>
              </w:rPr>
              <w:t>MBA........................................................................................</w:t>
            </w:r>
          </w:p>
          <w:p w14:paraId="58E471E5" w14:textId="77777777" w:rsidR="00633205" w:rsidRPr="000F1F81" w:rsidRDefault="00633205" w:rsidP="004E5982">
            <w:pPr>
              <w:tabs>
                <w:tab w:val="right" w:leader="dot" w:pos="10528"/>
              </w:tabs>
              <w:suppressAutoHyphens/>
              <w:spacing w:after="0" w:line="240" w:lineRule="auto"/>
              <w:rPr>
                <w:rFonts w:ascii="Arial" w:hAnsi="Arial" w:cs="Arial"/>
                <w:spacing w:val="-2"/>
                <w:sz w:val="24"/>
                <w:szCs w:val="24"/>
              </w:rPr>
            </w:pPr>
            <w:r w:rsidRPr="000F1F81">
              <w:rPr>
                <w:rFonts w:ascii="Arial" w:hAnsi="Arial" w:cs="Arial"/>
                <w:spacing w:val="-2"/>
                <w:sz w:val="24"/>
                <w:szCs w:val="24"/>
              </w:rPr>
              <w:t>Title of Taught Master's degree scheme followed (</w:t>
            </w:r>
            <w:proofErr w:type="spellStart"/>
            <w:r w:rsidRPr="000F1F81">
              <w:rPr>
                <w:rFonts w:ascii="Arial" w:hAnsi="Arial" w:cs="Arial"/>
                <w:spacing w:val="-2"/>
                <w:sz w:val="24"/>
                <w:szCs w:val="24"/>
              </w:rPr>
              <w:t>eg</w:t>
            </w:r>
            <w:proofErr w:type="spellEnd"/>
            <w:r w:rsidRPr="000F1F81">
              <w:rPr>
                <w:rFonts w:ascii="Arial" w:hAnsi="Arial" w:cs="Arial"/>
                <w:spacing w:val="-2"/>
                <w:sz w:val="24"/>
                <w:szCs w:val="24"/>
              </w:rPr>
              <w:t xml:space="preserve"> Equine Studies): Master of Business Administration (online)</w:t>
            </w:r>
            <w:r w:rsidRPr="000F1F81">
              <w:rPr>
                <w:rFonts w:ascii="Arial" w:hAnsi="Arial" w:cs="Arial"/>
                <w:spacing w:val="-2"/>
                <w:sz w:val="24"/>
                <w:szCs w:val="24"/>
              </w:rPr>
              <w:tab/>
            </w:r>
          </w:p>
          <w:p w14:paraId="4EF2393B" w14:textId="77777777" w:rsidR="00633205" w:rsidRPr="000F1F81" w:rsidRDefault="00633205" w:rsidP="004E5982">
            <w:pPr>
              <w:tabs>
                <w:tab w:val="right" w:leader="dot" w:pos="9571"/>
              </w:tabs>
              <w:suppressAutoHyphens/>
              <w:spacing w:after="0" w:line="240" w:lineRule="auto"/>
              <w:rPr>
                <w:rFonts w:ascii="Arial" w:hAnsi="Arial" w:cs="Arial"/>
                <w:spacing w:val="-2"/>
                <w:sz w:val="24"/>
                <w:szCs w:val="24"/>
              </w:rPr>
            </w:pPr>
            <w:r w:rsidRPr="000F1F81">
              <w:rPr>
                <w:rFonts w:ascii="Arial" w:hAnsi="Arial" w:cs="Arial"/>
                <w:spacing w:val="-2"/>
                <w:sz w:val="24"/>
                <w:szCs w:val="24"/>
              </w:rPr>
              <w:t>Department/School in which study pursued: Institute of Management and Health/Carmarthen Business School</w:t>
            </w:r>
            <w:r w:rsidRPr="000F1F81">
              <w:rPr>
                <w:rFonts w:ascii="Arial" w:hAnsi="Arial" w:cs="Arial"/>
                <w:spacing w:val="-2"/>
                <w:sz w:val="24"/>
                <w:szCs w:val="24"/>
              </w:rPr>
              <w:tab/>
            </w:r>
          </w:p>
          <w:p w14:paraId="3D8A5A82" w14:textId="77777777" w:rsidR="00633205" w:rsidRPr="000F1F81" w:rsidRDefault="00633205" w:rsidP="004E5982">
            <w:pPr>
              <w:tabs>
                <w:tab w:val="right" w:leader="dot" w:pos="9571"/>
              </w:tabs>
              <w:suppressAutoHyphens/>
              <w:spacing w:after="0" w:line="240" w:lineRule="auto"/>
              <w:rPr>
                <w:rFonts w:ascii="Arial" w:hAnsi="Arial" w:cs="Arial"/>
                <w:spacing w:val="-2"/>
                <w:sz w:val="24"/>
                <w:szCs w:val="24"/>
              </w:rPr>
            </w:pPr>
            <w:r w:rsidRPr="000F1F81">
              <w:rPr>
                <w:rFonts w:ascii="Arial" w:hAnsi="Arial" w:cs="Arial"/>
                <w:spacing w:val="-2"/>
                <w:sz w:val="24"/>
                <w:szCs w:val="24"/>
              </w:rPr>
              <w:t xml:space="preserve">Name of your Supervisor: </w:t>
            </w:r>
            <w:r>
              <w:rPr>
                <w:rFonts w:ascii="Arial" w:hAnsi="Arial" w:cs="Arial"/>
                <w:spacing w:val="-2"/>
                <w:sz w:val="24"/>
                <w:szCs w:val="24"/>
              </w:rPr>
              <w:t xml:space="preserve"> Glenn Behenna</w:t>
            </w:r>
            <w:r w:rsidRPr="000F1F81">
              <w:rPr>
                <w:rFonts w:ascii="Arial" w:hAnsi="Arial" w:cs="Arial"/>
                <w:spacing w:val="-2"/>
                <w:sz w:val="24"/>
                <w:szCs w:val="24"/>
              </w:rPr>
              <w:tab/>
            </w:r>
          </w:p>
          <w:p w14:paraId="7FBF1167" w14:textId="77777777" w:rsidR="00633205" w:rsidRPr="008679DD" w:rsidRDefault="00633205" w:rsidP="004E5982">
            <w:pPr>
              <w:tabs>
                <w:tab w:val="right" w:leader="dot" w:pos="9571"/>
              </w:tabs>
              <w:suppressAutoHyphens/>
              <w:spacing w:after="0" w:line="240" w:lineRule="auto"/>
              <w:rPr>
                <w:rFonts w:ascii="Arial" w:hAnsi="Arial" w:cs="Arial"/>
                <w:spacing w:val="-2"/>
                <w:sz w:val="24"/>
                <w:szCs w:val="24"/>
              </w:rPr>
            </w:pPr>
            <w:r w:rsidRPr="000F1F81">
              <w:rPr>
                <w:rFonts w:ascii="Arial" w:hAnsi="Arial" w:cs="Arial"/>
                <w:spacing w:val="-2"/>
                <w:sz w:val="24"/>
                <w:szCs w:val="24"/>
              </w:rPr>
              <w:t>Full Title of dissertation submitted</w:t>
            </w:r>
            <w:r>
              <w:rPr>
                <w:rFonts w:ascii="Arial" w:hAnsi="Arial" w:cs="Arial"/>
                <w:spacing w:val="-2"/>
                <w:sz w:val="24"/>
                <w:szCs w:val="24"/>
              </w:rPr>
              <w:t xml:space="preserve">    </w:t>
            </w:r>
            <w:r w:rsidRPr="008679DD">
              <w:rPr>
                <w:rFonts w:asciiTheme="minorBidi" w:hAnsiTheme="minorBidi"/>
                <w:sz w:val="24"/>
                <w:szCs w:val="24"/>
              </w:rPr>
              <w:t>Disruption of technology in developing African markets: Research of the impact of automation on operations of the Mombasa Port</w:t>
            </w:r>
            <w:r w:rsidRPr="008679DD">
              <w:rPr>
                <w:rFonts w:ascii="Arial" w:hAnsi="Arial" w:cs="Arial"/>
                <w:spacing w:val="-2"/>
                <w:sz w:val="24"/>
                <w:szCs w:val="24"/>
              </w:rPr>
              <w:tab/>
            </w:r>
          </w:p>
          <w:p w14:paraId="600B9700" w14:textId="77777777" w:rsidR="00633205" w:rsidRPr="000F1F81" w:rsidRDefault="00633205" w:rsidP="004E5982">
            <w:pPr>
              <w:tabs>
                <w:tab w:val="right" w:leader="dot" w:pos="9571"/>
              </w:tabs>
              <w:suppressAutoHyphens/>
              <w:spacing w:after="0" w:line="240" w:lineRule="auto"/>
              <w:rPr>
                <w:rFonts w:ascii="Arial" w:hAnsi="Arial" w:cs="Arial"/>
                <w:spacing w:val="-2"/>
                <w:sz w:val="24"/>
                <w:szCs w:val="24"/>
              </w:rPr>
            </w:pPr>
            <w:r w:rsidRPr="000F1F81">
              <w:rPr>
                <w:rFonts w:ascii="Arial" w:hAnsi="Arial" w:cs="Arial"/>
                <w:spacing w:val="-2"/>
                <w:sz w:val="24"/>
                <w:szCs w:val="24"/>
              </w:rPr>
              <w:tab/>
            </w:r>
          </w:p>
          <w:p w14:paraId="37ACBB22" w14:textId="77777777" w:rsidR="00633205" w:rsidRPr="000F1F81" w:rsidRDefault="00633205" w:rsidP="004E5982">
            <w:pPr>
              <w:tabs>
                <w:tab w:val="right" w:leader="dot" w:pos="9571"/>
              </w:tabs>
              <w:suppressAutoHyphens/>
              <w:spacing w:after="0" w:line="240" w:lineRule="auto"/>
              <w:rPr>
                <w:rFonts w:ascii="Arial" w:hAnsi="Arial" w:cs="Arial"/>
                <w:spacing w:val="-2"/>
                <w:sz w:val="24"/>
                <w:szCs w:val="24"/>
              </w:rPr>
            </w:pPr>
            <w:r w:rsidRPr="000F1F81">
              <w:rPr>
                <w:rFonts w:ascii="Arial" w:hAnsi="Arial" w:cs="Arial"/>
                <w:spacing w:val="-2"/>
                <w:sz w:val="24"/>
                <w:szCs w:val="24"/>
              </w:rPr>
              <w:tab/>
            </w:r>
          </w:p>
          <w:p w14:paraId="7893E2E9" w14:textId="77777777" w:rsidR="00633205" w:rsidRPr="000F1F81" w:rsidRDefault="00633205" w:rsidP="004E5982">
            <w:pPr>
              <w:tabs>
                <w:tab w:val="left" w:pos="-720"/>
              </w:tabs>
              <w:suppressAutoHyphens/>
              <w:spacing w:after="0" w:line="240" w:lineRule="auto"/>
              <w:rPr>
                <w:rFonts w:ascii="Arial" w:hAnsi="Arial" w:cs="Arial"/>
                <w:spacing w:val="-2"/>
                <w:sz w:val="24"/>
                <w:szCs w:val="24"/>
              </w:rPr>
            </w:pPr>
            <w:r w:rsidRPr="000F1F81">
              <w:rPr>
                <w:rFonts w:ascii="Arial" w:hAnsi="Arial" w:cs="Arial"/>
                <w:spacing w:val="-2"/>
                <w:sz w:val="24"/>
                <w:szCs w:val="24"/>
              </w:rPr>
              <w:t>Please indicate that the following will all be submitted along with this form:</w:t>
            </w:r>
          </w:p>
          <w:p w14:paraId="5C75037F" w14:textId="77777777" w:rsidR="00633205" w:rsidRPr="000F1F81" w:rsidRDefault="00633205" w:rsidP="004E5982">
            <w:pPr>
              <w:tabs>
                <w:tab w:val="left" w:pos="-720"/>
              </w:tabs>
              <w:suppressAutoHyphens/>
              <w:spacing w:after="0" w:line="240" w:lineRule="auto"/>
              <w:rPr>
                <w:rFonts w:ascii="Arial" w:hAnsi="Arial" w:cs="Arial"/>
                <w:spacing w:val="-2"/>
                <w:sz w:val="24"/>
                <w:szCs w:val="24"/>
              </w:rPr>
            </w:pPr>
          </w:p>
          <w:p w14:paraId="10140CE9" w14:textId="77777777" w:rsidR="00633205" w:rsidRPr="000F1F81" w:rsidRDefault="00633205" w:rsidP="004E5982">
            <w:pPr>
              <w:tabs>
                <w:tab w:val="left" w:pos="-720"/>
                <w:tab w:val="left" w:pos="330"/>
              </w:tabs>
              <w:suppressAutoHyphens/>
              <w:spacing w:after="0" w:line="240" w:lineRule="auto"/>
              <w:rPr>
                <w:rFonts w:ascii="Arial" w:hAnsi="Arial" w:cs="Arial"/>
                <w:spacing w:val="-2"/>
                <w:sz w:val="24"/>
                <w:szCs w:val="24"/>
              </w:rPr>
            </w:pPr>
            <w:r w:rsidRPr="000F1F81">
              <w:rPr>
                <w:rFonts w:ascii="Arial" w:hAnsi="Arial" w:cs="Arial"/>
                <w:spacing w:val="-2"/>
                <w:sz w:val="24"/>
                <w:szCs w:val="24"/>
              </w:rPr>
              <w:t xml:space="preserve">two permanently bound copies of your dissertation plus 1 electronic copy submitted via </w:t>
            </w:r>
            <w:proofErr w:type="gramStart"/>
            <w:r w:rsidRPr="000F1F81">
              <w:rPr>
                <w:rFonts w:ascii="Arial" w:hAnsi="Arial" w:cs="Arial"/>
                <w:spacing w:val="-2"/>
                <w:sz w:val="24"/>
                <w:szCs w:val="24"/>
              </w:rPr>
              <w:t>Turnitin;</w:t>
            </w:r>
            <w:proofErr w:type="gramEnd"/>
            <w:r>
              <w:rPr>
                <w:rFonts w:ascii="Arial" w:hAnsi="Arial" w:cs="Arial"/>
                <w:spacing w:val="-2"/>
                <w:sz w:val="24"/>
                <w:szCs w:val="24"/>
              </w:rPr>
              <w:t xml:space="preserve"> YES</w:t>
            </w:r>
          </w:p>
          <w:p w14:paraId="6C3FFE17" w14:textId="77777777" w:rsidR="00633205" w:rsidRPr="000F1F81" w:rsidRDefault="00633205" w:rsidP="004E5982">
            <w:pPr>
              <w:tabs>
                <w:tab w:val="left" w:pos="-720"/>
                <w:tab w:val="left" w:pos="3418"/>
              </w:tabs>
              <w:suppressAutoHyphens/>
              <w:spacing w:after="0" w:line="240" w:lineRule="auto"/>
              <w:rPr>
                <w:rFonts w:ascii="Arial" w:hAnsi="Arial" w:cs="Arial"/>
                <w:spacing w:val="-2"/>
                <w:sz w:val="24"/>
                <w:szCs w:val="24"/>
              </w:rPr>
            </w:pPr>
            <w:r w:rsidRPr="000F1F81">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1FECCAF1" wp14:editId="5A3244EF">
                      <wp:simplePos x="0" y="0"/>
                      <wp:positionH relativeFrom="column">
                        <wp:posOffset>42545</wp:posOffset>
                      </wp:positionH>
                      <wp:positionV relativeFrom="paragraph">
                        <wp:posOffset>-109855</wp:posOffset>
                      </wp:positionV>
                      <wp:extent cx="152400" cy="113665"/>
                      <wp:effectExtent l="0" t="0" r="19050" b="1968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13665"/>
                              </a:xfrm>
                              <a:prstGeom prst="rect">
                                <a:avLst/>
                              </a:prstGeom>
                              <a:solidFill>
                                <a:srgbClr val="FFFFFF"/>
                              </a:solidFill>
                              <a:ln w="9525">
                                <a:solidFill>
                                  <a:srgbClr val="000000"/>
                                </a:solidFill>
                                <a:miter lim="800000"/>
                                <a:headEnd/>
                                <a:tailEnd/>
                              </a:ln>
                            </wps:spPr>
                            <wps:txbx>
                              <w:txbxContent>
                                <w:p w14:paraId="13D13426" w14:textId="77777777" w:rsidR="00633205" w:rsidRDefault="00633205" w:rsidP="00633205">
                                  <w:pPr>
                                    <w:tabs>
                                      <w:tab w:val="left" w:pos="-720"/>
                                      <w:tab w:val="left" w:pos="330"/>
                                    </w:tabs>
                                    <w:suppressAutoHyphens/>
                                    <w:rPr>
                                      <w:spacing w:val="-2"/>
                                      <w:sz w:val="4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ECCAF1" id="_x0000_t202" coordsize="21600,21600" o:spt="202" path="m,l,21600r21600,l21600,xe">
                      <v:stroke joinstyle="miter"/>
                      <v:path gradientshapeok="t" o:connecttype="rect"/>
                    </v:shapetype>
                    <v:shape id="Text Box 2" o:spid="_x0000_s1026" type="#_x0000_t202" style="position:absolute;margin-left:3.35pt;margin-top:-8.65pt;width:12pt;height:8.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AezFAIAACoEAAAOAAAAZHJzL2Uyb0RvYy54bWysU9tu2zAMfR+wfxD0vjjJkqw14hRdugwD&#10;ugvQ7QNkWbaFyaJGKbGzrx8lp2l2exnmB0E0qUPy8HB9M3SGHRR6Dbbgs8mUM2UlVNo2Bf/yeffi&#10;ijMfhK2EAasKflSe32yeP1v3LldzaMFUChmBWJ/3ruBtCC7PMi9b1Qk/AacsOWvATgQysckqFD2h&#10;dyabT6errAesHIJU3tPfu9HJNwm/rpUMH+vaq8BMwam2kE5MZxnPbLMWeYPCtVqeyhD/UEUntKWk&#10;Z6g7EQTbo/4NqtMSwUMdJhK6DOpaS5V6oG5m01+6eWiFU6kXIse7M03+/8HKD4cH9wlZGF7DQANM&#10;TXh3D/KrZxa2rbCNukWEvlWiosSzSFnWO5+fnkaqfe4jSNm/h4qGLPYBEtBQYxdZoT4ZodMAjmfS&#10;1RCYjCmX88WUPJJcs9nL1WqZMoj88bFDH94q6Fi8FBxppglcHO59iMWI/DEk5vJgdLXTxiQDm3Jr&#10;kB0EzX+XvhP6T2HGsr7g18v5cuz/rxDT9P0JotOBhGx0V/Crc5DII2tvbJVkFoQ2451KNvZEY2Ru&#10;5DAM5UCBkc4SqiMRijAKlhaMLi3gd856EmvB/be9QMWZeWdpKNezxSKqOxmL5as5GXjpKS89wkqC&#10;KnjgbLxuw7gRe4e6aSnTKAMLtzTIWieSn6o61U2CTNyflicq/tJOUU8rvvkBAAD//wMAUEsDBBQA&#10;BgAIAAAAIQDKfkQC2gAAAAUBAAAPAAAAZHJzL2Rvd25yZXYueG1sTI7NTsMwEITvSLyDtUhcUOuU&#10;oKSEOBVCAsENCoKrG2+TCHsdbDcNb89yguP8aOarN7OzYsIQB08KVssMBFLrzUCdgrfX+8UaREya&#10;jLaeUME3Rtg0pye1row/0gtO29QJHqFYaQV9SmMlZWx7dDou/YjE2d4HpxPL0EkT9JHHnZWXWVZI&#10;pwfih16PeNdj+7k9OAXrq8fpIz7lz+9tsbfX6aKcHr6CUudn8+0NiIRz+ivDLz6jQ8NMO38gE4VV&#10;UJRcVLBYlTkIzvOMjR37IJta/qdvfgAAAP//AwBQSwECLQAUAAYACAAAACEAtoM4kv4AAADhAQAA&#10;EwAAAAAAAAAAAAAAAAAAAAAAW0NvbnRlbnRfVHlwZXNdLnhtbFBLAQItABQABgAIAAAAIQA4/SH/&#10;1gAAAJQBAAALAAAAAAAAAAAAAAAAAC8BAABfcmVscy8ucmVsc1BLAQItABQABgAIAAAAIQDekAez&#10;FAIAACoEAAAOAAAAAAAAAAAAAAAAAC4CAABkcnMvZTJvRG9jLnhtbFBLAQItABQABgAIAAAAIQDK&#10;fkQC2gAAAAUBAAAPAAAAAAAAAAAAAAAAAG4EAABkcnMvZG93bnJldi54bWxQSwUGAAAAAAQABADz&#10;AAAAdQUAAAAA&#10;">
                      <v:textbox>
                        <w:txbxContent>
                          <w:p w14:paraId="13D13426" w14:textId="77777777" w:rsidR="00633205" w:rsidRDefault="00633205" w:rsidP="00633205">
                            <w:pPr>
                              <w:tabs>
                                <w:tab w:val="left" w:pos="-720"/>
                                <w:tab w:val="left" w:pos="330"/>
                              </w:tabs>
                              <w:suppressAutoHyphens/>
                              <w:rPr>
                                <w:spacing w:val="-2"/>
                                <w:sz w:val="40"/>
                              </w:rPr>
                            </w:pPr>
                          </w:p>
                        </w:txbxContent>
                      </v:textbox>
                      <w10:wrap type="square"/>
                    </v:shape>
                  </w:pict>
                </mc:Fallback>
              </mc:AlternateContent>
            </w:r>
            <w:r>
              <w:rPr>
                <w:rFonts w:ascii="Arial" w:hAnsi="Arial" w:cs="Arial"/>
                <w:spacing w:val="-2"/>
                <w:sz w:val="24"/>
                <w:szCs w:val="24"/>
              </w:rPr>
              <w:tab/>
            </w:r>
          </w:p>
          <w:p w14:paraId="6E03A214" w14:textId="77777777" w:rsidR="00633205" w:rsidRPr="000F1F81" w:rsidRDefault="00633205" w:rsidP="004E5982">
            <w:pPr>
              <w:tabs>
                <w:tab w:val="left" w:pos="-720"/>
              </w:tabs>
              <w:suppressAutoHyphens/>
              <w:spacing w:after="0" w:line="240" w:lineRule="auto"/>
              <w:rPr>
                <w:rFonts w:ascii="Arial" w:hAnsi="Arial" w:cs="Arial"/>
                <w:spacing w:val="-2"/>
                <w:sz w:val="24"/>
                <w:szCs w:val="24"/>
              </w:rPr>
            </w:pPr>
            <w:r w:rsidRPr="000F1F81">
              <w:rPr>
                <w:rFonts w:ascii="Arial" w:hAnsi="Arial" w:cs="Arial"/>
                <w:spacing w:val="-2"/>
                <w:sz w:val="24"/>
                <w:szCs w:val="24"/>
              </w:rPr>
              <w:tab/>
              <w:t xml:space="preserve"> </w:t>
            </w:r>
          </w:p>
        </w:tc>
      </w:tr>
      <w:tr w:rsidR="00633205" w:rsidRPr="000F1F81" w14:paraId="4727DB53" w14:textId="77777777" w:rsidTr="004E5982">
        <w:trPr>
          <w:jc w:val="center"/>
        </w:trPr>
        <w:tc>
          <w:tcPr>
            <w:tcW w:w="9812" w:type="dxa"/>
            <w:tcBorders>
              <w:top w:val="double" w:sz="6" w:space="0" w:color="auto"/>
              <w:left w:val="double" w:sz="6" w:space="0" w:color="auto"/>
              <w:bottom w:val="single" w:sz="4" w:space="0" w:color="auto"/>
              <w:right w:val="double" w:sz="6" w:space="0" w:color="auto"/>
            </w:tcBorders>
          </w:tcPr>
          <w:p w14:paraId="3931D0E6" w14:textId="77777777" w:rsidR="00633205" w:rsidRPr="000F1F81" w:rsidRDefault="00633205" w:rsidP="004E5982">
            <w:pPr>
              <w:tabs>
                <w:tab w:val="right" w:leader="dot" w:pos="7200"/>
                <w:tab w:val="right" w:leader="dot" w:pos="9571"/>
              </w:tabs>
              <w:suppressAutoHyphens/>
              <w:spacing w:after="0" w:line="240" w:lineRule="auto"/>
              <w:rPr>
                <w:rFonts w:ascii="Arial" w:hAnsi="Arial" w:cs="Arial"/>
                <w:spacing w:val="-2"/>
                <w:sz w:val="24"/>
                <w:szCs w:val="24"/>
              </w:rPr>
            </w:pPr>
          </w:p>
        </w:tc>
      </w:tr>
    </w:tbl>
    <w:p w14:paraId="5F15DBD6" w14:textId="77777777" w:rsidR="00633205" w:rsidRPr="00EF2DF0" w:rsidRDefault="00633205" w:rsidP="00633205">
      <w:pPr>
        <w:pStyle w:val="NoSpacing"/>
        <w:rPr>
          <w:rFonts w:ascii="Times New Roman" w:hAnsi="Times New Roman" w:cs="Times New Roman"/>
          <w:sz w:val="24"/>
          <w:szCs w:val="24"/>
          <w:lang w:eastAsia="en-GB"/>
        </w:rPr>
      </w:pPr>
    </w:p>
    <w:p w14:paraId="649F9507" w14:textId="77777777" w:rsidR="00633205" w:rsidRPr="000F1F81" w:rsidRDefault="00633205" w:rsidP="00633205">
      <w:pPr>
        <w:spacing w:after="0" w:line="240" w:lineRule="auto"/>
        <w:rPr>
          <w:rFonts w:ascii="Arial" w:hAnsi="Arial" w:cs="Arial"/>
          <w:b/>
          <w:sz w:val="24"/>
          <w:szCs w:val="24"/>
        </w:rPr>
      </w:pPr>
      <w:r w:rsidRPr="000F1F81">
        <w:rPr>
          <w:rFonts w:ascii="Arial" w:hAnsi="Arial" w:cs="Arial"/>
          <w:b/>
          <w:sz w:val="24"/>
          <w:szCs w:val="24"/>
        </w:rPr>
        <w:t>SUBMISISION OF DISSERTATIONS</w:t>
      </w:r>
    </w:p>
    <w:p w14:paraId="59252A26" w14:textId="77777777" w:rsidR="00633205" w:rsidRPr="000F1F81" w:rsidRDefault="00633205" w:rsidP="00633205">
      <w:pPr>
        <w:spacing w:after="0" w:line="240" w:lineRule="auto"/>
        <w:rPr>
          <w:rFonts w:ascii="Arial" w:hAnsi="Arial" w:cs="Arial"/>
          <w:sz w:val="24"/>
          <w:szCs w:val="24"/>
        </w:rPr>
      </w:pPr>
    </w:p>
    <w:tbl>
      <w:tblPr>
        <w:tblW w:w="0" w:type="auto"/>
        <w:tblCellMar>
          <w:left w:w="0" w:type="dxa"/>
          <w:right w:w="0" w:type="dxa"/>
        </w:tblCellMar>
        <w:tblLook w:val="04A0" w:firstRow="1" w:lastRow="0" w:firstColumn="1" w:lastColumn="0" w:noHBand="0" w:noVBand="1"/>
      </w:tblPr>
      <w:tblGrid>
        <w:gridCol w:w="803"/>
        <w:gridCol w:w="8203"/>
      </w:tblGrid>
      <w:tr w:rsidR="00633205" w:rsidRPr="000F1F81" w14:paraId="29C24E9A" w14:textId="77777777" w:rsidTr="004E5982">
        <w:tc>
          <w:tcPr>
            <w:tcW w:w="8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1CED045" w14:textId="77777777" w:rsidR="00633205" w:rsidRPr="000F1F81" w:rsidRDefault="00633205" w:rsidP="004E5982">
            <w:pPr>
              <w:spacing w:after="0" w:line="240" w:lineRule="auto"/>
              <w:rPr>
                <w:rFonts w:ascii="Arial" w:hAnsi="Arial" w:cs="Arial"/>
                <w:sz w:val="24"/>
                <w:szCs w:val="24"/>
              </w:rPr>
            </w:pPr>
          </w:p>
        </w:tc>
        <w:tc>
          <w:tcPr>
            <w:tcW w:w="8425"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7618A015" w14:textId="77777777" w:rsidR="00633205" w:rsidRPr="000F1F81" w:rsidRDefault="00633205" w:rsidP="004E5982">
            <w:pPr>
              <w:spacing w:after="0" w:line="240" w:lineRule="auto"/>
              <w:rPr>
                <w:rFonts w:ascii="Arial" w:hAnsi="Arial" w:cs="Arial"/>
                <w:sz w:val="24"/>
                <w:szCs w:val="24"/>
              </w:rPr>
            </w:pPr>
            <w:r w:rsidRPr="000F1F81">
              <w:rPr>
                <w:rFonts w:ascii="Arial" w:hAnsi="Arial" w:cs="Arial"/>
                <w:b/>
                <w:bCs/>
                <w:sz w:val="24"/>
                <w:szCs w:val="24"/>
                <w:u w:val="single"/>
              </w:rPr>
              <w:t>Final Dissertation submission</w:t>
            </w:r>
          </w:p>
        </w:tc>
      </w:tr>
      <w:tr w:rsidR="00633205" w:rsidRPr="000F1F81" w14:paraId="7E7AF137" w14:textId="77777777" w:rsidTr="004E5982">
        <w:tc>
          <w:tcPr>
            <w:tcW w:w="817"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1E4E3600" w14:textId="77777777" w:rsidR="00633205" w:rsidRPr="000F1F81" w:rsidRDefault="00633205" w:rsidP="004E5982">
            <w:pPr>
              <w:spacing w:after="0" w:line="240" w:lineRule="auto"/>
              <w:rPr>
                <w:rFonts w:ascii="Arial" w:hAnsi="Arial" w:cs="Arial"/>
                <w:sz w:val="24"/>
                <w:szCs w:val="24"/>
              </w:rPr>
            </w:pPr>
            <w:r>
              <w:rPr>
                <w:rFonts w:ascii="Arial" w:hAnsi="Arial" w:cs="Arial"/>
                <w:sz w:val="24"/>
                <w:szCs w:val="24"/>
              </w:rPr>
              <w:t>X</w:t>
            </w:r>
          </w:p>
        </w:tc>
        <w:tc>
          <w:tcPr>
            <w:tcW w:w="8425" w:type="dxa"/>
            <w:tcBorders>
              <w:top w:val="nil"/>
              <w:left w:val="nil"/>
              <w:bottom w:val="single" w:sz="8" w:space="0" w:color="000000"/>
              <w:right w:val="single" w:sz="8" w:space="0" w:color="000000"/>
            </w:tcBorders>
            <w:tcMar>
              <w:top w:w="0" w:type="dxa"/>
              <w:left w:w="108" w:type="dxa"/>
              <w:bottom w:w="0" w:type="dxa"/>
              <w:right w:w="108" w:type="dxa"/>
            </w:tcMar>
            <w:hideMark/>
          </w:tcPr>
          <w:p w14:paraId="397A5F7D" w14:textId="77777777" w:rsidR="00633205" w:rsidRPr="000F1F81" w:rsidRDefault="00633205" w:rsidP="004E5982">
            <w:pPr>
              <w:spacing w:after="0" w:line="240" w:lineRule="auto"/>
              <w:rPr>
                <w:rFonts w:ascii="Arial" w:hAnsi="Arial" w:cs="Arial"/>
                <w:sz w:val="24"/>
                <w:szCs w:val="24"/>
              </w:rPr>
            </w:pPr>
            <w:r w:rsidRPr="000F1F81">
              <w:rPr>
                <w:rFonts w:ascii="Arial" w:hAnsi="Arial" w:cs="Arial"/>
                <w:sz w:val="24"/>
                <w:szCs w:val="24"/>
              </w:rPr>
              <w:t xml:space="preserve">Dissertations to be submitted via Turnitin, </w:t>
            </w:r>
          </w:p>
          <w:p w14:paraId="26AE0ECF" w14:textId="77777777" w:rsidR="00633205" w:rsidRPr="000F1F81" w:rsidRDefault="00633205" w:rsidP="004E5982">
            <w:pPr>
              <w:spacing w:after="0" w:line="240" w:lineRule="auto"/>
              <w:rPr>
                <w:rFonts w:ascii="Arial" w:hAnsi="Arial" w:cs="Arial"/>
                <w:sz w:val="24"/>
                <w:szCs w:val="24"/>
              </w:rPr>
            </w:pPr>
          </w:p>
        </w:tc>
      </w:tr>
    </w:tbl>
    <w:p w14:paraId="13CD3F60" w14:textId="77777777" w:rsidR="0051615B" w:rsidRPr="00633205" w:rsidRDefault="0051615B" w:rsidP="00E363DB">
      <w:pPr>
        <w:pStyle w:val="NoSpacing"/>
        <w:rPr>
          <w:rFonts w:ascii="Times New Roman" w:hAnsi="Times New Roman" w:cs="Times New Roman"/>
          <w:sz w:val="24"/>
          <w:szCs w:val="24"/>
          <w:lang w:val="en" w:eastAsia="en-GB"/>
        </w:rPr>
      </w:pPr>
    </w:p>
    <w:p w14:paraId="63DAFFE1" w14:textId="77777777" w:rsidR="007C13B5" w:rsidRDefault="007C13B5" w:rsidP="00E363DB">
      <w:pPr>
        <w:pStyle w:val="NoSpacing"/>
        <w:rPr>
          <w:rFonts w:ascii="Times New Roman" w:hAnsi="Times New Roman" w:cs="Times New Roman"/>
          <w:sz w:val="24"/>
          <w:szCs w:val="24"/>
          <w:lang w:eastAsia="en-GB"/>
        </w:rPr>
      </w:pPr>
    </w:p>
    <w:p w14:paraId="4040C475" w14:textId="77777777" w:rsidR="007C13B5" w:rsidRDefault="007C13B5" w:rsidP="00E363DB">
      <w:pPr>
        <w:pStyle w:val="NoSpacing"/>
        <w:rPr>
          <w:rFonts w:ascii="Times New Roman" w:hAnsi="Times New Roman" w:cs="Times New Roman"/>
          <w:sz w:val="24"/>
          <w:szCs w:val="24"/>
          <w:lang w:eastAsia="en-GB"/>
        </w:rPr>
      </w:pPr>
    </w:p>
    <w:p w14:paraId="25B2B5AA" w14:textId="77777777" w:rsidR="007C13B5" w:rsidRDefault="007C13B5" w:rsidP="00E363DB">
      <w:pPr>
        <w:pStyle w:val="NoSpacing"/>
        <w:rPr>
          <w:rFonts w:ascii="Times New Roman" w:hAnsi="Times New Roman" w:cs="Times New Roman"/>
          <w:sz w:val="24"/>
          <w:szCs w:val="24"/>
          <w:lang w:eastAsia="en-GB"/>
        </w:rPr>
      </w:pPr>
    </w:p>
    <w:p w14:paraId="50841AB6" w14:textId="77777777" w:rsidR="007C13B5" w:rsidRDefault="007C13B5" w:rsidP="00E363DB">
      <w:pPr>
        <w:pStyle w:val="NoSpacing"/>
        <w:rPr>
          <w:rFonts w:ascii="Times New Roman" w:hAnsi="Times New Roman" w:cs="Times New Roman"/>
          <w:sz w:val="24"/>
          <w:szCs w:val="24"/>
          <w:lang w:eastAsia="en-GB"/>
        </w:rPr>
      </w:pPr>
    </w:p>
    <w:p w14:paraId="139BBD28" w14:textId="77777777" w:rsidR="007C13B5" w:rsidRDefault="007C13B5" w:rsidP="00E363DB">
      <w:pPr>
        <w:pStyle w:val="NoSpacing"/>
        <w:rPr>
          <w:rFonts w:ascii="Times New Roman" w:hAnsi="Times New Roman" w:cs="Times New Roman"/>
          <w:sz w:val="24"/>
          <w:szCs w:val="24"/>
          <w:lang w:eastAsia="en-GB"/>
        </w:rPr>
      </w:pPr>
    </w:p>
    <w:p w14:paraId="5F85897D" w14:textId="77777777" w:rsidR="007C13B5" w:rsidRDefault="007C13B5" w:rsidP="00E363DB">
      <w:pPr>
        <w:pStyle w:val="NoSpacing"/>
        <w:rPr>
          <w:rFonts w:ascii="Times New Roman" w:hAnsi="Times New Roman" w:cs="Times New Roman"/>
          <w:sz w:val="24"/>
          <w:szCs w:val="24"/>
          <w:lang w:eastAsia="en-GB"/>
        </w:rPr>
      </w:pPr>
    </w:p>
    <w:p w14:paraId="46A86CF3" w14:textId="77777777" w:rsidR="007C13B5" w:rsidRDefault="007C13B5" w:rsidP="00E363DB">
      <w:pPr>
        <w:pStyle w:val="NoSpacing"/>
        <w:rPr>
          <w:rFonts w:ascii="Times New Roman" w:hAnsi="Times New Roman" w:cs="Times New Roman"/>
          <w:sz w:val="24"/>
          <w:szCs w:val="24"/>
          <w:lang w:eastAsia="en-GB"/>
        </w:rPr>
      </w:pPr>
    </w:p>
    <w:p w14:paraId="788F4279" w14:textId="77777777" w:rsidR="007C13B5" w:rsidRDefault="007C13B5" w:rsidP="00E363DB">
      <w:pPr>
        <w:pStyle w:val="NoSpacing"/>
        <w:rPr>
          <w:rFonts w:ascii="Times New Roman" w:hAnsi="Times New Roman" w:cs="Times New Roman"/>
          <w:sz w:val="24"/>
          <w:szCs w:val="24"/>
          <w:lang w:eastAsia="en-GB"/>
        </w:rPr>
      </w:pPr>
    </w:p>
    <w:p w14:paraId="728214D7" w14:textId="77777777" w:rsidR="007C13B5" w:rsidRDefault="007C13B5" w:rsidP="00E363DB">
      <w:pPr>
        <w:pStyle w:val="NoSpacing"/>
        <w:rPr>
          <w:rFonts w:ascii="Times New Roman" w:hAnsi="Times New Roman" w:cs="Times New Roman"/>
          <w:sz w:val="24"/>
          <w:szCs w:val="24"/>
          <w:lang w:eastAsia="en-GB"/>
        </w:rPr>
      </w:pPr>
    </w:p>
    <w:p w14:paraId="710762C5" w14:textId="77777777" w:rsidR="007C13B5" w:rsidRDefault="007C13B5" w:rsidP="00E363DB">
      <w:pPr>
        <w:pStyle w:val="NoSpacing"/>
        <w:rPr>
          <w:rFonts w:ascii="Times New Roman" w:hAnsi="Times New Roman" w:cs="Times New Roman"/>
          <w:sz w:val="24"/>
          <w:szCs w:val="24"/>
          <w:lang w:eastAsia="en-GB"/>
        </w:rPr>
      </w:pPr>
    </w:p>
    <w:p w14:paraId="48B394EF" w14:textId="77777777" w:rsidR="008679DD" w:rsidRDefault="008679DD" w:rsidP="00C17CA1">
      <w:pPr>
        <w:pStyle w:val="Heading1"/>
        <w:rPr>
          <w:rFonts w:ascii="Times New Roman" w:eastAsia="Arial" w:hAnsi="Times New Roman" w:cs="Times New Roman"/>
          <w:b/>
          <w:bCs/>
          <w:color w:val="auto"/>
          <w:sz w:val="24"/>
          <w:szCs w:val="24"/>
          <w:lang w:val="en"/>
        </w:rPr>
      </w:pPr>
      <w:bookmarkStart w:id="1" w:name="_Toc172113624"/>
      <w:bookmarkStart w:id="2" w:name="_Toc172114237"/>
      <w:bookmarkStart w:id="3" w:name="_Toc187115362"/>
    </w:p>
    <w:p w14:paraId="4AC63C42" w14:textId="77777777" w:rsidR="008679DD" w:rsidRDefault="008679DD" w:rsidP="003C443D">
      <w:pPr>
        <w:pStyle w:val="Heading1"/>
        <w:jc w:val="center"/>
        <w:rPr>
          <w:rFonts w:ascii="Times New Roman" w:eastAsia="Arial" w:hAnsi="Times New Roman" w:cs="Times New Roman"/>
          <w:b/>
          <w:bCs/>
          <w:color w:val="auto"/>
          <w:sz w:val="24"/>
          <w:szCs w:val="24"/>
          <w:lang w:val="en"/>
        </w:rPr>
      </w:pPr>
    </w:p>
    <w:p w14:paraId="6688EFD5" w14:textId="2C6571A9" w:rsidR="00EF44F4" w:rsidRPr="00EF2DF0" w:rsidRDefault="00D11888" w:rsidP="003C443D">
      <w:pPr>
        <w:pStyle w:val="Heading1"/>
        <w:jc w:val="center"/>
        <w:rPr>
          <w:rFonts w:ascii="Times New Roman" w:eastAsia="Arial" w:hAnsi="Times New Roman" w:cs="Times New Roman"/>
          <w:b/>
          <w:bCs/>
          <w:color w:val="auto"/>
          <w:sz w:val="24"/>
          <w:szCs w:val="24"/>
          <w:lang w:val="en"/>
        </w:rPr>
      </w:pPr>
      <w:bookmarkStart w:id="4" w:name="_Toc189240120"/>
      <w:r w:rsidRPr="00EF2DF0">
        <w:rPr>
          <w:rFonts w:ascii="Times New Roman" w:eastAsia="Arial" w:hAnsi="Times New Roman" w:cs="Times New Roman"/>
          <w:b/>
          <w:bCs/>
          <w:color w:val="auto"/>
          <w:sz w:val="24"/>
          <w:szCs w:val="24"/>
          <w:lang w:val="en"/>
        </w:rPr>
        <w:t>Student’s Declaration</w:t>
      </w:r>
      <w:bookmarkEnd w:id="1"/>
      <w:bookmarkEnd w:id="2"/>
      <w:bookmarkEnd w:id="3"/>
      <w:bookmarkEnd w:id="4"/>
    </w:p>
    <w:p w14:paraId="2E65ABC7" w14:textId="77777777" w:rsidR="00EF44F4" w:rsidRPr="00EF2DF0" w:rsidRDefault="00EF44F4" w:rsidP="00EF44F4">
      <w:pPr>
        <w:spacing w:after="0" w:line="360" w:lineRule="auto"/>
        <w:jc w:val="both"/>
        <w:rPr>
          <w:rFonts w:ascii="Times New Roman" w:eastAsia="Times New Roman" w:hAnsi="Times New Roman" w:cs="Times New Roman"/>
          <w:b/>
          <w:kern w:val="0"/>
          <w:sz w:val="24"/>
          <w:szCs w:val="24"/>
          <w:lang w:val="en"/>
          <w14:ligatures w14:val="none"/>
        </w:rPr>
      </w:pPr>
    </w:p>
    <w:p w14:paraId="45D2AABB" w14:textId="1D040DF8" w:rsidR="007C13B5" w:rsidRPr="00EF2DF0" w:rsidRDefault="00EF44F4" w:rsidP="007C13B5">
      <w:pPr>
        <w:spacing w:after="0" w:line="360" w:lineRule="auto"/>
        <w:jc w:val="both"/>
        <w:rPr>
          <w:rFonts w:ascii="Times New Roman" w:eastAsia="Times New Roman" w:hAnsi="Times New Roman" w:cs="Times New Roman"/>
          <w:kern w:val="0"/>
          <w:sz w:val="24"/>
          <w:szCs w:val="24"/>
          <w:lang w:val="en"/>
          <w14:ligatures w14:val="none"/>
        </w:rPr>
      </w:pPr>
      <w:r w:rsidRPr="00EF2DF0">
        <w:rPr>
          <w:rFonts w:ascii="Times New Roman" w:eastAsia="Times New Roman" w:hAnsi="Times New Roman" w:cs="Times New Roman"/>
          <w:kern w:val="0"/>
          <w:sz w:val="24"/>
          <w:szCs w:val="24"/>
          <w:lang w:val="en"/>
          <w14:ligatures w14:val="none"/>
        </w:rPr>
        <w:t xml:space="preserve">I, the undersign, </w:t>
      </w:r>
      <w:r w:rsidR="007C13B5" w:rsidRPr="00EF2DF0">
        <w:rPr>
          <w:rFonts w:ascii="Times New Roman" w:eastAsia="Times New Roman" w:hAnsi="Times New Roman" w:cs="Times New Roman"/>
          <w:kern w:val="0"/>
          <w:sz w:val="24"/>
          <w:szCs w:val="24"/>
          <w:lang w:val="en"/>
          <w14:ligatures w14:val="none"/>
        </w:rPr>
        <w:t>declare</w:t>
      </w:r>
      <w:r w:rsidRPr="00EF2DF0">
        <w:rPr>
          <w:rFonts w:ascii="Times New Roman" w:eastAsia="Times New Roman" w:hAnsi="Times New Roman" w:cs="Times New Roman"/>
          <w:kern w:val="0"/>
          <w:sz w:val="24"/>
          <w:szCs w:val="24"/>
          <w:lang w:val="en"/>
          <w14:ligatures w14:val="none"/>
        </w:rPr>
        <w:t xml:space="preserve"> that this is my original work</w:t>
      </w:r>
      <w:r w:rsidR="007C13B5">
        <w:rPr>
          <w:rFonts w:ascii="Times New Roman" w:eastAsia="Times New Roman" w:hAnsi="Times New Roman" w:cs="Times New Roman"/>
          <w:kern w:val="0"/>
          <w:sz w:val="24"/>
          <w:szCs w:val="24"/>
          <w:lang w:val="en"/>
          <w14:ligatures w14:val="none"/>
        </w:rPr>
        <w:t xml:space="preserve">, </w:t>
      </w:r>
      <w:r w:rsidR="007C13B5" w:rsidRPr="007C13B5">
        <w:rPr>
          <w:rFonts w:ascii="Times New Roman" w:eastAsia="Times New Roman" w:hAnsi="Times New Roman" w:cs="Times New Roman"/>
          <w:kern w:val="0"/>
          <w:sz w:val="24"/>
          <w:szCs w:val="24"/>
          <w14:ligatures w14:val="none"/>
        </w:rPr>
        <w:t>except where otherwise stated</w:t>
      </w:r>
    </w:p>
    <w:p w14:paraId="0D7BAC44" w14:textId="09A5D49D" w:rsidR="00EF44F4" w:rsidRPr="00EF2DF0" w:rsidRDefault="00EF44F4" w:rsidP="00EF44F4">
      <w:pPr>
        <w:spacing w:after="0" w:line="360" w:lineRule="auto"/>
        <w:jc w:val="both"/>
        <w:rPr>
          <w:rFonts w:ascii="Times New Roman" w:eastAsia="Times New Roman" w:hAnsi="Times New Roman" w:cs="Times New Roman"/>
          <w:kern w:val="0"/>
          <w:sz w:val="24"/>
          <w:szCs w:val="24"/>
          <w:lang w:val="en"/>
          <w14:ligatures w14:val="none"/>
        </w:rPr>
      </w:pPr>
      <w:r w:rsidRPr="00EF2DF0">
        <w:rPr>
          <w:rFonts w:ascii="Times New Roman" w:eastAsia="Times New Roman" w:hAnsi="Times New Roman" w:cs="Times New Roman"/>
          <w:kern w:val="0"/>
          <w:sz w:val="24"/>
          <w:szCs w:val="24"/>
          <w:lang w:val="en"/>
          <w14:ligatures w14:val="none"/>
        </w:rPr>
        <w:t xml:space="preserve">and has not been submitted to any other </w:t>
      </w:r>
      <w:r w:rsidR="00E63273" w:rsidRPr="00EF2DF0">
        <w:rPr>
          <w:rFonts w:ascii="Times New Roman" w:eastAsia="Times New Roman" w:hAnsi="Times New Roman" w:cs="Times New Roman"/>
          <w:kern w:val="0"/>
          <w:sz w:val="24"/>
          <w:szCs w:val="24"/>
          <w:lang w:val="en"/>
          <w14:ligatures w14:val="none"/>
        </w:rPr>
        <w:t>college</w:t>
      </w:r>
      <w:r w:rsidRPr="00EF2DF0">
        <w:rPr>
          <w:rFonts w:ascii="Times New Roman" w:eastAsia="Times New Roman" w:hAnsi="Times New Roman" w:cs="Times New Roman"/>
          <w:kern w:val="0"/>
          <w:sz w:val="24"/>
          <w:szCs w:val="24"/>
          <w:lang w:val="en"/>
          <w14:ligatures w14:val="none"/>
        </w:rPr>
        <w:t xml:space="preserve"> </w:t>
      </w:r>
      <w:r w:rsidR="007C13B5">
        <w:rPr>
          <w:rFonts w:ascii="Times New Roman" w:eastAsia="Times New Roman" w:hAnsi="Times New Roman" w:cs="Times New Roman"/>
          <w:kern w:val="0"/>
          <w:sz w:val="24"/>
          <w:szCs w:val="24"/>
          <w:lang w:val="en"/>
          <w14:ligatures w14:val="none"/>
        </w:rPr>
        <w:t xml:space="preserve">or </w:t>
      </w:r>
      <w:r w:rsidRPr="00EF2DF0">
        <w:rPr>
          <w:rFonts w:ascii="Times New Roman" w:eastAsia="Times New Roman" w:hAnsi="Times New Roman" w:cs="Times New Roman"/>
          <w:kern w:val="0"/>
          <w:sz w:val="24"/>
          <w:szCs w:val="24"/>
          <w:lang w:val="en"/>
          <w14:ligatures w14:val="none"/>
        </w:rPr>
        <w:t xml:space="preserve">university other than </w:t>
      </w:r>
      <w:r w:rsidR="007C13B5">
        <w:rPr>
          <w:rFonts w:ascii="Times New Roman" w:eastAsia="Times New Roman" w:hAnsi="Times New Roman" w:cs="Times New Roman"/>
          <w:kern w:val="0"/>
          <w:sz w:val="24"/>
          <w:szCs w:val="24"/>
          <w:lang w:val="en"/>
          <w14:ligatures w14:val="none"/>
        </w:rPr>
        <w:t xml:space="preserve">University of Wales, Trinity Saint David. </w:t>
      </w:r>
    </w:p>
    <w:p w14:paraId="100AB99F" w14:textId="77777777" w:rsidR="00EF44F4" w:rsidRPr="00EF2DF0" w:rsidRDefault="00EF44F4" w:rsidP="00EF44F4">
      <w:pPr>
        <w:spacing w:after="0" w:line="360" w:lineRule="auto"/>
        <w:jc w:val="both"/>
        <w:rPr>
          <w:rFonts w:ascii="Times New Roman" w:eastAsia="Times New Roman" w:hAnsi="Times New Roman" w:cs="Times New Roman"/>
          <w:kern w:val="0"/>
          <w:sz w:val="24"/>
          <w:szCs w:val="24"/>
          <w:lang w:val="en"/>
          <w14:ligatures w14:val="none"/>
        </w:rPr>
      </w:pPr>
    </w:p>
    <w:p w14:paraId="067FAFBA" w14:textId="77777777" w:rsidR="00EF44F4" w:rsidRPr="00EF2DF0" w:rsidRDefault="00EF44F4" w:rsidP="00EF44F4">
      <w:pPr>
        <w:spacing w:after="0" w:line="360" w:lineRule="auto"/>
        <w:jc w:val="both"/>
        <w:rPr>
          <w:rFonts w:ascii="Times New Roman" w:eastAsia="Times New Roman" w:hAnsi="Times New Roman" w:cs="Times New Roman"/>
          <w:kern w:val="0"/>
          <w:sz w:val="24"/>
          <w:szCs w:val="24"/>
          <w:lang w:val="en"/>
          <w14:ligatures w14:val="none"/>
        </w:rPr>
      </w:pPr>
    </w:p>
    <w:p w14:paraId="6B85376D" w14:textId="77777777" w:rsidR="00EF44F4" w:rsidRPr="00EF2DF0" w:rsidRDefault="00EF44F4" w:rsidP="00EF44F4">
      <w:pPr>
        <w:spacing w:after="0" w:line="360" w:lineRule="auto"/>
        <w:jc w:val="both"/>
        <w:rPr>
          <w:rFonts w:ascii="Times New Roman" w:eastAsia="Times New Roman" w:hAnsi="Times New Roman" w:cs="Times New Roman"/>
          <w:b/>
          <w:kern w:val="0"/>
          <w:sz w:val="24"/>
          <w:szCs w:val="24"/>
          <w:lang w:val="en"/>
          <w14:ligatures w14:val="none"/>
        </w:rPr>
      </w:pPr>
    </w:p>
    <w:p w14:paraId="70AC4E06" w14:textId="6EF979A0" w:rsidR="00EF44F4" w:rsidRPr="00EF2DF0" w:rsidRDefault="00EF44F4" w:rsidP="00EF44F4">
      <w:pPr>
        <w:spacing w:after="0" w:line="360" w:lineRule="auto"/>
        <w:jc w:val="both"/>
        <w:rPr>
          <w:rFonts w:ascii="Times New Roman" w:eastAsia="Times New Roman" w:hAnsi="Times New Roman" w:cs="Times New Roman"/>
          <w:b/>
          <w:kern w:val="0"/>
          <w:sz w:val="24"/>
          <w:szCs w:val="24"/>
          <w:lang w:val="en"/>
          <w14:ligatures w14:val="none"/>
        </w:rPr>
      </w:pPr>
      <w:r w:rsidRPr="00EF2DF0">
        <w:rPr>
          <w:rFonts w:ascii="Times New Roman" w:eastAsia="Times New Roman" w:hAnsi="Times New Roman" w:cs="Times New Roman"/>
          <w:b/>
          <w:kern w:val="0"/>
          <w:sz w:val="24"/>
          <w:szCs w:val="24"/>
          <w:lang w:val="en"/>
          <w14:ligatures w14:val="none"/>
        </w:rPr>
        <w:t xml:space="preserve">Signed:  </w:t>
      </w:r>
      <w:r w:rsidR="00E63273" w:rsidRPr="00E63273">
        <w:rPr>
          <w:noProof/>
        </w:rPr>
        <w:t xml:space="preserve"> </w:t>
      </w:r>
      <w:r w:rsidR="00E63273">
        <w:rPr>
          <w:noProof/>
        </w:rPr>
        <w:drawing>
          <wp:inline distT="0" distB="0" distL="0" distR="0" wp14:anchorId="716A2E83" wp14:editId="11875D44">
            <wp:extent cx="748665" cy="183515"/>
            <wp:effectExtent l="0" t="0" r="0" b="6985"/>
            <wp:docPr id="2018864568" name="Picture 3">
              <a:extLst xmlns:a="http://schemas.openxmlformats.org/drawingml/2006/main">
                <a:ext uri="{FF2B5EF4-FFF2-40B4-BE49-F238E27FC236}">
                  <a16:creationId xmlns:a16="http://schemas.microsoft.com/office/drawing/2014/main" id="{6AC4B023-EEB7-4902-BFC7-2C930D2586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6AC4B023-EEB7-4902-BFC7-2C930D2586CE}"/>
                        </a:ext>
                      </a:extLst>
                    </pic:cNvPr>
                    <pic:cNvPicPr>
                      <a:picLocks noChangeAspect="1"/>
                    </pic:cNvPicPr>
                  </pic:nvPicPr>
                  <pic:blipFill>
                    <a:blip r:embed="rId9"/>
                    <a:stretch>
                      <a:fillRect/>
                    </a:stretch>
                  </pic:blipFill>
                  <pic:spPr>
                    <a:xfrm>
                      <a:off x="0" y="0"/>
                      <a:ext cx="748665" cy="183515"/>
                    </a:xfrm>
                    <a:prstGeom prst="rect">
                      <a:avLst/>
                    </a:prstGeom>
                  </pic:spPr>
                </pic:pic>
              </a:graphicData>
            </a:graphic>
          </wp:inline>
        </w:drawing>
      </w:r>
      <w:r w:rsidR="00E63273" w:rsidRPr="00EF2DF0">
        <w:rPr>
          <w:rFonts w:ascii="Times New Roman" w:eastAsia="Times New Roman" w:hAnsi="Times New Roman" w:cs="Times New Roman"/>
          <w:b/>
          <w:kern w:val="0"/>
          <w:sz w:val="24"/>
          <w:szCs w:val="24"/>
          <w:lang w:val="en"/>
          <w14:ligatures w14:val="none"/>
        </w:rPr>
        <w:t xml:space="preserve"> </w:t>
      </w:r>
      <w:r w:rsidRPr="00EF2DF0">
        <w:rPr>
          <w:rFonts w:ascii="Times New Roman" w:eastAsia="Times New Roman" w:hAnsi="Times New Roman" w:cs="Times New Roman"/>
          <w:b/>
          <w:kern w:val="0"/>
          <w:sz w:val="24"/>
          <w:szCs w:val="24"/>
          <w:lang w:val="en"/>
          <w14:ligatures w14:val="none"/>
        </w:rPr>
        <w:t>_</w:t>
      </w:r>
      <w:r w:rsidRPr="00EF2DF0">
        <w:rPr>
          <w:rFonts w:ascii="Times New Roman" w:eastAsia="Times New Roman" w:hAnsi="Times New Roman" w:cs="Times New Roman"/>
          <w:b/>
          <w:kern w:val="0"/>
          <w:sz w:val="24"/>
          <w:szCs w:val="24"/>
          <w:lang w:val="en"/>
          <w14:ligatures w14:val="none"/>
        </w:rPr>
        <w:tab/>
        <w:t xml:space="preserve">Date: </w:t>
      </w:r>
      <w:r w:rsidR="00E63273">
        <w:rPr>
          <w:rFonts w:ascii="Times New Roman" w:eastAsia="Times New Roman" w:hAnsi="Times New Roman" w:cs="Times New Roman"/>
          <w:b/>
          <w:kern w:val="0"/>
          <w:sz w:val="24"/>
          <w:szCs w:val="24"/>
          <w:lang w:val="en"/>
          <w14:ligatures w14:val="none"/>
        </w:rPr>
        <w:t>30 January 2025</w:t>
      </w:r>
    </w:p>
    <w:p w14:paraId="1D3A3F15" w14:textId="77777777" w:rsidR="00EF44F4" w:rsidRPr="00EF2DF0" w:rsidRDefault="00EF44F4" w:rsidP="00EF44F4">
      <w:pPr>
        <w:spacing w:after="0" w:line="360" w:lineRule="auto"/>
        <w:jc w:val="both"/>
        <w:rPr>
          <w:rFonts w:ascii="Times New Roman" w:eastAsia="Times New Roman" w:hAnsi="Times New Roman" w:cs="Times New Roman"/>
          <w:kern w:val="0"/>
          <w:sz w:val="24"/>
          <w:szCs w:val="24"/>
          <w:lang w:val="en"/>
          <w14:ligatures w14:val="none"/>
        </w:rPr>
      </w:pPr>
    </w:p>
    <w:p w14:paraId="45BFA377" w14:textId="77777777" w:rsidR="00D11888" w:rsidRPr="00EF2DF0" w:rsidRDefault="00D11888" w:rsidP="00D11888">
      <w:pPr>
        <w:spacing w:after="0" w:line="360" w:lineRule="auto"/>
        <w:jc w:val="both"/>
        <w:rPr>
          <w:rFonts w:ascii="Times New Roman" w:eastAsia="Times New Roman" w:hAnsi="Times New Roman" w:cs="Times New Roman"/>
          <w:b/>
          <w:bCs/>
          <w:kern w:val="0"/>
          <w:sz w:val="24"/>
          <w:szCs w:val="24"/>
          <w14:ligatures w14:val="none"/>
        </w:rPr>
      </w:pPr>
      <w:r w:rsidRPr="00EF2DF0">
        <w:rPr>
          <w:rFonts w:ascii="Times New Roman" w:eastAsia="Times New Roman" w:hAnsi="Times New Roman" w:cs="Times New Roman"/>
          <w:kern w:val="0"/>
          <w:sz w:val="24"/>
          <w:szCs w:val="24"/>
          <w14:ligatures w14:val="none"/>
        </w:rPr>
        <w:t>Abdirahman Osman Mohamed</w:t>
      </w:r>
    </w:p>
    <w:p w14:paraId="402A13C1" w14:textId="77777777" w:rsidR="00EF44F4" w:rsidRPr="00EF2DF0" w:rsidRDefault="00EF44F4" w:rsidP="00EF44F4">
      <w:pPr>
        <w:spacing w:after="0" w:line="360" w:lineRule="auto"/>
        <w:jc w:val="both"/>
        <w:rPr>
          <w:rFonts w:ascii="Times New Roman" w:eastAsia="Times New Roman" w:hAnsi="Times New Roman" w:cs="Times New Roman"/>
          <w:kern w:val="0"/>
          <w:sz w:val="24"/>
          <w:szCs w:val="24"/>
          <w:lang w:val="en"/>
          <w14:ligatures w14:val="none"/>
        </w:rPr>
      </w:pPr>
    </w:p>
    <w:p w14:paraId="2944AAB5" w14:textId="77777777" w:rsidR="00EF44F4" w:rsidRPr="00EF2DF0" w:rsidRDefault="00EF44F4" w:rsidP="00EF44F4">
      <w:pPr>
        <w:spacing w:after="0" w:line="360" w:lineRule="auto"/>
        <w:jc w:val="both"/>
        <w:rPr>
          <w:rFonts w:ascii="Times New Roman" w:eastAsia="Times New Roman" w:hAnsi="Times New Roman" w:cs="Times New Roman"/>
          <w:kern w:val="0"/>
          <w:sz w:val="24"/>
          <w:szCs w:val="24"/>
          <w:lang w:val="en"/>
          <w14:ligatures w14:val="none"/>
        </w:rPr>
      </w:pPr>
    </w:p>
    <w:p w14:paraId="4A55A231" w14:textId="77777777" w:rsidR="00EF44F4" w:rsidRPr="00EF2DF0" w:rsidRDefault="00EF44F4" w:rsidP="00EF44F4">
      <w:pPr>
        <w:spacing w:after="0" w:line="360" w:lineRule="auto"/>
        <w:jc w:val="both"/>
        <w:rPr>
          <w:rFonts w:ascii="Times New Roman" w:eastAsia="Times New Roman" w:hAnsi="Times New Roman" w:cs="Times New Roman"/>
          <w:kern w:val="0"/>
          <w:sz w:val="24"/>
          <w:szCs w:val="24"/>
          <w:lang w:val="en"/>
          <w14:ligatures w14:val="none"/>
        </w:rPr>
      </w:pPr>
    </w:p>
    <w:p w14:paraId="523C13BB" w14:textId="77777777" w:rsidR="00EF44F4" w:rsidRPr="00EF2DF0" w:rsidRDefault="00EF44F4" w:rsidP="00EF44F4">
      <w:pPr>
        <w:spacing w:after="0" w:line="360" w:lineRule="auto"/>
        <w:jc w:val="both"/>
        <w:rPr>
          <w:rFonts w:ascii="Times New Roman" w:eastAsia="Times New Roman" w:hAnsi="Times New Roman" w:cs="Times New Roman"/>
          <w:kern w:val="0"/>
          <w:sz w:val="24"/>
          <w:szCs w:val="24"/>
          <w:lang w:val="en"/>
          <w14:ligatures w14:val="none"/>
        </w:rPr>
      </w:pPr>
    </w:p>
    <w:p w14:paraId="6EBD3B55" w14:textId="77777777" w:rsidR="00EF44F4" w:rsidRPr="00EF2DF0" w:rsidRDefault="00EF44F4" w:rsidP="00EF44F4">
      <w:pPr>
        <w:spacing w:line="360" w:lineRule="auto"/>
        <w:jc w:val="both"/>
        <w:rPr>
          <w:rFonts w:ascii="Times New Roman" w:eastAsia="Calibri" w:hAnsi="Times New Roman" w:cs="Times New Roman"/>
          <w:kern w:val="0"/>
          <w:sz w:val="24"/>
          <w:szCs w:val="24"/>
          <w:lang w:val="en-US"/>
          <w14:ligatures w14:val="none"/>
        </w:rPr>
      </w:pPr>
    </w:p>
    <w:p w14:paraId="499373E9" w14:textId="77777777" w:rsidR="00EF44F4" w:rsidRPr="00EF2DF0" w:rsidRDefault="00EF44F4" w:rsidP="00EF44F4">
      <w:pPr>
        <w:spacing w:line="360" w:lineRule="auto"/>
        <w:jc w:val="both"/>
        <w:rPr>
          <w:rFonts w:ascii="Times New Roman" w:eastAsia="Calibri" w:hAnsi="Times New Roman" w:cs="Times New Roman"/>
          <w:kern w:val="0"/>
          <w:sz w:val="24"/>
          <w:szCs w:val="24"/>
          <w:lang w:val="en-US"/>
          <w14:ligatures w14:val="none"/>
        </w:rPr>
      </w:pPr>
    </w:p>
    <w:p w14:paraId="361D03E4" w14:textId="45BF752F" w:rsidR="00EF44F4" w:rsidRPr="00EF2DF0" w:rsidRDefault="00D11888" w:rsidP="003C443D">
      <w:pPr>
        <w:pStyle w:val="Heading1"/>
        <w:jc w:val="center"/>
        <w:rPr>
          <w:rFonts w:ascii="Times New Roman" w:eastAsia="Arial" w:hAnsi="Times New Roman" w:cs="Times New Roman"/>
          <w:b/>
          <w:bCs/>
          <w:color w:val="auto"/>
          <w:sz w:val="24"/>
          <w:szCs w:val="24"/>
          <w:lang w:val="en"/>
        </w:rPr>
      </w:pPr>
      <w:bookmarkStart w:id="5" w:name="_Toc73347057"/>
      <w:bookmarkStart w:id="6" w:name="_Toc78969066"/>
      <w:bookmarkStart w:id="7" w:name="_Toc73347981"/>
      <w:bookmarkStart w:id="8" w:name="_Toc72772052"/>
      <w:bookmarkStart w:id="9" w:name="_Toc94653361"/>
      <w:bookmarkStart w:id="10" w:name="_Toc172113625"/>
      <w:bookmarkStart w:id="11" w:name="_Toc172114238"/>
      <w:bookmarkStart w:id="12" w:name="_Toc187115363"/>
      <w:bookmarkStart w:id="13" w:name="_Toc189240121"/>
      <w:r w:rsidRPr="00EF2DF0">
        <w:rPr>
          <w:rFonts w:ascii="Times New Roman" w:eastAsia="Arial" w:hAnsi="Times New Roman" w:cs="Times New Roman"/>
          <w:b/>
          <w:bCs/>
          <w:color w:val="auto"/>
          <w:sz w:val="24"/>
          <w:szCs w:val="24"/>
          <w:lang w:val="en"/>
        </w:rPr>
        <w:t>Copyright</w:t>
      </w:r>
      <w:bookmarkEnd w:id="5"/>
      <w:bookmarkEnd w:id="6"/>
      <w:bookmarkEnd w:id="7"/>
      <w:bookmarkEnd w:id="8"/>
      <w:bookmarkEnd w:id="9"/>
      <w:bookmarkEnd w:id="10"/>
      <w:bookmarkEnd w:id="11"/>
      <w:bookmarkEnd w:id="12"/>
      <w:bookmarkEnd w:id="13"/>
    </w:p>
    <w:p w14:paraId="122B0F02" w14:textId="032BC423" w:rsidR="00EF44F4" w:rsidRPr="00EF2DF0" w:rsidRDefault="00EF44F4" w:rsidP="00EF44F4">
      <w:pPr>
        <w:spacing w:after="0" w:line="360" w:lineRule="auto"/>
        <w:jc w:val="both"/>
        <w:rPr>
          <w:rFonts w:ascii="Times New Roman" w:eastAsia="Times New Roman" w:hAnsi="Times New Roman" w:cs="Times New Roman"/>
          <w:kern w:val="0"/>
          <w:sz w:val="24"/>
          <w:szCs w:val="24"/>
          <w:lang w:val="en"/>
          <w14:ligatures w14:val="none"/>
        </w:rPr>
      </w:pPr>
      <w:r w:rsidRPr="00EF2DF0">
        <w:rPr>
          <w:rFonts w:ascii="Times New Roman" w:eastAsia="Times New Roman" w:hAnsi="Times New Roman" w:cs="Times New Roman"/>
          <w:kern w:val="0"/>
          <w:sz w:val="24"/>
          <w:szCs w:val="24"/>
          <w:lang w:val="en"/>
          <w14:ligatures w14:val="none"/>
        </w:rPr>
        <w:t xml:space="preserve">All the rights reserved. No part of this </w:t>
      </w:r>
      <w:r w:rsidR="008679DD">
        <w:rPr>
          <w:rFonts w:ascii="Times New Roman" w:eastAsia="Times New Roman" w:hAnsi="Times New Roman" w:cs="Times New Roman"/>
          <w:kern w:val="0"/>
          <w:sz w:val="24"/>
          <w:szCs w:val="24"/>
          <w:lang w:val="en"/>
          <w14:ligatures w14:val="none"/>
        </w:rPr>
        <w:t>thesis</w:t>
      </w:r>
      <w:r w:rsidRPr="00EF2DF0">
        <w:rPr>
          <w:rFonts w:ascii="Times New Roman" w:eastAsia="Times New Roman" w:hAnsi="Times New Roman" w:cs="Times New Roman"/>
          <w:kern w:val="0"/>
          <w:sz w:val="24"/>
          <w:szCs w:val="24"/>
          <w:lang w:val="en"/>
          <w14:ligatures w14:val="none"/>
        </w:rPr>
        <w:t xml:space="preserve"> may be photocopied, recorded or otherwise reproduced, stored in a retrieval system or transmitted in any electronic or mechanical means without prior permission of the copyright owners.</w:t>
      </w:r>
    </w:p>
    <w:p w14:paraId="18EB76A7" w14:textId="77777777" w:rsidR="00EF44F4" w:rsidRPr="00EF2DF0" w:rsidRDefault="00EF44F4" w:rsidP="00EF44F4">
      <w:pPr>
        <w:spacing w:line="360" w:lineRule="auto"/>
        <w:jc w:val="both"/>
        <w:rPr>
          <w:rFonts w:ascii="Times New Roman" w:eastAsia="Calibri" w:hAnsi="Times New Roman" w:cs="Times New Roman"/>
          <w:kern w:val="0"/>
          <w:sz w:val="24"/>
          <w:szCs w:val="24"/>
          <w:lang w:val="en-US"/>
          <w14:ligatures w14:val="none"/>
        </w:rPr>
      </w:pPr>
    </w:p>
    <w:p w14:paraId="4836A3F3" w14:textId="0ED1319A" w:rsidR="00EF44F4" w:rsidRPr="00C80F98" w:rsidRDefault="00EF44F4" w:rsidP="00C80F98">
      <w:pPr>
        <w:spacing w:line="360" w:lineRule="auto"/>
        <w:jc w:val="both"/>
        <w:rPr>
          <w:rFonts w:ascii="Times New Roman" w:eastAsia="Calibri" w:hAnsi="Times New Roman" w:cs="Times New Roman"/>
          <w:b/>
          <w:bCs/>
          <w:kern w:val="0"/>
          <w:sz w:val="24"/>
          <w:szCs w:val="24"/>
          <w:lang w:val="en-US"/>
          <w14:ligatures w14:val="none"/>
        </w:rPr>
      </w:pPr>
      <w:r w:rsidRPr="00EF2DF0">
        <w:rPr>
          <w:rFonts w:ascii="Times New Roman" w:eastAsia="Calibri" w:hAnsi="Times New Roman" w:cs="Times New Roman"/>
          <w:b/>
          <w:bCs/>
          <w:kern w:val="0"/>
          <w:sz w:val="24"/>
          <w:szCs w:val="24"/>
          <w:lang w:val="en-US"/>
          <w14:ligatures w14:val="none"/>
        </w:rPr>
        <w:t xml:space="preserve">Copyright © by </w:t>
      </w:r>
      <w:r w:rsidR="00D11888" w:rsidRPr="00EF2DF0">
        <w:rPr>
          <w:rFonts w:ascii="Times New Roman" w:eastAsia="Calibri" w:hAnsi="Times New Roman" w:cs="Times New Roman"/>
          <w:b/>
          <w:bCs/>
          <w:kern w:val="0"/>
          <w:sz w:val="24"/>
          <w:szCs w:val="24"/>
          <w:lang w:val="en-US"/>
          <w14:ligatures w14:val="none"/>
        </w:rPr>
        <w:t>Abdirahman Osman Mohamed</w:t>
      </w:r>
      <w:r w:rsidRPr="00EF2DF0">
        <w:rPr>
          <w:rFonts w:ascii="Times New Roman" w:eastAsia="Calibri" w:hAnsi="Times New Roman" w:cs="Times New Roman"/>
          <w:b/>
          <w:bCs/>
          <w:kern w:val="0"/>
          <w:sz w:val="24"/>
          <w:szCs w:val="24"/>
          <w:lang w:val="en-US"/>
          <w14:ligatures w14:val="none"/>
        </w:rPr>
        <w:t>, 2025</w:t>
      </w:r>
    </w:p>
    <w:p w14:paraId="733C75CB" w14:textId="77777777" w:rsidR="00EF44F4" w:rsidRPr="00EF2DF0" w:rsidRDefault="00EF44F4" w:rsidP="00EF44F4">
      <w:pPr>
        <w:rPr>
          <w:rFonts w:ascii="Times New Roman" w:eastAsia="Calibri" w:hAnsi="Times New Roman" w:cs="Times New Roman"/>
          <w:kern w:val="0"/>
          <w:sz w:val="24"/>
          <w:szCs w:val="24"/>
          <w:lang w:val="en-US"/>
          <w14:ligatures w14:val="none"/>
        </w:rPr>
      </w:pPr>
    </w:p>
    <w:p w14:paraId="717FE8C0" w14:textId="77777777" w:rsidR="00EF44F4" w:rsidRPr="00EF2DF0" w:rsidRDefault="00EF44F4" w:rsidP="00EF44F4">
      <w:pPr>
        <w:rPr>
          <w:rFonts w:ascii="Times New Roman" w:eastAsia="Calibri" w:hAnsi="Times New Roman" w:cs="Times New Roman"/>
          <w:kern w:val="0"/>
          <w:sz w:val="24"/>
          <w:szCs w:val="24"/>
          <w:lang w:val="en-US"/>
          <w14:ligatures w14:val="none"/>
        </w:rPr>
      </w:pPr>
    </w:p>
    <w:p w14:paraId="5310FF44" w14:textId="77777777" w:rsidR="00EF44F4" w:rsidRPr="00EF2DF0" w:rsidRDefault="00EF44F4" w:rsidP="00EF44F4">
      <w:pPr>
        <w:rPr>
          <w:rFonts w:ascii="Times New Roman" w:eastAsia="Calibri" w:hAnsi="Times New Roman" w:cs="Times New Roman"/>
          <w:kern w:val="0"/>
          <w:sz w:val="24"/>
          <w:szCs w:val="24"/>
          <w:lang w:val="en-US"/>
          <w14:ligatures w14:val="none"/>
        </w:rPr>
      </w:pPr>
    </w:p>
    <w:p w14:paraId="4E1DB4BC" w14:textId="77777777" w:rsidR="00EF44F4" w:rsidRPr="00EF2DF0" w:rsidRDefault="00EF44F4" w:rsidP="00EF44F4">
      <w:pPr>
        <w:rPr>
          <w:rFonts w:ascii="Times New Roman" w:eastAsia="Calibri" w:hAnsi="Times New Roman" w:cs="Times New Roman"/>
          <w:kern w:val="0"/>
          <w:sz w:val="24"/>
          <w:szCs w:val="24"/>
          <w:lang w:val="en-US"/>
          <w14:ligatures w14:val="none"/>
        </w:rPr>
      </w:pPr>
    </w:p>
    <w:p w14:paraId="56854AC8" w14:textId="77777777" w:rsidR="00EF44F4" w:rsidRPr="00EF2DF0" w:rsidRDefault="00EF44F4" w:rsidP="00EF44F4">
      <w:pPr>
        <w:rPr>
          <w:rFonts w:ascii="Times New Roman" w:eastAsia="Calibri" w:hAnsi="Times New Roman" w:cs="Times New Roman"/>
          <w:kern w:val="0"/>
          <w:sz w:val="24"/>
          <w:szCs w:val="24"/>
          <w:lang w:val="en-US"/>
          <w14:ligatures w14:val="none"/>
        </w:rPr>
      </w:pPr>
    </w:p>
    <w:p w14:paraId="7B7FB4FE" w14:textId="77777777" w:rsidR="00EF44F4" w:rsidRPr="00EF2DF0" w:rsidRDefault="00EF44F4" w:rsidP="00EF44F4">
      <w:pPr>
        <w:rPr>
          <w:rFonts w:ascii="Times New Roman" w:eastAsia="Calibri" w:hAnsi="Times New Roman" w:cs="Times New Roman"/>
          <w:kern w:val="0"/>
          <w:sz w:val="24"/>
          <w:szCs w:val="24"/>
          <w:lang w:val="en-US"/>
          <w14:ligatures w14:val="none"/>
        </w:rPr>
      </w:pPr>
    </w:p>
    <w:p w14:paraId="6FE65ABE" w14:textId="77DC6ABD" w:rsidR="00EF44F4" w:rsidRPr="00C80F98" w:rsidRDefault="001304A0" w:rsidP="003C443D">
      <w:pPr>
        <w:pStyle w:val="Heading1"/>
        <w:jc w:val="center"/>
        <w:rPr>
          <w:rFonts w:ascii="Times New Roman" w:eastAsia="Times New Roman" w:hAnsi="Times New Roman" w:cs="Times New Roman"/>
          <w:b/>
          <w:bCs/>
          <w:color w:val="auto"/>
          <w:sz w:val="24"/>
          <w:szCs w:val="24"/>
          <w:u w:val="single"/>
          <w:lang w:val="en-US"/>
        </w:rPr>
      </w:pPr>
      <w:bookmarkStart w:id="14" w:name="_Toc94653362"/>
      <w:bookmarkStart w:id="15" w:name="_Toc172113626"/>
      <w:bookmarkStart w:id="16" w:name="_Toc172114239"/>
      <w:bookmarkStart w:id="17" w:name="_Toc187115366"/>
      <w:bookmarkStart w:id="18" w:name="_Toc189240122"/>
      <w:r w:rsidRPr="00C80F98">
        <w:rPr>
          <w:rFonts w:ascii="Times New Roman" w:eastAsia="Times New Roman" w:hAnsi="Times New Roman" w:cs="Times New Roman"/>
          <w:b/>
          <w:bCs/>
          <w:color w:val="auto"/>
          <w:sz w:val="24"/>
          <w:szCs w:val="24"/>
          <w:u w:val="single"/>
          <w:lang w:val="en-US"/>
        </w:rPr>
        <w:t>Abstract</w:t>
      </w:r>
      <w:bookmarkEnd w:id="14"/>
      <w:bookmarkEnd w:id="15"/>
      <w:bookmarkEnd w:id="16"/>
      <w:bookmarkEnd w:id="17"/>
      <w:bookmarkEnd w:id="18"/>
    </w:p>
    <w:p w14:paraId="059420EA" w14:textId="24E77979" w:rsidR="0089455A" w:rsidRPr="00EF2DF0" w:rsidRDefault="00141D4C" w:rsidP="009820B4">
      <w:pPr>
        <w:spacing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E</w:t>
      </w:r>
      <w:r w:rsidR="00B51963" w:rsidRPr="00EF2DF0">
        <w:rPr>
          <w:rFonts w:ascii="Times New Roman" w:eastAsia="Times New Roman" w:hAnsi="Times New Roman" w:cs="Times New Roman"/>
          <w:kern w:val="0"/>
          <w:sz w:val="24"/>
          <w:szCs w:val="24"/>
          <w14:ligatures w14:val="none"/>
        </w:rPr>
        <w:t>stimat</w:t>
      </w:r>
      <w:r>
        <w:rPr>
          <w:rFonts w:ascii="Times New Roman" w:eastAsia="Times New Roman" w:hAnsi="Times New Roman" w:cs="Times New Roman"/>
          <w:kern w:val="0"/>
          <w:sz w:val="24"/>
          <w:szCs w:val="24"/>
          <w14:ligatures w14:val="none"/>
        </w:rPr>
        <w:t>ion of non-tariffs caused by</w:t>
      </w:r>
      <w:r w:rsidR="00D11888" w:rsidRPr="00EF2DF0">
        <w:rPr>
          <w:rFonts w:ascii="Times New Roman" w:eastAsia="Times New Roman" w:hAnsi="Times New Roman" w:cs="Times New Roman"/>
          <w:kern w:val="0"/>
          <w:sz w:val="24"/>
          <w:szCs w:val="24"/>
          <w14:ligatures w14:val="none"/>
        </w:rPr>
        <w:t xml:space="preserve"> th</w:t>
      </w:r>
      <w:r>
        <w:rPr>
          <w:rFonts w:ascii="Times New Roman" w:eastAsia="Times New Roman" w:hAnsi="Times New Roman" w:cs="Times New Roman"/>
          <w:kern w:val="0"/>
          <w:sz w:val="24"/>
          <w:szCs w:val="24"/>
          <w14:ligatures w14:val="none"/>
        </w:rPr>
        <w:t>e</w:t>
      </w:r>
      <w:r w:rsidR="00D11888" w:rsidRPr="00EF2DF0">
        <w:rPr>
          <w:rFonts w:ascii="Times New Roman" w:eastAsia="Times New Roman" w:hAnsi="Times New Roman" w:cs="Times New Roman"/>
          <w:kern w:val="0"/>
          <w:sz w:val="24"/>
          <w:szCs w:val="24"/>
          <w14:ligatures w14:val="none"/>
        </w:rPr>
        <w:t xml:space="preserve"> road delays of cargo cost the importer</w:t>
      </w:r>
      <w:r>
        <w:rPr>
          <w:rFonts w:ascii="Times New Roman" w:eastAsia="Times New Roman" w:hAnsi="Times New Roman" w:cs="Times New Roman"/>
          <w:kern w:val="0"/>
          <w:sz w:val="24"/>
          <w:szCs w:val="24"/>
          <w14:ligatures w14:val="none"/>
        </w:rPr>
        <w:t xml:space="preserve"> approximately</w:t>
      </w:r>
      <w:r w:rsidR="00D11888" w:rsidRPr="00EF2DF0">
        <w:rPr>
          <w:rFonts w:ascii="Times New Roman" w:eastAsia="Times New Roman" w:hAnsi="Times New Roman" w:cs="Times New Roman"/>
          <w:kern w:val="0"/>
          <w:sz w:val="24"/>
          <w:szCs w:val="24"/>
          <w14:ligatures w14:val="none"/>
        </w:rPr>
        <w:t xml:space="preserve"> </w:t>
      </w:r>
      <w:r>
        <w:rPr>
          <w:rFonts w:ascii="Times New Roman" w:eastAsia="Times New Roman" w:hAnsi="Times New Roman" w:cs="Times New Roman"/>
          <w:kern w:val="0"/>
          <w:sz w:val="24"/>
          <w:szCs w:val="24"/>
          <w14:ligatures w14:val="none"/>
        </w:rPr>
        <w:t xml:space="preserve">Kenya </w:t>
      </w:r>
      <w:proofErr w:type="spellStart"/>
      <w:r w:rsidR="00D11888" w:rsidRPr="00EF2DF0">
        <w:rPr>
          <w:rFonts w:ascii="Times New Roman" w:eastAsia="Times New Roman" w:hAnsi="Times New Roman" w:cs="Times New Roman"/>
          <w:kern w:val="0"/>
          <w:sz w:val="24"/>
          <w:szCs w:val="24"/>
          <w14:ligatures w14:val="none"/>
        </w:rPr>
        <w:t>Sh</w:t>
      </w:r>
      <w:proofErr w:type="spellEnd"/>
      <w:r w:rsidR="00D11888" w:rsidRPr="00EF2DF0">
        <w:rPr>
          <w:rFonts w:ascii="Times New Roman" w:eastAsia="Times New Roman" w:hAnsi="Times New Roman" w:cs="Times New Roman"/>
          <w:kern w:val="0"/>
          <w:sz w:val="24"/>
          <w:szCs w:val="24"/>
          <w14:ligatures w14:val="none"/>
        </w:rPr>
        <w:t xml:space="preserve"> 40,000 per day</w:t>
      </w:r>
      <w:r>
        <w:rPr>
          <w:rFonts w:ascii="Times New Roman" w:eastAsia="Times New Roman" w:hAnsi="Times New Roman" w:cs="Times New Roman"/>
          <w:kern w:val="0"/>
          <w:sz w:val="24"/>
          <w:szCs w:val="24"/>
          <w14:ligatures w14:val="none"/>
        </w:rPr>
        <w:t xml:space="preserve">, </w:t>
      </w:r>
      <w:r w:rsidR="00D11888" w:rsidRPr="00EF2DF0">
        <w:rPr>
          <w:rFonts w:ascii="Times New Roman" w:eastAsia="Times New Roman" w:hAnsi="Times New Roman" w:cs="Times New Roman"/>
          <w:kern w:val="0"/>
          <w:sz w:val="24"/>
          <w:szCs w:val="24"/>
          <w14:ligatures w14:val="none"/>
        </w:rPr>
        <w:t xml:space="preserve">and any day saved contributes to a reduction in logistics </w:t>
      </w:r>
      <w:r w:rsidR="00B51963" w:rsidRPr="00EF2DF0">
        <w:rPr>
          <w:rFonts w:ascii="Times New Roman" w:eastAsia="Times New Roman" w:hAnsi="Times New Roman" w:cs="Times New Roman"/>
          <w:kern w:val="0"/>
          <w:sz w:val="24"/>
          <w:szCs w:val="24"/>
          <w14:ligatures w14:val="none"/>
        </w:rPr>
        <w:t>cost</w:t>
      </w:r>
      <w:r w:rsidR="00D11888" w:rsidRPr="00EF2DF0">
        <w:rPr>
          <w:rFonts w:ascii="Times New Roman" w:eastAsia="Times New Roman" w:hAnsi="Times New Roman" w:cs="Times New Roman"/>
          <w:kern w:val="0"/>
          <w:sz w:val="24"/>
          <w:szCs w:val="24"/>
          <w14:ligatures w14:val="none"/>
        </w:rPr>
        <w:t>.</w:t>
      </w:r>
      <w:r w:rsidR="00B51963" w:rsidRPr="00EF2DF0">
        <w:rPr>
          <w:rFonts w:ascii="Times New Roman" w:eastAsia="Times New Roman" w:hAnsi="Times New Roman" w:cs="Times New Roman"/>
          <w:kern w:val="0"/>
          <w:sz w:val="24"/>
          <w:szCs w:val="24"/>
          <w14:ligatures w14:val="none"/>
        </w:rPr>
        <w:t xml:space="preserve"> To reduce this exposure, ports are embracing automation of their operations. </w:t>
      </w:r>
      <w:r w:rsidR="00E60342" w:rsidRPr="00EF2DF0">
        <w:rPr>
          <w:rFonts w:ascii="Times New Roman" w:hAnsi="Times New Roman" w:cs="Times New Roman"/>
          <w:sz w:val="24"/>
          <w:szCs w:val="24"/>
          <w:lang w:eastAsia="en-GB"/>
        </w:rPr>
        <w:t>The</w:t>
      </w:r>
      <w:r w:rsidR="00B51963" w:rsidRPr="00EF2DF0">
        <w:rPr>
          <w:rFonts w:ascii="Times New Roman" w:hAnsi="Times New Roman" w:cs="Times New Roman"/>
          <w:sz w:val="24"/>
          <w:szCs w:val="24"/>
          <w:lang w:eastAsia="en-GB"/>
        </w:rPr>
        <w:t>refore, the</w:t>
      </w:r>
      <w:r w:rsidR="00E60342" w:rsidRPr="00EF2DF0">
        <w:rPr>
          <w:rFonts w:ascii="Times New Roman" w:hAnsi="Times New Roman" w:cs="Times New Roman"/>
          <w:sz w:val="24"/>
          <w:szCs w:val="24"/>
          <w:lang w:eastAsia="en-GB"/>
        </w:rPr>
        <w:t xml:space="preserve"> study sought to investigate the impact of automation on operations at Mombasa Port. Specifically, </w:t>
      </w:r>
      <w:r>
        <w:rPr>
          <w:rFonts w:ascii="Times New Roman" w:hAnsi="Times New Roman" w:cs="Times New Roman"/>
          <w:sz w:val="24"/>
          <w:szCs w:val="24"/>
          <w:lang w:eastAsia="en-GB"/>
        </w:rPr>
        <w:t>the study</w:t>
      </w:r>
      <w:r w:rsidR="00E60342" w:rsidRPr="00EF2DF0">
        <w:rPr>
          <w:rFonts w:ascii="Times New Roman" w:hAnsi="Times New Roman" w:cs="Times New Roman"/>
          <w:sz w:val="24"/>
          <w:szCs w:val="24"/>
          <w:lang w:eastAsia="en-GB"/>
        </w:rPr>
        <w:t xml:space="preserve"> aimed to investigate the effect of cargo handling automation on operational efficiency of Mombasa port and to assess the effect of yard operations’ automation on operational efficiency of Mombasa port.  The study used descriptive research design and the target population included 100 employees at the port of Mombasa. Data collection employed mixed approach with survey conducted together with 5 structured interviews to attain data triangulation and thematic saturation level. The quantitative data was analysed using descriptive such as frequencies, percentages, means and standard deviations and </w:t>
      </w:r>
      <w:r w:rsidR="00D11888" w:rsidRPr="00EF2DF0">
        <w:rPr>
          <w:rFonts w:ascii="Times New Roman" w:hAnsi="Times New Roman" w:cs="Times New Roman"/>
          <w:sz w:val="24"/>
          <w:szCs w:val="24"/>
          <w:lang w:eastAsia="en-GB"/>
        </w:rPr>
        <w:t>inferential</w:t>
      </w:r>
      <w:r w:rsidR="00E60342" w:rsidRPr="00EF2DF0">
        <w:rPr>
          <w:rFonts w:ascii="Times New Roman" w:hAnsi="Times New Roman" w:cs="Times New Roman"/>
          <w:sz w:val="24"/>
          <w:szCs w:val="24"/>
          <w:lang w:eastAsia="en-GB"/>
        </w:rPr>
        <w:t xml:space="preserve"> statistics including Pearson correlation and regression models. For qualitative interviews </w:t>
      </w:r>
      <w:r>
        <w:rPr>
          <w:rFonts w:ascii="Times New Roman" w:hAnsi="Times New Roman" w:cs="Times New Roman"/>
          <w:sz w:val="24"/>
          <w:szCs w:val="24"/>
          <w:lang w:eastAsia="en-GB"/>
        </w:rPr>
        <w:t xml:space="preserve">that </w:t>
      </w:r>
      <w:r w:rsidR="00E60342" w:rsidRPr="00EF2DF0">
        <w:rPr>
          <w:rFonts w:ascii="Times New Roman" w:hAnsi="Times New Roman" w:cs="Times New Roman"/>
          <w:sz w:val="24"/>
          <w:szCs w:val="24"/>
          <w:lang w:eastAsia="en-GB"/>
        </w:rPr>
        <w:t xml:space="preserve">were analysed </w:t>
      </w:r>
      <w:r>
        <w:rPr>
          <w:rFonts w:ascii="Times New Roman" w:hAnsi="Times New Roman" w:cs="Times New Roman"/>
          <w:sz w:val="24"/>
          <w:szCs w:val="24"/>
          <w:lang w:eastAsia="en-GB"/>
        </w:rPr>
        <w:t xml:space="preserve">by </w:t>
      </w:r>
      <w:r w:rsidR="00E60342" w:rsidRPr="00EF2DF0">
        <w:rPr>
          <w:rFonts w:ascii="Times New Roman" w:hAnsi="Times New Roman" w:cs="Times New Roman"/>
          <w:sz w:val="24"/>
          <w:szCs w:val="24"/>
          <w:lang w:eastAsia="en-GB"/>
        </w:rPr>
        <w:t>using thematic approach</w:t>
      </w:r>
      <w:r>
        <w:rPr>
          <w:rFonts w:ascii="Times New Roman" w:hAnsi="Times New Roman" w:cs="Times New Roman"/>
          <w:sz w:val="24"/>
          <w:szCs w:val="24"/>
          <w:lang w:eastAsia="en-GB"/>
        </w:rPr>
        <w:t>, t</w:t>
      </w:r>
      <w:r w:rsidR="00E60342" w:rsidRPr="00EF2DF0">
        <w:rPr>
          <w:rFonts w:ascii="Times New Roman" w:hAnsi="Times New Roman" w:cs="Times New Roman"/>
          <w:sz w:val="24"/>
          <w:szCs w:val="24"/>
          <w:lang w:eastAsia="en-GB"/>
        </w:rPr>
        <w:t>he results were presented in form of tables, figures, and thematic narratives</w:t>
      </w:r>
      <w:bookmarkStart w:id="19" w:name="_Hlk188033563"/>
      <w:r w:rsidR="00E60342" w:rsidRPr="00EF2DF0">
        <w:rPr>
          <w:rFonts w:ascii="Times New Roman" w:hAnsi="Times New Roman" w:cs="Times New Roman"/>
          <w:sz w:val="24"/>
          <w:szCs w:val="24"/>
          <w:lang w:eastAsia="en-GB"/>
        </w:rPr>
        <w:t>.</w:t>
      </w:r>
      <w:r w:rsidR="003C443D" w:rsidRPr="00EF2DF0">
        <w:rPr>
          <w:rFonts w:ascii="Times New Roman" w:eastAsia="Times New Roman" w:hAnsi="Times New Roman" w:cs="Times New Roman"/>
          <w:kern w:val="0"/>
          <w:sz w:val="24"/>
          <w:szCs w:val="24"/>
          <w14:ligatures w14:val="none"/>
        </w:rPr>
        <w:t xml:space="preserve"> </w:t>
      </w:r>
      <w:bookmarkStart w:id="20" w:name="_Hlk187336070"/>
      <w:bookmarkStart w:id="21" w:name="_Hlk187342325"/>
      <w:r w:rsidR="00E60342" w:rsidRPr="00EF2DF0">
        <w:rPr>
          <w:rFonts w:ascii="Times New Roman" w:hAnsi="Times New Roman" w:cs="Times New Roman"/>
          <w:sz w:val="24"/>
          <w:szCs w:val="24"/>
          <w:lang w:eastAsia="en-GB"/>
        </w:rPr>
        <w:t xml:space="preserve">Regarding cargo handling automation, </w:t>
      </w:r>
      <w:r w:rsidR="0089455A" w:rsidRPr="00EF2DF0">
        <w:rPr>
          <w:rFonts w:ascii="Times New Roman" w:hAnsi="Times New Roman" w:cs="Times New Roman"/>
          <w:sz w:val="24"/>
          <w:szCs w:val="24"/>
          <w:lang w:eastAsia="en-GB"/>
        </w:rPr>
        <w:t xml:space="preserve">container position tracking systems helped in locating containers within the yard (Mean =3.77, std =0.39). </w:t>
      </w:r>
      <w:bookmarkEnd w:id="20"/>
      <w:r w:rsidR="00E60342" w:rsidRPr="00EF2DF0">
        <w:rPr>
          <w:rFonts w:ascii="Times New Roman" w:eastAsia="Calibri" w:hAnsi="Times New Roman" w:cs="Times New Roman"/>
          <w:sz w:val="24"/>
          <w:szCs w:val="24"/>
          <w14:ligatures w14:val="none"/>
        </w:rPr>
        <w:t xml:space="preserve">With reference to automation of yard operations, </w:t>
      </w:r>
      <w:r w:rsidR="00E60342" w:rsidRPr="00EF2DF0">
        <w:rPr>
          <w:rFonts w:ascii="Times New Roman" w:hAnsi="Times New Roman" w:cs="Times New Roman"/>
          <w:i/>
          <w:iCs/>
          <w:sz w:val="24"/>
          <w:szCs w:val="24"/>
        </w:rPr>
        <w:t>s</w:t>
      </w:r>
      <w:r w:rsidR="00E60342" w:rsidRPr="00EF2DF0">
        <w:rPr>
          <w:rFonts w:ascii="Times New Roman" w:hAnsi="Times New Roman" w:cs="Times New Roman"/>
          <w:sz w:val="24"/>
          <w:szCs w:val="24"/>
        </w:rPr>
        <w:t>trategies</w:t>
      </w:r>
      <w:r w:rsidR="00E60342" w:rsidRPr="00EF2DF0">
        <w:rPr>
          <w:rFonts w:ascii="Times New Roman" w:hAnsi="Times New Roman" w:cs="Times New Roman"/>
          <w:i/>
          <w:iCs/>
          <w:sz w:val="24"/>
          <w:szCs w:val="24"/>
        </w:rPr>
        <w:t xml:space="preserve"> </w:t>
      </w:r>
      <w:r w:rsidR="00E60342" w:rsidRPr="00EF2DF0">
        <w:rPr>
          <w:rFonts w:ascii="Times New Roman" w:hAnsi="Times New Roman" w:cs="Times New Roman"/>
          <w:sz w:val="24"/>
          <w:szCs w:val="24"/>
        </w:rPr>
        <w:t>were in place to integrate new automation technologies with existing port management systems</w:t>
      </w:r>
      <w:r w:rsidR="00E60342" w:rsidRPr="00EF2DF0">
        <w:rPr>
          <w:rFonts w:ascii="Times New Roman" w:hAnsi="Times New Roman" w:cs="Times New Roman"/>
          <w:i/>
          <w:iCs/>
          <w:sz w:val="24"/>
          <w:szCs w:val="24"/>
        </w:rPr>
        <w:t xml:space="preserve"> </w:t>
      </w:r>
      <w:r w:rsidR="00E60342" w:rsidRPr="00EF2DF0">
        <w:rPr>
          <w:rFonts w:ascii="Times New Roman" w:hAnsi="Times New Roman" w:cs="Times New Roman"/>
          <w:sz w:val="24"/>
          <w:szCs w:val="24"/>
        </w:rPr>
        <w:t>(Mean =3.84, std=0.36).</w:t>
      </w:r>
      <w:r w:rsidR="00E60342" w:rsidRPr="00EF2DF0">
        <w:rPr>
          <w:rFonts w:ascii="Times New Roman" w:hAnsi="Times New Roman" w:cs="Times New Roman"/>
          <w:i/>
          <w:iCs/>
          <w:sz w:val="24"/>
          <w:szCs w:val="24"/>
        </w:rPr>
        <w:t xml:space="preserve"> </w:t>
      </w:r>
      <w:r w:rsidR="00E60342" w:rsidRPr="00EF2DF0">
        <w:rPr>
          <w:rFonts w:ascii="Times New Roman" w:eastAsia="Calibri" w:hAnsi="Times New Roman" w:cs="Times New Roman"/>
          <w:sz w:val="24"/>
          <w:szCs w:val="24"/>
          <w14:ligatures w14:val="none"/>
        </w:rPr>
        <w:t>Finally, regarding port operational efficiency, the analysis revealed that the adoption of automated tracking and management systems had enhanced accuracy in container placement (Mean = 3.79, std =</w:t>
      </w:r>
      <w:r w:rsidR="007168CF">
        <w:rPr>
          <w:rFonts w:ascii="Times New Roman" w:eastAsia="Calibri" w:hAnsi="Times New Roman" w:cs="Times New Roman"/>
          <w:sz w:val="24"/>
          <w:szCs w:val="24"/>
          <w14:ligatures w14:val="none"/>
        </w:rPr>
        <w:t>0</w:t>
      </w:r>
      <w:r w:rsidR="00E60342" w:rsidRPr="00EF2DF0">
        <w:rPr>
          <w:rFonts w:ascii="Times New Roman" w:eastAsia="Calibri" w:hAnsi="Times New Roman" w:cs="Times New Roman"/>
          <w:sz w:val="24"/>
          <w:szCs w:val="24"/>
          <w14:ligatures w14:val="none"/>
        </w:rPr>
        <w:t>.72).</w:t>
      </w:r>
      <w:bookmarkEnd w:id="21"/>
      <w:r w:rsidR="009820B4" w:rsidRPr="00EF2DF0">
        <w:rPr>
          <w:rFonts w:ascii="Times New Roman" w:eastAsia="Calibri" w:hAnsi="Times New Roman" w:cs="Times New Roman"/>
          <w:sz w:val="24"/>
          <w:szCs w:val="24"/>
          <w14:ligatures w14:val="none"/>
        </w:rPr>
        <w:t xml:space="preserve"> </w:t>
      </w:r>
      <w:bookmarkStart w:id="22" w:name="_Hlk188033419"/>
      <w:bookmarkEnd w:id="19"/>
      <w:r w:rsidR="0089455A" w:rsidRPr="00EF2DF0">
        <w:rPr>
          <w:rFonts w:ascii="Times New Roman" w:eastAsia="Aptos" w:hAnsi="Times New Roman" w:cs="Times New Roman"/>
          <w:sz w:val="24"/>
          <w:szCs w:val="24"/>
          <w:lang w:eastAsia="en-GB"/>
        </w:rPr>
        <w:t>The study concludes that cargo handling automation at the Port of Mombasa has positively influenced execution of various operations. It also concludes that yard automation improved container tracking activities. Similarly, it concludes that yard automation reduces human intervention which enhances standardi</w:t>
      </w:r>
      <w:r>
        <w:rPr>
          <w:rFonts w:ascii="Times New Roman" w:eastAsia="Aptos" w:hAnsi="Times New Roman" w:cs="Times New Roman"/>
          <w:sz w:val="24"/>
          <w:szCs w:val="24"/>
          <w:lang w:eastAsia="en-GB"/>
        </w:rPr>
        <w:t>s</w:t>
      </w:r>
      <w:r w:rsidR="0089455A" w:rsidRPr="00EF2DF0">
        <w:rPr>
          <w:rFonts w:ascii="Times New Roman" w:eastAsia="Aptos" w:hAnsi="Times New Roman" w:cs="Times New Roman"/>
          <w:sz w:val="24"/>
          <w:szCs w:val="24"/>
          <w:lang w:eastAsia="en-GB"/>
        </w:rPr>
        <w:t>ation of operational performance and service quality.</w:t>
      </w:r>
      <w:r w:rsidR="0089455A" w:rsidRPr="00EF2DF0">
        <w:rPr>
          <w:rFonts w:ascii="Times New Roman" w:eastAsia="Aptos" w:hAnsi="Times New Roman" w:cs="Times New Roman"/>
          <w:sz w:val="24"/>
          <w:szCs w:val="24"/>
        </w:rPr>
        <w:t xml:space="preserve"> </w:t>
      </w:r>
      <w:r w:rsidR="0089455A" w:rsidRPr="00EF2DF0">
        <w:rPr>
          <w:rFonts w:ascii="Times New Roman" w:eastAsia="Aptos" w:hAnsi="Times New Roman" w:cs="Times New Roman"/>
          <w:sz w:val="24"/>
          <w:szCs w:val="24"/>
          <w:lang w:eastAsia="en-GB"/>
        </w:rPr>
        <w:t xml:space="preserve">The study recommends that Kenya Ports Authority (KPA), cargo owners and shipping firms </w:t>
      </w:r>
      <w:r w:rsidR="0089455A" w:rsidRPr="00EF2DF0">
        <w:rPr>
          <w:rFonts w:ascii="Times New Roman" w:eastAsia="Calibri" w:hAnsi="Times New Roman" w:cs="Times New Roman"/>
          <w:sz w:val="24"/>
          <w:szCs w:val="24"/>
          <w:lang w:val="en-US"/>
        </w:rPr>
        <w:t xml:space="preserve">should </w:t>
      </w:r>
      <w:r w:rsidR="009820B4" w:rsidRPr="00EF2DF0">
        <w:rPr>
          <w:rFonts w:ascii="Times New Roman" w:eastAsia="Aptos" w:hAnsi="Times New Roman" w:cs="Times New Roman"/>
          <w:sz w:val="24"/>
          <w:szCs w:val="24"/>
          <w:lang w:eastAsia="en-GB"/>
        </w:rPr>
        <w:t>integrate</w:t>
      </w:r>
      <w:r w:rsidR="0089455A" w:rsidRPr="00EF2DF0">
        <w:rPr>
          <w:rFonts w:ascii="Times New Roman" w:eastAsia="Aptos" w:hAnsi="Times New Roman" w:cs="Times New Roman"/>
          <w:sz w:val="24"/>
          <w:szCs w:val="24"/>
          <w:lang w:eastAsia="en-GB"/>
        </w:rPr>
        <w:t xml:space="preserve"> digital dashboard which is accessible to the port users to reveal real time cargo movement. It is also necessary to implement a centrali</w:t>
      </w:r>
      <w:r>
        <w:rPr>
          <w:rFonts w:ascii="Times New Roman" w:eastAsia="Aptos" w:hAnsi="Times New Roman" w:cs="Times New Roman"/>
          <w:sz w:val="24"/>
          <w:szCs w:val="24"/>
          <w:lang w:eastAsia="en-GB"/>
        </w:rPr>
        <w:t>s</w:t>
      </w:r>
      <w:r w:rsidR="0089455A" w:rsidRPr="00EF2DF0">
        <w:rPr>
          <w:rFonts w:ascii="Times New Roman" w:eastAsia="Aptos" w:hAnsi="Times New Roman" w:cs="Times New Roman"/>
          <w:sz w:val="24"/>
          <w:szCs w:val="24"/>
          <w:lang w:eastAsia="en-GB"/>
        </w:rPr>
        <w:t xml:space="preserve">ed mobile app for communication and scheduling by stakeholders. </w:t>
      </w:r>
      <w:r w:rsidR="001304A0" w:rsidRPr="00EF2DF0">
        <w:rPr>
          <w:rFonts w:ascii="Times New Roman" w:eastAsia="Aptos" w:hAnsi="Times New Roman" w:cs="Times New Roman"/>
          <w:sz w:val="24"/>
          <w:szCs w:val="24"/>
          <w:lang w:eastAsia="en-GB"/>
        </w:rPr>
        <w:t>Finally, further research could investigate the critical success factors such as organi</w:t>
      </w:r>
      <w:r>
        <w:rPr>
          <w:rFonts w:ascii="Times New Roman" w:eastAsia="Aptos" w:hAnsi="Times New Roman" w:cs="Times New Roman"/>
          <w:sz w:val="24"/>
          <w:szCs w:val="24"/>
          <w:lang w:eastAsia="en-GB"/>
        </w:rPr>
        <w:t>s</w:t>
      </w:r>
      <w:r w:rsidR="001304A0" w:rsidRPr="00EF2DF0">
        <w:rPr>
          <w:rFonts w:ascii="Times New Roman" w:eastAsia="Aptos" w:hAnsi="Times New Roman" w:cs="Times New Roman"/>
          <w:sz w:val="24"/>
          <w:szCs w:val="24"/>
          <w:lang w:eastAsia="en-GB"/>
        </w:rPr>
        <w:t>ational culture, leadership style and organi</w:t>
      </w:r>
      <w:r w:rsidR="00075C6D">
        <w:rPr>
          <w:rFonts w:ascii="Times New Roman" w:eastAsia="Aptos" w:hAnsi="Times New Roman" w:cs="Times New Roman"/>
          <w:sz w:val="24"/>
          <w:szCs w:val="24"/>
          <w:lang w:eastAsia="en-GB"/>
        </w:rPr>
        <w:t>s</w:t>
      </w:r>
      <w:r w:rsidR="001304A0" w:rsidRPr="00EF2DF0">
        <w:rPr>
          <w:rFonts w:ascii="Times New Roman" w:eastAsia="Aptos" w:hAnsi="Times New Roman" w:cs="Times New Roman"/>
          <w:sz w:val="24"/>
          <w:szCs w:val="24"/>
          <w:lang w:eastAsia="en-GB"/>
        </w:rPr>
        <w:t>ational resources on the adoption of these technologies</w:t>
      </w:r>
      <w:bookmarkEnd w:id="22"/>
      <w:r w:rsidR="001304A0" w:rsidRPr="00EF2DF0">
        <w:rPr>
          <w:rFonts w:ascii="Times New Roman" w:eastAsia="Aptos" w:hAnsi="Times New Roman" w:cs="Times New Roman"/>
          <w:sz w:val="24"/>
          <w:szCs w:val="24"/>
          <w:lang w:eastAsia="en-GB"/>
        </w:rPr>
        <w:t>.</w:t>
      </w:r>
    </w:p>
    <w:p w14:paraId="1176AE01" w14:textId="1EBF6576" w:rsidR="0089455A" w:rsidRPr="00EF2DF0" w:rsidRDefault="0089455A" w:rsidP="0089455A">
      <w:pPr>
        <w:rPr>
          <w:rFonts w:ascii="Calibri" w:eastAsia="Calibri" w:hAnsi="Calibri" w:cs="Times New Roman"/>
          <w:lang w:val="en-US"/>
        </w:rPr>
      </w:pPr>
    </w:p>
    <w:p w14:paraId="3238AD53" w14:textId="5DF0B680" w:rsidR="00EF44F4" w:rsidRPr="00EF2DF0" w:rsidRDefault="00EF44F4" w:rsidP="00EF44F4">
      <w:pPr>
        <w:spacing w:after="0" w:line="360" w:lineRule="auto"/>
        <w:jc w:val="both"/>
        <w:rPr>
          <w:rFonts w:ascii="Times New Roman" w:eastAsia="Times New Roman" w:hAnsi="Times New Roman" w:cs="Times New Roman"/>
          <w:kern w:val="0"/>
          <w:sz w:val="24"/>
          <w:szCs w:val="24"/>
          <w14:ligatures w14:val="none"/>
        </w:rPr>
      </w:pPr>
    </w:p>
    <w:p w14:paraId="6FEE159E" w14:textId="77777777" w:rsidR="00EF44F4" w:rsidRPr="00EF2DF0" w:rsidRDefault="00EF44F4" w:rsidP="00EF44F4">
      <w:pPr>
        <w:spacing w:after="0" w:line="360" w:lineRule="auto"/>
        <w:jc w:val="both"/>
        <w:rPr>
          <w:rFonts w:ascii="Times New Roman" w:eastAsia="Times New Roman" w:hAnsi="Times New Roman" w:cs="Times New Roman"/>
          <w:kern w:val="0"/>
          <w:sz w:val="24"/>
          <w:szCs w:val="24"/>
          <w14:ligatures w14:val="none"/>
        </w:rPr>
      </w:pPr>
    </w:p>
    <w:p w14:paraId="1C325999" w14:textId="77777777" w:rsidR="00EF44F4" w:rsidRPr="00EF2DF0" w:rsidRDefault="00EF44F4" w:rsidP="00EF44F4">
      <w:pPr>
        <w:spacing w:after="0" w:line="360" w:lineRule="auto"/>
        <w:jc w:val="both"/>
        <w:rPr>
          <w:rFonts w:ascii="Times New Roman" w:eastAsia="Times New Roman" w:hAnsi="Times New Roman" w:cs="Times New Roman"/>
          <w:kern w:val="0"/>
          <w:sz w:val="24"/>
          <w:szCs w:val="24"/>
          <w14:ligatures w14:val="none"/>
        </w:rPr>
      </w:pPr>
    </w:p>
    <w:p w14:paraId="53826B5B" w14:textId="77777777" w:rsidR="00EF44F4" w:rsidRPr="00EF2DF0" w:rsidRDefault="00EF44F4" w:rsidP="00EF44F4">
      <w:pPr>
        <w:spacing w:after="0" w:line="360" w:lineRule="auto"/>
        <w:jc w:val="both"/>
        <w:rPr>
          <w:rFonts w:ascii="Times New Roman" w:eastAsia="Times New Roman" w:hAnsi="Times New Roman" w:cs="Times New Roman"/>
          <w:kern w:val="0"/>
          <w:sz w:val="24"/>
          <w:szCs w:val="24"/>
          <w14:ligatures w14:val="none"/>
        </w:rPr>
      </w:pPr>
    </w:p>
    <w:p w14:paraId="29E8AE9D" w14:textId="77777777" w:rsidR="00EF44F4" w:rsidRPr="00EF2DF0" w:rsidRDefault="00EF44F4" w:rsidP="00EF44F4">
      <w:pPr>
        <w:spacing w:after="0" w:line="360" w:lineRule="auto"/>
        <w:jc w:val="both"/>
        <w:rPr>
          <w:rFonts w:ascii="Times New Roman" w:eastAsia="Times New Roman" w:hAnsi="Times New Roman" w:cs="Times New Roman"/>
          <w:kern w:val="0"/>
          <w:sz w:val="24"/>
          <w:szCs w:val="24"/>
          <w14:ligatures w14:val="none"/>
        </w:rPr>
      </w:pPr>
    </w:p>
    <w:p w14:paraId="48321E9B" w14:textId="77777777" w:rsidR="00EF44F4" w:rsidRPr="00EF2DF0" w:rsidRDefault="00EF44F4" w:rsidP="00EF44F4">
      <w:pPr>
        <w:spacing w:after="0" w:line="360" w:lineRule="auto"/>
        <w:jc w:val="both"/>
        <w:rPr>
          <w:rFonts w:ascii="Times New Roman" w:eastAsia="Times New Roman" w:hAnsi="Times New Roman" w:cs="Times New Roman"/>
          <w:kern w:val="0"/>
          <w:sz w:val="24"/>
          <w:szCs w:val="24"/>
          <w14:ligatures w14:val="none"/>
        </w:rPr>
      </w:pPr>
    </w:p>
    <w:p w14:paraId="09A84FBF" w14:textId="77777777" w:rsidR="00EF44F4" w:rsidRDefault="00EF44F4" w:rsidP="00EF44F4">
      <w:pPr>
        <w:spacing w:after="0" w:line="360" w:lineRule="auto"/>
        <w:jc w:val="both"/>
        <w:rPr>
          <w:rFonts w:ascii="Times New Roman" w:eastAsia="Times New Roman" w:hAnsi="Times New Roman" w:cs="Times New Roman"/>
          <w:kern w:val="0"/>
          <w:sz w:val="24"/>
          <w:szCs w:val="24"/>
          <w14:ligatures w14:val="none"/>
        </w:rPr>
      </w:pPr>
    </w:p>
    <w:p w14:paraId="4214DEF6" w14:textId="77777777" w:rsidR="00C17CA1" w:rsidRPr="00EF2DF0" w:rsidRDefault="00C17CA1" w:rsidP="00EF44F4">
      <w:pPr>
        <w:spacing w:after="0" w:line="360" w:lineRule="auto"/>
        <w:jc w:val="both"/>
        <w:rPr>
          <w:rFonts w:ascii="Times New Roman" w:eastAsia="Times New Roman" w:hAnsi="Times New Roman" w:cs="Times New Roman"/>
          <w:kern w:val="0"/>
          <w:sz w:val="24"/>
          <w:szCs w:val="24"/>
          <w14:ligatures w14:val="none"/>
        </w:rPr>
      </w:pPr>
    </w:p>
    <w:p w14:paraId="379D8E53" w14:textId="77777777" w:rsidR="001304A0" w:rsidRPr="00EF2DF0" w:rsidRDefault="001304A0" w:rsidP="00E363DB">
      <w:pPr>
        <w:pStyle w:val="NoSpacing"/>
        <w:rPr>
          <w:rFonts w:ascii="Times New Roman" w:hAnsi="Times New Roman" w:cs="Times New Roman"/>
          <w:sz w:val="24"/>
          <w:szCs w:val="24"/>
          <w:lang w:eastAsia="en-GB"/>
        </w:rPr>
      </w:pPr>
    </w:p>
    <w:p w14:paraId="21197816" w14:textId="77777777" w:rsidR="001304A0" w:rsidRPr="00EF2DF0" w:rsidRDefault="001304A0" w:rsidP="00E363DB">
      <w:pPr>
        <w:pStyle w:val="NoSpacing"/>
        <w:rPr>
          <w:rFonts w:ascii="Times New Roman" w:hAnsi="Times New Roman" w:cs="Times New Roman"/>
          <w:sz w:val="24"/>
          <w:szCs w:val="24"/>
          <w:lang w:eastAsia="en-GB"/>
        </w:rPr>
      </w:pPr>
    </w:p>
    <w:sdt>
      <w:sdtPr>
        <w:rPr>
          <w:rFonts w:ascii="Times New Roman" w:eastAsiaTheme="minorHAnsi" w:hAnsi="Times New Roman" w:cs="Times New Roman"/>
          <w:b/>
          <w:bCs/>
          <w:color w:val="auto"/>
          <w:kern w:val="2"/>
          <w:sz w:val="22"/>
          <w:szCs w:val="22"/>
          <w:lang w:val="en-GB"/>
          <w14:ligatures w14:val="standardContextual"/>
        </w:rPr>
        <w:id w:val="1438724820"/>
        <w:docPartObj>
          <w:docPartGallery w:val="Table of Contents"/>
          <w:docPartUnique/>
        </w:docPartObj>
      </w:sdtPr>
      <w:sdtEndPr>
        <w:rPr>
          <w:noProof/>
        </w:rPr>
      </w:sdtEndPr>
      <w:sdtContent>
        <w:p w14:paraId="32A12057" w14:textId="7AC3214A" w:rsidR="00E363DB" w:rsidRPr="00092018" w:rsidRDefault="00E363DB" w:rsidP="00E363DB">
          <w:pPr>
            <w:pStyle w:val="TOCHeading"/>
            <w:jc w:val="center"/>
            <w:rPr>
              <w:rFonts w:asciiTheme="majorBidi" w:hAnsiTheme="majorBidi"/>
              <w:b/>
              <w:bCs/>
              <w:color w:val="auto"/>
              <w:sz w:val="24"/>
              <w:szCs w:val="24"/>
            </w:rPr>
          </w:pPr>
          <w:r w:rsidRPr="00092018">
            <w:rPr>
              <w:rFonts w:asciiTheme="majorBidi" w:hAnsiTheme="majorBidi"/>
              <w:b/>
              <w:bCs/>
              <w:color w:val="auto"/>
              <w:sz w:val="24"/>
              <w:szCs w:val="24"/>
            </w:rPr>
            <w:t>Table of Contents</w:t>
          </w:r>
        </w:p>
        <w:p w14:paraId="1A613427" w14:textId="7A627439" w:rsidR="00F85F50" w:rsidRPr="0085446D" w:rsidRDefault="00E363DB">
          <w:pPr>
            <w:pStyle w:val="TOC1"/>
            <w:tabs>
              <w:tab w:val="right" w:leader="dot" w:pos="9016"/>
            </w:tabs>
            <w:rPr>
              <w:rFonts w:asciiTheme="majorBidi" w:eastAsiaTheme="minorEastAsia" w:hAnsiTheme="majorBidi" w:cstheme="majorBidi"/>
              <w:noProof/>
              <w:sz w:val="24"/>
              <w:szCs w:val="24"/>
              <w:lang w:eastAsia="en-GB"/>
            </w:rPr>
          </w:pPr>
          <w:r w:rsidRPr="00092018">
            <w:rPr>
              <w:rFonts w:asciiTheme="majorBidi" w:hAnsiTheme="majorBidi" w:cstheme="majorBidi"/>
              <w:sz w:val="24"/>
              <w:szCs w:val="24"/>
            </w:rPr>
            <w:fldChar w:fldCharType="begin"/>
          </w:r>
          <w:r w:rsidRPr="00092018">
            <w:rPr>
              <w:rFonts w:asciiTheme="majorBidi" w:hAnsiTheme="majorBidi" w:cstheme="majorBidi"/>
              <w:sz w:val="24"/>
              <w:szCs w:val="24"/>
            </w:rPr>
            <w:instrText xml:space="preserve"> TOC \o "1-3" \h \z \u </w:instrText>
          </w:r>
          <w:r w:rsidRPr="00092018">
            <w:rPr>
              <w:rFonts w:asciiTheme="majorBidi" w:hAnsiTheme="majorBidi" w:cstheme="majorBidi"/>
              <w:sz w:val="24"/>
              <w:szCs w:val="24"/>
            </w:rPr>
            <w:fldChar w:fldCharType="separate"/>
          </w:r>
          <w:hyperlink w:anchor="_Toc189240120" w:history="1">
            <w:r w:rsidR="00F85F50" w:rsidRPr="0085446D">
              <w:rPr>
                <w:rStyle w:val="Hyperlink"/>
                <w:rFonts w:asciiTheme="majorBidi" w:eastAsia="Arial" w:hAnsiTheme="majorBidi" w:cstheme="majorBidi"/>
                <w:noProof/>
                <w:lang w:val="en"/>
              </w:rPr>
              <w:t>Student’s Declaration</w:t>
            </w:r>
            <w:r w:rsidR="00F85F50" w:rsidRPr="0085446D">
              <w:rPr>
                <w:rFonts w:asciiTheme="majorBidi" w:hAnsiTheme="majorBidi" w:cstheme="majorBidi"/>
                <w:noProof/>
                <w:webHidden/>
              </w:rPr>
              <w:tab/>
            </w:r>
            <w:r w:rsidR="00F85F50" w:rsidRPr="0085446D">
              <w:rPr>
                <w:rFonts w:asciiTheme="majorBidi" w:hAnsiTheme="majorBidi" w:cstheme="majorBidi"/>
                <w:noProof/>
                <w:webHidden/>
              </w:rPr>
              <w:fldChar w:fldCharType="begin"/>
            </w:r>
            <w:r w:rsidR="00F85F50" w:rsidRPr="0085446D">
              <w:rPr>
                <w:rFonts w:asciiTheme="majorBidi" w:hAnsiTheme="majorBidi" w:cstheme="majorBidi"/>
                <w:noProof/>
                <w:webHidden/>
              </w:rPr>
              <w:instrText xml:space="preserve"> PAGEREF _Toc189240120 \h </w:instrText>
            </w:r>
            <w:r w:rsidR="00F85F50" w:rsidRPr="0085446D">
              <w:rPr>
                <w:rFonts w:asciiTheme="majorBidi" w:hAnsiTheme="majorBidi" w:cstheme="majorBidi"/>
                <w:noProof/>
                <w:webHidden/>
              </w:rPr>
            </w:r>
            <w:r w:rsidR="00F85F50" w:rsidRPr="0085446D">
              <w:rPr>
                <w:rFonts w:asciiTheme="majorBidi" w:hAnsiTheme="majorBidi" w:cstheme="majorBidi"/>
                <w:noProof/>
                <w:webHidden/>
              </w:rPr>
              <w:fldChar w:fldCharType="separate"/>
            </w:r>
            <w:r w:rsidR="00F85F50" w:rsidRPr="0085446D">
              <w:rPr>
                <w:rFonts w:asciiTheme="majorBidi" w:hAnsiTheme="majorBidi" w:cstheme="majorBidi"/>
                <w:noProof/>
                <w:webHidden/>
              </w:rPr>
              <w:t>III</w:t>
            </w:r>
            <w:r w:rsidR="00F85F50" w:rsidRPr="0085446D">
              <w:rPr>
                <w:rFonts w:asciiTheme="majorBidi" w:hAnsiTheme="majorBidi" w:cstheme="majorBidi"/>
                <w:noProof/>
                <w:webHidden/>
              </w:rPr>
              <w:fldChar w:fldCharType="end"/>
            </w:r>
          </w:hyperlink>
        </w:p>
        <w:p w14:paraId="1E1A78B6" w14:textId="6415938D" w:rsidR="00F85F50" w:rsidRPr="0085446D" w:rsidRDefault="00F85F50">
          <w:pPr>
            <w:pStyle w:val="TOC1"/>
            <w:tabs>
              <w:tab w:val="right" w:leader="dot" w:pos="9016"/>
            </w:tabs>
            <w:rPr>
              <w:rFonts w:asciiTheme="majorBidi" w:eastAsiaTheme="minorEastAsia" w:hAnsiTheme="majorBidi" w:cstheme="majorBidi"/>
              <w:noProof/>
              <w:sz w:val="24"/>
              <w:szCs w:val="24"/>
              <w:lang w:eastAsia="en-GB"/>
            </w:rPr>
          </w:pPr>
          <w:hyperlink w:anchor="_Toc189240121" w:history="1">
            <w:r w:rsidRPr="0085446D">
              <w:rPr>
                <w:rStyle w:val="Hyperlink"/>
                <w:rFonts w:asciiTheme="majorBidi" w:eastAsia="Arial" w:hAnsiTheme="majorBidi" w:cstheme="majorBidi"/>
                <w:noProof/>
                <w:lang w:val="en"/>
              </w:rPr>
              <w:t>Copyright</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_Toc189240121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III</w:t>
            </w:r>
            <w:r w:rsidRPr="0085446D">
              <w:rPr>
                <w:rFonts w:asciiTheme="majorBidi" w:hAnsiTheme="majorBidi" w:cstheme="majorBidi"/>
                <w:noProof/>
                <w:webHidden/>
              </w:rPr>
              <w:fldChar w:fldCharType="end"/>
            </w:r>
          </w:hyperlink>
        </w:p>
        <w:p w14:paraId="7895AEF6" w14:textId="4544AA90" w:rsidR="00F85F50" w:rsidRPr="0085446D" w:rsidRDefault="00F85F50">
          <w:pPr>
            <w:pStyle w:val="TOC1"/>
            <w:tabs>
              <w:tab w:val="right" w:leader="dot" w:pos="9016"/>
            </w:tabs>
            <w:rPr>
              <w:rFonts w:asciiTheme="majorBidi" w:eastAsiaTheme="minorEastAsia" w:hAnsiTheme="majorBidi" w:cstheme="majorBidi"/>
              <w:noProof/>
              <w:sz w:val="24"/>
              <w:szCs w:val="24"/>
              <w:lang w:eastAsia="en-GB"/>
            </w:rPr>
          </w:pPr>
          <w:hyperlink w:anchor="_Toc189240122" w:history="1">
            <w:r w:rsidRPr="0085446D">
              <w:rPr>
                <w:rStyle w:val="Hyperlink"/>
                <w:rFonts w:asciiTheme="majorBidi" w:eastAsia="Times New Roman" w:hAnsiTheme="majorBidi" w:cstheme="majorBidi"/>
                <w:noProof/>
                <w:lang w:val="en-US"/>
              </w:rPr>
              <w:t>Abstract</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_Toc189240122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IV</w:t>
            </w:r>
            <w:r w:rsidRPr="0085446D">
              <w:rPr>
                <w:rFonts w:asciiTheme="majorBidi" w:hAnsiTheme="majorBidi" w:cstheme="majorBidi"/>
                <w:noProof/>
                <w:webHidden/>
              </w:rPr>
              <w:fldChar w:fldCharType="end"/>
            </w:r>
          </w:hyperlink>
        </w:p>
        <w:p w14:paraId="21661332" w14:textId="14CE9526" w:rsidR="00F85F50" w:rsidRPr="0085446D" w:rsidRDefault="00F85F50">
          <w:pPr>
            <w:pStyle w:val="TOC1"/>
            <w:tabs>
              <w:tab w:val="right" w:leader="dot" w:pos="9016"/>
            </w:tabs>
            <w:rPr>
              <w:rFonts w:asciiTheme="majorBidi" w:eastAsiaTheme="minorEastAsia" w:hAnsiTheme="majorBidi" w:cstheme="majorBidi"/>
              <w:noProof/>
              <w:sz w:val="24"/>
              <w:szCs w:val="24"/>
              <w:lang w:eastAsia="en-GB"/>
            </w:rPr>
          </w:pPr>
          <w:hyperlink w:anchor="_Toc189240123" w:history="1">
            <w:r w:rsidRPr="0085446D">
              <w:rPr>
                <w:rStyle w:val="Hyperlink"/>
                <w:rFonts w:asciiTheme="majorBidi" w:hAnsiTheme="majorBidi" w:cstheme="majorBidi"/>
                <w:noProof/>
                <w:lang w:eastAsia="en-GB"/>
              </w:rPr>
              <w:t>List of Tables</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_Toc189240123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VI</w:t>
            </w:r>
            <w:r w:rsidRPr="0085446D">
              <w:rPr>
                <w:rFonts w:asciiTheme="majorBidi" w:hAnsiTheme="majorBidi" w:cstheme="majorBidi"/>
                <w:noProof/>
                <w:webHidden/>
              </w:rPr>
              <w:fldChar w:fldCharType="end"/>
            </w:r>
          </w:hyperlink>
        </w:p>
        <w:p w14:paraId="63FB3A81" w14:textId="5619D8F6" w:rsidR="00F85F50" w:rsidRPr="0085446D" w:rsidRDefault="00F85F50">
          <w:pPr>
            <w:pStyle w:val="TOC1"/>
            <w:tabs>
              <w:tab w:val="right" w:leader="dot" w:pos="9016"/>
            </w:tabs>
            <w:rPr>
              <w:rFonts w:asciiTheme="majorBidi" w:eastAsiaTheme="minorEastAsia" w:hAnsiTheme="majorBidi" w:cstheme="majorBidi"/>
              <w:noProof/>
              <w:sz w:val="24"/>
              <w:szCs w:val="24"/>
              <w:lang w:eastAsia="en-GB"/>
            </w:rPr>
          </w:pPr>
          <w:hyperlink w:anchor="_Toc189240124" w:history="1">
            <w:r w:rsidRPr="0085446D">
              <w:rPr>
                <w:rStyle w:val="Hyperlink"/>
                <w:rFonts w:asciiTheme="majorBidi" w:hAnsiTheme="majorBidi" w:cstheme="majorBidi"/>
                <w:noProof/>
                <w:lang w:eastAsia="en-GB"/>
              </w:rPr>
              <w:t>List of Figures</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_Toc189240124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VIII</w:t>
            </w:r>
            <w:r w:rsidRPr="0085446D">
              <w:rPr>
                <w:rFonts w:asciiTheme="majorBidi" w:hAnsiTheme="majorBidi" w:cstheme="majorBidi"/>
                <w:noProof/>
                <w:webHidden/>
              </w:rPr>
              <w:fldChar w:fldCharType="end"/>
            </w:r>
          </w:hyperlink>
        </w:p>
        <w:p w14:paraId="380062CC" w14:textId="4768BD43" w:rsidR="00F85F50" w:rsidRPr="0085446D" w:rsidRDefault="00F85F50">
          <w:pPr>
            <w:pStyle w:val="TOC1"/>
            <w:tabs>
              <w:tab w:val="right" w:leader="dot" w:pos="9016"/>
            </w:tabs>
            <w:rPr>
              <w:rFonts w:asciiTheme="majorBidi" w:eastAsiaTheme="minorEastAsia" w:hAnsiTheme="majorBidi" w:cstheme="majorBidi"/>
              <w:noProof/>
              <w:sz w:val="24"/>
              <w:szCs w:val="24"/>
              <w:lang w:eastAsia="en-GB"/>
            </w:rPr>
          </w:pPr>
          <w:hyperlink w:anchor="_Toc189240125" w:history="1">
            <w:r w:rsidRPr="0085446D">
              <w:rPr>
                <w:rStyle w:val="Hyperlink"/>
                <w:rFonts w:asciiTheme="majorBidi" w:hAnsiTheme="majorBidi" w:cstheme="majorBidi"/>
                <w:noProof/>
                <w:lang w:eastAsia="en-GB"/>
              </w:rPr>
              <w:t>Abbreviations and Acronyms</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_Toc189240125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IX</w:t>
            </w:r>
            <w:r w:rsidRPr="0085446D">
              <w:rPr>
                <w:rFonts w:asciiTheme="majorBidi" w:hAnsiTheme="majorBidi" w:cstheme="majorBidi"/>
                <w:noProof/>
                <w:webHidden/>
              </w:rPr>
              <w:fldChar w:fldCharType="end"/>
            </w:r>
          </w:hyperlink>
        </w:p>
        <w:p w14:paraId="01DAF039" w14:textId="1370A8C7" w:rsidR="00F85F50" w:rsidRPr="0085446D" w:rsidRDefault="00F85F50">
          <w:pPr>
            <w:pStyle w:val="TOC1"/>
            <w:tabs>
              <w:tab w:val="left" w:pos="720"/>
              <w:tab w:val="right" w:leader="dot" w:pos="9016"/>
            </w:tabs>
            <w:rPr>
              <w:rFonts w:asciiTheme="majorBidi" w:eastAsiaTheme="minorEastAsia" w:hAnsiTheme="majorBidi" w:cstheme="majorBidi"/>
              <w:noProof/>
              <w:sz w:val="24"/>
              <w:szCs w:val="24"/>
              <w:lang w:eastAsia="en-GB"/>
            </w:rPr>
          </w:pPr>
          <w:hyperlink w:anchor="_Toc189240126" w:history="1">
            <w:r w:rsidRPr="0085446D">
              <w:rPr>
                <w:rStyle w:val="Hyperlink"/>
                <w:rFonts w:asciiTheme="majorBidi" w:eastAsia="Times New Roman" w:hAnsiTheme="majorBidi" w:cstheme="majorBidi"/>
                <w:noProof/>
                <w:lang w:eastAsia="en-GB"/>
              </w:rPr>
              <w:t>1.0</w:t>
            </w:r>
            <w:r w:rsidRPr="0085446D">
              <w:rPr>
                <w:rFonts w:asciiTheme="majorBidi" w:eastAsiaTheme="minorEastAsia" w:hAnsiTheme="majorBidi" w:cstheme="majorBidi"/>
                <w:noProof/>
                <w:sz w:val="24"/>
                <w:szCs w:val="24"/>
                <w:lang w:eastAsia="en-GB"/>
              </w:rPr>
              <w:tab/>
            </w:r>
            <w:r w:rsidRPr="0085446D">
              <w:rPr>
                <w:rStyle w:val="Hyperlink"/>
                <w:rFonts w:asciiTheme="majorBidi" w:eastAsia="Times New Roman" w:hAnsiTheme="majorBidi" w:cstheme="majorBidi"/>
                <w:noProof/>
                <w:lang w:eastAsia="en-GB"/>
              </w:rPr>
              <w:t>Introduction</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_Toc189240126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1</w:t>
            </w:r>
            <w:r w:rsidRPr="0085446D">
              <w:rPr>
                <w:rFonts w:asciiTheme="majorBidi" w:hAnsiTheme="majorBidi" w:cstheme="majorBidi"/>
                <w:noProof/>
                <w:webHidden/>
              </w:rPr>
              <w:fldChar w:fldCharType="end"/>
            </w:r>
          </w:hyperlink>
        </w:p>
        <w:p w14:paraId="473E7274" w14:textId="748AB06A" w:rsidR="00F85F50" w:rsidRPr="0085446D" w:rsidRDefault="00F85F50">
          <w:pPr>
            <w:pStyle w:val="TOC2"/>
            <w:tabs>
              <w:tab w:val="left" w:pos="960"/>
              <w:tab w:val="right" w:leader="dot" w:pos="9016"/>
            </w:tabs>
            <w:rPr>
              <w:rFonts w:asciiTheme="majorBidi" w:eastAsiaTheme="minorEastAsia" w:hAnsiTheme="majorBidi" w:cstheme="majorBidi"/>
              <w:noProof/>
              <w:sz w:val="24"/>
              <w:szCs w:val="24"/>
              <w:lang w:eastAsia="en-GB"/>
            </w:rPr>
          </w:pPr>
          <w:hyperlink w:anchor="_Toc189240127" w:history="1">
            <w:r w:rsidRPr="0085446D">
              <w:rPr>
                <w:rStyle w:val="Hyperlink"/>
                <w:rFonts w:asciiTheme="majorBidi" w:eastAsia="Times New Roman" w:hAnsiTheme="majorBidi" w:cstheme="majorBidi"/>
                <w:noProof/>
                <w:lang w:eastAsia="en-GB"/>
              </w:rPr>
              <w:t>1.1</w:t>
            </w:r>
            <w:r w:rsidRPr="0085446D">
              <w:rPr>
                <w:rFonts w:asciiTheme="majorBidi" w:eastAsiaTheme="minorEastAsia" w:hAnsiTheme="majorBidi" w:cstheme="majorBidi"/>
                <w:noProof/>
                <w:sz w:val="24"/>
                <w:szCs w:val="24"/>
                <w:lang w:eastAsia="en-GB"/>
              </w:rPr>
              <w:tab/>
            </w:r>
            <w:r w:rsidRPr="0085446D">
              <w:rPr>
                <w:rStyle w:val="Hyperlink"/>
                <w:rFonts w:asciiTheme="majorBidi" w:eastAsia="Times New Roman" w:hAnsiTheme="majorBidi" w:cstheme="majorBidi"/>
                <w:noProof/>
                <w:lang w:eastAsia="en-GB"/>
              </w:rPr>
              <w:t>Background</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_Toc189240127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1</w:t>
            </w:r>
            <w:r w:rsidRPr="0085446D">
              <w:rPr>
                <w:rFonts w:asciiTheme="majorBidi" w:hAnsiTheme="majorBidi" w:cstheme="majorBidi"/>
                <w:noProof/>
                <w:webHidden/>
              </w:rPr>
              <w:fldChar w:fldCharType="end"/>
            </w:r>
          </w:hyperlink>
        </w:p>
        <w:p w14:paraId="41B9AB61" w14:textId="63477CE1" w:rsidR="00F85F50" w:rsidRPr="0085446D" w:rsidRDefault="00F85F50">
          <w:pPr>
            <w:pStyle w:val="TOC2"/>
            <w:tabs>
              <w:tab w:val="right" w:leader="dot" w:pos="9016"/>
            </w:tabs>
            <w:rPr>
              <w:rFonts w:asciiTheme="majorBidi" w:eastAsiaTheme="minorEastAsia" w:hAnsiTheme="majorBidi" w:cstheme="majorBidi"/>
              <w:noProof/>
              <w:sz w:val="24"/>
              <w:szCs w:val="24"/>
              <w:lang w:eastAsia="en-GB"/>
            </w:rPr>
          </w:pPr>
          <w:hyperlink w:anchor="_Toc189240128" w:history="1">
            <w:r w:rsidRPr="0085446D">
              <w:rPr>
                <w:rStyle w:val="Hyperlink"/>
                <w:rFonts w:asciiTheme="majorBidi" w:hAnsiTheme="majorBidi" w:cstheme="majorBidi"/>
                <w:noProof/>
              </w:rPr>
              <w:t>1.2. Statement of the Problem</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_Toc189240128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5</w:t>
            </w:r>
            <w:r w:rsidRPr="0085446D">
              <w:rPr>
                <w:rFonts w:asciiTheme="majorBidi" w:hAnsiTheme="majorBidi" w:cstheme="majorBidi"/>
                <w:noProof/>
                <w:webHidden/>
              </w:rPr>
              <w:fldChar w:fldCharType="end"/>
            </w:r>
          </w:hyperlink>
        </w:p>
        <w:p w14:paraId="0AF06D8D" w14:textId="6594E716" w:rsidR="00F85F50" w:rsidRPr="0085446D" w:rsidRDefault="00F85F50">
          <w:pPr>
            <w:pStyle w:val="TOC2"/>
            <w:tabs>
              <w:tab w:val="right" w:leader="dot" w:pos="9016"/>
            </w:tabs>
            <w:rPr>
              <w:rFonts w:asciiTheme="majorBidi" w:eastAsiaTheme="minorEastAsia" w:hAnsiTheme="majorBidi" w:cstheme="majorBidi"/>
              <w:noProof/>
              <w:sz w:val="24"/>
              <w:szCs w:val="24"/>
              <w:lang w:eastAsia="en-GB"/>
            </w:rPr>
          </w:pPr>
          <w:hyperlink w:anchor="_Toc189240129" w:history="1">
            <w:r w:rsidRPr="0085446D">
              <w:rPr>
                <w:rStyle w:val="Hyperlink"/>
                <w:rFonts w:asciiTheme="majorBidi" w:hAnsiTheme="majorBidi" w:cstheme="majorBidi"/>
                <w:noProof/>
              </w:rPr>
              <w:t>1.3. Research Objectives and research question.</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_Toc189240129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6</w:t>
            </w:r>
            <w:r w:rsidRPr="0085446D">
              <w:rPr>
                <w:rFonts w:asciiTheme="majorBidi" w:hAnsiTheme="majorBidi" w:cstheme="majorBidi"/>
                <w:noProof/>
                <w:webHidden/>
              </w:rPr>
              <w:fldChar w:fldCharType="end"/>
            </w:r>
          </w:hyperlink>
        </w:p>
        <w:p w14:paraId="44A76E5F" w14:textId="73882914" w:rsidR="00F85F50" w:rsidRPr="0085446D" w:rsidRDefault="00F85F50">
          <w:pPr>
            <w:pStyle w:val="TOC1"/>
            <w:tabs>
              <w:tab w:val="left" w:pos="720"/>
              <w:tab w:val="right" w:leader="dot" w:pos="9016"/>
            </w:tabs>
            <w:rPr>
              <w:rFonts w:asciiTheme="majorBidi" w:eastAsiaTheme="minorEastAsia" w:hAnsiTheme="majorBidi" w:cstheme="majorBidi"/>
              <w:noProof/>
              <w:sz w:val="24"/>
              <w:szCs w:val="24"/>
              <w:lang w:eastAsia="en-GB"/>
            </w:rPr>
          </w:pPr>
          <w:hyperlink w:anchor="_Toc189240130" w:history="1">
            <w:r w:rsidRPr="0085446D">
              <w:rPr>
                <w:rStyle w:val="Hyperlink"/>
                <w:rFonts w:asciiTheme="majorBidi" w:hAnsiTheme="majorBidi" w:cstheme="majorBidi"/>
                <w:noProof/>
              </w:rPr>
              <w:t>2.0</w:t>
            </w:r>
            <w:r w:rsidRPr="0085446D">
              <w:rPr>
                <w:rFonts w:asciiTheme="majorBidi" w:eastAsiaTheme="minorEastAsia" w:hAnsiTheme="majorBidi" w:cstheme="majorBidi"/>
                <w:noProof/>
                <w:sz w:val="24"/>
                <w:szCs w:val="24"/>
                <w:lang w:eastAsia="en-GB"/>
              </w:rPr>
              <w:tab/>
            </w:r>
            <w:r w:rsidRPr="0085446D">
              <w:rPr>
                <w:rStyle w:val="Hyperlink"/>
                <w:rFonts w:asciiTheme="majorBidi" w:hAnsiTheme="majorBidi" w:cstheme="majorBidi"/>
                <w:noProof/>
              </w:rPr>
              <w:t>Literature Review</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_Toc189240130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7</w:t>
            </w:r>
            <w:r w:rsidRPr="0085446D">
              <w:rPr>
                <w:rFonts w:asciiTheme="majorBidi" w:hAnsiTheme="majorBidi" w:cstheme="majorBidi"/>
                <w:noProof/>
                <w:webHidden/>
              </w:rPr>
              <w:fldChar w:fldCharType="end"/>
            </w:r>
          </w:hyperlink>
        </w:p>
        <w:p w14:paraId="66421C89" w14:textId="0D46DDAF" w:rsidR="00F85F50" w:rsidRPr="0085446D" w:rsidRDefault="00F85F50">
          <w:pPr>
            <w:pStyle w:val="TOC2"/>
            <w:tabs>
              <w:tab w:val="right" w:leader="dot" w:pos="9016"/>
            </w:tabs>
            <w:rPr>
              <w:rFonts w:asciiTheme="majorBidi" w:eastAsiaTheme="minorEastAsia" w:hAnsiTheme="majorBidi" w:cstheme="majorBidi"/>
              <w:noProof/>
              <w:sz w:val="24"/>
              <w:szCs w:val="24"/>
              <w:lang w:eastAsia="en-GB"/>
            </w:rPr>
          </w:pPr>
          <w:hyperlink w:anchor="_Toc189240131" w:history="1">
            <w:r w:rsidRPr="0085446D">
              <w:rPr>
                <w:rStyle w:val="Hyperlink"/>
                <w:rFonts w:asciiTheme="majorBidi" w:eastAsia="Times New Roman" w:hAnsiTheme="majorBidi" w:cstheme="majorBidi"/>
                <w:noProof/>
                <w:kern w:val="0"/>
                <w:lang w:val="en-US"/>
                <w14:ligatures w14:val="none"/>
              </w:rPr>
              <w:t>2.1. Port productivity</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_Toc189240131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7</w:t>
            </w:r>
            <w:r w:rsidRPr="0085446D">
              <w:rPr>
                <w:rFonts w:asciiTheme="majorBidi" w:hAnsiTheme="majorBidi" w:cstheme="majorBidi"/>
                <w:noProof/>
                <w:webHidden/>
              </w:rPr>
              <w:fldChar w:fldCharType="end"/>
            </w:r>
          </w:hyperlink>
        </w:p>
        <w:p w14:paraId="114D8E70" w14:textId="4C6ED2C9" w:rsidR="00F85F50" w:rsidRPr="0085446D" w:rsidRDefault="00F85F50">
          <w:pPr>
            <w:pStyle w:val="TOC2"/>
            <w:tabs>
              <w:tab w:val="left" w:pos="960"/>
              <w:tab w:val="right" w:leader="dot" w:pos="9016"/>
            </w:tabs>
            <w:rPr>
              <w:rFonts w:asciiTheme="majorBidi" w:eastAsiaTheme="minorEastAsia" w:hAnsiTheme="majorBidi" w:cstheme="majorBidi"/>
              <w:noProof/>
              <w:sz w:val="24"/>
              <w:szCs w:val="24"/>
              <w:lang w:eastAsia="en-GB"/>
            </w:rPr>
          </w:pPr>
          <w:hyperlink w:anchor="_Toc189240132" w:history="1">
            <w:r w:rsidRPr="0085446D">
              <w:rPr>
                <w:rStyle w:val="Hyperlink"/>
                <w:rFonts w:asciiTheme="majorBidi" w:eastAsia="Times New Roman" w:hAnsiTheme="majorBidi" w:cstheme="majorBidi"/>
                <w:noProof/>
                <w:kern w:val="0"/>
                <w:lang w:val="en-US"/>
                <w14:ligatures w14:val="none"/>
              </w:rPr>
              <w:t>2.2.</w:t>
            </w:r>
            <w:r w:rsidRPr="0085446D">
              <w:rPr>
                <w:rFonts w:asciiTheme="majorBidi" w:eastAsiaTheme="minorEastAsia" w:hAnsiTheme="majorBidi" w:cstheme="majorBidi"/>
                <w:noProof/>
                <w:sz w:val="24"/>
                <w:szCs w:val="24"/>
                <w:lang w:eastAsia="en-GB"/>
              </w:rPr>
              <w:tab/>
            </w:r>
            <w:r w:rsidRPr="0085446D">
              <w:rPr>
                <w:rStyle w:val="Hyperlink"/>
                <w:rFonts w:asciiTheme="majorBidi" w:eastAsia="Times New Roman" w:hAnsiTheme="majorBidi" w:cstheme="majorBidi"/>
                <w:noProof/>
                <w:kern w:val="0"/>
                <w:lang w:val="en-US"/>
                <w14:ligatures w14:val="none"/>
              </w:rPr>
              <w:t>Port Automation and</w:t>
            </w:r>
            <w:r w:rsidRPr="0085446D">
              <w:rPr>
                <w:rStyle w:val="Hyperlink"/>
                <w:rFonts w:asciiTheme="majorBidi" w:eastAsia="Times New Roman" w:hAnsiTheme="majorBidi" w:cstheme="majorBidi"/>
                <w:noProof/>
                <w:spacing w:val="-2"/>
                <w:kern w:val="0"/>
                <w:lang w:val="en-US"/>
                <w14:ligatures w14:val="none"/>
              </w:rPr>
              <w:t xml:space="preserve"> </w:t>
            </w:r>
            <w:r w:rsidRPr="0085446D">
              <w:rPr>
                <w:rStyle w:val="Hyperlink"/>
                <w:rFonts w:asciiTheme="majorBidi" w:eastAsia="Times New Roman" w:hAnsiTheme="majorBidi" w:cstheme="majorBidi"/>
                <w:noProof/>
                <w:kern w:val="0"/>
                <w:lang w:val="en-US"/>
                <w14:ligatures w14:val="none"/>
              </w:rPr>
              <w:t>Efficiency</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_Toc189240132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8</w:t>
            </w:r>
            <w:r w:rsidRPr="0085446D">
              <w:rPr>
                <w:rFonts w:asciiTheme="majorBidi" w:hAnsiTheme="majorBidi" w:cstheme="majorBidi"/>
                <w:noProof/>
                <w:webHidden/>
              </w:rPr>
              <w:fldChar w:fldCharType="end"/>
            </w:r>
          </w:hyperlink>
        </w:p>
        <w:p w14:paraId="675E09EB" w14:textId="0E4C090A" w:rsidR="00F85F50" w:rsidRPr="0085446D" w:rsidRDefault="00F85F50">
          <w:pPr>
            <w:pStyle w:val="TOC2"/>
            <w:tabs>
              <w:tab w:val="left" w:pos="960"/>
              <w:tab w:val="right" w:leader="dot" w:pos="9016"/>
            </w:tabs>
            <w:rPr>
              <w:rFonts w:asciiTheme="majorBidi" w:eastAsiaTheme="minorEastAsia" w:hAnsiTheme="majorBidi" w:cstheme="majorBidi"/>
              <w:noProof/>
              <w:sz w:val="24"/>
              <w:szCs w:val="24"/>
              <w:lang w:eastAsia="en-GB"/>
            </w:rPr>
          </w:pPr>
          <w:hyperlink w:anchor="_Toc189240133" w:history="1">
            <w:r w:rsidRPr="0085446D">
              <w:rPr>
                <w:rStyle w:val="Hyperlink"/>
                <w:rFonts w:asciiTheme="majorBidi" w:hAnsiTheme="majorBidi" w:cstheme="majorBidi"/>
                <w:noProof/>
              </w:rPr>
              <w:t>2.4</w:t>
            </w:r>
            <w:r w:rsidRPr="0085446D">
              <w:rPr>
                <w:rFonts w:asciiTheme="majorBidi" w:eastAsiaTheme="minorEastAsia" w:hAnsiTheme="majorBidi" w:cstheme="majorBidi"/>
                <w:noProof/>
                <w:sz w:val="24"/>
                <w:szCs w:val="24"/>
                <w:lang w:eastAsia="en-GB"/>
              </w:rPr>
              <w:tab/>
            </w:r>
            <w:r w:rsidRPr="0085446D">
              <w:rPr>
                <w:rStyle w:val="Hyperlink"/>
                <w:rFonts w:asciiTheme="majorBidi" w:hAnsiTheme="majorBidi" w:cstheme="majorBidi"/>
                <w:noProof/>
              </w:rPr>
              <w:t>Theoretical Framework</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_Toc189240133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11</w:t>
            </w:r>
            <w:r w:rsidRPr="0085446D">
              <w:rPr>
                <w:rFonts w:asciiTheme="majorBidi" w:hAnsiTheme="majorBidi" w:cstheme="majorBidi"/>
                <w:noProof/>
                <w:webHidden/>
              </w:rPr>
              <w:fldChar w:fldCharType="end"/>
            </w:r>
          </w:hyperlink>
        </w:p>
        <w:p w14:paraId="1DAF7528" w14:textId="35D078EB" w:rsidR="00F85F50" w:rsidRPr="0085446D" w:rsidRDefault="00F85F50">
          <w:pPr>
            <w:pStyle w:val="TOC3"/>
            <w:tabs>
              <w:tab w:val="left" w:pos="1200"/>
              <w:tab w:val="right" w:leader="dot" w:pos="9016"/>
            </w:tabs>
            <w:rPr>
              <w:rFonts w:asciiTheme="majorBidi" w:eastAsiaTheme="minorEastAsia" w:hAnsiTheme="majorBidi" w:cstheme="majorBidi"/>
              <w:noProof/>
              <w:sz w:val="24"/>
              <w:szCs w:val="24"/>
              <w:lang w:eastAsia="en-GB"/>
            </w:rPr>
          </w:pPr>
          <w:hyperlink w:anchor="_Toc189240134" w:history="1">
            <w:r w:rsidRPr="0085446D">
              <w:rPr>
                <w:rStyle w:val="Hyperlink"/>
                <w:rFonts w:asciiTheme="majorBidi" w:hAnsiTheme="majorBidi" w:cstheme="majorBidi"/>
                <w:noProof/>
              </w:rPr>
              <w:t>2.4.1</w:t>
            </w:r>
            <w:r w:rsidRPr="0085446D">
              <w:rPr>
                <w:rFonts w:asciiTheme="majorBidi" w:eastAsiaTheme="minorEastAsia" w:hAnsiTheme="majorBidi" w:cstheme="majorBidi"/>
                <w:noProof/>
                <w:sz w:val="24"/>
                <w:szCs w:val="24"/>
                <w:lang w:eastAsia="en-GB"/>
              </w:rPr>
              <w:tab/>
            </w:r>
            <w:r w:rsidRPr="0085446D">
              <w:rPr>
                <w:rStyle w:val="Hyperlink"/>
                <w:rFonts w:asciiTheme="majorBidi" w:hAnsiTheme="majorBidi" w:cstheme="majorBidi"/>
                <w:noProof/>
              </w:rPr>
              <w:t>Theory of Constraints</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_Toc189240134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11</w:t>
            </w:r>
            <w:r w:rsidRPr="0085446D">
              <w:rPr>
                <w:rFonts w:asciiTheme="majorBidi" w:hAnsiTheme="majorBidi" w:cstheme="majorBidi"/>
                <w:noProof/>
                <w:webHidden/>
              </w:rPr>
              <w:fldChar w:fldCharType="end"/>
            </w:r>
          </w:hyperlink>
        </w:p>
        <w:p w14:paraId="6F2E51E0" w14:textId="050EAB8A" w:rsidR="00F85F50" w:rsidRPr="0085446D" w:rsidRDefault="00F85F50">
          <w:pPr>
            <w:pStyle w:val="TOC3"/>
            <w:tabs>
              <w:tab w:val="left" w:pos="1200"/>
              <w:tab w:val="right" w:leader="dot" w:pos="9016"/>
            </w:tabs>
            <w:rPr>
              <w:rFonts w:asciiTheme="majorBidi" w:eastAsiaTheme="minorEastAsia" w:hAnsiTheme="majorBidi" w:cstheme="majorBidi"/>
              <w:noProof/>
              <w:sz w:val="24"/>
              <w:szCs w:val="24"/>
              <w:lang w:eastAsia="en-GB"/>
            </w:rPr>
          </w:pPr>
          <w:hyperlink w:anchor="_Toc189240135" w:history="1">
            <w:r w:rsidRPr="0085446D">
              <w:rPr>
                <w:rStyle w:val="Hyperlink"/>
                <w:rFonts w:asciiTheme="majorBidi" w:hAnsiTheme="majorBidi" w:cstheme="majorBidi"/>
                <w:noProof/>
              </w:rPr>
              <w:t>2.4.2</w:t>
            </w:r>
            <w:r w:rsidRPr="0085446D">
              <w:rPr>
                <w:rFonts w:asciiTheme="majorBidi" w:eastAsiaTheme="minorEastAsia" w:hAnsiTheme="majorBidi" w:cstheme="majorBidi"/>
                <w:noProof/>
                <w:sz w:val="24"/>
                <w:szCs w:val="24"/>
                <w:lang w:eastAsia="en-GB"/>
              </w:rPr>
              <w:tab/>
            </w:r>
            <w:r w:rsidRPr="0085446D">
              <w:rPr>
                <w:rStyle w:val="Hyperlink"/>
                <w:rFonts w:asciiTheme="majorBidi" w:hAnsiTheme="majorBidi" w:cstheme="majorBidi"/>
                <w:noProof/>
              </w:rPr>
              <w:t>Resource Based View</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_Toc189240135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12</w:t>
            </w:r>
            <w:r w:rsidRPr="0085446D">
              <w:rPr>
                <w:rFonts w:asciiTheme="majorBidi" w:hAnsiTheme="majorBidi" w:cstheme="majorBidi"/>
                <w:noProof/>
                <w:webHidden/>
              </w:rPr>
              <w:fldChar w:fldCharType="end"/>
            </w:r>
          </w:hyperlink>
        </w:p>
        <w:p w14:paraId="5F07F01D" w14:textId="17EA58A3" w:rsidR="00F85F50" w:rsidRPr="0085446D" w:rsidRDefault="00F85F50">
          <w:pPr>
            <w:pStyle w:val="TOC3"/>
            <w:tabs>
              <w:tab w:val="left" w:pos="1200"/>
              <w:tab w:val="right" w:leader="dot" w:pos="9016"/>
            </w:tabs>
            <w:rPr>
              <w:rFonts w:asciiTheme="majorBidi" w:eastAsiaTheme="minorEastAsia" w:hAnsiTheme="majorBidi" w:cstheme="majorBidi"/>
              <w:noProof/>
              <w:sz w:val="24"/>
              <w:szCs w:val="24"/>
              <w:lang w:eastAsia="en-GB"/>
            </w:rPr>
          </w:pPr>
          <w:hyperlink w:anchor="_Toc189240136" w:history="1">
            <w:r w:rsidRPr="0085446D">
              <w:rPr>
                <w:rStyle w:val="Hyperlink"/>
                <w:rFonts w:asciiTheme="majorBidi" w:hAnsiTheme="majorBidi" w:cstheme="majorBidi"/>
                <w:noProof/>
              </w:rPr>
              <w:t>2.4.3</w:t>
            </w:r>
            <w:r w:rsidRPr="0085446D">
              <w:rPr>
                <w:rFonts w:asciiTheme="majorBidi" w:eastAsiaTheme="minorEastAsia" w:hAnsiTheme="majorBidi" w:cstheme="majorBidi"/>
                <w:noProof/>
                <w:sz w:val="24"/>
                <w:szCs w:val="24"/>
                <w:lang w:eastAsia="en-GB"/>
              </w:rPr>
              <w:tab/>
            </w:r>
            <w:r w:rsidRPr="0085446D">
              <w:rPr>
                <w:rStyle w:val="Hyperlink"/>
                <w:rFonts w:asciiTheme="majorBidi" w:hAnsiTheme="majorBidi" w:cstheme="majorBidi"/>
                <w:noProof/>
              </w:rPr>
              <w:t>Technology Acceptance Model</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_Toc189240136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14</w:t>
            </w:r>
            <w:r w:rsidRPr="0085446D">
              <w:rPr>
                <w:rFonts w:asciiTheme="majorBidi" w:hAnsiTheme="majorBidi" w:cstheme="majorBidi"/>
                <w:noProof/>
                <w:webHidden/>
              </w:rPr>
              <w:fldChar w:fldCharType="end"/>
            </w:r>
          </w:hyperlink>
        </w:p>
        <w:p w14:paraId="4E937E8C" w14:textId="043B4A36" w:rsidR="00F85F50" w:rsidRPr="0085446D" w:rsidRDefault="00F85F50">
          <w:pPr>
            <w:pStyle w:val="TOC3"/>
            <w:tabs>
              <w:tab w:val="left" w:pos="1200"/>
              <w:tab w:val="right" w:leader="dot" w:pos="9016"/>
            </w:tabs>
            <w:rPr>
              <w:rFonts w:asciiTheme="majorBidi" w:eastAsiaTheme="minorEastAsia" w:hAnsiTheme="majorBidi" w:cstheme="majorBidi"/>
              <w:noProof/>
              <w:sz w:val="24"/>
              <w:szCs w:val="24"/>
              <w:lang w:eastAsia="en-GB"/>
            </w:rPr>
          </w:pPr>
          <w:hyperlink w:anchor="_Toc189240137" w:history="1">
            <w:r w:rsidRPr="0085446D">
              <w:rPr>
                <w:rStyle w:val="Hyperlink"/>
                <w:rFonts w:asciiTheme="majorBidi" w:hAnsiTheme="majorBidi" w:cstheme="majorBidi"/>
                <w:noProof/>
              </w:rPr>
              <w:t>2.4.4</w:t>
            </w:r>
            <w:r w:rsidRPr="0085446D">
              <w:rPr>
                <w:rFonts w:asciiTheme="majorBidi" w:eastAsiaTheme="minorEastAsia" w:hAnsiTheme="majorBidi" w:cstheme="majorBidi"/>
                <w:noProof/>
                <w:sz w:val="24"/>
                <w:szCs w:val="24"/>
                <w:lang w:eastAsia="en-GB"/>
              </w:rPr>
              <w:tab/>
            </w:r>
            <w:r w:rsidRPr="0085446D">
              <w:rPr>
                <w:rStyle w:val="Hyperlink"/>
                <w:rFonts w:asciiTheme="majorBidi" w:hAnsiTheme="majorBidi" w:cstheme="majorBidi"/>
                <w:noProof/>
              </w:rPr>
              <w:t>Queuing Theory</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_Toc189240137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15</w:t>
            </w:r>
            <w:r w:rsidRPr="0085446D">
              <w:rPr>
                <w:rFonts w:asciiTheme="majorBidi" w:hAnsiTheme="majorBidi" w:cstheme="majorBidi"/>
                <w:noProof/>
                <w:webHidden/>
              </w:rPr>
              <w:fldChar w:fldCharType="end"/>
            </w:r>
          </w:hyperlink>
        </w:p>
        <w:p w14:paraId="0B6A9DED" w14:textId="38FC72A1" w:rsidR="00F85F50" w:rsidRPr="0085446D" w:rsidRDefault="00F85F50">
          <w:pPr>
            <w:pStyle w:val="TOC2"/>
            <w:tabs>
              <w:tab w:val="left" w:pos="960"/>
              <w:tab w:val="right" w:leader="dot" w:pos="9016"/>
            </w:tabs>
            <w:rPr>
              <w:rFonts w:asciiTheme="majorBidi" w:eastAsiaTheme="minorEastAsia" w:hAnsiTheme="majorBidi" w:cstheme="majorBidi"/>
              <w:noProof/>
              <w:sz w:val="24"/>
              <w:szCs w:val="24"/>
              <w:lang w:eastAsia="en-GB"/>
            </w:rPr>
          </w:pPr>
          <w:hyperlink w:anchor="_Toc189240138" w:history="1">
            <w:r w:rsidRPr="0085446D">
              <w:rPr>
                <w:rStyle w:val="Hyperlink"/>
                <w:rFonts w:asciiTheme="majorBidi" w:hAnsiTheme="majorBidi" w:cstheme="majorBidi"/>
                <w:noProof/>
              </w:rPr>
              <w:t>2.5</w:t>
            </w:r>
            <w:r w:rsidRPr="0085446D">
              <w:rPr>
                <w:rFonts w:asciiTheme="majorBidi" w:eastAsiaTheme="minorEastAsia" w:hAnsiTheme="majorBidi" w:cstheme="majorBidi"/>
                <w:noProof/>
                <w:sz w:val="24"/>
                <w:szCs w:val="24"/>
                <w:lang w:eastAsia="en-GB"/>
              </w:rPr>
              <w:tab/>
            </w:r>
            <w:r w:rsidRPr="0085446D">
              <w:rPr>
                <w:rStyle w:val="Hyperlink"/>
                <w:rFonts w:asciiTheme="majorBidi" w:hAnsiTheme="majorBidi" w:cstheme="majorBidi"/>
                <w:noProof/>
              </w:rPr>
              <w:t>Conceptual Framework</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_Toc189240138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16</w:t>
            </w:r>
            <w:r w:rsidRPr="0085446D">
              <w:rPr>
                <w:rFonts w:asciiTheme="majorBidi" w:hAnsiTheme="majorBidi" w:cstheme="majorBidi"/>
                <w:noProof/>
                <w:webHidden/>
              </w:rPr>
              <w:fldChar w:fldCharType="end"/>
            </w:r>
          </w:hyperlink>
        </w:p>
        <w:p w14:paraId="14393124" w14:textId="45732E2D" w:rsidR="00F85F50" w:rsidRPr="0085446D" w:rsidRDefault="00F85F50">
          <w:pPr>
            <w:pStyle w:val="TOC1"/>
            <w:tabs>
              <w:tab w:val="left" w:pos="720"/>
              <w:tab w:val="right" w:leader="dot" w:pos="9016"/>
            </w:tabs>
            <w:rPr>
              <w:rFonts w:asciiTheme="majorBidi" w:eastAsiaTheme="minorEastAsia" w:hAnsiTheme="majorBidi" w:cstheme="majorBidi"/>
              <w:noProof/>
              <w:sz w:val="24"/>
              <w:szCs w:val="24"/>
              <w:lang w:eastAsia="en-GB"/>
            </w:rPr>
          </w:pPr>
          <w:hyperlink w:anchor="_Toc189240139" w:history="1">
            <w:r w:rsidRPr="0085446D">
              <w:rPr>
                <w:rStyle w:val="Hyperlink"/>
                <w:rFonts w:asciiTheme="majorBidi" w:hAnsiTheme="majorBidi" w:cstheme="majorBidi"/>
                <w:noProof/>
              </w:rPr>
              <w:t>3.0</w:t>
            </w:r>
            <w:r w:rsidRPr="0085446D">
              <w:rPr>
                <w:rFonts w:asciiTheme="majorBidi" w:eastAsiaTheme="minorEastAsia" w:hAnsiTheme="majorBidi" w:cstheme="majorBidi"/>
                <w:noProof/>
                <w:sz w:val="24"/>
                <w:szCs w:val="24"/>
                <w:lang w:eastAsia="en-GB"/>
              </w:rPr>
              <w:tab/>
            </w:r>
            <w:r w:rsidRPr="0085446D">
              <w:rPr>
                <w:rStyle w:val="Hyperlink"/>
                <w:rFonts w:asciiTheme="majorBidi" w:hAnsiTheme="majorBidi" w:cstheme="majorBidi"/>
                <w:noProof/>
              </w:rPr>
              <w:t>Research Methodology</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_Toc189240139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18</w:t>
            </w:r>
            <w:r w:rsidRPr="0085446D">
              <w:rPr>
                <w:rFonts w:asciiTheme="majorBidi" w:hAnsiTheme="majorBidi" w:cstheme="majorBidi"/>
                <w:noProof/>
                <w:webHidden/>
              </w:rPr>
              <w:fldChar w:fldCharType="end"/>
            </w:r>
          </w:hyperlink>
        </w:p>
        <w:p w14:paraId="711EF3B6" w14:textId="44F6D075" w:rsidR="00F85F50" w:rsidRPr="0085446D" w:rsidRDefault="00F85F50">
          <w:pPr>
            <w:pStyle w:val="TOC2"/>
            <w:tabs>
              <w:tab w:val="left" w:pos="960"/>
              <w:tab w:val="right" w:leader="dot" w:pos="9016"/>
            </w:tabs>
            <w:rPr>
              <w:rFonts w:asciiTheme="majorBidi" w:eastAsiaTheme="minorEastAsia" w:hAnsiTheme="majorBidi" w:cstheme="majorBidi"/>
              <w:noProof/>
              <w:sz w:val="24"/>
              <w:szCs w:val="24"/>
              <w:lang w:eastAsia="en-GB"/>
            </w:rPr>
          </w:pPr>
          <w:hyperlink w:anchor="_Toc189240140" w:history="1">
            <w:r w:rsidRPr="0085446D">
              <w:rPr>
                <w:rStyle w:val="Hyperlink"/>
                <w:rFonts w:asciiTheme="majorBidi" w:hAnsiTheme="majorBidi" w:cstheme="majorBidi"/>
                <w:noProof/>
              </w:rPr>
              <w:t>3.1</w:t>
            </w:r>
            <w:r w:rsidRPr="0085446D">
              <w:rPr>
                <w:rFonts w:asciiTheme="majorBidi" w:eastAsiaTheme="minorEastAsia" w:hAnsiTheme="majorBidi" w:cstheme="majorBidi"/>
                <w:noProof/>
                <w:sz w:val="24"/>
                <w:szCs w:val="24"/>
                <w:lang w:eastAsia="en-GB"/>
              </w:rPr>
              <w:tab/>
            </w:r>
            <w:r w:rsidRPr="0085446D">
              <w:rPr>
                <w:rStyle w:val="Hyperlink"/>
                <w:rFonts w:asciiTheme="majorBidi" w:hAnsiTheme="majorBidi" w:cstheme="majorBidi"/>
                <w:noProof/>
              </w:rPr>
              <w:t>Research Design</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_Toc189240140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18</w:t>
            </w:r>
            <w:r w:rsidRPr="0085446D">
              <w:rPr>
                <w:rFonts w:asciiTheme="majorBidi" w:hAnsiTheme="majorBidi" w:cstheme="majorBidi"/>
                <w:noProof/>
                <w:webHidden/>
              </w:rPr>
              <w:fldChar w:fldCharType="end"/>
            </w:r>
          </w:hyperlink>
        </w:p>
        <w:p w14:paraId="4B7891D1" w14:textId="03959553" w:rsidR="00F85F50" w:rsidRPr="0085446D" w:rsidRDefault="00F85F50">
          <w:pPr>
            <w:pStyle w:val="TOC2"/>
            <w:tabs>
              <w:tab w:val="left" w:pos="960"/>
              <w:tab w:val="right" w:leader="dot" w:pos="9016"/>
            </w:tabs>
            <w:rPr>
              <w:rFonts w:asciiTheme="majorBidi" w:eastAsiaTheme="minorEastAsia" w:hAnsiTheme="majorBidi" w:cstheme="majorBidi"/>
              <w:noProof/>
              <w:sz w:val="24"/>
              <w:szCs w:val="24"/>
              <w:lang w:eastAsia="en-GB"/>
            </w:rPr>
          </w:pPr>
          <w:hyperlink w:anchor="_Toc189240141" w:history="1">
            <w:r w:rsidRPr="0085446D">
              <w:rPr>
                <w:rStyle w:val="Hyperlink"/>
                <w:rFonts w:asciiTheme="majorBidi" w:eastAsia="Times New Roman" w:hAnsiTheme="majorBidi" w:cstheme="majorBidi"/>
                <w:noProof/>
              </w:rPr>
              <w:t>3.2</w:t>
            </w:r>
            <w:r w:rsidRPr="0085446D">
              <w:rPr>
                <w:rFonts w:asciiTheme="majorBidi" w:eastAsiaTheme="minorEastAsia" w:hAnsiTheme="majorBidi" w:cstheme="majorBidi"/>
                <w:noProof/>
                <w:sz w:val="24"/>
                <w:szCs w:val="24"/>
                <w:lang w:eastAsia="en-GB"/>
              </w:rPr>
              <w:tab/>
            </w:r>
            <w:r w:rsidRPr="0085446D">
              <w:rPr>
                <w:rStyle w:val="Hyperlink"/>
                <w:rFonts w:asciiTheme="majorBidi" w:eastAsia="Times New Roman" w:hAnsiTheme="majorBidi" w:cstheme="majorBidi"/>
                <w:noProof/>
              </w:rPr>
              <w:t>Data Collection approach</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_Toc189240141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18</w:t>
            </w:r>
            <w:r w:rsidRPr="0085446D">
              <w:rPr>
                <w:rFonts w:asciiTheme="majorBidi" w:hAnsiTheme="majorBidi" w:cstheme="majorBidi"/>
                <w:noProof/>
                <w:webHidden/>
              </w:rPr>
              <w:fldChar w:fldCharType="end"/>
            </w:r>
          </w:hyperlink>
        </w:p>
        <w:p w14:paraId="6B7ECCC6" w14:textId="425DCA5B" w:rsidR="00F85F50" w:rsidRPr="0085446D" w:rsidRDefault="00F85F50">
          <w:pPr>
            <w:pStyle w:val="TOC2"/>
            <w:tabs>
              <w:tab w:val="left" w:pos="960"/>
              <w:tab w:val="right" w:leader="dot" w:pos="9016"/>
            </w:tabs>
            <w:rPr>
              <w:rFonts w:asciiTheme="majorBidi" w:eastAsiaTheme="minorEastAsia" w:hAnsiTheme="majorBidi" w:cstheme="majorBidi"/>
              <w:noProof/>
              <w:sz w:val="24"/>
              <w:szCs w:val="24"/>
              <w:lang w:eastAsia="en-GB"/>
            </w:rPr>
          </w:pPr>
          <w:hyperlink w:anchor="_Toc189240142" w:history="1">
            <w:r w:rsidRPr="0085446D">
              <w:rPr>
                <w:rStyle w:val="Hyperlink"/>
                <w:rFonts w:asciiTheme="majorBidi" w:eastAsia="Times New Roman" w:hAnsiTheme="majorBidi" w:cstheme="majorBidi"/>
                <w:noProof/>
              </w:rPr>
              <w:t>3.3</w:t>
            </w:r>
            <w:r w:rsidRPr="0085446D">
              <w:rPr>
                <w:rFonts w:asciiTheme="majorBidi" w:eastAsiaTheme="minorEastAsia" w:hAnsiTheme="majorBidi" w:cstheme="majorBidi"/>
                <w:noProof/>
                <w:sz w:val="24"/>
                <w:szCs w:val="24"/>
                <w:lang w:eastAsia="en-GB"/>
              </w:rPr>
              <w:tab/>
            </w:r>
            <w:r w:rsidRPr="0085446D">
              <w:rPr>
                <w:rStyle w:val="Hyperlink"/>
                <w:rFonts w:asciiTheme="majorBidi" w:eastAsia="Times New Roman" w:hAnsiTheme="majorBidi" w:cstheme="majorBidi"/>
                <w:noProof/>
              </w:rPr>
              <w:t>Respondents and selecting the sample.</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_Toc189240142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18</w:t>
            </w:r>
            <w:r w:rsidRPr="0085446D">
              <w:rPr>
                <w:rFonts w:asciiTheme="majorBidi" w:hAnsiTheme="majorBidi" w:cstheme="majorBidi"/>
                <w:noProof/>
                <w:webHidden/>
              </w:rPr>
              <w:fldChar w:fldCharType="end"/>
            </w:r>
          </w:hyperlink>
        </w:p>
        <w:p w14:paraId="7A82BD90" w14:textId="29F7D101" w:rsidR="00F85F50" w:rsidRPr="0085446D" w:rsidRDefault="00F85F50">
          <w:pPr>
            <w:pStyle w:val="TOC2"/>
            <w:tabs>
              <w:tab w:val="left" w:pos="960"/>
              <w:tab w:val="right" w:leader="dot" w:pos="9016"/>
            </w:tabs>
            <w:rPr>
              <w:rFonts w:asciiTheme="majorBidi" w:eastAsiaTheme="minorEastAsia" w:hAnsiTheme="majorBidi" w:cstheme="majorBidi"/>
              <w:noProof/>
              <w:sz w:val="24"/>
              <w:szCs w:val="24"/>
              <w:lang w:eastAsia="en-GB"/>
            </w:rPr>
          </w:pPr>
          <w:hyperlink w:anchor="_Toc189240143" w:history="1">
            <w:r w:rsidRPr="0085446D">
              <w:rPr>
                <w:rStyle w:val="Hyperlink"/>
                <w:rFonts w:asciiTheme="majorBidi" w:eastAsia="Times New Roman" w:hAnsiTheme="majorBidi" w:cstheme="majorBidi"/>
                <w:noProof/>
              </w:rPr>
              <w:t>3.4</w:t>
            </w:r>
            <w:r w:rsidRPr="0085446D">
              <w:rPr>
                <w:rFonts w:asciiTheme="majorBidi" w:eastAsiaTheme="minorEastAsia" w:hAnsiTheme="majorBidi" w:cstheme="majorBidi"/>
                <w:noProof/>
                <w:sz w:val="24"/>
                <w:szCs w:val="24"/>
                <w:lang w:eastAsia="en-GB"/>
              </w:rPr>
              <w:tab/>
            </w:r>
            <w:r w:rsidRPr="0085446D">
              <w:rPr>
                <w:rStyle w:val="Hyperlink"/>
                <w:rFonts w:asciiTheme="majorBidi" w:eastAsia="Times New Roman" w:hAnsiTheme="majorBidi" w:cstheme="majorBidi"/>
                <w:noProof/>
              </w:rPr>
              <w:t>Data Analysis</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_Toc189240143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19</w:t>
            </w:r>
            <w:r w:rsidRPr="0085446D">
              <w:rPr>
                <w:rFonts w:asciiTheme="majorBidi" w:hAnsiTheme="majorBidi" w:cstheme="majorBidi"/>
                <w:noProof/>
                <w:webHidden/>
              </w:rPr>
              <w:fldChar w:fldCharType="end"/>
            </w:r>
          </w:hyperlink>
        </w:p>
        <w:p w14:paraId="04AF446A" w14:textId="075968EB" w:rsidR="00F85F50" w:rsidRPr="0085446D" w:rsidRDefault="00F85F50">
          <w:pPr>
            <w:pStyle w:val="TOC2"/>
            <w:tabs>
              <w:tab w:val="left" w:pos="960"/>
              <w:tab w:val="right" w:leader="dot" w:pos="9016"/>
            </w:tabs>
            <w:rPr>
              <w:rFonts w:asciiTheme="majorBidi" w:eastAsiaTheme="minorEastAsia" w:hAnsiTheme="majorBidi" w:cstheme="majorBidi"/>
              <w:noProof/>
              <w:sz w:val="24"/>
              <w:szCs w:val="24"/>
              <w:lang w:eastAsia="en-GB"/>
            </w:rPr>
          </w:pPr>
          <w:hyperlink w:anchor="_Toc189240144" w:history="1">
            <w:r w:rsidRPr="0085446D">
              <w:rPr>
                <w:rStyle w:val="Hyperlink"/>
                <w:rFonts w:asciiTheme="majorBidi" w:eastAsia="Times New Roman" w:hAnsiTheme="majorBidi" w:cstheme="majorBidi"/>
                <w:noProof/>
              </w:rPr>
              <w:t>3.5</w:t>
            </w:r>
            <w:r w:rsidRPr="0085446D">
              <w:rPr>
                <w:rFonts w:asciiTheme="majorBidi" w:eastAsiaTheme="minorEastAsia" w:hAnsiTheme="majorBidi" w:cstheme="majorBidi"/>
                <w:noProof/>
                <w:sz w:val="24"/>
                <w:szCs w:val="24"/>
                <w:lang w:eastAsia="en-GB"/>
              </w:rPr>
              <w:tab/>
            </w:r>
            <w:r w:rsidRPr="0085446D">
              <w:rPr>
                <w:rStyle w:val="Hyperlink"/>
                <w:rFonts w:asciiTheme="majorBidi" w:eastAsia="Times New Roman" w:hAnsiTheme="majorBidi" w:cstheme="majorBidi"/>
                <w:noProof/>
              </w:rPr>
              <w:t>Reliability and Validity</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_Toc189240144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20</w:t>
            </w:r>
            <w:r w:rsidRPr="0085446D">
              <w:rPr>
                <w:rFonts w:asciiTheme="majorBidi" w:hAnsiTheme="majorBidi" w:cstheme="majorBidi"/>
                <w:noProof/>
                <w:webHidden/>
              </w:rPr>
              <w:fldChar w:fldCharType="end"/>
            </w:r>
          </w:hyperlink>
        </w:p>
        <w:p w14:paraId="52E036CD" w14:textId="0FF8C450" w:rsidR="00F85F50" w:rsidRPr="0085446D" w:rsidRDefault="00F85F50">
          <w:pPr>
            <w:pStyle w:val="TOC2"/>
            <w:tabs>
              <w:tab w:val="left" w:pos="960"/>
              <w:tab w:val="right" w:leader="dot" w:pos="9016"/>
            </w:tabs>
            <w:rPr>
              <w:rFonts w:asciiTheme="majorBidi" w:eastAsiaTheme="minorEastAsia" w:hAnsiTheme="majorBidi" w:cstheme="majorBidi"/>
              <w:noProof/>
              <w:sz w:val="24"/>
              <w:szCs w:val="24"/>
              <w:lang w:eastAsia="en-GB"/>
            </w:rPr>
          </w:pPr>
          <w:hyperlink w:anchor="_Toc189240145" w:history="1">
            <w:r w:rsidRPr="0085446D">
              <w:rPr>
                <w:rStyle w:val="Hyperlink"/>
                <w:rFonts w:asciiTheme="majorBidi" w:eastAsia="Times New Roman" w:hAnsiTheme="majorBidi" w:cstheme="majorBidi"/>
                <w:noProof/>
              </w:rPr>
              <w:t>3.6</w:t>
            </w:r>
            <w:r w:rsidRPr="0085446D">
              <w:rPr>
                <w:rFonts w:asciiTheme="majorBidi" w:eastAsiaTheme="minorEastAsia" w:hAnsiTheme="majorBidi" w:cstheme="majorBidi"/>
                <w:noProof/>
                <w:sz w:val="24"/>
                <w:szCs w:val="24"/>
                <w:lang w:eastAsia="en-GB"/>
              </w:rPr>
              <w:tab/>
            </w:r>
            <w:r w:rsidRPr="0085446D">
              <w:rPr>
                <w:rStyle w:val="Hyperlink"/>
                <w:rFonts w:asciiTheme="majorBidi" w:eastAsia="Times New Roman" w:hAnsiTheme="majorBidi" w:cstheme="majorBidi"/>
                <w:noProof/>
              </w:rPr>
              <w:t>Resources</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_Toc189240145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20</w:t>
            </w:r>
            <w:r w:rsidRPr="0085446D">
              <w:rPr>
                <w:rFonts w:asciiTheme="majorBidi" w:hAnsiTheme="majorBidi" w:cstheme="majorBidi"/>
                <w:noProof/>
                <w:webHidden/>
              </w:rPr>
              <w:fldChar w:fldCharType="end"/>
            </w:r>
          </w:hyperlink>
        </w:p>
        <w:p w14:paraId="7EA33B53" w14:textId="45642069" w:rsidR="00F85F50" w:rsidRPr="0085446D" w:rsidRDefault="00F85F50">
          <w:pPr>
            <w:pStyle w:val="TOC2"/>
            <w:tabs>
              <w:tab w:val="left" w:pos="960"/>
              <w:tab w:val="right" w:leader="dot" w:pos="9016"/>
            </w:tabs>
            <w:rPr>
              <w:rFonts w:asciiTheme="majorBidi" w:eastAsiaTheme="minorEastAsia" w:hAnsiTheme="majorBidi" w:cstheme="majorBidi"/>
              <w:noProof/>
              <w:sz w:val="24"/>
              <w:szCs w:val="24"/>
              <w:lang w:eastAsia="en-GB"/>
            </w:rPr>
          </w:pPr>
          <w:hyperlink w:anchor="_Toc189240146" w:history="1">
            <w:r w:rsidRPr="0085446D">
              <w:rPr>
                <w:rStyle w:val="Hyperlink"/>
                <w:rFonts w:asciiTheme="majorBidi" w:hAnsiTheme="majorBidi" w:cstheme="majorBidi"/>
                <w:noProof/>
              </w:rPr>
              <w:t>3.7</w:t>
            </w:r>
            <w:r w:rsidRPr="0085446D">
              <w:rPr>
                <w:rFonts w:asciiTheme="majorBidi" w:eastAsiaTheme="minorEastAsia" w:hAnsiTheme="majorBidi" w:cstheme="majorBidi"/>
                <w:noProof/>
                <w:sz w:val="24"/>
                <w:szCs w:val="24"/>
                <w:lang w:eastAsia="en-GB"/>
              </w:rPr>
              <w:tab/>
            </w:r>
            <w:r w:rsidRPr="0085446D">
              <w:rPr>
                <w:rStyle w:val="Hyperlink"/>
                <w:rFonts w:asciiTheme="majorBidi" w:hAnsiTheme="majorBidi" w:cstheme="majorBidi"/>
                <w:noProof/>
              </w:rPr>
              <w:t>Ethics and Data Presentation</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_Toc189240146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20</w:t>
            </w:r>
            <w:r w:rsidRPr="0085446D">
              <w:rPr>
                <w:rFonts w:asciiTheme="majorBidi" w:hAnsiTheme="majorBidi" w:cstheme="majorBidi"/>
                <w:noProof/>
                <w:webHidden/>
              </w:rPr>
              <w:fldChar w:fldCharType="end"/>
            </w:r>
          </w:hyperlink>
        </w:p>
        <w:p w14:paraId="5727CBB9" w14:textId="5DA5EC9F" w:rsidR="00F85F50" w:rsidRPr="0085446D" w:rsidRDefault="00F85F50">
          <w:pPr>
            <w:pStyle w:val="TOC2"/>
            <w:tabs>
              <w:tab w:val="left" w:pos="960"/>
              <w:tab w:val="right" w:leader="dot" w:pos="9016"/>
            </w:tabs>
            <w:rPr>
              <w:rFonts w:asciiTheme="majorBidi" w:eastAsiaTheme="minorEastAsia" w:hAnsiTheme="majorBidi" w:cstheme="majorBidi"/>
              <w:noProof/>
              <w:sz w:val="24"/>
              <w:szCs w:val="24"/>
              <w:lang w:eastAsia="en-GB"/>
            </w:rPr>
          </w:pPr>
          <w:hyperlink w:anchor="_Toc189240147" w:history="1">
            <w:r w:rsidRPr="0085446D">
              <w:rPr>
                <w:rStyle w:val="Hyperlink"/>
                <w:rFonts w:asciiTheme="majorBidi" w:hAnsiTheme="majorBidi" w:cstheme="majorBidi"/>
                <w:noProof/>
                <w:lang w:eastAsia="en-GB"/>
              </w:rPr>
              <w:t>3.8</w:t>
            </w:r>
            <w:r w:rsidRPr="0085446D">
              <w:rPr>
                <w:rFonts w:asciiTheme="majorBidi" w:eastAsiaTheme="minorEastAsia" w:hAnsiTheme="majorBidi" w:cstheme="majorBidi"/>
                <w:noProof/>
                <w:sz w:val="24"/>
                <w:szCs w:val="24"/>
                <w:lang w:eastAsia="en-GB"/>
              </w:rPr>
              <w:tab/>
            </w:r>
            <w:r w:rsidRPr="0085446D">
              <w:rPr>
                <w:rStyle w:val="Hyperlink"/>
                <w:rFonts w:asciiTheme="majorBidi" w:hAnsiTheme="majorBidi" w:cstheme="majorBidi"/>
                <w:noProof/>
                <w:lang w:eastAsia="en-GB"/>
              </w:rPr>
              <w:t>Researcher time management</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_Toc189240147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21</w:t>
            </w:r>
            <w:r w:rsidRPr="0085446D">
              <w:rPr>
                <w:rFonts w:asciiTheme="majorBidi" w:hAnsiTheme="majorBidi" w:cstheme="majorBidi"/>
                <w:noProof/>
                <w:webHidden/>
              </w:rPr>
              <w:fldChar w:fldCharType="end"/>
            </w:r>
          </w:hyperlink>
        </w:p>
        <w:p w14:paraId="2CBF59B1" w14:textId="2E695BFA" w:rsidR="00F85F50" w:rsidRPr="0085446D" w:rsidRDefault="00F85F50">
          <w:pPr>
            <w:pStyle w:val="TOC1"/>
            <w:tabs>
              <w:tab w:val="left" w:pos="720"/>
              <w:tab w:val="right" w:leader="dot" w:pos="9016"/>
            </w:tabs>
            <w:rPr>
              <w:rFonts w:asciiTheme="majorBidi" w:eastAsiaTheme="minorEastAsia" w:hAnsiTheme="majorBidi" w:cstheme="majorBidi"/>
              <w:noProof/>
              <w:sz w:val="24"/>
              <w:szCs w:val="24"/>
              <w:lang w:eastAsia="en-GB"/>
            </w:rPr>
          </w:pPr>
          <w:hyperlink w:anchor="_Toc189240148" w:history="1">
            <w:r w:rsidRPr="0085446D">
              <w:rPr>
                <w:rStyle w:val="Hyperlink"/>
                <w:rFonts w:asciiTheme="majorBidi" w:eastAsia="Times New Roman" w:hAnsiTheme="majorBidi" w:cstheme="majorBidi"/>
                <w:noProof/>
                <w:lang w:eastAsia="en-GB"/>
              </w:rPr>
              <w:t>4.0</w:t>
            </w:r>
            <w:r w:rsidRPr="0085446D">
              <w:rPr>
                <w:rFonts w:asciiTheme="majorBidi" w:eastAsiaTheme="minorEastAsia" w:hAnsiTheme="majorBidi" w:cstheme="majorBidi"/>
                <w:noProof/>
                <w:sz w:val="24"/>
                <w:szCs w:val="24"/>
                <w:lang w:eastAsia="en-GB"/>
              </w:rPr>
              <w:tab/>
            </w:r>
            <w:r w:rsidRPr="0085446D">
              <w:rPr>
                <w:rStyle w:val="Hyperlink"/>
                <w:rFonts w:asciiTheme="majorBidi" w:eastAsia="Times New Roman" w:hAnsiTheme="majorBidi" w:cstheme="majorBidi"/>
                <w:noProof/>
                <w:lang w:eastAsia="en-GB"/>
              </w:rPr>
              <w:t>Results and Findings</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_Toc189240148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22</w:t>
            </w:r>
            <w:r w:rsidRPr="0085446D">
              <w:rPr>
                <w:rFonts w:asciiTheme="majorBidi" w:hAnsiTheme="majorBidi" w:cstheme="majorBidi"/>
                <w:noProof/>
                <w:webHidden/>
              </w:rPr>
              <w:fldChar w:fldCharType="end"/>
            </w:r>
          </w:hyperlink>
        </w:p>
        <w:p w14:paraId="43E09AD7" w14:textId="09015076" w:rsidR="00F85F50" w:rsidRPr="0085446D" w:rsidRDefault="00F85F50">
          <w:pPr>
            <w:pStyle w:val="TOC2"/>
            <w:tabs>
              <w:tab w:val="left" w:pos="960"/>
              <w:tab w:val="right" w:leader="dot" w:pos="9016"/>
            </w:tabs>
            <w:rPr>
              <w:rFonts w:asciiTheme="majorBidi" w:eastAsiaTheme="minorEastAsia" w:hAnsiTheme="majorBidi" w:cstheme="majorBidi"/>
              <w:noProof/>
              <w:sz w:val="24"/>
              <w:szCs w:val="24"/>
              <w:lang w:eastAsia="en-GB"/>
            </w:rPr>
          </w:pPr>
          <w:hyperlink w:anchor="_Toc189240149" w:history="1">
            <w:r w:rsidRPr="0085446D">
              <w:rPr>
                <w:rStyle w:val="Hyperlink"/>
                <w:rFonts w:asciiTheme="majorBidi" w:eastAsia="Times New Roman" w:hAnsiTheme="majorBidi" w:cstheme="majorBidi"/>
                <w:noProof/>
                <w:lang w:eastAsia="en-GB"/>
              </w:rPr>
              <w:t>4.1</w:t>
            </w:r>
            <w:r w:rsidRPr="0085446D">
              <w:rPr>
                <w:rFonts w:asciiTheme="majorBidi" w:eastAsiaTheme="minorEastAsia" w:hAnsiTheme="majorBidi" w:cstheme="majorBidi"/>
                <w:noProof/>
                <w:sz w:val="24"/>
                <w:szCs w:val="24"/>
                <w:lang w:eastAsia="en-GB"/>
              </w:rPr>
              <w:tab/>
            </w:r>
            <w:r w:rsidRPr="0085446D">
              <w:rPr>
                <w:rStyle w:val="Hyperlink"/>
                <w:rFonts w:asciiTheme="majorBidi" w:eastAsia="Times New Roman" w:hAnsiTheme="majorBidi" w:cstheme="majorBidi"/>
                <w:noProof/>
                <w:lang w:eastAsia="en-GB"/>
              </w:rPr>
              <w:t>Introduction</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_Toc189240149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22</w:t>
            </w:r>
            <w:r w:rsidRPr="0085446D">
              <w:rPr>
                <w:rFonts w:asciiTheme="majorBidi" w:hAnsiTheme="majorBidi" w:cstheme="majorBidi"/>
                <w:noProof/>
                <w:webHidden/>
              </w:rPr>
              <w:fldChar w:fldCharType="end"/>
            </w:r>
          </w:hyperlink>
        </w:p>
        <w:p w14:paraId="1AA10525" w14:textId="053B9D62" w:rsidR="00F85F50" w:rsidRPr="0085446D" w:rsidRDefault="00F85F50">
          <w:pPr>
            <w:pStyle w:val="TOC2"/>
            <w:tabs>
              <w:tab w:val="left" w:pos="960"/>
              <w:tab w:val="right" w:leader="dot" w:pos="9016"/>
            </w:tabs>
            <w:rPr>
              <w:rFonts w:asciiTheme="majorBidi" w:eastAsiaTheme="minorEastAsia" w:hAnsiTheme="majorBidi" w:cstheme="majorBidi"/>
              <w:noProof/>
              <w:sz w:val="24"/>
              <w:szCs w:val="24"/>
              <w:lang w:eastAsia="en-GB"/>
            </w:rPr>
          </w:pPr>
          <w:hyperlink w:anchor="_Toc189240150" w:history="1">
            <w:r w:rsidRPr="0085446D">
              <w:rPr>
                <w:rStyle w:val="Hyperlink"/>
                <w:rFonts w:asciiTheme="majorBidi" w:eastAsia="Times New Roman" w:hAnsiTheme="majorBidi" w:cstheme="majorBidi"/>
                <w:noProof/>
                <w:lang w:eastAsia="en-GB"/>
              </w:rPr>
              <w:t>4.2</w:t>
            </w:r>
            <w:r w:rsidRPr="0085446D">
              <w:rPr>
                <w:rFonts w:asciiTheme="majorBidi" w:eastAsiaTheme="minorEastAsia" w:hAnsiTheme="majorBidi" w:cstheme="majorBidi"/>
                <w:noProof/>
                <w:sz w:val="24"/>
                <w:szCs w:val="24"/>
                <w:lang w:eastAsia="en-GB"/>
              </w:rPr>
              <w:tab/>
            </w:r>
            <w:r w:rsidRPr="0085446D">
              <w:rPr>
                <w:rStyle w:val="Hyperlink"/>
                <w:rFonts w:asciiTheme="majorBidi" w:eastAsia="Times New Roman" w:hAnsiTheme="majorBidi" w:cstheme="majorBidi"/>
                <w:noProof/>
                <w:lang w:eastAsia="en-GB"/>
              </w:rPr>
              <w:t>General Information</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_Toc189240150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22</w:t>
            </w:r>
            <w:r w:rsidRPr="0085446D">
              <w:rPr>
                <w:rFonts w:asciiTheme="majorBidi" w:hAnsiTheme="majorBidi" w:cstheme="majorBidi"/>
                <w:noProof/>
                <w:webHidden/>
              </w:rPr>
              <w:fldChar w:fldCharType="end"/>
            </w:r>
          </w:hyperlink>
        </w:p>
        <w:p w14:paraId="2E4F2A85" w14:textId="0E8EDE92" w:rsidR="00F85F50" w:rsidRPr="0085446D" w:rsidRDefault="00F85F50">
          <w:pPr>
            <w:pStyle w:val="TOC2"/>
            <w:tabs>
              <w:tab w:val="left" w:pos="960"/>
              <w:tab w:val="right" w:leader="dot" w:pos="9016"/>
            </w:tabs>
            <w:rPr>
              <w:rFonts w:asciiTheme="majorBidi" w:eastAsiaTheme="minorEastAsia" w:hAnsiTheme="majorBidi" w:cstheme="majorBidi"/>
              <w:noProof/>
              <w:sz w:val="24"/>
              <w:szCs w:val="24"/>
              <w:lang w:eastAsia="en-GB"/>
            </w:rPr>
          </w:pPr>
          <w:hyperlink w:anchor="_Toc189240151" w:history="1">
            <w:r w:rsidRPr="0085446D">
              <w:rPr>
                <w:rStyle w:val="Hyperlink"/>
                <w:rFonts w:asciiTheme="majorBidi" w:eastAsia="Times New Roman" w:hAnsiTheme="majorBidi" w:cstheme="majorBidi"/>
                <w:noProof/>
                <w:lang w:eastAsia="en-GB"/>
              </w:rPr>
              <w:t>4.3</w:t>
            </w:r>
            <w:r w:rsidRPr="0085446D">
              <w:rPr>
                <w:rFonts w:asciiTheme="majorBidi" w:eastAsiaTheme="minorEastAsia" w:hAnsiTheme="majorBidi" w:cstheme="majorBidi"/>
                <w:noProof/>
                <w:sz w:val="24"/>
                <w:szCs w:val="24"/>
                <w:lang w:eastAsia="en-GB"/>
              </w:rPr>
              <w:tab/>
            </w:r>
            <w:r w:rsidRPr="0085446D">
              <w:rPr>
                <w:rStyle w:val="Hyperlink"/>
                <w:rFonts w:asciiTheme="majorBidi" w:eastAsia="Times New Roman" w:hAnsiTheme="majorBidi" w:cstheme="majorBidi"/>
                <w:noProof/>
                <w:lang w:eastAsia="en-GB"/>
              </w:rPr>
              <w:t>Cargo Handling Automation and Port Operational Efficiency</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_Toc189240151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25</w:t>
            </w:r>
            <w:r w:rsidRPr="0085446D">
              <w:rPr>
                <w:rFonts w:asciiTheme="majorBidi" w:hAnsiTheme="majorBidi" w:cstheme="majorBidi"/>
                <w:noProof/>
                <w:webHidden/>
              </w:rPr>
              <w:fldChar w:fldCharType="end"/>
            </w:r>
          </w:hyperlink>
        </w:p>
        <w:p w14:paraId="2E1EEE22" w14:textId="428D8766" w:rsidR="00F85F50" w:rsidRPr="0085446D" w:rsidRDefault="00F85F50">
          <w:pPr>
            <w:pStyle w:val="TOC2"/>
            <w:tabs>
              <w:tab w:val="left" w:pos="960"/>
              <w:tab w:val="right" w:leader="dot" w:pos="9016"/>
            </w:tabs>
            <w:rPr>
              <w:rFonts w:asciiTheme="majorBidi" w:eastAsiaTheme="minorEastAsia" w:hAnsiTheme="majorBidi" w:cstheme="majorBidi"/>
              <w:noProof/>
              <w:sz w:val="24"/>
              <w:szCs w:val="24"/>
              <w:lang w:eastAsia="en-GB"/>
            </w:rPr>
          </w:pPr>
          <w:hyperlink w:anchor="_Toc189240152" w:history="1">
            <w:r w:rsidRPr="0085446D">
              <w:rPr>
                <w:rStyle w:val="Hyperlink"/>
                <w:rFonts w:asciiTheme="majorBidi" w:eastAsia="Times New Roman" w:hAnsiTheme="majorBidi" w:cstheme="majorBidi"/>
                <w:noProof/>
                <w:lang w:eastAsia="en-GB"/>
              </w:rPr>
              <w:t>4.4</w:t>
            </w:r>
            <w:r w:rsidRPr="0085446D">
              <w:rPr>
                <w:rFonts w:asciiTheme="majorBidi" w:eastAsiaTheme="minorEastAsia" w:hAnsiTheme="majorBidi" w:cstheme="majorBidi"/>
                <w:noProof/>
                <w:sz w:val="24"/>
                <w:szCs w:val="24"/>
                <w:lang w:eastAsia="en-GB"/>
              </w:rPr>
              <w:tab/>
            </w:r>
            <w:r w:rsidRPr="0085446D">
              <w:rPr>
                <w:rStyle w:val="Hyperlink"/>
                <w:rFonts w:asciiTheme="majorBidi" w:eastAsia="Times New Roman" w:hAnsiTheme="majorBidi" w:cstheme="majorBidi"/>
                <w:noProof/>
                <w:lang w:eastAsia="en-GB"/>
              </w:rPr>
              <w:t>Yard Operations Automation and Port Operational Efficiency</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_Toc189240152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31</w:t>
            </w:r>
            <w:r w:rsidRPr="0085446D">
              <w:rPr>
                <w:rFonts w:asciiTheme="majorBidi" w:hAnsiTheme="majorBidi" w:cstheme="majorBidi"/>
                <w:noProof/>
                <w:webHidden/>
              </w:rPr>
              <w:fldChar w:fldCharType="end"/>
            </w:r>
          </w:hyperlink>
        </w:p>
        <w:p w14:paraId="73A26291" w14:textId="508CE201" w:rsidR="00F85F50" w:rsidRPr="0085446D" w:rsidRDefault="00F85F50">
          <w:pPr>
            <w:pStyle w:val="TOC2"/>
            <w:tabs>
              <w:tab w:val="left" w:pos="960"/>
              <w:tab w:val="right" w:leader="dot" w:pos="9016"/>
            </w:tabs>
            <w:rPr>
              <w:rFonts w:asciiTheme="majorBidi" w:eastAsiaTheme="minorEastAsia" w:hAnsiTheme="majorBidi" w:cstheme="majorBidi"/>
              <w:noProof/>
              <w:sz w:val="24"/>
              <w:szCs w:val="24"/>
              <w:lang w:eastAsia="en-GB"/>
            </w:rPr>
          </w:pPr>
          <w:hyperlink w:anchor="_Toc189240153" w:history="1">
            <w:r w:rsidRPr="0085446D">
              <w:rPr>
                <w:rStyle w:val="Hyperlink"/>
                <w:rFonts w:asciiTheme="majorBidi" w:eastAsia="Times New Roman" w:hAnsiTheme="majorBidi" w:cstheme="majorBidi"/>
                <w:noProof/>
                <w:lang w:eastAsia="en-GB"/>
              </w:rPr>
              <w:t>4.5</w:t>
            </w:r>
            <w:r w:rsidRPr="0085446D">
              <w:rPr>
                <w:rFonts w:asciiTheme="majorBidi" w:eastAsiaTheme="minorEastAsia" w:hAnsiTheme="majorBidi" w:cstheme="majorBidi"/>
                <w:noProof/>
                <w:sz w:val="24"/>
                <w:szCs w:val="24"/>
                <w:lang w:eastAsia="en-GB"/>
              </w:rPr>
              <w:tab/>
            </w:r>
            <w:r w:rsidRPr="0085446D">
              <w:rPr>
                <w:rStyle w:val="Hyperlink"/>
                <w:rFonts w:asciiTheme="majorBidi" w:eastAsia="Times New Roman" w:hAnsiTheme="majorBidi" w:cstheme="majorBidi"/>
                <w:noProof/>
                <w:lang w:eastAsia="en-GB"/>
              </w:rPr>
              <w:t>Rating of Port Operational Efficiency</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_Toc189240153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38</w:t>
            </w:r>
            <w:r w:rsidRPr="0085446D">
              <w:rPr>
                <w:rFonts w:asciiTheme="majorBidi" w:hAnsiTheme="majorBidi" w:cstheme="majorBidi"/>
                <w:noProof/>
                <w:webHidden/>
              </w:rPr>
              <w:fldChar w:fldCharType="end"/>
            </w:r>
          </w:hyperlink>
        </w:p>
        <w:p w14:paraId="37AC5B2C" w14:textId="5D8E8F4D" w:rsidR="00F85F50" w:rsidRPr="0085446D" w:rsidRDefault="00F85F50">
          <w:pPr>
            <w:pStyle w:val="TOC2"/>
            <w:tabs>
              <w:tab w:val="left" w:pos="960"/>
              <w:tab w:val="right" w:leader="dot" w:pos="9016"/>
            </w:tabs>
            <w:rPr>
              <w:rFonts w:asciiTheme="majorBidi" w:eastAsiaTheme="minorEastAsia" w:hAnsiTheme="majorBidi" w:cstheme="majorBidi"/>
              <w:noProof/>
              <w:sz w:val="24"/>
              <w:szCs w:val="24"/>
              <w:lang w:eastAsia="en-GB"/>
            </w:rPr>
          </w:pPr>
          <w:hyperlink w:anchor="_Toc189240154" w:history="1">
            <w:r w:rsidRPr="0085446D">
              <w:rPr>
                <w:rStyle w:val="Hyperlink"/>
                <w:rFonts w:asciiTheme="majorBidi" w:eastAsia="Times New Roman" w:hAnsiTheme="majorBidi" w:cstheme="majorBidi"/>
                <w:noProof/>
                <w:lang w:eastAsia="en-GB"/>
              </w:rPr>
              <w:t>4.6</w:t>
            </w:r>
            <w:r w:rsidRPr="0085446D">
              <w:rPr>
                <w:rFonts w:asciiTheme="majorBidi" w:eastAsiaTheme="minorEastAsia" w:hAnsiTheme="majorBidi" w:cstheme="majorBidi"/>
                <w:noProof/>
                <w:sz w:val="24"/>
                <w:szCs w:val="24"/>
                <w:lang w:eastAsia="en-GB"/>
              </w:rPr>
              <w:tab/>
            </w:r>
            <w:r w:rsidRPr="0085446D">
              <w:rPr>
                <w:rStyle w:val="Hyperlink"/>
                <w:rFonts w:asciiTheme="majorBidi" w:eastAsia="Times New Roman" w:hAnsiTheme="majorBidi" w:cstheme="majorBidi"/>
                <w:noProof/>
                <w:lang w:eastAsia="en-GB"/>
              </w:rPr>
              <w:t>Multiple Regression Effect</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_Toc189240154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38</w:t>
            </w:r>
            <w:r w:rsidRPr="0085446D">
              <w:rPr>
                <w:rFonts w:asciiTheme="majorBidi" w:hAnsiTheme="majorBidi" w:cstheme="majorBidi"/>
                <w:noProof/>
                <w:webHidden/>
              </w:rPr>
              <w:fldChar w:fldCharType="end"/>
            </w:r>
          </w:hyperlink>
        </w:p>
        <w:p w14:paraId="6A32829F" w14:textId="77309B1C" w:rsidR="00F85F50" w:rsidRPr="0085446D" w:rsidRDefault="00F85F50">
          <w:pPr>
            <w:pStyle w:val="TOC2"/>
            <w:tabs>
              <w:tab w:val="left" w:pos="960"/>
              <w:tab w:val="right" w:leader="dot" w:pos="9016"/>
            </w:tabs>
            <w:rPr>
              <w:rFonts w:asciiTheme="majorBidi" w:eastAsiaTheme="minorEastAsia" w:hAnsiTheme="majorBidi" w:cstheme="majorBidi"/>
              <w:noProof/>
              <w:sz w:val="24"/>
              <w:szCs w:val="24"/>
              <w:lang w:eastAsia="en-GB"/>
            </w:rPr>
          </w:pPr>
          <w:hyperlink w:anchor="_Toc189240155" w:history="1">
            <w:r w:rsidRPr="0085446D">
              <w:rPr>
                <w:rStyle w:val="Hyperlink"/>
                <w:rFonts w:asciiTheme="majorBidi" w:eastAsia="Times New Roman" w:hAnsiTheme="majorBidi" w:cstheme="majorBidi"/>
                <w:noProof/>
                <w:lang w:eastAsia="en-GB"/>
              </w:rPr>
              <w:t>4.7</w:t>
            </w:r>
            <w:r w:rsidRPr="0085446D">
              <w:rPr>
                <w:rFonts w:asciiTheme="majorBidi" w:eastAsiaTheme="minorEastAsia" w:hAnsiTheme="majorBidi" w:cstheme="majorBidi"/>
                <w:noProof/>
                <w:sz w:val="24"/>
                <w:szCs w:val="24"/>
                <w:lang w:eastAsia="en-GB"/>
              </w:rPr>
              <w:tab/>
            </w:r>
            <w:r w:rsidRPr="0085446D">
              <w:rPr>
                <w:rStyle w:val="Hyperlink"/>
                <w:rFonts w:asciiTheme="majorBidi" w:eastAsia="Times New Roman" w:hAnsiTheme="majorBidi" w:cstheme="majorBidi"/>
                <w:noProof/>
                <w:lang w:eastAsia="en-GB"/>
              </w:rPr>
              <w:t>Chapter Summary</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_Toc189240155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40</w:t>
            </w:r>
            <w:r w:rsidRPr="0085446D">
              <w:rPr>
                <w:rFonts w:asciiTheme="majorBidi" w:hAnsiTheme="majorBidi" w:cstheme="majorBidi"/>
                <w:noProof/>
                <w:webHidden/>
              </w:rPr>
              <w:fldChar w:fldCharType="end"/>
            </w:r>
          </w:hyperlink>
        </w:p>
        <w:p w14:paraId="2EC9ED39" w14:textId="3EE3A4AC" w:rsidR="00F85F50" w:rsidRPr="0085446D" w:rsidRDefault="00F85F50">
          <w:pPr>
            <w:pStyle w:val="TOC1"/>
            <w:tabs>
              <w:tab w:val="left" w:pos="720"/>
              <w:tab w:val="right" w:leader="dot" w:pos="9016"/>
            </w:tabs>
            <w:rPr>
              <w:rFonts w:asciiTheme="majorBidi" w:eastAsiaTheme="minorEastAsia" w:hAnsiTheme="majorBidi" w:cstheme="majorBidi"/>
              <w:noProof/>
              <w:sz w:val="24"/>
              <w:szCs w:val="24"/>
              <w:lang w:eastAsia="en-GB"/>
            </w:rPr>
          </w:pPr>
          <w:hyperlink w:anchor="_Toc189240156" w:history="1">
            <w:r w:rsidRPr="0085446D">
              <w:rPr>
                <w:rStyle w:val="Hyperlink"/>
                <w:rFonts w:asciiTheme="majorBidi" w:eastAsia="Times New Roman" w:hAnsiTheme="majorBidi" w:cstheme="majorBidi"/>
                <w:noProof/>
                <w:lang w:eastAsia="en-GB"/>
              </w:rPr>
              <w:t>5.0</w:t>
            </w:r>
            <w:r w:rsidRPr="0085446D">
              <w:rPr>
                <w:rFonts w:asciiTheme="majorBidi" w:eastAsiaTheme="minorEastAsia" w:hAnsiTheme="majorBidi" w:cstheme="majorBidi"/>
                <w:noProof/>
                <w:sz w:val="24"/>
                <w:szCs w:val="24"/>
                <w:lang w:eastAsia="en-GB"/>
              </w:rPr>
              <w:tab/>
            </w:r>
            <w:r w:rsidRPr="0085446D">
              <w:rPr>
                <w:rStyle w:val="Hyperlink"/>
                <w:rFonts w:asciiTheme="majorBidi" w:eastAsia="Times New Roman" w:hAnsiTheme="majorBidi" w:cstheme="majorBidi"/>
                <w:noProof/>
                <w:lang w:eastAsia="en-GB"/>
              </w:rPr>
              <w:t>Summary, Discussion, Conclusion, and Recommendations</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_Toc189240156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41</w:t>
            </w:r>
            <w:r w:rsidRPr="0085446D">
              <w:rPr>
                <w:rFonts w:asciiTheme="majorBidi" w:hAnsiTheme="majorBidi" w:cstheme="majorBidi"/>
                <w:noProof/>
                <w:webHidden/>
              </w:rPr>
              <w:fldChar w:fldCharType="end"/>
            </w:r>
          </w:hyperlink>
        </w:p>
        <w:p w14:paraId="139E66EC" w14:textId="152C35D4" w:rsidR="00F85F50" w:rsidRPr="0085446D" w:rsidRDefault="00F85F50">
          <w:pPr>
            <w:pStyle w:val="TOC2"/>
            <w:tabs>
              <w:tab w:val="left" w:pos="960"/>
              <w:tab w:val="right" w:leader="dot" w:pos="9016"/>
            </w:tabs>
            <w:rPr>
              <w:rFonts w:asciiTheme="majorBidi" w:eastAsiaTheme="minorEastAsia" w:hAnsiTheme="majorBidi" w:cstheme="majorBidi"/>
              <w:noProof/>
              <w:sz w:val="24"/>
              <w:szCs w:val="24"/>
              <w:lang w:eastAsia="en-GB"/>
            </w:rPr>
          </w:pPr>
          <w:hyperlink w:anchor="_Toc189240157" w:history="1">
            <w:r w:rsidRPr="0085446D">
              <w:rPr>
                <w:rStyle w:val="Hyperlink"/>
                <w:rFonts w:asciiTheme="majorBidi" w:eastAsia="Times New Roman" w:hAnsiTheme="majorBidi" w:cstheme="majorBidi"/>
                <w:noProof/>
                <w:lang w:eastAsia="en-GB"/>
              </w:rPr>
              <w:t>5.1</w:t>
            </w:r>
            <w:r w:rsidRPr="0085446D">
              <w:rPr>
                <w:rFonts w:asciiTheme="majorBidi" w:eastAsiaTheme="minorEastAsia" w:hAnsiTheme="majorBidi" w:cstheme="majorBidi"/>
                <w:noProof/>
                <w:sz w:val="24"/>
                <w:szCs w:val="24"/>
                <w:lang w:eastAsia="en-GB"/>
              </w:rPr>
              <w:tab/>
            </w:r>
            <w:r w:rsidRPr="0085446D">
              <w:rPr>
                <w:rStyle w:val="Hyperlink"/>
                <w:rFonts w:asciiTheme="majorBidi" w:eastAsia="Times New Roman" w:hAnsiTheme="majorBidi" w:cstheme="majorBidi"/>
                <w:noProof/>
                <w:lang w:eastAsia="en-GB"/>
              </w:rPr>
              <w:t>Introduction</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_Toc189240157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41</w:t>
            </w:r>
            <w:r w:rsidRPr="0085446D">
              <w:rPr>
                <w:rFonts w:asciiTheme="majorBidi" w:hAnsiTheme="majorBidi" w:cstheme="majorBidi"/>
                <w:noProof/>
                <w:webHidden/>
              </w:rPr>
              <w:fldChar w:fldCharType="end"/>
            </w:r>
          </w:hyperlink>
        </w:p>
        <w:p w14:paraId="3EDF1C97" w14:textId="62D6D5DB" w:rsidR="00F85F50" w:rsidRPr="0085446D" w:rsidRDefault="00F85F50">
          <w:pPr>
            <w:pStyle w:val="TOC2"/>
            <w:tabs>
              <w:tab w:val="left" w:pos="960"/>
              <w:tab w:val="right" w:leader="dot" w:pos="9016"/>
            </w:tabs>
            <w:rPr>
              <w:rFonts w:asciiTheme="majorBidi" w:eastAsiaTheme="minorEastAsia" w:hAnsiTheme="majorBidi" w:cstheme="majorBidi"/>
              <w:noProof/>
              <w:sz w:val="24"/>
              <w:szCs w:val="24"/>
              <w:lang w:eastAsia="en-GB"/>
            </w:rPr>
          </w:pPr>
          <w:hyperlink w:anchor="_Toc189240158" w:history="1">
            <w:r w:rsidRPr="0085446D">
              <w:rPr>
                <w:rStyle w:val="Hyperlink"/>
                <w:rFonts w:asciiTheme="majorBidi" w:eastAsia="Times New Roman" w:hAnsiTheme="majorBidi" w:cstheme="majorBidi"/>
                <w:noProof/>
                <w:lang w:eastAsia="en-GB"/>
              </w:rPr>
              <w:t>5.2</w:t>
            </w:r>
            <w:r w:rsidRPr="0085446D">
              <w:rPr>
                <w:rFonts w:asciiTheme="majorBidi" w:eastAsiaTheme="minorEastAsia" w:hAnsiTheme="majorBidi" w:cstheme="majorBidi"/>
                <w:noProof/>
                <w:sz w:val="24"/>
                <w:szCs w:val="24"/>
                <w:lang w:eastAsia="en-GB"/>
              </w:rPr>
              <w:tab/>
            </w:r>
            <w:r w:rsidRPr="0085446D">
              <w:rPr>
                <w:rStyle w:val="Hyperlink"/>
                <w:rFonts w:asciiTheme="majorBidi" w:eastAsia="Times New Roman" w:hAnsiTheme="majorBidi" w:cstheme="majorBidi"/>
                <w:noProof/>
                <w:lang w:eastAsia="en-GB"/>
              </w:rPr>
              <w:t>Summary</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_Toc189240158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41</w:t>
            </w:r>
            <w:r w:rsidRPr="0085446D">
              <w:rPr>
                <w:rFonts w:asciiTheme="majorBidi" w:hAnsiTheme="majorBidi" w:cstheme="majorBidi"/>
                <w:noProof/>
                <w:webHidden/>
              </w:rPr>
              <w:fldChar w:fldCharType="end"/>
            </w:r>
          </w:hyperlink>
        </w:p>
        <w:p w14:paraId="105890D2" w14:textId="50083E86" w:rsidR="00F85F50" w:rsidRPr="0085446D" w:rsidRDefault="00F85F50">
          <w:pPr>
            <w:pStyle w:val="TOC2"/>
            <w:tabs>
              <w:tab w:val="left" w:pos="960"/>
              <w:tab w:val="right" w:leader="dot" w:pos="9016"/>
            </w:tabs>
            <w:rPr>
              <w:rFonts w:asciiTheme="majorBidi" w:eastAsiaTheme="minorEastAsia" w:hAnsiTheme="majorBidi" w:cstheme="majorBidi"/>
              <w:noProof/>
              <w:sz w:val="24"/>
              <w:szCs w:val="24"/>
              <w:lang w:eastAsia="en-GB"/>
            </w:rPr>
          </w:pPr>
          <w:hyperlink w:anchor="_Toc189240159" w:history="1">
            <w:r w:rsidRPr="0085446D">
              <w:rPr>
                <w:rStyle w:val="Hyperlink"/>
                <w:rFonts w:asciiTheme="majorBidi" w:eastAsia="Times New Roman" w:hAnsiTheme="majorBidi" w:cstheme="majorBidi"/>
                <w:noProof/>
                <w:lang w:eastAsia="en-GB"/>
              </w:rPr>
              <w:t>5.3</w:t>
            </w:r>
            <w:r w:rsidRPr="0085446D">
              <w:rPr>
                <w:rFonts w:asciiTheme="majorBidi" w:eastAsiaTheme="minorEastAsia" w:hAnsiTheme="majorBidi" w:cstheme="majorBidi"/>
                <w:noProof/>
                <w:sz w:val="24"/>
                <w:szCs w:val="24"/>
                <w:lang w:eastAsia="en-GB"/>
              </w:rPr>
              <w:tab/>
            </w:r>
            <w:r w:rsidRPr="0085446D">
              <w:rPr>
                <w:rStyle w:val="Hyperlink"/>
                <w:rFonts w:asciiTheme="majorBidi" w:eastAsia="Times New Roman" w:hAnsiTheme="majorBidi" w:cstheme="majorBidi"/>
                <w:noProof/>
                <w:lang w:eastAsia="en-GB"/>
              </w:rPr>
              <w:t>Discussion</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_Toc189240159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42</w:t>
            </w:r>
            <w:r w:rsidRPr="0085446D">
              <w:rPr>
                <w:rFonts w:asciiTheme="majorBidi" w:hAnsiTheme="majorBidi" w:cstheme="majorBidi"/>
                <w:noProof/>
                <w:webHidden/>
              </w:rPr>
              <w:fldChar w:fldCharType="end"/>
            </w:r>
          </w:hyperlink>
        </w:p>
        <w:p w14:paraId="30B8721A" w14:textId="747A630F" w:rsidR="00F85F50" w:rsidRPr="0085446D" w:rsidRDefault="00F85F50">
          <w:pPr>
            <w:pStyle w:val="TOC2"/>
            <w:tabs>
              <w:tab w:val="left" w:pos="960"/>
              <w:tab w:val="right" w:leader="dot" w:pos="9016"/>
            </w:tabs>
            <w:rPr>
              <w:rFonts w:asciiTheme="majorBidi" w:eastAsiaTheme="minorEastAsia" w:hAnsiTheme="majorBidi" w:cstheme="majorBidi"/>
              <w:noProof/>
              <w:sz w:val="24"/>
              <w:szCs w:val="24"/>
              <w:lang w:eastAsia="en-GB"/>
            </w:rPr>
          </w:pPr>
          <w:hyperlink w:anchor="_Toc189240160" w:history="1">
            <w:r w:rsidRPr="0085446D">
              <w:rPr>
                <w:rStyle w:val="Hyperlink"/>
                <w:rFonts w:asciiTheme="majorBidi" w:eastAsia="Times New Roman" w:hAnsiTheme="majorBidi" w:cstheme="majorBidi"/>
                <w:noProof/>
                <w:lang w:eastAsia="en-GB"/>
              </w:rPr>
              <w:t>5.4</w:t>
            </w:r>
            <w:r w:rsidRPr="0085446D">
              <w:rPr>
                <w:rFonts w:asciiTheme="majorBidi" w:eastAsiaTheme="minorEastAsia" w:hAnsiTheme="majorBidi" w:cstheme="majorBidi"/>
                <w:noProof/>
                <w:sz w:val="24"/>
                <w:szCs w:val="24"/>
                <w:lang w:eastAsia="en-GB"/>
              </w:rPr>
              <w:tab/>
            </w:r>
            <w:r w:rsidRPr="0085446D">
              <w:rPr>
                <w:rStyle w:val="Hyperlink"/>
                <w:rFonts w:asciiTheme="majorBidi" w:eastAsia="Times New Roman" w:hAnsiTheme="majorBidi" w:cstheme="majorBidi"/>
                <w:noProof/>
                <w:lang w:eastAsia="en-GB"/>
              </w:rPr>
              <w:t>Conclusion</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_Toc189240160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46</w:t>
            </w:r>
            <w:r w:rsidRPr="0085446D">
              <w:rPr>
                <w:rFonts w:asciiTheme="majorBidi" w:hAnsiTheme="majorBidi" w:cstheme="majorBidi"/>
                <w:noProof/>
                <w:webHidden/>
              </w:rPr>
              <w:fldChar w:fldCharType="end"/>
            </w:r>
          </w:hyperlink>
        </w:p>
        <w:p w14:paraId="2EFE108F" w14:textId="18AC17A3" w:rsidR="00F85F50" w:rsidRPr="0085446D" w:rsidRDefault="00F85F50">
          <w:pPr>
            <w:pStyle w:val="TOC2"/>
            <w:tabs>
              <w:tab w:val="left" w:pos="960"/>
              <w:tab w:val="right" w:leader="dot" w:pos="9016"/>
            </w:tabs>
            <w:rPr>
              <w:rFonts w:asciiTheme="majorBidi" w:eastAsiaTheme="minorEastAsia" w:hAnsiTheme="majorBidi" w:cstheme="majorBidi"/>
              <w:noProof/>
              <w:sz w:val="24"/>
              <w:szCs w:val="24"/>
              <w:lang w:eastAsia="en-GB"/>
            </w:rPr>
          </w:pPr>
          <w:hyperlink w:anchor="_Toc189240161" w:history="1">
            <w:r w:rsidRPr="0085446D">
              <w:rPr>
                <w:rStyle w:val="Hyperlink"/>
                <w:rFonts w:asciiTheme="majorBidi" w:eastAsia="Times New Roman" w:hAnsiTheme="majorBidi" w:cstheme="majorBidi"/>
                <w:noProof/>
                <w:lang w:eastAsia="en-GB"/>
              </w:rPr>
              <w:t>5.5</w:t>
            </w:r>
            <w:r w:rsidRPr="0085446D">
              <w:rPr>
                <w:rFonts w:asciiTheme="majorBidi" w:eastAsiaTheme="minorEastAsia" w:hAnsiTheme="majorBidi" w:cstheme="majorBidi"/>
                <w:noProof/>
                <w:sz w:val="24"/>
                <w:szCs w:val="24"/>
                <w:lang w:eastAsia="en-GB"/>
              </w:rPr>
              <w:tab/>
            </w:r>
            <w:r w:rsidRPr="0085446D">
              <w:rPr>
                <w:rStyle w:val="Hyperlink"/>
                <w:rFonts w:asciiTheme="majorBidi" w:eastAsia="Times New Roman" w:hAnsiTheme="majorBidi" w:cstheme="majorBidi"/>
                <w:noProof/>
                <w:lang w:eastAsia="en-GB"/>
              </w:rPr>
              <w:t>Recommendations</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_Toc189240161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47</w:t>
            </w:r>
            <w:r w:rsidRPr="0085446D">
              <w:rPr>
                <w:rFonts w:asciiTheme="majorBidi" w:hAnsiTheme="majorBidi" w:cstheme="majorBidi"/>
                <w:noProof/>
                <w:webHidden/>
              </w:rPr>
              <w:fldChar w:fldCharType="end"/>
            </w:r>
          </w:hyperlink>
        </w:p>
        <w:p w14:paraId="63CE11DE" w14:textId="1EB7ECBC" w:rsidR="00F85F50" w:rsidRPr="0085446D" w:rsidRDefault="00F85F50">
          <w:pPr>
            <w:pStyle w:val="TOC1"/>
            <w:tabs>
              <w:tab w:val="right" w:leader="dot" w:pos="9016"/>
            </w:tabs>
            <w:rPr>
              <w:rFonts w:asciiTheme="majorBidi" w:eastAsiaTheme="minorEastAsia" w:hAnsiTheme="majorBidi" w:cstheme="majorBidi"/>
              <w:noProof/>
              <w:sz w:val="24"/>
              <w:szCs w:val="24"/>
              <w:lang w:eastAsia="en-GB"/>
            </w:rPr>
          </w:pPr>
          <w:hyperlink w:anchor="_Toc189240162" w:history="1">
            <w:r w:rsidRPr="0085446D">
              <w:rPr>
                <w:rStyle w:val="Hyperlink"/>
                <w:rFonts w:asciiTheme="majorBidi" w:eastAsia="Times New Roman" w:hAnsiTheme="majorBidi" w:cstheme="majorBidi"/>
                <w:noProof/>
                <w:lang w:eastAsia="en-GB"/>
              </w:rPr>
              <w:t>References</w:t>
            </w:r>
            <w:r w:rsidRPr="0085446D">
              <w:rPr>
                <w:rFonts w:asciiTheme="majorBidi" w:hAnsiTheme="majorBidi" w:cstheme="majorBidi"/>
                <w:noProof/>
                <w:webHidden/>
              </w:rPr>
              <w:tab/>
            </w:r>
            <w:r w:rsidRPr="0085446D">
              <w:rPr>
                <w:rFonts w:asciiTheme="majorBidi" w:hAnsiTheme="majorBidi" w:cstheme="majorBidi"/>
                <w:noProof/>
                <w:webHidden/>
              </w:rPr>
              <w:fldChar w:fldCharType="begin"/>
            </w:r>
            <w:r w:rsidRPr="0085446D">
              <w:rPr>
                <w:rFonts w:asciiTheme="majorBidi" w:hAnsiTheme="majorBidi" w:cstheme="majorBidi"/>
                <w:noProof/>
                <w:webHidden/>
              </w:rPr>
              <w:instrText xml:space="preserve"> PAGEREF _Toc189240162 \h </w:instrText>
            </w:r>
            <w:r w:rsidRPr="0085446D">
              <w:rPr>
                <w:rFonts w:asciiTheme="majorBidi" w:hAnsiTheme="majorBidi" w:cstheme="majorBidi"/>
                <w:noProof/>
                <w:webHidden/>
              </w:rPr>
            </w:r>
            <w:r w:rsidRPr="0085446D">
              <w:rPr>
                <w:rFonts w:asciiTheme="majorBidi" w:hAnsiTheme="majorBidi" w:cstheme="majorBidi"/>
                <w:noProof/>
                <w:webHidden/>
              </w:rPr>
              <w:fldChar w:fldCharType="separate"/>
            </w:r>
            <w:r w:rsidRPr="0085446D">
              <w:rPr>
                <w:rFonts w:asciiTheme="majorBidi" w:hAnsiTheme="majorBidi" w:cstheme="majorBidi"/>
                <w:noProof/>
                <w:webHidden/>
              </w:rPr>
              <w:t>50</w:t>
            </w:r>
            <w:r w:rsidRPr="0085446D">
              <w:rPr>
                <w:rFonts w:asciiTheme="majorBidi" w:hAnsiTheme="majorBidi" w:cstheme="majorBidi"/>
                <w:noProof/>
                <w:webHidden/>
              </w:rPr>
              <w:fldChar w:fldCharType="end"/>
            </w:r>
          </w:hyperlink>
        </w:p>
        <w:p w14:paraId="6399571E" w14:textId="73905C45" w:rsidR="00E363DB" w:rsidRPr="00EF2DF0" w:rsidRDefault="00E363DB">
          <w:pPr>
            <w:rPr>
              <w:rFonts w:ascii="Times New Roman" w:hAnsi="Times New Roman" w:cs="Times New Roman"/>
              <w:noProof/>
              <w:sz w:val="24"/>
              <w:szCs w:val="24"/>
            </w:rPr>
          </w:pPr>
          <w:r w:rsidRPr="00092018">
            <w:rPr>
              <w:rFonts w:asciiTheme="majorBidi" w:hAnsiTheme="majorBidi" w:cstheme="majorBidi"/>
              <w:noProof/>
              <w:sz w:val="24"/>
              <w:szCs w:val="24"/>
            </w:rPr>
            <w:fldChar w:fldCharType="end"/>
          </w:r>
        </w:p>
        <w:p w14:paraId="57962F44" w14:textId="77777777" w:rsidR="00E363DB" w:rsidRPr="00EF2DF0" w:rsidRDefault="00E363DB">
          <w:pPr>
            <w:rPr>
              <w:rFonts w:ascii="Times New Roman" w:hAnsi="Times New Roman" w:cs="Times New Roman"/>
              <w:noProof/>
              <w:sz w:val="24"/>
              <w:szCs w:val="24"/>
            </w:rPr>
          </w:pPr>
        </w:p>
        <w:p w14:paraId="187FA24B" w14:textId="77777777" w:rsidR="00E363DB" w:rsidRPr="00EF2DF0" w:rsidRDefault="00E363DB">
          <w:pPr>
            <w:rPr>
              <w:rFonts w:ascii="Times New Roman" w:hAnsi="Times New Roman" w:cs="Times New Roman"/>
              <w:noProof/>
              <w:sz w:val="24"/>
              <w:szCs w:val="24"/>
            </w:rPr>
          </w:pPr>
        </w:p>
        <w:p w14:paraId="59641DAC" w14:textId="77777777" w:rsidR="00E363DB" w:rsidRPr="00EF2DF0" w:rsidRDefault="00E363DB">
          <w:pPr>
            <w:rPr>
              <w:rFonts w:ascii="Times New Roman" w:hAnsi="Times New Roman" w:cs="Times New Roman"/>
              <w:noProof/>
              <w:sz w:val="24"/>
              <w:szCs w:val="24"/>
            </w:rPr>
          </w:pPr>
        </w:p>
        <w:p w14:paraId="7462F317" w14:textId="77777777" w:rsidR="00E363DB" w:rsidRPr="00EF2DF0" w:rsidRDefault="00E363DB">
          <w:pPr>
            <w:rPr>
              <w:rFonts w:ascii="Times New Roman" w:hAnsi="Times New Roman" w:cs="Times New Roman"/>
              <w:b/>
              <w:bCs/>
              <w:noProof/>
            </w:rPr>
          </w:pPr>
        </w:p>
        <w:p w14:paraId="1D41F326" w14:textId="77777777" w:rsidR="00E363DB" w:rsidRPr="00EF2DF0" w:rsidRDefault="00E363DB">
          <w:pPr>
            <w:rPr>
              <w:rFonts w:ascii="Times New Roman" w:hAnsi="Times New Roman" w:cs="Times New Roman"/>
              <w:b/>
              <w:bCs/>
              <w:noProof/>
            </w:rPr>
          </w:pPr>
        </w:p>
        <w:p w14:paraId="2143BFB8" w14:textId="77777777" w:rsidR="00E363DB" w:rsidRPr="00EF2DF0" w:rsidRDefault="00E363DB">
          <w:pPr>
            <w:rPr>
              <w:rFonts w:ascii="Times New Roman" w:hAnsi="Times New Roman" w:cs="Times New Roman"/>
              <w:b/>
              <w:bCs/>
              <w:noProof/>
            </w:rPr>
          </w:pPr>
        </w:p>
        <w:p w14:paraId="0779F169" w14:textId="77777777" w:rsidR="00E363DB" w:rsidRPr="00EF2DF0" w:rsidRDefault="00E363DB">
          <w:pPr>
            <w:rPr>
              <w:rFonts w:ascii="Times New Roman" w:hAnsi="Times New Roman" w:cs="Times New Roman"/>
              <w:b/>
              <w:bCs/>
              <w:noProof/>
            </w:rPr>
          </w:pPr>
        </w:p>
        <w:p w14:paraId="0A90CD39" w14:textId="77777777" w:rsidR="002C0389" w:rsidRPr="00EF2DF0" w:rsidRDefault="002C0389">
          <w:pPr>
            <w:rPr>
              <w:rFonts w:ascii="Times New Roman" w:hAnsi="Times New Roman" w:cs="Times New Roman"/>
              <w:b/>
              <w:bCs/>
              <w:noProof/>
            </w:rPr>
          </w:pPr>
        </w:p>
        <w:p w14:paraId="3FFDACC1" w14:textId="77777777" w:rsidR="002C0389" w:rsidRPr="00EF2DF0" w:rsidRDefault="002C0389">
          <w:pPr>
            <w:rPr>
              <w:rFonts w:ascii="Times New Roman" w:hAnsi="Times New Roman" w:cs="Times New Roman"/>
              <w:b/>
              <w:bCs/>
              <w:noProof/>
            </w:rPr>
          </w:pPr>
        </w:p>
        <w:p w14:paraId="05F508A1" w14:textId="77777777" w:rsidR="002C0389" w:rsidRPr="00EF2DF0" w:rsidRDefault="002C0389">
          <w:pPr>
            <w:rPr>
              <w:rFonts w:ascii="Times New Roman" w:hAnsi="Times New Roman" w:cs="Times New Roman"/>
              <w:b/>
              <w:bCs/>
              <w:noProof/>
            </w:rPr>
          </w:pPr>
        </w:p>
        <w:p w14:paraId="7997ADC2" w14:textId="77777777" w:rsidR="002C0389" w:rsidRPr="00EF2DF0" w:rsidRDefault="002C0389">
          <w:pPr>
            <w:rPr>
              <w:rFonts w:ascii="Times New Roman" w:hAnsi="Times New Roman" w:cs="Times New Roman"/>
              <w:b/>
              <w:bCs/>
              <w:noProof/>
            </w:rPr>
          </w:pPr>
        </w:p>
        <w:p w14:paraId="3BAAEDED" w14:textId="77777777" w:rsidR="002C0389" w:rsidRPr="00EF2DF0" w:rsidRDefault="002C0389">
          <w:pPr>
            <w:rPr>
              <w:rFonts w:ascii="Times New Roman" w:hAnsi="Times New Roman" w:cs="Times New Roman"/>
              <w:b/>
              <w:bCs/>
              <w:noProof/>
            </w:rPr>
          </w:pPr>
        </w:p>
        <w:p w14:paraId="0595942F" w14:textId="77777777" w:rsidR="002C0389" w:rsidRPr="00EF2DF0" w:rsidRDefault="002C0389">
          <w:pPr>
            <w:rPr>
              <w:rFonts w:ascii="Times New Roman" w:hAnsi="Times New Roman" w:cs="Times New Roman"/>
              <w:b/>
              <w:bCs/>
              <w:noProof/>
            </w:rPr>
          </w:pPr>
        </w:p>
        <w:p w14:paraId="1C84C968" w14:textId="77777777" w:rsidR="002C0389" w:rsidRPr="00EF2DF0" w:rsidRDefault="002C0389">
          <w:pPr>
            <w:rPr>
              <w:rFonts w:ascii="Times New Roman" w:hAnsi="Times New Roman" w:cs="Times New Roman"/>
              <w:b/>
              <w:bCs/>
              <w:noProof/>
            </w:rPr>
          </w:pPr>
        </w:p>
        <w:p w14:paraId="0B5B65D5" w14:textId="77777777" w:rsidR="002C0389" w:rsidRPr="00EF2DF0" w:rsidRDefault="002C0389">
          <w:pPr>
            <w:rPr>
              <w:rFonts w:ascii="Times New Roman" w:hAnsi="Times New Roman" w:cs="Times New Roman"/>
              <w:b/>
              <w:bCs/>
              <w:noProof/>
            </w:rPr>
          </w:pPr>
        </w:p>
        <w:p w14:paraId="5A0D6C03" w14:textId="77777777" w:rsidR="002C0389" w:rsidRPr="00EF2DF0" w:rsidRDefault="002C0389">
          <w:pPr>
            <w:rPr>
              <w:rFonts w:ascii="Times New Roman" w:hAnsi="Times New Roman" w:cs="Times New Roman"/>
              <w:b/>
              <w:bCs/>
              <w:noProof/>
            </w:rPr>
          </w:pPr>
        </w:p>
        <w:p w14:paraId="1C75A2E6" w14:textId="77777777" w:rsidR="002C0389" w:rsidRPr="00EF2DF0" w:rsidRDefault="002C0389" w:rsidP="003C443D">
          <w:pPr>
            <w:pStyle w:val="NoSpacing"/>
            <w:rPr>
              <w:noProof/>
            </w:rPr>
          </w:pPr>
        </w:p>
        <w:p w14:paraId="0CB95C5D" w14:textId="77777777" w:rsidR="002C0389" w:rsidRPr="00EF2DF0" w:rsidRDefault="002C0389" w:rsidP="003C443D">
          <w:pPr>
            <w:pStyle w:val="NoSpacing"/>
            <w:rPr>
              <w:noProof/>
            </w:rPr>
          </w:pPr>
        </w:p>
        <w:p w14:paraId="62A7AC4B" w14:textId="77777777" w:rsidR="002C0389" w:rsidRPr="00EF2DF0" w:rsidRDefault="002C0389" w:rsidP="003C443D">
          <w:pPr>
            <w:pStyle w:val="NoSpacing"/>
            <w:rPr>
              <w:noProof/>
            </w:rPr>
          </w:pPr>
        </w:p>
        <w:p w14:paraId="1E12742B" w14:textId="77777777" w:rsidR="002C0389" w:rsidRPr="00EF2DF0" w:rsidRDefault="002C0389" w:rsidP="003C443D">
          <w:pPr>
            <w:pStyle w:val="NoSpacing"/>
            <w:rPr>
              <w:noProof/>
            </w:rPr>
          </w:pPr>
        </w:p>
        <w:p w14:paraId="06FD3502" w14:textId="4ACD38B0" w:rsidR="00EF44F4" w:rsidRPr="00EF2DF0" w:rsidRDefault="00000000" w:rsidP="00EF44F4">
          <w:pPr>
            <w:rPr>
              <w:rFonts w:ascii="Times New Roman" w:hAnsi="Times New Roman" w:cs="Times New Roman"/>
            </w:rPr>
          </w:pPr>
        </w:p>
      </w:sdtContent>
    </w:sdt>
    <w:p w14:paraId="5621A986" w14:textId="77777777" w:rsidR="00EF44F4" w:rsidRDefault="00EF44F4" w:rsidP="00EF44F4">
      <w:pPr>
        <w:rPr>
          <w:lang w:eastAsia="en-GB"/>
        </w:rPr>
      </w:pPr>
    </w:p>
    <w:p w14:paraId="77B8669C" w14:textId="77777777" w:rsidR="00D2035C" w:rsidRDefault="00D2035C" w:rsidP="00EF44F4">
      <w:pPr>
        <w:rPr>
          <w:lang w:eastAsia="en-GB"/>
        </w:rPr>
      </w:pPr>
    </w:p>
    <w:p w14:paraId="4903F285" w14:textId="77777777" w:rsidR="00C17CA1" w:rsidRDefault="00C17CA1" w:rsidP="00EF44F4">
      <w:pPr>
        <w:rPr>
          <w:lang w:eastAsia="en-GB"/>
        </w:rPr>
      </w:pPr>
    </w:p>
    <w:p w14:paraId="221D7B4C" w14:textId="77777777" w:rsidR="00C17CA1" w:rsidRPr="00EF2DF0" w:rsidRDefault="00C17CA1" w:rsidP="00EF44F4">
      <w:pPr>
        <w:rPr>
          <w:lang w:eastAsia="en-GB"/>
        </w:rPr>
      </w:pPr>
    </w:p>
    <w:p w14:paraId="42E0F304" w14:textId="01DA45EA" w:rsidR="00EF44F4" w:rsidRPr="00EF2DF0" w:rsidRDefault="001304A0" w:rsidP="00EF44F4">
      <w:pPr>
        <w:pStyle w:val="Heading1"/>
        <w:jc w:val="center"/>
        <w:rPr>
          <w:rFonts w:ascii="Times New Roman" w:hAnsi="Times New Roman" w:cs="Times New Roman"/>
          <w:b/>
          <w:bCs/>
          <w:color w:val="auto"/>
          <w:sz w:val="24"/>
          <w:szCs w:val="24"/>
          <w:lang w:eastAsia="en-GB"/>
        </w:rPr>
      </w:pPr>
      <w:bookmarkStart w:id="23" w:name="_Toc189240123"/>
      <w:r w:rsidRPr="00EF2DF0">
        <w:rPr>
          <w:rFonts w:ascii="Times New Roman" w:hAnsi="Times New Roman" w:cs="Times New Roman"/>
          <w:b/>
          <w:bCs/>
          <w:color w:val="auto"/>
          <w:sz w:val="24"/>
          <w:szCs w:val="24"/>
          <w:lang w:eastAsia="en-GB"/>
        </w:rPr>
        <w:lastRenderedPageBreak/>
        <w:t>List of Tables</w:t>
      </w:r>
      <w:bookmarkEnd w:id="23"/>
    </w:p>
    <w:p w14:paraId="01EB428F" w14:textId="612D7604" w:rsidR="009D7205" w:rsidRPr="00EF2DF0" w:rsidRDefault="00EF44F4" w:rsidP="001B2B19">
      <w:pPr>
        <w:pStyle w:val="TableofFigures"/>
        <w:tabs>
          <w:tab w:val="right" w:leader="dot" w:pos="9016"/>
        </w:tabs>
        <w:spacing w:line="360" w:lineRule="auto"/>
        <w:rPr>
          <w:rFonts w:ascii="Times New Roman" w:eastAsiaTheme="minorEastAsia" w:hAnsi="Times New Roman" w:cs="Times New Roman"/>
          <w:noProof/>
          <w:sz w:val="24"/>
          <w:szCs w:val="24"/>
          <w:lang w:val="en-US"/>
        </w:rPr>
      </w:pPr>
      <w:r w:rsidRPr="00EF2DF0">
        <w:rPr>
          <w:rFonts w:ascii="Times New Roman" w:hAnsi="Times New Roman" w:cs="Times New Roman"/>
          <w:sz w:val="24"/>
          <w:szCs w:val="24"/>
          <w:lang w:eastAsia="en-GB"/>
        </w:rPr>
        <w:fldChar w:fldCharType="begin"/>
      </w:r>
      <w:r w:rsidRPr="00EF2DF0">
        <w:rPr>
          <w:rFonts w:ascii="Times New Roman" w:hAnsi="Times New Roman" w:cs="Times New Roman"/>
          <w:sz w:val="24"/>
          <w:szCs w:val="24"/>
          <w:lang w:eastAsia="en-GB"/>
        </w:rPr>
        <w:instrText xml:space="preserve"> TOC \h \z \c "Table" </w:instrText>
      </w:r>
      <w:r w:rsidRPr="00EF2DF0">
        <w:rPr>
          <w:rFonts w:ascii="Times New Roman" w:hAnsi="Times New Roman" w:cs="Times New Roman"/>
          <w:sz w:val="24"/>
          <w:szCs w:val="24"/>
          <w:lang w:eastAsia="en-GB"/>
        </w:rPr>
        <w:fldChar w:fldCharType="separate"/>
      </w:r>
      <w:hyperlink w:anchor="_Toc187342771" w:history="1">
        <w:r w:rsidR="009D7205" w:rsidRPr="00EF2DF0">
          <w:rPr>
            <w:rStyle w:val="Hyperlink"/>
            <w:rFonts w:ascii="Times New Roman" w:eastAsia="Calibri" w:hAnsi="Times New Roman" w:cs="Times New Roman"/>
            <w:noProof/>
            <w:color w:val="auto"/>
            <w:sz w:val="24"/>
            <w:szCs w:val="24"/>
          </w:rPr>
          <w:t>Table 3.1: Reliability Test Results</w:t>
        </w:r>
        <w:r w:rsidR="009D7205" w:rsidRPr="00EF2DF0">
          <w:rPr>
            <w:rFonts w:ascii="Times New Roman" w:hAnsi="Times New Roman" w:cs="Times New Roman"/>
            <w:noProof/>
            <w:webHidden/>
            <w:sz w:val="24"/>
            <w:szCs w:val="24"/>
          </w:rPr>
          <w:tab/>
        </w:r>
        <w:r w:rsidR="009D7205" w:rsidRPr="00EF2DF0">
          <w:rPr>
            <w:rFonts w:ascii="Times New Roman" w:hAnsi="Times New Roman" w:cs="Times New Roman"/>
            <w:noProof/>
            <w:webHidden/>
            <w:sz w:val="24"/>
            <w:szCs w:val="24"/>
          </w:rPr>
          <w:fldChar w:fldCharType="begin"/>
        </w:r>
        <w:r w:rsidR="009D7205" w:rsidRPr="00EF2DF0">
          <w:rPr>
            <w:rFonts w:ascii="Times New Roman" w:hAnsi="Times New Roman" w:cs="Times New Roman"/>
            <w:noProof/>
            <w:webHidden/>
            <w:sz w:val="24"/>
            <w:szCs w:val="24"/>
          </w:rPr>
          <w:instrText xml:space="preserve"> PAGEREF _Toc187342771 \h </w:instrText>
        </w:r>
        <w:r w:rsidR="009D7205" w:rsidRPr="00EF2DF0">
          <w:rPr>
            <w:rFonts w:ascii="Times New Roman" w:hAnsi="Times New Roman" w:cs="Times New Roman"/>
            <w:noProof/>
            <w:webHidden/>
            <w:sz w:val="24"/>
            <w:szCs w:val="24"/>
          </w:rPr>
        </w:r>
        <w:r w:rsidR="009D7205" w:rsidRPr="00EF2DF0">
          <w:rPr>
            <w:rFonts w:ascii="Times New Roman" w:hAnsi="Times New Roman" w:cs="Times New Roman"/>
            <w:noProof/>
            <w:webHidden/>
            <w:sz w:val="24"/>
            <w:szCs w:val="24"/>
          </w:rPr>
          <w:fldChar w:fldCharType="separate"/>
        </w:r>
        <w:r w:rsidR="009D7205" w:rsidRPr="00EF2DF0">
          <w:rPr>
            <w:rFonts w:ascii="Times New Roman" w:hAnsi="Times New Roman" w:cs="Times New Roman"/>
            <w:noProof/>
            <w:webHidden/>
            <w:sz w:val="24"/>
            <w:szCs w:val="24"/>
          </w:rPr>
          <w:t>21</w:t>
        </w:r>
        <w:r w:rsidR="009D7205" w:rsidRPr="00EF2DF0">
          <w:rPr>
            <w:rFonts w:ascii="Times New Roman" w:hAnsi="Times New Roman" w:cs="Times New Roman"/>
            <w:noProof/>
            <w:webHidden/>
            <w:sz w:val="24"/>
            <w:szCs w:val="24"/>
          </w:rPr>
          <w:fldChar w:fldCharType="end"/>
        </w:r>
      </w:hyperlink>
    </w:p>
    <w:p w14:paraId="39650B8A" w14:textId="07FE779C" w:rsidR="009D7205" w:rsidRPr="00EF2DF0" w:rsidRDefault="009D7205" w:rsidP="001B2B19">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187342772" w:history="1">
        <w:r w:rsidRPr="00EF2DF0">
          <w:rPr>
            <w:rStyle w:val="Hyperlink"/>
            <w:rFonts w:ascii="Times New Roman" w:eastAsia="Aptos" w:hAnsi="Times New Roman" w:cs="Times New Roman"/>
            <w:noProof/>
            <w:color w:val="auto"/>
            <w:sz w:val="24"/>
            <w:szCs w:val="24"/>
          </w:rPr>
          <w:t>Table 4.1: Rating of Cargo Handling Automation</w:t>
        </w:r>
        <w:r w:rsidRPr="00EF2DF0">
          <w:rPr>
            <w:rFonts w:ascii="Times New Roman" w:hAnsi="Times New Roman" w:cs="Times New Roman"/>
            <w:noProof/>
            <w:webHidden/>
            <w:sz w:val="24"/>
            <w:szCs w:val="24"/>
          </w:rPr>
          <w:tab/>
        </w:r>
        <w:r w:rsidRPr="00EF2DF0">
          <w:rPr>
            <w:rFonts w:ascii="Times New Roman" w:hAnsi="Times New Roman" w:cs="Times New Roman"/>
            <w:noProof/>
            <w:webHidden/>
            <w:sz w:val="24"/>
            <w:szCs w:val="24"/>
          </w:rPr>
          <w:fldChar w:fldCharType="begin"/>
        </w:r>
        <w:r w:rsidRPr="00EF2DF0">
          <w:rPr>
            <w:rFonts w:ascii="Times New Roman" w:hAnsi="Times New Roman" w:cs="Times New Roman"/>
            <w:noProof/>
            <w:webHidden/>
            <w:sz w:val="24"/>
            <w:szCs w:val="24"/>
          </w:rPr>
          <w:instrText xml:space="preserve"> PAGEREF _Toc187342772 \h </w:instrText>
        </w:r>
        <w:r w:rsidRPr="00EF2DF0">
          <w:rPr>
            <w:rFonts w:ascii="Times New Roman" w:hAnsi="Times New Roman" w:cs="Times New Roman"/>
            <w:noProof/>
            <w:webHidden/>
            <w:sz w:val="24"/>
            <w:szCs w:val="24"/>
          </w:rPr>
        </w:r>
        <w:r w:rsidRPr="00EF2DF0">
          <w:rPr>
            <w:rFonts w:ascii="Times New Roman" w:hAnsi="Times New Roman" w:cs="Times New Roman"/>
            <w:noProof/>
            <w:webHidden/>
            <w:sz w:val="24"/>
            <w:szCs w:val="24"/>
          </w:rPr>
          <w:fldChar w:fldCharType="separate"/>
        </w:r>
        <w:r w:rsidRPr="00EF2DF0">
          <w:rPr>
            <w:rFonts w:ascii="Times New Roman" w:hAnsi="Times New Roman" w:cs="Times New Roman"/>
            <w:noProof/>
            <w:webHidden/>
            <w:sz w:val="24"/>
            <w:szCs w:val="24"/>
          </w:rPr>
          <w:t>27</w:t>
        </w:r>
        <w:r w:rsidRPr="00EF2DF0">
          <w:rPr>
            <w:rFonts w:ascii="Times New Roman" w:hAnsi="Times New Roman" w:cs="Times New Roman"/>
            <w:noProof/>
            <w:webHidden/>
            <w:sz w:val="24"/>
            <w:szCs w:val="24"/>
          </w:rPr>
          <w:fldChar w:fldCharType="end"/>
        </w:r>
      </w:hyperlink>
    </w:p>
    <w:p w14:paraId="747891B0" w14:textId="2BF339E2" w:rsidR="009D7205" w:rsidRPr="00EF2DF0" w:rsidRDefault="009D7205" w:rsidP="001B2B19">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187342773" w:history="1">
        <w:r w:rsidRPr="00EF2DF0">
          <w:rPr>
            <w:rStyle w:val="Hyperlink"/>
            <w:rFonts w:ascii="Times New Roman" w:eastAsia="Aptos" w:hAnsi="Times New Roman" w:cs="Times New Roman"/>
            <w:noProof/>
            <w:color w:val="auto"/>
            <w:sz w:val="24"/>
            <w:szCs w:val="24"/>
          </w:rPr>
          <w:t>Table 4.2:Pearson Correlation between Cargo Handling Automation and Port Operational Efficiency</w:t>
        </w:r>
        <w:r w:rsidRPr="00EF2DF0">
          <w:rPr>
            <w:rFonts w:ascii="Times New Roman" w:hAnsi="Times New Roman" w:cs="Times New Roman"/>
            <w:noProof/>
            <w:webHidden/>
            <w:sz w:val="24"/>
            <w:szCs w:val="24"/>
          </w:rPr>
          <w:tab/>
        </w:r>
        <w:r w:rsidRPr="00EF2DF0">
          <w:rPr>
            <w:rFonts w:ascii="Times New Roman" w:hAnsi="Times New Roman" w:cs="Times New Roman"/>
            <w:noProof/>
            <w:webHidden/>
            <w:sz w:val="24"/>
            <w:szCs w:val="24"/>
          </w:rPr>
          <w:fldChar w:fldCharType="begin"/>
        </w:r>
        <w:r w:rsidRPr="00EF2DF0">
          <w:rPr>
            <w:rFonts w:ascii="Times New Roman" w:hAnsi="Times New Roman" w:cs="Times New Roman"/>
            <w:noProof/>
            <w:webHidden/>
            <w:sz w:val="24"/>
            <w:szCs w:val="24"/>
          </w:rPr>
          <w:instrText xml:space="preserve"> PAGEREF _Toc187342773 \h </w:instrText>
        </w:r>
        <w:r w:rsidRPr="00EF2DF0">
          <w:rPr>
            <w:rFonts w:ascii="Times New Roman" w:hAnsi="Times New Roman" w:cs="Times New Roman"/>
            <w:noProof/>
            <w:webHidden/>
            <w:sz w:val="24"/>
            <w:szCs w:val="24"/>
          </w:rPr>
        </w:r>
        <w:r w:rsidRPr="00EF2DF0">
          <w:rPr>
            <w:rFonts w:ascii="Times New Roman" w:hAnsi="Times New Roman" w:cs="Times New Roman"/>
            <w:noProof/>
            <w:webHidden/>
            <w:sz w:val="24"/>
            <w:szCs w:val="24"/>
          </w:rPr>
          <w:fldChar w:fldCharType="separate"/>
        </w:r>
        <w:r w:rsidRPr="00EF2DF0">
          <w:rPr>
            <w:rFonts w:ascii="Times New Roman" w:hAnsi="Times New Roman" w:cs="Times New Roman"/>
            <w:noProof/>
            <w:webHidden/>
            <w:sz w:val="24"/>
            <w:szCs w:val="24"/>
          </w:rPr>
          <w:t>27</w:t>
        </w:r>
        <w:r w:rsidRPr="00EF2DF0">
          <w:rPr>
            <w:rFonts w:ascii="Times New Roman" w:hAnsi="Times New Roman" w:cs="Times New Roman"/>
            <w:noProof/>
            <w:webHidden/>
            <w:sz w:val="24"/>
            <w:szCs w:val="24"/>
          </w:rPr>
          <w:fldChar w:fldCharType="end"/>
        </w:r>
      </w:hyperlink>
    </w:p>
    <w:p w14:paraId="5079F4A3" w14:textId="15E748EA" w:rsidR="009D7205" w:rsidRPr="00EF2DF0" w:rsidRDefault="009D7205" w:rsidP="001B2B19">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187342774" w:history="1">
        <w:r w:rsidRPr="00EF2DF0">
          <w:rPr>
            <w:rStyle w:val="Hyperlink"/>
            <w:rFonts w:ascii="Times New Roman" w:eastAsia="Aptos" w:hAnsi="Times New Roman" w:cs="Times New Roman"/>
            <w:noProof/>
            <w:color w:val="auto"/>
            <w:sz w:val="24"/>
            <w:szCs w:val="24"/>
          </w:rPr>
          <w:t>Table 4.3: Model Summary between Cargo Handling Automation and Port Operational Efficiency</w:t>
        </w:r>
        <w:r w:rsidRPr="00EF2DF0">
          <w:rPr>
            <w:rFonts w:ascii="Times New Roman" w:hAnsi="Times New Roman" w:cs="Times New Roman"/>
            <w:noProof/>
            <w:webHidden/>
            <w:sz w:val="24"/>
            <w:szCs w:val="24"/>
          </w:rPr>
          <w:tab/>
        </w:r>
        <w:r w:rsidRPr="00EF2DF0">
          <w:rPr>
            <w:rFonts w:ascii="Times New Roman" w:hAnsi="Times New Roman" w:cs="Times New Roman"/>
            <w:noProof/>
            <w:webHidden/>
            <w:sz w:val="24"/>
            <w:szCs w:val="24"/>
          </w:rPr>
          <w:fldChar w:fldCharType="begin"/>
        </w:r>
        <w:r w:rsidRPr="00EF2DF0">
          <w:rPr>
            <w:rFonts w:ascii="Times New Roman" w:hAnsi="Times New Roman" w:cs="Times New Roman"/>
            <w:noProof/>
            <w:webHidden/>
            <w:sz w:val="24"/>
            <w:szCs w:val="24"/>
          </w:rPr>
          <w:instrText xml:space="preserve"> PAGEREF _Toc187342774 \h </w:instrText>
        </w:r>
        <w:r w:rsidRPr="00EF2DF0">
          <w:rPr>
            <w:rFonts w:ascii="Times New Roman" w:hAnsi="Times New Roman" w:cs="Times New Roman"/>
            <w:noProof/>
            <w:webHidden/>
            <w:sz w:val="24"/>
            <w:szCs w:val="24"/>
          </w:rPr>
        </w:r>
        <w:r w:rsidRPr="00EF2DF0">
          <w:rPr>
            <w:rFonts w:ascii="Times New Roman" w:hAnsi="Times New Roman" w:cs="Times New Roman"/>
            <w:noProof/>
            <w:webHidden/>
            <w:sz w:val="24"/>
            <w:szCs w:val="24"/>
          </w:rPr>
          <w:fldChar w:fldCharType="separate"/>
        </w:r>
        <w:r w:rsidRPr="00EF2DF0">
          <w:rPr>
            <w:rFonts w:ascii="Times New Roman" w:hAnsi="Times New Roman" w:cs="Times New Roman"/>
            <w:noProof/>
            <w:webHidden/>
            <w:sz w:val="24"/>
            <w:szCs w:val="24"/>
          </w:rPr>
          <w:t>28</w:t>
        </w:r>
        <w:r w:rsidRPr="00EF2DF0">
          <w:rPr>
            <w:rFonts w:ascii="Times New Roman" w:hAnsi="Times New Roman" w:cs="Times New Roman"/>
            <w:noProof/>
            <w:webHidden/>
            <w:sz w:val="24"/>
            <w:szCs w:val="24"/>
          </w:rPr>
          <w:fldChar w:fldCharType="end"/>
        </w:r>
      </w:hyperlink>
    </w:p>
    <w:p w14:paraId="71AAFA09" w14:textId="3B8D063F" w:rsidR="009D7205" w:rsidRPr="00EF2DF0" w:rsidRDefault="009D7205" w:rsidP="001B2B19">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187342775" w:history="1">
        <w:r w:rsidRPr="00EF2DF0">
          <w:rPr>
            <w:rStyle w:val="Hyperlink"/>
            <w:rFonts w:ascii="Times New Roman" w:eastAsia="Aptos" w:hAnsi="Times New Roman" w:cs="Times New Roman"/>
            <w:noProof/>
            <w:color w:val="auto"/>
            <w:sz w:val="24"/>
            <w:szCs w:val="24"/>
          </w:rPr>
          <w:t>Table 4.4: ANOVA between Cargo Handling Automation and Port Operational Efficiency</w:t>
        </w:r>
        <w:r w:rsidRPr="00EF2DF0">
          <w:rPr>
            <w:rFonts w:ascii="Times New Roman" w:hAnsi="Times New Roman" w:cs="Times New Roman"/>
            <w:noProof/>
            <w:webHidden/>
            <w:sz w:val="24"/>
            <w:szCs w:val="24"/>
          </w:rPr>
          <w:tab/>
        </w:r>
        <w:r w:rsidRPr="00EF2DF0">
          <w:rPr>
            <w:rFonts w:ascii="Times New Roman" w:hAnsi="Times New Roman" w:cs="Times New Roman"/>
            <w:noProof/>
            <w:webHidden/>
            <w:sz w:val="24"/>
            <w:szCs w:val="24"/>
          </w:rPr>
          <w:fldChar w:fldCharType="begin"/>
        </w:r>
        <w:r w:rsidRPr="00EF2DF0">
          <w:rPr>
            <w:rFonts w:ascii="Times New Roman" w:hAnsi="Times New Roman" w:cs="Times New Roman"/>
            <w:noProof/>
            <w:webHidden/>
            <w:sz w:val="24"/>
            <w:szCs w:val="24"/>
          </w:rPr>
          <w:instrText xml:space="preserve"> PAGEREF _Toc187342775 \h </w:instrText>
        </w:r>
        <w:r w:rsidRPr="00EF2DF0">
          <w:rPr>
            <w:rFonts w:ascii="Times New Roman" w:hAnsi="Times New Roman" w:cs="Times New Roman"/>
            <w:noProof/>
            <w:webHidden/>
            <w:sz w:val="24"/>
            <w:szCs w:val="24"/>
          </w:rPr>
        </w:r>
        <w:r w:rsidRPr="00EF2DF0">
          <w:rPr>
            <w:rFonts w:ascii="Times New Roman" w:hAnsi="Times New Roman" w:cs="Times New Roman"/>
            <w:noProof/>
            <w:webHidden/>
            <w:sz w:val="24"/>
            <w:szCs w:val="24"/>
          </w:rPr>
          <w:fldChar w:fldCharType="separate"/>
        </w:r>
        <w:r w:rsidRPr="00EF2DF0">
          <w:rPr>
            <w:rFonts w:ascii="Times New Roman" w:hAnsi="Times New Roman" w:cs="Times New Roman"/>
            <w:noProof/>
            <w:webHidden/>
            <w:sz w:val="24"/>
            <w:szCs w:val="24"/>
          </w:rPr>
          <w:t>29</w:t>
        </w:r>
        <w:r w:rsidRPr="00EF2DF0">
          <w:rPr>
            <w:rFonts w:ascii="Times New Roman" w:hAnsi="Times New Roman" w:cs="Times New Roman"/>
            <w:noProof/>
            <w:webHidden/>
            <w:sz w:val="24"/>
            <w:szCs w:val="24"/>
          </w:rPr>
          <w:fldChar w:fldCharType="end"/>
        </w:r>
      </w:hyperlink>
    </w:p>
    <w:p w14:paraId="47472FE4" w14:textId="0D4593F3" w:rsidR="009D7205" w:rsidRPr="00EF2DF0" w:rsidRDefault="009D7205" w:rsidP="001B2B19">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187342776" w:history="1">
        <w:r w:rsidRPr="00EF2DF0">
          <w:rPr>
            <w:rStyle w:val="Hyperlink"/>
            <w:rFonts w:ascii="Times New Roman" w:eastAsia="Aptos" w:hAnsi="Times New Roman" w:cs="Times New Roman"/>
            <w:noProof/>
            <w:color w:val="auto"/>
            <w:sz w:val="24"/>
            <w:szCs w:val="24"/>
          </w:rPr>
          <w:t>Table 4.5:  Regression Coefficients Cargo Handling Automation and Port Operational Efficiency</w:t>
        </w:r>
        <w:r w:rsidRPr="00EF2DF0">
          <w:rPr>
            <w:rFonts w:ascii="Times New Roman" w:hAnsi="Times New Roman" w:cs="Times New Roman"/>
            <w:noProof/>
            <w:webHidden/>
            <w:sz w:val="24"/>
            <w:szCs w:val="24"/>
          </w:rPr>
          <w:tab/>
        </w:r>
        <w:r w:rsidRPr="00EF2DF0">
          <w:rPr>
            <w:rFonts w:ascii="Times New Roman" w:hAnsi="Times New Roman" w:cs="Times New Roman"/>
            <w:noProof/>
            <w:webHidden/>
            <w:sz w:val="24"/>
            <w:szCs w:val="24"/>
          </w:rPr>
          <w:fldChar w:fldCharType="begin"/>
        </w:r>
        <w:r w:rsidRPr="00EF2DF0">
          <w:rPr>
            <w:rFonts w:ascii="Times New Roman" w:hAnsi="Times New Roman" w:cs="Times New Roman"/>
            <w:noProof/>
            <w:webHidden/>
            <w:sz w:val="24"/>
            <w:szCs w:val="24"/>
          </w:rPr>
          <w:instrText xml:space="preserve"> PAGEREF _Toc187342776 \h </w:instrText>
        </w:r>
        <w:r w:rsidRPr="00EF2DF0">
          <w:rPr>
            <w:rFonts w:ascii="Times New Roman" w:hAnsi="Times New Roman" w:cs="Times New Roman"/>
            <w:noProof/>
            <w:webHidden/>
            <w:sz w:val="24"/>
            <w:szCs w:val="24"/>
          </w:rPr>
        </w:r>
        <w:r w:rsidRPr="00EF2DF0">
          <w:rPr>
            <w:rFonts w:ascii="Times New Roman" w:hAnsi="Times New Roman" w:cs="Times New Roman"/>
            <w:noProof/>
            <w:webHidden/>
            <w:sz w:val="24"/>
            <w:szCs w:val="24"/>
          </w:rPr>
          <w:fldChar w:fldCharType="separate"/>
        </w:r>
        <w:r w:rsidRPr="00EF2DF0">
          <w:rPr>
            <w:rFonts w:ascii="Times New Roman" w:hAnsi="Times New Roman" w:cs="Times New Roman"/>
            <w:noProof/>
            <w:webHidden/>
            <w:sz w:val="24"/>
            <w:szCs w:val="24"/>
          </w:rPr>
          <w:t>29</w:t>
        </w:r>
        <w:r w:rsidRPr="00EF2DF0">
          <w:rPr>
            <w:rFonts w:ascii="Times New Roman" w:hAnsi="Times New Roman" w:cs="Times New Roman"/>
            <w:noProof/>
            <w:webHidden/>
            <w:sz w:val="24"/>
            <w:szCs w:val="24"/>
          </w:rPr>
          <w:fldChar w:fldCharType="end"/>
        </w:r>
      </w:hyperlink>
    </w:p>
    <w:p w14:paraId="11052B27" w14:textId="08B2BF88" w:rsidR="009D7205" w:rsidRPr="00EF2DF0" w:rsidRDefault="009D7205" w:rsidP="001B2B19">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187342777" w:history="1">
        <w:r w:rsidRPr="00EF2DF0">
          <w:rPr>
            <w:rStyle w:val="Hyperlink"/>
            <w:rFonts w:ascii="Times New Roman" w:eastAsia="Aptos" w:hAnsi="Times New Roman" w:cs="Times New Roman"/>
            <w:noProof/>
            <w:color w:val="auto"/>
            <w:sz w:val="24"/>
            <w:szCs w:val="24"/>
          </w:rPr>
          <w:t>Table 4.6: Automation of Product Supply Chain at the Port</w:t>
        </w:r>
        <w:r w:rsidRPr="00EF2DF0">
          <w:rPr>
            <w:rFonts w:ascii="Times New Roman" w:hAnsi="Times New Roman" w:cs="Times New Roman"/>
            <w:noProof/>
            <w:webHidden/>
            <w:sz w:val="24"/>
            <w:szCs w:val="24"/>
          </w:rPr>
          <w:tab/>
        </w:r>
        <w:r w:rsidRPr="00EF2DF0">
          <w:rPr>
            <w:rFonts w:ascii="Times New Roman" w:hAnsi="Times New Roman" w:cs="Times New Roman"/>
            <w:noProof/>
            <w:webHidden/>
            <w:sz w:val="24"/>
            <w:szCs w:val="24"/>
          </w:rPr>
          <w:fldChar w:fldCharType="begin"/>
        </w:r>
        <w:r w:rsidRPr="00EF2DF0">
          <w:rPr>
            <w:rFonts w:ascii="Times New Roman" w:hAnsi="Times New Roman" w:cs="Times New Roman"/>
            <w:noProof/>
            <w:webHidden/>
            <w:sz w:val="24"/>
            <w:szCs w:val="24"/>
          </w:rPr>
          <w:instrText xml:space="preserve"> PAGEREF _Toc187342777 \h </w:instrText>
        </w:r>
        <w:r w:rsidRPr="00EF2DF0">
          <w:rPr>
            <w:rFonts w:ascii="Times New Roman" w:hAnsi="Times New Roman" w:cs="Times New Roman"/>
            <w:noProof/>
            <w:webHidden/>
            <w:sz w:val="24"/>
            <w:szCs w:val="24"/>
          </w:rPr>
        </w:r>
        <w:r w:rsidRPr="00EF2DF0">
          <w:rPr>
            <w:rFonts w:ascii="Times New Roman" w:hAnsi="Times New Roman" w:cs="Times New Roman"/>
            <w:noProof/>
            <w:webHidden/>
            <w:sz w:val="24"/>
            <w:szCs w:val="24"/>
          </w:rPr>
          <w:fldChar w:fldCharType="separate"/>
        </w:r>
        <w:r w:rsidRPr="00EF2DF0">
          <w:rPr>
            <w:rFonts w:ascii="Times New Roman" w:hAnsi="Times New Roman" w:cs="Times New Roman"/>
            <w:noProof/>
            <w:webHidden/>
            <w:sz w:val="24"/>
            <w:szCs w:val="24"/>
          </w:rPr>
          <w:t>31</w:t>
        </w:r>
        <w:r w:rsidRPr="00EF2DF0">
          <w:rPr>
            <w:rFonts w:ascii="Times New Roman" w:hAnsi="Times New Roman" w:cs="Times New Roman"/>
            <w:noProof/>
            <w:webHidden/>
            <w:sz w:val="24"/>
            <w:szCs w:val="24"/>
          </w:rPr>
          <w:fldChar w:fldCharType="end"/>
        </w:r>
      </w:hyperlink>
    </w:p>
    <w:p w14:paraId="0E552B2C" w14:textId="25F43CD3" w:rsidR="009D7205" w:rsidRPr="00EF2DF0" w:rsidRDefault="009D7205" w:rsidP="001B2B19">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187342778" w:history="1">
        <w:r w:rsidRPr="00EF2DF0">
          <w:rPr>
            <w:rStyle w:val="Hyperlink"/>
            <w:rFonts w:ascii="Times New Roman" w:eastAsia="Aptos" w:hAnsi="Times New Roman" w:cs="Times New Roman"/>
            <w:noProof/>
            <w:color w:val="auto"/>
            <w:sz w:val="24"/>
            <w:szCs w:val="24"/>
          </w:rPr>
          <w:t>Table 4.7: Efficiency and Reliability of Cargo Movement</w:t>
        </w:r>
        <w:r w:rsidRPr="00EF2DF0">
          <w:rPr>
            <w:rFonts w:ascii="Times New Roman" w:hAnsi="Times New Roman" w:cs="Times New Roman"/>
            <w:noProof/>
            <w:webHidden/>
            <w:sz w:val="24"/>
            <w:szCs w:val="24"/>
          </w:rPr>
          <w:tab/>
        </w:r>
        <w:r w:rsidRPr="00EF2DF0">
          <w:rPr>
            <w:rFonts w:ascii="Times New Roman" w:hAnsi="Times New Roman" w:cs="Times New Roman"/>
            <w:noProof/>
            <w:webHidden/>
            <w:sz w:val="24"/>
            <w:szCs w:val="24"/>
          </w:rPr>
          <w:fldChar w:fldCharType="begin"/>
        </w:r>
        <w:r w:rsidRPr="00EF2DF0">
          <w:rPr>
            <w:rFonts w:ascii="Times New Roman" w:hAnsi="Times New Roman" w:cs="Times New Roman"/>
            <w:noProof/>
            <w:webHidden/>
            <w:sz w:val="24"/>
            <w:szCs w:val="24"/>
          </w:rPr>
          <w:instrText xml:space="preserve"> PAGEREF _Toc187342778 \h </w:instrText>
        </w:r>
        <w:r w:rsidRPr="00EF2DF0">
          <w:rPr>
            <w:rFonts w:ascii="Times New Roman" w:hAnsi="Times New Roman" w:cs="Times New Roman"/>
            <w:noProof/>
            <w:webHidden/>
            <w:sz w:val="24"/>
            <w:szCs w:val="24"/>
          </w:rPr>
        </w:r>
        <w:r w:rsidRPr="00EF2DF0">
          <w:rPr>
            <w:rFonts w:ascii="Times New Roman" w:hAnsi="Times New Roman" w:cs="Times New Roman"/>
            <w:noProof/>
            <w:webHidden/>
            <w:sz w:val="24"/>
            <w:szCs w:val="24"/>
          </w:rPr>
          <w:fldChar w:fldCharType="separate"/>
        </w:r>
        <w:r w:rsidRPr="00EF2DF0">
          <w:rPr>
            <w:rFonts w:ascii="Times New Roman" w:hAnsi="Times New Roman" w:cs="Times New Roman"/>
            <w:noProof/>
            <w:webHidden/>
            <w:sz w:val="24"/>
            <w:szCs w:val="24"/>
          </w:rPr>
          <w:t>32</w:t>
        </w:r>
        <w:r w:rsidRPr="00EF2DF0">
          <w:rPr>
            <w:rFonts w:ascii="Times New Roman" w:hAnsi="Times New Roman" w:cs="Times New Roman"/>
            <w:noProof/>
            <w:webHidden/>
            <w:sz w:val="24"/>
            <w:szCs w:val="24"/>
          </w:rPr>
          <w:fldChar w:fldCharType="end"/>
        </w:r>
      </w:hyperlink>
    </w:p>
    <w:p w14:paraId="7465ECB5" w14:textId="4FEC0040" w:rsidR="009D7205" w:rsidRPr="00EF2DF0" w:rsidRDefault="009D7205" w:rsidP="001B2B19">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187342779" w:history="1">
        <w:r w:rsidRPr="00EF2DF0">
          <w:rPr>
            <w:rStyle w:val="Hyperlink"/>
            <w:rFonts w:ascii="Times New Roman" w:eastAsia="Aptos" w:hAnsi="Times New Roman" w:cs="Times New Roman"/>
            <w:noProof/>
            <w:color w:val="auto"/>
            <w:sz w:val="24"/>
            <w:szCs w:val="24"/>
          </w:rPr>
          <w:t>Table 4.8: Pearson Correlation between Yard Automation and Port Operational Efficiency</w:t>
        </w:r>
        <w:r w:rsidRPr="00EF2DF0">
          <w:rPr>
            <w:rFonts w:ascii="Times New Roman" w:hAnsi="Times New Roman" w:cs="Times New Roman"/>
            <w:noProof/>
            <w:webHidden/>
            <w:sz w:val="24"/>
            <w:szCs w:val="24"/>
          </w:rPr>
          <w:tab/>
        </w:r>
        <w:r w:rsidRPr="00EF2DF0">
          <w:rPr>
            <w:rFonts w:ascii="Times New Roman" w:hAnsi="Times New Roman" w:cs="Times New Roman"/>
            <w:noProof/>
            <w:webHidden/>
            <w:sz w:val="24"/>
            <w:szCs w:val="24"/>
          </w:rPr>
          <w:fldChar w:fldCharType="begin"/>
        </w:r>
        <w:r w:rsidRPr="00EF2DF0">
          <w:rPr>
            <w:rFonts w:ascii="Times New Roman" w:hAnsi="Times New Roman" w:cs="Times New Roman"/>
            <w:noProof/>
            <w:webHidden/>
            <w:sz w:val="24"/>
            <w:szCs w:val="24"/>
          </w:rPr>
          <w:instrText xml:space="preserve"> PAGEREF _Toc187342779 \h </w:instrText>
        </w:r>
        <w:r w:rsidRPr="00EF2DF0">
          <w:rPr>
            <w:rFonts w:ascii="Times New Roman" w:hAnsi="Times New Roman" w:cs="Times New Roman"/>
            <w:noProof/>
            <w:webHidden/>
            <w:sz w:val="24"/>
            <w:szCs w:val="24"/>
          </w:rPr>
        </w:r>
        <w:r w:rsidRPr="00EF2DF0">
          <w:rPr>
            <w:rFonts w:ascii="Times New Roman" w:hAnsi="Times New Roman" w:cs="Times New Roman"/>
            <w:noProof/>
            <w:webHidden/>
            <w:sz w:val="24"/>
            <w:szCs w:val="24"/>
          </w:rPr>
          <w:fldChar w:fldCharType="separate"/>
        </w:r>
        <w:r w:rsidRPr="00EF2DF0">
          <w:rPr>
            <w:rFonts w:ascii="Times New Roman" w:hAnsi="Times New Roman" w:cs="Times New Roman"/>
            <w:noProof/>
            <w:webHidden/>
            <w:sz w:val="24"/>
            <w:szCs w:val="24"/>
          </w:rPr>
          <w:t>32</w:t>
        </w:r>
        <w:r w:rsidRPr="00EF2DF0">
          <w:rPr>
            <w:rFonts w:ascii="Times New Roman" w:hAnsi="Times New Roman" w:cs="Times New Roman"/>
            <w:noProof/>
            <w:webHidden/>
            <w:sz w:val="24"/>
            <w:szCs w:val="24"/>
          </w:rPr>
          <w:fldChar w:fldCharType="end"/>
        </w:r>
      </w:hyperlink>
    </w:p>
    <w:p w14:paraId="0536BEAA" w14:textId="5D1BD9EE" w:rsidR="009D7205" w:rsidRPr="00EF2DF0" w:rsidRDefault="009D7205" w:rsidP="001B2B19">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187342780" w:history="1">
        <w:r w:rsidRPr="00EF2DF0">
          <w:rPr>
            <w:rStyle w:val="Hyperlink"/>
            <w:rFonts w:ascii="Times New Roman" w:eastAsia="Aptos" w:hAnsi="Times New Roman" w:cs="Times New Roman"/>
            <w:noProof/>
            <w:color w:val="auto"/>
            <w:sz w:val="24"/>
            <w:szCs w:val="24"/>
          </w:rPr>
          <w:t>Table 4.9:  Model Summary between Yard Automation and Port Operational Efficiency</w:t>
        </w:r>
        <w:r w:rsidRPr="00EF2DF0">
          <w:rPr>
            <w:rFonts w:ascii="Times New Roman" w:hAnsi="Times New Roman" w:cs="Times New Roman"/>
            <w:noProof/>
            <w:webHidden/>
            <w:sz w:val="24"/>
            <w:szCs w:val="24"/>
          </w:rPr>
          <w:tab/>
        </w:r>
        <w:r w:rsidRPr="00EF2DF0">
          <w:rPr>
            <w:rFonts w:ascii="Times New Roman" w:hAnsi="Times New Roman" w:cs="Times New Roman"/>
            <w:noProof/>
            <w:webHidden/>
            <w:sz w:val="24"/>
            <w:szCs w:val="24"/>
          </w:rPr>
          <w:fldChar w:fldCharType="begin"/>
        </w:r>
        <w:r w:rsidRPr="00EF2DF0">
          <w:rPr>
            <w:rFonts w:ascii="Times New Roman" w:hAnsi="Times New Roman" w:cs="Times New Roman"/>
            <w:noProof/>
            <w:webHidden/>
            <w:sz w:val="24"/>
            <w:szCs w:val="24"/>
          </w:rPr>
          <w:instrText xml:space="preserve"> PAGEREF _Toc187342780 \h </w:instrText>
        </w:r>
        <w:r w:rsidRPr="00EF2DF0">
          <w:rPr>
            <w:rFonts w:ascii="Times New Roman" w:hAnsi="Times New Roman" w:cs="Times New Roman"/>
            <w:noProof/>
            <w:webHidden/>
            <w:sz w:val="24"/>
            <w:szCs w:val="24"/>
          </w:rPr>
        </w:r>
        <w:r w:rsidRPr="00EF2DF0">
          <w:rPr>
            <w:rFonts w:ascii="Times New Roman" w:hAnsi="Times New Roman" w:cs="Times New Roman"/>
            <w:noProof/>
            <w:webHidden/>
            <w:sz w:val="24"/>
            <w:szCs w:val="24"/>
          </w:rPr>
          <w:fldChar w:fldCharType="separate"/>
        </w:r>
        <w:r w:rsidRPr="00EF2DF0">
          <w:rPr>
            <w:rFonts w:ascii="Times New Roman" w:hAnsi="Times New Roman" w:cs="Times New Roman"/>
            <w:noProof/>
            <w:webHidden/>
            <w:sz w:val="24"/>
            <w:szCs w:val="24"/>
          </w:rPr>
          <w:t>33</w:t>
        </w:r>
        <w:r w:rsidRPr="00EF2DF0">
          <w:rPr>
            <w:rFonts w:ascii="Times New Roman" w:hAnsi="Times New Roman" w:cs="Times New Roman"/>
            <w:noProof/>
            <w:webHidden/>
            <w:sz w:val="24"/>
            <w:szCs w:val="24"/>
          </w:rPr>
          <w:fldChar w:fldCharType="end"/>
        </w:r>
      </w:hyperlink>
    </w:p>
    <w:p w14:paraId="203D2A3F" w14:textId="154CD14A" w:rsidR="009D7205" w:rsidRPr="00EF2DF0" w:rsidRDefault="009D7205" w:rsidP="001B2B19">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187342781" w:history="1">
        <w:r w:rsidRPr="00EF2DF0">
          <w:rPr>
            <w:rStyle w:val="Hyperlink"/>
            <w:rFonts w:ascii="Times New Roman" w:eastAsia="Aptos" w:hAnsi="Times New Roman" w:cs="Times New Roman"/>
            <w:noProof/>
            <w:color w:val="auto"/>
            <w:sz w:val="24"/>
            <w:szCs w:val="24"/>
          </w:rPr>
          <w:t>Table 4.10: ANOVA between Yard Automation and Port Operational Efficiency</w:t>
        </w:r>
        <w:r w:rsidRPr="00EF2DF0">
          <w:rPr>
            <w:rFonts w:ascii="Times New Roman" w:hAnsi="Times New Roman" w:cs="Times New Roman"/>
            <w:noProof/>
            <w:webHidden/>
            <w:sz w:val="24"/>
            <w:szCs w:val="24"/>
          </w:rPr>
          <w:tab/>
        </w:r>
        <w:r w:rsidRPr="00EF2DF0">
          <w:rPr>
            <w:rFonts w:ascii="Times New Roman" w:hAnsi="Times New Roman" w:cs="Times New Roman"/>
            <w:noProof/>
            <w:webHidden/>
            <w:sz w:val="24"/>
            <w:szCs w:val="24"/>
          </w:rPr>
          <w:fldChar w:fldCharType="begin"/>
        </w:r>
        <w:r w:rsidRPr="00EF2DF0">
          <w:rPr>
            <w:rFonts w:ascii="Times New Roman" w:hAnsi="Times New Roman" w:cs="Times New Roman"/>
            <w:noProof/>
            <w:webHidden/>
            <w:sz w:val="24"/>
            <w:szCs w:val="24"/>
          </w:rPr>
          <w:instrText xml:space="preserve"> PAGEREF _Toc187342781 \h </w:instrText>
        </w:r>
        <w:r w:rsidRPr="00EF2DF0">
          <w:rPr>
            <w:rFonts w:ascii="Times New Roman" w:hAnsi="Times New Roman" w:cs="Times New Roman"/>
            <w:noProof/>
            <w:webHidden/>
            <w:sz w:val="24"/>
            <w:szCs w:val="24"/>
          </w:rPr>
        </w:r>
        <w:r w:rsidRPr="00EF2DF0">
          <w:rPr>
            <w:rFonts w:ascii="Times New Roman" w:hAnsi="Times New Roman" w:cs="Times New Roman"/>
            <w:noProof/>
            <w:webHidden/>
            <w:sz w:val="24"/>
            <w:szCs w:val="24"/>
          </w:rPr>
          <w:fldChar w:fldCharType="separate"/>
        </w:r>
        <w:r w:rsidRPr="00EF2DF0">
          <w:rPr>
            <w:rFonts w:ascii="Times New Roman" w:hAnsi="Times New Roman" w:cs="Times New Roman"/>
            <w:noProof/>
            <w:webHidden/>
            <w:sz w:val="24"/>
            <w:szCs w:val="24"/>
          </w:rPr>
          <w:t>34</w:t>
        </w:r>
        <w:r w:rsidRPr="00EF2DF0">
          <w:rPr>
            <w:rFonts w:ascii="Times New Roman" w:hAnsi="Times New Roman" w:cs="Times New Roman"/>
            <w:noProof/>
            <w:webHidden/>
            <w:sz w:val="24"/>
            <w:szCs w:val="24"/>
          </w:rPr>
          <w:fldChar w:fldCharType="end"/>
        </w:r>
      </w:hyperlink>
    </w:p>
    <w:p w14:paraId="658A65FC" w14:textId="0F94D8D5" w:rsidR="009D7205" w:rsidRPr="00EF2DF0" w:rsidRDefault="009D7205" w:rsidP="001B2B19">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187342782" w:history="1">
        <w:r w:rsidRPr="00EF2DF0">
          <w:rPr>
            <w:rStyle w:val="Hyperlink"/>
            <w:rFonts w:ascii="Times New Roman" w:eastAsia="Aptos" w:hAnsi="Times New Roman" w:cs="Times New Roman"/>
            <w:noProof/>
            <w:color w:val="auto"/>
            <w:sz w:val="24"/>
            <w:szCs w:val="24"/>
          </w:rPr>
          <w:t>Table 4.11: Regression Coefficients between</w:t>
        </w:r>
        <w:r w:rsidRPr="00EF2DF0">
          <w:rPr>
            <w:rFonts w:ascii="Times New Roman" w:hAnsi="Times New Roman" w:cs="Times New Roman"/>
            <w:noProof/>
            <w:webHidden/>
            <w:sz w:val="24"/>
            <w:szCs w:val="24"/>
          </w:rPr>
          <w:tab/>
        </w:r>
        <w:r w:rsidRPr="00EF2DF0">
          <w:rPr>
            <w:rFonts w:ascii="Times New Roman" w:hAnsi="Times New Roman" w:cs="Times New Roman"/>
            <w:noProof/>
            <w:webHidden/>
            <w:sz w:val="24"/>
            <w:szCs w:val="24"/>
          </w:rPr>
          <w:fldChar w:fldCharType="begin"/>
        </w:r>
        <w:r w:rsidRPr="00EF2DF0">
          <w:rPr>
            <w:rFonts w:ascii="Times New Roman" w:hAnsi="Times New Roman" w:cs="Times New Roman"/>
            <w:noProof/>
            <w:webHidden/>
            <w:sz w:val="24"/>
            <w:szCs w:val="24"/>
          </w:rPr>
          <w:instrText xml:space="preserve"> PAGEREF _Toc187342782 \h </w:instrText>
        </w:r>
        <w:r w:rsidRPr="00EF2DF0">
          <w:rPr>
            <w:rFonts w:ascii="Times New Roman" w:hAnsi="Times New Roman" w:cs="Times New Roman"/>
            <w:noProof/>
            <w:webHidden/>
            <w:sz w:val="24"/>
            <w:szCs w:val="24"/>
          </w:rPr>
        </w:r>
        <w:r w:rsidRPr="00EF2DF0">
          <w:rPr>
            <w:rFonts w:ascii="Times New Roman" w:hAnsi="Times New Roman" w:cs="Times New Roman"/>
            <w:noProof/>
            <w:webHidden/>
            <w:sz w:val="24"/>
            <w:szCs w:val="24"/>
          </w:rPr>
          <w:fldChar w:fldCharType="separate"/>
        </w:r>
        <w:r w:rsidRPr="00EF2DF0">
          <w:rPr>
            <w:rFonts w:ascii="Times New Roman" w:hAnsi="Times New Roman" w:cs="Times New Roman"/>
            <w:noProof/>
            <w:webHidden/>
            <w:sz w:val="24"/>
            <w:szCs w:val="24"/>
          </w:rPr>
          <w:t>34</w:t>
        </w:r>
        <w:r w:rsidRPr="00EF2DF0">
          <w:rPr>
            <w:rFonts w:ascii="Times New Roman" w:hAnsi="Times New Roman" w:cs="Times New Roman"/>
            <w:noProof/>
            <w:webHidden/>
            <w:sz w:val="24"/>
            <w:szCs w:val="24"/>
          </w:rPr>
          <w:fldChar w:fldCharType="end"/>
        </w:r>
      </w:hyperlink>
    </w:p>
    <w:p w14:paraId="0977701B" w14:textId="60D21C5E" w:rsidR="009D7205" w:rsidRPr="00EF2DF0" w:rsidRDefault="009D7205" w:rsidP="001B2B19">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187342783" w:history="1">
        <w:r w:rsidRPr="00EF2DF0">
          <w:rPr>
            <w:rStyle w:val="Hyperlink"/>
            <w:rFonts w:ascii="Times New Roman" w:eastAsia="Aptos" w:hAnsi="Times New Roman" w:cs="Times New Roman"/>
            <w:noProof/>
            <w:color w:val="auto"/>
            <w:sz w:val="24"/>
            <w:szCs w:val="24"/>
          </w:rPr>
          <w:t>Table 4.12: Port Operational Efficiency</w:t>
        </w:r>
        <w:r w:rsidRPr="00EF2DF0">
          <w:rPr>
            <w:rFonts w:ascii="Times New Roman" w:hAnsi="Times New Roman" w:cs="Times New Roman"/>
            <w:noProof/>
            <w:webHidden/>
            <w:sz w:val="24"/>
            <w:szCs w:val="24"/>
          </w:rPr>
          <w:tab/>
        </w:r>
        <w:r w:rsidRPr="00EF2DF0">
          <w:rPr>
            <w:rFonts w:ascii="Times New Roman" w:hAnsi="Times New Roman" w:cs="Times New Roman"/>
            <w:noProof/>
            <w:webHidden/>
            <w:sz w:val="24"/>
            <w:szCs w:val="24"/>
          </w:rPr>
          <w:fldChar w:fldCharType="begin"/>
        </w:r>
        <w:r w:rsidRPr="00EF2DF0">
          <w:rPr>
            <w:rFonts w:ascii="Times New Roman" w:hAnsi="Times New Roman" w:cs="Times New Roman"/>
            <w:noProof/>
            <w:webHidden/>
            <w:sz w:val="24"/>
            <w:szCs w:val="24"/>
          </w:rPr>
          <w:instrText xml:space="preserve"> PAGEREF _Toc187342783 \h </w:instrText>
        </w:r>
        <w:r w:rsidRPr="00EF2DF0">
          <w:rPr>
            <w:rFonts w:ascii="Times New Roman" w:hAnsi="Times New Roman" w:cs="Times New Roman"/>
            <w:noProof/>
            <w:webHidden/>
            <w:sz w:val="24"/>
            <w:szCs w:val="24"/>
          </w:rPr>
        </w:r>
        <w:r w:rsidRPr="00EF2DF0">
          <w:rPr>
            <w:rFonts w:ascii="Times New Roman" w:hAnsi="Times New Roman" w:cs="Times New Roman"/>
            <w:noProof/>
            <w:webHidden/>
            <w:sz w:val="24"/>
            <w:szCs w:val="24"/>
          </w:rPr>
          <w:fldChar w:fldCharType="separate"/>
        </w:r>
        <w:r w:rsidRPr="00EF2DF0">
          <w:rPr>
            <w:rFonts w:ascii="Times New Roman" w:hAnsi="Times New Roman" w:cs="Times New Roman"/>
            <w:noProof/>
            <w:webHidden/>
            <w:sz w:val="24"/>
            <w:szCs w:val="24"/>
          </w:rPr>
          <w:t>35</w:t>
        </w:r>
        <w:r w:rsidRPr="00EF2DF0">
          <w:rPr>
            <w:rFonts w:ascii="Times New Roman" w:hAnsi="Times New Roman" w:cs="Times New Roman"/>
            <w:noProof/>
            <w:webHidden/>
            <w:sz w:val="24"/>
            <w:szCs w:val="24"/>
          </w:rPr>
          <w:fldChar w:fldCharType="end"/>
        </w:r>
      </w:hyperlink>
    </w:p>
    <w:p w14:paraId="46148371" w14:textId="2137A35F" w:rsidR="009D7205" w:rsidRPr="00EF2DF0" w:rsidRDefault="009D7205" w:rsidP="001B2B19">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187342784" w:history="1">
        <w:r w:rsidRPr="00EF2DF0">
          <w:rPr>
            <w:rStyle w:val="Hyperlink"/>
            <w:rFonts w:ascii="Times New Roman" w:eastAsia="Aptos" w:hAnsi="Times New Roman" w:cs="Times New Roman"/>
            <w:noProof/>
            <w:color w:val="auto"/>
            <w:sz w:val="24"/>
            <w:szCs w:val="24"/>
          </w:rPr>
          <w:t>Table 4.13: Model Summary between Port Automation and Operational Efficiency</w:t>
        </w:r>
        <w:r w:rsidRPr="00EF2DF0">
          <w:rPr>
            <w:rFonts w:ascii="Times New Roman" w:hAnsi="Times New Roman" w:cs="Times New Roman"/>
            <w:noProof/>
            <w:webHidden/>
            <w:sz w:val="24"/>
            <w:szCs w:val="24"/>
          </w:rPr>
          <w:tab/>
        </w:r>
        <w:r w:rsidRPr="00EF2DF0">
          <w:rPr>
            <w:rFonts w:ascii="Times New Roman" w:hAnsi="Times New Roman" w:cs="Times New Roman"/>
            <w:noProof/>
            <w:webHidden/>
            <w:sz w:val="24"/>
            <w:szCs w:val="24"/>
          </w:rPr>
          <w:fldChar w:fldCharType="begin"/>
        </w:r>
        <w:r w:rsidRPr="00EF2DF0">
          <w:rPr>
            <w:rFonts w:ascii="Times New Roman" w:hAnsi="Times New Roman" w:cs="Times New Roman"/>
            <w:noProof/>
            <w:webHidden/>
            <w:sz w:val="24"/>
            <w:szCs w:val="24"/>
          </w:rPr>
          <w:instrText xml:space="preserve"> PAGEREF _Toc187342784 \h </w:instrText>
        </w:r>
        <w:r w:rsidRPr="00EF2DF0">
          <w:rPr>
            <w:rFonts w:ascii="Times New Roman" w:hAnsi="Times New Roman" w:cs="Times New Roman"/>
            <w:noProof/>
            <w:webHidden/>
            <w:sz w:val="24"/>
            <w:szCs w:val="24"/>
          </w:rPr>
        </w:r>
        <w:r w:rsidRPr="00EF2DF0">
          <w:rPr>
            <w:rFonts w:ascii="Times New Roman" w:hAnsi="Times New Roman" w:cs="Times New Roman"/>
            <w:noProof/>
            <w:webHidden/>
            <w:sz w:val="24"/>
            <w:szCs w:val="24"/>
          </w:rPr>
          <w:fldChar w:fldCharType="separate"/>
        </w:r>
        <w:r w:rsidRPr="00EF2DF0">
          <w:rPr>
            <w:rFonts w:ascii="Times New Roman" w:hAnsi="Times New Roman" w:cs="Times New Roman"/>
            <w:noProof/>
            <w:webHidden/>
            <w:sz w:val="24"/>
            <w:szCs w:val="24"/>
          </w:rPr>
          <w:t>36</w:t>
        </w:r>
        <w:r w:rsidRPr="00EF2DF0">
          <w:rPr>
            <w:rFonts w:ascii="Times New Roman" w:hAnsi="Times New Roman" w:cs="Times New Roman"/>
            <w:noProof/>
            <w:webHidden/>
            <w:sz w:val="24"/>
            <w:szCs w:val="24"/>
          </w:rPr>
          <w:fldChar w:fldCharType="end"/>
        </w:r>
      </w:hyperlink>
    </w:p>
    <w:p w14:paraId="1C035268" w14:textId="2942799D" w:rsidR="009D7205" w:rsidRPr="00EF2DF0" w:rsidRDefault="009D7205" w:rsidP="001B2B19">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187342785" w:history="1">
        <w:r w:rsidRPr="00EF2DF0">
          <w:rPr>
            <w:rStyle w:val="Hyperlink"/>
            <w:rFonts w:ascii="Times New Roman" w:eastAsia="Aptos" w:hAnsi="Times New Roman" w:cs="Times New Roman"/>
            <w:noProof/>
            <w:color w:val="auto"/>
            <w:sz w:val="24"/>
            <w:szCs w:val="24"/>
          </w:rPr>
          <w:t>Table 4.14:  ANOVA between Port Automation and Operational Efficiency</w:t>
        </w:r>
        <w:r w:rsidRPr="00EF2DF0">
          <w:rPr>
            <w:rFonts w:ascii="Times New Roman" w:hAnsi="Times New Roman" w:cs="Times New Roman"/>
            <w:noProof/>
            <w:webHidden/>
            <w:sz w:val="24"/>
            <w:szCs w:val="24"/>
          </w:rPr>
          <w:tab/>
        </w:r>
        <w:r w:rsidRPr="00EF2DF0">
          <w:rPr>
            <w:rFonts w:ascii="Times New Roman" w:hAnsi="Times New Roman" w:cs="Times New Roman"/>
            <w:noProof/>
            <w:webHidden/>
            <w:sz w:val="24"/>
            <w:szCs w:val="24"/>
          </w:rPr>
          <w:fldChar w:fldCharType="begin"/>
        </w:r>
        <w:r w:rsidRPr="00EF2DF0">
          <w:rPr>
            <w:rFonts w:ascii="Times New Roman" w:hAnsi="Times New Roman" w:cs="Times New Roman"/>
            <w:noProof/>
            <w:webHidden/>
            <w:sz w:val="24"/>
            <w:szCs w:val="24"/>
          </w:rPr>
          <w:instrText xml:space="preserve"> PAGEREF _Toc187342785 \h </w:instrText>
        </w:r>
        <w:r w:rsidRPr="00EF2DF0">
          <w:rPr>
            <w:rFonts w:ascii="Times New Roman" w:hAnsi="Times New Roman" w:cs="Times New Roman"/>
            <w:noProof/>
            <w:webHidden/>
            <w:sz w:val="24"/>
            <w:szCs w:val="24"/>
          </w:rPr>
        </w:r>
        <w:r w:rsidRPr="00EF2DF0">
          <w:rPr>
            <w:rFonts w:ascii="Times New Roman" w:hAnsi="Times New Roman" w:cs="Times New Roman"/>
            <w:noProof/>
            <w:webHidden/>
            <w:sz w:val="24"/>
            <w:szCs w:val="24"/>
          </w:rPr>
          <w:fldChar w:fldCharType="separate"/>
        </w:r>
        <w:r w:rsidRPr="00EF2DF0">
          <w:rPr>
            <w:rFonts w:ascii="Times New Roman" w:hAnsi="Times New Roman" w:cs="Times New Roman"/>
            <w:noProof/>
            <w:webHidden/>
            <w:sz w:val="24"/>
            <w:szCs w:val="24"/>
          </w:rPr>
          <w:t>36</w:t>
        </w:r>
        <w:r w:rsidRPr="00EF2DF0">
          <w:rPr>
            <w:rFonts w:ascii="Times New Roman" w:hAnsi="Times New Roman" w:cs="Times New Roman"/>
            <w:noProof/>
            <w:webHidden/>
            <w:sz w:val="24"/>
            <w:szCs w:val="24"/>
          </w:rPr>
          <w:fldChar w:fldCharType="end"/>
        </w:r>
      </w:hyperlink>
    </w:p>
    <w:p w14:paraId="467D16C7" w14:textId="5F483F1C" w:rsidR="009D7205" w:rsidRPr="00EF2DF0" w:rsidRDefault="009D7205" w:rsidP="001B2B19">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187342786" w:history="1">
        <w:r w:rsidRPr="00EF2DF0">
          <w:rPr>
            <w:rStyle w:val="Hyperlink"/>
            <w:rFonts w:ascii="Times New Roman" w:eastAsia="Aptos" w:hAnsi="Times New Roman" w:cs="Times New Roman"/>
            <w:noProof/>
            <w:color w:val="auto"/>
            <w:sz w:val="24"/>
            <w:szCs w:val="24"/>
          </w:rPr>
          <w:t>Table 4.15: Regression Coefficients between Port Automation and Operational Efficiency</w:t>
        </w:r>
        <w:r w:rsidRPr="00EF2DF0">
          <w:rPr>
            <w:rFonts w:ascii="Times New Roman" w:hAnsi="Times New Roman" w:cs="Times New Roman"/>
            <w:noProof/>
            <w:webHidden/>
            <w:sz w:val="24"/>
            <w:szCs w:val="24"/>
          </w:rPr>
          <w:tab/>
        </w:r>
        <w:r w:rsidRPr="00EF2DF0">
          <w:rPr>
            <w:rFonts w:ascii="Times New Roman" w:hAnsi="Times New Roman" w:cs="Times New Roman"/>
            <w:noProof/>
            <w:webHidden/>
            <w:sz w:val="24"/>
            <w:szCs w:val="24"/>
          </w:rPr>
          <w:fldChar w:fldCharType="begin"/>
        </w:r>
        <w:r w:rsidRPr="00EF2DF0">
          <w:rPr>
            <w:rFonts w:ascii="Times New Roman" w:hAnsi="Times New Roman" w:cs="Times New Roman"/>
            <w:noProof/>
            <w:webHidden/>
            <w:sz w:val="24"/>
            <w:szCs w:val="24"/>
          </w:rPr>
          <w:instrText xml:space="preserve"> PAGEREF _Toc187342786 \h </w:instrText>
        </w:r>
        <w:r w:rsidRPr="00EF2DF0">
          <w:rPr>
            <w:rFonts w:ascii="Times New Roman" w:hAnsi="Times New Roman" w:cs="Times New Roman"/>
            <w:noProof/>
            <w:webHidden/>
            <w:sz w:val="24"/>
            <w:szCs w:val="24"/>
          </w:rPr>
        </w:r>
        <w:r w:rsidRPr="00EF2DF0">
          <w:rPr>
            <w:rFonts w:ascii="Times New Roman" w:hAnsi="Times New Roman" w:cs="Times New Roman"/>
            <w:noProof/>
            <w:webHidden/>
            <w:sz w:val="24"/>
            <w:szCs w:val="24"/>
          </w:rPr>
          <w:fldChar w:fldCharType="separate"/>
        </w:r>
        <w:r w:rsidRPr="00EF2DF0">
          <w:rPr>
            <w:rFonts w:ascii="Times New Roman" w:hAnsi="Times New Roman" w:cs="Times New Roman"/>
            <w:noProof/>
            <w:webHidden/>
            <w:sz w:val="24"/>
            <w:szCs w:val="24"/>
          </w:rPr>
          <w:t>37</w:t>
        </w:r>
        <w:r w:rsidRPr="00EF2DF0">
          <w:rPr>
            <w:rFonts w:ascii="Times New Roman" w:hAnsi="Times New Roman" w:cs="Times New Roman"/>
            <w:noProof/>
            <w:webHidden/>
            <w:sz w:val="24"/>
            <w:szCs w:val="24"/>
          </w:rPr>
          <w:fldChar w:fldCharType="end"/>
        </w:r>
      </w:hyperlink>
    </w:p>
    <w:p w14:paraId="431DB95C" w14:textId="47DFB692" w:rsidR="00EF44F4" w:rsidRPr="00EF2DF0" w:rsidRDefault="00EF44F4" w:rsidP="001B2B19">
      <w:pPr>
        <w:spacing w:line="360" w:lineRule="auto"/>
        <w:jc w:val="both"/>
        <w:rPr>
          <w:lang w:eastAsia="en-GB"/>
        </w:rPr>
      </w:pPr>
      <w:r w:rsidRPr="00EF2DF0">
        <w:rPr>
          <w:rFonts w:ascii="Times New Roman" w:hAnsi="Times New Roman" w:cs="Times New Roman"/>
          <w:sz w:val="24"/>
          <w:szCs w:val="24"/>
          <w:lang w:eastAsia="en-GB"/>
        </w:rPr>
        <w:fldChar w:fldCharType="end"/>
      </w:r>
    </w:p>
    <w:p w14:paraId="039699CA" w14:textId="77777777" w:rsidR="00EF44F4" w:rsidRPr="00EF2DF0" w:rsidRDefault="00EF44F4" w:rsidP="00EF44F4">
      <w:pPr>
        <w:rPr>
          <w:lang w:eastAsia="en-GB"/>
        </w:rPr>
      </w:pPr>
    </w:p>
    <w:p w14:paraId="046224DA" w14:textId="77777777" w:rsidR="00EF44F4" w:rsidRPr="00EF2DF0" w:rsidRDefault="00EF44F4" w:rsidP="00EF44F4">
      <w:pPr>
        <w:rPr>
          <w:lang w:eastAsia="en-GB"/>
        </w:rPr>
      </w:pPr>
    </w:p>
    <w:p w14:paraId="79D5EF88" w14:textId="77777777" w:rsidR="00EF44F4" w:rsidRPr="00EF2DF0" w:rsidRDefault="00EF44F4" w:rsidP="00EF44F4">
      <w:pPr>
        <w:rPr>
          <w:lang w:eastAsia="en-GB"/>
        </w:rPr>
      </w:pPr>
    </w:p>
    <w:p w14:paraId="5352F63B" w14:textId="77777777" w:rsidR="00EF44F4" w:rsidRPr="00EF2DF0" w:rsidRDefault="00EF44F4" w:rsidP="00EF44F4">
      <w:pPr>
        <w:rPr>
          <w:lang w:eastAsia="en-GB"/>
        </w:rPr>
      </w:pPr>
    </w:p>
    <w:p w14:paraId="636C7AA8" w14:textId="77777777" w:rsidR="00EF44F4" w:rsidRPr="00EF2DF0" w:rsidRDefault="00EF44F4" w:rsidP="00EF44F4">
      <w:pPr>
        <w:rPr>
          <w:lang w:eastAsia="en-GB"/>
        </w:rPr>
      </w:pPr>
    </w:p>
    <w:p w14:paraId="4A6AC5D0" w14:textId="77777777" w:rsidR="00EF44F4" w:rsidRPr="00EF2DF0" w:rsidRDefault="00EF44F4" w:rsidP="00EF44F4">
      <w:pPr>
        <w:rPr>
          <w:lang w:eastAsia="en-GB"/>
        </w:rPr>
      </w:pPr>
    </w:p>
    <w:p w14:paraId="3D043746" w14:textId="77777777" w:rsidR="00EF44F4" w:rsidRPr="00EF2DF0" w:rsidRDefault="00EF44F4" w:rsidP="00EF44F4">
      <w:pPr>
        <w:rPr>
          <w:lang w:eastAsia="en-GB"/>
        </w:rPr>
      </w:pPr>
    </w:p>
    <w:p w14:paraId="77D8ED90" w14:textId="77777777" w:rsidR="00EF44F4" w:rsidRPr="00EF2DF0" w:rsidRDefault="00EF44F4" w:rsidP="00EF44F4">
      <w:pPr>
        <w:rPr>
          <w:lang w:eastAsia="en-GB"/>
        </w:rPr>
      </w:pPr>
    </w:p>
    <w:p w14:paraId="2A2D4723" w14:textId="77777777" w:rsidR="00EF44F4" w:rsidRPr="00EF2DF0" w:rsidRDefault="00EF44F4" w:rsidP="00EF44F4">
      <w:pPr>
        <w:rPr>
          <w:lang w:eastAsia="en-GB"/>
        </w:rPr>
      </w:pPr>
    </w:p>
    <w:p w14:paraId="1F4EA909" w14:textId="77777777" w:rsidR="00EF44F4" w:rsidRPr="00EF2DF0" w:rsidRDefault="00EF44F4" w:rsidP="00EF44F4">
      <w:pPr>
        <w:rPr>
          <w:lang w:eastAsia="en-GB"/>
        </w:rPr>
      </w:pPr>
    </w:p>
    <w:p w14:paraId="446B145C" w14:textId="77777777" w:rsidR="00EF44F4" w:rsidRPr="00EF2DF0" w:rsidRDefault="00EF44F4" w:rsidP="00EF44F4">
      <w:pPr>
        <w:rPr>
          <w:lang w:eastAsia="en-GB"/>
        </w:rPr>
      </w:pPr>
    </w:p>
    <w:p w14:paraId="47258C1A" w14:textId="77777777" w:rsidR="00EF44F4" w:rsidRPr="00EF2DF0" w:rsidRDefault="00EF44F4" w:rsidP="00EF44F4">
      <w:pPr>
        <w:rPr>
          <w:rFonts w:ascii="Times New Roman" w:hAnsi="Times New Roman" w:cs="Times New Roman"/>
          <w:b/>
          <w:bCs/>
          <w:sz w:val="14"/>
          <w:szCs w:val="14"/>
          <w:lang w:eastAsia="en-GB"/>
        </w:rPr>
      </w:pPr>
    </w:p>
    <w:p w14:paraId="062A4484" w14:textId="2DB8CF31" w:rsidR="00EF44F4" w:rsidRPr="00EF2DF0" w:rsidRDefault="001304A0" w:rsidP="003C443D">
      <w:pPr>
        <w:pStyle w:val="Heading1"/>
        <w:jc w:val="center"/>
        <w:rPr>
          <w:rFonts w:ascii="Times New Roman" w:hAnsi="Times New Roman" w:cs="Times New Roman"/>
          <w:b/>
          <w:bCs/>
          <w:color w:val="auto"/>
          <w:sz w:val="24"/>
          <w:szCs w:val="24"/>
          <w:lang w:eastAsia="en-GB"/>
        </w:rPr>
      </w:pPr>
      <w:bookmarkStart w:id="24" w:name="_Toc189240124"/>
      <w:r w:rsidRPr="00EF2DF0">
        <w:rPr>
          <w:rFonts w:ascii="Times New Roman" w:hAnsi="Times New Roman" w:cs="Times New Roman"/>
          <w:b/>
          <w:bCs/>
          <w:color w:val="auto"/>
          <w:sz w:val="24"/>
          <w:szCs w:val="24"/>
          <w:lang w:eastAsia="en-GB"/>
        </w:rPr>
        <w:lastRenderedPageBreak/>
        <w:t>List of Figures</w:t>
      </w:r>
      <w:bookmarkEnd w:id="24"/>
    </w:p>
    <w:p w14:paraId="2EB69FDC" w14:textId="4984F782" w:rsidR="00277D44" w:rsidRPr="00EF2DF0" w:rsidRDefault="00277D44" w:rsidP="001B2B19">
      <w:pPr>
        <w:pStyle w:val="TableofFigures"/>
        <w:tabs>
          <w:tab w:val="right" w:leader="dot" w:pos="9016"/>
        </w:tabs>
        <w:spacing w:line="360" w:lineRule="auto"/>
        <w:rPr>
          <w:rFonts w:eastAsiaTheme="minorEastAsia"/>
          <w:noProof/>
          <w:sz w:val="24"/>
          <w:szCs w:val="24"/>
          <w:lang w:val="en-US"/>
        </w:rPr>
      </w:pPr>
      <w:r w:rsidRPr="00EF2DF0">
        <w:rPr>
          <w:sz w:val="24"/>
          <w:szCs w:val="24"/>
          <w:lang w:eastAsia="en-GB"/>
        </w:rPr>
        <w:fldChar w:fldCharType="begin"/>
      </w:r>
      <w:r w:rsidRPr="00EF2DF0">
        <w:rPr>
          <w:sz w:val="24"/>
          <w:szCs w:val="24"/>
          <w:lang w:eastAsia="en-GB"/>
        </w:rPr>
        <w:instrText xml:space="preserve"> TOC \h \z \c "Figure" </w:instrText>
      </w:r>
      <w:r w:rsidRPr="00EF2DF0">
        <w:rPr>
          <w:sz w:val="24"/>
          <w:szCs w:val="24"/>
          <w:lang w:eastAsia="en-GB"/>
        </w:rPr>
        <w:fldChar w:fldCharType="separate"/>
      </w:r>
      <w:hyperlink w:anchor="_Toc187343077" w:history="1">
        <w:r w:rsidRPr="00EF2DF0">
          <w:rPr>
            <w:rStyle w:val="Hyperlink"/>
            <w:rFonts w:ascii="Times New Roman" w:hAnsi="Times New Roman" w:cs="Times New Roman"/>
            <w:noProof/>
            <w:sz w:val="24"/>
            <w:szCs w:val="24"/>
          </w:rPr>
          <w:t>Figure 2.1: Conceptual Framework</w:t>
        </w:r>
        <w:r w:rsidRPr="00EF2DF0">
          <w:rPr>
            <w:noProof/>
            <w:webHidden/>
            <w:sz w:val="24"/>
            <w:szCs w:val="24"/>
          </w:rPr>
          <w:tab/>
        </w:r>
        <w:r w:rsidRPr="00EF2DF0">
          <w:rPr>
            <w:noProof/>
            <w:webHidden/>
            <w:sz w:val="24"/>
            <w:szCs w:val="24"/>
          </w:rPr>
          <w:fldChar w:fldCharType="begin"/>
        </w:r>
        <w:r w:rsidRPr="00EF2DF0">
          <w:rPr>
            <w:noProof/>
            <w:webHidden/>
            <w:sz w:val="24"/>
            <w:szCs w:val="24"/>
          </w:rPr>
          <w:instrText xml:space="preserve"> PAGEREF _Toc187343077 \h </w:instrText>
        </w:r>
        <w:r w:rsidRPr="00EF2DF0">
          <w:rPr>
            <w:noProof/>
            <w:webHidden/>
            <w:sz w:val="24"/>
            <w:szCs w:val="24"/>
          </w:rPr>
        </w:r>
        <w:r w:rsidRPr="00EF2DF0">
          <w:rPr>
            <w:noProof/>
            <w:webHidden/>
            <w:sz w:val="24"/>
            <w:szCs w:val="24"/>
          </w:rPr>
          <w:fldChar w:fldCharType="separate"/>
        </w:r>
        <w:r w:rsidRPr="00EF2DF0">
          <w:rPr>
            <w:noProof/>
            <w:webHidden/>
            <w:sz w:val="24"/>
            <w:szCs w:val="24"/>
          </w:rPr>
          <w:t>18</w:t>
        </w:r>
        <w:r w:rsidRPr="00EF2DF0">
          <w:rPr>
            <w:noProof/>
            <w:webHidden/>
            <w:sz w:val="24"/>
            <w:szCs w:val="24"/>
          </w:rPr>
          <w:fldChar w:fldCharType="end"/>
        </w:r>
      </w:hyperlink>
    </w:p>
    <w:p w14:paraId="2F1F986F" w14:textId="4BBCA551" w:rsidR="00277D44" w:rsidRPr="00EF2DF0" w:rsidRDefault="00277D44" w:rsidP="001B2B19">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187343078" w:history="1">
        <w:r w:rsidRPr="00EF2DF0">
          <w:rPr>
            <w:rStyle w:val="Hyperlink"/>
            <w:rFonts w:ascii="Times New Roman" w:eastAsia="Calibri" w:hAnsi="Times New Roman" w:cs="Times New Roman"/>
            <w:noProof/>
            <w:sz w:val="24"/>
            <w:szCs w:val="24"/>
            <w:lang w:val="en-US"/>
          </w:rPr>
          <w:t>Figure 4.1</w:t>
        </w:r>
        <w:r w:rsidRPr="00EF2DF0">
          <w:rPr>
            <w:rStyle w:val="Hyperlink"/>
            <w:rFonts w:ascii="Times New Roman" w:eastAsia="Aptos" w:hAnsi="Times New Roman" w:cs="Times New Roman"/>
            <w:noProof/>
            <w:sz w:val="24"/>
            <w:szCs w:val="24"/>
          </w:rPr>
          <w:t>: Response Rate</w:t>
        </w:r>
        <w:r w:rsidRPr="00EF2DF0">
          <w:rPr>
            <w:rFonts w:ascii="Times New Roman" w:hAnsi="Times New Roman" w:cs="Times New Roman"/>
            <w:noProof/>
            <w:webHidden/>
            <w:sz w:val="24"/>
            <w:szCs w:val="24"/>
          </w:rPr>
          <w:tab/>
        </w:r>
        <w:r w:rsidRPr="00EF2DF0">
          <w:rPr>
            <w:rFonts w:ascii="Times New Roman" w:hAnsi="Times New Roman" w:cs="Times New Roman"/>
            <w:noProof/>
            <w:webHidden/>
            <w:sz w:val="24"/>
            <w:szCs w:val="24"/>
          </w:rPr>
          <w:fldChar w:fldCharType="begin"/>
        </w:r>
        <w:r w:rsidRPr="00EF2DF0">
          <w:rPr>
            <w:rFonts w:ascii="Times New Roman" w:hAnsi="Times New Roman" w:cs="Times New Roman"/>
            <w:noProof/>
            <w:webHidden/>
            <w:sz w:val="24"/>
            <w:szCs w:val="24"/>
          </w:rPr>
          <w:instrText xml:space="preserve"> PAGEREF _Toc187343078 \h </w:instrText>
        </w:r>
        <w:r w:rsidRPr="00EF2DF0">
          <w:rPr>
            <w:rFonts w:ascii="Times New Roman" w:hAnsi="Times New Roman" w:cs="Times New Roman"/>
            <w:noProof/>
            <w:webHidden/>
            <w:sz w:val="24"/>
            <w:szCs w:val="24"/>
          </w:rPr>
        </w:r>
        <w:r w:rsidRPr="00EF2DF0">
          <w:rPr>
            <w:rFonts w:ascii="Times New Roman" w:hAnsi="Times New Roman" w:cs="Times New Roman"/>
            <w:noProof/>
            <w:webHidden/>
            <w:sz w:val="24"/>
            <w:szCs w:val="24"/>
          </w:rPr>
          <w:fldChar w:fldCharType="separate"/>
        </w:r>
        <w:r w:rsidRPr="00EF2DF0">
          <w:rPr>
            <w:rFonts w:ascii="Times New Roman" w:hAnsi="Times New Roman" w:cs="Times New Roman"/>
            <w:noProof/>
            <w:webHidden/>
            <w:sz w:val="24"/>
            <w:szCs w:val="24"/>
          </w:rPr>
          <w:t>23</w:t>
        </w:r>
        <w:r w:rsidRPr="00EF2DF0">
          <w:rPr>
            <w:rFonts w:ascii="Times New Roman" w:hAnsi="Times New Roman" w:cs="Times New Roman"/>
            <w:noProof/>
            <w:webHidden/>
            <w:sz w:val="24"/>
            <w:szCs w:val="24"/>
          </w:rPr>
          <w:fldChar w:fldCharType="end"/>
        </w:r>
      </w:hyperlink>
    </w:p>
    <w:p w14:paraId="6A27A82C" w14:textId="33455FD7" w:rsidR="00277D44" w:rsidRPr="00EF2DF0" w:rsidRDefault="00277D44" w:rsidP="001B2B19">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187343079" w:history="1">
        <w:r w:rsidRPr="00EF2DF0">
          <w:rPr>
            <w:rStyle w:val="Hyperlink"/>
            <w:rFonts w:ascii="Times New Roman" w:eastAsia="Calibri" w:hAnsi="Times New Roman" w:cs="Times New Roman"/>
            <w:noProof/>
            <w:sz w:val="24"/>
            <w:szCs w:val="24"/>
            <w:lang w:val="en-US"/>
          </w:rPr>
          <w:t>Figure 4.2</w:t>
        </w:r>
        <w:r w:rsidRPr="00EF2DF0">
          <w:rPr>
            <w:rStyle w:val="Hyperlink"/>
            <w:rFonts w:ascii="Times New Roman" w:eastAsia="Aptos" w:hAnsi="Times New Roman" w:cs="Times New Roman"/>
            <w:noProof/>
            <w:sz w:val="24"/>
            <w:szCs w:val="24"/>
          </w:rPr>
          <w:t>: Educational Qualifications</w:t>
        </w:r>
        <w:r w:rsidRPr="00EF2DF0">
          <w:rPr>
            <w:rFonts w:ascii="Times New Roman" w:hAnsi="Times New Roman" w:cs="Times New Roman"/>
            <w:noProof/>
            <w:webHidden/>
            <w:sz w:val="24"/>
            <w:szCs w:val="24"/>
          </w:rPr>
          <w:tab/>
        </w:r>
        <w:r w:rsidRPr="00EF2DF0">
          <w:rPr>
            <w:rFonts w:ascii="Times New Roman" w:hAnsi="Times New Roman" w:cs="Times New Roman"/>
            <w:noProof/>
            <w:webHidden/>
            <w:sz w:val="24"/>
            <w:szCs w:val="24"/>
          </w:rPr>
          <w:fldChar w:fldCharType="begin"/>
        </w:r>
        <w:r w:rsidRPr="00EF2DF0">
          <w:rPr>
            <w:rFonts w:ascii="Times New Roman" w:hAnsi="Times New Roman" w:cs="Times New Roman"/>
            <w:noProof/>
            <w:webHidden/>
            <w:sz w:val="24"/>
            <w:szCs w:val="24"/>
          </w:rPr>
          <w:instrText xml:space="preserve"> PAGEREF _Toc187343079 \h </w:instrText>
        </w:r>
        <w:r w:rsidRPr="00EF2DF0">
          <w:rPr>
            <w:rFonts w:ascii="Times New Roman" w:hAnsi="Times New Roman" w:cs="Times New Roman"/>
            <w:noProof/>
            <w:webHidden/>
            <w:sz w:val="24"/>
            <w:szCs w:val="24"/>
          </w:rPr>
        </w:r>
        <w:r w:rsidRPr="00EF2DF0">
          <w:rPr>
            <w:rFonts w:ascii="Times New Roman" w:hAnsi="Times New Roman" w:cs="Times New Roman"/>
            <w:noProof/>
            <w:webHidden/>
            <w:sz w:val="24"/>
            <w:szCs w:val="24"/>
          </w:rPr>
          <w:fldChar w:fldCharType="separate"/>
        </w:r>
        <w:r w:rsidRPr="00EF2DF0">
          <w:rPr>
            <w:rFonts w:ascii="Times New Roman" w:hAnsi="Times New Roman" w:cs="Times New Roman"/>
            <w:noProof/>
            <w:webHidden/>
            <w:sz w:val="24"/>
            <w:szCs w:val="24"/>
          </w:rPr>
          <w:t>24</w:t>
        </w:r>
        <w:r w:rsidRPr="00EF2DF0">
          <w:rPr>
            <w:rFonts w:ascii="Times New Roman" w:hAnsi="Times New Roman" w:cs="Times New Roman"/>
            <w:noProof/>
            <w:webHidden/>
            <w:sz w:val="24"/>
            <w:szCs w:val="24"/>
          </w:rPr>
          <w:fldChar w:fldCharType="end"/>
        </w:r>
      </w:hyperlink>
    </w:p>
    <w:p w14:paraId="0E6B95A0" w14:textId="220C6DA2" w:rsidR="00277D44" w:rsidRPr="00EF2DF0" w:rsidRDefault="00277D44" w:rsidP="001B2B19">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187343080" w:history="1">
        <w:r w:rsidRPr="00EF2DF0">
          <w:rPr>
            <w:rStyle w:val="Hyperlink"/>
            <w:rFonts w:ascii="Times New Roman" w:eastAsia="Calibri" w:hAnsi="Times New Roman" w:cs="Times New Roman"/>
            <w:noProof/>
            <w:sz w:val="24"/>
            <w:szCs w:val="24"/>
            <w:lang w:val="en-US"/>
          </w:rPr>
          <w:t>Figure 4.3</w:t>
        </w:r>
        <w:r w:rsidRPr="00EF2DF0">
          <w:rPr>
            <w:rStyle w:val="Hyperlink"/>
            <w:rFonts w:ascii="Times New Roman" w:eastAsia="Aptos" w:hAnsi="Times New Roman" w:cs="Times New Roman"/>
            <w:noProof/>
            <w:sz w:val="24"/>
            <w:szCs w:val="24"/>
          </w:rPr>
          <w:t>: Level of Experience</w:t>
        </w:r>
        <w:r w:rsidRPr="00EF2DF0">
          <w:rPr>
            <w:rFonts w:ascii="Times New Roman" w:hAnsi="Times New Roman" w:cs="Times New Roman"/>
            <w:noProof/>
            <w:webHidden/>
            <w:sz w:val="24"/>
            <w:szCs w:val="24"/>
          </w:rPr>
          <w:tab/>
        </w:r>
        <w:r w:rsidRPr="00EF2DF0">
          <w:rPr>
            <w:rFonts w:ascii="Times New Roman" w:hAnsi="Times New Roman" w:cs="Times New Roman"/>
            <w:noProof/>
            <w:webHidden/>
            <w:sz w:val="24"/>
            <w:szCs w:val="24"/>
          </w:rPr>
          <w:fldChar w:fldCharType="begin"/>
        </w:r>
        <w:r w:rsidRPr="00EF2DF0">
          <w:rPr>
            <w:rFonts w:ascii="Times New Roman" w:hAnsi="Times New Roman" w:cs="Times New Roman"/>
            <w:noProof/>
            <w:webHidden/>
            <w:sz w:val="24"/>
            <w:szCs w:val="24"/>
          </w:rPr>
          <w:instrText xml:space="preserve"> PAGEREF _Toc187343080 \h </w:instrText>
        </w:r>
        <w:r w:rsidRPr="00EF2DF0">
          <w:rPr>
            <w:rFonts w:ascii="Times New Roman" w:hAnsi="Times New Roman" w:cs="Times New Roman"/>
            <w:noProof/>
            <w:webHidden/>
            <w:sz w:val="24"/>
            <w:szCs w:val="24"/>
          </w:rPr>
        </w:r>
        <w:r w:rsidRPr="00EF2DF0">
          <w:rPr>
            <w:rFonts w:ascii="Times New Roman" w:hAnsi="Times New Roman" w:cs="Times New Roman"/>
            <w:noProof/>
            <w:webHidden/>
            <w:sz w:val="24"/>
            <w:szCs w:val="24"/>
          </w:rPr>
          <w:fldChar w:fldCharType="separate"/>
        </w:r>
        <w:r w:rsidRPr="00EF2DF0">
          <w:rPr>
            <w:rFonts w:ascii="Times New Roman" w:hAnsi="Times New Roman" w:cs="Times New Roman"/>
            <w:noProof/>
            <w:webHidden/>
            <w:sz w:val="24"/>
            <w:szCs w:val="24"/>
          </w:rPr>
          <w:t>25</w:t>
        </w:r>
        <w:r w:rsidRPr="00EF2DF0">
          <w:rPr>
            <w:rFonts w:ascii="Times New Roman" w:hAnsi="Times New Roman" w:cs="Times New Roman"/>
            <w:noProof/>
            <w:webHidden/>
            <w:sz w:val="24"/>
            <w:szCs w:val="24"/>
          </w:rPr>
          <w:fldChar w:fldCharType="end"/>
        </w:r>
      </w:hyperlink>
    </w:p>
    <w:p w14:paraId="5057D558" w14:textId="6BAD47CB" w:rsidR="00277D44" w:rsidRPr="00EF2DF0" w:rsidRDefault="00277D44" w:rsidP="001B2B19">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187343081" w:history="1">
        <w:r w:rsidRPr="00EF2DF0">
          <w:rPr>
            <w:rStyle w:val="Hyperlink"/>
            <w:rFonts w:ascii="Times New Roman" w:eastAsia="Calibri" w:hAnsi="Times New Roman" w:cs="Times New Roman"/>
            <w:noProof/>
            <w:sz w:val="24"/>
            <w:szCs w:val="24"/>
            <w:lang w:val="en-US"/>
          </w:rPr>
          <w:t>Figure 4.4</w:t>
        </w:r>
        <w:r w:rsidRPr="00EF2DF0">
          <w:rPr>
            <w:rStyle w:val="Hyperlink"/>
            <w:rFonts w:ascii="Times New Roman" w:eastAsia="Aptos" w:hAnsi="Times New Roman" w:cs="Times New Roman"/>
            <w:noProof/>
            <w:sz w:val="24"/>
            <w:szCs w:val="24"/>
          </w:rPr>
          <w:t>: Role at the Port</w:t>
        </w:r>
        <w:r w:rsidRPr="00EF2DF0">
          <w:rPr>
            <w:rFonts w:ascii="Times New Roman" w:hAnsi="Times New Roman" w:cs="Times New Roman"/>
            <w:noProof/>
            <w:webHidden/>
            <w:sz w:val="24"/>
            <w:szCs w:val="24"/>
          </w:rPr>
          <w:tab/>
        </w:r>
        <w:r w:rsidRPr="00EF2DF0">
          <w:rPr>
            <w:rFonts w:ascii="Times New Roman" w:hAnsi="Times New Roman" w:cs="Times New Roman"/>
            <w:noProof/>
            <w:webHidden/>
            <w:sz w:val="24"/>
            <w:szCs w:val="24"/>
          </w:rPr>
          <w:fldChar w:fldCharType="begin"/>
        </w:r>
        <w:r w:rsidRPr="00EF2DF0">
          <w:rPr>
            <w:rFonts w:ascii="Times New Roman" w:hAnsi="Times New Roman" w:cs="Times New Roman"/>
            <w:noProof/>
            <w:webHidden/>
            <w:sz w:val="24"/>
            <w:szCs w:val="24"/>
          </w:rPr>
          <w:instrText xml:space="preserve"> PAGEREF _Toc187343081 \h </w:instrText>
        </w:r>
        <w:r w:rsidRPr="00EF2DF0">
          <w:rPr>
            <w:rFonts w:ascii="Times New Roman" w:hAnsi="Times New Roman" w:cs="Times New Roman"/>
            <w:noProof/>
            <w:webHidden/>
            <w:sz w:val="24"/>
            <w:szCs w:val="24"/>
          </w:rPr>
        </w:r>
        <w:r w:rsidRPr="00EF2DF0">
          <w:rPr>
            <w:rFonts w:ascii="Times New Roman" w:hAnsi="Times New Roman" w:cs="Times New Roman"/>
            <w:noProof/>
            <w:webHidden/>
            <w:sz w:val="24"/>
            <w:szCs w:val="24"/>
          </w:rPr>
          <w:fldChar w:fldCharType="separate"/>
        </w:r>
        <w:r w:rsidRPr="00EF2DF0">
          <w:rPr>
            <w:rFonts w:ascii="Times New Roman" w:hAnsi="Times New Roman" w:cs="Times New Roman"/>
            <w:noProof/>
            <w:webHidden/>
            <w:sz w:val="24"/>
            <w:szCs w:val="24"/>
          </w:rPr>
          <w:t>25</w:t>
        </w:r>
        <w:r w:rsidRPr="00EF2DF0">
          <w:rPr>
            <w:rFonts w:ascii="Times New Roman" w:hAnsi="Times New Roman" w:cs="Times New Roman"/>
            <w:noProof/>
            <w:webHidden/>
            <w:sz w:val="24"/>
            <w:szCs w:val="24"/>
          </w:rPr>
          <w:fldChar w:fldCharType="end"/>
        </w:r>
      </w:hyperlink>
    </w:p>
    <w:p w14:paraId="54A06FFA" w14:textId="68B4EC54" w:rsidR="00277D44" w:rsidRPr="00EF2DF0" w:rsidRDefault="00277D44" w:rsidP="001B2B19">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187343082" w:history="1">
        <w:r w:rsidRPr="00EF2DF0">
          <w:rPr>
            <w:rStyle w:val="Hyperlink"/>
            <w:rFonts w:ascii="Times New Roman" w:eastAsia="Calibri" w:hAnsi="Times New Roman" w:cs="Times New Roman"/>
            <w:noProof/>
            <w:sz w:val="24"/>
            <w:szCs w:val="24"/>
            <w:lang w:val="en-US"/>
          </w:rPr>
          <w:t>Figure 4.5</w:t>
        </w:r>
        <w:r w:rsidRPr="00EF2DF0">
          <w:rPr>
            <w:rStyle w:val="Hyperlink"/>
            <w:rFonts w:ascii="Times New Roman" w:eastAsia="Aptos" w:hAnsi="Times New Roman" w:cs="Times New Roman"/>
            <w:noProof/>
            <w:sz w:val="24"/>
            <w:szCs w:val="24"/>
          </w:rPr>
          <w:t>: Knowledge of Port Operations</w:t>
        </w:r>
        <w:r w:rsidRPr="00EF2DF0">
          <w:rPr>
            <w:rFonts w:ascii="Times New Roman" w:hAnsi="Times New Roman" w:cs="Times New Roman"/>
            <w:noProof/>
            <w:webHidden/>
            <w:sz w:val="24"/>
            <w:szCs w:val="24"/>
          </w:rPr>
          <w:tab/>
        </w:r>
        <w:r w:rsidRPr="00EF2DF0">
          <w:rPr>
            <w:rFonts w:ascii="Times New Roman" w:hAnsi="Times New Roman" w:cs="Times New Roman"/>
            <w:noProof/>
            <w:webHidden/>
            <w:sz w:val="24"/>
            <w:szCs w:val="24"/>
          </w:rPr>
          <w:fldChar w:fldCharType="begin"/>
        </w:r>
        <w:r w:rsidRPr="00EF2DF0">
          <w:rPr>
            <w:rFonts w:ascii="Times New Roman" w:hAnsi="Times New Roman" w:cs="Times New Roman"/>
            <w:noProof/>
            <w:webHidden/>
            <w:sz w:val="24"/>
            <w:szCs w:val="24"/>
          </w:rPr>
          <w:instrText xml:space="preserve"> PAGEREF _Toc187343082 \h </w:instrText>
        </w:r>
        <w:r w:rsidRPr="00EF2DF0">
          <w:rPr>
            <w:rFonts w:ascii="Times New Roman" w:hAnsi="Times New Roman" w:cs="Times New Roman"/>
            <w:noProof/>
            <w:webHidden/>
            <w:sz w:val="24"/>
            <w:szCs w:val="24"/>
          </w:rPr>
        </w:r>
        <w:r w:rsidRPr="00EF2DF0">
          <w:rPr>
            <w:rFonts w:ascii="Times New Roman" w:hAnsi="Times New Roman" w:cs="Times New Roman"/>
            <w:noProof/>
            <w:webHidden/>
            <w:sz w:val="24"/>
            <w:szCs w:val="24"/>
          </w:rPr>
          <w:fldChar w:fldCharType="separate"/>
        </w:r>
        <w:r w:rsidRPr="00EF2DF0">
          <w:rPr>
            <w:rFonts w:ascii="Times New Roman" w:hAnsi="Times New Roman" w:cs="Times New Roman"/>
            <w:noProof/>
            <w:webHidden/>
            <w:sz w:val="24"/>
            <w:szCs w:val="24"/>
          </w:rPr>
          <w:t>26</w:t>
        </w:r>
        <w:r w:rsidRPr="00EF2DF0">
          <w:rPr>
            <w:rFonts w:ascii="Times New Roman" w:hAnsi="Times New Roman" w:cs="Times New Roman"/>
            <w:noProof/>
            <w:webHidden/>
            <w:sz w:val="24"/>
            <w:szCs w:val="24"/>
          </w:rPr>
          <w:fldChar w:fldCharType="end"/>
        </w:r>
      </w:hyperlink>
    </w:p>
    <w:p w14:paraId="29F4AFF3" w14:textId="061BED88" w:rsidR="00277D44" w:rsidRPr="00EF2DF0" w:rsidRDefault="00277D44" w:rsidP="001B2B19">
      <w:pPr>
        <w:pStyle w:val="TableofFigures"/>
        <w:tabs>
          <w:tab w:val="right" w:leader="dot" w:pos="9016"/>
        </w:tabs>
        <w:spacing w:line="360" w:lineRule="auto"/>
        <w:rPr>
          <w:rFonts w:ascii="Times New Roman" w:eastAsiaTheme="minorEastAsia" w:hAnsi="Times New Roman" w:cs="Times New Roman"/>
          <w:noProof/>
          <w:sz w:val="24"/>
          <w:szCs w:val="24"/>
          <w:lang w:val="en-US"/>
        </w:rPr>
      </w:pPr>
      <w:hyperlink w:anchor="_Toc187343083" w:history="1">
        <w:r w:rsidRPr="00EF2DF0">
          <w:rPr>
            <w:rStyle w:val="Hyperlink"/>
            <w:rFonts w:ascii="Times New Roman" w:eastAsia="Calibri" w:hAnsi="Times New Roman" w:cs="Times New Roman"/>
            <w:noProof/>
            <w:sz w:val="24"/>
            <w:szCs w:val="24"/>
            <w:lang w:val="en-US"/>
          </w:rPr>
          <w:t>Figure 4.6</w:t>
        </w:r>
        <w:r w:rsidRPr="00EF2DF0">
          <w:rPr>
            <w:rStyle w:val="Hyperlink"/>
            <w:rFonts w:ascii="Times New Roman" w:eastAsia="Aptos" w:hAnsi="Times New Roman" w:cs="Times New Roman"/>
            <w:noProof/>
            <w:sz w:val="24"/>
            <w:szCs w:val="24"/>
          </w:rPr>
          <w:t>: Bottlenecks in Cargo Clearance</w:t>
        </w:r>
        <w:r w:rsidRPr="00EF2DF0">
          <w:rPr>
            <w:rFonts w:ascii="Times New Roman" w:hAnsi="Times New Roman" w:cs="Times New Roman"/>
            <w:noProof/>
            <w:webHidden/>
            <w:sz w:val="24"/>
            <w:szCs w:val="24"/>
          </w:rPr>
          <w:tab/>
        </w:r>
        <w:r w:rsidRPr="00EF2DF0">
          <w:rPr>
            <w:rFonts w:ascii="Times New Roman" w:hAnsi="Times New Roman" w:cs="Times New Roman"/>
            <w:noProof/>
            <w:webHidden/>
            <w:sz w:val="24"/>
            <w:szCs w:val="24"/>
          </w:rPr>
          <w:fldChar w:fldCharType="begin"/>
        </w:r>
        <w:r w:rsidRPr="00EF2DF0">
          <w:rPr>
            <w:rFonts w:ascii="Times New Roman" w:hAnsi="Times New Roman" w:cs="Times New Roman"/>
            <w:noProof/>
            <w:webHidden/>
            <w:sz w:val="24"/>
            <w:szCs w:val="24"/>
          </w:rPr>
          <w:instrText xml:space="preserve"> PAGEREF _Toc187343083 \h </w:instrText>
        </w:r>
        <w:r w:rsidRPr="00EF2DF0">
          <w:rPr>
            <w:rFonts w:ascii="Times New Roman" w:hAnsi="Times New Roman" w:cs="Times New Roman"/>
            <w:noProof/>
            <w:webHidden/>
            <w:sz w:val="24"/>
            <w:szCs w:val="24"/>
          </w:rPr>
        </w:r>
        <w:r w:rsidRPr="00EF2DF0">
          <w:rPr>
            <w:rFonts w:ascii="Times New Roman" w:hAnsi="Times New Roman" w:cs="Times New Roman"/>
            <w:noProof/>
            <w:webHidden/>
            <w:sz w:val="24"/>
            <w:szCs w:val="24"/>
          </w:rPr>
          <w:fldChar w:fldCharType="separate"/>
        </w:r>
        <w:r w:rsidRPr="00EF2DF0">
          <w:rPr>
            <w:rFonts w:ascii="Times New Roman" w:hAnsi="Times New Roman" w:cs="Times New Roman"/>
            <w:noProof/>
            <w:webHidden/>
            <w:sz w:val="24"/>
            <w:szCs w:val="24"/>
          </w:rPr>
          <w:t>30</w:t>
        </w:r>
        <w:r w:rsidRPr="00EF2DF0">
          <w:rPr>
            <w:rFonts w:ascii="Times New Roman" w:hAnsi="Times New Roman" w:cs="Times New Roman"/>
            <w:noProof/>
            <w:webHidden/>
            <w:sz w:val="24"/>
            <w:szCs w:val="24"/>
          </w:rPr>
          <w:fldChar w:fldCharType="end"/>
        </w:r>
      </w:hyperlink>
    </w:p>
    <w:p w14:paraId="2BE49694" w14:textId="2B0EC6DC" w:rsidR="00EF44F4" w:rsidRPr="00EF2DF0" w:rsidRDefault="00277D44" w:rsidP="001B2B19">
      <w:pPr>
        <w:spacing w:line="360" w:lineRule="auto"/>
        <w:rPr>
          <w:sz w:val="24"/>
          <w:szCs w:val="24"/>
          <w:lang w:eastAsia="en-GB"/>
        </w:rPr>
      </w:pPr>
      <w:r w:rsidRPr="00EF2DF0">
        <w:rPr>
          <w:sz w:val="24"/>
          <w:szCs w:val="24"/>
          <w:lang w:eastAsia="en-GB"/>
        </w:rPr>
        <w:fldChar w:fldCharType="end"/>
      </w:r>
    </w:p>
    <w:p w14:paraId="7E47999F" w14:textId="77777777" w:rsidR="00EF44F4" w:rsidRPr="00EF2DF0" w:rsidRDefault="00EF44F4" w:rsidP="001B2B19">
      <w:pPr>
        <w:spacing w:line="360" w:lineRule="auto"/>
        <w:rPr>
          <w:sz w:val="24"/>
          <w:szCs w:val="24"/>
          <w:lang w:eastAsia="en-GB"/>
        </w:rPr>
      </w:pPr>
    </w:p>
    <w:p w14:paraId="30D19466" w14:textId="77777777" w:rsidR="00EF44F4" w:rsidRPr="00EF2DF0" w:rsidRDefault="00EF44F4" w:rsidP="00EF44F4">
      <w:pPr>
        <w:rPr>
          <w:lang w:eastAsia="en-GB"/>
        </w:rPr>
      </w:pPr>
    </w:p>
    <w:p w14:paraId="7F3030D1" w14:textId="77777777" w:rsidR="00EF44F4" w:rsidRPr="00EF2DF0" w:rsidRDefault="00EF44F4" w:rsidP="00EF44F4">
      <w:pPr>
        <w:rPr>
          <w:lang w:eastAsia="en-GB"/>
        </w:rPr>
      </w:pPr>
    </w:p>
    <w:p w14:paraId="4FC5507D" w14:textId="77777777" w:rsidR="00EF44F4" w:rsidRPr="00EF2DF0" w:rsidRDefault="00EF44F4" w:rsidP="00EF44F4">
      <w:pPr>
        <w:rPr>
          <w:lang w:eastAsia="en-GB"/>
        </w:rPr>
      </w:pPr>
    </w:p>
    <w:p w14:paraId="2552C6C9" w14:textId="77777777" w:rsidR="00EF44F4" w:rsidRPr="00EF2DF0" w:rsidRDefault="00EF44F4" w:rsidP="00EF44F4">
      <w:pPr>
        <w:rPr>
          <w:lang w:eastAsia="en-GB"/>
        </w:rPr>
      </w:pPr>
    </w:p>
    <w:p w14:paraId="7989D3DB" w14:textId="77777777" w:rsidR="00EF44F4" w:rsidRPr="00EF2DF0" w:rsidRDefault="00EF44F4" w:rsidP="00EF44F4">
      <w:pPr>
        <w:rPr>
          <w:lang w:eastAsia="en-GB"/>
        </w:rPr>
      </w:pPr>
    </w:p>
    <w:p w14:paraId="63179F7B" w14:textId="77777777" w:rsidR="00EF44F4" w:rsidRPr="00EF2DF0" w:rsidRDefault="00EF44F4" w:rsidP="00EF44F4">
      <w:pPr>
        <w:rPr>
          <w:lang w:eastAsia="en-GB"/>
        </w:rPr>
      </w:pPr>
    </w:p>
    <w:p w14:paraId="7C83DE2A" w14:textId="77777777" w:rsidR="00EF44F4" w:rsidRPr="00EF2DF0" w:rsidRDefault="00EF44F4" w:rsidP="00EF44F4">
      <w:pPr>
        <w:rPr>
          <w:lang w:eastAsia="en-GB"/>
        </w:rPr>
      </w:pPr>
    </w:p>
    <w:p w14:paraId="0B7912A9" w14:textId="77777777" w:rsidR="00EF44F4" w:rsidRPr="00EF2DF0" w:rsidRDefault="00EF44F4" w:rsidP="00EF44F4">
      <w:pPr>
        <w:rPr>
          <w:lang w:eastAsia="en-GB"/>
        </w:rPr>
      </w:pPr>
    </w:p>
    <w:p w14:paraId="6E3038B5" w14:textId="77777777" w:rsidR="00EF44F4" w:rsidRPr="00EF2DF0" w:rsidRDefault="00EF44F4" w:rsidP="00EF44F4">
      <w:pPr>
        <w:rPr>
          <w:lang w:eastAsia="en-GB"/>
        </w:rPr>
      </w:pPr>
    </w:p>
    <w:p w14:paraId="1FBBB9F3" w14:textId="77777777" w:rsidR="001304A0" w:rsidRPr="00EF2DF0" w:rsidRDefault="001304A0" w:rsidP="00EF44F4">
      <w:pPr>
        <w:rPr>
          <w:lang w:eastAsia="en-GB"/>
        </w:rPr>
      </w:pPr>
    </w:p>
    <w:p w14:paraId="54394EE1" w14:textId="77777777" w:rsidR="001304A0" w:rsidRPr="00EF2DF0" w:rsidRDefault="001304A0" w:rsidP="00EF44F4">
      <w:pPr>
        <w:rPr>
          <w:lang w:eastAsia="en-GB"/>
        </w:rPr>
      </w:pPr>
    </w:p>
    <w:p w14:paraId="0A553A55" w14:textId="77777777" w:rsidR="001304A0" w:rsidRPr="00EF2DF0" w:rsidRDefault="001304A0" w:rsidP="00EF44F4">
      <w:pPr>
        <w:rPr>
          <w:lang w:eastAsia="en-GB"/>
        </w:rPr>
      </w:pPr>
    </w:p>
    <w:p w14:paraId="08DCECEC" w14:textId="77777777" w:rsidR="001304A0" w:rsidRPr="00EF2DF0" w:rsidRDefault="001304A0" w:rsidP="00EF44F4">
      <w:pPr>
        <w:rPr>
          <w:lang w:eastAsia="en-GB"/>
        </w:rPr>
      </w:pPr>
    </w:p>
    <w:p w14:paraId="448B5936" w14:textId="77777777" w:rsidR="001304A0" w:rsidRPr="00EF2DF0" w:rsidRDefault="001304A0" w:rsidP="00EF44F4">
      <w:pPr>
        <w:rPr>
          <w:lang w:eastAsia="en-GB"/>
        </w:rPr>
      </w:pPr>
    </w:p>
    <w:p w14:paraId="24F8AB29" w14:textId="77777777" w:rsidR="001304A0" w:rsidRPr="00EF2DF0" w:rsidRDefault="001304A0" w:rsidP="00EF44F4">
      <w:pPr>
        <w:rPr>
          <w:lang w:eastAsia="en-GB"/>
        </w:rPr>
      </w:pPr>
    </w:p>
    <w:p w14:paraId="7432531F" w14:textId="77777777" w:rsidR="001304A0" w:rsidRPr="00EF2DF0" w:rsidRDefault="001304A0" w:rsidP="00EF44F4">
      <w:pPr>
        <w:rPr>
          <w:lang w:eastAsia="en-GB"/>
        </w:rPr>
      </w:pPr>
    </w:p>
    <w:p w14:paraId="5F4E3D49" w14:textId="77777777" w:rsidR="001304A0" w:rsidRPr="00EF2DF0" w:rsidRDefault="001304A0" w:rsidP="00EF44F4">
      <w:pPr>
        <w:rPr>
          <w:lang w:eastAsia="en-GB"/>
        </w:rPr>
      </w:pPr>
    </w:p>
    <w:p w14:paraId="17BE64BD" w14:textId="77777777" w:rsidR="001304A0" w:rsidRPr="00EF2DF0" w:rsidRDefault="001304A0" w:rsidP="00EF44F4">
      <w:pPr>
        <w:rPr>
          <w:lang w:eastAsia="en-GB"/>
        </w:rPr>
      </w:pPr>
    </w:p>
    <w:p w14:paraId="63A5FA6C" w14:textId="77777777" w:rsidR="001304A0" w:rsidRPr="00EF2DF0" w:rsidRDefault="001304A0" w:rsidP="00EF44F4">
      <w:pPr>
        <w:rPr>
          <w:lang w:eastAsia="en-GB"/>
        </w:rPr>
      </w:pPr>
    </w:p>
    <w:p w14:paraId="5D8F01FC" w14:textId="77777777" w:rsidR="001304A0" w:rsidRPr="00EF2DF0" w:rsidRDefault="001304A0" w:rsidP="00EF44F4">
      <w:pPr>
        <w:rPr>
          <w:lang w:eastAsia="en-GB"/>
        </w:rPr>
      </w:pPr>
    </w:p>
    <w:p w14:paraId="314F6EDC" w14:textId="77777777" w:rsidR="00EF44F4" w:rsidRPr="00EF2DF0" w:rsidRDefault="00EF44F4" w:rsidP="00EF44F4">
      <w:pPr>
        <w:rPr>
          <w:lang w:eastAsia="en-GB"/>
        </w:rPr>
      </w:pPr>
    </w:p>
    <w:p w14:paraId="363C586C" w14:textId="25F15296" w:rsidR="00EF44F4" w:rsidRPr="00EF2DF0" w:rsidRDefault="001304A0" w:rsidP="00EF44F4">
      <w:pPr>
        <w:pStyle w:val="Heading1"/>
        <w:jc w:val="center"/>
        <w:rPr>
          <w:rFonts w:ascii="Times New Roman" w:hAnsi="Times New Roman" w:cs="Times New Roman"/>
          <w:b/>
          <w:bCs/>
          <w:color w:val="auto"/>
          <w:sz w:val="24"/>
          <w:szCs w:val="24"/>
          <w:lang w:eastAsia="en-GB"/>
        </w:rPr>
      </w:pPr>
      <w:bookmarkStart w:id="25" w:name="_Toc189240125"/>
      <w:r w:rsidRPr="00EF2DF0">
        <w:rPr>
          <w:rFonts w:ascii="Times New Roman" w:hAnsi="Times New Roman" w:cs="Times New Roman"/>
          <w:b/>
          <w:bCs/>
          <w:color w:val="auto"/>
          <w:sz w:val="24"/>
          <w:szCs w:val="24"/>
          <w:lang w:eastAsia="en-GB"/>
        </w:rPr>
        <w:lastRenderedPageBreak/>
        <w:t>Abbreviations and Acronyms</w:t>
      </w:r>
      <w:bookmarkEnd w:id="25"/>
    </w:p>
    <w:p w14:paraId="74358753" w14:textId="77777777" w:rsidR="00EF44F4" w:rsidRPr="00EF2DF0" w:rsidRDefault="00EF44F4" w:rsidP="003265A4">
      <w:pPr>
        <w:rPr>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0"/>
        <w:gridCol w:w="7396"/>
      </w:tblGrid>
      <w:tr w:rsidR="009D7205" w:rsidRPr="00EF2DF0" w14:paraId="6428C042" w14:textId="77777777" w:rsidTr="003C443D">
        <w:tc>
          <w:tcPr>
            <w:tcW w:w="1620" w:type="dxa"/>
          </w:tcPr>
          <w:p w14:paraId="46E50A52" w14:textId="77777777" w:rsidR="003265A4" w:rsidRPr="00EF2DF0" w:rsidRDefault="003265A4" w:rsidP="003C443D">
            <w:pPr>
              <w:spacing w:line="360" w:lineRule="auto"/>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AGVs</w:t>
            </w:r>
          </w:p>
        </w:tc>
        <w:tc>
          <w:tcPr>
            <w:tcW w:w="7396" w:type="dxa"/>
          </w:tcPr>
          <w:p w14:paraId="5BC9B4C5" w14:textId="77777777" w:rsidR="003265A4" w:rsidRPr="00EF2DF0" w:rsidRDefault="003265A4" w:rsidP="003C443D">
            <w:pPr>
              <w:spacing w:line="360" w:lineRule="auto"/>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rPr>
              <w:t>Automated Guided Vehicles</w:t>
            </w:r>
          </w:p>
        </w:tc>
      </w:tr>
      <w:tr w:rsidR="009D7205" w:rsidRPr="00EF2DF0" w14:paraId="07D5241E" w14:textId="77777777" w:rsidTr="003C443D">
        <w:tc>
          <w:tcPr>
            <w:tcW w:w="1620" w:type="dxa"/>
          </w:tcPr>
          <w:p w14:paraId="0A6483E3" w14:textId="77777777" w:rsidR="003265A4" w:rsidRPr="00EF2DF0" w:rsidRDefault="003265A4" w:rsidP="003C443D">
            <w:pPr>
              <w:spacing w:line="360" w:lineRule="auto"/>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AI</w:t>
            </w:r>
          </w:p>
        </w:tc>
        <w:tc>
          <w:tcPr>
            <w:tcW w:w="7396" w:type="dxa"/>
          </w:tcPr>
          <w:p w14:paraId="4D24621F" w14:textId="77777777" w:rsidR="003265A4" w:rsidRPr="00EF2DF0" w:rsidRDefault="003265A4" w:rsidP="003C443D">
            <w:pPr>
              <w:spacing w:line="360" w:lineRule="auto"/>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rPr>
              <w:t>Artificial Intelligence</w:t>
            </w:r>
          </w:p>
        </w:tc>
      </w:tr>
      <w:tr w:rsidR="009D7205" w:rsidRPr="00EF2DF0" w14:paraId="463316EA" w14:textId="77777777" w:rsidTr="003C443D">
        <w:tc>
          <w:tcPr>
            <w:tcW w:w="1620" w:type="dxa"/>
          </w:tcPr>
          <w:p w14:paraId="16D7591C" w14:textId="77777777" w:rsidR="003265A4" w:rsidRPr="00EF2DF0" w:rsidRDefault="003265A4" w:rsidP="003C443D">
            <w:pPr>
              <w:spacing w:line="360" w:lineRule="auto"/>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ASCs</w:t>
            </w:r>
          </w:p>
        </w:tc>
        <w:tc>
          <w:tcPr>
            <w:tcW w:w="7396" w:type="dxa"/>
          </w:tcPr>
          <w:p w14:paraId="5E824237" w14:textId="77777777" w:rsidR="003265A4" w:rsidRPr="00EF2DF0" w:rsidRDefault="003265A4" w:rsidP="003C443D">
            <w:pPr>
              <w:spacing w:line="360" w:lineRule="auto"/>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Automated Stacking Cranes</w:t>
            </w:r>
          </w:p>
        </w:tc>
      </w:tr>
      <w:tr w:rsidR="009D7205" w:rsidRPr="00EF2DF0" w14:paraId="0373F27E" w14:textId="77777777" w:rsidTr="003C443D">
        <w:tc>
          <w:tcPr>
            <w:tcW w:w="1620" w:type="dxa"/>
          </w:tcPr>
          <w:p w14:paraId="3102EE2B" w14:textId="77777777" w:rsidR="003265A4" w:rsidRPr="00EF2DF0" w:rsidRDefault="003265A4" w:rsidP="003C443D">
            <w:pPr>
              <w:spacing w:line="360" w:lineRule="auto"/>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ECT</w:t>
            </w:r>
          </w:p>
        </w:tc>
        <w:tc>
          <w:tcPr>
            <w:tcW w:w="7396" w:type="dxa"/>
          </w:tcPr>
          <w:p w14:paraId="5877B552" w14:textId="77777777" w:rsidR="003265A4" w:rsidRPr="00EF2DF0" w:rsidRDefault="003265A4" w:rsidP="003C443D">
            <w:pPr>
              <w:spacing w:line="360" w:lineRule="auto"/>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 xml:space="preserve">Europe Container Terminals </w:t>
            </w:r>
          </w:p>
        </w:tc>
      </w:tr>
      <w:tr w:rsidR="009D7205" w:rsidRPr="00EF2DF0" w14:paraId="50E77041" w14:textId="77777777" w:rsidTr="003C443D">
        <w:tc>
          <w:tcPr>
            <w:tcW w:w="1620" w:type="dxa"/>
          </w:tcPr>
          <w:p w14:paraId="122A8E3D" w14:textId="77777777" w:rsidR="003265A4" w:rsidRPr="00EF2DF0" w:rsidRDefault="003265A4" w:rsidP="003C443D">
            <w:pPr>
              <w:spacing w:line="360" w:lineRule="auto"/>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EU</w:t>
            </w:r>
          </w:p>
        </w:tc>
        <w:tc>
          <w:tcPr>
            <w:tcW w:w="7396" w:type="dxa"/>
          </w:tcPr>
          <w:p w14:paraId="059F7210" w14:textId="77777777" w:rsidR="003265A4" w:rsidRPr="00EF2DF0" w:rsidRDefault="003265A4" w:rsidP="003C443D">
            <w:pPr>
              <w:spacing w:line="360" w:lineRule="auto"/>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European Union</w:t>
            </w:r>
          </w:p>
        </w:tc>
      </w:tr>
      <w:tr w:rsidR="009D7205" w:rsidRPr="00EF2DF0" w14:paraId="318B088B" w14:textId="77777777" w:rsidTr="003C443D">
        <w:tc>
          <w:tcPr>
            <w:tcW w:w="1620" w:type="dxa"/>
          </w:tcPr>
          <w:p w14:paraId="59CA6067" w14:textId="77777777" w:rsidR="003265A4" w:rsidRPr="00EF2DF0" w:rsidRDefault="003265A4" w:rsidP="003C443D">
            <w:pPr>
              <w:spacing w:line="360" w:lineRule="auto"/>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KPA</w:t>
            </w:r>
          </w:p>
        </w:tc>
        <w:tc>
          <w:tcPr>
            <w:tcW w:w="7396" w:type="dxa"/>
          </w:tcPr>
          <w:p w14:paraId="43E133BF" w14:textId="77777777" w:rsidR="003265A4" w:rsidRPr="00EF2DF0" w:rsidRDefault="003265A4" w:rsidP="003C443D">
            <w:pPr>
              <w:spacing w:line="360" w:lineRule="auto"/>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 xml:space="preserve">Kenya Ports Authority </w:t>
            </w:r>
          </w:p>
        </w:tc>
      </w:tr>
      <w:tr w:rsidR="009D7205" w:rsidRPr="00EF2DF0" w14:paraId="3BF6533E" w14:textId="77777777" w:rsidTr="003C443D">
        <w:tc>
          <w:tcPr>
            <w:tcW w:w="1620" w:type="dxa"/>
          </w:tcPr>
          <w:p w14:paraId="3DD39463" w14:textId="77777777" w:rsidR="003265A4" w:rsidRPr="00EF2DF0" w:rsidRDefault="003265A4" w:rsidP="003C443D">
            <w:pPr>
              <w:spacing w:line="360" w:lineRule="auto"/>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ML</w:t>
            </w:r>
          </w:p>
        </w:tc>
        <w:tc>
          <w:tcPr>
            <w:tcW w:w="7396" w:type="dxa"/>
          </w:tcPr>
          <w:p w14:paraId="78F07646" w14:textId="77777777" w:rsidR="003265A4" w:rsidRPr="00EF2DF0" w:rsidRDefault="003265A4" w:rsidP="003C443D">
            <w:pPr>
              <w:spacing w:line="360" w:lineRule="auto"/>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Machine Learning</w:t>
            </w:r>
          </w:p>
        </w:tc>
      </w:tr>
      <w:tr w:rsidR="009D7205" w:rsidRPr="00EF2DF0" w14:paraId="14FCE919" w14:textId="77777777" w:rsidTr="003C443D">
        <w:tc>
          <w:tcPr>
            <w:tcW w:w="1620" w:type="dxa"/>
          </w:tcPr>
          <w:p w14:paraId="73E43614" w14:textId="77777777" w:rsidR="003265A4" w:rsidRPr="00EF2DF0" w:rsidRDefault="003265A4" w:rsidP="003C443D">
            <w:pPr>
              <w:spacing w:line="360" w:lineRule="auto"/>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NACOSTI</w:t>
            </w:r>
          </w:p>
        </w:tc>
        <w:tc>
          <w:tcPr>
            <w:tcW w:w="7396" w:type="dxa"/>
          </w:tcPr>
          <w:p w14:paraId="14FBA530" w14:textId="77777777" w:rsidR="003265A4" w:rsidRPr="00EF2DF0" w:rsidRDefault="003265A4" w:rsidP="003C443D">
            <w:pPr>
              <w:spacing w:line="360" w:lineRule="auto"/>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National Commission for Science, Technology and Innovation</w:t>
            </w:r>
          </w:p>
        </w:tc>
      </w:tr>
      <w:tr w:rsidR="009D7205" w:rsidRPr="00EF2DF0" w14:paraId="5A6A6D14" w14:textId="77777777" w:rsidTr="003C443D">
        <w:tc>
          <w:tcPr>
            <w:tcW w:w="1620" w:type="dxa"/>
          </w:tcPr>
          <w:p w14:paraId="45872292" w14:textId="77777777" w:rsidR="003265A4" w:rsidRPr="00EF2DF0" w:rsidRDefault="003265A4" w:rsidP="003C443D">
            <w:pPr>
              <w:spacing w:line="360" w:lineRule="auto"/>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RBV</w:t>
            </w:r>
          </w:p>
        </w:tc>
        <w:tc>
          <w:tcPr>
            <w:tcW w:w="7396" w:type="dxa"/>
          </w:tcPr>
          <w:p w14:paraId="6C46279C" w14:textId="77777777" w:rsidR="003265A4" w:rsidRPr="00EF2DF0" w:rsidRDefault="003265A4" w:rsidP="003C443D">
            <w:pPr>
              <w:spacing w:line="360" w:lineRule="auto"/>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Resource-Based View</w:t>
            </w:r>
          </w:p>
        </w:tc>
      </w:tr>
      <w:tr w:rsidR="009D7205" w:rsidRPr="00EF2DF0" w14:paraId="55A433A3" w14:textId="77777777" w:rsidTr="003C443D">
        <w:tc>
          <w:tcPr>
            <w:tcW w:w="1620" w:type="dxa"/>
          </w:tcPr>
          <w:p w14:paraId="3FE77733" w14:textId="77777777" w:rsidR="003265A4" w:rsidRPr="00EF2DF0" w:rsidRDefault="003265A4" w:rsidP="003C443D">
            <w:pPr>
              <w:spacing w:line="360" w:lineRule="auto"/>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RFID</w:t>
            </w:r>
          </w:p>
        </w:tc>
        <w:tc>
          <w:tcPr>
            <w:tcW w:w="7396" w:type="dxa"/>
          </w:tcPr>
          <w:p w14:paraId="2DD4BEB0" w14:textId="77777777" w:rsidR="003265A4" w:rsidRPr="00EF2DF0" w:rsidRDefault="003265A4" w:rsidP="003C443D">
            <w:pPr>
              <w:spacing w:line="360" w:lineRule="auto"/>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rPr>
              <w:t>Radio-Frequency Identification</w:t>
            </w:r>
          </w:p>
        </w:tc>
      </w:tr>
      <w:tr w:rsidR="009D7205" w:rsidRPr="00EF2DF0" w14:paraId="22F031A4" w14:textId="77777777" w:rsidTr="003C443D">
        <w:tc>
          <w:tcPr>
            <w:tcW w:w="1620" w:type="dxa"/>
          </w:tcPr>
          <w:p w14:paraId="175DDBEB" w14:textId="77777777" w:rsidR="003265A4" w:rsidRPr="00EF2DF0" w:rsidRDefault="003265A4" w:rsidP="003C443D">
            <w:pPr>
              <w:spacing w:line="360" w:lineRule="auto"/>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SPSS</w:t>
            </w:r>
          </w:p>
        </w:tc>
        <w:tc>
          <w:tcPr>
            <w:tcW w:w="7396" w:type="dxa"/>
          </w:tcPr>
          <w:p w14:paraId="06CA88D6" w14:textId="77777777" w:rsidR="003265A4" w:rsidRPr="00EF2DF0" w:rsidRDefault="003265A4" w:rsidP="003C443D">
            <w:pPr>
              <w:spacing w:line="360" w:lineRule="auto"/>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Statistical Package for the Social Sciences</w:t>
            </w:r>
          </w:p>
        </w:tc>
      </w:tr>
      <w:tr w:rsidR="009D7205" w:rsidRPr="00EF2DF0" w14:paraId="4FF059A8" w14:textId="77777777" w:rsidTr="003C443D">
        <w:tc>
          <w:tcPr>
            <w:tcW w:w="1620" w:type="dxa"/>
          </w:tcPr>
          <w:p w14:paraId="73AD2762" w14:textId="77777777" w:rsidR="003265A4" w:rsidRPr="00EF2DF0" w:rsidRDefault="003265A4" w:rsidP="003C443D">
            <w:pPr>
              <w:spacing w:line="360" w:lineRule="auto"/>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TAM</w:t>
            </w:r>
          </w:p>
        </w:tc>
        <w:tc>
          <w:tcPr>
            <w:tcW w:w="7396" w:type="dxa"/>
          </w:tcPr>
          <w:p w14:paraId="54CCCD64" w14:textId="77777777" w:rsidR="003265A4" w:rsidRPr="00EF2DF0" w:rsidRDefault="003265A4" w:rsidP="003C443D">
            <w:pPr>
              <w:spacing w:line="360" w:lineRule="auto"/>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Technology Acceptance Model</w:t>
            </w:r>
          </w:p>
        </w:tc>
      </w:tr>
      <w:tr w:rsidR="009D7205" w:rsidRPr="00EF2DF0" w14:paraId="35E53BD4" w14:textId="77777777" w:rsidTr="003C443D">
        <w:tc>
          <w:tcPr>
            <w:tcW w:w="1620" w:type="dxa"/>
          </w:tcPr>
          <w:p w14:paraId="52AC6430" w14:textId="77777777" w:rsidR="003265A4" w:rsidRPr="00EF2DF0" w:rsidRDefault="003265A4" w:rsidP="003C443D">
            <w:pPr>
              <w:spacing w:line="360" w:lineRule="auto"/>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TPCs</w:t>
            </w:r>
          </w:p>
        </w:tc>
        <w:tc>
          <w:tcPr>
            <w:tcW w:w="7396" w:type="dxa"/>
          </w:tcPr>
          <w:p w14:paraId="3A8C5D54" w14:textId="77777777" w:rsidR="003265A4" w:rsidRPr="00EF2DF0" w:rsidRDefault="003265A4" w:rsidP="003C443D">
            <w:pPr>
              <w:spacing w:line="360" w:lineRule="auto"/>
              <w:rPr>
                <w:rFonts w:ascii="Times New Roman" w:eastAsia="Aptos" w:hAnsi="Times New Roman" w:cs="Times New Roman"/>
                <w:sz w:val="24"/>
                <w:szCs w:val="24"/>
                <w:lang w:eastAsia="en-GB"/>
              </w:rPr>
            </w:pPr>
            <w:proofErr w:type="spellStart"/>
            <w:r w:rsidRPr="00EF2DF0">
              <w:rPr>
                <w:rFonts w:ascii="Times New Roman" w:eastAsia="Aptos" w:hAnsi="Times New Roman" w:cs="Times New Roman"/>
                <w:sz w:val="24"/>
                <w:szCs w:val="24"/>
                <w:lang w:eastAsia="en-GB"/>
              </w:rPr>
              <w:t>Transprofessional</w:t>
            </w:r>
            <w:proofErr w:type="spellEnd"/>
            <w:r w:rsidRPr="00EF2DF0">
              <w:rPr>
                <w:rFonts w:ascii="Times New Roman" w:eastAsia="Aptos" w:hAnsi="Times New Roman" w:cs="Times New Roman"/>
                <w:sz w:val="24"/>
                <w:szCs w:val="24"/>
                <w:lang w:eastAsia="en-GB"/>
              </w:rPr>
              <w:t xml:space="preserve"> Competences</w:t>
            </w:r>
          </w:p>
        </w:tc>
      </w:tr>
      <w:tr w:rsidR="009D7205" w:rsidRPr="00EF2DF0" w14:paraId="6F4DC911" w14:textId="77777777" w:rsidTr="003C443D">
        <w:tc>
          <w:tcPr>
            <w:tcW w:w="1620" w:type="dxa"/>
          </w:tcPr>
          <w:p w14:paraId="36350577" w14:textId="77777777" w:rsidR="003265A4" w:rsidRPr="00EF2DF0" w:rsidRDefault="003265A4" w:rsidP="003C443D">
            <w:pPr>
              <w:spacing w:line="360" w:lineRule="auto"/>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TRA</w:t>
            </w:r>
          </w:p>
        </w:tc>
        <w:tc>
          <w:tcPr>
            <w:tcW w:w="7396" w:type="dxa"/>
          </w:tcPr>
          <w:p w14:paraId="2B1F6AB7" w14:textId="77777777" w:rsidR="003265A4" w:rsidRPr="00EF2DF0" w:rsidRDefault="003265A4" w:rsidP="003C443D">
            <w:pPr>
              <w:spacing w:line="360" w:lineRule="auto"/>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rPr>
              <w:t>Theory of Reasoned Action</w:t>
            </w:r>
          </w:p>
        </w:tc>
      </w:tr>
      <w:tr w:rsidR="009D7205" w:rsidRPr="00EF2DF0" w14:paraId="5BC3573A" w14:textId="77777777" w:rsidTr="003C443D">
        <w:tc>
          <w:tcPr>
            <w:tcW w:w="1620" w:type="dxa"/>
          </w:tcPr>
          <w:p w14:paraId="1627822C" w14:textId="77777777" w:rsidR="003265A4" w:rsidRPr="00EF2DF0" w:rsidRDefault="003265A4" w:rsidP="003C443D">
            <w:pPr>
              <w:spacing w:line="360" w:lineRule="auto"/>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UK</w:t>
            </w:r>
          </w:p>
        </w:tc>
        <w:tc>
          <w:tcPr>
            <w:tcW w:w="7396" w:type="dxa"/>
          </w:tcPr>
          <w:p w14:paraId="04B9822B" w14:textId="77777777" w:rsidR="003265A4" w:rsidRPr="00EF2DF0" w:rsidRDefault="003265A4" w:rsidP="003C443D">
            <w:pPr>
              <w:spacing w:line="360" w:lineRule="auto"/>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United Kingdom</w:t>
            </w:r>
          </w:p>
        </w:tc>
      </w:tr>
    </w:tbl>
    <w:p w14:paraId="5F954938" w14:textId="77777777" w:rsidR="00EF44F4" w:rsidRPr="00EF2DF0" w:rsidRDefault="00EF44F4" w:rsidP="00EF44F4">
      <w:pPr>
        <w:rPr>
          <w:lang w:eastAsia="en-GB"/>
        </w:rPr>
      </w:pPr>
    </w:p>
    <w:p w14:paraId="54EF3EAA" w14:textId="77777777" w:rsidR="00EF44F4" w:rsidRPr="00EF2DF0" w:rsidRDefault="00EF44F4" w:rsidP="00EF44F4">
      <w:pPr>
        <w:rPr>
          <w:lang w:eastAsia="en-GB"/>
        </w:rPr>
      </w:pPr>
    </w:p>
    <w:p w14:paraId="3DC2B471" w14:textId="77777777" w:rsidR="00EF44F4" w:rsidRPr="00EF2DF0" w:rsidRDefault="00EF44F4" w:rsidP="00EF44F4">
      <w:pPr>
        <w:rPr>
          <w:lang w:eastAsia="en-GB"/>
        </w:rPr>
      </w:pPr>
    </w:p>
    <w:p w14:paraId="66F01578" w14:textId="77777777" w:rsidR="00EF44F4" w:rsidRPr="00EF2DF0" w:rsidRDefault="00EF44F4" w:rsidP="00EF44F4">
      <w:pPr>
        <w:rPr>
          <w:lang w:eastAsia="en-GB"/>
        </w:rPr>
      </w:pPr>
    </w:p>
    <w:p w14:paraId="4640CE60" w14:textId="77777777" w:rsidR="00EF44F4" w:rsidRPr="00EF2DF0" w:rsidRDefault="00EF44F4" w:rsidP="00EF44F4">
      <w:pPr>
        <w:rPr>
          <w:lang w:eastAsia="en-GB"/>
        </w:rPr>
      </w:pPr>
    </w:p>
    <w:p w14:paraId="31D00972" w14:textId="77777777" w:rsidR="00EF44F4" w:rsidRPr="00EF2DF0" w:rsidRDefault="00EF44F4" w:rsidP="00EF44F4">
      <w:pPr>
        <w:rPr>
          <w:lang w:eastAsia="en-GB"/>
        </w:rPr>
      </w:pPr>
    </w:p>
    <w:p w14:paraId="50C86F25" w14:textId="77777777" w:rsidR="00EF44F4" w:rsidRPr="00EF2DF0" w:rsidRDefault="00EF44F4" w:rsidP="00EF44F4">
      <w:pPr>
        <w:rPr>
          <w:lang w:eastAsia="en-GB"/>
        </w:rPr>
      </w:pPr>
    </w:p>
    <w:p w14:paraId="67410F5B" w14:textId="77777777" w:rsidR="00EF44F4" w:rsidRPr="00EF2DF0" w:rsidRDefault="00EF44F4" w:rsidP="00EF44F4">
      <w:pPr>
        <w:rPr>
          <w:lang w:eastAsia="en-GB"/>
        </w:rPr>
      </w:pPr>
    </w:p>
    <w:p w14:paraId="315D6E30" w14:textId="77777777" w:rsidR="00EF44F4" w:rsidRPr="00EF2DF0" w:rsidRDefault="00EF44F4" w:rsidP="00EF44F4">
      <w:pPr>
        <w:rPr>
          <w:lang w:eastAsia="en-GB"/>
        </w:rPr>
      </w:pPr>
    </w:p>
    <w:p w14:paraId="31BD5107" w14:textId="77777777" w:rsidR="00EF44F4" w:rsidRPr="00EF2DF0" w:rsidRDefault="00EF44F4" w:rsidP="00EF44F4">
      <w:pPr>
        <w:rPr>
          <w:lang w:eastAsia="en-GB"/>
        </w:rPr>
      </w:pPr>
    </w:p>
    <w:p w14:paraId="3F2B3A61" w14:textId="77777777" w:rsidR="00EF44F4" w:rsidRPr="00EF2DF0" w:rsidRDefault="00EF44F4" w:rsidP="00EF44F4">
      <w:pPr>
        <w:rPr>
          <w:lang w:eastAsia="en-GB"/>
        </w:rPr>
      </w:pPr>
    </w:p>
    <w:p w14:paraId="4D9F9020" w14:textId="77777777" w:rsidR="00EF44F4" w:rsidRPr="00EF2DF0" w:rsidRDefault="00EF44F4" w:rsidP="00EF44F4">
      <w:pPr>
        <w:rPr>
          <w:lang w:eastAsia="en-GB"/>
        </w:rPr>
      </w:pPr>
    </w:p>
    <w:p w14:paraId="60792720" w14:textId="77777777" w:rsidR="005155AD" w:rsidRPr="00EF2DF0" w:rsidRDefault="005155AD" w:rsidP="00900ACE">
      <w:pPr>
        <w:pStyle w:val="Heading1"/>
        <w:numPr>
          <w:ilvl w:val="1"/>
          <w:numId w:val="1"/>
        </w:numPr>
        <w:rPr>
          <w:rFonts w:ascii="Times New Roman" w:eastAsia="Times New Roman" w:hAnsi="Times New Roman" w:cs="Times New Roman"/>
          <w:b/>
          <w:bCs/>
          <w:color w:val="auto"/>
          <w:sz w:val="24"/>
          <w:szCs w:val="24"/>
          <w:lang w:eastAsia="en-GB"/>
        </w:rPr>
        <w:sectPr w:rsidR="005155AD" w:rsidRPr="00EF2DF0" w:rsidSect="005155AD">
          <w:footerReference w:type="default" r:id="rId10"/>
          <w:footerReference w:type="first" r:id="rId11"/>
          <w:type w:val="continuous"/>
          <w:pgSz w:w="11906" w:h="16838"/>
          <w:pgMar w:top="1440" w:right="1440" w:bottom="1440" w:left="1440" w:header="708" w:footer="708" w:gutter="0"/>
          <w:pgNumType w:fmt="upperRoman" w:start="1"/>
          <w:cols w:space="708"/>
          <w:titlePg/>
          <w:docGrid w:linePitch="360"/>
        </w:sectPr>
      </w:pPr>
    </w:p>
    <w:p w14:paraId="639E52F5" w14:textId="7F748066" w:rsidR="004122EF" w:rsidRPr="00EF2DF0" w:rsidRDefault="004122EF" w:rsidP="00900ACE">
      <w:pPr>
        <w:pStyle w:val="Heading1"/>
        <w:numPr>
          <w:ilvl w:val="1"/>
          <w:numId w:val="1"/>
        </w:numPr>
        <w:rPr>
          <w:rFonts w:ascii="Times New Roman" w:eastAsia="Times New Roman" w:hAnsi="Times New Roman" w:cs="Times New Roman"/>
          <w:b/>
          <w:bCs/>
          <w:color w:val="auto"/>
          <w:sz w:val="24"/>
          <w:szCs w:val="24"/>
          <w:lang w:eastAsia="en-GB"/>
        </w:rPr>
      </w:pPr>
      <w:bookmarkStart w:id="26" w:name="_Toc189240126"/>
      <w:r w:rsidRPr="00EF2DF0">
        <w:rPr>
          <w:rFonts w:ascii="Times New Roman" w:eastAsia="Times New Roman" w:hAnsi="Times New Roman" w:cs="Times New Roman"/>
          <w:b/>
          <w:bCs/>
          <w:color w:val="auto"/>
          <w:sz w:val="24"/>
          <w:szCs w:val="24"/>
          <w:lang w:eastAsia="en-GB"/>
        </w:rPr>
        <w:lastRenderedPageBreak/>
        <w:t>Introduction</w:t>
      </w:r>
      <w:bookmarkEnd w:id="0"/>
      <w:bookmarkEnd w:id="26"/>
    </w:p>
    <w:p w14:paraId="4BE1603D" w14:textId="77777777" w:rsidR="004122EF" w:rsidRPr="00EF2DF0" w:rsidRDefault="004122EF" w:rsidP="00A86919">
      <w:pPr>
        <w:pStyle w:val="Heading2"/>
        <w:numPr>
          <w:ilvl w:val="1"/>
          <w:numId w:val="1"/>
        </w:numPr>
        <w:spacing w:line="360" w:lineRule="auto"/>
        <w:jc w:val="both"/>
        <w:rPr>
          <w:rFonts w:ascii="Times New Roman" w:eastAsia="Times New Roman" w:hAnsi="Times New Roman" w:cs="Times New Roman"/>
          <w:b/>
          <w:color w:val="auto"/>
          <w:sz w:val="24"/>
          <w:szCs w:val="24"/>
          <w:lang w:eastAsia="en-GB"/>
        </w:rPr>
      </w:pPr>
      <w:bookmarkStart w:id="27" w:name="_Toc162901370"/>
      <w:bookmarkStart w:id="28" w:name="_Toc189240127"/>
      <w:r w:rsidRPr="00EF2DF0">
        <w:rPr>
          <w:rFonts w:ascii="Times New Roman" w:eastAsia="Times New Roman" w:hAnsi="Times New Roman" w:cs="Times New Roman"/>
          <w:b/>
          <w:color w:val="auto"/>
          <w:sz w:val="24"/>
          <w:szCs w:val="24"/>
          <w:lang w:eastAsia="en-GB"/>
        </w:rPr>
        <w:t>Background</w:t>
      </w:r>
      <w:bookmarkEnd w:id="27"/>
      <w:bookmarkEnd w:id="28"/>
    </w:p>
    <w:p w14:paraId="1ECF29CA" w14:textId="532A1C75" w:rsidR="00834C79" w:rsidRPr="00EF2DF0" w:rsidRDefault="004122EF" w:rsidP="00A86919">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Container terminals serve crucial function in the global supply chain by facilitating the movement of goods. In the early 2010s, around 53 automated container terminals have emerged globally, accounting for 4% of global capacity. Most are new, with most in Europe (28%), Asia (32%), Oceania (13%), and the United States (11%) (Kim, Kim, &amp; Kang, 2022). The first automated terminal was the ECT Delta terminal in Rotterdam in 1993, which used automated stacking cranes (ASCs) and automated guided vehicles (AGVs) for container transfer (Orive &amp; González-Cancelas, 2022). </w:t>
      </w:r>
      <w:r w:rsidR="00834C79" w:rsidRPr="00EF2DF0">
        <w:rPr>
          <w:rFonts w:ascii="Times New Roman" w:hAnsi="Times New Roman" w:cs="Times New Roman"/>
          <w:sz w:val="24"/>
          <w:szCs w:val="24"/>
        </w:rPr>
        <w:t>The operational dynamics of UK ports are shaped by several factors, including EU expansion,</w:t>
      </w:r>
      <w:r w:rsidR="007168CF">
        <w:rPr>
          <w:rFonts w:ascii="Times New Roman" w:hAnsi="Times New Roman" w:cs="Times New Roman"/>
          <w:sz w:val="24"/>
          <w:szCs w:val="24"/>
        </w:rPr>
        <w:t xml:space="preserve"> f</w:t>
      </w:r>
      <w:r w:rsidR="00834C79" w:rsidRPr="00EF2DF0">
        <w:rPr>
          <w:rFonts w:ascii="Times New Roman" w:hAnsi="Times New Roman" w:cs="Times New Roman"/>
          <w:sz w:val="24"/>
          <w:szCs w:val="24"/>
        </w:rPr>
        <w:t xml:space="preserve">ar </w:t>
      </w:r>
      <w:r w:rsidR="007168CF">
        <w:rPr>
          <w:rFonts w:ascii="Times New Roman" w:hAnsi="Times New Roman" w:cs="Times New Roman"/>
          <w:sz w:val="24"/>
          <w:szCs w:val="24"/>
        </w:rPr>
        <w:t>e</w:t>
      </w:r>
      <w:r w:rsidR="00834C79" w:rsidRPr="00EF2DF0">
        <w:rPr>
          <w:rFonts w:ascii="Times New Roman" w:hAnsi="Times New Roman" w:cs="Times New Roman"/>
          <w:sz w:val="24"/>
          <w:szCs w:val="24"/>
        </w:rPr>
        <w:t xml:space="preserve">ast sourcing, and inland connectivity. The expansion of multimodal transport and dry ports further underscores the </w:t>
      </w:r>
      <w:bookmarkStart w:id="29" w:name="_Hlk187323857"/>
      <w:r w:rsidR="00834C79" w:rsidRPr="00EF2DF0">
        <w:rPr>
          <w:rFonts w:ascii="Times New Roman" w:hAnsi="Times New Roman" w:cs="Times New Roman"/>
          <w:sz w:val="24"/>
          <w:szCs w:val="24"/>
        </w:rPr>
        <w:t>UK's adaptation to</w:t>
      </w:r>
      <w:bookmarkEnd w:id="29"/>
      <w:r w:rsidR="00834C79" w:rsidRPr="00EF2DF0">
        <w:rPr>
          <w:rFonts w:ascii="Times New Roman" w:hAnsi="Times New Roman" w:cs="Times New Roman"/>
          <w:sz w:val="24"/>
          <w:szCs w:val="24"/>
        </w:rPr>
        <w:t xml:space="preserve"> changing trade patterns, promoting efficiency in logistics and mitigating congestion around seaports (Grainger et al., 2018; </w:t>
      </w:r>
      <w:proofErr w:type="spellStart"/>
      <w:r w:rsidR="00834C79" w:rsidRPr="00EF2DF0">
        <w:rPr>
          <w:rFonts w:ascii="Times New Roman" w:hAnsi="Times New Roman" w:cs="Times New Roman"/>
          <w:sz w:val="24"/>
          <w:szCs w:val="24"/>
        </w:rPr>
        <w:t>Garnwa</w:t>
      </w:r>
      <w:proofErr w:type="spellEnd"/>
      <w:r w:rsidR="00834C79" w:rsidRPr="00EF2DF0">
        <w:rPr>
          <w:rFonts w:ascii="Times New Roman" w:hAnsi="Times New Roman" w:cs="Times New Roman"/>
          <w:sz w:val="24"/>
          <w:szCs w:val="24"/>
        </w:rPr>
        <w:t>, Beresford, and Pettit, 2009).</w:t>
      </w:r>
    </w:p>
    <w:p w14:paraId="218AD18C" w14:textId="3D660369" w:rsidR="00184403" w:rsidRPr="00EF2DF0" w:rsidRDefault="00834C79" w:rsidP="00184403">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Port automation refers to the mechani</w:t>
      </w:r>
      <w:r w:rsidR="00FE6F50" w:rsidRPr="00EF2DF0">
        <w:rPr>
          <w:rFonts w:ascii="Times New Roman" w:hAnsi="Times New Roman" w:cs="Times New Roman"/>
          <w:sz w:val="24"/>
          <w:szCs w:val="24"/>
        </w:rPr>
        <w:t>s</w:t>
      </w:r>
      <w:r w:rsidRPr="00EF2DF0">
        <w:rPr>
          <w:rFonts w:ascii="Times New Roman" w:hAnsi="Times New Roman" w:cs="Times New Roman"/>
          <w:sz w:val="24"/>
          <w:szCs w:val="24"/>
        </w:rPr>
        <w:t xml:space="preserve">ation of cargo handling processes in container ports, aiming to reduce manual </w:t>
      </w:r>
      <w:proofErr w:type="spellStart"/>
      <w:r w:rsidRPr="00EF2DF0">
        <w:rPr>
          <w:rFonts w:ascii="Times New Roman" w:hAnsi="Times New Roman" w:cs="Times New Roman"/>
          <w:sz w:val="24"/>
          <w:szCs w:val="24"/>
        </w:rPr>
        <w:t>labor</w:t>
      </w:r>
      <w:proofErr w:type="spellEnd"/>
      <w:r w:rsidRPr="00EF2DF0">
        <w:rPr>
          <w:rFonts w:ascii="Times New Roman" w:hAnsi="Times New Roman" w:cs="Times New Roman"/>
          <w:sz w:val="24"/>
          <w:szCs w:val="24"/>
        </w:rPr>
        <w:t xml:space="preserve"> through the use of autonomous machinery. Container terminal automation involves the use of roboti</w:t>
      </w:r>
      <w:r w:rsidR="00A83653">
        <w:rPr>
          <w:rFonts w:ascii="Times New Roman" w:hAnsi="Times New Roman" w:cs="Times New Roman"/>
          <w:sz w:val="24"/>
          <w:szCs w:val="24"/>
        </w:rPr>
        <w:t>s</w:t>
      </w:r>
      <w:r w:rsidRPr="00EF2DF0">
        <w:rPr>
          <w:rFonts w:ascii="Times New Roman" w:hAnsi="Times New Roman" w:cs="Times New Roman"/>
          <w:sz w:val="24"/>
          <w:szCs w:val="24"/>
        </w:rPr>
        <w:t xml:space="preserve">ed and remotely controlled handling systems, transitioning from manual to automated processes (Yu, Deng, Zhang, Xiao, &amp; Tan, 2022). </w:t>
      </w:r>
      <w:r w:rsidR="004122EF" w:rsidRPr="00EF2DF0">
        <w:rPr>
          <w:rFonts w:ascii="Times New Roman" w:hAnsi="Times New Roman" w:cs="Times New Roman"/>
          <w:sz w:val="24"/>
          <w:szCs w:val="24"/>
        </w:rPr>
        <w:t xml:space="preserve"> This technology enables digitalisation and smart port implementation, reduces human intervention in industrial activities, increases control over equipment and processes, therefore, automation improves in efficiency and productivity. </w:t>
      </w:r>
      <w:r w:rsidR="00184403" w:rsidRPr="00EF2DF0">
        <w:rPr>
          <w:rFonts w:ascii="Times New Roman" w:hAnsi="Times New Roman" w:cs="Times New Roman"/>
          <w:sz w:val="24"/>
          <w:szCs w:val="24"/>
        </w:rPr>
        <w:t>The container port handling process involves transferring containers from ships to the port and onto subsequent transport modes, including trucks, trains, and barges. This process includes quayside operations (loading and unloading vessels), yard operations (temporary container storage), and landside operations (dispatching containers to their next destination). Automation in port operations varies in scope, with significant advancements in yard and landside operations but limited progress in quayside operations due to the complex nature of tasks such as twist-lock handling and quay crane operation.</w:t>
      </w:r>
    </w:p>
    <w:p w14:paraId="638032D8" w14:textId="518AC2CA" w:rsidR="00D22725" w:rsidRPr="00EF2DF0" w:rsidRDefault="00184403" w:rsidP="00D22725">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The automation of container handling processes shows a clear divide among different operational areas. </w:t>
      </w:r>
      <w:proofErr w:type="spellStart"/>
      <w:r w:rsidR="00D22725" w:rsidRPr="00EF2DF0">
        <w:rPr>
          <w:rFonts w:ascii="Times New Roman" w:hAnsi="Times New Roman" w:cs="Times New Roman"/>
          <w:sz w:val="24"/>
          <w:szCs w:val="24"/>
        </w:rPr>
        <w:t>Kiggira</w:t>
      </w:r>
      <w:proofErr w:type="spellEnd"/>
      <w:r w:rsidR="00D22725" w:rsidRPr="00EF2DF0">
        <w:rPr>
          <w:rFonts w:ascii="Times New Roman" w:hAnsi="Times New Roman" w:cs="Times New Roman"/>
          <w:sz w:val="24"/>
          <w:szCs w:val="24"/>
        </w:rPr>
        <w:t xml:space="preserve">, Mwirigi, and Shale (2015) contended that </w:t>
      </w:r>
      <w:r w:rsidRPr="00EF2DF0">
        <w:rPr>
          <w:rFonts w:ascii="Times New Roman" w:hAnsi="Times New Roman" w:cs="Times New Roman"/>
          <w:sz w:val="24"/>
          <w:szCs w:val="24"/>
        </w:rPr>
        <w:t xml:space="preserve">Quayside operations, including quay crane operation and twist-lock handling, remain minimally automated due to the challenges in aligning cranes and managing vessel movement. Conversely, yard operations, involving container stacking, and landside operations, such as port gate checking, are highly </w:t>
      </w:r>
      <w:r w:rsidRPr="00EF2DF0">
        <w:rPr>
          <w:rFonts w:ascii="Times New Roman" w:hAnsi="Times New Roman" w:cs="Times New Roman"/>
          <w:sz w:val="24"/>
          <w:szCs w:val="24"/>
        </w:rPr>
        <w:lastRenderedPageBreak/>
        <w:t>automated</w:t>
      </w:r>
      <w:r w:rsidR="00D22725" w:rsidRPr="00EF2DF0">
        <w:rPr>
          <w:rFonts w:ascii="Times New Roman" w:hAnsi="Times New Roman" w:cs="Times New Roman"/>
          <w:sz w:val="24"/>
          <w:szCs w:val="24"/>
        </w:rPr>
        <w:t xml:space="preserve"> (Mumia, 2021)</w:t>
      </w:r>
      <w:r w:rsidRPr="00EF2DF0">
        <w:rPr>
          <w:rFonts w:ascii="Times New Roman" w:hAnsi="Times New Roman" w:cs="Times New Roman"/>
          <w:sz w:val="24"/>
          <w:szCs w:val="24"/>
        </w:rPr>
        <w:t xml:space="preserve">. </w:t>
      </w:r>
      <w:r w:rsidR="002500CC" w:rsidRPr="00EF2DF0">
        <w:rPr>
          <w:rFonts w:ascii="Times New Roman" w:hAnsi="Times New Roman" w:cs="Times New Roman"/>
          <w:sz w:val="24"/>
          <w:szCs w:val="24"/>
        </w:rPr>
        <w:t xml:space="preserve">The technologies such </w:t>
      </w:r>
      <w:r w:rsidR="009021E7" w:rsidRPr="00EF2DF0">
        <w:rPr>
          <w:rFonts w:ascii="Times New Roman" w:hAnsi="Times New Roman" w:cs="Times New Roman"/>
          <w:sz w:val="24"/>
          <w:szCs w:val="24"/>
        </w:rPr>
        <w:t>as Automated</w:t>
      </w:r>
      <w:r w:rsidRPr="00EF2DF0">
        <w:rPr>
          <w:rFonts w:ascii="Times New Roman" w:hAnsi="Times New Roman" w:cs="Times New Roman"/>
          <w:sz w:val="24"/>
          <w:szCs w:val="24"/>
        </w:rPr>
        <w:t xml:space="preserve"> Guided Vehicles (AGVs) and Radio-Frequency Identification (RFID) systems have improved efficiency in yard and landside operations. The extent of automation varies, with fully automated terminals leveraging advanced technologies for enhanced operational efficiency, while semi-automated terminals still rely on manual intervention in some subprocesses.</w:t>
      </w:r>
    </w:p>
    <w:p w14:paraId="233E8B1C" w14:textId="67E86437" w:rsidR="00E07E1A" w:rsidRPr="00EF2DF0" w:rsidRDefault="00E07E1A" w:rsidP="00E07E1A">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Modern ports are increasingly adopting automation to streamline operations and enhance efficiency. Technologies such as </w:t>
      </w:r>
      <w:bookmarkStart w:id="30" w:name="_Hlk187323885"/>
      <w:r w:rsidRPr="00EF2DF0">
        <w:rPr>
          <w:rFonts w:ascii="Times New Roman" w:hAnsi="Times New Roman" w:cs="Times New Roman"/>
          <w:sz w:val="24"/>
          <w:szCs w:val="24"/>
        </w:rPr>
        <w:t xml:space="preserve">Automated Guided Vehicles (AGVs) and Automated Stacking Cranes (ASCs) have </w:t>
      </w:r>
      <w:bookmarkEnd w:id="30"/>
      <w:r w:rsidRPr="00EF2DF0">
        <w:rPr>
          <w:rFonts w:ascii="Times New Roman" w:hAnsi="Times New Roman" w:cs="Times New Roman"/>
          <w:sz w:val="24"/>
          <w:szCs w:val="24"/>
        </w:rPr>
        <w:t xml:space="preserve">transformed traditional cargo handling, reducing the need for manual </w:t>
      </w:r>
      <w:proofErr w:type="spellStart"/>
      <w:r w:rsidRPr="00EF2DF0">
        <w:rPr>
          <w:rFonts w:ascii="Times New Roman" w:hAnsi="Times New Roman" w:cs="Times New Roman"/>
          <w:sz w:val="24"/>
          <w:szCs w:val="24"/>
        </w:rPr>
        <w:t>labor</w:t>
      </w:r>
      <w:proofErr w:type="spellEnd"/>
      <w:r w:rsidRPr="00EF2DF0">
        <w:rPr>
          <w:rFonts w:ascii="Times New Roman" w:hAnsi="Times New Roman" w:cs="Times New Roman"/>
          <w:sz w:val="24"/>
          <w:szCs w:val="24"/>
        </w:rPr>
        <w:t xml:space="preserve"> and increasing throughput</w:t>
      </w:r>
      <w:r w:rsidR="00D57F97" w:rsidRPr="00EF2DF0">
        <w:rPr>
          <w:rFonts w:ascii="Times New Roman" w:hAnsi="Times New Roman" w:cs="Times New Roman"/>
          <w:sz w:val="24"/>
          <w:szCs w:val="24"/>
        </w:rPr>
        <w:t xml:space="preserve"> (Yu, Deng, Zhang, &amp; Xiao, 2022)</w:t>
      </w:r>
      <w:r w:rsidRPr="00EF2DF0">
        <w:rPr>
          <w:rFonts w:ascii="Times New Roman" w:hAnsi="Times New Roman" w:cs="Times New Roman"/>
          <w:sz w:val="24"/>
          <w:szCs w:val="24"/>
        </w:rPr>
        <w:t xml:space="preserve">. AGVs navigate predefined routes to transport containers within the terminal, while ASCs autonomously stack and retrieve containers with high precision. These innovations minimize human error, boost operational speed, and cut down on </w:t>
      </w:r>
      <w:proofErr w:type="spellStart"/>
      <w:r w:rsidRPr="00EF2DF0">
        <w:rPr>
          <w:rFonts w:ascii="Times New Roman" w:hAnsi="Times New Roman" w:cs="Times New Roman"/>
          <w:sz w:val="24"/>
          <w:szCs w:val="24"/>
        </w:rPr>
        <w:t>labor</w:t>
      </w:r>
      <w:proofErr w:type="spellEnd"/>
      <w:r w:rsidRPr="00EF2DF0">
        <w:rPr>
          <w:rFonts w:ascii="Times New Roman" w:hAnsi="Times New Roman" w:cs="Times New Roman"/>
          <w:sz w:val="24"/>
          <w:szCs w:val="24"/>
        </w:rPr>
        <w:t xml:space="preserve"> costs. Additionally, real-time tracking systems, powered by IoT, enable comprehensive monitoring of cargo conditions and terminal equipment, ensuring timely maintenance and reducing operational disruptions.</w:t>
      </w:r>
    </w:p>
    <w:p w14:paraId="71854B30" w14:textId="73A640DD" w:rsidR="00E07E1A" w:rsidRPr="00EF2DF0" w:rsidRDefault="00E07E1A" w:rsidP="000D5AC2">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Another significant trend is the integration </w:t>
      </w:r>
      <w:bookmarkStart w:id="31" w:name="_Hlk187323905"/>
      <w:r w:rsidRPr="00EF2DF0">
        <w:rPr>
          <w:rFonts w:ascii="Times New Roman" w:hAnsi="Times New Roman" w:cs="Times New Roman"/>
          <w:sz w:val="24"/>
          <w:szCs w:val="24"/>
        </w:rPr>
        <w:t>of Artificial Intelligence (AI) and 5G tec</w:t>
      </w:r>
      <w:bookmarkEnd w:id="31"/>
      <w:r w:rsidRPr="00EF2DF0">
        <w:rPr>
          <w:rFonts w:ascii="Times New Roman" w:hAnsi="Times New Roman" w:cs="Times New Roman"/>
          <w:sz w:val="24"/>
          <w:szCs w:val="24"/>
        </w:rPr>
        <w:t>hnology into port operations</w:t>
      </w:r>
      <w:r w:rsidR="00D57F97" w:rsidRPr="00EF2DF0">
        <w:rPr>
          <w:rFonts w:ascii="Times New Roman" w:hAnsi="Times New Roman" w:cs="Times New Roman"/>
          <w:sz w:val="24"/>
          <w:szCs w:val="24"/>
        </w:rPr>
        <w:t xml:space="preserve"> (Kon et al, 2021)</w:t>
      </w:r>
      <w:r w:rsidRPr="00EF2DF0">
        <w:rPr>
          <w:rFonts w:ascii="Times New Roman" w:hAnsi="Times New Roman" w:cs="Times New Roman"/>
          <w:sz w:val="24"/>
          <w:szCs w:val="24"/>
        </w:rPr>
        <w:t>.</w:t>
      </w:r>
      <w:r w:rsidR="00D57F97" w:rsidRPr="00EF2DF0">
        <w:rPr>
          <w:rFonts w:ascii="Times New Roman" w:hAnsi="Times New Roman" w:cs="Times New Roman"/>
          <w:sz w:val="24"/>
          <w:szCs w:val="24"/>
        </w:rPr>
        <w:t xml:space="preserve"> The</w:t>
      </w:r>
      <w:r w:rsidRPr="00EF2DF0">
        <w:rPr>
          <w:rFonts w:ascii="Times New Roman" w:hAnsi="Times New Roman" w:cs="Times New Roman"/>
          <w:sz w:val="24"/>
          <w:szCs w:val="24"/>
        </w:rPr>
        <w:t xml:space="preserve"> AI algorithms optimi</w:t>
      </w:r>
      <w:r w:rsidR="00A83653">
        <w:rPr>
          <w:rFonts w:ascii="Times New Roman" w:hAnsi="Times New Roman" w:cs="Times New Roman"/>
          <w:sz w:val="24"/>
          <w:szCs w:val="24"/>
        </w:rPr>
        <w:t>s</w:t>
      </w:r>
      <w:r w:rsidRPr="00EF2DF0">
        <w:rPr>
          <w:rFonts w:ascii="Times New Roman" w:hAnsi="Times New Roman" w:cs="Times New Roman"/>
          <w:sz w:val="24"/>
          <w:szCs w:val="24"/>
        </w:rPr>
        <w:t>e logistics processes by predicting container arrivals and improving stacking patterns, which enhances overall terminal efficiency. Meanwhile, 5G technology provides ultra-fast communication, supporting real-time data transmission and enabling advanced automation systems to operate seamlessly. This connectivity allows for remote monitoring and control of critical operations, which not only improves safety but also supports scalability and flexibility in terminal operations. As ports continue to evolve, these technologies play a crucial role in shaping the future of maritime logistics.</w:t>
      </w:r>
    </w:p>
    <w:p w14:paraId="24E55E74" w14:textId="6F23F56D" w:rsidR="000D5AC2" w:rsidRPr="00EF2DF0" w:rsidRDefault="000D5AC2" w:rsidP="000D5AC2">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Yard automation in port terminals significantly enhances operational efficiency by integrating advanced technologies such as Automated Guided Vehicles (AGVs) and </w:t>
      </w:r>
      <w:r w:rsidR="0040690A" w:rsidRPr="00EF2DF0">
        <w:rPr>
          <w:rFonts w:ascii="Times New Roman" w:hAnsi="Times New Roman" w:cs="Times New Roman"/>
          <w:sz w:val="24"/>
          <w:szCs w:val="24"/>
        </w:rPr>
        <w:t>Automated Stacking Cranes</w:t>
      </w:r>
      <w:r w:rsidRPr="00EF2DF0">
        <w:rPr>
          <w:rFonts w:ascii="Times New Roman" w:hAnsi="Times New Roman" w:cs="Times New Roman"/>
          <w:sz w:val="24"/>
          <w:szCs w:val="24"/>
        </w:rPr>
        <w:t xml:space="preserve"> (ASCs). Research by Yu et al. (2022) demonstrates that automation in yard operations leads to improved container handling efficiency and reduced operational costs. The use of automated systems allows for precise control and scheduling, minimizing delays and increasing throughput (Yu et al., 2022). Similarly, Kon et al. (2021) highlight that the adoption of automation technologies in container terminals results in higher productivity and cost savings, while also supporting environmental sustainability through reduced emissions and energy consumption (Kon et al., 2021).</w:t>
      </w:r>
      <w:r w:rsidR="00815153" w:rsidRPr="00EF2DF0">
        <w:rPr>
          <w:rFonts w:ascii="Times New Roman" w:hAnsi="Times New Roman" w:cs="Times New Roman"/>
          <w:sz w:val="24"/>
          <w:szCs w:val="24"/>
        </w:rPr>
        <w:t xml:space="preserve"> </w:t>
      </w:r>
    </w:p>
    <w:p w14:paraId="0E655DF0" w14:textId="0FC835BB" w:rsidR="000D5AC2" w:rsidRPr="00EF2DF0" w:rsidRDefault="000D5AC2" w:rsidP="000D5AC2">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lastRenderedPageBreak/>
        <w:t>The implementation of yard automation also faces challenges related to system integration and technology adaptation. Martín-</w:t>
      </w:r>
      <w:proofErr w:type="spellStart"/>
      <w:r w:rsidRPr="00EF2DF0">
        <w:rPr>
          <w:rFonts w:ascii="Times New Roman" w:hAnsi="Times New Roman" w:cs="Times New Roman"/>
          <w:sz w:val="24"/>
          <w:szCs w:val="24"/>
        </w:rPr>
        <w:t>Soberón</w:t>
      </w:r>
      <w:proofErr w:type="spellEnd"/>
      <w:r w:rsidRPr="00EF2DF0">
        <w:rPr>
          <w:rFonts w:ascii="Times New Roman" w:hAnsi="Times New Roman" w:cs="Times New Roman"/>
          <w:sz w:val="24"/>
          <w:szCs w:val="24"/>
        </w:rPr>
        <w:t xml:space="preserve"> et al. (2014) discuss</w:t>
      </w:r>
      <w:r w:rsidR="008B7437" w:rsidRPr="00EF2DF0">
        <w:rPr>
          <w:rFonts w:ascii="Times New Roman" w:hAnsi="Times New Roman" w:cs="Times New Roman"/>
          <w:sz w:val="24"/>
          <w:szCs w:val="24"/>
        </w:rPr>
        <w:t>ed</w:t>
      </w:r>
      <w:r w:rsidRPr="00EF2DF0">
        <w:rPr>
          <w:rFonts w:ascii="Times New Roman" w:hAnsi="Times New Roman" w:cs="Times New Roman"/>
          <w:sz w:val="24"/>
          <w:szCs w:val="24"/>
        </w:rPr>
        <w:t xml:space="preserve"> that while automation can streamline operations, it requires significant investment in technology and infrastructure, which may pose challenges for ports with limited budgets (Martín-</w:t>
      </w:r>
      <w:proofErr w:type="spellStart"/>
      <w:r w:rsidRPr="00EF2DF0">
        <w:rPr>
          <w:rFonts w:ascii="Times New Roman" w:hAnsi="Times New Roman" w:cs="Times New Roman"/>
          <w:sz w:val="24"/>
          <w:szCs w:val="24"/>
        </w:rPr>
        <w:t>Soberón</w:t>
      </w:r>
      <w:proofErr w:type="spellEnd"/>
      <w:r w:rsidRPr="00EF2DF0">
        <w:rPr>
          <w:rFonts w:ascii="Times New Roman" w:hAnsi="Times New Roman" w:cs="Times New Roman"/>
          <w:sz w:val="24"/>
          <w:szCs w:val="24"/>
        </w:rPr>
        <w:t xml:space="preserve"> et al., 2014). Additionally, Kon et al. (2021) note that the limited availability of expertise in managing automated systems can hinder the effective implementation of these technologies (Kon et al., 2021). Addressing these challenges is crucial for maximizing the benefits of yard automation in container terminals.</w:t>
      </w:r>
    </w:p>
    <w:p w14:paraId="20003E9F" w14:textId="626AE16D" w:rsidR="00184403" w:rsidRPr="00EF2DF0" w:rsidRDefault="00184403" w:rsidP="00184403">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Automation in port container terminals has led to notable advancements in port productivity. The integration of technologies such as </w:t>
      </w:r>
      <w:r w:rsidR="00986AC7" w:rsidRPr="00EF2DF0">
        <w:rPr>
          <w:rFonts w:ascii="Times New Roman" w:hAnsi="Times New Roman" w:cs="Times New Roman"/>
          <w:sz w:val="24"/>
          <w:szCs w:val="24"/>
        </w:rPr>
        <w:t xml:space="preserve">Automated Guided Vehicles </w:t>
      </w:r>
      <w:r w:rsidRPr="00EF2DF0">
        <w:rPr>
          <w:rFonts w:ascii="Times New Roman" w:hAnsi="Times New Roman" w:cs="Times New Roman"/>
          <w:sz w:val="24"/>
          <w:szCs w:val="24"/>
        </w:rPr>
        <w:t>(AGVs), smart cranes, and terminal operating systems has revolutioni</w:t>
      </w:r>
      <w:r w:rsidR="008B7437" w:rsidRPr="00EF2DF0">
        <w:rPr>
          <w:rFonts w:ascii="Times New Roman" w:hAnsi="Times New Roman" w:cs="Times New Roman"/>
          <w:sz w:val="24"/>
          <w:szCs w:val="24"/>
        </w:rPr>
        <w:t>s</w:t>
      </w:r>
      <w:r w:rsidRPr="00EF2DF0">
        <w:rPr>
          <w:rFonts w:ascii="Times New Roman" w:hAnsi="Times New Roman" w:cs="Times New Roman"/>
          <w:sz w:val="24"/>
          <w:szCs w:val="24"/>
        </w:rPr>
        <w:t xml:space="preserve">ed port operations. Automated systems increase efficiency by reducing the need for manual </w:t>
      </w:r>
      <w:proofErr w:type="spellStart"/>
      <w:r w:rsidRPr="00EF2DF0">
        <w:rPr>
          <w:rFonts w:ascii="Times New Roman" w:hAnsi="Times New Roman" w:cs="Times New Roman"/>
          <w:sz w:val="24"/>
          <w:szCs w:val="24"/>
        </w:rPr>
        <w:t>labor</w:t>
      </w:r>
      <w:proofErr w:type="spellEnd"/>
      <w:r w:rsidRPr="00EF2DF0">
        <w:rPr>
          <w:rFonts w:ascii="Times New Roman" w:hAnsi="Times New Roman" w:cs="Times New Roman"/>
          <w:sz w:val="24"/>
          <w:szCs w:val="24"/>
        </w:rPr>
        <w:t xml:space="preserve"> and optimi</w:t>
      </w:r>
      <w:r w:rsidR="008B7437" w:rsidRPr="00EF2DF0">
        <w:rPr>
          <w:rFonts w:ascii="Times New Roman" w:hAnsi="Times New Roman" w:cs="Times New Roman"/>
          <w:sz w:val="24"/>
          <w:szCs w:val="24"/>
        </w:rPr>
        <w:t>s</w:t>
      </w:r>
      <w:r w:rsidRPr="00EF2DF0">
        <w:rPr>
          <w:rFonts w:ascii="Times New Roman" w:hAnsi="Times New Roman" w:cs="Times New Roman"/>
          <w:sz w:val="24"/>
          <w:szCs w:val="24"/>
        </w:rPr>
        <w:t>ing cargo handling processes. For example, the implementation of AGVs and automated stacking cranes has been shown to significantly enhance berth productivity and reduce turnaround times (Al-</w:t>
      </w:r>
      <w:proofErr w:type="spellStart"/>
      <w:r w:rsidRPr="00EF2DF0">
        <w:rPr>
          <w:rFonts w:ascii="Times New Roman" w:hAnsi="Times New Roman" w:cs="Times New Roman"/>
          <w:sz w:val="24"/>
          <w:szCs w:val="24"/>
        </w:rPr>
        <w:t>Fatlawi</w:t>
      </w:r>
      <w:proofErr w:type="spellEnd"/>
      <w:r w:rsidRPr="00EF2DF0">
        <w:rPr>
          <w:rFonts w:ascii="Times New Roman" w:hAnsi="Times New Roman" w:cs="Times New Roman"/>
          <w:sz w:val="24"/>
          <w:szCs w:val="24"/>
        </w:rPr>
        <w:t xml:space="preserve"> &amp; </w:t>
      </w:r>
      <w:proofErr w:type="spellStart"/>
      <w:r w:rsidRPr="00EF2DF0">
        <w:rPr>
          <w:rFonts w:ascii="Times New Roman" w:hAnsi="Times New Roman" w:cs="Times New Roman"/>
          <w:sz w:val="24"/>
          <w:szCs w:val="24"/>
        </w:rPr>
        <w:t>Motlak</w:t>
      </w:r>
      <w:proofErr w:type="spellEnd"/>
      <w:r w:rsidRPr="00EF2DF0">
        <w:rPr>
          <w:rFonts w:ascii="Times New Roman" w:hAnsi="Times New Roman" w:cs="Times New Roman"/>
          <w:sz w:val="24"/>
          <w:szCs w:val="24"/>
        </w:rPr>
        <w:t>, 2023). Furthermore, the use of real-time data analytics allows for better resource allocation and improved operational decision-making (Ali et al., 2020). Despite these benefits, some studies indicate that the overall impact on port performance varies, with automation not always translating into higher productivity across all ports (Raimund, 2020).</w:t>
      </w:r>
    </w:p>
    <w:p w14:paraId="446F1674" w14:textId="77777777" w:rsidR="00184403" w:rsidRPr="00EF2DF0" w:rsidRDefault="00184403" w:rsidP="00184403">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However, the benefits of automation must be weighed against its environmental impact. The increased energy consumption and greenhouse gas emissions associated with high-tech automated systems have raised concerns. Although automation can lead to operational efficiencies, it can also contribute to environmental degradation if not managed properly (Al-</w:t>
      </w:r>
      <w:proofErr w:type="spellStart"/>
      <w:r w:rsidRPr="00EF2DF0">
        <w:rPr>
          <w:rFonts w:ascii="Times New Roman" w:hAnsi="Times New Roman" w:cs="Times New Roman"/>
          <w:sz w:val="24"/>
          <w:szCs w:val="24"/>
        </w:rPr>
        <w:t>Fatlawi</w:t>
      </w:r>
      <w:proofErr w:type="spellEnd"/>
      <w:r w:rsidRPr="00EF2DF0">
        <w:rPr>
          <w:rFonts w:ascii="Times New Roman" w:hAnsi="Times New Roman" w:cs="Times New Roman"/>
          <w:sz w:val="24"/>
          <w:szCs w:val="24"/>
        </w:rPr>
        <w:t xml:space="preserve"> &amp; </w:t>
      </w:r>
      <w:proofErr w:type="spellStart"/>
      <w:r w:rsidRPr="00EF2DF0">
        <w:rPr>
          <w:rFonts w:ascii="Times New Roman" w:hAnsi="Times New Roman" w:cs="Times New Roman"/>
          <w:sz w:val="24"/>
          <w:szCs w:val="24"/>
        </w:rPr>
        <w:t>Motlak</w:t>
      </w:r>
      <w:proofErr w:type="spellEnd"/>
      <w:r w:rsidRPr="00EF2DF0">
        <w:rPr>
          <w:rFonts w:ascii="Times New Roman" w:hAnsi="Times New Roman" w:cs="Times New Roman"/>
          <w:sz w:val="24"/>
          <w:szCs w:val="24"/>
        </w:rPr>
        <w:t>, 2023). The use of energy-efficient technologies and renewable energy sources in smart ports is crucial to mitigating these negative effects (Ali et al., 2020). The challenge lies in balancing the productivity gains from automation with the need for sustainable practices to ensure that the advantages of smart port technologies do not come at an unacceptable environmental cost (Raimund, 2020).</w:t>
      </w:r>
    </w:p>
    <w:p w14:paraId="57438998" w14:textId="2E4A00C9" w:rsidR="00196F10" w:rsidRPr="00EF2DF0" w:rsidRDefault="00196F10" w:rsidP="00196F10">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Introducing Automated Guided Vehicles (AGVs) and robotic container handling systems can significantly enhance operational efficiency at ports. The Port of Rotterdam, for instance, reported a 30% increase in container handling speeds and a 20% reduction in operating costs </w:t>
      </w:r>
      <w:r w:rsidR="008B7437" w:rsidRPr="00EF2DF0">
        <w:rPr>
          <w:rFonts w:ascii="Times New Roman" w:hAnsi="Times New Roman" w:cs="Times New Roman"/>
          <w:sz w:val="24"/>
          <w:szCs w:val="24"/>
        </w:rPr>
        <w:t xml:space="preserve">once adopted </w:t>
      </w:r>
      <w:r w:rsidRPr="00EF2DF0">
        <w:rPr>
          <w:rFonts w:ascii="Times New Roman" w:hAnsi="Times New Roman" w:cs="Times New Roman"/>
          <w:sz w:val="24"/>
          <w:szCs w:val="24"/>
        </w:rPr>
        <w:t>technologies</w:t>
      </w:r>
      <w:r w:rsidR="008B7437" w:rsidRPr="00EF2DF0">
        <w:rPr>
          <w:rFonts w:ascii="Times New Roman" w:hAnsi="Times New Roman" w:cs="Times New Roman"/>
          <w:sz w:val="24"/>
          <w:szCs w:val="24"/>
        </w:rPr>
        <w:t xml:space="preserve"> in their day-to-day operations</w:t>
      </w:r>
      <w:r w:rsidRPr="00EF2DF0">
        <w:rPr>
          <w:rFonts w:ascii="Times New Roman" w:hAnsi="Times New Roman" w:cs="Times New Roman"/>
          <w:sz w:val="24"/>
          <w:szCs w:val="24"/>
        </w:rPr>
        <w:t xml:space="preserve"> (Port of Rotterdam Authority, 2022). Such automation minimi</w:t>
      </w:r>
      <w:r w:rsidR="008B7437" w:rsidRPr="00EF2DF0">
        <w:rPr>
          <w:rFonts w:ascii="Times New Roman" w:hAnsi="Times New Roman" w:cs="Times New Roman"/>
          <w:sz w:val="24"/>
          <w:szCs w:val="24"/>
        </w:rPr>
        <w:t>s</w:t>
      </w:r>
      <w:r w:rsidRPr="00EF2DF0">
        <w:rPr>
          <w:rFonts w:ascii="Times New Roman" w:hAnsi="Times New Roman" w:cs="Times New Roman"/>
          <w:sz w:val="24"/>
          <w:szCs w:val="24"/>
        </w:rPr>
        <w:t xml:space="preserve">es human error, increases productivity, and reduces waiting times for </w:t>
      </w:r>
      <w:r w:rsidRPr="00EF2DF0">
        <w:rPr>
          <w:rFonts w:ascii="Times New Roman" w:hAnsi="Times New Roman" w:cs="Times New Roman"/>
          <w:sz w:val="24"/>
          <w:szCs w:val="24"/>
        </w:rPr>
        <w:lastRenderedPageBreak/>
        <w:t xml:space="preserve">vessels, enabling faster cargo turnover. Similarly, </w:t>
      </w:r>
      <w:bookmarkStart w:id="32" w:name="_Hlk187323936"/>
      <w:r w:rsidRPr="00EF2DF0">
        <w:rPr>
          <w:rFonts w:ascii="Times New Roman" w:hAnsi="Times New Roman" w:cs="Times New Roman"/>
          <w:sz w:val="24"/>
          <w:szCs w:val="24"/>
        </w:rPr>
        <w:t>Artificial Intelligence (AI) and Machine Learning (ML) o</w:t>
      </w:r>
      <w:bookmarkEnd w:id="32"/>
      <w:r w:rsidRPr="00EF2DF0">
        <w:rPr>
          <w:rFonts w:ascii="Times New Roman" w:hAnsi="Times New Roman" w:cs="Times New Roman"/>
          <w:sz w:val="24"/>
          <w:szCs w:val="24"/>
        </w:rPr>
        <w:t>ptimi</w:t>
      </w:r>
      <w:r w:rsidR="008B7437" w:rsidRPr="00EF2DF0">
        <w:rPr>
          <w:rFonts w:ascii="Times New Roman" w:hAnsi="Times New Roman" w:cs="Times New Roman"/>
          <w:sz w:val="24"/>
          <w:szCs w:val="24"/>
        </w:rPr>
        <w:t>s</w:t>
      </w:r>
      <w:r w:rsidRPr="00EF2DF0">
        <w:rPr>
          <w:rFonts w:ascii="Times New Roman" w:hAnsi="Times New Roman" w:cs="Times New Roman"/>
          <w:sz w:val="24"/>
          <w:szCs w:val="24"/>
        </w:rPr>
        <w:t>e</w:t>
      </w:r>
      <w:r w:rsidR="008B7437" w:rsidRPr="00EF2DF0">
        <w:rPr>
          <w:rFonts w:ascii="Times New Roman" w:hAnsi="Times New Roman" w:cs="Times New Roman"/>
          <w:sz w:val="24"/>
          <w:szCs w:val="24"/>
        </w:rPr>
        <w:t>s</w:t>
      </w:r>
      <w:r w:rsidRPr="00EF2DF0">
        <w:rPr>
          <w:rFonts w:ascii="Times New Roman" w:hAnsi="Times New Roman" w:cs="Times New Roman"/>
          <w:sz w:val="24"/>
          <w:szCs w:val="24"/>
        </w:rPr>
        <w:t xml:space="preserve"> operations by predicting vessel arrivals, managing yard operations, and forecasting cargo volumes. A McKinsey study (2023) estimated that AI-powered optimi</w:t>
      </w:r>
      <w:r w:rsidR="008B7437" w:rsidRPr="00EF2DF0">
        <w:rPr>
          <w:rFonts w:ascii="Times New Roman" w:hAnsi="Times New Roman" w:cs="Times New Roman"/>
          <w:sz w:val="24"/>
          <w:szCs w:val="24"/>
        </w:rPr>
        <w:t>s</w:t>
      </w:r>
      <w:r w:rsidRPr="00EF2DF0">
        <w:rPr>
          <w:rFonts w:ascii="Times New Roman" w:hAnsi="Times New Roman" w:cs="Times New Roman"/>
          <w:sz w:val="24"/>
          <w:szCs w:val="24"/>
        </w:rPr>
        <w:t>ation could reduce vessel turnaround times by up to 20% and increase overall port productivity by 10-15%.</w:t>
      </w:r>
    </w:p>
    <w:p w14:paraId="41FF0487" w14:textId="2493A45D" w:rsidR="00196F10" w:rsidRPr="00EF2DF0" w:rsidRDefault="00196F10" w:rsidP="00A86919">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Blockchain Technology enhances transparency, reduces fraud, and streamlines documentation processes. A pilot project at the Port of Antwerp using blockchain for container release showed a reduction in administrative costs by up to 50% (Port of Antwerp, 2022). Moreover, Internet of Things (IoT) and Big Data Analytics offer real-time monitoring of </w:t>
      </w:r>
      <w:r w:rsidR="00DB4243" w:rsidRPr="00EF2DF0">
        <w:rPr>
          <w:rFonts w:ascii="Times New Roman" w:hAnsi="Times New Roman" w:cs="Times New Roman"/>
          <w:sz w:val="24"/>
          <w:szCs w:val="24"/>
        </w:rPr>
        <w:t xml:space="preserve">port </w:t>
      </w:r>
      <w:r w:rsidRPr="00EF2DF0">
        <w:rPr>
          <w:rFonts w:ascii="Times New Roman" w:hAnsi="Times New Roman" w:cs="Times New Roman"/>
          <w:sz w:val="24"/>
          <w:szCs w:val="24"/>
        </w:rPr>
        <w:t xml:space="preserve">operations, </w:t>
      </w:r>
      <w:r w:rsidR="00DB4243" w:rsidRPr="00EF2DF0">
        <w:rPr>
          <w:rFonts w:ascii="Times New Roman" w:hAnsi="Times New Roman" w:cs="Times New Roman"/>
          <w:sz w:val="24"/>
          <w:szCs w:val="24"/>
        </w:rPr>
        <w:t xml:space="preserve">track </w:t>
      </w:r>
      <w:r w:rsidRPr="00EF2DF0">
        <w:rPr>
          <w:rFonts w:ascii="Times New Roman" w:hAnsi="Times New Roman" w:cs="Times New Roman"/>
          <w:sz w:val="24"/>
          <w:szCs w:val="24"/>
        </w:rPr>
        <w:t xml:space="preserve">equipment, and </w:t>
      </w:r>
      <w:r w:rsidR="00DB4243" w:rsidRPr="00EF2DF0">
        <w:rPr>
          <w:rFonts w:ascii="Times New Roman" w:hAnsi="Times New Roman" w:cs="Times New Roman"/>
          <w:sz w:val="24"/>
          <w:szCs w:val="24"/>
        </w:rPr>
        <w:t xml:space="preserve">can monitor </w:t>
      </w:r>
      <w:r w:rsidRPr="00EF2DF0">
        <w:rPr>
          <w:rFonts w:ascii="Times New Roman" w:hAnsi="Times New Roman" w:cs="Times New Roman"/>
          <w:sz w:val="24"/>
          <w:szCs w:val="24"/>
        </w:rPr>
        <w:t>environmental conditions. Deloitte (2023) found that ports using IoT and big data analytics improved asset utili</w:t>
      </w:r>
      <w:r w:rsidR="00DB4243" w:rsidRPr="00EF2DF0">
        <w:rPr>
          <w:rFonts w:ascii="Times New Roman" w:hAnsi="Times New Roman" w:cs="Times New Roman"/>
          <w:sz w:val="24"/>
          <w:szCs w:val="24"/>
        </w:rPr>
        <w:t>s</w:t>
      </w:r>
      <w:r w:rsidRPr="00EF2DF0">
        <w:rPr>
          <w:rFonts w:ascii="Times New Roman" w:hAnsi="Times New Roman" w:cs="Times New Roman"/>
          <w:sz w:val="24"/>
          <w:szCs w:val="24"/>
        </w:rPr>
        <w:t>ation by 10-15% and reduced maintenance costs by 20-25%. Finally, Green Technologies, like shore-to-ship power systems, substantially cut emissions. The Port of Los Angeles, for example, reported a 95% reduction in ship emissions at berth (Port of Los Angeles, 2023).</w:t>
      </w:r>
    </w:p>
    <w:p w14:paraId="59188B30" w14:textId="77777777" w:rsidR="008C5D70" w:rsidRPr="00EF2DF0" w:rsidRDefault="008C5D70" w:rsidP="008C5D70">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Automation in European ports, such as Antwerp and Rotterdam, significantly enhances port efficiency and cargo handling capabilities through the use of advanced technologies like automated guided vehicles and automated stacking cranes. These technologies help in reducing downtimes and accidents while increasing throughput (Dávid et al., 2019). However, the levels of automation differ among ports due to factors like port history, absorptive capacity, and strategic priorities. For instance, Antwerp and Rotterdam have divergent automation intensities despite having similar scales and costs, driven by different capital-</w:t>
      </w:r>
      <w:proofErr w:type="spellStart"/>
      <w:r w:rsidRPr="00EF2DF0">
        <w:rPr>
          <w:rFonts w:ascii="Times New Roman" w:hAnsi="Times New Roman" w:cs="Times New Roman"/>
          <w:sz w:val="24"/>
          <w:szCs w:val="24"/>
        </w:rPr>
        <w:t>labor</w:t>
      </w:r>
      <w:proofErr w:type="spellEnd"/>
      <w:r w:rsidRPr="00EF2DF0">
        <w:rPr>
          <w:rFonts w:ascii="Times New Roman" w:hAnsi="Times New Roman" w:cs="Times New Roman"/>
          <w:sz w:val="24"/>
          <w:szCs w:val="24"/>
        </w:rPr>
        <w:t xml:space="preserve"> ratios and strategic decisions by terminal management (Harbi, 2020).</w:t>
      </w:r>
    </w:p>
    <w:p w14:paraId="6474A5FB" w14:textId="05A2DC43" w:rsidR="008C5D70" w:rsidRPr="00EF2DF0" w:rsidRDefault="008C5D70" w:rsidP="00A86919">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Automation also presents challenges, particularly concerning </w:t>
      </w:r>
      <w:proofErr w:type="spellStart"/>
      <w:r w:rsidRPr="00EF2DF0">
        <w:rPr>
          <w:rFonts w:ascii="Times New Roman" w:hAnsi="Times New Roman" w:cs="Times New Roman"/>
          <w:sz w:val="24"/>
          <w:szCs w:val="24"/>
        </w:rPr>
        <w:t>labor</w:t>
      </w:r>
      <w:proofErr w:type="spellEnd"/>
      <w:r w:rsidRPr="00EF2DF0">
        <w:rPr>
          <w:rFonts w:ascii="Times New Roman" w:hAnsi="Times New Roman" w:cs="Times New Roman"/>
          <w:sz w:val="24"/>
          <w:szCs w:val="24"/>
        </w:rPr>
        <w:t xml:space="preserve"> relations. While automation reduces the need for dockworkers, it does not entirely eliminate human </w:t>
      </w:r>
      <w:proofErr w:type="spellStart"/>
      <w:r w:rsidRPr="00EF2DF0">
        <w:rPr>
          <w:rFonts w:ascii="Times New Roman" w:hAnsi="Times New Roman" w:cs="Times New Roman"/>
          <w:sz w:val="24"/>
          <w:szCs w:val="24"/>
        </w:rPr>
        <w:t>labor</w:t>
      </w:r>
      <w:proofErr w:type="spellEnd"/>
      <w:r w:rsidRPr="00EF2DF0">
        <w:rPr>
          <w:rFonts w:ascii="Times New Roman" w:hAnsi="Times New Roman" w:cs="Times New Roman"/>
          <w:sz w:val="24"/>
          <w:szCs w:val="24"/>
        </w:rPr>
        <w:t>. Instead, there is a shift toward maximi</w:t>
      </w:r>
      <w:r w:rsidR="008D6FED" w:rsidRPr="00EF2DF0">
        <w:rPr>
          <w:rFonts w:ascii="Times New Roman" w:hAnsi="Times New Roman" w:cs="Times New Roman"/>
          <w:sz w:val="24"/>
          <w:szCs w:val="24"/>
        </w:rPr>
        <w:t>s</w:t>
      </w:r>
      <w:r w:rsidRPr="00EF2DF0">
        <w:rPr>
          <w:rFonts w:ascii="Times New Roman" w:hAnsi="Times New Roman" w:cs="Times New Roman"/>
          <w:sz w:val="24"/>
          <w:szCs w:val="24"/>
        </w:rPr>
        <w:t xml:space="preserve">ing productivity with minimal wages, prompting resistance from trade unions and dockworkers. In Antwerp, for example, the automation process led to negotiations on working conditions and job security, with unions advocating for worker rights amidst technological advancements (Bottalico, 2022). Therefore, while automation is transformative, it involves complex dynamics between technology and </w:t>
      </w:r>
      <w:proofErr w:type="spellStart"/>
      <w:r w:rsidRPr="00EF2DF0">
        <w:rPr>
          <w:rFonts w:ascii="Times New Roman" w:hAnsi="Times New Roman" w:cs="Times New Roman"/>
          <w:sz w:val="24"/>
          <w:szCs w:val="24"/>
        </w:rPr>
        <w:t>labor</w:t>
      </w:r>
      <w:proofErr w:type="spellEnd"/>
      <w:r w:rsidRPr="00EF2DF0">
        <w:rPr>
          <w:rFonts w:ascii="Times New Roman" w:hAnsi="Times New Roman" w:cs="Times New Roman"/>
          <w:sz w:val="24"/>
          <w:szCs w:val="24"/>
        </w:rPr>
        <w:t xml:space="preserve"> that must be carefully managed.</w:t>
      </w:r>
    </w:p>
    <w:p w14:paraId="4CCC2098" w14:textId="510914ED" w:rsidR="004122EF" w:rsidRPr="00EF2DF0" w:rsidRDefault="004122EF" w:rsidP="00A86919">
      <w:pPr>
        <w:spacing w:line="360" w:lineRule="auto"/>
        <w:jc w:val="both"/>
        <w:rPr>
          <w:rFonts w:ascii="Times New Roman" w:hAnsi="Times New Roman" w:cs="Times New Roman"/>
          <w:bCs/>
          <w:sz w:val="24"/>
          <w:szCs w:val="24"/>
        </w:rPr>
      </w:pPr>
      <w:r w:rsidRPr="00EF2DF0">
        <w:rPr>
          <w:rFonts w:ascii="Times New Roman" w:hAnsi="Times New Roman" w:cs="Times New Roman"/>
          <w:sz w:val="24"/>
          <w:szCs w:val="24"/>
        </w:rPr>
        <w:t xml:space="preserve">Port automation has brought about significant shifts in container terminal operations, resulting in both benefits and challenges. Job losses among dockworkers have been notable, with reductions ranging from 40-85% in terminals such as </w:t>
      </w:r>
      <w:proofErr w:type="spellStart"/>
      <w:r w:rsidRPr="00EF2DF0">
        <w:rPr>
          <w:rFonts w:ascii="Times New Roman" w:hAnsi="Times New Roman" w:cs="Times New Roman"/>
          <w:sz w:val="24"/>
          <w:szCs w:val="24"/>
        </w:rPr>
        <w:t>TraPac</w:t>
      </w:r>
      <w:proofErr w:type="spellEnd"/>
      <w:r w:rsidRPr="00EF2DF0">
        <w:rPr>
          <w:rFonts w:ascii="Times New Roman" w:hAnsi="Times New Roman" w:cs="Times New Roman"/>
          <w:sz w:val="24"/>
          <w:szCs w:val="24"/>
        </w:rPr>
        <w:t xml:space="preserve"> in Los Angeles, Patrick's in </w:t>
      </w:r>
      <w:r w:rsidRPr="00EF2DF0">
        <w:rPr>
          <w:rFonts w:ascii="Times New Roman" w:hAnsi="Times New Roman" w:cs="Times New Roman"/>
          <w:sz w:val="24"/>
          <w:szCs w:val="24"/>
        </w:rPr>
        <w:lastRenderedPageBreak/>
        <w:t xml:space="preserve">Sydney, and Qingdao's automated terminal (International Transport Forum, 2021). Despite of digitisation challenges such as job losses to some port workers, </w:t>
      </w:r>
      <w:r w:rsidRPr="00EF2DF0">
        <w:rPr>
          <w:rFonts w:ascii="Times New Roman" w:hAnsi="Times New Roman" w:cs="Times New Roman"/>
          <w:bCs/>
          <w:sz w:val="24"/>
          <w:szCs w:val="24"/>
        </w:rPr>
        <w:t xml:space="preserve">smart ports in Africa are the future and might address the continent's growing demand for imported goods and boosting economic growth (Othman, El </w:t>
      </w:r>
      <w:proofErr w:type="spellStart"/>
      <w:r w:rsidRPr="00EF2DF0">
        <w:rPr>
          <w:rFonts w:ascii="Times New Roman" w:hAnsi="Times New Roman" w:cs="Times New Roman"/>
          <w:bCs/>
          <w:sz w:val="24"/>
          <w:szCs w:val="24"/>
        </w:rPr>
        <w:t>Gazzar</w:t>
      </w:r>
      <w:proofErr w:type="spellEnd"/>
      <w:r w:rsidRPr="00EF2DF0">
        <w:rPr>
          <w:rFonts w:ascii="Times New Roman" w:hAnsi="Times New Roman" w:cs="Times New Roman"/>
          <w:bCs/>
          <w:sz w:val="24"/>
          <w:szCs w:val="24"/>
        </w:rPr>
        <w:t xml:space="preserve">, &amp; Knez, 2022). </w:t>
      </w:r>
    </w:p>
    <w:p w14:paraId="60233D27" w14:textId="1535F3E0" w:rsidR="00261CC7" w:rsidRPr="00EF2DF0" w:rsidRDefault="004122EF" w:rsidP="00A86919">
      <w:pPr>
        <w:spacing w:line="360" w:lineRule="auto"/>
        <w:jc w:val="both"/>
        <w:rPr>
          <w:rFonts w:ascii="Times New Roman" w:hAnsi="Times New Roman" w:cs="Times New Roman"/>
          <w:bCs/>
          <w:sz w:val="24"/>
          <w:szCs w:val="24"/>
        </w:rPr>
      </w:pPr>
      <w:r w:rsidRPr="00EF2DF0">
        <w:rPr>
          <w:rFonts w:ascii="Times New Roman" w:hAnsi="Times New Roman" w:cs="Times New Roman"/>
          <w:bCs/>
          <w:sz w:val="24"/>
          <w:szCs w:val="24"/>
        </w:rPr>
        <w:t>The Mombasa port in Kenya, is a vital maritime gateway for regional trade, handling over 1.4 million containers annually (</w:t>
      </w:r>
      <w:proofErr w:type="spellStart"/>
      <w:r w:rsidRPr="00EF2DF0">
        <w:rPr>
          <w:rFonts w:ascii="Times New Roman" w:hAnsi="Times New Roman" w:cs="Times New Roman"/>
          <w:bCs/>
          <w:sz w:val="24"/>
          <w:szCs w:val="24"/>
        </w:rPr>
        <w:t>Gekara</w:t>
      </w:r>
      <w:proofErr w:type="spellEnd"/>
      <w:r w:rsidRPr="00EF2DF0">
        <w:rPr>
          <w:rFonts w:ascii="Times New Roman" w:hAnsi="Times New Roman" w:cs="Times New Roman"/>
          <w:bCs/>
          <w:sz w:val="24"/>
          <w:szCs w:val="24"/>
        </w:rPr>
        <w:t xml:space="preserve"> &amp; Chhetri, 2013). Mombasa Port vision is to improve port services, customer satisfaction, </w:t>
      </w:r>
      <w:proofErr w:type="spellStart"/>
      <w:r w:rsidRPr="00EF2DF0">
        <w:rPr>
          <w:rFonts w:ascii="Times New Roman" w:hAnsi="Times New Roman" w:cs="Times New Roman"/>
          <w:bCs/>
          <w:sz w:val="24"/>
          <w:szCs w:val="24"/>
        </w:rPr>
        <w:t>labor</w:t>
      </w:r>
      <w:proofErr w:type="spellEnd"/>
      <w:r w:rsidRPr="00EF2DF0">
        <w:rPr>
          <w:rFonts w:ascii="Times New Roman" w:hAnsi="Times New Roman" w:cs="Times New Roman"/>
          <w:bCs/>
          <w:sz w:val="24"/>
          <w:szCs w:val="24"/>
        </w:rPr>
        <w:t xml:space="preserve"> productivity, risk management, and environmental sustainability (Kiogora, Kinyua, &amp; Gichuhi, 2022). </w:t>
      </w:r>
      <w:bookmarkStart w:id="33" w:name="_Toc523852850"/>
      <w:r w:rsidRPr="00EF2DF0">
        <w:rPr>
          <w:rFonts w:ascii="Times New Roman" w:hAnsi="Times New Roman" w:cs="Times New Roman"/>
          <w:bCs/>
          <w:sz w:val="24"/>
          <w:szCs w:val="24"/>
        </w:rPr>
        <w:t>The global expansion of automated container terminals necessitates for the port of Mombasa to adopt to the new technologies and gain insights into the market dynamics to which they operate in.</w:t>
      </w:r>
      <w:r w:rsidRPr="00EF2DF0">
        <w:rPr>
          <w:rFonts w:ascii="Times New Roman" w:hAnsi="Times New Roman" w:cs="Times New Roman"/>
          <w:sz w:val="24"/>
          <w:szCs w:val="24"/>
        </w:rPr>
        <w:t xml:space="preserve"> There is a significant competition between ports to meet customer demands</w:t>
      </w:r>
      <w:r w:rsidR="00581011" w:rsidRPr="00EF2DF0">
        <w:rPr>
          <w:rFonts w:ascii="Times New Roman" w:hAnsi="Times New Roman" w:cs="Times New Roman"/>
          <w:sz w:val="24"/>
          <w:szCs w:val="24"/>
        </w:rPr>
        <w:t>, therefore,</w:t>
      </w:r>
      <w:r w:rsidRPr="00EF2DF0">
        <w:rPr>
          <w:rFonts w:ascii="Times New Roman" w:hAnsi="Times New Roman" w:cs="Times New Roman"/>
          <w:sz w:val="24"/>
          <w:szCs w:val="24"/>
        </w:rPr>
        <w:t xml:space="preserve"> customers choose services not because of the fancy features and the wealth of information but its benefits, efficiency and solving their daily problems. (Hooley, Piercy, </w:t>
      </w:r>
      <w:proofErr w:type="spellStart"/>
      <w:r w:rsidRPr="00EF2DF0">
        <w:rPr>
          <w:rFonts w:ascii="Times New Roman" w:hAnsi="Times New Roman" w:cs="Times New Roman"/>
          <w:sz w:val="24"/>
          <w:szCs w:val="24"/>
        </w:rPr>
        <w:t>Nicoulaud</w:t>
      </w:r>
      <w:proofErr w:type="spellEnd"/>
      <w:r w:rsidRPr="00EF2DF0">
        <w:rPr>
          <w:rFonts w:ascii="Times New Roman" w:hAnsi="Times New Roman" w:cs="Times New Roman"/>
          <w:sz w:val="24"/>
          <w:szCs w:val="24"/>
        </w:rPr>
        <w:t>, 2008, p17-23).</w:t>
      </w:r>
    </w:p>
    <w:p w14:paraId="2318F39D" w14:textId="4063B679" w:rsidR="004122EF" w:rsidRPr="00EF2DF0" w:rsidRDefault="004122EF" w:rsidP="008B4AA1">
      <w:pPr>
        <w:pStyle w:val="Heading2"/>
        <w:rPr>
          <w:rFonts w:ascii="Times New Roman" w:hAnsi="Times New Roman" w:cs="Times New Roman"/>
          <w:b/>
          <w:bCs/>
          <w:color w:val="auto"/>
          <w:sz w:val="24"/>
          <w:szCs w:val="24"/>
        </w:rPr>
      </w:pPr>
      <w:bookmarkStart w:id="34" w:name="_Toc189240128"/>
      <w:r w:rsidRPr="00EF2DF0">
        <w:rPr>
          <w:rFonts w:ascii="Times New Roman" w:hAnsi="Times New Roman" w:cs="Times New Roman"/>
          <w:b/>
          <w:bCs/>
          <w:color w:val="auto"/>
          <w:sz w:val="24"/>
          <w:szCs w:val="24"/>
        </w:rPr>
        <w:t>1.2. Statement of the Problem</w:t>
      </w:r>
      <w:bookmarkEnd w:id="33"/>
      <w:bookmarkEnd w:id="34"/>
    </w:p>
    <w:p w14:paraId="095D072D" w14:textId="068DDEAC" w:rsidR="00E5296A" w:rsidRPr="00EF2DF0" w:rsidRDefault="004122EF" w:rsidP="00A86919">
      <w:pPr>
        <w:spacing w:line="360" w:lineRule="auto"/>
        <w:jc w:val="both"/>
        <w:rPr>
          <w:rFonts w:ascii="Times New Roman" w:hAnsi="Times New Roman" w:cs="Times New Roman"/>
          <w:bCs/>
          <w:sz w:val="24"/>
          <w:szCs w:val="24"/>
        </w:rPr>
      </w:pPr>
      <w:r w:rsidRPr="00EF2DF0">
        <w:rPr>
          <w:rFonts w:ascii="Times New Roman" w:hAnsi="Times New Roman" w:cs="Times New Roman"/>
          <w:sz w:val="24"/>
          <w:szCs w:val="24"/>
        </w:rPr>
        <w:t xml:space="preserve">Increased </w:t>
      </w:r>
      <w:r w:rsidR="00764DF7" w:rsidRPr="00EF2DF0">
        <w:rPr>
          <w:rFonts w:ascii="Times New Roman" w:hAnsi="Times New Roman" w:cs="Times New Roman"/>
          <w:sz w:val="24"/>
          <w:szCs w:val="24"/>
        </w:rPr>
        <w:t>s</w:t>
      </w:r>
      <w:r w:rsidRPr="00EF2DF0">
        <w:rPr>
          <w:rFonts w:ascii="Times New Roman" w:hAnsi="Times New Roman" w:cs="Times New Roman"/>
          <w:sz w:val="24"/>
          <w:szCs w:val="24"/>
        </w:rPr>
        <w:t xml:space="preserve">ea cargo volume and the </w:t>
      </w:r>
      <w:r w:rsidR="0083703B" w:rsidRPr="00EF2DF0">
        <w:rPr>
          <w:rFonts w:ascii="Times New Roman" w:hAnsi="Times New Roman" w:cs="Times New Roman"/>
          <w:sz w:val="24"/>
          <w:szCs w:val="24"/>
        </w:rPr>
        <w:t>ever-changing</w:t>
      </w:r>
      <w:r w:rsidRPr="00EF2DF0">
        <w:rPr>
          <w:rFonts w:ascii="Times New Roman" w:hAnsi="Times New Roman" w:cs="Times New Roman"/>
          <w:sz w:val="24"/>
          <w:szCs w:val="24"/>
        </w:rPr>
        <w:t xml:space="preserve"> technology in the maritime transport industry puts pressure on port management</w:t>
      </w:r>
      <w:r w:rsidR="00764DF7" w:rsidRPr="00EF2DF0">
        <w:rPr>
          <w:rFonts w:ascii="Times New Roman" w:hAnsi="Times New Roman" w:cs="Times New Roman"/>
          <w:sz w:val="24"/>
          <w:szCs w:val="24"/>
        </w:rPr>
        <w:t xml:space="preserve"> decision makers</w:t>
      </w:r>
      <w:r w:rsidRPr="00EF2DF0">
        <w:rPr>
          <w:rFonts w:ascii="Times New Roman" w:hAnsi="Times New Roman" w:cs="Times New Roman"/>
          <w:sz w:val="24"/>
          <w:szCs w:val="24"/>
        </w:rPr>
        <w:t xml:space="preserve"> to upgrade their systems and provide cutting-edge technology</w:t>
      </w:r>
      <w:r w:rsidR="0012368A" w:rsidRPr="00EF2DF0">
        <w:rPr>
          <w:rFonts w:ascii="Times New Roman" w:hAnsi="Times New Roman" w:cs="Times New Roman"/>
          <w:bCs/>
          <w:sz w:val="24"/>
          <w:szCs w:val="24"/>
        </w:rPr>
        <w:t xml:space="preserve">. </w:t>
      </w:r>
      <w:r w:rsidRPr="00EF2DF0">
        <w:rPr>
          <w:rFonts w:ascii="Times New Roman" w:hAnsi="Times New Roman" w:cs="Times New Roman"/>
          <w:bCs/>
          <w:sz w:val="24"/>
          <w:szCs w:val="24"/>
        </w:rPr>
        <w:t>The Port of Mombasa is a vital East African trade hub but suffers delays in clearing processes, inadequate agent training, and bureaucratic hurdles within the customs clearance (</w:t>
      </w:r>
      <w:proofErr w:type="spellStart"/>
      <w:r w:rsidRPr="00EF2DF0">
        <w:rPr>
          <w:rFonts w:ascii="Times New Roman" w:hAnsi="Times New Roman" w:cs="Times New Roman"/>
          <w:bCs/>
          <w:sz w:val="24"/>
          <w:szCs w:val="24"/>
        </w:rPr>
        <w:t>Gekara</w:t>
      </w:r>
      <w:proofErr w:type="spellEnd"/>
      <w:r w:rsidRPr="00EF2DF0">
        <w:rPr>
          <w:rFonts w:ascii="Times New Roman" w:hAnsi="Times New Roman" w:cs="Times New Roman"/>
          <w:bCs/>
          <w:sz w:val="24"/>
          <w:szCs w:val="24"/>
        </w:rPr>
        <w:t xml:space="preserve"> &amp; Chhetri, 2013). </w:t>
      </w:r>
      <w:r w:rsidR="00E5296A" w:rsidRPr="00EF2DF0">
        <w:rPr>
          <w:rFonts w:ascii="Times New Roman" w:hAnsi="Times New Roman" w:cs="Times New Roman"/>
          <w:bCs/>
          <w:sz w:val="24"/>
          <w:szCs w:val="24"/>
        </w:rPr>
        <w:t xml:space="preserve">It handles over 1.4 million twenty-foot equivalent units (TEUs) annually serving landlocked countries such as Democratic Republic </w:t>
      </w:r>
      <w:r w:rsidR="0012368A" w:rsidRPr="00EF2DF0">
        <w:rPr>
          <w:rFonts w:ascii="Times New Roman" w:hAnsi="Times New Roman" w:cs="Times New Roman"/>
          <w:bCs/>
          <w:sz w:val="24"/>
          <w:szCs w:val="24"/>
        </w:rPr>
        <w:t>of</w:t>
      </w:r>
      <w:r w:rsidR="00E5296A" w:rsidRPr="00EF2DF0">
        <w:rPr>
          <w:rFonts w:ascii="Times New Roman" w:hAnsi="Times New Roman" w:cs="Times New Roman"/>
          <w:bCs/>
          <w:sz w:val="24"/>
          <w:szCs w:val="24"/>
        </w:rPr>
        <w:t xml:space="preserve"> Congo, Burundi, Rwanda, </w:t>
      </w:r>
      <w:r w:rsidR="0012368A" w:rsidRPr="00EF2DF0">
        <w:rPr>
          <w:rFonts w:ascii="Times New Roman" w:hAnsi="Times New Roman" w:cs="Times New Roman"/>
          <w:bCs/>
          <w:sz w:val="24"/>
          <w:szCs w:val="24"/>
        </w:rPr>
        <w:t>South Sudan</w:t>
      </w:r>
      <w:r w:rsidR="00E5296A" w:rsidRPr="00EF2DF0">
        <w:rPr>
          <w:rFonts w:ascii="Times New Roman" w:hAnsi="Times New Roman" w:cs="Times New Roman"/>
          <w:bCs/>
          <w:sz w:val="24"/>
          <w:szCs w:val="24"/>
        </w:rPr>
        <w:t xml:space="preserve"> and Uganda (Kenya Ports Authority, 2023). </w:t>
      </w:r>
    </w:p>
    <w:p w14:paraId="7AFF1C87" w14:textId="26AAFFF6" w:rsidR="00196F10" w:rsidRPr="00EF2DF0" w:rsidRDefault="004122EF" w:rsidP="00A86919">
      <w:pPr>
        <w:spacing w:line="360" w:lineRule="auto"/>
        <w:jc w:val="both"/>
        <w:rPr>
          <w:rFonts w:ascii="Times New Roman" w:hAnsi="Times New Roman" w:cs="Times New Roman"/>
          <w:bCs/>
          <w:sz w:val="24"/>
          <w:szCs w:val="24"/>
        </w:rPr>
      </w:pPr>
      <w:r w:rsidRPr="00EF2DF0">
        <w:rPr>
          <w:rFonts w:ascii="Times New Roman" w:hAnsi="Times New Roman" w:cs="Times New Roman"/>
          <w:bCs/>
          <w:sz w:val="24"/>
          <w:szCs w:val="24"/>
        </w:rPr>
        <w:t xml:space="preserve">Despite efforts to streamline procedures, goods can take up to two weeks to clear, exceeding the 48-hour timeframe. </w:t>
      </w:r>
      <w:r w:rsidR="0012368A" w:rsidRPr="00EF2DF0">
        <w:rPr>
          <w:rFonts w:ascii="Times New Roman" w:hAnsi="Times New Roman" w:cs="Times New Roman"/>
          <w:bCs/>
        </w:rPr>
        <w:t xml:space="preserve">Ideally, the traditional paper-based systems and manual processes at East African ports like Mombasa hinder operations, resulting in average documentation and customs clearance times of 12 days, compared to 5-6 days globally (African Development Bank, 2022). The tax burdens and outdated manual paperwork further exacerbate these issues, </w:t>
      </w:r>
      <w:r w:rsidR="00196F10" w:rsidRPr="00EF2DF0">
        <w:rPr>
          <w:rFonts w:ascii="Times New Roman" w:hAnsi="Times New Roman" w:cs="Times New Roman"/>
          <w:bCs/>
        </w:rPr>
        <w:t>emphasi</w:t>
      </w:r>
      <w:r w:rsidR="0043581F" w:rsidRPr="00EF2DF0">
        <w:rPr>
          <w:rFonts w:ascii="Times New Roman" w:hAnsi="Times New Roman" w:cs="Times New Roman"/>
          <w:bCs/>
        </w:rPr>
        <w:t>s</w:t>
      </w:r>
      <w:r w:rsidR="00196F10" w:rsidRPr="00EF2DF0">
        <w:rPr>
          <w:rFonts w:ascii="Times New Roman" w:hAnsi="Times New Roman" w:cs="Times New Roman"/>
          <w:bCs/>
        </w:rPr>
        <w:t>ing</w:t>
      </w:r>
      <w:r w:rsidR="0012368A" w:rsidRPr="00EF2DF0">
        <w:rPr>
          <w:rFonts w:ascii="Times New Roman" w:hAnsi="Times New Roman" w:cs="Times New Roman"/>
          <w:bCs/>
        </w:rPr>
        <w:t xml:space="preserve"> the need for digitisation and automation of the port processes. </w:t>
      </w:r>
      <w:r w:rsidR="00C82420">
        <w:rPr>
          <w:rFonts w:ascii="Times New Roman" w:hAnsi="Times New Roman" w:cs="Times New Roman"/>
          <w:bCs/>
        </w:rPr>
        <w:t>R</w:t>
      </w:r>
      <w:r w:rsidR="004D07DF" w:rsidRPr="00EF2DF0">
        <w:rPr>
          <w:rFonts w:ascii="Times New Roman" w:hAnsi="Times New Roman" w:cs="Times New Roman"/>
          <w:bCs/>
        </w:rPr>
        <w:t xml:space="preserve">oad delays of cargo cost the importer </w:t>
      </w:r>
      <w:r w:rsidR="00C82420">
        <w:rPr>
          <w:rFonts w:ascii="Times New Roman" w:hAnsi="Times New Roman" w:cs="Times New Roman"/>
          <w:bCs/>
        </w:rPr>
        <w:t xml:space="preserve">Kenya </w:t>
      </w:r>
      <w:proofErr w:type="spellStart"/>
      <w:r w:rsidR="004D07DF" w:rsidRPr="00EF2DF0">
        <w:rPr>
          <w:rFonts w:ascii="Times New Roman" w:hAnsi="Times New Roman" w:cs="Times New Roman"/>
          <w:bCs/>
        </w:rPr>
        <w:t>Sh</w:t>
      </w:r>
      <w:proofErr w:type="spellEnd"/>
      <w:r w:rsidR="004D07DF" w:rsidRPr="00EF2DF0">
        <w:rPr>
          <w:rFonts w:ascii="Times New Roman" w:hAnsi="Times New Roman" w:cs="Times New Roman"/>
          <w:bCs/>
        </w:rPr>
        <w:t xml:space="preserve"> 40,000 per day and any day saved contributes to a reduction in logistics expense</w:t>
      </w:r>
      <w:r w:rsidR="00026B67" w:rsidRPr="00EF2DF0">
        <w:rPr>
          <w:rFonts w:ascii="Times New Roman" w:hAnsi="Times New Roman" w:cs="Times New Roman"/>
          <w:bCs/>
        </w:rPr>
        <w:t xml:space="preserve"> (</w:t>
      </w:r>
      <w:proofErr w:type="spellStart"/>
      <w:r w:rsidR="00026B67" w:rsidRPr="00EF2DF0">
        <w:rPr>
          <w:rFonts w:ascii="Times New Roman" w:hAnsi="Times New Roman" w:cs="Times New Roman"/>
          <w:bCs/>
        </w:rPr>
        <w:t>Onserio</w:t>
      </w:r>
      <w:proofErr w:type="spellEnd"/>
      <w:r w:rsidR="00026B67" w:rsidRPr="00EF2DF0">
        <w:rPr>
          <w:rFonts w:ascii="Times New Roman" w:hAnsi="Times New Roman" w:cs="Times New Roman"/>
          <w:bCs/>
        </w:rPr>
        <w:t>, 2017)</w:t>
      </w:r>
      <w:r w:rsidR="004D07DF" w:rsidRPr="00EF2DF0">
        <w:rPr>
          <w:rFonts w:ascii="Times New Roman" w:hAnsi="Times New Roman" w:cs="Times New Roman"/>
          <w:bCs/>
        </w:rPr>
        <w:t xml:space="preserve">. </w:t>
      </w:r>
      <w:r w:rsidRPr="00EF2DF0">
        <w:rPr>
          <w:rFonts w:ascii="Times New Roman" w:hAnsi="Times New Roman" w:cs="Times New Roman"/>
          <w:bCs/>
          <w:sz w:val="24"/>
          <w:szCs w:val="24"/>
        </w:rPr>
        <w:t xml:space="preserve">Mumia (2021) argued that automating customs processes </w:t>
      </w:r>
      <w:r w:rsidR="0043581F" w:rsidRPr="00EF2DF0">
        <w:rPr>
          <w:rFonts w:ascii="Times New Roman" w:hAnsi="Times New Roman" w:cs="Times New Roman"/>
          <w:bCs/>
          <w:sz w:val="24"/>
          <w:szCs w:val="24"/>
        </w:rPr>
        <w:t xml:space="preserve">is associated to </w:t>
      </w:r>
      <w:r w:rsidRPr="00EF2DF0">
        <w:rPr>
          <w:rFonts w:ascii="Times New Roman" w:hAnsi="Times New Roman" w:cs="Times New Roman"/>
          <w:bCs/>
          <w:sz w:val="24"/>
          <w:szCs w:val="24"/>
        </w:rPr>
        <w:t xml:space="preserve">improve the overall performance of port operations, which indicates the need of single window for information systems among government agencies. Murugi (2022) established that new technology adoption by the customs has a positive effect on clearance and logistics performance in Mombasa port processes and release of goods. </w:t>
      </w:r>
    </w:p>
    <w:p w14:paraId="4877370D" w14:textId="76A0526E" w:rsidR="0012368A" w:rsidRPr="00EF2DF0" w:rsidRDefault="004122EF" w:rsidP="00A86919">
      <w:pPr>
        <w:spacing w:line="360" w:lineRule="auto"/>
        <w:jc w:val="both"/>
        <w:rPr>
          <w:rFonts w:ascii="Times New Roman" w:hAnsi="Times New Roman" w:cs="Times New Roman"/>
          <w:bCs/>
          <w:sz w:val="24"/>
          <w:szCs w:val="24"/>
        </w:rPr>
      </w:pPr>
      <w:proofErr w:type="spellStart"/>
      <w:r w:rsidRPr="00EF2DF0">
        <w:rPr>
          <w:rFonts w:ascii="Times New Roman" w:hAnsi="Times New Roman" w:cs="Times New Roman"/>
          <w:bCs/>
          <w:sz w:val="24"/>
          <w:szCs w:val="24"/>
        </w:rPr>
        <w:lastRenderedPageBreak/>
        <w:t>Talam</w:t>
      </w:r>
      <w:proofErr w:type="spellEnd"/>
      <w:r w:rsidRPr="00EF2DF0">
        <w:rPr>
          <w:rFonts w:ascii="Times New Roman" w:hAnsi="Times New Roman" w:cs="Times New Roman"/>
          <w:bCs/>
          <w:sz w:val="24"/>
          <w:szCs w:val="24"/>
        </w:rPr>
        <w:t xml:space="preserve"> (2021) surveyed 137 respondents at the Port of Mombasa and found that information systems, infrastructure, and customs clearance significantly affect service delivery. However, </w:t>
      </w:r>
      <w:proofErr w:type="spellStart"/>
      <w:r w:rsidRPr="00EF2DF0">
        <w:rPr>
          <w:rFonts w:ascii="Times New Roman" w:hAnsi="Times New Roman" w:cs="Times New Roman"/>
          <w:bCs/>
          <w:sz w:val="24"/>
          <w:szCs w:val="24"/>
        </w:rPr>
        <w:t>Talam's</w:t>
      </w:r>
      <w:proofErr w:type="spellEnd"/>
      <w:r w:rsidRPr="00EF2DF0">
        <w:rPr>
          <w:rFonts w:ascii="Times New Roman" w:hAnsi="Times New Roman" w:cs="Times New Roman"/>
          <w:bCs/>
          <w:sz w:val="24"/>
          <w:szCs w:val="24"/>
        </w:rPr>
        <w:t xml:space="preserve"> research lacks specificity regarding the role of automation in improving service delivery, limiting insights into how technological advancements can enhance port operations. </w:t>
      </w:r>
      <w:r w:rsidRPr="00EF2DF0">
        <w:rPr>
          <w:rFonts w:ascii="Times New Roman" w:hAnsi="Times New Roman" w:cs="Times New Roman"/>
          <w:sz w:val="24"/>
          <w:szCs w:val="24"/>
        </w:rPr>
        <w:t>Some problems associated to the inefficiency of the Mombasa port include, port dwell time, fleet management of loading and unloading goods, customs process, etc. (KPA, 2010)</w:t>
      </w:r>
      <w:r w:rsidR="00E5296A" w:rsidRPr="00EF2DF0">
        <w:rPr>
          <w:rFonts w:ascii="Times New Roman" w:hAnsi="Times New Roman" w:cs="Times New Roman"/>
          <w:sz w:val="24"/>
          <w:szCs w:val="24"/>
        </w:rPr>
        <w:t>.</w:t>
      </w:r>
      <w:r w:rsidR="0012368A" w:rsidRPr="00EF2DF0">
        <w:rPr>
          <w:rFonts w:ascii="Times New Roman" w:hAnsi="Times New Roman" w:cs="Times New Roman"/>
          <w:sz w:val="24"/>
          <w:szCs w:val="24"/>
        </w:rPr>
        <w:t xml:space="preserve"> The port faces significant congestion and capacity constraint. According to East African Community (2023), the average dwell time for containers at the port is 5.6 days, significantly higher than the global best practice of 3-4 days. This congestion leads to increased costs for shippers and delays in cargo delivery, ultimately affecting the entire supply chain.</w:t>
      </w:r>
      <w:r w:rsidR="00E5296A" w:rsidRPr="00EF2DF0">
        <w:rPr>
          <w:rFonts w:ascii="Times New Roman" w:hAnsi="Times New Roman" w:cs="Times New Roman"/>
          <w:sz w:val="24"/>
          <w:szCs w:val="24"/>
        </w:rPr>
        <w:t xml:space="preserve"> The port also struggles with inefficiency clearing and forwarding processes, poor pricing models, and general limited automation in some of the core processes. Specifically, the customs and excise département under Kenya Revenue Authority has been critiqued for limited officers that service many customers and </w:t>
      </w:r>
      <w:r w:rsidR="00691A44" w:rsidRPr="00EF2DF0">
        <w:rPr>
          <w:rFonts w:ascii="Times New Roman" w:hAnsi="Times New Roman" w:cs="Times New Roman"/>
          <w:sz w:val="24"/>
          <w:szCs w:val="24"/>
        </w:rPr>
        <w:t xml:space="preserve">possible </w:t>
      </w:r>
      <w:r w:rsidR="00E5296A" w:rsidRPr="00EF2DF0">
        <w:rPr>
          <w:rFonts w:ascii="Times New Roman" w:hAnsi="Times New Roman" w:cs="Times New Roman"/>
          <w:sz w:val="24"/>
          <w:szCs w:val="24"/>
        </w:rPr>
        <w:t>corruption practices involving</w:t>
      </w:r>
      <w:r w:rsidR="00691A44" w:rsidRPr="00EF2DF0">
        <w:rPr>
          <w:rFonts w:ascii="Times New Roman" w:hAnsi="Times New Roman" w:cs="Times New Roman"/>
          <w:sz w:val="24"/>
          <w:szCs w:val="24"/>
        </w:rPr>
        <w:t xml:space="preserve"> in</w:t>
      </w:r>
      <w:r w:rsidR="00E5296A" w:rsidRPr="00EF2DF0">
        <w:rPr>
          <w:rFonts w:ascii="Times New Roman" w:hAnsi="Times New Roman" w:cs="Times New Roman"/>
          <w:sz w:val="24"/>
          <w:szCs w:val="24"/>
        </w:rPr>
        <w:t xml:space="preserve"> the clearing agents</w:t>
      </w:r>
      <w:r w:rsidR="00387E25" w:rsidRPr="00EF2DF0">
        <w:rPr>
          <w:rFonts w:ascii="Times New Roman" w:hAnsi="Times New Roman" w:cs="Times New Roman"/>
          <w:sz w:val="24"/>
          <w:szCs w:val="24"/>
        </w:rPr>
        <w:t xml:space="preserve"> i</w:t>
      </w:r>
      <w:r w:rsidR="00E5296A" w:rsidRPr="00EF2DF0">
        <w:rPr>
          <w:rFonts w:ascii="Times New Roman" w:hAnsi="Times New Roman" w:cs="Times New Roman"/>
          <w:sz w:val="24"/>
          <w:szCs w:val="24"/>
        </w:rPr>
        <w:t>n addition</w:t>
      </w:r>
      <w:r w:rsidR="00387E25" w:rsidRPr="00EF2DF0">
        <w:rPr>
          <w:rFonts w:ascii="Times New Roman" w:hAnsi="Times New Roman" w:cs="Times New Roman"/>
          <w:sz w:val="24"/>
          <w:szCs w:val="24"/>
        </w:rPr>
        <w:t xml:space="preserve"> to the </w:t>
      </w:r>
      <w:r w:rsidR="00E5296A" w:rsidRPr="00EF2DF0">
        <w:rPr>
          <w:rFonts w:ascii="Times New Roman" w:hAnsi="Times New Roman" w:cs="Times New Roman"/>
          <w:sz w:val="24"/>
          <w:szCs w:val="24"/>
        </w:rPr>
        <w:t>bureaucratic procedures in place.</w:t>
      </w:r>
      <w:r w:rsidR="0012368A" w:rsidRPr="00EF2DF0">
        <w:rPr>
          <w:rFonts w:ascii="Times New Roman" w:hAnsi="Times New Roman" w:cs="Times New Roman"/>
          <w:sz w:val="24"/>
          <w:szCs w:val="24"/>
        </w:rPr>
        <w:t xml:space="preserve"> Despite</w:t>
      </w:r>
      <w:r w:rsidR="00B27654" w:rsidRPr="00EF2DF0">
        <w:rPr>
          <w:rFonts w:ascii="Times New Roman" w:hAnsi="Times New Roman" w:cs="Times New Roman"/>
          <w:sz w:val="24"/>
          <w:szCs w:val="24"/>
        </w:rPr>
        <w:t xml:space="preserve"> in</w:t>
      </w:r>
      <w:r w:rsidR="0012368A" w:rsidRPr="00EF2DF0">
        <w:rPr>
          <w:rFonts w:ascii="Times New Roman" w:hAnsi="Times New Roman" w:cs="Times New Roman"/>
          <w:sz w:val="24"/>
          <w:szCs w:val="24"/>
        </w:rPr>
        <w:t xml:space="preserve"> the port’s strategic significance, these operational and strategic challenges threaten its efficiency and competitiveness in the region. Therefore, the current study aims to investigate the impact of automation on operations at Mombasa Port.</w:t>
      </w:r>
    </w:p>
    <w:p w14:paraId="3EDDEB97" w14:textId="77777777" w:rsidR="004122EF" w:rsidRPr="00EF2DF0" w:rsidRDefault="004122EF" w:rsidP="008B4AA1">
      <w:pPr>
        <w:pStyle w:val="Heading2"/>
        <w:rPr>
          <w:rFonts w:ascii="Times New Roman" w:hAnsi="Times New Roman" w:cs="Times New Roman"/>
          <w:b/>
          <w:bCs/>
          <w:color w:val="auto"/>
          <w:sz w:val="24"/>
          <w:szCs w:val="24"/>
        </w:rPr>
      </w:pPr>
      <w:bookmarkStart w:id="35" w:name="_Toc189240129"/>
      <w:r w:rsidRPr="00EF2DF0">
        <w:rPr>
          <w:rFonts w:ascii="Times New Roman" w:hAnsi="Times New Roman" w:cs="Times New Roman"/>
          <w:b/>
          <w:bCs/>
          <w:color w:val="auto"/>
          <w:sz w:val="24"/>
          <w:szCs w:val="24"/>
        </w:rPr>
        <w:t>1.3. Research Objectives and research question.</w:t>
      </w:r>
      <w:bookmarkEnd w:id="35"/>
      <w:r w:rsidRPr="00EF2DF0">
        <w:rPr>
          <w:rFonts w:ascii="Times New Roman" w:hAnsi="Times New Roman" w:cs="Times New Roman"/>
          <w:b/>
          <w:bCs/>
          <w:color w:val="auto"/>
          <w:sz w:val="24"/>
          <w:szCs w:val="24"/>
        </w:rPr>
        <w:t xml:space="preserve"> </w:t>
      </w:r>
    </w:p>
    <w:p w14:paraId="62A3C7B6" w14:textId="71618A4F" w:rsidR="004122EF" w:rsidRPr="00EF2DF0" w:rsidRDefault="004122EF" w:rsidP="00A86919">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The research </w:t>
      </w:r>
      <w:r w:rsidR="003C443D" w:rsidRPr="00EF2DF0">
        <w:rPr>
          <w:rFonts w:ascii="Times New Roman" w:hAnsi="Times New Roman" w:cs="Times New Roman"/>
          <w:sz w:val="24"/>
          <w:szCs w:val="24"/>
        </w:rPr>
        <w:t xml:space="preserve">sought </w:t>
      </w:r>
      <w:r w:rsidRPr="00EF2DF0">
        <w:rPr>
          <w:rFonts w:ascii="Times New Roman" w:hAnsi="Times New Roman" w:cs="Times New Roman"/>
          <w:sz w:val="24"/>
          <w:szCs w:val="24"/>
        </w:rPr>
        <w:t>to address the following objectives:</w:t>
      </w:r>
    </w:p>
    <w:p w14:paraId="40317260" w14:textId="77777777" w:rsidR="004122EF" w:rsidRPr="00EF2DF0" w:rsidRDefault="004122EF" w:rsidP="00A86919">
      <w:pPr>
        <w:pStyle w:val="ListParagraph"/>
        <w:numPr>
          <w:ilvl w:val="0"/>
          <w:numId w:val="2"/>
        </w:num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To investigate the effect of cargo handling automation on operational efficiency of Mombasa port.</w:t>
      </w:r>
    </w:p>
    <w:p w14:paraId="43FD9DDF" w14:textId="77777777" w:rsidR="004122EF" w:rsidRPr="00EF2DF0" w:rsidRDefault="004122EF" w:rsidP="00A86919">
      <w:pPr>
        <w:pStyle w:val="ListParagraph"/>
        <w:numPr>
          <w:ilvl w:val="0"/>
          <w:numId w:val="3"/>
        </w:num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Cargo clearance procedures in Mombasa port causes bottlenecks in product supply chains. </w:t>
      </w:r>
    </w:p>
    <w:p w14:paraId="78987D77" w14:textId="13F2E45A" w:rsidR="00383996" w:rsidRPr="00EF2DF0" w:rsidRDefault="00383996" w:rsidP="00383996">
      <w:pPr>
        <w:pStyle w:val="ListParagraph"/>
        <w:numPr>
          <w:ilvl w:val="0"/>
          <w:numId w:val="9"/>
        </w:num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Question one: How did the implementation of cargo handling automation technologies impacted the efficiency and reliability of the cargo movement at Mombasa Port? </w:t>
      </w:r>
    </w:p>
    <w:p w14:paraId="739E5B69" w14:textId="77777777" w:rsidR="004122EF" w:rsidRPr="00EF2DF0" w:rsidRDefault="004122EF" w:rsidP="00A86919">
      <w:pPr>
        <w:pStyle w:val="ListParagraph"/>
        <w:numPr>
          <w:ilvl w:val="0"/>
          <w:numId w:val="2"/>
        </w:num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To assess the effect of </w:t>
      </w:r>
      <w:bookmarkStart w:id="36" w:name="_Hlk176425488"/>
      <w:r w:rsidRPr="00EF2DF0">
        <w:rPr>
          <w:rFonts w:ascii="Times New Roman" w:hAnsi="Times New Roman" w:cs="Times New Roman"/>
          <w:sz w:val="24"/>
          <w:szCs w:val="24"/>
        </w:rPr>
        <w:t xml:space="preserve">yard operations’ automation </w:t>
      </w:r>
      <w:bookmarkEnd w:id="36"/>
      <w:r w:rsidRPr="00EF2DF0">
        <w:rPr>
          <w:rFonts w:ascii="Times New Roman" w:hAnsi="Times New Roman" w:cs="Times New Roman"/>
          <w:sz w:val="24"/>
          <w:szCs w:val="24"/>
        </w:rPr>
        <w:t>on operational efficiency of Mombasa port.</w:t>
      </w:r>
    </w:p>
    <w:p w14:paraId="3B111DC5" w14:textId="2E355CE2" w:rsidR="00383996" w:rsidRPr="00EF2DF0" w:rsidRDefault="00383996" w:rsidP="00383996">
      <w:pPr>
        <w:pStyle w:val="ListParagraph"/>
        <w:numPr>
          <w:ilvl w:val="0"/>
          <w:numId w:val="1"/>
        </w:num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Question two: </w:t>
      </w:r>
      <w:r w:rsidRPr="00EF2DF0">
        <w:rPr>
          <w:rFonts w:ascii="Times New Roman" w:eastAsia="Times New Roman" w:hAnsi="Times New Roman" w:cs="Times New Roman"/>
          <w:kern w:val="0"/>
          <w:sz w:val="24"/>
          <w:szCs w:val="24"/>
          <w:lang w:val="en-US"/>
          <w14:ligatures w14:val="none"/>
        </w:rPr>
        <w:t>Assess the strategy and systems put in place by the port of Mombasa management to ensure increased efficiency and productivity?</w:t>
      </w:r>
    </w:p>
    <w:p w14:paraId="49B55615" w14:textId="17A1FF1C" w:rsidR="009021E7" w:rsidRPr="00C82420" w:rsidRDefault="00CD5256" w:rsidP="00C82420">
      <w:pPr>
        <w:pStyle w:val="ListParagraph"/>
        <w:numPr>
          <w:ilvl w:val="0"/>
          <w:numId w:val="1"/>
        </w:numPr>
        <w:spacing w:line="360" w:lineRule="auto"/>
        <w:jc w:val="both"/>
        <w:rPr>
          <w:rFonts w:ascii="Times New Roman" w:hAnsi="Times New Roman" w:cs="Times New Roman"/>
          <w:sz w:val="24"/>
          <w:szCs w:val="24"/>
        </w:rPr>
      </w:pPr>
      <w:r w:rsidRPr="00EF2DF0">
        <w:rPr>
          <w:rFonts w:ascii="Times New Roman" w:eastAsia="Times New Roman" w:hAnsi="Times New Roman" w:cs="Times New Roman"/>
          <w:kern w:val="0"/>
          <w:sz w:val="24"/>
          <w:szCs w:val="24"/>
          <w:lang w:val="en-US"/>
          <w14:ligatures w14:val="none"/>
        </w:rPr>
        <w:t xml:space="preserve">Question three: </w:t>
      </w:r>
      <w:r w:rsidR="00AC0838" w:rsidRPr="00EF2DF0">
        <w:rPr>
          <w:rFonts w:ascii="Times New Roman" w:hAnsi="Times New Roman" w:cs="Times New Roman"/>
          <w:sz w:val="24"/>
          <w:szCs w:val="24"/>
          <w:lang w:val="en-US"/>
        </w:rPr>
        <w:t>H</w:t>
      </w:r>
      <w:r w:rsidRPr="00EF2DF0">
        <w:rPr>
          <w:rFonts w:ascii="Times New Roman" w:hAnsi="Times New Roman" w:cs="Times New Roman"/>
          <w:sz w:val="24"/>
          <w:szCs w:val="24"/>
          <w:lang w:val="en-US"/>
        </w:rPr>
        <w:t xml:space="preserve">ow did </w:t>
      </w:r>
      <w:r w:rsidRPr="00EF2DF0">
        <w:rPr>
          <w:rFonts w:ascii="Times New Roman" w:hAnsi="Times New Roman" w:cs="Times New Roman"/>
          <w:sz w:val="24"/>
          <w:szCs w:val="24"/>
        </w:rPr>
        <w:t xml:space="preserve">the automation of </w:t>
      </w:r>
      <w:r w:rsidR="00AC0838" w:rsidRPr="00EF2DF0">
        <w:rPr>
          <w:rFonts w:ascii="Times New Roman" w:hAnsi="Times New Roman" w:cs="Times New Roman"/>
          <w:sz w:val="24"/>
          <w:szCs w:val="24"/>
        </w:rPr>
        <w:t xml:space="preserve">the </w:t>
      </w:r>
      <w:r w:rsidRPr="00EF2DF0">
        <w:rPr>
          <w:rFonts w:ascii="Times New Roman" w:hAnsi="Times New Roman" w:cs="Times New Roman"/>
          <w:sz w:val="24"/>
          <w:szCs w:val="24"/>
        </w:rPr>
        <w:t>yard operations at Mombasa Port impacted the overall workflow of the port?</w:t>
      </w:r>
      <w:r w:rsidR="00AC0838" w:rsidRPr="00EF2DF0">
        <w:rPr>
          <w:rFonts w:ascii="Times New Roman" w:hAnsi="Times New Roman" w:cs="Times New Roman"/>
          <w:sz w:val="24"/>
          <w:szCs w:val="24"/>
        </w:rPr>
        <w:t xml:space="preserve"> Discuss key achievements and challenges of integrating the new systems into the existing yard operations processes. </w:t>
      </w:r>
    </w:p>
    <w:p w14:paraId="36B1BD1C" w14:textId="5656CBEC" w:rsidR="00900ACE" w:rsidRPr="00EF2DF0" w:rsidRDefault="004122EF" w:rsidP="00D57F97">
      <w:pPr>
        <w:pStyle w:val="Heading1"/>
        <w:numPr>
          <w:ilvl w:val="0"/>
          <w:numId w:val="19"/>
        </w:numPr>
        <w:spacing w:line="360" w:lineRule="auto"/>
        <w:jc w:val="both"/>
        <w:rPr>
          <w:rFonts w:ascii="Times New Roman" w:hAnsi="Times New Roman" w:cs="Times New Roman"/>
          <w:b/>
          <w:bCs/>
          <w:color w:val="auto"/>
          <w:sz w:val="24"/>
          <w:szCs w:val="24"/>
        </w:rPr>
      </w:pPr>
      <w:bookmarkStart w:id="37" w:name="_Toc162901371"/>
      <w:bookmarkStart w:id="38" w:name="_Toc189240130"/>
      <w:r w:rsidRPr="00EF2DF0">
        <w:rPr>
          <w:rFonts w:ascii="Times New Roman" w:hAnsi="Times New Roman" w:cs="Times New Roman"/>
          <w:b/>
          <w:bCs/>
          <w:color w:val="auto"/>
          <w:sz w:val="24"/>
          <w:szCs w:val="24"/>
        </w:rPr>
        <w:lastRenderedPageBreak/>
        <w:t>Literature Review</w:t>
      </w:r>
      <w:bookmarkEnd w:id="37"/>
      <w:bookmarkEnd w:id="38"/>
      <w:r w:rsidRPr="00EF2DF0">
        <w:rPr>
          <w:rFonts w:ascii="Times New Roman" w:hAnsi="Times New Roman" w:cs="Times New Roman"/>
          <w:b/>
          <w:bCs/>
          <w:color w:val="auto"/>
          <w:sz w:val="24"/>
          <w:szCs w:val="24"/>
        </w:rPr>
        <w:t xml:space="preserve"> </w:t>
      </w:r>
    </w:p>
    <w:p w14:paraId="1D0223A0" w14:textId="0ACB0078" w:rsidR="004122EF" w:rsidRPr="00EF2DF0" w:rsidRDefault="004122EF" w:rsidP="00D57F97">
      <w:pPr>
        <w:widowControl w:val="0"/>
        <w:tabs>
          <w:tab w:val="left" w:pos="797"/>
        </w:tabs>
        <w:autoSpaceDE w:val="0"/>
        <w:autoSpaceDN w:val="0"/>
        <w:spacing w:before="206" w:after="0" w:line="360" w:lineRule="auto"/>
        <w:jc w:val="both"/>
        <w:outlineLvl w:val="1"/>
        <w:rPr>
          <w:rFonts w:ascii="Times New Roman" w:eastAsia="Times New Roman" w:hAnsi="Times New Roman" w:cs="Times New Roman"/>
          <w:b/>
          <w:bCs/>
          <w:kern w:val="0"/>
          <w:sz w:val="24"/>
          <w:szCs w:val="24"/>
          <w:lang w:val="en-US"/>
          <w14:ligatures w14:val="none"/>
        </w:rPr>
      </w:pPr>
      <w:bookmarkStart w:id="39" w:name="_Toc189240131"/>
      <w:r w:rsidRPr="00EF2DF0">
        <w:rPr>
          <w:rFonts w:ascii="Times New Roman" w:eastAsia="Times New Roman" w:hAnsi="Times New Roman" w:cs="Times New Roman"/>
          <w:b/>
          <w:bCs/>
          <w:kern w:val="0"/>
          <w:sz w:val="24"/>
          <w:szCs w:val="24"/>
          <w:lang w:val="en-US"/>
          <w14:ligatures w14:val="none"/>
        </w:rPr>
        <w:t>2.1. Port productivity</w:t>
      </w:r>
      <w:bookmarkEnd w:id="39"/>
    </w:p>
    <w:p w14:paraId="6F80D75D" w14:textId="1B19BC74" w:rsidR="009021E7" w:rsidRPr="00EF2DF0" w:rsidRDefault="004122EF" w:rsidP="00D57F97">
      <w:pPr>
        <w:tabs>
          <w:tab w:val="left" w:pos="8222"/>
        </w:tabs>
        <w:spacing w:line="360" w:lineRule="auto"/>
        <w:jc w:val="both"/>
        <w:rPr>
          <w:rFonts w:ascii="Times New Roman" w:eastAsia="Times New Roman" w:hAnsi="Times New Roman" w:cs="Times New Roman"/>
          <w:kern w:val="0"/>
          <w:sz w:val="24"/>
          <w:szCs w:val="24"/>
          <w:lang w:val="en-US"/>
          <w14:ligatures w14:val="none"/>
        </w:rPr>
      </w:pPr>
      <w:r w:rsidRPr="00EF2DF0">
        <w:rPr>
          <w:rFonts w:ascii="Times New Roman" w:eastAsia="Times New Roman" w:hAnsi="Times New Roman" w:cs="Times New Roman"/>
          <w:kern w:val="0"/>
          <w:sz w:val="24"/>
          <w:szCs w:val="24"/>
          <w:lang w:val="en-US"/>
          <w14:ligatures w14:val="none"/>
        </w:rPr>
        <w:t xml:space="preserve">Port competitiveness can be measured on </w:t>
      </w:r>
      <w:r w:rsidR="006C1EDC" w:rsidRPr="00EF2DF0">
        <w:rPr>
          <w:rFonts w:ascii="Times New Roman" w:eastAsia="Times New Roman" w:hAnsi="Times New Roman" w:cs="Times New Roman"/>
          <w:kern w:val="0"/>
          <w:sz w:val="24"/>
          <w:szCs w:val="24"/>
          <w:lang w:val="en-US"/>
          <w14:ligatures w14:val="none"/>
        </w:rPr>
        <w:t xml:space="preserve">productivity which impacts the economic growth and attractiveness to use the port. </w:t>
      </w:r>
      <w:r w:rsidR="00184403" w:rsidRPr="00EF2DF0">
        <w:rPr>
          <w:rFonts w:ascii="Times New Roman" w:eastAsia="Times New Roman" w:hAnsi="Times New Roman" w:cs="Times New Roman"/>
          <w:kern w:val="0"/>
          <w:sz w:val="24"/>
          <w:szCs w:val="24"/>
          <w:lang w:val="en-US"/>
          <w14:ligatures w14:val="none"/>
        </w:rPr>
        <w:t xml:space="preserve"> </w:t>
      </w:r>
      <w:r w:rsidR="006C1EDC" w:rsidRPr="00EF2DF0">
        <w:rPr>
          <w:rFonts w:ascii="Times New Roman" w:hAnsi="Times New Roman" w:cs="Times New Roman"/>
          <w:sz w:val="24"/>
          <w:szCs w:val="24"/>
        </w:rPr>
        <w:t xml:space="preserve">In the management theory, strategic management is to point out the objectives of the organisation and the actions to achieve towards the purpose. (Lynch, 2015). </w:t>
      </w:r>
      <w:r w:rsidR="00184403" w:rsidRPr="00EF2DF0">
        <w:rPr>
          <w:rFonts w:ascii="Times New Roman" w:eastAsia="Times New Roman" w:hAnsi="Times New Roman" w:cs="Times New Roman"/>
          <w:kern w:val="0"/>
          <w:sz w:val="24"/>
          <w:szCs w:val="24"/>
          <w:lang w:val="en-US"/>
          <w14:ligatures w14:val="none"/>
        </w:rPr>
        <w:t xml:space="preserve"> </w:t>
      </w:r>
      <w:r w:rsidR="00A1214C" w:rsidRPr="00EF2DF0">
        <w:rPr>
          <w:rFonts w:ascii="Times New Roman" w:hAnsi="Times New Roman" w:cs="Times New Roman"/>
          <w:sz w:val="24"/>
          <w:szCs w:val="24"/>
          <w:shd w:val="clear" w:color="auto" w:fill="FFFFFF"/>
        </w:rPr>
        <w:t>Some organisations use the strategy to screen competition and battle against each other, while others see an opportunity to cooperate and add value to the market share. (Whittington et al, 2017</w:t>
      </w:r>
      <w:r w:rsidR="00A1214C" w:rsidRPr="00EF2DF0">
        <w:rPr>
          <w:rFonts w:ascii="Times New Roman" w:hAnsi="Times New Roman" w:cs="Times New Roman"/>
          <w:sz w:val="24"/>
          <w:szCs w:val="24"/>
        </w:rPr>
        <w:t>).</w:t>
      </w:r>
      <w:r w:rsidR="00933499" w:rsidRPr="00EF2DF0">
        <w:rPr>
          <w:rFonts w:ascii="Times New Roman" w:eastAsia="Times New Roman" w:hAnsi="Times New Roman" w:cs="Times New Roman"/>
          <w:kern w:val="0"/>
          <w:sz w:val="24"/>
          <w:szCs w:val="24"/>
          <w14:ligatures w14:val="none"/>
        </w:rPr>
        <w:t xml:space="preserve"> </w:t>
      </w:r>
      <w:r w:rsidR="00933499" w:rsidRPr="00EF2DF0">
        <w:rPr>
          <w:rFonts w:ascii="Times New Roman" w:hAnsi="Times New Roman" w:cs="Times New Roman"/>
          <w:sz w:val="24"/>
          <w:szCs w:val="24"/>
        </w:rPr>
        <w:t xml:space="preserve">Kosiek et al. (2023) emphasized the role of modern technologies in innovation and maintaining a competitive position in the international economy. </w:t>
      </w:r>
      <w:r w:rsidR="00A1214C" w:rsidRPr="00EF2DF0">
        <w:rPr>
          <w:rFonts w:ascii="Times New Roman" w:hAnsi="Times New Roman" w:cs="Times New Roman"/>
          <w:sz w:val="24"/>
          <w:szCs w:val="24"/>
        </w:rPr>
        <w:t xml:space="preserve"> </w:t>
      </w:r>
      <w:r w:rsidR="00A1214C" w:rsidRPr="00EF2DF0">
        <w:rPr>
          <w:rFonts w:ascii="Times New Roman" w:eastAsia="Times New Roman" w:hAnsi="Times New Roman" w:cs="Times New Roman"/>
          <w:kern w:val="0"/>
          <w:sz w:val="24"/>
          <w:szCs w:val="24"/>
          <w:lang w:val="en-US"/>
          <w14:ligatures w14:val="none"/>
        </w:rPr>
        <w:t>The research assess</w:t>
      </w:r>
      <w:r w:rsidR="003C443D" w:rsidRPr="00EF2DF0">
        <w:rPr>
          <w:rFonts w:ascii="Times New Roman" w:eastAsia="Times New Roman" w:hAnsi="Times New Roman" w:cs="Times New Roman"/>
          <w:kern w:val="0"/>
          <w:sz w:val="24"/>
          <w:szCs w:val="24"/>
          <w:lang w:val="en-US"/>
          <w14:ligatures w14:val="none"/>
        </w:rPr>
        <w:t>ed</w:t>
      </w:r>
      <w:r w:rsidR="00A1214C" w:rsidRPr="00EF2DF0">
        <w:rPr>
          <w:rFonts w:ascii="Times New Roman" w:eastAsia="Times New Roman" w:hAnsi="Times New Roman" w:cs="Times New Roman"/>
          <w:kern w:val="0"/>
          <w:sz w:val="24"/>
          <w:szCs w:val="24"/>
          <w:lang w:val="en-US"/>
          <w14:ligatures w14:val="none"/>
        </w:rPr>
        <w:t xml:space="preserve"> the strategy and systems put in place by the port of Mombasa management to ensure increased productivity</w:t>
      </w:r>
      <w:r w:rsidR="009021E7" w:rsidRPr="00EF2DF0">
        <w:rPr>
          <w:rFonts w:ascii="Times New Roman" w:eastAsia="Times New Roman" w:hAnsi="Times New Roman" w:cs="Times New Roman"/>
          <w:kern w:val="0"/>
          <w:sz w:val="24"/>
          <w:szCs w:val="24"/>
          <w:lang w:val="en-US"/>
          <w14:ligatures w14:val="none"/>
        </w:rPr>
        <w:t xml:space="preserve">. The essence is to ensure that The Port of Mombasa remains competitive. </w:t>
      </w:r>
    </w:p>
    <w:p w14:paraId="0977C6BE" w14:textId="1505E225" w:rsidR="002B44FD" w:rsidRPr="00EF2DF0" w:rsidRDefault="00A01078" w:rsidP="00D57F97">
      <w:pPr>
        <w:tabs>
          <w:tab w:val="left" w:pos="8222"/>
        </w:tabs>
        <w:spacing w:line="360" w:lineRule="auto"/>
        <w:jc w:val="both"/>
        <w:rPr>
          <w:rFonts w:ascii="Times New Roman" w:eastAsia="Times New Roman" w:hAnsi="Times New Roman" w:cs="Times New Roman"/>
          <w:kern w:val="0"/>
          <w:sz w:val="24"/>
          <w:szCs w:val="24"/>
          <w14:ligatures w14:val="none"/>
        </w:rPr>
      </w:pPr>
      <w:r w:rsidRPr="00EF2DF0">
        <w:rPr>
          <w:rFonts w:ascii="Times New Roman" w:eastAsia="Times New Roman" w:hAnsi="Times New Roman" w:cs="Times New Roman"/>
          <w:kern w:val="0"/>
          <w:sz w:val="24"/>
          <w:szCs w:val="24"/>
          <w14:ligatures w14:val="none"/>
        </w:rPr>
        <w:t xml:space="preserve">Di Vaio and Varriale (2019) </w:t>
      </w:r>
      <w:r w:rsidR="009021E7" w:rsidRPr="00EF2DF0">
        <w:rPr>
          <w:rFonts w:ascii="Times New Roman" w:eastAsia="Times New Roman" w:hAnsi="Times New Roman" w:cs="Times New Roman"/>
          <w:kern w:val="0"/>
          <w:sz w:val="24"/>
          <w:szCs w:val="24"/>
          <w14:ligatures w14:val="none"/>
        </w:rPr>
        <w:t xml:space="preserve">studied </w:t>
      </w:r>
      <w:r w:rsidR="002B44FD" w:rsidRPr="00EF2DF0">
        <w:rPr>
          <w:rFonts w:ascii="Times New Roman" w:eastAsia="Times New Roman" w:hAnsi="Times New Roman" w:cs="Times New Roman"/>
          <w:kern w:val="0"/>
          <w:sz w:val="24"/>
          <w:szCs w:val="24"/>
          <w14:ligatures w14:val="none"/>
        </w:rPr>
        <w:t>the of</w:t>
      </w:r>
      <w:r w:rsidRPr="00EF2DF0">
        <w:rPr>
          <w:rFonts w:ascii="Times New Roman" w:eastAsia="Times New Roman" w:hAnsi="Times New Roman" w:cs="Times New Roman"/>
          <w:kern w:val="0"/>
          <w:sz w:val="24"/>
          <w:szCs w:val="24"/>
          <w14:ligatures w14:val="none"/>
        </w:rPr>
        <w:t xml:space="preserve"> digital platforms on business process management in Italian seaports</w:t>
      </w:r>
      <w:r w:rsidR="002B44FD" w:rsidRPr="00EF2DF0">
        <w:rPr>
          <w:rFonts w:ascii="Times New Roman" w:eastAsia="Times New Roman" w:hAnsi="Times New Roman" w:cs="Times New Roman"/>
          <w:kern w:val="0"/>
          <w:sz w:val="24"/>
          <w:szCs w:val="24"/>
          <w14:ligatures w14:val="none"/>
        </w:rPr>
        <w:t xml:space="preserve">. The study focused </w:t>
      </w:r>
      <w:r w:rsidRPr="00EF2DF0">
        <w:rPr>
          <w:rFonts w:ascii="Times New Roman" w:eastAsia="Times New Roman" w:hAnsi="Times New Roman" w:cs="Times New Roman"/>
          <w:kern w:val="0"/>
          <w:sz w:val="24"/>
          <w:szCs w:val="24"/>
          <w14:ligatures w14:val="none"/>
        </w:rPr>
        <w:t>on the inter-organi</w:t>
      </w:r>
      <w:r w:rsidR="00753568" w:rsidRPr="00EF2DF0">
        <w:rPr>
          <w:rFonts w:ascii="Times New Roman" w:eastAsia="Times New Roman" w:hAnsi="Times New Roman" w:cs="Times New Roman"/>
          <w:kern w:val="0"/>
          <w:sz w:val="24"/>
          <w:szCs w:val="24"/>
          <w14:ligatures w14:val="none"/>
        </w:rPr>
        <w:t>s</w:t>
      </w:r>
      <w:r w:rsidRPr="00EF2DF0">
        <w:rPr>
          <w:rFonts w:ascii="Times New Roman" w:eastAsia="Times New Roman" w:hAnsi="Times New Roman" w:cs="Times New Roman"/>
          <w:kern w:val="0"/>
          <w:sz w:val="24"/>
          <w:szCs w:val="24"/>
          <w14:ligatures w14:val="none"/>
        </w:rPr>
        <w:t xml:space="preserve">ational relationship systems among public and private players. </w:t>
      </w:r>
      <w:r w:rsidR="002B44FD" w:rsidRPr="00EF2DF0">
        <w:rPr>
          <w:rFonts w:ascii="Times New Roman" w:eastAsia="Times New Roman" w:hAnsi="Times New Roman" w:cs="Times New Roman"/>
          <w:kern w:val="0"/>
          <w:sz w:val="24"/>
          <w:szCs w:val="24"/>
          <w14:ligatures w14:val="none"/>
        </w:rPr>
        <w:t>It</w:t>
      </w:r>
      <w:r w:rsidRPr="00EF2DF0">
        <w:rPr>
          <w:rFonts w:ascii="Times New Roman" w:eastAsia="Times New Roman" w:hAnsi="Times New Roman" w:cs="Times New Roman"/>
          <w:kern w:val="0"/>
          <w:sz w:val="24"/>
          <w:szCs w:val="24"/>
          <w14:ligatures w14:val="none"/>
        </w:rPr>
        <w:t xml:space="preserve"> employed a multiple case study methodology, analy</w:t>
      </w:r>
      <w:r w:rsidR="00753568" w:rsidRPr="00EF2DF0">
        <w:rPr>
          <w:rFonts w:ascii="Times New Roman" w:eastAsia="Times New Roman" w:hAnsi="Times New Roman" w:cs="Times New Roman"/>
          <w:kern w:val="0"/>
          <w:sz w:val="24"/>
          <w:szCs w:val="24"/>
          <w14:ligatures w14:val="none"/>
        </w:rPr>
        <w:t>s</w:t>
      </w:r>
      <w:r w:rsidRPr="00EF2DF0">
        <w:rPr>
          <w:rFonts w:ascii="Times New Roman" w:eastAsia="Times New Roman" w:hAnsi="Times New Roman" w:cs="Times New Roman"/>
          <w:kern w:val="0"/>
          <w:sz w:val="24"/>
          <w:szCs w:val="24"/>
          <w14:ligatures w14:val="none"/>
        </w:rPr>
        <w:t xml:space="preserve">ing the adoption of two digital platforms (TPCS and GAIA) in two Italian ports. </w:t>
      </w:r>
      <w:r w:rsidR="002B44FD" w:rsidRPr="00EF2DF0">
        <w:rPr>
          <w:rFonts w:ascii="Times New Roman" w:eastAsia="Times New Roman" w:hAnsi="Times New Roman" w:cs="Times New Roman"/>
          <w:kern w:val="0"/>
          <w:sz w:val="24"/>
          <w:szCs w:val="24"/>
          <w14:ligatures w14:val="none"/>
        </w:rPr>
        <w:t>It was established that</w:t>
      </w:r>
      <w:r w:rsidRPr="00EF2DF0">
        <w:rPr>
          <w:rFonts w:ascii="Times New Roman" w:eastAsia="Times New Roman" w:hAnsi="Times New Roman" w:cs="Times New Roman"/>
          <w:kern w:val="0"/>
          <w:sz w:val="24"/>
          <w:szCs w:val="24"/>
          <w14:ligatures w14:val="none"/>
        </w:rPr>
        <w:t xml:space="preserve"> digitali</w:t>
      </w:r>
      <w:r w:rsidR="00753568" w:rsidRPr="00EF2DF0">
        <w:rPr>
          <w:rFonts w:ascii="Times New Roman" w:eastAsia="Times New Roman" w:hAnsi="Times New Roman" w:cs="Times New Roman"/>
          <w:kern w:val="0"/>
          <w:sz w:val="24"/>
          <w:szCs w:val="24"/>
          <w14:ligatures w14:val="none"/>
        </w:rPr>
        <w:t>s</w:t>
      </w:r>
      <w:r w:rsidRPr="00EF2DF0">
        <w:rPr>
          <w:rFonts w:ascii="Times New Roman" w:eastAsia="Times New Roman" w:hAnsi="Times New Roman" w:cs="Times New Roman"/>
          <w:kern w:val="0"/>
          <w:sz w:val="24"/>
          <w:szCs w:val="24"/>
          <w14:ligatures w14:val="none"/>
        </w:rPr>
        <w:t>ation enhanced the efficiency of port operations by reducing time schedules and paper documents, contributing to sustainability goals</w:t>
      </w:r>
      <w:r w:rsidR="006D1DD3" w:rsidRPr="00EF2DF0">
        <w:rPr>
          <w:rFonts w:ascii="Times New Roman" w:eastAsia="Times New Roman" w:hAnsi="Times New Roman" w:cs="Times New Roman"/>
          <w:kern w:val="0"/>
          <w:sz w:val="24"/>
          <w:szCs w:val="24"/>
          <w14:ligatures w14:val="none"/>
        </w:rPr>
        <w:t xml:space="preserve">. </w:t>
      </w:r>
      <w:r w:rsidR="002B44FD" w:rsidRPr="00EF2DF0">
        <w:rPr>
          <w:rFonts w:ascii="Times New Roman" w:eastAsia="Times New Roman" w:hAnsi="Times New Roman" w:cs="Times New Roman"/>
          <w:kern w:val="0"/>
          <w:sz w:val="24"/>
          <w:szCs w:val="24"/>
          <w14:ligatures w14:val="none"/>
        </w:rPr>
        <w:t>The analysis of the port of Mombasa factors the employee roles and responsibilities which influence implementation of automation practices.</w:t>
      </w:r>
      <w:r w:rsidR="00933499" w:rsidRPr="00EF2DF0">
        <w:rPr>
          <w:rFonts w:ascii="Times New Roman" w:eastAsia="Times New Roman" w:hAnsi="Times New Roman" w:cs="Times New Roman"/>
          <w:kern w:val="0"/>
          <w:sz w:val="24"/>
          <w:szCs w:val="24"/>
          <w14:ligatures w14:val="none"/>
        </w:rPr>
        <w:t xml:space="preserve"> According to Bottalico (2022) </w:t>
      </w:r>
      <w:proofErr w:type="spellStart"/>
      <w:r w:rsidR="00933499" w:rsidRPr="00EF2DF0">
        <w:rPr>
          <w:rFonts w:ascii="Times New Roman" w:eastAsia="Times New Roman" w:hAnsi="Times New Roman" w:cs="Times New Roman"/>
          <w:kern w:val="0"/>
          <w:sz w:val="24"/>
          <w:szCs w:val="24"/>
          <w14:ligatures w14:val="none"/>
        </w:rPr>
        <w:t>labor</w:t>
      </w:r>
      <w:proofErr w:type="spellEnd"/>
      <w:r w:rsidR="00933499" w:rsidRPr="00EF2DF0">
        <w:rPr>
          <w:rFonts w:ascii="Times New Roman" w:eastAsia="Times New Roman" w:hAnsi="Times New Roman" w:cs="Times New Roman"/>
          <w:kern w:val="0"/>
          <w:sz w:val="24"/>
          <w:szCs w:val="24"/>
          <w14:ligatures w14:val="none"/>
        </w:rPr>
        <w:t xml:space="preserve"> relations and resistance to automation influence success of automation processes in the Port of Antwerp and union strategies. Popoola et al. (2024) </w:t>
      </w:r>
      <w:r w:rsidR="007A3498" w:rsidRPr="00EF2DF0">
        <w:rPr>
          <w:rFonts w:ascii="Times New Roman" w:eastAsia="Times New Roman" w:hAnsi="Times New Roman" w:cs="Times New Roman"/>
          <w:kern w:val="0"/>
          <w:sz w:val="24"/>
          <w:szCs w:val="24"/>
          <w14:ligatures w14:val="none"/>
        </w:rPr>
        <w:t>contend</w:t>
      </w:r>
      <w:r w:rsidR="00933499" w:rsidRPr="00EF2DF0">
        <w:rPr>
          <w:rFonts w:ascii="Times New Roman" w:eastAsia="Times New Roman" w:hAnsi="Times New Roman" w:cs="Times New Roman"/>
          <w:kern w:val="0"/>
          <w:sz w:val="24"/>
          <w:szCs w:val="24"/>
          <w14:ligatures w14:val="none"/>
        </w:rPr>
        <w:t xml:space="preserve"> that skill requirements, employment patterns, and operational dynamics shape the outcomes of automation on maritime workforce management, </w:t>
      </w:r>
    </w:p>
    <w:p w14:paraId="7B6C37DF" w14:textId="5330BE3B" w:rsidR="00933499" w:rsidRPr="00EF2DF0" w:rsidRDefault="00A01078" w:rsidP="00933499">
      <w:pPr>
        <w:tabs>
          <w:tab w:val="left" w:pos="8222"/>
        </w:tabs>
        <w:spacing w:line="360" w:lineRule="auto"/>
        <w:jc w:val="both"/>
        <w:rPr>
          <w:rFonts w:ascii="Times New Roman" w:eastAsia="Times New Roman" w:hAnsi="Times New Roman" w:cs="Times New Roman"/>
          <w:kern w:val="0"/>
          <w:sz w:val="24"/>
          <w:szCs w:val="24"/>
          <w14:ligatures w14:val="none"/>
        </w:rPr>
      </w:pPr>
      <w:proofErr w:type="spellStart"/>
      <w:r w:rsidRPr="00EF2DF0">
        <w:rPr>
          <w:rFonts w:ascii="Times New Roman" w:eastAsia="Times New Roman" w:hAnsi="Times New Roman" w:cs="Times New Roman"/>
          <w:kern w:val="0"/>
          <w:sz w:val="24"/>
          <w:szCs w:val="24"/>
          <w14:ligatures w14:val="none"/>
        </w:rPr>
        <w:t>Gattusoa</w:t>
      </w:r>
      <w:proofErr w:type="spellEnd"/>
      <w:r w:rsidRPr="00EF2DF0">
        <w:rPr>
          <w:rFonts w:ascii="Times New Roman" w:eastAsia="Times New Roman" w:hAnsi="Times New Roman" w:cs="Times New Roman"/>
          <w:kern w:val="0"/>
          <w:sz w:val="24"/>
          <w:szCs w:val="24"/>
          <w14:ligatures w14:val="none"/>
        </w:rPr>
        <w:t xml:space="preserve"> and </w:t>
      </w:r>
      <w:proofErr w:type="spellStart"/>
      <w:r w:rsidRPr="00EF2DF0">
        <w:rPr>
          <w:rFonts w:ascii="Times New Roman" w:eastAsia="Times New Roman" w:hAnsi="Times New Roman" w:cs="Times New Roman"/>
          <w:kern w:val="0"/>
          <w:sz w:val="24"/>
          <w:szCs w:val="24"/>
          <w14:ligatures w14:val="none"/>
        </w:rPr>
        <w:t>Pellicanòa</w:t>
      </w:r>
      <w:proofErr w:type="spellEnd"/>
      <w:r w:rsidRPr="00EF2DF0">
        <w:rPr>
          <w:rFonts w:ascii="Times New Roman" w:eastAsia="Times New Roman" w:hAnsi="Times New Roman" w:cs="Times New Roman"/>
          <w:kern w:val="0"/>
          <w:sz w:val="24"/>
          <w:szCs w:val="24"/>
          <w14:ligatures w14:val="none"/>
        </w:rPr>
        <w:t xml:space="preserve"> (2023) </w:t>
      </w:r>
      <w:r w:rsidR="002B44FD" w:rsidRPr="00EF2DF0">
        <w:rPr>
          <w:rFonts w:ascii="Times New Roman" w:eastAsia="Times New Roman" w:hAnsi="Times New Roman" w:cs="Times New Roman"/>
          <w:kern w:val="0"/>
          <w:sz w:val="24"/>
          <w:szCs w:val="24"/>
          <w14:ligatures w14:val="none"/>
        </w:rPr>
        <w:t xml:space="preserve">outline the </w:t>
      </w:r>
      <w:r w:rsidR="008F566C" w:rsidRPr="00EF2DF0">
        <w:rPr>
          <w:rFonts w:ascii="Times New Roman" w:eastAsia="Times New Roman" w:hAnsi="Times New Roman" w:cs="Times New Roman"/>
          <w:kern w:val="0"/>
          <w:sz w:val="24"/>
          <w:szCs w:val="24"/>
          <w14:ligatures w14:val="none"/>
        </w:rPr>
        <w:t>benefits</w:t>
      </w:r>
      <w:r w:rsidR="002B44FD" w:rsidRPr="00EF2DF0">
        <w:rPr>
          <w:rFonts w:ascii="Times New Roman" w:eastAsia="Times New Roman" w:hAnsi="Times New Roman" w:cs="Times New Roman"/>
          <w:kern w:val="0"/>
          <w:sz w:val="24"/>
          <w:szCs w:val="24"/>
          <w14:ligatures w14:val="none"/>
        </w:rPr>
        <w:t xml:space="preserve"> of port </w:t>
      </w:r>
      <w:r w:rsidR="008F566C" w:rsidRPr="00EF2DF0">
        <w:rPr>
          <w:rFonts w:ascii="Times New Roman" w:eastAsia="Times New Roman" w:hAnsi="Times New Roman" w:cs="Times New Roman"/>
          <w:kern w:val="0"/>
          <w:sz w:val="24"/>
          <w:szCs w:val="24"/>
          <w14:ligatures w14:val="none"/>
        </w:rPr>
        <w:t xml:space="preserve">productivity </w:t>
      </w:r>
      <w:r w:rsidR="002B44FD" w:rsidRPr="00EF2DF0">
        <w:rPr>
          <w:rFonts w:ascii="Times New Roman" w:eastAsia="Times New Roman" w:hAnsi="Times New Roman" w:cs="Times New Roman"/>
          <w:kern w:val="0"/>
          <w:sz w:val="24"/>
          <w:szCs w:val="24"/>
          <w14:ligatures w14:val="none"/>
        </w:rPr>
        <w:t xml:space="preserve">in reducing time and costs in freight operations. </w:t>
      </w:r>
      <w:r w:rsidR="008F566C" w:rsidRPr="00EF2DF0">
        <w:rPr>
          <w:rFonts w:ascii="Times New Roman" w:eastAsia="Times New Roman" w:hAnsi="Times New Roman" w:cs="Times New Roman"/>
          <w:kern w:val="0"/>
          <w:sz w:val="24"/>
          <w:szCs w:val="24"/>
          <w14:ligatures w14:val="none"/>
        </w:rPr>
        <w:t xml:space="preserve">In comparison, port terminals in developing countries often employ traditional and automated handling systems. However, technological readiness and </w:t>
      </w:r>
      <w:r w:rsidR="00D22725" w:rsidRPr="00EF2DF0">
        <w:rPr>
          <w:rFonts w:ascii="Times New Roman" w:eastAsia="Times New Roman" w:hAnsi="Times New Roman" w:cs="Times New Roman"/>
          <w:kern w:val="0"/>
          <w:sz w:val="24"/>
          <w:szCs w:val="24"/>
          <w14:ligatures w14:val="none"/>
        </w:rPr>
        <w:t>financial</w:t>
      </w:r>
      <w:r w:rsidR="008F566C" w:rsidRPr="00EF2DF0">
        <w:rPr>
          <w:rFonts w:ascii="Times New Roman" w:eastAsia="Times New Roman" w:hAnsi="Times New Roman" w:cs="Times New Roman"/>
          <w:kern w:val="0"/>
          <w:sz w:val="24"/>
          <w:szCs w:val="24"/>
          <w14:ligatures w14:val="none"/>
        </w:rPr>
        <w:t xml:space="preserve"> </w:t>
      </w:r>
      <w:r w:rsidR="00D22725" w:rsidRPr="00EF2DF0">
        <w:rPr>
          <w:rFonts w:ascii="Times New Roman" w:eastAsia="Times New Roman" w:hAnsi="Times New Roman" w:cs="Times New Roman"/>
          <w:kern w:val="0"/>
          <w:sz w:val="24"/>
          <w:szCs w:val="24"/>
          <w14:ligatures w14:val="none"/>
        </w:rPr>
        <w:t>commitment influence</w:t>
      </w:r>
      <w:r w:rsidR="008F566C" w:rsidRPr="00EF2DF0">
        <w:rPr>
          <w:rFonts w:ascii="Times New Roman" w:eastAsia="Times New Roman" w:hAnsi="Times New Roman" w:cs="Times New Roman"/>
          <w:kern w:val="0"/>
          <w:sz w:val="24"/>
          <w:szCs w:val="24"/>
          <w14:ligatures w14:val="none"/>
        </w:rPr>
        <w:t xml:space="preserve"> transition to fully automated systems. The Port of Mombasa has been derailed by </w:t>
      </w:r>
      <w:r w:rsidRPr="00EF2DF0">
        <w:rPr>
          <w:rFonts w:ascii="Times New Roman" w:eastAsia="Times New Roman" w:hAnsi="Times New Roman" w:cs="Times New Roman"/>
          <w:kern w:val="0"/>
          <w:sz w:val="24"/>
          <w:szCs w:val="24"/>
          <w14:ligatures w14:val="none"/>
        </w:rPr>
        <w:t xml:space="preserve">high initial capital investment and </w:t>
      </w:r>
      <w:r w:rsidR="00962493">
        <w:rPr>
          <w:rFonts w:ascii="Times New Roman" w:eastAsia="Times New Roman" w:hAnsi="Times New Roman" w:cs="Times New Roman"/>
          <w:kern w:val="0"/>
          <w:sz w:val="24"/>
          <w:szCs w:val="24"/>
          <w14:ligatures w14:val="none"/>
        </w:rPr>
        <w:t xml:space="preserve">less </w:t>
      </w:r>
      <w:r w:rsidRPr="00EF2DF0">
        <w:rPr>
          <w:rFonts w:ascii="Times New Roman" w:eastAsia="Times New Roman" w:hAnsi="Times New Roman" w:cs="Times New Roman"/>
          <w:kern w:val="0"/>
          <w:sz w:val="24"/>
          <w:szCs w:val="24"/>
          <w14:ligatures w14:val="none"/>
        </w:rPr>
        <w:t>technical know-how required for operating these systems</w:t>
      </w:r>
      <w:r w:rsidR="008F566C" w:rsidRPr="00EF2DF0">
        <w:rPr>
          <w:rFonts w:ascii="Times New Roman" w:eastAsia="Times New Roman" w:hAnsi="Times New Roman" w:cs="Times New Roman"/>
          <w:kern w:val="0"/>
          <w:sz w:val="24"/>
          <w:szCs w:val="24"/>
          <w14:ligatures w14:val="none"/>
        </w:rPr>
        <w:t>; hence the decision to embrace phased implementation</w:t>
      </w:r>
      <w:r w:rsidR="00A73C94">
        <w:rPr>
          <w:rFonts w:ascii="Times New Roman" w:eastAsia="Times New Roman" w:hAnsi="Times New Roman" w:cs="Times New Roman"/>
          <w:kern w:val="0"/>
          <w:sz w:val="24"/>
          <w:szCs w:val="24"/>
          <w14:ligatures w14:val="none"/>
        </w:rPr>
        <w:t xml:space="preserve"> was required</w:t>
      </w:r>
      <w:r w:rsidR="00D22725" w:rsidRPr="00EF2DF0">
        <w:rPr>
          <w:rFonts w:ascii="Times New Roman" w:eastAsia="Times New Roman" w:hAnsi="Times New Roman" w:cs="Times New Roman"/>
          <w:kern w:val="0"/>
          <w:sz w:val="24"/>
          <w:szCs w:val="24"/>
          <w14:ligatures w14:val="none"/>
        </w:rPr>
        <w:t xml:space="preserve"> (Mumia, 2021)</w:t>
      </w:r>
      <w:r w:rsidR="008F566C" w:rsidRPr="00EF2DF0">
        <w:rPr>
          <w:rFonts w:ascii="Times New Roman" w:eastAsia="Times New Roman" w:hAnsi="Times New Roman" w:cs="Times New Roman"/>
          <w:kern w:val="0"/>
          <w:sz w:val="24"/>
          <w:szCs w:val="24"/>
          <w14:ligatures w14:val="none"/>
        </w:rPr>
        <w:t xml:space="preserve">. </w:t>
      </w:r>
      <w:r w:rsidR="00933499" w:rsidRPr="00EF2DF0">
        <w:rPr>
          <w:rFonts w:ascii="Times New Roman" w:eastAsia="Times New Roman" w:hAnsi="Times New Roman" w:cs="Times New Roman"/>
          <w:kern w:val="0"/>
          <w:sz w:val="24"/>
          <w:szCs w:val="24"/>
          <w14:ligatures w14:val="none"/>
        </w:rPr>
        <w:t>The port is also exposed to operational risks including cybersecurity threats and technological failures which could disrupt port activities. Locally, The Port of Mombasa seeks to map technological and environmental sustainability integration in its cargo handling operations.</w:t>
      </w:r>
    </w:p>
    <w:p w14:paraId="52340573" w14:textId="4F3F5BF9" w:rsidR="00933499" w:rsidRPr="00EF2DF0" w:rsidRDefault="008F566C" w:rsidP="00933499">
      <w:pPr>
        <w:tabs>
          <w:tab w:val="left" w:pos="8222"/>
        </w:tabs>
        <w:spacing w:line="360" w:lineRule="auto"/>
        <w:jc w:val="both"/>
        <w:rPr>
          <w:rFonts w:ascii="Times New Roman" w:eastAsia="Times New Roman" w:hAnsi="Times New Roman" w:cs="Times New Roman"/>
          <w:kern w:val="0"/>
          <w:sz w:val="24"/>
          <w:szCs w:val="24"/>
          <w14:ligatures w14:val="none"/>
        </w:rPr>
      </w:pPr>
      <w:r w:rsidRPr="00EF2DF0">
        <w:rPr>
          <w:rFonts w:ascii="Times New Roman" w:eastAsia="Times New Roman" w:hAnsi="Times New Roman" w:cs="Times New Roman"/>
          <w:kern w:val="0"/>
          <w:sz w:val="24"/>
          <w:szCs w:val="24"/>
          <w14:ligatures w14:val="none"/>
        </w:rPr>
        <w:lastRenderedPageBreak/>
        <w:t xml:space="preserve">Port </w:t>
      </w:r>
      <w:r w:rsidR="00D22725" w:rsidRPr="00EF2DF0">
        <w:rPr>
          <w:rFonts w:ascii="Times New Roman" w:eastAsia="Times New Roman" w:hAnsi="Times New Roman" w:cs="Times New Roman"/>
          <w:kern w:val="0"/>
          <w:sz w:val="24"/>
          <w:szCs w:val="24"/>
          <w14:ligatures w14:val="none"/>
        </w:rPr>
        <w:t xml:space="preserve">sustainability in terms of energy efficiency is a critical success factor. </w:t>
      </w:r>
      <w:r w:rsidR="00A01078" w:rsidRPr="00EF2DF0">
        <w:rPr>
          <w:rFonts w:ascii="Times New Roman" w:eastAsia="Times New Roman" w:hAnsi="Times New Roman" w:cs="Times New Roman"/>
          <w:kern w:val="0"/>
          <w:sz w:val="24"/>
          <w:szCs w:val="24"/>
          <w14:ligatures w14:val="none"/>
        </w:rPr>
        <w:t>Nigro et al. (2024) examined energy-efficient growth in the Italian port sector, focusing on the decarboni</w:t>
      </w:r>
      <w:r w:rsidR="00753568" w:rsidRPr="00EF2DF0">
        <w:rPr>
          <w:rFonts w:ascii="Times New Roman" w:eastAsia="Times New Roman" w:hAnsi="Times New Roman" w:cs="Times New Roman"/>
          <w:kern w:val="0"/>
          <w:sz w:val="24"/>
          <w:szCs w:val="24"/>
          <w14:ligatures w14:val="none"/>
        </w:rPr>
        <w:t>s</w:t>
      </w:r>
      <w:r w:rsidR="00A01078" w:rsidRPr="00EF2DF0">
        <w:rPr>
          <w:rFonts w:ascii="Times New Roman" w:eastAsia="Times New Roman" w:hAnsi="Times New Roman" w:cs="Times New Roman"/>
          <w:kern w:val="0"/>
          <w:sz w:val="24"/>
          <w:szCs w:val="24"/>
          <w14:ligatures w14:val="none"/>
        </w:rPr>
        <w:t xml:space="preserve">ation of maritime activities and the infrastructural challenges posed by alternative fuels. </w:t>
      </w:r>
      <w:r w:rsidR="00D22725" w:rsidRPr="00EF2DF0">
        <w:rPr>
          <w:rFonts w:ascii="Times New Roman" w:eastAsia="Times New Roman" w:hAnsi="Times New Roman" w:cs="Times New Roman"/>
          <w:kern w:val="0"/>
          <w:sz w:val="24"/>
          <w:szCs w:val="24"/>
          <w14:ligatures w14:val="none"/>
        </w:rPr>
        <w:t xml:space="preserve">The analysis was based on systematic review outlining the role of automation in energy efficient port operations. In developed ports, </w:t>
      </w:r>
      <w:r w:rsidR="00A01078" w:rsidRPr="00EF2DF0">
        <w:rPr>
          <w:rFonts w:ascii="Times New Roman" w:eastAsia="Times New Roman" w:hAnsi="Times New Roman" w:cs="Times New Roman"/>
          <w:kern w:val="0"/>
          <w:sz w:val="24"/>
          <w:szCs w:val="24"/>
          <w14:ligatures w14:val="none"/>
        </w:rPr>
        <w:t>Automated Guided Vehicles (AGVs)</w:t>
      </w:r>
      <w:r w:rsidR="00D22725" w:rsidRPr="00EF2DF0">
        <w:rPr>
          <w:rFonts w:ascii="Times New Roman" w:eastAsia="Times New Roman" w:hAnsi="Times New Roman" w:cs="Times New Roman"/>
          <w:kern w:val="0"/>
          <w:sz w:val="24"/>
          <w:szCs w:val="24"/>
          <w14:ligatures w14:val="none"/>
        </w:rPr>
        <w:t xml:space="preserve"> are </w:t>
      </w:r>
      <w:r w:rsidR="00A01078" w:rsidRPr="00EF2DF0">
        <w:rPr>
          <w:rFonts w:ascii="Times New Roman" w:eastAsia="Times New Roman" w:hAnsi="Times New Roman" w:cs="Times New Roman"/>
          <w:kern w:val="0"/>
          <w:sz w:val="24"/>
          <w:szCs w:val="24"/>
          <w14:ligatures w14:val="none"/>
        </w:rPr>
        <w:t>increasingly relevant for operational sustainability</w:t>
      </w:r>
      <w:r w:rsidR="00D22725" w:rsidRPr="00EF2DF0">
        <w:rPr>
          <w:rFonts w:ascii="Times New Roman" w:eastAsia="Times New Roman" w:hAnsi="Times New Roman" w:cs="Times New Roman"/>
          <w:kern w:val="0"/>
          <w:sz w:val="24"/>
          <w:szCs w:val="24"/>
          <w14:ligatures w14:val="none"/>
        </w:rPr>
        <w:t xml:space="preserve"> (</w:t>
      </w:r>
      <w:proofErr w:type="spellStart"/>
      <w:r w:rsidR="00D22725" w:rsidRPr="00EF2DF0">
        <w:rPr>
          <w:rFonts w:ascii="Times New Roman" w:eastAsia="Times New Roman" w:hAnsi="Times New Roman" w:cs="Times New Roman"/>
          <w:kern w:val="0"/>
          <w:sz w:val="24"/>
          <w:szCs w:val="24"/>
          <w14:ligatures w14:val="none"/>
        </w:rPr>
        <w:t>Kiggira</w:t>
      </w:r>
      <w:proofErr w:type="spellEnd"/>
      <w:r w:rsidR="00D22725" w:rsidRPr="00EF2DF0">
        <w:rPr>
          <w:rFonts w:ascii="Times New Roman" w:eastAsia="Times New Roman" w:hAnsi="Times New Roman" w:cs="Times New Roman"/>
          <w:kern w:val="0"/>
          <w:sz w:val="24"/>
          <w:szCs w:val="24"/>
          <w14:ligatures w14:val="none"/>
        </w:rPr>
        <w:t xml:space="preserve"> et al, 2015)</w:t>
      </w:r>
      <w:r w:rsidR="00A01078" w:rsidRPr="00EF2DF0">
        <w:rPr>
          <w:rFonts w:ascii="Times New Roman" w:eastAsia="Times New Roman" w:hAnsi="Times New Roman" w:cs="Times New Roman"/>
          <w:kern w:val="0"/>
          <w:sz w:val="24"/>
          <w:szCs w:val="24"/>
          <w14:ligatures w14:val="none"/>
        </w:rPr>
        <w:t xml:space="preserve">. </w:t>
      </w:r>
      <w:r w:rsidR="00D22725" w:rsidRPr="00EF2DF0">
        <w:rPr>
          <w:rFonts w:ascii="Times New Roman" w:eastAsia="Times New Roman" w:hAnsi="Times New Roman" w:cs="Times New Roman"/>
          <w:kern w:val="0"/>
          <w:sz w:val="24"/>
          <w:szCs w:val="24"/>
          <w14:ligatures w14:val="none"/>
        </w:rPr>
        <w:t>Tsolakis et al. (2021) assessed the environmental benefits of adopting AGVs and AI-driven logistics in container terminals</w:t>
      </w:r>
      <w:r w:rsidR="00933499" w:rsidRPr="00EF2DF0">
        <w:rPr>
          <w:rFonts w:ascii="Times New Roman" w:eastAsia="Times New Roman" w:hAnsi="Times New Roman" w:cs="Times New Roman"/>
          <w:kern w:val="0"/>
          <w:sz w:val="24"/>
          <w:szCs w:val="24"/>
          <w14:ligatures w14:val="none"/>
        </w:rPr>
        <w:t>. The analysis was based on</w:t>
      </w:r>
      <w:r w:rsidR="00D22725" w:rsidRPr="00EF2DF0">
        <w:rPr>
          <w:rFonts w:ascii="Times New Roman" w:eastAsia="Times New Roman" w:hAnsi="Times New Roman" w:cs="Times New Roman"/>
          <w:kern w:val="0"/>
          <w:sz w:val="24"/>
          <w:szCs w:val="24"/>
          <w14:ligatures w14:val="none"/>
        </w:rPr>
        <w:t xml:space="preserve"> a simulation study at Piraeus Port. </w:t>
      </w:r>
      <w:r w:rsidR="00933499" w:rsidRPr="00EF2DF0">
        <w:rPr>
          <w:rFonts w:ascii="Times New Roman" w:eastAsia="Times New Roman" w:hAnsi="Times New Roman" w:cs="Times New Roman"/>
          <w:kern w:val="0"/>
          <w:sz w:val="24"/>
          <w:szCs w:val="24"/>
          <w14:ligatures w14:val="none"/>
        </w:rPr>
        <w:t xml:space="preserve">The innovation resulted in </w:t>
      </w:r>
      <w:r w:rsidR="00D22725" w:rsidRPr="00EF2DF0">
        <w:rPr>
          <w:rFonts w:ascii="Times New Roman" w:eastAsia="Times New Roman" w:hAnsi="Times New Roman" w:cs="Times New Roman"/>
          <w:kern w:val="0"/>
          <w:sz w:val="24"/>
          <w:szCs w:val="24"/>
          <w14:ligatures w14:val="none"/>
        </w:rPr>
        <w:t>significant gains in routing efficiency and sustainability. For the Port of Mombasa, these risks are particularly pertinent due to varying levels of technological adoption and preparedness</w:t>
      </w:r>
      <w:r w:rsidR="00933499" w:rsidRPr="00EF2DF0">
        <w:rPr>
          <w:rFonts w:ascii="Times New Roman" w:eastAsia="Times New Roman" w:hAnsi="Times New Roman" w:cs="Times New Roman"/>
          <w:kern w:val="0"/>
          <w:sz w:val="24"/>
          <w:szCs w:val="24"/>
          <w14:ligatures w14:val="none"/>
        </w:rPr>
        <w:t xml:space="preserve">. The prevailing status reveal </w:t>
      </w:r>
      <w:r w:rsidR="00D22725" w:rsidRPr="00EF2DF0">
        <w:rPr>
          <w:rFonts w:ascii="Times New Roman" w:eastAsia="Times New Roman" w:hAnsi="Times New Roman" w:cs="Times New Roman"/>
          <w:kern w:val="0"/>
          <w:sz w:val="24"/>
          <w:szCs w:val="24"/>
          <w14:ligatures w14:val="none"/>
        </w:rPr>
        <w:t>a need for studies that evaluate both benefits and vulnerabilities.</w:t>
      </w:r>
    </w:p>
    <w:p w14:paraId="6207475A" w14:textId="488C822D" w:rsidR="004122EF" w:rsidRPr="00EF2DF0" w:rsidRDefault="004122EF" w:rsidP="00A86919">
      <w:pPr>
        <w:pStyle w:val="ListParagraph"/>
        <w:widowControl w:val="0"/>
        <w:numPr>
          <w:ilvl w:val="1"/>
          <w:numId w:val="5"/>
        </w:numPr>
        <w:tabs>
          <w:tab w:val="left" w:pos="797"/>
        </w:tabs>
        <w:autoSpaceDE w:val="0"/>
        <w:autoSpaceDN w:val="0"/>
        <w:spacing w:before="206" w:after="0" w:line="360" w:lineRule="auto"/>
        <w:jc w:val="both"/>
        <w:outlineLvl w:val="1"/>
        <w:rPr>
          <w:rFonts w:ascii="Times New Roman" w:eastAsia="Times New Roman" w:hAnsi="Times New Roman" w:cs="Times New Roman"/>
          <w:b/>
          <w:bCs/>
          <w:kern w:val="0"/>
          <w:sz w:val="24"/>
          <w:szCs w:val="24"/>
          <w:lang w:val="en-US"/>
          <w14:ligatures w14:val="none"/>
        </w:rPr>
      </w:pPr>
      <w:bookmarkStart w:id="40" w:name="_Toc189240132"/>
      <w:r w:rsidRPr="00EF2DF0">
        <w:rPr>
          <w:rFonts w:ascii="Times New Roman" w:eastAsia="Times New Roman" w:hAnsi="Times New Roman" w:cs="Times New Roman"/>
          <w:b/>
          <w:bCs/>
          <w:kern w:val="0"/>
          <w:sz w:val="24"/>
          <w:szCs w:val="24"/>
          <w:lang w:val="en-US"/>
          <w14:ligatures w14:val="none"/>
        </w:rPr>
        <w:t>Port Automation and</w:t>
      </w:r>
      <w:r w:rsidRPr="00EF2DF0">
        <w:rPr>
          <w:rFonts w:ascii="Times New Roman" w:eastAsia="Times New Roman" w:hAnsi="Times New Roman" w:cs="Times New Roman"/>
          <w:b/>
          <w:bCs/>
          <w:spacing w:val="-2"/>
          <w:kern w:val="0"/>
          <w:sz w:val="24"/>
          <w:szCs w:val="24"/>
          <w:lang w:val="en-US"/>
          <w14:ligatures w14:val="none"/>
        </w:rPr>
        <w:t xml:space="preserve"> </w:t>
      </w:r>
      <w:r w:rsidRPr="00EF2DF0">
        <w:rPr>
          <w:rFonts w:ascii="Times New Roman" w:eastAsia="Times New Roman" w:hAnsi="Times New Roman" w:cs="Times New Roman"/>
          <w:b/>
          <w:bCs/>
          <w:kern w:val="0"/>
          <w:sz w:val="24"/>
          <w:szCs w:val="24"/>
          <w:lang w:val="en-US"/>
          <w14:ligatures w14:val="none"/>
        </w:rPr>
        <w:t>Efficiency</w:t>
      </w:r>
      <w:bookmarkEnd w:id="40"/>
    </w:p>
    <w:p w14:paraId="4C493FCE" w14:textId="77777777" w:rsidR="004122EF" w:rsidRPr="00EF2DF0" w:rsidRDefault="004122EF" w:rsidP="00A86919">
      <w:pPr>
        <w:pStyle w:val="NoSpacing"/>
        <w:spacing w:line="360" w:lineRule="auto"/>
        <w:jc w:val="both"/>
        <w:rPr>
          <w:rFonts w:ascii="Times New Roman" w:hAnsi="Times New Roman" w:cs="Times New Roman"/>
          <w:sz w:val="24"/>
          <w:szCs w:val="24"/>
        </w:rPr>
      </w:pPr>
    </w:p>
    <w:p w14:paraId="72582244" w14:textId="60521654" w:rsidR="004122EF" w:rsidRPr="00EF2DF0" w:rsidRDefault="004122EF" w:rsidP="00A86919">
      <w:pPr>
        <w:pStyle w:val="NoSpacing"/>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The operational aspect of a business involves producing goods or services, with a focus on service production (Boakye, Li, &amp; Asare, 2021). Ports significantly impact a country's productivity, therefore, understanding port efficiency is crucial. Port efficiency is measured by throughput and is influenced by factors within organisational control. Port management has control of the rates; hence, efficiency can be </w:t>
      </w:r>
      <w:r w:rsidR="004A13FE" w:rsidRPr="00EF2DF0">
        <w:rPr>
          <w:rFonts w:ascii="Times New Roman" w:hAnsi="Times New Roman" w:cs="Times New Roman"/>
          <w:sz w:val="24"/>
          <w:szCs w:val="24"/>
        </w:rPr>
        <w:t>measure</w:t>
      </w:r>
      <w:r w:rsidRPr="00EF2DF0">
        <w:rPr>
          <w:rFonts w:ascii="Times New Roman" w:hAnsi="Times New Roman" w:cs="Times New Roman"/>
          <w:sz w:val="24"/>
          <w:szCs w:val="24"/>
        </w:rPr>
        <w:t xml:space="preserve"> in the freight rates charged by shipping companies, turnaround time of ships and cargo dwelling time.</w:t>
      </w:r>
      <w:r w:rsidR="004A13FE" w:rsidRPr="00EF2DF0">
        <w:rPr>
          <w:rFonts w:ascii="Times New Roman" w:hAnsi="Times New Roman" w:cs="Times New Roman"/>
          <w:sz w:val="24"/>
          <w:szCs w:val="24"/>
        </w:rPr>
        <w:t xml:space="preserve"> </w:t>
      </w:r>
      <w:r w:rsidR="00933499" w:rsidRPr="00EF2DF0">
        <w:rPr>
          <w:rFonts w:ascii="Times New Roman" w:hAnsi="Times New Roman" w:cs="Times New Roman"/>
          <w:sz w:val="24"/>
          <w:szCs w:val="24"/>
        </w:rPr>
        <w:t xml:space="preserve">According to </w:t>
      </w:r>
      <w:proofErr w:type="spellStart"/>
      <w:r w:rsidR="00933499" w:rsidRPr="00EF2DF0">
        <w:rPr>
          <w:rFonts w:ascii="Times New Roman" w:hAnsi="Times New Roman" w:cs="Times New Roman"/>
          <w:sz w:val="24"/>
          <w:szCs w:val="24"/>
        </w:rPr>
        <w:t>Sepdeya</w:t>
      </w:r>
      <w:proofErr w:type="spellEnd"/>
      <w:r w:rsidR="00933499" w:rsidRPr="00EF2DF0">
        <w:rPr>
          <w:rFonts w:ascii="Times New Roman" w:hAnsi="Times New Roman" w:cs="Times New Roman"/>
          <w:sz w:val="24"/>
          <w:szCs w:val="24"/>
        </w:rPr>
        <w:t xml:space="preserve"> (2023), d</w:t>
      </w:r>
      <w:r w:rsidRPr="00EF2DF0">
        <w:rPr>
          <w:rFonts w:ascii="Times New Roman" w:hAnsi="Times New Roman" w:cs="Times New Roman"/>
          <w:sz w:val="24"/>
          <w:szCs w:val="24"/>
        </w:rPr>
        <w:t xml:space="preserve">ue to terminal congestion and potential increased charges, ports prefer to handle some of the cargo in Inland Container Depot. </w:t>
      </w:r>
      <w:r w:rsidR="00933499" w:rsidRPr="00EF2DF0">
        <w:rPr>
          <w:rFonts w:ascii="Times New Roman" w:hAnsi="Times New Roman" w:cs="Times New Roman"/>
          <w:sz w:val="24"/>
          <w:szCs w:val="24"/>
        </w:rPr>
        <w:t>Comparably, c</w:t>
      </w:r>
      <w:r w:rsidRPr="00EF2DF0">
        <w:rPr>
          <w:rFonts w:ascii="Times New Roman" w:hAnsi="Times New Roman" w:cs="Times New Roman"/>
          <w:sz w:val="24"/>
          <w:szCs w:val="24"/>
        </w:rPr>
        <w:t xml:space="preserve">argo handling at the Inland Container Depot in Kenya involves various processes, starting with container arrival via the Standard Gauge Railway (SGR) and storage in designated blocks. Real-time cargo information is recorded in the Kenya Ports Authority terminal operation system, </w:t>
      </w:r>
      <w:r w:rsidR="004A13FE" w:rsidRPr="00EF2DF0">
        <w:rPr>
          <w:rFonts w:ascii="Times New Roman" w:hAnsi="Times New Roman" w:cs="Times New Roman"/>
          <w:sz w:val="24"/>
          <w:szCs w:val="24"/>
        </w:rPr>
        <w:t xml:space="preserve">by </w:t>
      </w:r>
      <w:r w:rsidRPr="00EF2DF0">
        <w:rPr>
          <w:rFonts w:ascii="Times New Roman" w:hAnsi="Times New Roman" w:cs="Times New Roman"/>
          <w:sz w:val="24"/>
          <w:szCs w:val="24"/>
        </w:rPr>
        <w:t>monitoring and analysi</w:t>
      </w:r>
      <w:r w:rsidR="00292CFC">
        <w:rPr>
          <w:rFonts w:ascii="Times New Roman" w:hAnsi="Times New Roman" w:cs="Times New Roman"/>
          <w:sz w:val="24"/>
          <w:szCs w:val="24"/>
        </w:rPr>
        <w:t>ng</w:t>
      </w:r>
      <w:r w:rsidR="004A13FE" w:rsidRPr="00EF2DF0">
        <w:rPr>
          <w:rFonts w:ascii="Times New Roman" w:hAnsi="Times New Roman" w:cs="Times New Roman"/>
          <w:sz w:val="24"/>
          <w:szCs w:val="24"/>
        </w:rPr>
        <w:t xml:space="preserve"> throughput cargo</w:t>
      </w:r>
      <w:r w:rsidRPr="00EF2DF0">
        <w:rPr>
          <w:rFonts w:ascii="Times New Roman" w:hAnsi="Times New Roman" w:cs="Times New Roman"/>
          <w:sz w:val="24"/>
          <w:szCs w:val="24"/>
        </w:rPr>
        <w:t>. The Kenya Revenue Authority</w:t>
      </w:r>
      <w:r w:rsidR="004A13FE" w:rsidRPr="00EF2DF0">
        <w:rPr>
          <w:rFonts w:ascii="Times New Roman" w:hAnsi="Times New Roman" w:cs="Times New Roman"/>
          <w:sz w:val="24"/>
          <w:szCs w:val="24"/>
        </w:rPr>
        <w:t xml:space="preserve"> developed an</w:t>
      </w:r>
      <w:r w:rsidRPr="00EF2DF0">
        <w:rPr>
          <w:rFonts w:ascii="Times New Roman" w:hAnsi="Times New Roman" w:cs="Times New Roman"/>
          <w:sz w:val="24"/>
          <w:szCs w:val="24"/>
        </w:rPr>
        <w:t xml:space="preserve"> integrated Customs Management System (</w:t>
      </w:r>
      <w:proofErr w:type="spellStart"/>
      <w:r w:rsidRPr="00EF2DF0">
        <w:rPr>
          <w:rFonts w:ascii="Times New Roman" w:hAnsi="Times New Roman" w:cs="Times New Roman"/>
          <w:sz w:val="24"/>
          <w:szCs w:val="24"/>
        </w:rPr>
        <w:t>iCMS</w:t>
      </w:r>
      <w:proofErr w:type="spellEnd"/>
      <w:r w:rsidRPr="00EF2DF0">
        <w:rPr>
          <w:rFonts w:ascii="Times New Roman" w:hAnsi="Times New Roman" w:cs="Times New Roman"/>
          <w:sz w:val="24"/>
          <w:szCs w:val="24"/>
        </w:rPr>
        <w:t>)</w:t>
      </w:r>
      <w:r w:rsidR="004A13FE" w:rsidRPr="00EF2DF0">
        <w:rPr>
          <w:rFonts w:ascii="Times New Roman" w:hAnsi="Times New Roman" w:cs="Times New Roman"/>
          <w:sz w:val="24"/>
          <w:szCs w:val="24"/>
        </w:rPr>
        <w:t xml:space="preserve"> that</w:t>
      </w:r>
      <w:r w:rsidRPr="00EF2DF0">
        <w:rPr>
          <w:rFonts w:ascii="Times New Roman" w:hAnsi="Times New Roman" w:cs="Times New Roman"/>
          <w:sz w:val="24"/>
          <w:szCs w:val="24"/>
        </w:rPr>
        <w:t xml:space="preserve"> aims to reduce human intervention in cargo verification</w:t>
      </w:r>
      <w:r w:rsidR="004A13FE" w:rsidRPr="00EF2DF0">
        <w:rPr>
          <w:rFonts w:ascii="Times New Roman" w:hAnsi="Times New Roman" w:cs="Times New Roman"/>
          <w:sz w:val="24"/>
          <w:szCs w:val="24"/>
        </w:rPr>
        <w:t xml:space="preserve">, thus, </w:t>
      </w:r>
      <w:r w:rsidRPr="00EF2DF0">
        <w:rPr>
          <w:rFonts w:ascii="Times New Roman" w:hAnsi="Times New Roman" w:cs="Times New Roman"/>
          <w:sz w:val="24"/>
          <w:szCs w:val="24"/>
        </w:rPr>
        <w:t xml:space="preserve">improving </w:t>
      </w:r>
      <w:r w:rsidR="004A13FE" w:rsidRPr="00EF2DF0">
        <w:rPr>
          <w:rFonts w:ascii="Times New Roman" w:hAnsi="Times New Roman" w:cs="Times New Roman"/>
          <w:sz w:val="24"/>
          <w:szCs w:val="24"/>
        </w:rPr>
        <w:t xml:space="preserve">the overall </w:t>
      </w:r>
      <w:r w:rsidRPr="00EF2DF0">
        <w:rPr>
          <w:rFonts w:ascii="Times New Roman" w:hAnsi="Times New Roman" w:cs="Times New Roman"/>
          <w:sz w:val="24"/>
          <w:szCs w:val="24"/>
        </w:rPr>
        <w:t>efficiency</w:t>
      </w:r>
      <w:r w:rsidR="00933499" w:rsidRPr="00EF2DF0">
        <w:rPr>
          <w:rFonts w:ascii="Times New Roman" w:hAnsi="Times New Roman" w:cs="Times New Roman"/>
          <w:sz w:val="24"/>
          <w:szCs w:val="24"/>
        </w:rPr>
        <w:t xml:space="preserve"> (Mwai, 2021)</w:t>
      </w:r>
      <w:r w:rsidRPr="00EF2DF0">
        <w:rPr>
          <w:rFonts w:ascii="Times New Roman" w:hAnsi="Times New Roman" w:cs="Times New Roman"/>
          <w:sz w:val="24"/>
          <w:szCs w:val="24"/>
        </w:rPr>
        <w:t xml:space="preserve">. </w:t>
      </w:r>
      <w:r w:rsidR="002707F7" w:rsidRPr="00EF2DF0">
        <w:rPr>
          <w:rFonts w:ascii="Times New Roman" w:hAnsi="Times New Roman" w:cs="Times New Roman"/>
          <w:sz w:val="24"/>
          <w:szCs w:val="24"/>
        </w:rPr>
        <w:t xml:space="preserve"> </w:t>
      </w:r>
    </w:p>
    <w:p w14:paraId="7C15836A" w14:textId="77777777" w:rsidR="00933499" w:rsidRPr="00EF2DF0" w:rsidRDefault="00933499" w:rsidP="00A86919">
      <w:pPr>
        <w:pStyle w:val="NoSpacing"/>
        <w:spacing w:line="360" w:lineRule="auto"/>
        <w:jc w:val="both"/>
        <w:rPr>
          <w:rFonts w:ascii="Times New Roman" w:hAnsi="Times New Roman" w:cs="Times New Roman"/>
          <w:sz w:val="24"/>
          <w:szCs w:val="24"/>
        </w:rPr>
      </w:pPr>
    </w:p>
    <w:p w14:paraId="17FAAF9F" w14:textId="0B2CD3EA" w:rsidR="004122EF" w:rsidRPr="00EF2DF0" w:rsidRDefault="004122EF" w:rsidP="00A86919">
      <w:pPr>
        <w:pStyle w:val="NoSpacing"/>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The increasing global trade and containerisation demand for port systems is expected to increase,</w:t>
      </w:r>
      <w:r w:rsidR="002707F7" w:rsidRPr="00EF2DF0">
        <w:rPr>
          <w:rFonts w:ascii="Times New Roman" w:hAnsi="Times New Roman" w:cs="Times New Roman"/>
          <w:sz w:val="24"/>
          <w:szCs w:val="24"/>
        </w:rPr>
        <w:t xml:space="preserve"> </w:t>
      </w:r>
      <w:r w:rsidRPr="00EF2DF0">
        <w:rPr>
          <w:rFonts w:ascii="Times New Roman" w:hAnsi="Times New Roman" w:cs="Times New Roman"/>
          <w:sz w:val="24"/>
          <w:szCs w:val="24"/>
        </w:rPr>
        <w:t>necessitating efficient operation as linkages between sea and other transport modes (</w:t>
      </w:r>
      <w:proofErr w:type="spellStart"/>
      <w:r w:rsidRPr="00EF2DF0">
        <w:rPr>
          <w:rFonts w:ascii="Times New Roman" w:hAnsi="Times New Roman" w:cs="Times New Roman"/>
          <w:sz w:val="24"/>
          <w:szCs w:val="24"/>
        </w:rPr>
        <w:t>Sepdeya</w:t>
      </w:r>
      <w:proofErr w:type="spellEnd"/>
      <w:r w:rsidRPr="00EF2DF0">
        <w:rPr>
          <w:rFonts w:ascii="Times New Roman" w:hAnsi="Times New Roman" w:cs="Times New Roman"/>
          <w:sz w:val="24"/>
          <w:szCs w:val="24"/>
        </w:rPr>
        <w:t>, 2023).</w:t>
      </w:r>
      <w:r w:rsidR="00196F10" w:rsidRPr="00EF2DF0">
        <w:rPr>
          <w:rFonts w:ascii="Times New Roman" w:hAnsi="Times New Roman" w:cs="Times New Roman"/>
          <w:sz w:val="24"/>
          <w:szCs w:val="24"/>
        </w:rPr>
        <w:t xml:space="preserve"> </w:t>
      </w:r>
      <w:r w:rsidRPr="00EF2DF0">
        <w:rPr>
          <w:rFonts w:ascii="Times New Roman" w:hAnsi="Times New Roman" w:cs="Times New Roman"/>
          <w:sz w:val="24"/>
          <w:szCs w:val="24"/>
        </w:rPr>
        <w:t xml:space="preserve">The research attempts to address issues, such as port systems in place, focusing on technology such as cargo and equipment tracking, automated guided vehicles, and communication technologies. </w:t>
      </w:r>
      <w:r w:rsidR="00933499" w:rsidRPr="00EF2DF0">
        <w:rPr>
          <w:rFonts w:ascii="Times New Roman" w:hAnsi="Times New Roman" w:cs="Times New Roman"/>
          <w:sz w:val="24"/>
          <w:szCs w:val="24"/>
        </w:rPr>
        <w:t>As Yu et al. (2022) asserted, these</w:t>
      </w:r>
      <w:r w:rsidRPr="00EF2DF0">
        <w:rPr>
          <w:rFonts w:ascii="Times New Roman" w:hAnsi="Times New Roman" w:cs="Times New Roman"/>
          <w:sz w:val="24"/>
          <w:szCs w:val="24"/>
        </w:rPr>
        <w:t xml:space="preserve"> systems enhance inventory </w:t>
      </w:r>
      <w:r w:rsidRPr="00EF2DF0">
        <w:rPr>
          <w:rFonts w:ascii="Times New Roman" w:hAnsi="Times New Roman" w:cs="Times New Roman"/>
          <w:sz w:val="24"/>
          <w:szCs w:val="24"/>
        </w:rPr>
        <w:lastRenderedPageBreak/>
        <w:t xml:space="preserve">control, reduce labour costs, and improve operational efficiency by tracking and monitoring cargo and equipment in real-time. </w:t>
      </w:r>
      <w:r w:rsidR="00933499" w:rsidRPr="00EF2DF0">
        <w:rPr>
          <w:rFonts w:ascii="Times New Roman" w:hAnsi="Times New Roman" w:cs="Times New Roman"/>
          <w:sz w:val="24"/>
          <w:szCs w:val="24"/>
        </w:rPr>
        <w:t>In addition, the e</w:t>
      </w:r>
      <w:r w:rsidRPr="00EF2DF0">
        <w:rPr>
          <w:rFonts w:ascii="Times New Roman" w:hAnsi="Times New Roman" w:cs="Times New Roman"/>
          <w:sz w:val="24"/>
          <w:szCs w:val="24"/>
        </w:rPr>
        <w:t xml:space="preserve">lectronic data exchange is essential for seamless information sharing, speeding up cargo movement, reducing processing and inspection time, and improving vehicle throughput, data accuracy, yard efficiency, and eliminating paperwork. </w:t>
      </w:r>
    </w:p>
    <w:p w14:paraId="7898D706" w14:textId="77777777" w:rsidR="007A3498" w:rsidRPr="00EF2DF0" w:rsidRDefault="007A3498" w:rsidP="00A86919">
      <w:pPr>
        <w:pStyle w:val="NoSpacing"/>
        <w:spacing w:line="360" w:lineRule="auto"/>
        <w:jc w:val="both"/>
        <w:rPr>
          <w:rFonts w:ascii="Times New Roman" w:hAnsi="Times New Roman" w:cs="Times New Roman"/>
          <w:sz w:val="24"/>
          <w:szCs w:val="24"/>
        </w:rPr>
      </w:pPr>
    </w:p>
    <w:p w14:paraId="5F97D778" w14:textId="77777777" w:rsidR="00E5450F" w:rsidRDefault="007A3498" w:rsidP="009F4CF4">
      <w:pPr>
        <w:pStyle w:val="NoSpacing"/>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According to </w:t>
      </w:r>
      <w:r w:rsidR="009F4CF4" w:rsidRPr="00EF2DF0">
        <w:rPr>
          <w:rFonts w:ascii="Times New Roman" w:hAnsi="Times New Roman" w:cs="Times New Roman"/>
          <w:sz w:val="24"/>
          <w:szCs w:val="24"/>
        </w:rPr>
        <w:t xml:space="preserve">Recalde et al. (2023) </w:t>
      </w:r>
      <w:r w:rsidRPr="00EF2DF0">
        <w:rPr>
          <w:rFonts w:ascii="Times New Roman" w:hAnsi="Times New Roman" w:cs="Times New Roman"/>
          <w:sz w:val="24"/>
          <w:szCs w:val="24"/>
        </w:rPr>
        <w:t>automation has attracted benefits such as reduced transportation costs and optimised port space at ESTIBA+ 2022 project.</w:t>
      </w:r>
      <w:r w:rsidR="00BE5C9A">
        <w:rPr>
          <w:rFonts w:ascii="Times New Roman" w:hAnsi="Times New Roman" w:cs="Times New Roman"/>
          <w:sz w:val="24"/>
          <w:szCs w:val="24"/>
        </w:rPr>
        <w:t xml:space="preserve"> </w:t>
      </w:r>
    </w:p>
    <w:p w14:paraId="1732914D" w14:textId="0BE15C1F" w:rsidR="007A3498" w:rsidRPr="00EF2DF0" w:rsidRDefault="007A3498" w:rsidP="009F4CF4">
      <w:pPr>
        <w:pStyle w:val="NoSpacing"/>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 Similarly, the port of Mombasa strives to optimize space in cargo handling and yard operations. Thus, automation contribute to development of smart ports, enhancing efficiency, safety, and environmental compatibility. </w:t>
      </w:r>
      <w:r w:rsidR="009F4CF4" w:rsidRPr="00EF2DF0">
        <w:rPr>
          <w:rFonts w:ascii="Times New Roman" w:hAnsi="Times New Roman" w:cs="Times New Roman"/>
          <w:sz w:val="24"/>
          <w:szCs w:val="24"/>
        </w:rPr>
        <w:t xml:space="preserve">Majoral, Reyes, and </w:t>
      </w:r>
      <w:proofErr w:type="spellStart"/>
      <w:r w:rsidR="009F4CF4" w:rsidRPr="00EF2DF0">
        <w:rPr>
          <w:rFonts w:ascii="Times New Roman" w:hAnsi="Times New Roman" w:cs="Times New Roman"/>
          <w:sz w:val="24"/>
          <w:szCs w:val="24"/>
        </w:rPr>
        <w:t>Saurí</w:t>
      </w:r>
      <w:proofErr w:type="spellEnd"/>
      <w:r w:rsidR="009F4CF4" w:rsidRPr="00EF2DF0">
        <w:rPr>
          <w:rFonts w:ascii="Times New Roman" w:hAnsi="Times New Roman" w:cs="Times New Roman"/>
          <w:sz w:val="24"/>
          <w:szCs w:val="24"/>
        </w:rPr>
        <w:t xml:space="preserve"> (2024) investigated the productivity rates of automated container terminals compared to conventional ones, using an analysis of various academic and industry sources. The study found that while automation might reduce operational costs, there is no strong evidence linking it to greater productivity; semi-automated terminals often performed better in handling times. </w:t>
      </w:r>
      <w:r w:rsidRPr="00EF2DF0">
        <w:rPr>
          <w:rFonts w:ascii="Times New Roman" w:hAnsi="Times New Roman" w:cs="Times New Roman"/>
          <w:sz w:val="24"/>
          <w:szCs w:val="24"/>
        </w:rPr>
        <w:t xml:space="preserve">The issue of port congestion is evident in the case of Mombasa with delayed clearance during high demand seasons, affecting terminal efficiency and overral performance. </w:t>
      </w:r>
    </w:p>
    <w:p w14:paraId="48F14594" w14:textId="77777777" w:rsidR="007A3498" w:rsidRPr="00EF2DF0" w:rsidRDefault="007A3498" w:rsidP="009F4CF4">
      <w:pPr>
        <w:pStyle w:val="NoSpacing"/>
        <w:spacing w:line="360" w:lineRule="auto"/>
        <w:jc w:val="both"/>
        <w:rPr>
          <w:rFonts w:ascii="Times New Roman" w:hAnsi="Times New Roman" w:cs="Times New Roman"/>
          <w:sz w:val="24"/>
          <w:szCs w:val="24"/>
        </w:rPr>
      </w:pPr>
    </w:p>
    <w:p w14:paraId="677E81CF" w14:textId="62964A3F" w:rsidR="00196F10" w:rsidRPr="00EF2DF0" w:rsidRDefault="009F4CF4" w:rsidP="00196F10">
      <w:pPr>
        <w:pStyle w:val="NoSpacing"/>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Camarero Orive et al. (2020)</w:t>
      </w:r>
      <w:r w:rsidR="007A3498" w:rsidRPr="00EF2DF0">
        <w:rPr>
          <w:rFonts w:ascii="Times New Roman" w:hAnsi="Times New Roman" w:cs="Times New Roman"/>
          <w:sz w:val="24"/>
          <w:szCs w:val="24"/>
        </w:rPr>
        <w:t xml:space="preserve"> added that automation of container port terminals through the Business Observation Tool (BOT) methodology provides comprehensive approach to implementing automation under varying environmental conditions. However, </w:t>
      </w:r>
      <w:proofErr w:type="spellStart"/>
      <w:r w:rsidR="00196F10" w:rsidRPr="00EF2DF0">
        <w:rPr>
          <w:rFonts w:ascii="Times New Roman" w:hAnsi="Times New Roman" w:cs="Times New Roman"/>
          <w:sz w:val="24"/>
          <w:szCs w:val="24"/>
        </w:rPr>
        <w:t>Gekara</w:t>
      </w:r>
      <w:proofErr w:type="spellEnd"/>
      <w:r w:rsidR="00196F10" w:rsidRPr="00EF2DF0">
        <w:rPr>
          <w:rFonts w:ascii="Times New Roman" w:hAnsi="Times New Roman" w:cs="Times New Roman"/>
          <w:sz w:val="24"/>
          <w:szCs w:val="24"/>
        </w:rPr>
        <w:t xml:space="preserve"> and Nguyen (2020) </w:t>
      </w:r>
      <w:r w:rsidR="007A3498" w:rsidRPr="00EF2DF0">
        <w:rPr>
          <w:rFonts w:ascii="Times New Roman" w:hAnsi="Times New Roman" w:cs="Times New Roman"/>
          <w:sz w:val="24"/>
          <w:szCs w:val="24"/>
        </w:rPr>
        <w:t xml:space="preserve">found </w:t>
      </w:r>
      <w:r w:rsidR="00196F10" w:rsidRPr="00EF2DF0">
        <w:rPr>
          <w:rFonts w:ascii="Times New Roman" w:hAnsi="Times New Roman" w:cs="Times New Roman"/>
          <w:sz w:val="24"/>
          <w:szCs w:val="24"/>
        </w:rPr>
        <w:t>that technological, organi</w:t>
      </w:r>
      <w:r w:rsidR="000121FA" w:rsidRPr="00EF2DF0">
        <w:rPr>
          <w:rFonts w:ascii="Times New Roman" w:hAnsi="Times New Roman" w:cs="Times New Roman"/>
          <w:sz w:val="24"/>
          <w:szCs w:val="24"/>
        </w:rPr>
        <w:t>s</w:t>
      </w:r>
      <w:r w:rsidR="00196F10" w:rsidRPr="00EF2DF0">
        <w:rPr>
          <w:rFonts w:ascii="Times New Roman" w:hAnsi="Times New Roman" w:cs="Times New Roman"/>
          <w:sz w:val="24"/>
          <w:szCs w:val="24"/>
        </w:rPr>
        <w:t xml:space="preserve">ational, and environmental factors, like inadequate ICT infrastructure and a lack of skilled workers, led to </w:t>
      </w:r>
      <w:r w:rsidR="007A3498" w:rsidRPr="00EF2DF0">
        <w:rPr>
          <w:rFonts w:ascii="Times New Roman" w:hAnsi="Times New Roman" w:cs="Times New Roman"/>
          <w:sz w:val="24"/>
          <w:szCs w:val="24"/>
        </w:rPr>
        <w:t>Terminal Operating Systems (TOS) failure at the Port of Mombasa.</w:t>
      </w:r>
      <w:r w:rsidR="00E5450F">
        <w:rPr>
          <w:rFonts w:ascii="Times New Roman" w:hAnsi="Times New Roman" w:cs="Times New Roman"/>
          <w:sz w:val="24"/>
          <w:szCs w:val="24"/>
        </w:rPr>
        <w:t xml:space="preserve"> </w:t>
      </w:r>
      <w:r w:rsidR="00196F10" w:rsidRPr="00EF2DF0">
        <w:rPr>
          <w:rFonts w:ascii="Times New Roman" w:hAnsi="Times New Roman" w:cs="Times New Roman"/>
          <w:sz w:val="24"/>
          <w:szCs w:val="24"/>
        </w:rPr>
        <w:t>For the Port of Mombasa, where power reliability directly affects cargo processing speeds and overall port efficiency, examining these interconnected variables could provide insights into optimi</w:t>
      </w:r>
      <w:r w:rsidR="000121FA" w:rsidRPr="00EF2DF0">
        <w:rPr>
          <w:rFonts w:ascii="Times New Roman" w:hAnsi="Times New Roman" w:cs="Times New Roman"/>
          <w:sz w:val="24"/>
          <w:szCs w:val="24"/>
        </w:rPr>
        <w:t>s</w:t>
      </w:r>
      <w:r w:rsidR="00196F10" w:rsidRPr="00EF2DF0">
        <w:rPr>
          <w:rFonts w:ascii="Times New Roman" w:hAnsi="Times New Roman" w:cs="Times New Roman"/>
          <w:sz w:val="24"/>
          <w:szCs w:val="24"/>
        </w:rPr>
        <w:t xml:space="preserve">ing both equipment and operational management. </w:t>
      </w:r>
    </w:p>
    <w:p w14:paraId="4DC859EE" w14:textId="77777777" w:rsidR="007A3498" w:rsidRPr="00EF2DF0" w:rsidRDefault="007A3498" w:rsidP="003C443D">
      <w:pPr>
        <w:pStyle w:val="NoSpacing"/>
      </w:pPr>
    </w:p>
    <w:p w14:paraId="046E4AB2" w14:textId="28DA0026" w:rsidR="00395E77" w:rsidRPr="00EF2DF0" w:rsidRDefault="00A673BA" w:rsidP="00395E77">
      <w:pPr>
        <w:pStyle w:val="NoSpacing"/>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The results indicate that IT has a positive direct effect on port operational efficiency (OE) and an indirect effect on port OE through organizational culture (OC). The mediating role of OC is statistically insignificant</w:t>
      </w:r>
      <w:r w:rsidR="00BB2654">
        <w:rPr>
          <w:rFonts w:ascii="Times New Roman" w:hAnsi="Times New Roman" w:cs="Times New Roman"/>
          <w:sz w:val="24"/>
          <w:szCs w:val="24"/>
        </w:rPr>
        <w:t xml:space="preserve">. </w:t>
      </w:r>
      <w:r w:rsidR="00395E77" w:rsidRPr="00EF2DF0">
        <w:rPr>
          <w:rFonts w:ascii="Times New Roman" w:hAnsi="Times New Roman" w:cs="Times New Roman"/>
          <w:sz w:val="24"/>
          <w:szCs w:val="24"/>
        </w:rPr>
        <w:t xml:space="preserve">Mumia (2021) </w:t>
      </w:r>
      <w:r w:rsidR="007A3498" w:rsidRPr="00EF2DF0">
        <w:rPr>
          <w:rFonts w:ascii="Times New Roman" w:hAnsi="Times New Roman" w:cs="Times New Roman"/>
          <w:sz w:val="24"/>
          <w:szCs w:val="24"/>
        </w:rPr>
        <w:t xml:space="preserve">also </w:t>
      </w:r>
      <w:r w:rsidR="00395E77" w:rsidRPr="00EF2DF0">
        <w:rPr>
          <w:rFonts w:ascii="Times New Roman" w:hAnsi="Times New Roman" w:cs="Times New Roman"/>
          <w:sz w:val="24"/>
          <w:szCs w:val="24"/>
        </w:rPr>
        <w:t>examined the effect of automation of cargo documentation on customs performance at the Port of Mombasa</w:t>
      </w:r>
      <w:r w:rsidR="007A3498" w:rsidRPr="00EF2DF0">
        <w:rPr>
          <w:rFonts w:ascii="Times New Roman" w:hAnsi="Times New Roman" w:cs="Times New Roman"/>
          <w:sz w:val="24"/>
          <w:szCs w:val="24"/>
        </w:rPr>
        <w:t>. The analysis found</w:t>
      </w:r>
      <w:r w:rsidR="00395E77" w:rsidRPr="00EF2DF0">
        <w:rPr>
          <w:rFonts w:ascii="Times New Roman" w:hAnsi="Times New Roman" w:cs="Times New Roman"/>
          <w:sz w:val="24"/>
          <w:szCs w:val="24"/>
        </w:rPr>
        <w:t xml:space="preserve"> that automation improves performance. However, this study did not </w:t>
      </w:r>
      <w:r w:rsidR="007A3498" w:rsidRPr="00EF2DF0">
        <w:rPr>
          <w:rFonts w:ascii="Times New Roman" w:hAnsi="Times New Roman" w:cs="Times New Roman"/>
          <w:sz w:val="24"/>
          <w:szCs w:val="24"/>
        </w:rPr>
        <w:t xml:space="preserve">factor </w:t>
      </w:r>
      <w:r w:rsidR="00395E77" w:rsidRPr="00EF2DF0">
        <w:rPr>
          <w:rFonts w:ascii="Times New Roman" w:hAnsi="Times New Roman" w:cs="Times New Roman"/>
          <w:sz w:val="24"/>
          <w:szCs w:val="24"/>
        </w:rPr>
        <w:t xml:space="preserve">the impact of integrated automated systems with external stakeholders </w:t>
      </w:r>
      <w:r w:rsidR="007A3498" w:rsidRPr="00EF2DF0">
        <w:rPr>
          <w:rFonts w:ascii="Times New Roman" w:hAnsi="Times New Roman" w:cs="Times New Roman"/>
          <w:sz w:val="24"/>
          <w:szCs w:val="24"/>
        </w:rPr>
        <w:t xml:space="preserve">such as </w:t>
      </w:r>
      <w:r w:rsidR="00395E77" w:rsidRPr="00EF2DF0">
        <w:rPr>
          <w:rFonts w:ascii="Times New Roman" w:hAnsi="Times New Roman" w:cs="Times New Roman"/>
          <w:sz w:val="24"/>
          <w:szCs w:val="24"/>
        </w:rPr>
        <w:t xml:space="preserve">shipping lines and freight forwarders. </w:t>
      </w:r>
      <w:r w:rsidR="007A3498" w:rsidRPr="00EF2DF0">
        <w:rPr>
          <w:rFonts w:ascii="Times New Roman" w:hAnsi="Times New Roman" w:cs="Times New Roman"/>
          <w:sz w:val="24"/>
          <w:szCs w:val="24"/>
        </w:rPr>
        <w:t xml:space="preserve"> </w:t>
      </w:r>
    </w:p>
    <w:p w14:paraId="21816462" w14:textId="2AD4BA1E" w:rsidR="00A1214C" w:rsidRPr="00EF2DF0" w:rsidRDefault="00A1214C" w:rsidP="00A86919">
      <w:pPr>
        <w:pStyle w:val="NoSpacing"/>
        <w:numPr>
          <w:ilvl w:val="1"/>
          <w:numId w:val="5"/>
        </w:numPr>
        <w:spacing w:line="360" w:lineRule="auto"/>
        <w:jc w:val="both"/>
        <w:rPr>
          <w:rFonts w:ascii="Times New Roman" w:hAnsi="Times New Roman" w:cs="Times New Roman"/>
          <w:b/>
          <w:bCs/>
          <w:sz w:val="24"/>
          <w:szCs w:val="24"/>
        </w:rPr>
      </w:pPr>
      <w:r w:rsidRPr="00EF2DF0">
        <w:rPr>
          <w:rFonts w:ascii="Times New Roman" w:hAnsi="Times New Roman" w:cs="Times New Roman"/>
          <w:b/>
          <w:bCs/>
          <w:sz w:val="24"/>
          <w:szCs w:val="24"/>
        </w:rPr>
        <w:lastRenderedPageBreak/>
        <w:t>Limiting factors</w:t>
      </w:r>
    </w:p>
    <w:p w14:paraId="3BC22224" w14:textId="15F8DC79" w:rsidR="00DE0850" w:rsidRPr="00EF2DF0" w:rsidRDefault="00DE0850" w:rsidP="00A86919">
      <w:pPr>
        <w:pStyle w:val="NoSpacing"/>
        <w:spacing w:line="360" w:lineRule="auto"/>
        <w:jc w:val="both"/>
        <w:rPr>
          <w:rFonts w:ascii="Times New Roman" w:hAnsi="Times New Roman" w:cs="Times New Roman"/>
          <w:sz w:val="24"/>
          <w:szCs w:val="24"/>
        </w:rPr>
      </w:pPr>
      <w:proofErr w:type="spellStart"/>
      <w:r w:rsidRPr="00EF2DF0">
        <w:rPr>
          <w:rFonts w:ascii="Times New Roman" w:hAnsi="Times New Roman" w:cs="Times New Roman"/>
          <w:sz w:val="24"/>
          <w:szCs w:val="24"/>
        </w:rPr>
        <w:t>Nwaogbe</w:t>
      </w:r>
      <w:proofErr w:type="spellEnd"/>
      <w:r w:rsidRPr="00EF2DF0">
        <w:rPr>
          <w:rFonts w:ascii="Times New Roman" w:hAnsi="Times New Roman" w:cs="Times New Roman"/>
          <w:sz w:val="24"/>
          <w:szCs w:val="24"/>
        </w:rPr>
        <w:t xml:space="preserve"> et al. (2019) states that the improvement of port operational performance is needed to achieve a level of operational efficiency to avoid congestion in</w:t>
      </w:r>
      <w:r w:rsidR="00BB2654">
        <w:rPr>
          <w:rFonts w:ascii="Times New Roman" w:hAnsi="Times New Roman" w:cs="Times New Roman"/>
          <w:sz w:val="24"/>
          <w:szCs w:val="24"/>
        </w:rPr>
        <w:t xml:space="preserve"> the</w:t>
      </w:r>
      <w:r w:rsidRPr="00EF2DF0">
        <w:rPr>
          <w:rFonts w:ascii="Times New Roman" w:hAnsi="Times New Roman" w:cs="Times New Roman"/>
          <w:sz w:val="24"/>
          <w:szCs w:val="24"/>
        </w:rPr>
        <w:t xml:space="preserve"> port. </w:t>
      </w:r>
      <w:proofErr w:type="spellStart"/>
      <w:r w:rsidRPr="00EF2DF0">
        <w:rPr>
          <w:rFonts w:ascii="Times New Roman" w:hAnsi="Times New Roman" w:cs="Times New Roman"/>
          <w:sz w:val="24"/>
          <w:szCs w:val="24"/>
        </w:rPr>
        <w:t>Sunitiyoso</w:t>
      </w:r>
      <w:proofErr w:type="spellEnd"/>
      <w:r w:rsidRPr="00EF2DF0">
        <w:rPr>
          <w:rFonts w:ascii="Times New Roman" w:hAnsi="Times New Roman" w:cs="Times New Roman"/>
          <w:sz w:val="24"/>
          <w:szCs w:val="24"/>
        </w:rPr>
        <w:t xml:space="preserve"> et al., (2022) observe that the most important factor is generally the port performance that supports the service system related to infrastructure development, including information and communication technology, service procedures, and human resources. The current trends in ports management; however, suggest existence of numerous inefficiency challenges reflected in long ship turnaround time, increasing trend of cargo dwell time, high cargo pilferage risk rate, poor condition of port infrastructure and superstructure, multiple charges and government agencies, cumbersome cargo clearance and examination procedures</w:t>
      </w:r>
      <w:r w:rsidR="00BB2654">
        <w:rPr>
          <w:rFonts w:ascii="Times New Roman" w:hAnsi="Times New Roman" w:cs="Times New Roman"/>
          <w:sz w:val="24"/>
          <w:szCs w:val="24"/>
        </w:rPr>
        <w:t xml:space="preserve"> </w:t>
      </w:r>
      <w:r w:rsidRPr="00EF2DF0">
        <w:rPr>
          <w:rFonts w:ascii="Times New Roman" w:hAnsi="Times New Roman" w:cs="Times New Roman"/>
          <w:sz w:val="24"/>
          <w:szCs w:val="24"/>
        </w:rPr>
        <w:t>(</w:t>
      </w:r>
      <w:r w:rsidRPr="00EF2DF0">
        <w:rPr>
          <w:rFonts w:ascii="Times New Roman" w:hAnsi="Times New Roman" w:cs="Times New Roman"/>
          <w:sz w:val="24"/>
          <w:szCs w:val="24"/>
          <w:lang w:val="en-US"/>
        </w:rPr>
        <w:t xml:space="preserve">Nwokedi, </w:t>
      </w:r>
      <w:proofErr w:type="spellStart"/>
      <w:r w:rsidRPr="00EF2DF0">
        <w:rPr>
          <w:rFonts w:ascii="Times New Roman" w:hAnsi="Times New Roman" w:cs="Times New Roman"/>
          <w:sz w:val="24"/>
          <w:szCs w:val="24"/>
          <w:lang w:val="en-US"/>
        </w:rPr>
        <w:t>Ndikom</w:t>
      </w:r>
      <w:proofErr w:type="spellEnd"/>
      <w:r w:rsidRPr="00EF2DF0">
        <w:rPr>
          <w:rFonts w:ascii="Times New Roman" w:hAnsi="Times New Roman" w:cs="Times New Roman"/>
          <w:sz w:val="24"/>
          <w:szCs w:val="24"/>
          <w:lang w:val="en-US"/>
        </w:rPr>
        <w:t xml:space="preserve">, </w:t>
      </w:r>
      <w:proofErr w:type="spellStart"/>
      <w:r w:rsidRPr="00EF2DF0">
        <w:rPr>
          <w:rFonts w:ascii="Times New Roman" w:hAnsi="Times New Roman" w:cs="Times New Roman"/>
          <w:sz w:val="24"/>
          <w:szCs w:val="24"/>
          <w:lang w:val="en-US"/>
        </w:rPr>
        <w:t>Okoroji</w:t>
      </w:r>
      <w:proofErr w:type="spellEnd"/>
      <w:r w:rsidRPr="00EF2DF0">
        <w:rPr>
          <w:rFonts w:ascii="Times New Roman" w:hAnsi="Times New Roman" w:cs="Times New Roman"/>
          <w:sz w:val="24"/>
          <w:szCs w:val="24"/>
          <w:lang w:val="en-US"/>
        </w:rPr>
        <w:t xml:space="preserve">, &amp; </w:t>
      </w:r>
      <w:proofErr w:type="spellStart"/>
      <w:r w:rsidRPr="00EF2DF0">
        <w:rPr>
          <w:rFonts w:ascii="Times New Roman" w:hAnsi="Times New Roman" w:cs="Times New Roman"/>
          <w:sz w:val="24"/>
          <w:szCs w:val="24"/>
          <w:lang w:val="en-US"/>
        </w:rPr>
        <w:t>Nwaorgu</w:t>
      </w:r>
      <w:proofErr w:type="spellEnd"/>
      <w:r w:rsidRPr="00EF2DF0">
        <w:rPr>
          <w:rFonts w:ascii="Times New Roman" w:hAnsi="Times New Roman" w:cs="Times New Roman"/>
          <w:sz w:val="24"/>
          <w:szCs w:val="24"/>
          <w:lang w:val="en-US"/>
        </w:rPr>
        <w:t>, 2021</w:t>
      </w:r>
      <w:r w:rsidRPr="00EF2DF0">
        <w:rPr>
          <w:rFonts w:ascii="Times New Roman" w:hAnsi="Times New Roman" w:cs="Times New Roman"/>
          <w:sz w:val="24"/>
          <w:szCs w:val="24"/>
        </w:rPr>
        <w:t>).</w:t>
      </w:r>
    </w:p>
    <w:p w14:paraId="23D93556" w14:textId="77777777" w:rsidR="00A673BA" w:rsidRPr="00EF2DF0" w:rsidRDefault="00A673BA" w:rsidP="00A86919">
      <w:pPr>
        <w:pStyle w:val="NoSpacing"/>
        <w:spacing w:line="360" w:lineRule="auto"/>
        <w:jc w:val="both"/>
        <w:rPr>
          <w:rFonts w:ascii="Times New Roman" w:hAnsi="Times New Roman" w:cs="Times New Roman"/>
          <w:sz w:val="24"/>
          <w:szCs w:val="24"/>
        </w:rPr>
      </w:pPr>
    </w:p>
    <w:p w14:paraId="68F6F914" w14:textId="1DE83913" w:rsidR="00DE0850" w:rsidRPr="00EF2DF0" w:rsidRDefault="00DE0850" w:rsidP="00A86919">
      <w:pPr>
        <w:pStyle w:val="NoSpacing"/>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Tijan et al. (2022) conducted the case study of the Port of Rijeka, using the following identified competitiveness factors: the port’s geographical location, feeder connection, and maritime connectivity, infrastructure and superstructure of the container terminal, berth length, depth of the port and port area characteristics, road and railway infrastructure, port reputation, costs, customs procedure efficiency, and ICT systems.</w:t>
      </w:r>
      <w:r w:rsidR="00A673BA" w:rsidRPr="00EF2DF0">
        <w:rPr>
          <w:rFonts w:ascii="Open Sans" w:hAnsi="Open Sans" w:cs="Open Sans"/>
          <w:shd w:val="clear" w:color="auto" w:fill="FFFFFF"/>
        </w:rPr>
        <w:t xml:space="preserve"> </w:t>
      </w:r>
      <w:r w:rsidR="00A673BA" w:rsidRPr="00EF2DF0">
        <w:rPr>
          <w:rFonts w:ascii="Times New Roman" w:hAnsi="Times New Roman" w:cs="Times New Roman"/>
          <w:sz w:val="24"/>
          <w:szCs w:val="24"/>
        </w:rPr>
        <w:t> </w:t>
      </w:r>
      <w:r w:rsidR="00BB2654" w:rsidRPr="00EF2DF0">
        <w:rPr>
          <w:rFonts w:ascii="Times New Roman" w:hAnsi="Times New Roman" w:cs="Times New Roman"/>
          <w:sz w:val="24"/>
          <w:szCs w:val="24"/>
        </w:rPr>
        <w:t xml:space="preserve"> </w:t>
      </w:r>
      <w:r w:rsidR="00A673BA" w:rsidRPr="00EF2DF0">
        <w:rPr>
          <w:rFonts w:ascii="Times New Roman" w:hAnsi="Times New Roman" w:cs="Times New Roman"/>
          <w:sz w:val="24"/>
          <w:szCs w:val="24"/>
        </w:rPr>
        <w:t xml:space="preserve">Additionally, </w:t>
      </w:r>
      <w:r w:rsidR="00A673BA" w:rsidRPr="00EF2DF0">
        <w:rPr>
          <w:rFonts w:ascii="Times New Roman" w:hAnsi="Times New Roman" w:cs="Times New Roman"/>
          <w:sz w:val="24"/>
          <w:szCs w:val="24"/>
          <w:lang w:val="en-US"/>
        </w:rPr>
        <w:t>Demissie (2022)</w:t>
      </w:r>
      <w:r w:rsidR="00A673BA" w:rsidRPr="00EF2DF0">
        <w:rPr>
          <w:rFonts w:ascii="Times New Roman" w:hAnsi="Times New Roman" w:cs="Times New Roman"/>
          <w:sz w:val="24"/>
          <w:szCs w:val="24"/>
        </w:rPr>
        <w:t xml:space="preserve"> observes that unfinished infrastructure; shortage of advanced equipment and machines; shortage of freight transport; absence of railway; shortage of skilled human resource; limited capacity of terminal station, monopoly power of government enterprise to provide the system and poor public private partnership </w:t>
      </w:r>
      <w:r w:rsidR="00BB2654">
        <w:rPr>
          <w:rFonts w:ascii="Times New Roman" w:hAnsi="Times New Roman" w:cs="Times New Roman"/>
          <w:sz w:val="24"/>
          <w:szCs w:val="24"/>
        </w:rPr>
        <w:t xml:space="preserve">remain challenging in advancing port development. </w:t>
      </w:r>
    </w:p>
    <w:p w14:paraId="55B5DF13" w14:textId="77777777" w:rsidR="000955BA" w:rsidRPr="00EF2DF0" w:rsidRDefault="000955BA" w:rsidP="000955BA">
      <w:pPr>
        <w:pStyle w:val="NoSpacing"/>
        <w:spacing w:line="360" w:lineRule="auto"/>
        <w:jc w:val="both"/>
        <w:rPr>
          <w:rFonts w:ascii="Times New Roman" w:hAnsi="Times New Roman" w:cs="Times New Roman"/>
          <w:sz w:val="24"/>
          <w:szCs w:val="24"/>
          <w:lang w:val="en-US"/>
        </w:rPr>
      </w:pPr>
    </w:p>
    <w:p w14:paraId="7246D074" w14:textId="6821E466" w:rsidR="000955BA" w:rsidRPr="00EF2DF0" w:rsidRDefault="000955BA" w:rsidP="000955BA">
      <w:pPr>
        <w:pStyle w:val="NoSpacing"/>
        <w:spacing w:line="360" w:lineRule="auto"/>
        <w:jc w:val="both"/>
        <w:rPr>
          <w:rFonts w:ascii="Times New Roman" w:hAnsi="Times New Roman" w:cs="Times New Roman"/>
          <w:sz w:val="24"/>
          <w:szCs w:val="24"/>
          <w:lang w:val="en-US"/>
        </w:rPr>
      </w:pPr>
      <w:r w:rsidRPr="00EF2DF0">
        <w:rPr>
          <w:rFonts w:ascii="Times New Roman" w:hAnsi="Times New Roman" w:cs="Times New Roman"/>
          <w:sz w:val="24"/>
          <w:szCs w:val="24"/>
          <w:lang w:val="en-US"/>
        </w:rPr>
        <w:t xml:space="preserve">Okpara, and </w:t>
      </w:r>
      <w:proofErr w:type="spellStart"/>
      <w:r w:rsidRPr="00EF2DF0">
        <w:rPr>
          <w:rFonts w:ascii="Times New Roman" w:hAnsi="Times New Roman" w:cs="Times New Roman"/>
          <w:sz w:val="24"/>
          <w:szCs w:val="24"/>
          <w:lang w:val="en-US"/>
        </w:rPr>
        <w:t>Enyioko</w:t>
      </w:r>
      <w:proofErr w:type="spellEnd"/>
      <w:r w:rsidRPr="00EF2DF0">
        <w:rPr>
          <w:rFonts w:ascii="Times New Roman" w:hAnsi="Times New Roman" w:cs="Times New Roman"/>
          <w:sz w:val="24"/>
          <w:szCs w:val="24"/>
        </w:rPr>
        <w:t xml:space="preserve"> (2022) argued </w:t>
      </w:r>
      <w:r w:rsidRPr="00EF2DF0">
        <w:rPr>
          <w:rFonts w:ascii="Times New Roman" w:hAnsi="Times New Roman" w:cs="Times New Roman"/>
          <w:sz w:val="24"/>
          <w:szCs w:val="24"/>
          <w:lang w:val="en-US"/>
        </w:rPr>
        <w:t xml:space="preserve">Nigeria's port sector faces challenges such as a decline in vessel calls compared to neighboring countries, poor data base, poor computerization of port operations data, port congestion, high container dwell time, high turnaround time of vessels and trucks, inadequate port facilities, and lack of standard facilities. These issues contribute to inefficiency and poor logistics reports. Additionally, lack of capital, poor incentives for investors, and inadequate integrated transport systems contribute to these issues. </w:t>
      </w:r>
      <w:proofErr w:type="spellStart"/>
      <w:r w:rsidRPr="00EF2DF0">
        <w:rPr>
          <w:rFonts w:ascii="Times New Roman" w:hAnsi="Times New Roman" w:cs="Times New Roman"/>
          <w:sz w:val="24"/>
          <w:szCs w:val="24"/>
          <w:lang w:val="en-US"/>
        </w:rPr>
        <w:t>Adebere</w:t>
      </w:r>
      <w:proofErr w:type="spellEnd"/>
      <w:r w:rsidRPr="00EF2DF0">
        <w:rPr>
          <w:rFonts w:ascii="Times New Roman" w:hAnsi="Times New Roman" w:cs="Times New Roman"/>
          <w:sz w:val="24"/>
          <w:szCs w:val="24"/>
          <w:lang w:val="en-US"/>
        </w:rPr>
        <w:t xml:space="preserve"> et al. (2021) suggest a synergistic approach in modeling, construction, and exploitation of automated container terminals, focusing on cooperation between all port stakeholders. The competitiveness of automated container terminals depends on the skills of port specialists, who must be prepared for monitoring, analysis, management, integration, exception processing, and foreseeing the consequences of their actions for the entire system.</w:t>
      </w:r>
    </w:p>
    <w:p w14:paraId="1918ED28" w14:textId="2FD4BF8B" w:rsidR="00DE0850" w:rsidRPr="00EF2DF0" w:rsidRDefault="00DE0850" w:rsidP="00A86919">
      <w:pPr>
        <w:pStyle w:val="NoSpacing"/>
        <w:spacing w:line="360" w:lineRule="auto"/>
        <w:jc w:val="both"/>
        <w:rPr>
          <w:rFonts w:ascii="Times New Roman" w:hAnsi="Times New Roman" w:cs="Times New Roman"/>
          <w:sz w:val="24"/>
          <w:szCs w:val="24"/>
        </w:rPr>
      </w:pPr>
    </w:p>
    <w:p w14:paraId="501AE2E8" w14:textId="41DC1C7A" w:rsidR="006B213F" w:rsidRPr="00EF2DF0" w:rsidRDefault="006B213F" w:rsidP="00F54283">
      <w:pPr>
        <w:pStyle w:val="Heading2"/>
        <w:numPr>
          <w:ilvl w:val="1"/>
          <w:numId w:val="11"/>
        </w:numPr>
        <w:spacing w:line="360" w:lineRule="auto"/>
        <w:jc w:val="both"/>
        <w:rPr>
          <w:rFonts w:ascii="Times New Roman" w:hAnsi="Times New Roman" w:cs="Times New Roman"/>
          <w:b/>
          <w:bCs/>
          <w:color w:val="auto"/>
          <w:sz w:val="24"/>
          <w:szCs w:val="24"/>
        </w:rPr>
      </w:pPr>
      <w:bookmarkStart w:id="41" w:name="_Toc189240133"/>
      <w:r w:rsidRPr="00EF2DF0">
        <w:rPr>
          <w:rFonts w:ascii="Times New Roman" w:hAnsi="Times New Roman" w:cs="Times New Roman"/>
          <w:b/>
          <w:bCs/>
          <w:color w:val="auto"/>
          <w:sz w:val="24"/>
          <w:szCs w:val="24"/>
        </w:rPr>
        <w:lastRenderedPageBreak/>
        <w:t>Theoretical Framework</w:t>
      </w:r>
      <w:bookmarkEnd w:id="41"/>
      <w:r w:rsidRPr="00EF2DF0">
        <w:rPr>
          <w:rFonts w:ascii="Times New Roman" w:hAnsi="Times New Roman" w:cs="Times New Roman"/>
          <w:b/>
          <w:bCs/>
          <w:color w:val="auto"/>
          <w:sz w:val="24"/>
          <w:szCs w:val="24"/>
        </w:rPr>
        <w:t xml:space="preserve"> </w:t>
      </w:r>
    </w:p>
    <w:p w14:paraId="432E2768" w14:textId="148223AE" w:rsidR="006B213F" w:rsidRPr="00EF2DF0" w:rsidRDefault="006B213F" w:rsidP="00F54283">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The study is </w:t>
      </w:r>
      <w:r w:rsidR="00DE0850" w:rsidRPr="00EF2DF0">
        <w:rPr>
          <w:rFonts w:ascii="Times New Roman" w:hAnsi="Times New Roman" w:cs="Times New Roman"/>
          <w:sz w:val="24"/>
          <w:szCs w:val="24"/>
        </w:rPr>
        <w:t xml:space="preserve">anchored </w:t>
      </w:r>
      <w:r w:rsidRPr="00EF2DF0">
        <w:rPr>
          <w:rFonts w:ascii="Times New Roman" w:hAnsi="Times New Roman" w:cs="Times New Roman"/>
          <w:sz w:val="24"/>
          <w:szCs w:val="24"/>
        </w:rPr>
        <w:t xml:space="preserve">on the following theories; theory of constraints, </w:t>
      </w:r>
      <w:r w:rsidR="00864AD2" w:rsidRPr="00EF2DF0">
        <w:rPr>
          <w:rFonts w:ascii="Times New Roman" w:hAnsi="Times New Roman" w:cs="Times New Roman"/>
          <w:sz w:val="24"/>
          <w:szCs w:val="24"/>
        </w:rPr>
        <w:t>resource-based</w:t>
      </w:r>
      <w:r w:rsidRPr="00EF2DF0">
        <w:rPr>
          <w:rFonts w:ascii="Times New Roman" w:hAnsi="Times New Roman" w:cs="Times New Roman"/>
          <w:sz w:val="24"/>
          <w:szCs w:val="24"/>
        </w:rPr>
        <w:t xml:space="preserve"> view, technology acceptance model, and the queuing theory.</w:t>
      </w:r>
    </w:p>
    <w:p w14:paraId="3E402ACF" w14:textId="61E83F5B" w:rsidR="00864AD2" w:rsidRPr="00EF2DF0" w:rsidRDefault="006B213F" w:rsidP="00F54283">
      <w:pPr>
        <w:pStyle w:val="Heading3"/>
        <w:numPr>
          <w:ilvl w:val="2"/>
          <w:numId w:val="11"/>
        </w:numPr>
        <w:spacing w:line="360" w:lineRule="auto"/>
        <w:jc w:val="both"/>
        <w:rPr>
          <w:rFonts w:ascii="Times New Roman" w:hAnsi="Times New Roman" w:cs="Times New Roman"/>
          <w:b/>
          <w:bCs/>
          <w:color w:val="auto"/>
          <w:sz w:val="24"/>
          <w:szCs w:val="24"/>
        </w:rPr>
      </w:pPr>
      <w:bookmarkStart w:id="42" w:name="_Toc189240134"/>
      <w:r w:rsidRPr="00EF2DF0">
        <w:rPr>
          <w:rFonts w:ascii="Times New Roman" w:hAnsi="Times New Roman" w:cs="Times New Roman"/>
          <w:b/>
          <w:bCs/>
          <w:color w:val="auto"/>
          <w:sz w:val="24"/>
          <w:szCs w:val="24"/>
        </w:rPr>
        <w:t>Theory of Constraints</w:t>
      </w:r>
      <w:bookmarkEnd w:id="42"/>
    </w:p>
    <w:p w14:paraId="3969EAFA" w14:textId="77777777" w:rsidR="00864AD2" w:rsidRPr="00EF2DF0" w:rsidRDefault="00864AD2" w:rsidP="00F54283">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The Theory of Constraints (TOC) was introduced by Eliyahu M. Goldratt in 1984 in his book </w:t>
      </w:r>
      <w:r w:rsidRPr="00EF2DF0">
        <w:rPr>
          <w:rFonts w:ascii="Times New Roman" w:hAnsi="Times New Roman" w:cs="Times New Roman"/>
          <w:i/>
          <w:iCs/>
          <w:sz w:val="24"/>
          <w:szCs w:val="24"/>
        </w:rPr>
        <w:t>The Goal</w:t>
      </w:r>
      <w:r w:rsidRPr="00EF2DF0">
        <w:rPr>
          <w:rFonts w:ascii="Times New Roman" w:hAnsi="Times New Roman" w:cs="Times New Roman"/>
          <w:sz w:val="24"/>
          <w:szCs w:val="24"/>
        </w:rPr>
        <w:t>. It is a management philosophy that focuses on identifying and managing the bottlenecks that restrict a system's overall performance (Goldratt, 1984). The central hypothesis of TOC is that every system has at least one constraint that limits its ability to achieve higher performance levels, and improving this constraint can lead to significant overall gains (Rahman, 1998). The assumptions of TOC include the presence of bottlenecks in all processes and the possibility of systemic improvement by addressing these bottlenecks through a structured approach (</w:t>
      </w:r>
      <w:proofErr w:type="spellStart"/>
      <w:r w:rsidRPr="00EF2DF0">
        <w:rPr>
          <w:rFonts w:ascii="Times New Roman" w:hAnsi="Times New Roman" w:cs="Times New Roman"/>
          <w:sz w:val="24"/>
          <w:szCs w:val="24"/>
        </w:rPr>
        <w:t>Simşit</w:t>
      </w:r>
      <w:proofErr w:type="spellEnd"/>
      <w:r w:rsidRPr="00EF2DF0">
        <w:rPr>
          <w:rFonts w:ascii="Times New Roman" w:hAnsi="Times New Roman" w:cs="Times New Roman"/>
          <w:sz w:val="24"/>
          <w:szCs w:val="24"/>
        </w:rPr>
        <w:t xml:space="preserve">, Günay, &amp; </w:t>
      </w:r>
      <w:proofErr w:type="spellStart"/>
      <w:r w:rsidRPr="00EF2DF0">
        <w:rPr>
          <w:rFonts w:ascii="Times New Roman" w:hAnsi="Times New Roman" w:cs="Times New Roman"/>
          <w:sz w:val="24"/>
          <w:szCs w:val="24"/>
        </w:rPr>
        <w:t>Vayvay</w:t>
      </w:r>
      <w:proofErr w:type="spellEnd"/>
      <w:r w:rsidRPr="00EF2DF0">
        <w:rPr>
          <w:rFonts w:ascii="Times New Roman" w:hAnsi="Times New Roman" w:cs="Times New Roman"/>
          <w:sz w:val="24"/>
          <w:szCs w:val="24"/>
        </w:rPr>
        <w:t>, 2014).</w:t>
      </w:r>
    </w:p>
    <w:p w14:paraId="7AF93467" w14:textId="5AF481D6" w:rsidR="00864AD2" w:rsidRPr="00EF2DF0" w:rsidRDefault="00864AD2" w:rsidP="00F54283">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The Theory of Constraints (TOC) is a management paradigm that recogni</w:t>
      </w:r>
      <w:r w:rsidR="00265143" w:rsidRPr="00EF2DF0">
        <w:rPr>
          <w:rFonts w:ascii="Times New Roman" w:hAnsi="Times New Roman" w:cs="Times New Roman"/>
          <w:sz w:val="24"/>
          <w:szCs w:val="24"/>
        </w:rPr>
        <w:t>s</w:t>
      </w:r>
      <w:r w:rsidRPr="00EF2DF0">
        <w:rPr>
          <w:rFonts w:ascii="Times New Roman" w:hAnsi="Times New Roman" w:cs="Times New Roman"/>
          <w:sz w:val="24"/>
          <w:szCs w:val="24"/>
        </w:rPr>
        <w:t>es any organi</w:t>
      </w:r>
      <w:r w:rsidR="00265143" w:rsidRPr="00EF2DF0">
        <w:rPr>
          <w:rFonts w:ascii="Times New Roman" w:hAnsi="Times New Roman" w:cs="Times New Roman"/>
          <w:sz w:val="24"/>
          <w:szCs w:val="24"/>
        </w:rPr>
        <w:t>s</w:t>
      </w:r>
      <w:r w:rsidRPr="00EF2DF0">
        <w:rPr>
          <w:rFonts w:ascii="Times New Roman" w:hAnsi="Times New Roman" w:cs="Times New Roman"/>
          <w:sz w:val="24"/>
          <w:szCs w:val="24"/>
        </w:rPr>
        <w:t>ation or system as having a limited ability to achieve its goals</w:t>
      </w:r>
      <w:r w:rsidR="00DE0850" w:rsidRPr="00EF2DF0">
        <w:rPr>
          <w:rFonts w:ascii="Times New Roman" w:hAnsi="Times New Roman" w:cs="Times New Roman"/>
          <w:sz w:val="24"/>
          <w:szCs w:val="24"/>
        </w:rPr>
        <w:t xml:space="preserve">. The limitation emanates from </w:t>
      </w:r>
      <w:r w:rsidRPr="00EF2DF0">
        <w:rPr>
          <w:rFonts w:ascii="Times New Roman" w:hAnsi="Times New Roman" w:cs="Times New Roman"/>
          <w:sz w:val="24"/>
          <w:szCs w:val="24"/>
        </w:rPr>
        <w:t>small number of constraints. Goldratt's theory suggests that organi</w:t>
      </w:r>
      <w:r w:rsidR="00265143" w:rsidRPr="00EF2DF0">
        <w:rPr>
          <w:rFonts w:ascii="Times New Roman" w:hAnsi="Times New Roman" w:cs="Times New Roman"/>
          <w:sz w:val="24"/>
          <w:szCs w:val="24"/>
        </w:rPr>
        <w:t>s</w:t>
      </w:r>
      <w:r w:rsidRPr="00EF2DF0">
        <w:rPr>
          <w:rFonts w:ascii="Times New Roman" w:hAnsi="Times New Roman" w:cs="Times New Roman"/>
          <w:sz w:val="24"/>
          <w:szCs w:val="24"/>
        </w:rPr>
        <w:t>ations should identify their constraints and focus on improving them to maximi</w:t>
      </w:r>
      <w:r w:rsidR="00265143" w:rsidRPr="00EF2DF0">
        <w:rPr>
          <w:rFonts w:ascii="Times New Roman" w:hAnsi="Times New Roman" w:cs="Times New Roman"/>
          <w:sz w:val="24"/>
          <w:szCs w:val="24"/>
        </w:rPr>
        <w:t>s</w:t>
      </w:r>
      <w:r w:rsidRPr="00EF2DF0">
        <w:rPr>
          <w:rFonts w:ascii="Times New Roman" w:hAnsi="Times New Roman" w:cs="Times New Roman"/>
          <w:sz w:val="24"/>
          <w:szCs w:val="24"/>
        </w:rPr>
        <w:t xml:space="preserve">e </w:t>
      </w:r>
      <w:r w:rsidR="006D1DD3" w:rsidRPr="00EF2DF0">
        <w:rPr>
          <w:rFonts w:ascii="Times New Roman" w:hAnsi="Times New Roman" w:cs="Times New Roman"/>
          <w:sz w:val="24"/>
          <w:szCs w:val="24"/>
        </w:rPr>
        <w:t>throughput, in</w:t>
      </w:r>
      <w:r w:rsidR="00265143" w:rsidRPr="00EF2DF0">
        <w:rPr>
          <w:rFonts w:ascii="Times New Roman" w:hAnsi="Times New Roman" w:cs="Times New Roman"/>
          <w:sz w:val="24"/>
          <w:szCs w:val="24"/>
        </w:rPr>
        <w:t xml:space="preserve"> this study case,</w:t>
      </w:r>
      <w:r w:rsidRPr="00EF2DF0">
        <w:rPr>
          <w:rFonts w:ascii="Times New Roman" w:hAnsi="Times New Roman" w:cs="Times New Roman"/>
          <w:sz w:val="24"/>
          <w:szCs w:val="24"/>
        </w:rPr>
        <w:t xml:space="preserve"> the rate at which the system generates money through sales (Goldratt, 1984). TOC adopts the idiom "a chain is no stronger than its weakest link," meaning the overall performance of an organi</w:t>
      </w:r>
      <w:r w:rsidR="00265143" w:rsidRPr="00EF2DF0">
        <w:rPr>
          <w:rFonts w:ascii="Times New Roman" w:hAnsi="Times New Roman" w:cs="Times New Roman"/>
          <w:sz w:val="24"/>
          <w:szCs w:val="24"/>
        </w:rPr>
        <w:t>s</w:t>
      </w:r>
      <w:r w:rsidRPr="00EF2DF0">
        <w:rPr>
          <w:rFonts w:ascii="Times New Roman" w:hAnsi="Times New Roman" w:cs="Times New Roman"/>
          <w:sz w:val="24"/>
          <w:szCs w:val="24"/>
        </w:rPr>
        <w:t>ation is limited by its most significant constraint. This management philosophy has been widely applied in various fields, including manufacturing, project management, supply chain management, and even marketing and sales, through the implementation of specific TOC-based solutions, such as Drum-Buffer-Rope (DBR) methodology and Critical Chain Project Management (CCPM) (Goldratt, 1997).</w:t>
      </w:r>
    </w:p>
    <w:p w14:paraId="455C3A25" w14:textId="3BE33FA8" w:rsidR="00864AD2" w:rsidRPr="00EF2DF0" w:rsidRDefault="00864AD2" w:rsidP="00F54283">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TOC is built upon the principle that organi</w:t>
      </w:r>
      <w:r w:rsidR="00855D41" w:rsidRPr="00EF2DF0">
        <w:rPr>
          <w:rFonts w:ascii="Times New Roman" w:hAnsi="Times New Roman" w:cs="Times New Roman"/>
          <w:sz w:val="24"/>
          <w:szCs w:val="24"/>
        </w:rPr>
        <w:t>s</w:t>
      </w:r>
      <w:r w:rsidRPr="00EF2DF0">
        <w:rPr>
          <w:rFonts w:ascii="Times New Roman" w:hAnsi="Times New Roman" w:cs="Times New Roman"/>
          <w:sz w:val="24"/>
          <w:szCs w:val="24"/>
        </w:rPr>
        <w:t>ations can be evaluated and managed based on three key metrics: throughput, operational expense, and inventory. These measures allow organi</w:t>
      </w:r>
      <w:r w:rsidR="00855D41" w:rsidRPr="00EF2DF0">
        <w:rPr>
          <w:rFonts w:ascii="Times New Roman" w:hAnsi="Times New Roman" w:cs="Times New Roman"/>
          <w:sz w:val="24"/>
          <w:szCs w:val="24"/>
        </w:rPr>
        <w:t>s</w:t>
      </w:r>
      <w:r w:rsidRPr="00EF2DF0">
        <w:rPr>
          <w:rFonts w:ascii="Times New Roman" w:hAnsi="Times New Roman" w:cs="Times New Roman"/>
          <w:sz w:val="24"/>
          <w:szCs w:val="24"/>
        </w:rPr>
        <w:t>ations to align their decision-making processes with their ultimate goal</w:t>
      </w:r>
      <w:r w:rsidR="000955BA" w:rsidRPr="00EF2DF0">
        <w:rPr>
          <w:rFonts w:ascii="Times New Roman" w:hAnsi="Times New Roman" w:cs="Times New Roman"/>
          <w:sz w:val="24"/>
          <w:szCs w:val="24"/>
        </w:rPr>
        <w:t>-</w:t>
      </w:r>
      <w:r w:rsidRPr="00EF2DF0">
        <w:rPr>
          <w:rFonts w:ascii="Times New Roman" w:hAnsi="Times New Roman" w:cs="Times New Roman"/>
          <w:sz w:val="24"/>
          <w:szCs w:val="24"/>
        </w:rPr>
        <w:t>usually maximi</w:t>
      </w:r>
      <w:r w:rsidR="00855D41" w:rsidRPr="00EF2DF0">
        <w:rPr>
          <w:rFonts w:ascii="Times New Roman" w:hAnsi="Times New Roman" w:cs="Times New Roman"/>
          <w:sz w:val="24"/>
          <w:szCs w:val="24"/>
        </w:rPr>
        <w:t>s</w:t>
      </w:r>
      <w:r w:rsidRPr="00EF2DF0">
        <w:rPr>
          <w:rFonts w:ascii="Times New Roman" w:hAnsi="Times New Roman" w:cs="Times New Roman"/>
          <w:sz w:val="24"/>
          <w:szCs w:val="24"/>
        </w:rPr>
        <w:t xml:space="preserve">ing profitability or achieving a mission-critical objective. The TOC approach includes a five-step focusing process aimed at continually improving system performance by addressing and breaking constraints (Goldratt, 1984). These steps are: (1) identifying the system's constraint, (2) deciding how to exploit the constraint, (3) subordinating everything else to the decision made in step two, (4) elevating the constraint, and (5) repeating the process if a new </w:t>
      </w:r>
      <w:r w:rsidRPr="00EF2DF0">
        <w:rPr>
          <w:rFonts w:ascii="Times New Roman" w:hAnsi="Times New Roman" w:cs="Times New Roman"/>
          <w:sz w:val="24"/>
          <w:szCs w:val="24"/>
        </w:rPr>
        <w:lastRenderedPageBreak/>
        <w:t>constraint emerges. This continuous improvement cycle helps organi</w:t>
      </w:r>
      <w:r w:rsidR="00855D41" w:rsidRPr="00EF2DF0">
        <w:rPr>
          <w:rFonts w:ascii="Times New Roman" w:hAnsi="Times New Roman" w:cs="Times New Roman"/>
          <w:sz w:val="24"/>
          <w:szCs w:val="24"/>
        </w:rPr>
        <w:t>s</w:t>
      </w:r>
      <w:r w:rsidRPr="00EF2DF0">
        <w:rPr>
          <w:rFonts w:ascii="Times New Roman" w:hAnsi="Times New Roman" w:cs="Times New Roman"/>
          <w:sz w:val="24"/>
          <w:szCs w:val="24"/>
        </w:rPr>
        <w:t>ations optimi</w:t>
      </w:r>
      <w:r w:rsidR="00855D41" w:rsidRPr="00EF2DF0">
        <w:rPr>
          <w:rFonts w:ascii="Times New Roman" w:hAnsi="Times New Roman" w:cs="Times New Roman"/>
          <w:sz w:val="24"/>
          <w:szCs w:val="24"/>
        </w:rPr>
        <w:t>s</w:t>
      </w:r>
      <w:r w:rsidRPr="00EF2DF0">
        <w:rPr>
          <w:rFonts w:ascii="Times New Roman" w:hAnsi="Times New Roman" w:cs="Times New Roman"/>
          <w:sz w:val="24"/>
          <w:szCs w:val="24"/>
        </w:rPr>
        <w:t>e their processes and achieve sustainable success by focusing resources on the most critical areas.</w:t>
      </w:r>
    </w:p>
    <w:p w14:paraId="4D2FD1FC" w14:textId="26114884" w:rsidR="00864AD2" w:rsidRPr="00EF2DF0" w:rsidRDefault="00864AD2" w:rsidP="00F54283">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The Theory of Constraints has been applied in various studies to enhance operational efficiency by focusing on constraints within different systems. For instance, Mulyono et al. (2016) used TOC to identify and manage constraints in marine transportation systems, significantly improving operational efficiency. Applying TOC to the Mombasa port, the theory help</w:t>
      </w:r>
      <w:r w:rsidR="003C443D" w:rsidRPr="00EF2DF0">
        <w:rPr>
          <w:rFonts w:ascii="Times New Roman" w:hAnsi="Times New Roman" w:cs="Times New Roman"/>
          <w:sz w:val="24"/>
          <w:szCs w:val="24"/>
        </w:rPr>
        <w:t>ed</w:t>
      </w:r>
      <w:r w:rsidRPr="00EF2DF0">
        <w:rPr>
          <w:rFonts w:ascii="Times New Roman" w:hAnsi="Times New Roman" w:cs="Times New Roman"/>
          <w:sz w:val="24"/>
          <w:szCs w:val="24"/>
        </w:rPr>
        <w:t xml:space="preserve"> identify the main bottlenecks in cargo handling automation that limit efficiency. The "thinking processes" component of TOC </w:t>
      </w:r>
      <w:r w:rsidR="003C443D" w:rsidRPr="00EF2DF0">
        <w:rPr>
          <w:rFonts w:ascii="Times New Roman" w:hAnsi="Times New Roman" w:cs="Times New Roman"/>
          <w:sz w:val="24"/>
          <w:szCs w:val="24"/>
        </w:rPr>
        <w:t>was</w:t>
      </w:r>
      <w:r w:rsidRPr="00EF2DF0">
        <w:rPr>
          <w:rFonts w:ascii="Times New Roman" w:hAnsi="Times New Roman" w:cs="Times New Roman"/>
          <w:sz w:val="24"/>
          <w:szCs w:val="24"/>
        </w:rPr>
        <w:t xml:space="preserve"> specifically applied to map out these constraints, analy</w:t>
      </w:r>
      <w:r w:rsidR="00855D41" w:rsidRPr="00EF2DF0">
        <w:rPr>
          <w:rFonts w:ascii="Times New Roman" w:hAnsi="Times New Roman" w:cs="Times New Roman"/>
          <w:sz w:val="24"/>
          <w:szCs w:val="24"/>
        </w:rPr>
        <w:t>s</w:t>
      </w:r>
      <w:r w:rsidRPr="00EF2DF0">
        <w:rPr>
          <w:rFonts w:ascii="Times New Roman" w:hAnsi="Times New Roman" w:cs="Times New Roman"/>
          <w:sz w:val="24"/>
          <w:szCs w:val="24"/>
        </w:rPr>
        <w:t>e their impacts, and develop targeted solutions to optimi</w:t>
      </w:r>
      <w:r w:rsidR="00855D41" w:rsidRPr="00EF2DF0">
        <w:rPr>
          <w:rFonts w:ascii="Times New Roman" w:hAnsi="Times New Roman" w:cs="Times New Roman"/>
          <w:sz w:val="24"/>
          <w:szCs w:val="24"/>
        </w:rPr>
        <w:t>s</w:t>
      </w:r>
      <w:r w:rsidRPr="00EF2DF0">
        <w:rPr>
          <w:rFonts w:ascii="Times New Roman" w:hAnsi="Times New Roman" w:cs="Times New Roman"/>
          <w:sz w:val="24"/>
          <w:szCs w:val="24"/>
        </w:rPr>
        <w:t>e the automation processes in cargo handling, improving overall operational efficiency (Chan &amp; Yip, 2016).</w:t>
      </w:r>
      <w:r w:rsidR="00234F0C" w:rsidRPr="00EF2DF0">
        <w:rPr>
          <w:rFonts w:ascii="Times New Roman" w:hAnsi="Times New Roman" w:cs="Times New Roman"/>
          <w:sz w:val="24"/>
          <w:szCs w:val="24"/>
        </w:rPr>
        <w:t xml:space="preserve"> </w:t>
      </w:r>
      <w:r w:rsidR="00855D41" w:rsidRPr="00EF2DF0">
        <w:rPr>
          <w:rFonts w:ascii="Times New Roman" w:hAnsi="Times New Roman" w:cs="Times New Roman"/>
          <w:sz w:val="24"/>
          <w:szCs w:val="24"/>
        </w:rPr>
        <w:t xml:space="preserve"> </w:t>
      </w:r>
    </w:p>
    <w:p w14:paraId="0FB7E4DC" w14:textId="7615BCED" w:rsidR="00D57F97" w:rsidRPr="00EF2DF0" w:rsidRDefault="00D57F97" w:rsidP="00F54283">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Similarly, TOC can be utili</w:t>
      </w:r>
      <w:r w:rsidR="00855D41" w:rsidRPr="00EF2DF0">
        <w:rPr>
          <w:rFonts w:ascii="Times New Roman" w:hAnsi="Times New Roman" w:cs="Times New Roman"/>
          <w:sz w:val="24"/>
          <w:szCs w:val="24"/>
        </w:rPr>
        <w:t>s</w:t>
      </w:r>
      <w:r w:rsidRPr="00EF2DF0">
        <w:rPr>
          <w:rFonts w:ascii="Times New Roman" w:hAnsi="Times New Roman" w:cs="Times New Roman"/>
          <w:sz w:val="24"/>
          <w:szCs w:val="24"/>
        </w:rPr>
        <w:t xml:space="preserve">ed to enhance yard operations’ automation at Mombasa port by identifying constraints that affect the smooth flow of operations. Research by Nowakowska-Grunt and Moroz (2013) highlighted the effectiveness of TOC in supply chain management by overcoming strategic conflicts through a constraint-focused approach. Applying this approach to yard operations’ automation, TOC </w:t>
      </w:r>
      <w:r w:rsidR="003C443D" w:rsidRPr="00EF2DF0">
        <w:rPr>
          <w:rFonts w:ascii="Times New Roman" w:hAnsi="Times New Roman" w:cs="Times New Roman"/>
          <w:sz w:val="24"/>
          <w:szCs w:val="24"/>
        </w:rPr>
        <w:t>assisted in</w:t>
      </w:r>
      <w:r w:rsidR="00855D41" w:rsidRPr="00EF2DF0">
        <w:rPr>
          <w:rFonts w:ascii="Times New Roman" w:hAnsi="Times New Roman" w:cs="Times New Roman"/>
          <w:sz w:val="24"/>
          <w:szCs w:val="24"/>
        </w:rPr>
        <w:t xml:space="preserve"> </w:t>
      </w:r>
      <w:r w:rsidR="006D1DD3" w:rsidRPr="00EF2DF0">
        <w:rPr>
          <w:rFonts w:ascii="Times New Roman" w:hAnsi="Times New Roman" w:cs="Times New Roman"/>
          <w:sz w:val="24"/>
          <w:szCs w:val="24"/>
        </w:rPr>
        <w:t>identifying the</w:t>
      </w:r>
      <w:r w:rsidRPr="00EF2DF0">
        <w:rPr>
          <w:rFonts w:ascii="Times New Roman" w:hAnsi="Times New Roman" w:cs="Times New Roman"/>
          <w:sz w:val="24"/>
          <w:szCs w:val="24"/>
        </w:rPr>
        <w:t xml:space="preserve"> critical limiting factors, such as equipment limitations or workflow inefficiencies. Therefore, by focusing on these constraints, strategies can be formulated to streamline yard operations, thus increasing the port's operational efficiency (Kapustina, </w:t>
      </w:r>
      <w:proofErr w:type="spellStart"/>
      <w:r w:rsidRPr="00EF2DF0">
        <w:rPr>
          <w:rFonts w:ascii="Times New Roman" w:hAnsi="Times New Roman" w:cs="Times New Roman"/>
          <w:sz w:val="24"/>
          <w:szCs w:val="24"/>
        </w:rPr>
        <w:t>Chovancova</w:t>
      </w:r>
      <w:proofErr w:type="spellEnd"/>
      <w:r w:rsidRPr="00EF2DF0">
        <w:rPr>
          <w:rFonts w:ascii="Times New Roman" w:hAnsi="Times New Roman" w:cs="Times New Roman"/>
          <w:sz w:val="24"/>
          <w:szCs w:val="24"/>
        </w:rPr>
        <w:t>, &amp; Klapita, 2017).</w:t>
      </w:r>
    </w:p>
    <w:p w14:paraId="5A665C98" w14:textId="76F6D1F0" w:rsidR="006B213F" w:rsidRPr="00EF2DF0" w:rsidRDefault="006B213F" w:rsidP="00F54283">
      <w:pPr>
        <w:pStyle w:val="Heading3"/>
        <w:numPr>
          <w:ilvl w:val="2"/>
          <w:numId w:val="11"/>
        </w:numPr>
        <w:spacing w:line="360" w:lineRule="auto"/>
        <w:jc w:val="both"/>
        <w:rPr>
          <w:rFonts w:ascii="Times New Roman" w:hAnsi="Times New Roman" w:cs="Times New Roman"/>
          <w:b/>
          <w:bCs/>
          <w:color w:val="auto"/>
          <w:sz w:val="24"/>
          <w:szCs w:val="24"/>
        </w:rPr>
      </w:pPr>
      <w:bookmarkStart w:id="43" w:name="_Toc189240135"/>
      <w:r w:rsidRPr="00EF2DF0">
        <w:rPr>
          <w:rFonts w:ascii="Times New Roman" w:hAnsi="Times New Roman" w:cs="Times New Roman"/>
          <w:b/>
          <w:bCs/>
          <w:color w:val="auto"/>
          <w:sz w:val="24"/>
          <w:szCs w:val="24"/>
        </w:rPr>
        <w:t>Resource Based View</w:t>
      </w:r>
      <w:bookmarkEnd w:id="43"/>
    </w:p>
    <w:p w14:paraId="1E04352C" w14:textId="77777777" w:rsidR="00E918CE" w:rsidRPr="00EF2DF0" w:rsidRDefault="00E918CE" w:rsidP="00F54283">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The </w:t>
      </w:r>
      <w:bookmarkStart w:id="44" w:name="_Hlk187324101"/>
      <w:r w:rsidRPr="00EF2DF0">
        <w:rPr>
          <w:rFonts w:ascii="Times New Roman" w:hAnsi="Times New Roman" w:cs="Times New Roman"/>
          <w:sz w:val="24"/>
          <w:szCs w:val="24"/>
        </w:rPr>
        <w:t>Resource-Based View (RBV) theory wa</w:t>
      </w:r>
      <w:bookmarkEnd w:id="44"/>
      <w:r w:rsidRPr="00EF2DF0">
        <w:rPr>
          <w:rFonts w:ascii="Times New Roman" w:hAnsi="Times New Roman" w:cs="Times New Roman"/>
          <w:sz w:val="24"/>
          <w:szCs w:val="24"/>
        </w:rPr>
        <w:t>s proposed by Birger Wernerfelt in 1984 and further developed by Jay Barney in 1991. It posits that firms gain a sustainable competitive advantage by possessing resources that are valuable, rare, inimitable, and non-substitutable (VRIN criteria). The central hypothesis is that resources and capabilities that meet these criteria are the primary source of competitive advantage (Barney, 1991). Assumptions of RBV include resource heterogeneity (firms have different resources) and resource immobility (resources cannot easily be transferred between firms), which underpin its strategic importance in business environments (Wernerfelt, 1984; Barney, 1991).</w:t>
      </w:r>
    </w:p>
    <w:p w14:paraId="6FDD04C8" w14:textId="68F445D9" w:rsidR="00593585" w:rsidRPr="00EF2DF0" w:rsidRDefault="00E918CE" w:rsidP="00F54283">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The RBV has been applied in port management to assess competitive advantage and growth opportunities. Gordon, Lee, and Lucas (2005) utili</w:t>
      </w:r>
      <w:r w:rsidR="00916EDB" w:rsidRPr="00EF2DF0">
        <w:rPr>
          <w:rFonts w:ascii="Times New Roman" w:hAnsi="Times New Roman" w:cs="Times New Roman"/>
          <w:sz w:val="24"/>
          <w:szCs w:val="24"/>
        </w:rPr>
        <w:t>s</w:t>
      </w:r>
      <w:r w:rsidRPr="00EF2DF0">
        <w:rPr>
          <w:rFonts w:ascii="Times New Roman" w:hAnsi="Times New Roman" w:cs="Times New Roman"/>
          <w:sz w:val="24"/>
          <w:szCs w:val="24"/>
        </w:rPr>
        <w:t>ed RBV to analy</w:t>
      </w:r>
      <w:r w:rsidR="00916EDB" w:rsidRPr="00EF2DF0">
        <w:rPr>
          <w:rFonts w:ascii="Times New Roman" w:hAnsi="Times New Roman" w:cs="Times New Roman"/>
          <w:sz w:val="24"/>
          <w:szCs w:val="24"/>
        </w:rPr>
        <w:t>s</w:t>
      </w:r>
      <w:r w:rsidRPr="00EF2DF0">
        <w:rPr>
          <w:rFonts w:ascii="Times New Roman" w:hAnsi="Times New Roman" w:cs="Times New Roman"/>
          <w:sz w:val="24"/>
          <w:szCs w:val="24"/>
        </w:rPr>
        <w:t xml:space="preserve">e the Port of Singapore, arguing that a combination of resources such as supportive government policies, investment, and information technology significantly contributes to its competitive advantage. Subhan and Ghani (2008) applied the RBV framework to the Port of Tanjung Pelepas, demonstrating how </w:t>
      </w:r>
      <w:r w:rsidRPr="00EF2DF0">
        <w:rPr>
          <w:rFonts w:ascii="Times New Roman" w:hAnsi="Times New Roman" w:cs="Times New Roman"/>
          <w:sz w:val="24"/>
          <w:szCs w:val="24"/>
        </w:rPr>
        <w:lastRenderedPageBreak/>
        <w:t xml:space="preserve">ports can leverage their internal resources and capabilities for growth. These studies illustrate that RBV helps </w:t>
      </w:r>
      <w:proofErr w:type="spellStart"/>
      <w:r w:rsidRPr="00EF2DF0">
        <w:rPr>
          <w:rFonts w:ascii="Times New Roman" w:hAnsi="Times New Roman" w:cs="Times New Roman"/>
          <w:sz w:val="24"/>
          <w:szCs w:val="24"/>
        </w:rPr>
        <w:t>analyze</w:t>
      </w:r>
      <w:proofErr w:type="spellEnd"/>
      <w:r w:rsidRPr="00EF2DF0">
        <w:rPr>
          <w:rFonts w:ascii="Times New Roman" w:hAnsi="Times New Roman" w:cs="Times New Roman"/>
          <w:sz w:val="24"/>
          <w:szCs w:val="24"/>
        </w:rPr>
        <w:t xml:space="preserve"> how unique port resources, such as location and technological infrastructure, drive efficiency and competitiveness in the shipping industry.</w:t>
      </w:r>
    </w:p>
    <w:p w14:paraId="7E265CB5" w14:textId="2B4AE99B" w:rsidR="00E918CE" w:rsidRPr="00EF2DF0" w:rsidRDefault="00E918CE" w:rsidP="00F54283">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The RBV theory </w:t>
      </w:r>
      <w:r w:rsidR="003C443D" w:rsidRPr="00EF2DF0">
        <w:rPr>
          <w:rFonts w:ascii="Times New Roman" w:hAnsi="Times New Roman" w:cs="Times New Roman"/>
          <w:sz w:val="24"/>
          <w:szCs w:val="24"/>
        </w:rPr>
        <w:t>was</w:t>
      </w:r>
      <w:r w:rsidRPr="00EF2DF0">
        <w:rPr>
          <w:rFonts w:ascii="Times New Roman" w:hAnsi="Times New Roman" w:cs="Times New Roman"/>
          <w:sz w:val="24"/>
          <w:szCs w:val="24"/>
        </w:rPr>
        <w:t xml:space="preserve"> applied to assess how cargo handling automation and yard operations' automation impact Mombasa Port's operational efficiency. Specifically, cargo handling automation </w:t>
      </w:r>
      <w:r w:rsidR="003C443D" w:rsidRPr="00EF2DF0">
        <w:rPr>
          <w:rFonts w:ascii="Times New Roman" w:hAnsi="Times New Roman" w:cs="Times New Roman"/>
          <w:sz w:val="24"/>
          <w:szCs w:val="24"/>
        </w:rPr>
        <w:t>was</w:t>
      </w:r>
      <w:r w:rsidRPr="00EF2DF0">
        <w:rPr>
          <w:rFonts w:ascii="Times New Roman" w:hAnsi="Times New Roman" w:cs="Times New Roman"/>
          <w:sz w:val="24"/>
          <w:szCs w:val="24"/>
        </w:rPr>
        <w:t xml:space="preserve"> evaluated as a valuable and rare resource enhancing operational speed and accuracy, leading to competitive advantage. For yard operations, the RBV framework guide</w:t>
      </w:r>
      <w:r w:rsidR="003C443D" w:rsidRPr="00EF2DF0">
        <w:rPr>
          <w:rFonts w:ascii="Times New Roman" w:hAnsi="Times New Roman" w:cs="Times New Roman"/>
          <w:sz w:val="24"/>
          <w:szCs w:val="24"/>
        </w:rPr>
        <w:t>d</w:t>
      </w:r>
      <w:r w:rsidRPr="00EF2DF0">
        <w:rPr>
          <w:rFonts w:ascii="Times New Roman" w:hAnsi="Times New Roman" w:cs="Times New Roman"/>
          <w:sz w:val="24"/>
          <w:szCs w:val="24"/>
        </w:rPr>
        <w:t xml:space="preserve"> an analysis of how technological capabilities and integration processes contribute to optimi</w:t>
      </w:r>
      <w:r w:rsidR="00CB2659" w:rsidRPr="00EF2DF0">
        <w:rPr>
          <w:rFonts w:ascii="Times New Roman" w:hAnsi="Times New Roman" w:cs="Times New Roman"/>
          <w:sz w:val="24"/>
          <w:szCs w:val="24"/>
        </w:rPr>
        <w:t>s</w:t>
      </w:r>
      <w:r w:rsidRPr="00EF2DF0">
        <w:rPr>
          <w:rFonts w:ascii="Times New Roman" w:hAnsi="Times New Roman" w:cs="Times New Roman"/>
          <w:sz w:val="24"/>
          <w:szCs w:val="24"/>
        </w:rPr>
        <w:t>ing space utili</w:t>
      </w:r>
      <w:r w:rsidR="00CB2659" w:rsidRPr="00EF2DF0">
        <w:rPr>
          <w:rFonts w:ascii="Times New Roman" w:hAnsi="Times New Roman" w:cs="Times New Roman"/>
          <w:sz w:val="24"/>
          <w:szCs w:val="24"/>
        </w:rPr>
        <w:t>s</w:t>
      </w:r>
      <w:r w:rsidRPr="00EF2DF0">
        <w:rPr>
          <w:rFonts w:ascii="Times New Roman" w:hAnsi="Times New Roman" w:cs="Times New Roman"/>
          <w:sz w:val="24"/>
          <w:szCs w:val="24"/>
        </w:rPr>
        <w:t>ation and reducing turnaround time, thus improving efficiency. This approach aligns with the RBV perspective that internal resources, such as technological advancements, can drive superior performance outcomes (Barney, 1991; Day, 1994).</w:t>
      </w:r>
    </w:p>
    <w:p w14:paraId="387D588F" w14:textId="3B0C4B97" w:rsidR="00E918CE" w:rsidRPr="00EF2DF0" w:rsidRDefault="00E918CE" w:rsidP="00F54283">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The Resource-Based View (RBV) posits that firms derive competitive advantage from unique resources and capabilities that are valuable, rare, inimitable, and non-substitutable (Barney, 1991). This theory suggests that a firm’s resources</w:t>
      </w:r>
      <w:r w:rsidR="00593585" w:rsidRPr="00EF2DF0">
        <w:rPr>
          <w:rFonts w:ascii="Times New Roman" w:hAnsi="Times New Roman" w:cs="Times New Roman"/>
          <w:sz w:val="24"/>
          <w:szCs w:val="24"/>
        </w:rPr>
        <w:t>-</w:t>
      </w:r>
      <w:r w:rsidRPr="00EF2DF0">
        <w:rPr>
          <w:rFonts w:ascii="Times New Roman" w:hAnsi="Times New Roman" w:cs="Times New Roman"/>
          <w:sz w:val="24"/>
          <w:szCs w:val="24"/>
        </w:rPr>
        <w:t>both tangible and intangible</w:t>
      </w:r>
      <w:r w:rsidR="00593585" w:rsidRPr="00EF2DF0">
        <w:rPr>
          <w:rFonts w:ascii="Times New Roman" w:hAnsi="Times New Roman" w:cs="Times New Roman"/>
          <w:sz w:val="24"/>
          <w:szCs w:val="24"/>
        </w:rPr>
        <w:t>-</w:t>
      </w:r>
      <w:r w:rsidRPr="00EF2DF0">
        <w:rPr>
          <w:rFonts w:ascii="Times New Roman" w:hAnsi="Times New Roman" w:cs="Times New Roman"/>
          <w:sz w:val="24"/>
          <w:szCs w:val="24"/>
        </w:rPr>
        <w:t>and its organi</w:t>
      </w:r>
      <w:r w:rsidR="00CB2659" w:rsidRPr="00EF2DF0">
        <w:rPr>
          <w:rFonts w:ascii="Times New Roman" w:hAnsi="Times New Roman" w:cs="Times New Roman"/>
          <w:sz w:val="24"/>
          <w:szCs w:val="24"/>
        </w:rPr>
        <w:t>s</w:t>
      </w:r>
      <w:r w:rsidRPr="00EF2DF0">
        <w:rPr>
          <w:rFonts w:ascii="Times New Roman" w:hAnsi="Times New Roman" w:cs="Times New Roman"/>
          <w:sz w:val="24"/>
          <w:szCs w:val="24"/>
        </w:rPr>
        <w:t>ational capabilities should work synergistically to generate value and enhance performance (Shang &amp; Marlow, 2005; Day, 1994). Tangible resources such as production facilities and financial assets, along with intangible assets like brand equity, patents, and organi</w:t>
      </w:r>
      <w:r w:rsidR="00635BD1">
        <w:rPr>
          <w:rFonts w:ascii="Times New Roman" w:hAnsi="Times New Roman" w:cs="Times New Roman"/>
          <w:sz w:val="24"/>
          <w:szCs w:val="24"/>
        </w:rPr>
        <w:t>s</w:t>
      </w:r>
      <w:r w:rsidRPr="00EF2DF0">
        <w:rPr>
          <w:rFonts w:ascii="Times New Roman" w:hAnsi="Times New Roman" w:cs="Times New Roman"/>
          <w:sz w:val="24"/>
          <w:szCs w:val="24"/>
        </w:rPr>
        <w:t>ational culture, provide the foundation upon which capabilities are built (Brooks &amp; Cullinane, 2006). Capabilities, which involve complex bundles of skills, knowledge, and processes, enable firms to deploy resources effectively and achieve competitive advantage by focusing on customer value creation (Day, 1994; Stalk, Evans, &amp; Shulman, 1991). For example, Dutta, Narasimhan, and Rajiv (1999) emphasi</w:t>
      </w:r>
      <w:r w:rsidR="00CB2659" w:rsidRPr="00EF2DF0">
        <w:rPr>
          <w:rFonts w:ascii="Times New Roman" w:hAnsi="Times New Roman" w:cs="Times New Roman"/>
          <w:sz w:val="24"/>
          <w:szCs w:val="24"/>
        </w:rPr>
        <w:t>s</w:t>
      </w:r>
      <w:r w:rsidRPr="00EF2DF0">
        <w:rPr>
          <w:rFonts w:ascii="Times New Roman" w:hAnsi="Times New Roman" w:cs="Times New Roman"/>
          <w:sz w:val="24"/>
          <w:szCs w:val="24"/>
        </w:rPr>
        <w:t>ed that capabilities are essential for the effective allocation and deployment of resources to achieve strategic goals.</w:t>
      </w:r>
    </w:p>
    <w:p w14:paraId="3BBB29E9" w14:textId="5654B18E" w:rsidR="00E918CE" w:rsidRPr="00EF2DF0" w:rsidRDefault="00E918CE" w:rsidP="00F54283">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Logistics integration capabilities are a critical resource in the context of supply chain management, enabling firms to optimi</w:t>
      </w:r>
      <w:r w:rsidR="00EC1F4F" w:rsidRPr="00EF2DF0">
        <w:rPr>
          <w:rFonts w:ascii="Times New Roman" w:hAnsi="Times New Roman" w:cs="Times New Roman"/>
          <w:sz w:val="24"/>
          <w:szCs w:val="24"/>
        </w:rPr>
        <w:t>s</w:t>
      </w:r>
      <w:r w:rsidRPr="00EF2DF0">
        <w:rPr>
          <w:rFonts w:ascii="Times New Roman" w:hAnsi="Times New Roman" w:cs="Times New Roman"/>
          <w:sz w:val="24"/>
          <w:szCs w:val="24"/>
        </w:rPr>
        <w:t xml:space="preserve">e operations and enhance performance (Gligor &amp; Holcomb, 2014). Morgan, Strong, and McGuinness (2003) highlighted that superior logistics integration capabilities allow firms to transform their inputs into value-added outputs more efficiently, which is crucial in competitive industries like food processing. Moreover, Ghemawat (1986) asserted that firms with well-developed logistics and supply chain systems can achieve sustainable competitive advantage and superior market performance. This perspective is further supported by Carter and Narasimhan (1996), who posited that integrating supply chain strategies with operational resources is essential for reinforcing business </w:t>
      </w:r>
      <w:r w:rsidRPr="00EF2DF0">
        <w:rPr>
          <w:rFonts w:ascii="Times New Roman" w:hAnsi="Times New Roman" w:cs="Times New Roman"/>
          <w:sz w:val="24"/>
          <w:szCs w:val="24"/>
        </w:rPr>
        <w:lastRenderedPageBreak/>
        <w:t>strategies. Recent empirical studies, such as those by Stank, Davis, and Fugate (2005), have validated the RBV by demonstrating how firms with unique logistics capabilities outperform competitors.</w:t>
      </w:r>
    </w:p>
    <w:p w14:paraId="16439FD2" w14:textId="61BCBB44" w:rsidR="00E918CE" w:rsidRPr="00EF2DF0" w:rsidRDefault="00E918CE" w:rsidP="00F54283">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The RBV also emphasi</w:t>
      </w:r>
      <w:r w:rsidR="00EC1F4F" w:rsidRPr="00EF2DF0">
        <w:rPr>
          <w:rFonts w:ascii="Times New Roman" w:hAnsi="Times New Roman" w:cs="Times New Roman"/>
          <w:sz w:val="24"/>
          <w:szCs w:val="24"/>
        </w:rPr>
        <w:t>s</w:t>
      </w:r>
      <w:r w:rsidRPr="00EF2DF0">
        <w:rPr>
          <w:rFonts w:ascii="Times New Roman" w:hAnsi="Times New Roman" w:cs="Times New Roman"/>
          <w:sz w:val="24"/>
          <w:szCs w:val="24"/>
        </w:rPr>
        <w:t>es that the effective combination of resources</w:t>
      </w:r>
      <w:r w:rsidR="00F54283" w:rsidRPr="00EF2DF0">
        <w:rPr>
          <w:rFonts w:ascii="Times New Roman" w:hAnsi="Times New Roman" w:cs="Times New Roman"/>
          <w:sz w:val="24"/>
          <w:szCs w:val="24"/>
        </w:rPr>
        <w:t xml:space="preserve">; </w:t>
      </w:r>
      <w:r w:rsidRPr="00EF2DF0">
        <w:rPr>
          <w:rFonts w:ascii="Times New Roman" w:hAnsi="Times New Roman" w:cs="Times New Roman"/>
          <w:sz w:val="24"/>
          <w:szCs w:val="24"/>
        </w:rPr>
        <w:t>including financial, human, technological, and physical</w:t>
      </w:r>
      <w:r w:rsidR="00B413D1" w:rsidRPr="00EF2DF0">
        <w:rPr>
          <w:rFonts w:ascii="Times New Roman" w:hAnsi="Times New Roman" w:cs="Times New Roman"/>
          <w:sz w:val="24"/>
          <w:szCs w:val="24"/>
        </w:rPr>
        <w:t xml:space="preserve">; </w:t>
      </w:r>
      <w:r w:rsidRPr="00EF2DF0">
        <w:rPr>
          <w:rFonts w:ascii="Times New Roman" w:hAnsi="Times New Roman" w:cs="Times New Roman"/>
          <w:sz w:val="24"/>
          <w:szCs w:val="24"/>
        </w:rPr>
        <w:t xml:space="preserve">can lead to the development of unique capabilities that provide a firm with a competitive edge (Menor, </w:t>
      </w:r>
      <w:proofErr w:type="spellStart"/>
      <w:r w:rsidRPr="00EF2DF0">
        <w:rPr>
          <w:rFonts w:ascii="Times New Roman" w:hAnsi="Times New Roman" w:cs="Times New Roman"/>
          <w:sz w:val="24"/>
          <w:szCs w:val="24"/>
        </w:rPr>
        <w:t>Tatikonda</w:t>
      </w:r>
      <w:proofErr w:type="spellEnd"/>
      <w:r w:rsidRPr="00EF2DF0">
        <w:rPr>
          <w:rFonts w:ascii="Times New Roman" w:hAnsi="Times New Roman" w:cs="Times New Roman"/>
          <w:sz w:val="24"/>
          <w:szCs w:val="24"/>
        </w:rPr>
        <w:t xml:space="preserve">, &amp; Sampson, 2002). </w:t>
      </w:r>
      <w:proofErr w:type="spellStart"/>
      <w:r w:rsidRPr="00EF2DF0">
        <w:rPr>
          <w:rFonts w:ascii="Times New Roman" w:hAnsi="Times New Roman" w:cs="Times New Roman"/>
          <w:sz w:val="24"/>
          <w:szCs w:val="24"/>
        </w:rPr>
        <w:t>Divandri</w:t>
      </w:r>
      <w:proofErr w:type="spellEnd"/>
      <w:r w:rsidRPr="00EF2DF0">
        <w:rPr>
          <w:rFonts w:ascii="Times New Roman" w:hAnsi="Times New Roman" w:cs="Times New Roman"/>
          <w:sz w:val="24"/>
          <w:szCs w:val="24"/>
        </w:rPr>
        <w:t xml:space="preserve"> and Yousefi (2011) argued that RBV facilitates a focused and measurable approach for internal analysis, helping firms to identify and leverage strategic advantages from their resource base. This finding suggests that logistics capabilities do not directly impact firm performance; instead, they exert their influence indirectly through integration capabilities, reinforcing the importance of resource integration in achieving superior performance.</w:t>
      </w:r>
    </w:p>
    <w:p w14:paraId="50E2D3D9" w14:textId="24A11964" w:rsidR="006B213F" w:rsidRPr="00EF2DF0" w:rsidRDefault="006B213F" w:rsidP="00F54283">
      <w:pPr>
        <w:pStyle w:val="Heading3"/>
        <w:numPr>
          <w:ilvl w:val="2"/>
          <w:numId w:val="11"/>
        </w:numPr>
        <w:spacing w:line="360" w:lineRule="auto"/>
        <w:jc w:val="both"/>
        <w:rPr>
          <w:rFonts w:ascii="Times New Roman" w:hAnsi="Times New Roman" w:cs="Times New Roman"/>
          <w:b/>
          <w:bCs/>
          <w:color w:val="auto"/>
          <w:sz w:val="24"/>
          <w:szCs w:val="24"/>
        </w:rPr>
      </w:pPr>
      <w:bookmarkStart w:id="45" w:name="_Toc189240136"/>
      <w:r w:rsidRPr="00EF2DF0">
        <w:rPr>
          <w:rFonts w:ascii="Times New Roman" w:hAnsi="Times New Roman" w:cs="Times New Roman"/>
          <w:b/>
          <w:bCs/>
          <w:color w:val="auto"/>
          <w:sz w:val="24"/>
          <w:szCs w:val="24"/>
        </w:rPr>
        <w:t>Technology Acceptance Model</w:t>
      </w:r>
      <w:bookmarkEnd w:id="45"/>
    </w:p>
    <w:p w14:paraId="3F763C8C" w14:textId="77777777" w:rsidR="003526AC" w:rsidRPr="00EF2DF0" w:rsidRDefault="003526AC" w:rsidP="00F54283">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The Technology Acceptance Model (TAM) was introduced by Fred Davis in 1989 (Davis, 1989). TAM extends Ajzen and Fishbein’s Theory of Reasoned Action (TRA) and aims to explain the acceptance and usage of technology by focusing on two primary factors: perceived usefulness (PU) and perceived ease of use (PEOU). Davis’s model has been extensively supported and expanded by subsequent researchers, including Venkatesh and Davis (2000) and Venkatesh et al. (2003), who added additional constructs and refined the original framework.</w:t>
      </w:r>
    </w:p>
    <w:p w14:paraId="5DC0080F" w14:textId="65FC989D" w:rsidR="003526AC" w:rsidRPr="00EF2DF0" w:rsidRDefault="00593585" w:rsidP="00F54283">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The </w:t>
      </w:r>
      <w:r w:rsidR="003526AC" w:rsidRPr="00EF2DF0">
        <w:rPr>
          <w:rFonts w:ascii="Times New Roman" w:hAnsi="Times New Roman" w:cs="Times New Roman"/>
          <w:sz w:val="24"/>
          <w:szCs w:val="24"/>
        </w:rPr>
        <w:t>TAM posits that perceived usefulness and perceived ease of use significantly affect users' attitudes towards technology and their intention to use it. Specifically, perceived usefulness (PU) refers to the degree to which a user believes that using a technology enhance</w:t>
      </w:r>
      <w:r w:rsidR="003C443D" w:rsidRPr="00EF2DF0">
        <w:rPr>
          <w:rFonts w:ascii="Times New Roman" w:hAnsi="Times New Roman" w:cs="Times New Roman"/>
          <w:sz w:val="24"/>
          <w:szCs w:val="24"/>
        </w:rPr>
        <w:t>d</w:t>
      </w:r>
      <w:r w:rsidR="003526AC" w:rsidRPr="00EF2DF0">
        <w:rPr>
          <w:rFonts w:ascii="Times New Roman" w:hAnsi="Times New Roman" w:cs="Times New Roman"/>
          <w:sz w:val="24"/>
          <w:szCs w:val="24"/>
        </w:rPr>
        <w:t xml:space="preserve"> their job performance, while perceived ease of use (PEOU) relates to the degree to which a user believes that using the technology will be free of effort (Davis, 1989). The central hypothesis is that technologies that are perceived as both useful and easy to use are more likely to be adopted by users.</w:t>
      </w:r>
    </w:p>
    <w:p w14:paraId="0B7611D4" w14:textId="7132E785" w:rsidR="003526AC" w:rsidRPr="00EF2DF0" w:rsidRDefault="00593585" w:rsidP="00F54283">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The </w:t>
      </w:r>
      <w:r w:rsidR="003526AC" w:rsidRPr="00EF2DF0">
        <w:rPr>
          <w:rFonts w:ascii="Times New Roman" w:hAnsi="Times New Roman" w:cs="Times New Roman"/>
          <w:sz w:val="24"/>
          <w:szCs w:val="24"/>
        </w:rPr>
        <w:t xml:space="preserve">TAM assumes that users' acceptance of technology is influenced by their beliefs about the technology’s utility and ease of use. It presumes that technology acceptance is driven by the perceived enhancement in job performance and the reduction in effort required to use the technology. Additionally, TAM assumes that these perceptions directly affect users' attitudes and </w:t>
      </w:r>
      <w:proofErr w:type="spellStart"/>
      <w:r w:rsidR="003526AC" w:rsidRPr="00EF2DF0">
        <w:rPr>
          <w:rFonts w:ascii="Times New Roman" w:hAnsi="Times New Roman" w:cs="Times New Roman"/>
          <w:sz w:val="24"/>
          <w:szCs w:val="24"/>
        </w:rPr>
        <w:t>behavioral</w:t>
      </w:r>
      <w:proofErr w:type="spellEnd"/>
      <w:r w:rsidR="003526AC" w:rsidRPr="00EF2DF0">
        <w:rPr>
          <w:rFonts w:ascii="Times New Roman" w:hAnsi="Times New Roman" w:cs="Times New Roman"/>
          <w:sz w:val="24"/>
          <w:szCs w:val="24"/>
        </w:rPr>
        <w:t xml:space="preserve"> intentions towards technology adoption.</w:t>
      </w:r>
    </w:p>
    <w:p w14:paraId="713E0929" w14:textId="55E2D307" w:rsidR="003526AC" w:rsidRPr="00EF2DF0" w:rsidRDefault="003526AC" w:rsidP="00F54283">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lastRenderedPageBreak/>
        <w:t xml:space="preserve">Li et al. (2023) explored smart technology adoption in port operations, demonstrating how network externalities affect the optimal adoption strategy. Their study supports TAM by highlighting that perceived usefulness and ease of use impact adoption decisions, aligning with the TAM framework's core </w:t>
      </w:r>
      <w:r w:rsidR="00986AC7" w:rsidRPr="00EF2DF0">
        <w:rPr>
          <w:rFonts w:ascii="Times New Roman" w:hAnsi="Times New Roman" w:cs="Times New Roman"/>
          <w:sz w:val="24"/>
          <w:szCs w:val="24"/>
        </w:rPr>
        <w:t>principles.</w:t>
      </w:r>
      <w:r w:rsidR="00593585" w:rsidRPr="00EF2DF0">
        <w:rPr>
          <w:rFonts w:ascii="Times New Roman" w:hAnsi="Times New Roman" w:cs="Times New Roman"/>
          <w:sz w:val="24"/>
          <w:szCs w:val="24"/>
        </w:rPr>
        <w:t xml:space="preserve"> </w:t>
      </w:r>
      <w:r w:rsidRPr="00EF2DF0">
        <w:rPr>
          <w:rFonts w:ascii="Times New Roman" w:hAnsi="Times New Roman" w:cs="Times New Roman"/>
          <w:sz w:val="24"/>
          <w:szCs w:val="24"/>
        </w:rPr>
        <w:t>Nguyen (2022) extended TAM to evaluate the digiti</w:t>
      </w:r>
      <w:r w:rsidR="002707A7" w:rsidRPr="00EF2DF0">
        <w:rPr>
          <w:rFonts w:ascii="Times New Roman" w:hAnsi="Times New Roman" w:cs="Times New Roman"/>
          <w:sz w:val="24"/>
          <w:szCs w:val="24"/>
        </w:rPr>
        <w:t>s</w:t>
      </w:r>
      <w:r w:rsidRPr="00EF2DF0">
        <w:rPr>
          <w:rFonts w:ascii="Times New Roman" w:hAnsi="Times New Roman" w:cs="Times New Roman"/>
          <w:sz w:val="24"/>
          <w:szCs w:val="24"/>
        </w:rPr>
        <w:t>ation of container terminals, emphasizing the importance of technology compatibility and perceived utility in its acceptance (Nguyen, 2022). This extension builds on TAM by incorporating additional factors affecting technology adoption in port settings.</w:t>
      </w:r>
      <w:r w:rsidR="00593585" w:rsidRPr="00EF2DF0">
        <w:rPr>
          <w:rFonts w:ascii="Times New Roman" w:hAnsi="Times New Roman" w:cs="Times New Roman"/>
          <w:sz w:val="24"/>
          <w:szCs w:val="24"/>
        </w:rPr>
        <w:t xml:space="preserve"> </w:t>
      </w:r>
      <w:proofErr w:type="spellStart"/>
      <w:r w:rsidRPr="00EF2DF0">
        <w:rPr>
          <w:rFonts w:ascii="Times New Roman" w:hAnsi="Times New Roman" w:cs="Times New Roman"/>
          <w:sz w:val="24"/>
          <w:szCs w:val="24"/>
        </w:rPr>
        <w:t>Adabere</w:t>
      </w:r>
      <w:proofErr w:type="spellEnd"/>
      <w:r w:rsidRPr="00EF2DF0">
        <w:rPr>
          <w:rFonts w:ascii="Times New Roman" w:hAnsi="Times New Roman" w:cs="Times New Roman"/>
          <w:sz w:val="24"/>
          <w:szCs w:val="24"/>
        </w:rPr>
        <w:t xml:space="preserve"> et al. (2021) assessed the influence of IT on port operational efficiency, showing that IT's integration can improve operational efficiency, thus supporting TAM’s assertion that perceived usefulness impacts technology adoption (</w:t>
      </w:r>
      <w:proofErr w:type="spellStart"/>
      <w:r w:rsidRPr="00EF2DF0">
        <w:rPr>
          <w:rFonts w:ascii="Times New Roman" w:hAnsi="Times New Roman" w:cs="Times New Roman"/>
          <w:sz w:val="24"/>
          <w:szCs w:val="24"/>
        </w:rPr>
        <w:t>Adabere</w:t>
      </w:r>
      <w:proofErr w:type="spellEnd"/>
      <w:r w:rsidRPr="00EF2DF0">
        <w:rPr>
          <w:rFonts w:ascii="Times New Roman" w:hAnsi="Times New Roman" w:cs="Times New Roman"/>
          <w:sz w:val="24"/>
          <w:szCs w:val="24"/>
        </w:rPr>
        <w:t xml:space="preserve"> et al., 2021).</w:t>
      </w:r>
    </w:p>
    <w:p w14:paraId="2897231E" w14:textId="2593AE38" w:rsidR="003526AC" w:rsidRPr="00EF2DF0" w:rsidRDefault="003526AC" w:rsidP="00F54283">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To investigate the effect of cargo handling automation on operational efficiency, TAM can be used to measure the perceived usefulness and ease of use of automation technologies among port stakeholders. By evaluating how these perceptions influence the adoption of automation, the study can identify factors driving improvements in operational efficiency.</w:t>
      </w:r>
      <w:r w:rsidR="00593585" w:rsidRPr="00EF2DF0">
        <w:rPr>
          <w:rFonts w:ascii="Times New Roman" w:hAnsi="Times New Roman" w:cs="Times New Roman"/>
          <w:sz w:val="24"/>
          <w:szCs w:val="24"/>
        </w:rPr>
        <w:t xml:space="preserve"> </w:t>
      </w:r>
      <w:r w:rsidRPr="00EF2DF0">
        <w:rPr>
          <w:rFonts w:ascii="Times New Roman" w:hAnsi="Times New Roman" w:cs="Times New Roman"/>
          <w:sz w:val="24"/>
          <w:szCs w:val="24"/>
        </w:rPr>
        <w:t>For assessing the effect of yard operations' automation, TAM helps in understanding how stakeholders' attitudes towards automation impact its implementation.</w:t>
      </w:r>
      <w:r w:rsidR="00F54283" w:rsidRPr="00EF2DF0">
        <w:rPr>
          <w:rFonts w:ascii="Times New Roman" w:hAnsi="Times New Roman" w:cs="Times New Roman"/>
          <w:sz w:val="24"/>
          <w:szCs w:val="24"/>
        </w:rPr>
        <w:t xml:space="preserve"> Hence,</w:t>
      </w:r>
      <w:r w:rsidRPr="00EF2DF0">
        <w:rPr>
          <w:rFonts w:ascii="Times New Roman" w:hAnsi="Times New Roman" w:cs="Times New Roman"/>
          <w:sz w:val="24"/>
          <w:szCs w:val="24"/>
        </w:rPr>
        <w:t xml:space="preserve"> focusing on perceived usefulness and ease of use, the study can determine how these factors contribute to the efficiency of yard operations and overall port performance.</w:t>
      </w:r>
    </w:p>
    <w:p w14:paraId="6B08CEC7" w14:textId="5A882DB8" w:rsidR="006B213F" w:rsidRPr="00EF2DF0" w:rsidRDefault="006B213F" w:rsidP="00F54283">
      <w:pPr>
        <w:pStyle w:val="Heading3"/>
        <w:numPr>
          <w:ilvl w:val="2"/>
          <w:numId w:val="11"/>
        </w:numPr>
        <w:spacing w:line="360" w:lineRule="auto"/>
        <w:jc w:val="both"/>
        <w:rPr>
          <w:rFonts w:ascii="Times New Roman" w:hAnsi="Times New Roman" w:cs="Times New Roman"/>
          <w:b/>
          <w:bCs/>
          <w:color w:val="auto"/>
          <w:sz w:val="24"/>
          <w:szCs w:val="24"/>
        </w:rPr>
      </w:pPr>
      <w:bookmarkStart w:id="46" w:name="_Toc189240137"/>
      <w:r w:rsidRPr="00EF2DF0">
        <w:rPr>
          <w:rFonts w:ascii="Times New Roman" w:hAnsi="Times New Roman" w:cs="Times New Roman"/>
          <w:b/>
          <w:bCs/>
          <w:color w:val="auto"/>
          <w:sz w:val="24"/>
          <w:szCs w:val="24"/>
        </w:rPr>
        <w:t>Queuing Th</w:t>
      </w:r>
      <w:r w:rsidR="00FE3915" w:rsidRPr="00EF2DF0">
        <w:rPr>
          <w:rFonts w:ascii="Times New Roman" w:hAnsi="Times New Roman" w:cs="Times New Roman"/>
          <w:b/>
          <w:bCs/>
          <w:color w:val="auto"/>
          <w:sz w:val="24"/>
          <w:szCs w:val="24"/>
        </w:rPr>
        <w:t>eor</w:t>
      </w:r>
      <w:r w:rsidRPr="00EF2DF0">
        <w:rPr>
          <w:rFonts w:ascii="Times New Roman" w:hAnsi="Times New Roman" w:cs="Times New Roman"/>
          <w:b/>
          <w:bCs/>
          <w:color w:val="auto"/>
          <w:sz w:val="24"/>
          <w:szCs w:val="24"/>
        </w:rPr>
        <w:t>y</w:t>
      </w:r>
      <w:bookmarkEnd w:id="46"/>
      <w:r w:rsidRPr="00EF2DF0">
        <w:rPr>
          <w:rFonts w:ascii="Times New Roman" w:hAnsi="Times New Roman" w:cs="Times New Roman"/>
          <w:b/>
          <w:bCs/>
          <w:color w:val="auto"/>
          <w:sz w:val="24"/>
          <w:szCs w:val="24"/>
        </w:rPr>
        <w:t xml:space="preserve"> </w:t>
      </w:r>
    </w:p>
    <w:p w14:paraId="396778E5" w14:textId="6E51596B" w:rsidR="00DE0850" w:rsidRPr="00EF2DF0" w:rsidRDefault="003526AC" w:rsidP="00F54283">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Queueing Theory, pioneered by Agner Krarup Erlang in the early 20th century, focuses on analy</w:t>
      </w:r>
      <w:r w:rsidR="002707A7" w:rsidRPr="00EF2DF0">
        <w:rPr>
          <w:rFonts w:ascii="Times New Roman" w:hAnsi="Times New Roman" w:cs="Times New Roman"/>
          <w:sz w:val="24"/>
          <w:szCs w:val="24"/>
        </w:rPr>
        <w:t>s</w:t>
      </w:r>
      <w:r w:rsidRPr="00EF2DF0">
        <w:rPr>
          <w:rFonts w:ascii="Times New Roman" w:hAnsi="Times New Roman" w:cs="Times New Roman"/>
          <w:sz w:val="24"/>
          <w:szCs w:val="24"/>
        </w:rPr>
        <w:t xml:space="preserve">ing waiting lines or queues to improve service efficiency (Erlang, 1909). This mathematical theory evaluates system performance by </w:t>
      </w:r>
      <w:r w:rsidR="002707A7" w:rsidRPr="00EF2DF0">
        <w:rPr>
          <w:rFonts w:ascii="Times New Roman" w:hAnsi="Times New Roman" w:cs="Times New Roman"/>
          <w:sz w:val="24"/>
          <w:szCs w:val="24"/>
        </w:rPr>
        <w:t>modelling</w:t>
      </w:r>
      <w:r w:rsidRPr="00EF2DF0">
        <w:rPr>
          <w:rFonts w:ascii="Times New Roman" w:hAnsi="Times New Roman" w:cs="Times New Roman"/>
          <w:sz w:val="24"/>
          <w:szCs w:val="24"/>
        </w:rPr>
        <w:t xml:space="preserve"> the arrival and service processes, aiming to optimi</w:t>
      </w:r>
      <w:r w:rsidR="002707A7" w:rsidRPr="00EF2DF0">
        <w:rPr>
          <w:rFonts w:ascii="Times New Roman" w:hAnsi="Times New Roman" w:cs="Times New Roman"/>
          <w:sz w:val="24"/>
          <w:szCs w:val="24"/>
        </w:rPr>
        <w:t>s</w:t>
      </w:r>
      <w:r w:rsidRPr="00EF2DF0">
        <w:rPr>
          <w:rFonts w:ascii="Times New Roman" w:hAnsi="Times New Roman" w:cs="Times New Roman"/>
          <w:sz w:val="24"/>
          <w:szCs w:val="24"/>
        </w:rPr>
        <w:t>e resources and reduce wait times (</w:t>
      </w:r>
      <w:proofErr w:type="spellStart"/>
      <w:r w:rsidRPr="00EF2DF0">
        <w:rPr>
          <w:rFonts w:ascii="Times New Roman" w:hAnsi="Times New Roman" w:cs="Times New Roman"/>
          <w:sz w:val="24"/>
          <w:szCs w:val="24"/>
        </w:rPr>
        <w:t>Sundarapandian</w:t>
      </w:r>
      <w:proofErr w:type="spellEnd"/>
      <w:r w:rsidRPr="00EF2DF0">
        <w:rPr>
          <w:rFonts w:ascii="Times New Roman" w:hAnsi="Times New Roman" w:cs="Times New Roman"/>
          <w:sz w:val="24"/>
          <w:szCs w:val="24"/>
        </w:rPr>
        <w:t>, 2009). Key proponents include Erlang, who applied the theory to telecommunication systems, and its evolution includes various models addressing complex service systems across industries (Taylor, 2019).</w:t>
      </w:r>
      <w:r w:rsidR="00DE0850" w:rsidRPr="00EF2DF0">
        <w:rPr>
          <w:rFonts w:ascii="Times New Roman" w:hAnsi="Times New Roman" w:cs="Times New Roman"/>
          <w:sz w:val="24"/>
          <w:szCs w:val="24"/>
        </w:rPr>
        <w:t xml:space="preserve"> </w:t>
      </w:r>
      <w:r w:rsidRPr="00EF2DF0">
        <w:rPr>
          <w:rFonts w:ascii="Times New Roman" w:hAnsi="Times New Roman" w:cs="Times New Roman"/>
          <w:sz w:val="24"/>
          <w:szCs w:val="24"/>
        </w:rPr>
        <w:t>In the context of Mombasa Port, Queuing Theory can be applied to enhance operational efficiency by analy</w:t>
      </w:r>
      <w:r w:rsidR="002707A7" w:rsidRPr="00EF2DF0">
        <w:rPr>
          <w:rFonts w:ascii="Times New Roman" w:hAnsi="Times New Roman" w:cs="Times New Roman"/>
          <w:sz w:val="24"/>
          <w:szCs w:val="24"/>
        </w:rPr>
        <w:t>s</w:t>
      </w:r>
      <w:r w:rsidRPr="00EF2DF0">
        <w:rPr>
          <w:rFonts w:ascii="Times New Roman" w:hAnsi="Times New Roman" w:cs="Times New Roman"/>
          <w:sz w:val="24"/>
          <w:szCs w:val="24"/>
        </w:rPr>
        <w:t>ing and optimi</w:t>
      </w:r>
      <w:r w:rsidR="002707A7" w:rsidRPr="00EF2DF0">
        <w:rPr>
          <w:rFonts w:ascii="Times New Roman" w:hAnsi="Times New Roman" w:cs="Times New Roman"/>
          <w:sz w:val="24"/>
          <w:szCs w:val="24"/>
        </w:rPr>
        <w:t>s</w:t>
      </w:r>
      <w:r w:rsidRPr="00EF2DF0">
        <w:rPr>
          <w:rFonts w:ascii="Times New Roman" w:hAnsi="Times New Roman" w:cs="Times New Roman"/>
          <w:sz w:val="24"/>
          <w:szCs w:val="24"/>
        </w:rPr>
        <w:t xml:space="preserve">ing cargo handling processes. </w:t>
      </w:r>
    </w:p>
    <w:p w14:paraId="01EB3482" w14:textId="4FD3517C" w:rsidR="003526AC" w:rsidRPr="00EF2DF0" w:rsidRDefault="003526AC" w:rsidP="00F54283">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Studies such as Xu and Liu (2012) introduce queuing models to determine optimal service levels and facility requirements, demonstrating how advanced models improve efficiency and reduce costs. </w:t>
      </w:r>
      <w:r w:rsidR="00E363DB" w:rsidRPr="00EF2DF0">
        <w:rPr>
          <w:rFonts w:ascii="Times New Roman" w:hAnsi="Times New Roman" w:cs="Times New Roman"/>
          <w:sz w:val="24"/>
          <w:szCs w:val="24"/>
        </w:rPr>
        <w:t>Therefore,</w:t>
      </w:r>
      <w:r w:rsidRPr="00EF2DF0">
        <w:rPr>
          <w:rFonts w:ascii="Times New Roman" w:hAnsi="Times New Roman" w:cs="Times New Roman"/>
          <w:sz w:val="24"/>
          <w:szCs w:val="24"/>
        </w:rPr>
        <w:t xml:space="preserve"> applying these models, port operations can be streamlined, reducing congestion and improving service delivery.</w:t>
      </w:r>
      <w:r w:rsidR="00DE0850" w:rsidRPr="00EF2DF0">
        <w:rPr>
          <w:rFonts w:ascii="Times New Roman" w:hAnsi="Times New Roman" w:cs="Times New Roman"/>
          <w:sz w:val="24"/>
          <w:szCs w:val="24"/>
        </w:rPr>
        <w:t xml:space="preserve"> </w:t>
      </w:r>
      <w:r w:rsidRPr="00EF2DF0">
        <w:rPr>
          <w:rFonts w:ascii="Times New Roman" w:hAnsi="Times New Roman" w:cs="Times New Roman"/>
          <w:sz w:val="24"/>
          <w:szCs w:val="24"/>
        </w:rPr>
        <w:t>Queuing Theory can assess how automating cargo handling affects wait</w:t>
      </w:r>
      <w:r w:rsidR="008A7C03">
        <w:rPr>
          <w:rFonts w:ascii="Times New Roman" w:hAnsi="Times New Roman" w:cs="Times New Roman"/>
          <w:sz w:val="24"/>
          <w:szCs w:val="24"/>
        </w:rPr>
        <w:t>ing</w:t>
      </w:r>
      <w:r w:rsidRPr="00EF2DF0">
        <w:rPr>
          <w:rFonts w:ascii="Times New Roman" w:hAnsi="Times New Roman" w:cs="Times New Roman"/>
          <w:sz w:val="24"/>
          <w:szCs w:val="24"/>
        </w:rPr>
        <w:t xml:space="preserve"> times and throughput at Mombasa Port. Xu and Liu’s (2012) two-</w:t>
      </w:r>
      <w:r w:rsidRPr="00EF2DF0">
        <w:rPr>
          <w:rFonts w:ascii="Times New Roman" w:hAnsi="Times New Roman" w:cs="Times New Roman"/>
          <w:sz w:val="24"/>
          <w:szCs w:val="24"/>
        </w:rPr>
        <w:lastRenderedPageBreak/>
        <w:t xml:space="preserve">dimensional model </w:t>
      </w:r>
      <w:r w:rsidR="00E363DB" w:rsidRPr="00EF2DF0">
        <w:rPr>
          <w:rFonts w:ascii="Times New Roman" w:hAnsi="Times New Roman" w:cs="Times New Roman"/>
          <w:sz w:val="24"/>
          <w:szCs w:val="24"/>
        </w:rPr>
        <w:t>help</w:t>
      </w:r>
      <w:r w:rsidRPr="00EF2DF0">
        <w:rPr>
          <w:rFonts w:ascii="Times New Roman" w:hAnsi="Times New Roman" w:cs="Times New Roman"/>
          <w:sz w:val="24"/>
          <w:szCs w:val="24"/>
        </w:rPr>
        <w:t xml:space="preserve"> in optimi</w:t>
      </w:r>
      <w:r w:rsidR="002707A7" w:rsidRPr="00EF2DF0">
        <w:rPr>
          <w:rFonts w:ascii="Times New Roman" w:hAnsi="Times New Roman" w:cs="Times New Roman"/>
          <w:sz w:val="24"/>
          <w:szCs w:val="24"/>
        </w:rPr>
        <w:t>s</w:t>
      </w:r>
      <w:r w:rsidRPr="00EF2DF0">
        <w:rPr>
          <w:rFonts w:ascii="Times New Roman" w:hAnsi="Times New Roman" w:cs="Times New Roman"/>
          <w:sz w:val="24"/>
          <w:szCs w:val="24"/>
        </w:rPr>
        <w:t>ing the balance between service efficiency and facility numbers, providing a framework to evaluate the impact of automation on operational efficiency.</w:t>
      </w:r>
      <w:r w:rsidR="00DE0850" w:rsidRPr="00EF2DF0">
        <w:rPr>
          <w:rFonts w:ascii="Times New Roman" w:hAnsi="Times New Roman" w:cs="Times New Roman"/>
          <w:sz w:val="24"/>
          <w:szCs w:val="24"/>
        </w:rPr>
        <w:t xml:space="preserve"> </w:t>
      </w:r>
      <w:r w:rsidRPr="00EF2DF0">
        <w:rPr>
          <w:rFonts w:ascii="Times New Roman" w:hAnsi="Times New Roman" w:cs="Times New Roman"/>
          <w:sz w:val="24"/>
          <w:szCs w:val="24"/>
        </w:rPr>
        <w:t xml:space="preserve">To evaluate yard operations, Queuing Theory </w:t>
      </w:r>
      <w:r w:rsidR="00DE0850" w:rsidRPr="00EF2DF0">
        <w:rPr>
          <w:rFonts w:ascii="Times New Roman" w:hAnsi="Times New Roman" w:cs="Times New Roman"/>
          <w:sz w:val="24"/>
          <w:szCs w:val="24"/>
        </w:rPr>
        <w:t>models</w:t>
      </w:r>
      <w:r w:rsidRPr="00EF2DF0">
        <w:rPr>
          <w:rFonts w:ascii="Times New Roman" w:hAnsi="Times New Roman" w:cs="Times New Roman"/>
          <w:sz w:val="24"/>
          <w:szCs w:val="24"/>
        </w:rPr>
        <w:t xml:space="preserve"> the queue dynamics of container movements and storage. The theory's application in past studies (El-Naggar, 2010) supports determining the optimal number of </w:t>
      </w:r>
      <w:proofErr w:type="spellStart"/>
      <w:r w:rsidRPr="00EF2DF0">
        <w:rPr>
          <w:rFonts w:ascii="Times New Roman" w:hAnsi="Times New Roman" w:cs="Times New Roman"/>
          <w:sz w:val="24"/>
          <w:szCs w:val="24"/>
        </w:rPr>
        <w:t>berths</w:t>
      </w:r>
      <w:proofErr w:type="spellEnd"/>
      <w:r w:rsidRPr="00EF2DF0">
        <w:rPr>
          <w:rFonts w:ascii="Times New Roman" w:hAnsi="Times New Roman" w:cs="Times New Roman"/>
          <w:sz w:val="24"/>
          <w:szCs w:val="24"/>
        </w:rPr>
        <w:t xml:space="preserve"> and equipment, which can be adapted to assess the benefits of automated yard operations in reducing delays and improving resource utilization at Mombasa Port.</w:t>
      </w:r>
    </w:p>
    <w:p w14:paraId="66D34ED7" w14:textId="0A5EABFE" w:rsidR="003526AC" w:rsidRPr="00EF2DF0" w:rsidRDefault="00FF2D3A" w:rsidP="00F54283">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The reviewed studies highlight the application of queuing theory to improve port terminal handling efficiency. Xu and Liu (2012) propose a two-dimensional queuing model to optimi</w:t>
      </w:r>
      <w:r w:rsidR="002707A7" w:rsidRPr="00EF2DF0">
        <w:rPr>
          <w:rFonts w:ascii="Times New Roman" w:hAnsi="Times New Roman" w:cs="Times New Roman"/>
          <w:sz w:val="24"/>
          <w:szCs w:val="24"/>
        </w:rPr>
        <w:t>s</w:t>
      </w:r>
      <w:r w:rsidRPr="00EF2DF0">
        <w:rPr>
          <w:rFonts w:ascii="Times New Roman" w:hAnsi="Times New Roman" w:cs="Times New Roman"/>
          <w:sz w:val="24"/>
          <w:szCs w:val="24"/>
        </w:rPr>
        <w:t xml:space="preserve">e service efficiency and facility numbers, demonstrating superior cost reduction compared to traditional one-dimensional models (Xu &amp; Liu, 2012). Dragovic and </w:t>
      </w:r>
      <w:proofErr w:type="spellStart"/>
      <w:r w:rsidRPr="00EF2DF0">
        <w:rPr>
          <w:rFonts w:ascii="Times New Roman" w:hAnsi="Times New Roman" w:cs="Times New Roman"/>
          <w:sz w:val="24"/>
          <w:szCs w:val="24"/>
        </w:rPr>
        <w:t>Zrnic</w:t>
      </w:r>
      <w:proofErr w:type="spellEnd"/>
      <w:r w:rsidRPr="00EF2DF0">
        <w:rPr>
          <w:rFonts w:ascii="Times New Roman" w:hAnsi="Times New Roman" w:cs="Times New Roman"/>
          <w:sz w:val="24"/>
          <w:szCs w:val="24"/>
        </w:rPr>
        <w:t xml:space="preserve"> (2012) explore various queuing models for port performance evaluation, emphasizing their benefits like flexibility and ease of interpretation (Dragovic &amp; </w:t>
      </w:r>
      <w:proofErr w:type="spellStart"/>
      <w:r w:rsidRPr="00EF2DF0">
        <w:rPr>
          <w:rFonts w:ascii="Times New Roman" w:hAnsi="Times New Roman" w:cs="Times New Roman"/>
          <w:sz w:val="24"/>
          <w:szCs w:val="24"/>
        </w:rPr>
        <w:t>Zrnic</w:t>
      </w:r>
      <w:proofErr w:type="spellEnd"/>
      <w:r w:rsidRPr="00EF2DF0">
        <w:rPr>
          <w:rFonts w:ascii="Times New Roman" w:hAnsi="Times New Roman" w:cs="Times New Roman"/>
          <w:sz w:val="24"/>
          <w:szCs w:val="24"/>
        </w:rPr>
        <w:t>, 2012). El-Naggar (2010) applies queuing theory to determine optimal berth numbers at Alexandria port, aiming to minimi</w:t>
      </w:r>
      <w:r w:rsidR="002707A7" w:rsidRPr="00EF2DF0">
        <w:rPr>
          <w:rFonts w:ascii="Times New Roman" w:hAnsi="Times New Roman" w:cs="Times New Roman"/>
          <w:sz w:val="24"/>
          <w:szCs w:val="24"/>
        </w:rPr>
        <w:t>s</w:t>
      </w:r>
      <w:r w:rsidRPr="00EF2DF0">
        <w:rPr>
          <w:rFonts w:ascii="Times New Roman" w:hAnsi="Times New Roman" w:cs="Times New Roman"/>
          <w:sz w:val="24"/>
          <w:szCs w:val="24"/>
        </w:rPr>
        <w:t>e total port costs (El-Naggar, 2010). Schroder (2014) employs a non-finite queuing model at Durban Port to balance system delays and improve processing times (Schroder, 2014). Legato and Mazza (2020) assess queuing networks in container terminals, highlighting the effectiveness of simulation and analytical solutions for operational decisions (Legato &amp; Mazza, 2020).</w:t>
      </w:r>
    </w:p>
    <w:p w14:paraId="00F2E6E9" w14:textId="7B0EAD7B" w:rsidR="0012368A" w:rsidRPr="00EF2DF0" w:rsidRDefault="0012368A" w:rsidP="00F54283">
      <w:pPr>
        <w:pStyle w:val="Heading2"/>
        <w:numPr>
          <w:ilvl w:val="1"/>
          <w:numId w:val="11"/>
        </w:numPr>
        <w:spacing w:line="360" w:lineRule="auto"/>
        <w:jc w:val="both"/>
        <w:rPr>
          <w:rFonts w:ascii="Times New Roman" w:hAnsi="Times New Roman" w:cs="Times New Roman"/>
          <w:b/>
          <w:bCs/>
          <w:color w:val="auto"/>
          <w:sz w:val="24"/>
          <w:szCs w:val="24"/>
        </w:rPr>
      </w:pPr>
      <w:bookmarkStart w:id="47" w:name="_Toc189240138"/>
      <w:r w:rsidRPr="00EF2DF0">
        <w:rPr>
          <w:rFonts w:ascii="Times New Roman" w:hAnsi="Times New Roman" w:cs="Times New Roman"/>
          <w:b/>
          <w:bCs/>
          <w:color w:val="auto"/>
          <w:sz w:val="24"/>
          <w:szCs w:val="24"/>
        </w:rPr>
        <w:t>Conceptual Framework</w:t>
      </w:r>
      <w:bookmarkEnd w:id="47"/>
      <w:r w:rsidRPr="00EF2DF0">
        <w:rPr>
          <w:rFonts w:ascii="Times New Roman" w:hAnsi="Times New Roman" w:cs="Times New Roman"/>
          <w:b/>
          <w:bCs/>
          <w:color w:val="auto"/>
          <w:sz w:val="24"/>
          <w:szCs w:val="24"/>
        </w:rPr>
        <w:t xml:space="preserve"> </w:t>
      </w:r>
    </w:p>
    <w:p w14:paraId="7DB0CD7B" w14:textId="344161C3" w:rsidR="005A182C" w:rsidRPr="00EF2DF0" w:rsidRDefault="006B213F" w:rsidP="00F54283">
      <w:pPr>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Figure </w:t>
      </w:r>
      <w:r w:rsidR="006D1DD3" w:rsidRPr="00EF2DF0">
        <w:rPr>
          <w:rFonts w:ascii="Times New Roman" w:hAnsi="Times New Roman" w:cs="Times New Roman"/>
          <w:sz w:val="24"/>
          <w:szCs w:val="24"/>
        </w:rPr>
        <w:t>2.</w:t>
      </w:r>
      <w:r w:rsidRPr="00EF2DF0">
        <w:rPr>
          <w:rFonts w:ascii="Times New Roman" w:hAnsi="Times New Roman" w:cs="Times New Roman"/>
          <w:sz w:val="24"/>
          <w:szCs w:val="24"/>
        </w:rPr>
        <w:t>1 shows the conceptual framework illustrating the independent and dependent variables. The independent variables are cargo handling operations and yard automation. The dependent variable in this case is the operational efficiency of the port.</w:t>
      </w:r>
    </w:p>
    <w:p w14:paraId="01CB0ED0" w14:textId="77777777" w:rsidR="001D440A" w:rsidRDefault="001D440A" w:rsidP="001D440A"/>
    <w:p w14:paraId="2D49E1A9" w14:textId="77777777" w:rsidR="00830D24" w:rsidRDefault="00830D24" w:rsidP="001D440A"/>
    <w:p w14:paraId="6E8684DA" w14:textId="77777777" w:rsidR="007C11A7" w:rsidRDefault="007C11A7" w:rsidP="001D440A"/>
    <w:p w14:paraId="2D9B6F01" w14:textId="77777777" w:rsidR="007C11A7" w:rsidRDefault="007C11A7" w:rsidP="001D440A"/>
    <w:p w14:paraId="3DED4203" w14:textId="77777777" w:rsidR="007C11A7" w:rsidRDefault="007C11A7" w:rsidP="001D440A"/>
    <w:p w14:paraId="6D953E0C" w14:textId="77777777" w:rsidR="007C11A7" w:rsidRDefault="007C11A7" w:rsidP="001D440A"/>
    <w:p w14:paraId="1A0C4F1A" w14:textId="77777777" w:rsidR="007C11A7" w:rsidRDefault="007C11A7" w:rsidP="001D440A"/>
    <w:p w14:paraId="617C91A3" w14:textId="77777777" w:rsidR="007C11A7" w:rsidRDefault="007C11A7" w:rsidP="001D440A"/>
    <w:p w14:paraId="1C06EF34" w14:textId="77777777" w:rsidR="00933A64" w:rsidRDefault="00933A64" w:rsidP="001D440A"/>
    <w:p w14:paraId="6D3C53C9" w14:textId="77777777" w:rsidR="00933A64" w:rsidRPr="00EF2DF0" w:rsidRDefault="00933A64" w:rsidP="001D440A"/>
    <w:p w14:paraId="7BD8C41A" w14:textId="77777777" w:rsidR="001D440A" w:rsidRPr="001D440A" w:rsidRDefault="001D440A" w:rsidP="001D440A">
      <w:pPr>
        <w:rPr>
          <w:rFonts w:ascii="Times New Roman" w:eastAsia="Calibri" w:hAnsi="Times New Roman" w:cs="Times New Roman"/>
          <w:noProof/>
          <w:kern w:val="0"/>
          <w:sz w:val="24"/>
          <w:szCs w:val="24"/>
          <w:lang w:eastAsia="en-GB"/>
          <w14:ligatures w14:val="none"/>
        </w:rPr>
      </w:pPr>
      <w:r w:rsidRPr="001D440A">
        <w:rPr>
          <w:rFonts w:ascii="Calibri" w:eastAsia="Calibri" w:hAnsi="Calibri" w:cs="Times New Roman"/>
          <w:noProof/>
        </w:rPr>
        <mc:AlternateContent>
          <mc:Choice Requires="wpg">
            <w:drawing>
              <wp:anchor distT="0" distB="0" distL="114300" distR="114300" simplePos="0" relativeHeight="251659264" behindDoc="0" locked="0" layoutInCell="1" allowOverlap="1" wp14:anchorId="693A3607" wp14:editId="529AABF0">
                <wp:simplePos x="0" y="0"/>
                <wp:positionH relativeFrom="column">
                  <wp:posOffset>463550</wp:posOffset>
                </wp:positionH>
                <wp:positionV relativeFrom="paragraph">
                  <wp:posOffset>25400</wp:posOffset>
                </wp:positionV>
                <wp:extent cx="5422992" cy="4728868"/>
                <wp:effectExtent l="0" t="0" r="6350" b="52705"/>
                <wp:wrapNone/>
                <wp:docPr id="1001744383"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2992" cy="4728868"/>
                          <a:chOff x="3352" y="0"/>
                          <a:chExt cx="59208" cy="58738"/>
                        </a:xfrm>
                      </wpg:grpSpPr>
                      <wps:wsp>
                        <wps:cNvPr id="1692261516" name="Straight Connector 2"/>
                        <wps:cNvCnPr>
                          <a:cxnSpLocks noChangeShapeType="1"/>
                        </wps:cNvCnPr>
                        <wps:spPr bwMode="auto">
                          <a:xfrm>
                            <a:off x="32613" y="13563"/>
                            <a:ext cx="274" cy="44804"/>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wps:wsp>
                        <wps:cNvPr id="132324467" name="Text Box 3"/>
                        <wps:cNvSpPr txBox="1">
                          <a:spLocks noChangeArrowheads="1"/>
                        </wps:cNvSpPr>
                        <wps:spPr bwMode="auto">
                          <a:xfrm>
                            <a:off x="4131" y="5376"/>
                            <a:ext cx="22462" cy="4148"/>
                          </a:xfrm>
                          <a:prstGeom prst="rect">
                            <a:avLst/>
                          </a:prstGeom>
                          <a:solidFill>
                            <a:srgbClr val="FFFFFF"/>
                          </a:solidFill>
                          <a:ln w="6350">
                            <a:solidFill>
                              <a:srgbClr val="000000"/>
                            </a:solidFill>
                            <a:miter lim="800000"/>
                            <a:headEnd/>
                            <a:tailEnd/>
                          </a:ln>
                        </wps:spPr>
                        <wps:txbx>
                          <w:txbxContent>
                            <w:p w14:paraId="30331F79" w14:textId="485DEADF" w:rsidR="001D440A" w:rsidRPr="00CB3819" w:rsidRDefault="001D440A" w:rsidP="001D440A">
                              <w:pPr>
                                <w:jc w:val="center"/>
                                <w:rPr>
                                  <w:rFonts w:ascii="Times New Roman" w:hAnsi="Times New Roman" w:cs="Times New Roman"/>
                                  <w:b/>
                                </w:rPr>
                              </w:pPr>
                              <w:r>
                                <w:rPr>
                                  <w:rFonts w:ascii="Times New Roman" w:hAnsi="Times New Roman" w:cs="Times New Roman"/>
                                  <w:b/>
                                </w:rPr>
                                <w:t>Port Automation</w:t>
                              </w:r>
                            </w:p>
                          </w:txbxContent>
                        </wps:txbx>
                        <wps:bodyPr rot="0" vert="horz" wrap="square" lIns="91440" tIns="45720" rIns="91440" bIns="45720" anchor="t" anchorCtr="0" upright="1">
                          <a:noAutofit/>
                        </wps:bodyPr>
                      </wps:wsp>
                      <wps:wsp>
                        <wps:cNvPr id="1077016682" name="Text Box 4"/>
                        <wps:cNvSpPr txBox="1">
                          <a:spLocks noChangeArrowheads="1"/>
                        </wps:cNvSpPr>
                        <wps:spPr bwMode="auto">
                          <a:xfrm>
                            <a:off x="4220" y="10359"/>
                            <a:ext cx="22373" cy="21349"/>
                          </a:xfrm>
                          <a:prstGeom prst="rect">
                            <a:avLst/>
                          </a:prstGeom>
                          <a:solidFill>
                            <a:srgbClr val="FFFFFF"/>
                          </a:solidFill>
                          <a:ln w="9525">
                            <a:solidFill>
                              <a:srgbClr val="000000"/>
                            </a:solidFill>
                            <a:miter lim="800000"/>
                            <a:headEnd/>
                            <a:tailEnd/>
                          </a:ln>
                        </wps:spPr>
                        <wps:txbx>
                          <w:txbxContent>
                            <w:p w14:paraId="453F0F15" w14:textId="11B84B68" w:rsidR="001D440A" w:rsidRPr="00CB3819" w:rsidRDefault="001D440A" w:rsidP="001D440A">
                              <w:pPr>
                                <w:spacing w:after="0" w:line="240" w:lineRule="auto"/>
                                <w:contextualSpacing/>
                                <w:rPr>
                                  <w:rFonts w:ascii="Times New Roman" w:hAnsi="Times New Roman" w:cs="Times New Roman"/>
                                  <w:b/>
                                </w:rPr>
                              </w:pPr>
                              <w:r>
                                <w:rPr>
                                  <w:rFonts w:ascii="Times New Roman" w:hAnsi="Times New Roman" w:cs="Times New Roman"/>
                                  <w:b/>
                                </w:rPr>
                                <w:t>Cargo Handling Automation</w:t>
                              </w:r>
                              <w:r w:rsidRPr="00CB3819">
                                <w:rPr>
                                  <w:rFonts w:ascii="Times New Roman" w:hAnsi="Times New Roman" w:cs="Times New Roman"/>
                                  <w:b/>
                                </w:rPr>
                                <w:t xml:space="preserve"> (X1)</w:t>
                              </w:r>
                            </w:p>
                            <w:p w14:paraId="2799C801" w14:textId="6327C553" w:rsidR="001D440A" w:rsidRDefault="001D440A" w:rsidP="001D440A">
                              <w:pPr>
                                <w:numPr>
                                  <w:ilvl w:val="0"/>
                                  <w:numId w:val="32"/>
                                </w:numPr>
                                <w:spacing w:after="0" w:line="240" w:lineRule="auto"/>
                                <w:rPr>
                                  <w:rFonts w:ascii="Times New Roman" w:hAnsi="Times New Roman" w:cs="Times New Roman"/>
                                </w:rPr>
                              </w:pPr>
                              <w:r>
                                <w:rPr>
                                  <w:rFonts w:ascii="Times New Roman" w:hAnsi="Times New Roman" w:cs="Times New Roman"/>
                                </w:rPr>
                                <w:t>Automated Guided Vehicles (AGVs)</w:t>
                              </w:r>
                            </w:p>
                            <w:p w14:paraId="4B566701" w14:textId="77777777" w:rsidR="001D440A" w:rsidRDefault="001D440A" w:rsidP="001D440A">
                              <w:pPr>
                                <w:numPr>
                                  <w:ilvl w:val="0"/>
                                  <w:numId w:val="32"/>
                                </w:numPr>
                                <w:spacing w:after="0" w:line="240" w:lineRule="auto"/>
                                <w:rPr>
                                  <w:rFonts w:ascii="Times New Roman" w:hAnsi="Times New Roman" w:cs="Times New Roman"/>
                                </w:rPr>
                              </w:pPr>
                              <w:r>
                                <w:rPr>
                                  <w:rFonts w:ascii="Times New Roman" w:hAnsi="Times New Roman" w:cs="Times New Roman"/>
                                </w:rPr>
                                <w:t>Automated Crane Operations</w:t>
                              </w:r>
                            </w:p>
                            <w:p w14:paraId="6B6A30D9" w14:textId="7A211B78" w:rsidR="001D440A" w:rsidRDefault="001A6853" w:rsidP="001D440A">
                              <w:pPr>
                                <w:numPr>
                                  <w:ilvl w:val="0"/>
                                  <w:numId w:val="32"/>
                                </w:numPr>
                                <w:spacing w:after="0" w:line="240" w:lineRule="auto"/>
                                <w:rPr>
                                  <w:rFonts w:ascii="Times New Roman" w:hAnsi="Times New Roman" w:cs="Times New Roman"/>
                                </w:rPr>
                              </w:pPr>
                              <w:r>
                                <w:rPr>
                                  <w:rFonts w:ascii="Times New Roman" w:hAnsi="Times New Roman" w:cs="Times New Roman"/>
                                </w:rPr>
                                <w:t>Automated Container Tracking Systems (ACS)</w:t>
                              </w:r>
                            </w:p>
                            <w:p w14:paraId="583E2464" w14:textId="0F48C748" w:rsidR="001A6853" w:rsidRPr="00CB3819" w:rsidRDefault="001A6853" w:rsidP="001D440A">
                              <w:pPr>
                                <w:numPr>
                                  <w:ilvl w:val="0"/>
                                  <w:numId w:val="32"/>
                                </w:numPr>
                                <w:spacing w:after="0" w:line="240" w:lineRule="auto"/>
                                <w:rPr>
                                  <w:rFonts w:ascii="Times New Roman" w:hAnsi="Times New Roman" w:cs="Times New Roman"/>
                                </w:rPr>
                              </w:pPr>
                              <w:r>
                                <w:rPr>
                                  <w:rFonts w:ascii="Times New Roman" w:hAnsi="Times New Roman" w:cs="Times New Roman"/>
                                </w:rPr>
                                <w:t>Electronic Documentation</w:t>
                              </w:r>
                            </w:p>
                          </w:txbxContent>
                        </wps:txbx>
                        <wps:bodyPr rot="0" vert="horz" wrap="square" lIns="91440" tIns="45720" rIns="91440" bIns="45720" anchor="t" anchorCtr="0" upright="1">
                          <a:noAutofit/>
                        </wps:bodyPr>
                      </wps:wsp>
                      <wps:wsp>
                        <wps:cNvPr id="138272895" name="Text Box 8"/>
                        <wps:cNvSpPr txBox="1">
                          <a:spLocks noChangeArrowheads="1"/>
                        </wps:cNvSpPr>
                        <wps:spPr bwMode="auto">
                          <a:xfrm>
                            <a:off x="3352" y="0"/>
                            <a:ext cx="21565" cy="362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7A14DFB7" w14:textId="77777777" w:rsidR="001D440A" w:rsidRPr="00CB3819" w:rsidRDefault="001D440A" w:rsidP="001D440A">
                              <w:pPr>
                                <w:rPr>
                                  <w:rFonts w:ascii="Times New Roman" w:hAnsi="Times New Roman" w:cs="Times New Roman"/>
                                  <w:b/>
                                </w:rPr>
                              </w:pPr>
                              <w:r w:rsidRPr="00CB3819">
                                <w:rPr>
                                  <w:rFonts w:ascii="Times New Roman" w:hAnsi="Times New Roman" w:cs="Times New Roman"/>
                                  <w:b/>
                                </w:rPr>
                                <w:t>Independent Variables</w:t>
                              </w:r>
                            </w:p>
                          </w:txbxContent>
                        </wps:txbx>
                        <wps:bodyPr rot="0" vert="horz" wrap="square" lIns="91440" tIns="45720" rIns="91440" bIns="45720" anchor="t" anchorCtr="0" upright="1">
                          <a:noAutofit/>
                        </wps:bodyPr>
                      </wps:wsp>
                      <wps:wsp>
                        <wps:cNvPr id="1550228784" name="Text Box 9"/>
                        <wps:cNvSpPr txBox="1">
                          <a:spLocks noChangeArrowheads="1"/>
                        </wps:cNvSpPr>
                        <wps:spPr bwMode="auto">
                          <a:xfrm>
                            <a:off x="40995" y="762"/>
                            <a:ext cx="21565" cy="3620"/>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1B660F99" w14:textId="77777777" w:rsidR="001D440A" w:rsidRPr="00CB3819" w:rsidRDefault="001D440A" w:rsidP="001D440A">
                              <w:pPr>
                                <w:rPr>
                                  <w:rFonts w:ascii="Times New Roman" w:hAnsi="Times New Roman" w:cs="Times New Roman"/>
                                  <w:b/>
                                </w:rPr>
                              </w:pPr>
                              <w:r w:rsidRPr="00CB3819">
                                <w:rPr>
                                  <w:rFonts w:ascii="Times New Roman" w:hAnsi="Times New Roman" w:cs="Times New Roman"/>
                                  <w:b/>
                                </w:rPr>
                                <w:t>Dependent Variable</w:t>
                              </w:r>
                            </w:p>
                          </w:txbxContent>
                        </wps:txbx>
                        <wps:bodyPr rot="0" vert="horz" wrap="square" lIns="91440" tIns="45720" rIns="91440" bIns="45720" anchor="t" anchorCtr="0" upright="1">
                          <a:noAutofit/>
                        </wps:bodyPr>
                      </wps:wsp>
                      <wps:wsp>
                        <wps:cNvPr id="223099188" name="Text Box 10"/>
                        <wps:cNvSpPr txBox="1">
                          <a:spLocks noChangeArrowheads="1"/>
                        </wps:cNvSpPr>
                        <wps:spPr bwMode="auto">
                          <a:xfrm>
                            <a:off x="39542" y="19955"/>
                            <a:ext cx="20790" cy="30446"/>
                          </a:xfrm>
                          <a:prstGeom prst="rect">
                            <a:avLst/>
                          </a:prstGeom>
                          <a:solidFill>
                            <a:srgbClr val="FFFFFF"/>
                          </a:solidFill>
                          <a:ln w="12700">
                            <a:solidFill>
                              <a:srgbClr val="000000"/>
                            </a:solidFill>
                            <a:miter lim="800000"/>
                            <a:headEnd/>
                            <a:tailEnd/>
                          </a:ln>
                        </wps:spPr>
                        <wps:txbx>
                          <w:txbxContent>
                            <w:p w14:paraId="51C74AD5" w14:textId="09CCF3BC" w:rsidR="001D440A" w:rsidRPr="00CB3819" w:rsidRDefault="00FB7BFA" w:rsidP="001D440A">
                              <w:pPr>
                                <w:spacing w:line="276" w:lineRule="auto"/>
                                <w:jc w:val="center"/>
                                <w:rPr>
                                  <w:rFonts w:ascii="Times New Roman" w:hAnsi="Times New Roman" w:cs="Times New Roman"/>
                                  <w:b/>
                                </w:rPr>
                              </w:pPr>
                              <w:r>
                                <w:rPr>
                                  <w:rFonts w:ascii="Times New Roman" w:hAnsi="Times New Roman" w:cs="Times New Roman"/>
                                  <w:b/>
                                </w:rPr>
                                <w:t xml:space="preserve">Operational Efficiency </w:t>
                              </w:r>
                            </w:p>
                            <w:p w14:paraId="658EA1E5" w14:textId="453A2566" w:rsidR="001D440A" w:rsidRPr="00CB3819" w:rsidRDefault="00FB7BFA" w:rsidP="001D440A">
                              <w:pPr>
                                <w:numPr>
                                  <w:ilvl w:val="0"/>
                                  <w:numId w:val="34"/>
                                </w:numPr>
                                <w:rPr>
                                  <w:rFonts w:ascii="Times New Roman" w:hAnsi="Times New Roman" w:cs="Times New Roman"/>
                                </w:rPr>
                              </w:pPr>
                              <w:r>
                                <w:rPr>
                                  <w:rFonts w:ascii="Times New Roman" w:hAnsi="Times New Roman" w:cs="Times New Roman"/>
                                </w:rPr>
                                <w:t>Cargo Throughput Time</w:t>
                              </w:r>
                            </w:p>
                            <w:p w14:paraId="2BE5CA33" w14:textId="17352A0C" w:rsidR="001D440A" w:rsidRDefault="00FB7BFA" w:rsidP="001D440A">
                              <w:pPr>
                                <w:numPr>
                                  <w:ilvl w:val="0"/>
                                  <w:numId w:val="34"/>
                                </w:numPr>
                                <w:rPr>
                                  <w:rFonts w:ascii="Times New Roman" w:hAnsi="Times New Roman" w:cs="Times New Roman"/>
                                </w:rPr>
                              </w:pPr>
                              <w:r>
                                <w:rPr>
                                  <w:rFonts w:ascii="Times New Roman" w:hAnsi="Times New Roman" w:cs="Times New Roman"/>
                                </w:rPr>
                                <w:t xml:space="preserve"> </w:t>
                              </w:r>
                              <w:r w:rsidR="001A6853">
                                <w:rPr>
                                  <w:rFonts w:ascii="Times New Roman" w:hAnsi="Times New Roman" w:cs="Times New Roman"/>
                                </w:rPr>
                                <w:t>Port Dwell Time</w:t>
                              </w:r>
                            </w:p>
                            <w:p w14:paraId="68C2759B" w14:textId="4E1445F5" w:rsidR="001A6853" w:rsidRDefault="001A6853" w:rsidP="001D440A">
                              <w:pPr>
                                <w:numPr>
                                  <w:ilvl w:val="0"/>
                                  <w:numId w:val="34"/>
                                </w:numPr>
                                <w:rPr>
                                  <w:rFonts w:ascii="Times New Roman" w:hAnsi="Times New Roman" w:cs="Times New Roman"/>
                                </w:rPr>
                              </w:pPr>
                              <w:r>
                                <w:rPr>
                                  <w:rFonts w:ascii="Times New Roman" w:hAnsi="Times New Roman" w:cs="Times New Roman"/>
                                </w:rPr>
                                <w:t xml:space="preserve">Resoruce Utilization Efficiency </w:t>
                              </w:r>
                            </w:p>
                            <w:p w14:paraId="169689BF" w14:textId="2278E23A" w:rsidR="001A6853" w:rsidRDefault="001A6853" w:rsidP="001D440A">
                              <w:pPr>
                                <w:numPr>
                                  <w:ilvl w:val="0"/>
                                  <w:numId w:val="34"/>
                                </w:numPr>
                                <w:rPr>
                                  <w:rFonts w:ascii="Times New Roman" w:hAnsi="Times New Roman" w:cs="Times New Roman"/>
                                </w:rPr>
                              </w:pPr>
                              <w:r>
                                <w:rPr>
                                  <w:rFonts w:ascii="Times New Roman" w:hAnsi="Times New Roman" w:cs="Times New Roman"/>
                                </w:rPr>
                                <w:t>Reduction in Cargo Handling Cost</w:t>
                              </w:r>
                            </w:p>
                            <w:p w14:paraId="1031681E" w14:textId="11F9F948" w:rsidR="001A6853" w:rsidRPr="00CB3819" w:rsidRDefault="001A6853" w:rsidP="001D440A">
                              <w:pPr>
                                <w:numPr>
                                  <w:ilvl w:val="0"/>
                                  <w:numId w:val="34"/>
                                </w:numPr>
                                <w:rPr>
                                  <w:rFonts w:ascii="Times New Roman" w:hAnsi="Times New Roman" w:cs="Times New Roman"/>
                                </w:rPr>
                              </w:pPr>
                              <w:r>
                                <w:rPr>
                                  <w:rFonts w:ascii="Times New Roman" w:hAnsi="Times New Roman" w:cs="Times New Roman"/>
                                </w:rPr>
                                <w:t xml:space="preserve">Service Reliability and Consistency </w:t>
                              </w:r>
                            </w:p>
                          </w:txbxContent>
                        </wps:txbx>
                        <wps:bodyPr rot="0" vert="horz" wrap="square" lIns="91440" tIns="45720" rIns="91440" bIns="45720" anchor="t" anchorCtr="0" upright="1">
                          <a:noAutofit/>
                        </wps:bodyPr>
                      </wps:wsp>
                      <wps:wsp>
                        <wps:cNvPr id="2077284171" name="Straight Arrow Connector 11"/>
                        <wps:cNvCnPr>
                          <a:cxnSpLocks noChangeShapeType="1"/>
                        </wps:cNvCnPr>
                        <wps:spPr bwMode="auto">
                          <a:xfrm>
                            <a:off x="32613" y="36042"/>
                            <a:ext cx="6754" cy="76"/>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428693526" name="Straight Arrow Connector 19"/>
                        <wps:cNvCnPr>
                          <a:cxnSpLocks noChangeShapeType="1"/>
                        </wps:cNvCnPr>
                        <wps:spPr bwMode="auto">
                          <a:xfrm>
                            <a:off x="26662" y="13526"/>
                            <a:ext cx="6020" cy="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25900727" name="Text Box 23"/>
                        <wps:cNvSpPr txBox="1">
                          <a:spLocks noChangeArrowheads="1"/>
                        </wps:cNvSpPr>
                        <wps:spPr bwMode="auto">
                          <a:xfrm>
                            <a:off x="3995" y="35178"/>
                            <a:ext cx="22598" cy="23560"/>
                          </a:xfrm>
                          <a:prstGeom prst="rect">
                            <a:avLst/>
                          </a:prstGeom>
                          <a:solidFill>
                            <a:srgbClr val="FFFFFF"/>
                          </a:solidFill>
                          <a:ln w="12700">
                            <a:solidFill>
                              <a:srgbClr val="000000"/>
                            </a:solidFill>
                            <a:miter lim="800000"/>
                            <a:headEnd/>
                            <a:tailEnd/>
                          </a:ln>
                        </wps:spPr>
                        <wps:txbx>
                          <w:txbxContent>
                            <w:p w14:paraId="1659DB97" w14:textId="57C0BF7F" w:rsidR="001D440A" w:rsidRPr="001A6853" w:rsidRDefault="00FB7BFA" w:rsidP="001D440A">
                              <w:pPr>
                                <w:spacing w:line="276" w:lineRule="auto"/>
                                <w:rPr>
                                  <w:rFonts w:ascii="Times New Roman" w:hAnsi="Times New Roman" w:cs="Times New Roman"/>
                                  <w:b/>
                                  <w14:textOutline w14:w="9525" w14:cap="rnd" w14:cmpd="sng" w14:algn="ctr">
                                    <w14:noFill/>
                                    <w14:prstDash w14:val="solid"/>
                                    <w14:bevel/>
                                  </w14:textOutline>
                                </w:rPr>
                              </w:pPr>
                              <w:r w:rsidRPr="001A6853">
                                <w:rPr>
                                  <w:rFonts w:ascii="Times New Roman" w:hAnsi="Times New Roman" w:cs="Times New Roman"/>
                                  <w:b/>
                                  <w14:textOutline w14:w="9525" w14:cap="rnd" w14:cmpd="sng" w14:algn="ctr">
                                    <w14:noFill/>
                                    <w14:prstDash w14:val="solid"/>
                                    <w14:bevel/>
                                  </w14:textOutline>
                                </w:rPr>
                                <w:t>Yard Operations’ Automation (</w:t>
                              </w:r>
                              <w:r w:rsidR="001D440A" w:rsidRPr="001A6853">
                                <w:rPr>
                                  <w:rFonts w:ascii="Times New Roman" w:hAnsi="Times New Roman" w:cs="Times New Roman"/>
                                  <w:b/>
                                  <w14:textOutline w14:w="9525" w14:cap="rnd" w14:cmpd="sng" w14:algn="ctr">
                                    <w14:noFill/>
                                    <w14:prstDash w14:val="solid"/>
                                    <w14:bevel/>
                                  </w14:textOutline>
                                </w:rPr>
                                <w:t>X</w:t>
                              </w:r>
                              <w:r w:rsidR="001A6853" w:rsidRPr="001A6853">
                                <w:rPr>
                                  <w:rFonts w:ascii="Times New Roman" w:hAnsi="Times New Roman" w:cs="Times New Roman"/>
                                  <w:b/>
                                  <w14:textOutline w14:w="9525" w14:cap="rnd" w14:cmpd="sng" w14:algn="ctr">
                                    <w14:noFill/>
                                    <w14:prstDash w14:val="solid"/>
                                    <w14:bevel/>
                                  </w14:textOutline>
                                </w:rPr>
                                <w:t>2</w:t>
                              </w:r>
                              <w:r w:rsidR="001D440A" w:rsidRPr="001A6853">
                                <w:rPr>
                                  <w:rFonts w:ascii="Times New Roman" w:hAnsi="Times New Roman" w:cs="Times New Roman"/>
                                  <w:b/>
                                  <w14:textOutline w14:w="9525" w14:cap="rnd" w14:cmpd="sng" w14:algn="ctr">
                                    <w14:noFill/>
                                    <w14:prstDash w14:val="solid"/>
                                    <w14:bevel/>
                                  </w14:textOutline>
                                </w:rPr>
                                <w:t xml:space="preserve">) </w:t>
                              </w:r>
                            </w:p>
                            <w:p w14:paraId="5622128A" w14:textId="3B6CB4FA" w:rsidR="001D440A" w:rsidRPr="001A6853" w:rsidRDefault="00FB7BFA" w:rsidP="001D440A">
                              <w:pPr>
                                <w:numPr>
                                  <w:ilvl w:val="0"/>
                                  <w:numId w:val="33"/>
                                </w:numPr>
                                <w:spacing w:after="0" w:line="276" w:lineRule="auto"/>
                                <w:rPr>
                                  <w:rFonts w:ascii="Times New Roman" w:hAnsi="Times New Roman" w:cs="Times New Roman"/>
                                  <w14:textOutline w14:w="9525" w14:cap="rnd" w14:cmpd="sng" w14:algn="ctr">
                                    <w14:noFill/>
                                    <w14:prstDash w14:val="solid"/>
                                    <w14:bevel/>
                                  </w14:textOutline>
                                </w:rPr>
                              </w:pPr>
                              <w:r w:rsidRPr="001A6853">
                                <w:rPr>
                                  <w:rFonts w:ascii="Times New Roman" w:hAnsi="Times New Roman" w:cs="Times New Roman"/>
                                  <w14:textOutline w14:w="9525" w14:cap="rnd" w14:cmpd="sng" w14:algn="ctr">
                                    <w14:noFill/>
                                    <w14:prstDash w14:val="solid"/>
                                    <w14:bevel/>
                                  </w14:textOutline>
                                </w:rPr>
                                <w:t xml:space="preserve"> Automated Stacking Cranes (ASC)</w:t>
                              </w:r>
                            </w:p>
                            <w:p w14:paraId="2A28A1F5" w14:textId="4E26804B" w:rsidR="00FB7BFA" w:rsidRPr="001A6853" w:rsidRDefault="00FB7BFA" w:rsidP="001D440A">
                              <w:pPr>
                                <w:numPr>
                                  <w:ilvl w:val="0"/>
                                  <w:numId w:val="33"/>
                                </w:numPr>
                                <w:spacing w:after="0" w:line="276" w:lineRule="auto"/>
                                <w:rPr>
                                  <w:rFonts w:ascii="Times New Roman" w:hAnsi="Times New Roman" w:cs="Times New Roman"/>
                                  <w14:textOutline w14:w="9525" w14:cap="rnd" w14:cmpd="sng" w14:algn="ctr">
                                    <w14:noFill/>
                                    <w14:prstDash w14:val="solid"/>
                                    <w14:bevel/>
                                  </w14:textOutline>
                                </w:rPr>
                              </w:pPr>
                              <w:r w:rsidRPr="001A6853">
                                <w:rPr>
                                  <w:rFonts w:ascii="Times New Roman" w:hAnsi="Times New Roman" w:cs="Times New Roman"/>
                                  <w14:textOutline w14:w="9525" w14:cap="rnd" w14:cmpd="sng" w14:algn="ctr">
                                    <w14:noFill/>
                                    <w14:prstDash w14:val="solid"/>
                                    <w14:bevel/>
                                  </w14:textOutline>
                                </w:rPr>
                                <w:t>Yard Management Systems (YMS)</w:t>
                              </w:r>
                            </w:p>
                            <w:p w14:paraId="405E3808" w14:textId="2FAA4A60" w:rsidR="001A6853" w:rsidRPr="001A6853" w:rsidRDefault="001A6853" w:rsidP="001D440A">
                              <w:pPr>
                                <w:numPr>
                                  <w:ilvl w:val="0"/>
                                  <w:numId w:val="33"/>
                                </w:numPr>
                                <w:spacing w:after="0" w:line="276" w:lineRule="auto"/>
                                <w:rPr>
                                  <w:rFonts w:ascii="Times New Roman" w:hAnsi="Times New Roman" w:cs="Times New Roman"/>
                                  <w14:textOutline w14:w="9525" w14:cap="rnd" w14:cmpd="sng" w14:algn="ctr">
                                    <w14:noFill/>
                                    <w14:prstDash w14:val="solid"/>
                                    <w14:bevel/>
                                  </w14:textOutline>
                                </w:rPr>
                              </w:pPr>
                              <w:r w:rsidRPr="001A6853">
                                <w:rPr>
                                  <w:rFonts w:ascii="Times New Roman" w:hAnsi="Times New Roman" w:cs="Times New Roman"/>
                                  <w14:textOutline w14:w="9525" w14:cap="rnd" w14:cmpd="sng" w14:algn="ctr">
                                    <w14:noFill/>
                                    <w14:prstDash w14:val="solid"/>
                                    <w14:bevel/>
                                  </w14:textOutline>
                                </w:rPr>
                                <w:t>Automated Inventory Management (AIM)</w:t>
                              </w:r>
                            </w:p>
                            <w:p w14:paraId="599EABE9" w14:textId="311DDA38" w:rsidR="001A6853" w:rsidRPr="001A6853" w:rsidRDefault="001A6853" w:rsidP="001D440A">
                              <w:pPr>
                                <w:numPr>
                                  <w:ilvl w:val="0"/>
                                  <w:numId w:val="33"/>
                                </w:numPr>
                                <w:spacing w:after="0" w:line="276" w:lineRule="auto"/>
                                <w:rPr>
                                  <w:rFonts w:ascii="Times New Roman" w:hAnsi="Times New Roman" w:cs="Times New Roman"/>
                                  <w14:textOutline w14:w="9525" w14:cap="rnd" w14:cmpd="sng" w14:algn="ctr">
                                    <w14:noFill/>
                                    <w14:prstDash w14:val="solid"/>
                                    <w14:bevel/>
                                  </w14:textOutline>
                                </w:rPr>
                              </w:pPr>
                              <w:r w:rsidRPr="001A6853">
                                <w:rPr>
                                  <w:rFonts w:ascii="Times New Roman" w:hAnsi="Times New Roman" w:cs="Times New Roman"/>
                                  <w14:textOutline w14:w="9525" w14:cap="rnd" w14:cmpd="sng" w14:algn="ctr">
                                    <w14:noFill/>
                                    <w14:prstDash w14:val="solid"/>
                                    <w14:bevel/>
                                  </w14:textOutline>
                                </w:rPr>
                                <w:t xml:space="preserve">Integration of IoT devices </w:t>
                              </w:r>
                            </w:p>
                            <w:p w14:paraId="742E2F0B" w14:textId="77777777" w:rsidR="001D440A" w:rsidRPr="001A6853" w:rsidRDefault="001D440A" w:rsidP="001D440A">
                              <w:pPr>
                                <w:spacing w:line="276" w:lineRule="auto"/>
                                <w:rPr>
                                  <w:rFonts w:ascii="Times New Roman" w:hAnsi="Times New Roman" w:cs="Times New Roman"/>
                                  <w14:textOutline w14:w="9525" w14:cap="rnd" w14:cmpd="sng" w14:algn="ctr">
                                    <w14:noFill/>
                                    <w14:prstDash w14:val="solid"/>
                                    <w14:bevel/>
                                  </w14:textOutline>
                                </w:rPr>
                              </w:pPr>
                              <w:r w:rsidRPr="001A6853">
                                <w:rPr>
                                  <w:rFonts w:ascii="Times New Roman" w:hAnsi="Times New Roman" w:cs="Times New Roman"/>
                                  <w14:textOutline w14:w="9525" w14:cap="rnd" w14:cmpd="sng" w14:algn="ctr">
                                    <w14:noFill/>
                                    <w14:prstDash w14:val="solid"/>
                                    <w14:bevel/>
                                  </w14:textOutline>
                                </w:rPr>
                                <w:t xml:space="preserve"> </w:t>
                              </w:r>
                            </w:p>
                          </w:txbxContent>
                        </wps:txbx>
                        <wps:bodyPr rot="0" vert="horz" wrap="square" lIns="91440" tIns="45720" rIns="91440" bIns="45720" anchor="t" anchorCtr="0" upright="1">
                          <a:noAutofit/>
                        </wps:bodyPr>
                      </wps:wsp>
                      <wps:wsp>
                        <wps:cNvPr id="233269945" name="Straight Arrow Connector 28"/>
                        <wps:cNvCnPr>
                          <a:cxnSpLocks noChangeShapeType="1"/>
                        </wps:cNvCnPr>
                        <wps:spPr bwMode="auto">
                          <a:xfrm>
                            <a:off x="26860" y="58264"/>
                            <a:ext cx="6096" cy="0"/>
                          </a:xfrm>
                          <a:prstGeom prst="straightConnector1">
                            <a:avLst/>
                          </a:prstGeom>
                          <a:noFill/>
                          <a:ln w="6350">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w14:anchorId="693A3607" id="Group 19" o:spid="_x0000_s1027" style="position:absolute;margin-left:36.5pt;margin-top:2pt;width:427pt;height:372.35pt;z-index:251659264;mso-width-relative:margin;mso-height-relative:margin" coordorigin="3352" coordsize="59208,587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hY/0gQAAKcbAAAOAAAAZHJzL2Uyb0RvYy54bWzsmV9v2zYQwN8H7DsQel8skfqPOEXnNsGA&#10;bguQ7APQkmwJk0iNYmJnn753pCTLdtsUHeJkgP1giKJIHe9+vOOdLt9tm5o8FqqrpJg73oXrkEJk&#10;Mq/Eeu78dX/9S+yQTnOR81qKYu48FZ3z7urnny43bVpQWco6LxSBSUSXbtq5U2rdprNZl5VFw7sL&#10;2RYCOldSNVxDU61nueIbmL2pZ9R1w9lGqrxVMiu6Du5+sJ3OlZl/tSoy/edq1RWa1HMHZNPmX5n/&#10;Jf7Pri55ula8LausF4P/gBQNrwS8dJzqA9ecPKjqaKqmypTs5EpfZLKZydWqygqzBliN5x6s5kbJ&#10;h9asZZ1u1u2oJlDtgZ5+eNrsj8cb1d61t8pKD5efZPZ3B3qZbdp1Ou3H9to+TJab32UO9uQPWpqF&#10;b1eqwSlgSWRr9Ps06rfYapLBzcCnNEmoQzLo8yMax2FsLZCVYCYcx1gA/buhWflxGJxQF2DCoUEc&#10;MTNwxlP7XiNrLxvaHmDqdvrq/pu+7kreFsYMHerjVpEqB9bDhNLQC7zQIYI3oIs7rXi1LjVZSCGA&#10;PKkIxeWhODBuIaySs63olUyEXJRcrAvzhvunFibxcAQsZzIEGx1Y6FmlM5CHGe15LAiZVe2gfBr5&#10;veL92PXNWwbt8bRVnb4pZEPwYu7UlcAF85Q/fuo0CrR7BG8LeV3VNdznaS3IZu6ELHDNgE7WVY6d&#10;2Nep9XJRK/LIcfeZX//evceaSoMPqKtm7sTjQzwtC55/FLl5i+ZVba9Bklr0GkKlWPUuZf50qwbN&#10;ge1PBQGjjPp+GA0M3KO6f5VbYrTfmxG3F9FbuI32NZqxu2wE4L1ScoMLBlT3CLA787sJ8D3mGQAC&#10;FoUH9qd+OGw9z9/fPjvr9gAowPdbAOzZb8/M1+b3JTO/DVL0drm1+xdlRMVadoiSNjhAMIOLUqp/&#10;HbKBwDB3un8euCocUv8mwDyJ5/sYSUzDDyIKDTXtWU57uMhgqrmjHWIvF9pGn4dWoa8YgBDyPXjS&#10;VWU2206qHvQTAu1GkeuFYQyoWK82Em18xumJpqhgcPqey4LkEGkWgb/DkEA95pveMSSckOkkoMFr&#10;er+R6THcnJmeRmoWUzhsJMER0sYLnhzpwzPOGKG9IAQZEWcWAvUYzr4aol/GQ+8F9y+H2hG2McKd&#10;YZvCFgQupXEUw2nrwIEa/3Ry2nw3QfIBqgjivzlN/U+BGwPQGbgJcJQysLAXQ250wJtnXMjJgWMJ&#10;5Hk2ZAN5wQFybpRAPDc+zoWD82s4OUxYPBq5r5qxjG7UKAiNdKZ6SjWcQ2nsexGkMwfZtcmVJjm2&#10;ZxKmHvNTJtksdAH0PY8aRkGfZdv06+vxu+uLBWOtwCaGbyzhJtoUJbSqoExRQw4EW6cpcsiFCij3&#10;4ZU9pLyhlNyncZhAFem4LHMEzjQgvzw4NAwxAcdUxoi3D46LaQ66xWfOfWduYKe/SD2PBonrRvS4&#10;lEPHky5U8U5Xy2HDuY0FXtTXSceTGwjbF0MplPqeYeZlcoW3FUbNSeIcRodic1+kpgxqwknij6nv&#10;WKM+dIZ0mgufwhnGQC06wyCmoTnZ83SgO3QT8N5nZzicCTHGItqmDGg+dcDXIFMc6L9c4eemads8&#10;v/u+dvUZAAD//wMAUEsDBBQABgAIAAAAIQDrIaVH3wAAAAgBAAAPAAAAZHJzL2Rvd25yZXYueG1s&#10;TI9PT8JAEMXvJn6HzZh4k20BLdZuCSHqiZAIJoTb0h3ahu5s013a8u0dT3qaP2/y5vey5Wgb0WPn&#10;a0cK4kkEAqlwpqZSwff+42kBwgdNRjeOUMENPSzz+7tMp8YN9IX9LpSCTcinWkEVQptK6YsKrfYT&#10;1yKxdnad1YHHrpSm0wOb20ZOo+hFWl0Tf6h0i+sKi8vuahV8DnpYzeL3fnM5r2/H/fP2sIlRqceH&#10;cfUGIuAY/o7hF5/RIWemk7uS8aJRkMw4SlAw58Ly6zTh5sT7+SIBmWfyf4D8BwAA//8DAFBLAQIt&#10;ABQABgAIAAAAIQC2gziS/gAAAOEBAAATAAAAAAAAAAAAAAAAAAAAAABbQ29udGVudF9UeXBlc10u&#10;eG1sUEsBAi0AFAAGAAgAAAAhADj9If/WAAAAlAEAAAsAAAAAAAAAAAAAAAAALwEAAF9yZWxzLy5y&#10;ZWxzUEsBAi0AFAAGAAgAAAAhANLqFj/SBAAApxsAAA4AAAAAAAAAAAAAAAAALgIAAGRycy9lMm9E&#10;b2MueG1sUEsBAi0AFAAGAAgAAAAhAOshpUffAAAACAEAAA8AAAAAAAAAAAAAAAAALAcAAGRycy9k&#10;b3ducmV2LnhtbFBLBQYAAAAABAAEAPMAAAA4CAAAAAA=&#10;">
                <v:line id="Straight Connector 2" o:spid="_x0000_s1028" style="position:absolute;visibility:visible;mso-wrap-style:square" from="32613,13563" to="32887,583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OgLxQAAAOMAAAAPAAAAZHJzL2Rvd25yZXYueG1sRE9fa8Iw&#10;EH8f+B3CCXubacssszMtYyAM39Tu/WjOtq65lCRq++0XYbDH+/2/bTWZQdzI+d6ygnSVgCBurO65&#10;VVCfdi9vIHxA1jhYJgUzeajKxdMWC23vfKDbMbQihrAvUEEXwlhI6ZuODPqVHYkjd7bOYIina6V2&#10;eI/hZpBZkuTSYM+xocORPjtqfo5XowD3yf67nk/r84Dm9TLXG6cvWqnn5fTxDiLQFP7Ff+4vHefn&#10;myzL03Waw+OnCIAsfwEAAP//AwBQSwECLQAUAAYACAAAACEA2+H2y+4AAACFAQAAEwAAAAAAAAAA&#10;AAAAAAAAAAAAW0NvbnRlbnRfVHlwZXNdLnhtbFBLAQItABQABgAIAAAAIQBa9CxbvwAAABUBAAAL&#10;AAAAAAAAAAAAAAAAAB8BAABfcmVscy8ucmVsc1BLAQItABQABgAIAAAAIQBviOgLxQAAAOMAAAAP&#10;AAAAAAAAAAAAAAAAAAcCAABkcnMvZG93bnJldi54bWxQSwUGAAAAAAMAAwC3AAAA+QIAAAAA&#10;" strokeweight=".5pt">
                  <v:stroke joinstyle="miter"/>
                </v:line>
                <v:shape id="Text Box 3" o:spid="_x0000_s1029" type="#_x0000_t202" style="position:absolute;left:4131;top:5376;width:22462;height:41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BE5wgAAAOIAAAAPAAAAZHJzL2Rvd25yZXYueG1sRE9Ni8Iw&#10;EL0L+x/CCN40tUpdqlHWhQXxttrL3oZmbIvNpCTR1n9vBGGPj/e92Q2mFXdyvrGsYD5LQBCXVjdc&#10;KSjOP9NPED4ga2wtk4IHedhtP0YbzLXt+Zfup1CJGMI+RwV1CF0upS9rMuhntiOO3MU6gyFCV0nt&#10;sI/hppVpkmTSYMOxocaOvmsqr6ebUXDI9uGPCn3Ui3Rh+0KW7tJ6pSbj4WsNItAQ/sVv90HH+VGe&#10;LpfZCl6XIga5fQIAAP//AwBQSwECLQAUAAYACAAAACEA2+H2y+4AAACFAQAAEwAAAAAAAAAAAAAA&#10;AAAAAAAAW0NvbnRlbnRfVHlwZXNdLnhtbFBLAQItABQABgAIAAAAIQBa9CxbvwAAABUBAAALAAAA&#10;AAAAAAAAAAAAAB8BAABfcmVscy8ucmVsc1BLAQItABQABgAIAAAAIQCRFBE5wgAAAOIAAAAPAAAA&#10;AAAAAAAAAAAAAAcCAABkcnMvZG93bnJldi54bWxQSwUGAAAAAAMAAwC3AAAA9gIAAAAA&#10;" strokeweight=".5pt">
                  <v:textbox>
                    <w:txbxContent>
                      <w:p w14:paraId="30331F79" w14:textId="485DEADF" w:rsidR="001D440A" w:rsidRPr="00CB3819" w:rsidRDefault="001D440A" w:rsidP="001D440A">
                        <w:pPr>
                          <w:jc w:val="center"/>
                          <w:rPr>
                            <w:rFonts w:ascii="Times New Roman" w:hAnsi="Times New Roman" w:cs="Times New Roman"/>
                            <w:b/>
                          </w:rPr>
                        </w:pPr>
                        <w:r>
                          <w:rPr>
                            <w:rFonts w:ascii="Times New Roman" w:hAnsi="Times New Roman" w:cs="Times New Roman"/>
                            <w:b/>
                          </w:rPr>
                          <w:t>Port Automation</w:t>
                        </w:r>
                      </w:p>
                    </w:txbxContent>
                  </v:textbox>
                </v:shape>
                <v:shape id="Text Box 4" o:spid="_x0000_s1030" type="#_x0000_t202" style="position:absolute;left:4220;top:10359;width:22373;height:213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kvMTyAAAAOMAAAAPAAAAZHJzL2Rvd25yZXYueG1sRE9fS8Mw&#10;EH8f+B3CCb4Ml2xKW7tlQwRlvs055uvR3Nqy5lKT2NVvbwTBx/v9v9VmtJ0YyIfWsYb5TIEgrpxp&#10;udZweH++LUCEiGywc0wavinAZn01WWFp3IXfaNjHWqQQDiVqaGLsSylD1ZDFMHM9ceJOzluM6fS1&#10;NB4vKdx2cqFUJi22nBoa7Ompoeq8/7Iaivvt8BFe73bHKjt1D3GaDy+fXuub6/FxCSLSGP/Ff+6t&#10;SfNVnqt5lhUL+P0pASDXPwAAAP//AwBQSwECLQAUAAYACAAAACEA2+H2y+4AAACFAQAAEwAAAAAA&#10;AAAAAAAAAAAAAAAAW0NvbnRlbnRfVHlwZXNdLnhtbFBLAQItABQABgAIAAAAIQBa9CxbvwAAABUB&#10;AAALAAAAAAAAAAAAAAAAAB8BAABfcmVscy8ucmVsc1BLAQItABQABgAIAAAAIQBSkvMTyAAAAOMA&#10;AAAPAAAAAAAAAAAAAAAAAAcCAABkcnMvZG93bnJldi54bWxQSwUGAAAAAAMAAwC3AAAA/AIAAAAA&#10;">
                  <v:textbox>
                    <w:txbxContent>
                      <w:p w14:paraId="453F0F15" w14:textId="11B84B68" w:rsidR="001D440A" w:rsidRPr="00CB3819" w:rsidRDefault="001D440A" w:rsidP="001D440A">
                        <w:pPr>
                          <w:spacing w:after="0" w:line="240" w:lineRule="auto"/>
                          <w:contextualSpacing/>
                          <w:rPr>
                            <w:rFonts w:ascii="Times New Roman" w:hAnsi="Times New Roman" w:cs="Times New Roman"/>
                            <w:b/>
                          </w:rPr>
                        </w:pPr>
                        <w:r>
                          <w:rPr>
                            <w:rFonts w:ascii="Times New Roman" w:hAnsi="Times New Roman" w:cs="Times New Roman"/>
                            <w:b/>
                          </w:rPr>
                          <w:t>Cargo Handling Automation</w:t>
                        </w:r>
                        <w:r w:rsidRPr="00CB3819">
                          <w:rPr>
                            <w:rFonts w:ascii="Times New Roman" w:hAnsi="Times New Roman" w:cs="Times New Roman"/>
                            <w:b/>
                          </w:rPr>
                          <w:t xml:space="preserve"> (X1)</w:t>
                        </w:r>
                      </w:p>
                      <w:p w14:paraId="2799C801" w14:textId="6327C553" w:rsidR="001D440A" w:rsidRDefault="001D440A" w:rsidP="001D440A">
                        <w:pPr>
                          <w:numPr>
                            <w:ilvl w:val="0"/>
                            <w:numId w:val="32"/>
                          </w:numPr>
                          <w:spacing w:after="0" w:line="240" w:lineRule="auto"/>
                          <w:rPr>
                            <w:rFonts w:ascii="Times New Roman" w:hAnsi="Times New Roman" w:cs="Times New Roman"/>
                          </w:rPr>
                        </w:pPr>
                        <w:r>
                          <w:rPr>
                            <w:rFonts w:ascii="Times New Roman" w:hAnsi="Times New Roman" w:cs="Times New Roman"/>
                          </w:rPr>
                          <w:t>Automated Guided Vehicles (AGVs)</w:t>
                        </w:r>
                      </w:p>
                      <w:p w14:paraId="4B566701" w14:textId="77777777" w:rsidR="001D440A" w:rsidRDefault="001D440A" w:rsidP="001D440A">
                        <w:pPr>
                          <w:numPr>
                            <w:ilvl w:val="0"/>
                            <w:numId w:val="32"/>
                          </w:numPr>
                          <w:spacing w:after="0" w:line="240" w:lineRule="auto"/>
                          <w:rPr>
                            <w:rFonts w:ascii="Times New Roman" w:hAnsi="Times New Roman" w:cs="Times New Roman"/>
                          </w:rPr>
                        </w:pPr>
                        <w:r>
                          <w:rPr>
                            <w:rFonts w:ascii="Times New Roman" w:hAnsi="Times New Roman" w:cs="Times New Roman"/>
                          </w:rPr>
                          <w:t>Automated Crane Operations</w:t>
                        </w:r>
                      </w:p>
                      <w:p w14:paraId="6B6A30D9" w14:textId="7A211B78" w:rsidR="001D440A" w:rsidRDefault="001A6853" w:rsidP="001D440A">
                        <w:pPr>
                          <w:numPr>
                            <w:ilvl w:val="0"/>
                            <w:numId w:val="32"/>
                          </w:numPr>
                          <w:spacing w:after="0" w:line="240" w:lineRule="auto"/>
                          <w:rPr>
                            <w:rFonts w:ascii="Times New Roman" w:hAnsi="Times New Roman" w:cs="Times New Roman"/>
                          </w:rPr>
                        </w:pPr>
                        <w:r>
                          <w:rPr>
                            <w:rFonts w:ascii="Times New Roman" w:hAnsi="Times New Roman" w:cs="Times New Roman"/>
                          </w:rPr>
                          <w:t>Automated Container Tracking Systems (ACS)</w:t>
                        </w:r>
                      </w:p>
                      <w:p w14:paraId="583E2464" w14:textId="0F48C748" w:rsidR="001A6853" w:rsidRPr="00CB3819" w:rsidRDefault="001A6853" w:rsidP="001D440A">
                        <w:pPr>
                          <w:numPr>
                            <w:ilvl w:val="0"/>
                            <w:numId w:val="32"/>
                          </w:numPr>
                          <w:spacing w:after="0" w:line="240" w:lineRule="auto"/>
                          <w:rPr>
                            <w:rFonts w:ascii="Times New Roman" w:hAnsi="Times New Roman" w:cs="Times New Roman"/>
                          </w:rPr>
                        </w:pPr>
                        <w:r>
                          <w:rPr>
                            <w:rFonts w:ascii="Times New Roman" w:hAnsi="Times New Roman" w:cs="Times New Roman"/>
                          </w:rPr>
                          <w:t>Electronic Documentation</w:t>
                        </w:r>
                      </w:p>
                    </w:txbxContent>
                  </v:textbox>
                </v:shape>
                <v:shape id="Text Box 8" o:spid="_x0000_s1031" type="#_x0000_t202" style="position:absolute;left:3352;width:21565;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0KaAxAAAAOIAAAAPAAAAZHJzL2Rvd25yZXYueG1sRE9ba8Iw&#10;FH4f+B/CEXybqd3FrhpFBsKeBvP2fGjOmmJzUpKo1V+/CMIeP777fNnbVpzJh8axgsk4A0FcOd1w&#10;rWC3XT8XIEJE1tg6JgVXCrBcDJ7mWGp34R86b2ItUgiHEhWYGLtSylAZshjGriNO3K/zFmOCvpba&#10;4yWF21bmWfYuLTacGgx29GmoOm5OVsGhtrfDftJ5o237yt+363bnGqVGw341AxGpj//ih/tLp/kv&#10;RT7Ni483uF9KGOTiDwAA//8DAFBLAQItABQABgAIAAAAIQDb4fbL7gAAAIUBAAATAAAAAAAAAAAA&#10;AAAAAAAAAABbQ29udGVudF9UeXBlc10ueG1sUEsBAi0AFAAGAAgAAAAhAFr0LFu/AAAAFQEAAAsA&#10;AAAAAAAAAAAAAAAAHwEAAF9yZWxzLy5yZWxzUEsBAi0AFAAGAAgAAAAhAFnQpoDEAAAA4gAAAA8A&#10;AAAAAAAAAAAAAAAABwIAAGRycy9kb3ducmV2LnhtbFBLBQYAAAAAAwADALcAAAD4AgAAAAA=&#10;" stroked="f" strokeweight=".5pt">
                  <v:textbox>
                    <w:txbxContent>
                      <w:p w14:paraId="7A14DFB7" w14:textId="77777777" w:rsidR="001D440A" w:rsidRPr="00CB3819" w:rsidRDefault="001D440A" w:rsidP="001D440A">
                        <w:pPr>
                          <w:rPr>
                            <w:rFonts w:ascii="Times New Roman" w:hAnsi="Times New Roman" w:cs="Times New Roman"/>
                            <w:b/>
                          </w:rPr>
                        </w:pPr>
                        <w:r w:rsidRPr="00CB3819">
                          <w:rPr>
                            <w:rFonts w:ascii="Times New Roman" w:hAnsi="Times New Roman" w:cs="Times New Roman"/>
                            <w:b/>
                          </w:rPr>
                          <w:t>Independent Variables</w:t>
                        </w:r>
                      </w:p>
                    </w:txbxContent>
                  </v:textbox>
                </v:shape>
                <v:shape id="Text Box 9" o:spid="_x0000_s1032" type="#_x0000_t202" style="position:absolute;left:40995;top:762;width:21565;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89dxQAAAOMAAAAPAAAAZHJzL2Rvd25yZXYueG1sRE9Li8Iw&#10;EL4L/ocwwt40tehuqUaRhYU9LfhYz0MzNsVmUpKsVn+9EYQ9zvee5bq3rbiQD41jBdNJBoK4crrh&#10;WsFh/zUuQISIrLF1TApuFGC9Gg6WWGp35S1ddrEWKYRDiQpMjF0pZagMWQwT1xEn7uS8xZhOX0vt&#10;8ZrCbSvzLHuXFhtODQY7+jRUnXd/VsGxtvfj77TzRtt2xj/32/7gGqXeRv1mASJSH//FL/e3TvPn&#10;8yzPi49iBs+fEgBy9QAAAP//AwBQSwECLQAUAAYACAAAACEA2+H2y+4AAACFAQAAEwAAAAAAAAAA&#10;AAAAAAAAAAAAW0NvbnRlbnRfVHlwZXNdLnhtbFBLAQItABQABgAIAAAAIQBa9CxbvwAAABUBAAAL&#10;AAAAAAAAAAAAAAAAAB8BAABfcmVscy8ucmVsc1BLAQItABQABgAIAAAAIQBXU89dxQAAAOMAAAAP&#10;AAAAAAAAAAAAAAAAAAcCAABkcnMvZG93bnJldi54bWxQSwUGAAAAAAMAAwC3AAAA+QIAAAAA&#10;" stroked="f" strokeweight=".5pt">
                  <v:textbox>
                    <w:txbxContent>
                      <w:p w14:paraId="1B660F99" w14:textId="77777777" w:rsidR="001D440A" w:rsidRPr="00CB3819" w:rsidRDefault="001D440A" w:rsidP="001D440A">
                        <w:pPr>
                          <w:rPr>
                            <w:rFonts w:ascii="Times New Roman" w:hAnsi="Times New Roman" w:cs="Times New Roman"/>
                            <w:b/>
                          </w:rPr>
                        </w:pPr>
                        <w:r w:rsidRPr="00CB3819">
                          <w:rPr>
                            <w:rFonts w:ascii="Times New Roman" w:hAnsi="Times New Roman" w:cs="Times New Roman"/>
                            <w:b/>
                          </w:rPr>
                          <w:t>Dependent Variable</w:t>
                        </w:r>
                      </w:p>
                    </w:txbxContent>
                  </v:textbox>
                </v:shape>
                <v:shape id="Text Box 10" o:spid="_x0000_s1033" type="#_x0000_t202" style="position:absolute;left:39542;top:19955;width:20790;height:304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tiLyQAAAOIAAAAPAAAAZHJzL2Rvd25yZXYueG1sRE/Pa8Iw&#10;FL4P9j+EN9hlzMQKUjujjKnMXYR1wtjt0TzbYvNSm1jrf78cBI8f3+/5crCN6KnztWMN45ECQVw4&#10;U3OpYf+zeU1B+IBssHFMGq7kYbl4fJhjZtyFv6nPQyliCPsMNVQhtJmUvqjIoh+5ljhyB9dZDBF2&#10;pTQdXmK4bWSi1FRarDk2VNjSR0XFMT9bDbvrL58+z+rQf7Xp3/64W682L2utn5+G9zcQgYZwF9/c&#10;W6MhSSZqNhuncXO8FO+AXPwDAAD//wMAUEsBAi0AFAAGAAgAAAAhANvh9svuAAAAhQEAABMAAAAA&#10;AAAAAAAAAAAAAAAAAFtDb250ZW50X1R5cGVzXS54bWxQSwECLQAUAAYACAAAACEAWvQsW78AAAAV&#10;AQAACwAAAAAAAAAAAAAAAAAfAQAAX3JlbHMvLnJlbHNQSwECLQAUAAYACAAAACEASY7Yi8kAAADi&#10;AAAADwAAAAAAAAAAAAAAAAAHAgAAZHJzL2Rvd25yZXYueG1sUEsFBgAAAAADAAMAtwAAAP0CAAAA&#10;AA==&#10;" strokeweight="1pt">
                  <v:textbox>
                    <w:txbxContent>
                      <w:p w14:paraId="51C74AD5" w14:textId="09CCF3BC" w:rsidR="001D440A" w:rsidRPr="00CB3819" w:rsidRDefault="00FB7BFA" w:rsidP="001D440A">
                        <w:pPr>
                          <w:spacing w:line="276" w:lineRule="auto"/>
                          <w:jc w:val="center"/>
                          <w:rPr>
                            <w:rFonts w:ascii="Times New Roman" w:hAnsi="Times New Roman" w:cs="Times New Roman"/>
                            <w:b/>
                          </w:rPr>
                        </w:pPr>
                        <w:r>
                          <w:rPr>
                            <w:rFonts w:ascii="Times New Roman" w:hAnsi="Times New Roman" w:cs="Times New Roman"/>
                            <w:b/>
                          </w:rPr>
                          <w:t xml:space="preserve">Operational Efficiency </w:t>
                        </w:r>
                      </w:p>
                      <w:p w14:paraId="658EA1E5" w14:textId="453A2566" w:rsidR="001D440A" w:rsidRPr="00CB3819" w:rsidRDefault="00FB7BFA" w:rsidP="001D440A">
                        <w:pPr>
                          <w:numPr>
                            <w:ilvl w:val="0"/>
                            <w:numId w:val="34"/>
                          </w:numPr>
                          <w:rPr>
                            <w:rFonts w:ascii="Times New Roman" w:hAnsi="Times New Roman" w:cs="Times New Roman"/>
                          </w:rPr>
                        </w:pPr>
                        <w:r>
                          <w:rPr>
                            <w:rFonts w:ascii="Times New Roman" w:hAnsi="Times New Roman" w:cs="Times New Roman"/>
                          </w:rPr>
                          <w:t>Cargo Throughput Time</w:t>
                        </w:r>
                      </w:p>
                      <w:p w14:paraId="2BE5CA33" w14:textId="17352A0C" w:rsidR="001D440A" w:rsidRDefault="00FB7BFA" w:rsidP="001D440A">
                        <w:pPr>
                          <w:numPr>
                            <w:ilvl w:val="0"/>
                            <w:numId w:val="34"/>
                          </w:numPr>
                          <w:rPr>
                            <w:rFonts w:ascii="Times New Roman" w:hAnsi="Times New Roman" w:cs="Times New Roman"/>
                          </w:rPr>
                        </w:pPr>
                        <w:r>
                          <w:rPr>
                            <w:rFonts w:ascii="Times New Roman" w:hAnsi="Times New Roman" w:cs="Times New Roman"/>
                          </w:rPr>
                          <w:t xml:space="preserve"> </w:t>
                        </w:r>
                        <w:r w:rsidR="001A6853">
                          <w:rPr>
                            <w:rFonts w:ascii="Times New Roman" w:hAnsi="Times New Roman" w:cs="Times New Roman"/>
                          </w:rPr>
                          <w:t>Port Dwell Time</w:t>
                        </w:r>
                      </w:p>
                      <w:p w14:paraId="68C2759B" w14:textId="4E1445F5" w:rsidR="001A6853" w:rsidRDefault="001A6853" w:rsidP="001D440A">
                        <w:pPr>
                          <w:numPr>
                            <w:ilvl w:val="0"/>
                            <w:numId w:val="34"/>
                          </w:numPr>
                          <w:rPr>
                            <w:rFonts w:ascii="Times New Roman" w:hAnsi="Times New Roman" w:cs="Times New Roman"/>
                          </w:rPr>
                        </w:pPr>
                        <w:r>
                          <w:rPr>
                            <w:rFonts w:ascii="Times New Roman" w:hAnsi="Times New Roman" w:cs="Times New Roman"/>
                          </w:rPr>
                          <w:t xml:space="preserve">Resoruce Utilization Efficiency </w:t>
                        </w:r>
                      </w:p>
                      <w:p w14:paraId="169689BF" w14:textId="2278E23A" w:rsidR="001A6853" w:rsidRDefault="001A6853" w:rsidP="001D440A">
                        <w:pPr>
                          <w:numPr>
                            <w:ilvl w:val="0"/>
                            <w:numId w:val="34"/>
                          </w:numPr>
                          <w:rPr>
                            <w:rFonts w:ascii="Times New Roman" w:hAnsi="Times New Roman" w:cs="Times New Roman"/>
                          </w:rPr>
                        </w:pPr>
                        <w:r>
                          <w:rPr>
                            <w:rFonts w:ascii="Times New Roman" w:hAnsi="Times New Roman" w:cs="Times New Roman"/>
                          </w:rPr>
                          <w:t>Reduction in Cargo Handling Cost</w:t>
                        </w:r>
                      </w:p>
                      <w:p w14:paraId="1031681E" w14:textId="11F9F948" w:rsidR="001A6853" w:rsidRPr="00CB3819" w:rsidRDefault="001A6853" w:rsidP="001D440A">
                        <w:pPr>
                          <w:numPr>
                            <w:ilvl w:val="0"/>
                            <w:numId w:val="34"/>
                          </w:numPr>
                          <w:rPr>
                            <w:rFonts w:ascii="Times New Roman" w:hAnsi="Times New Roman" w:cs="Times New Roman"/>
                          </w:rPr>
                        </w:pPr>
                        <w:r>
                          <w:rPr>
                            <w:rFonts w:ascii="Times New Roman" w:hAnsi="Times New Roman" w:cs="Times New Roman"/>
                          </w:rPr>
                          <w:t xml:space="preserve">Service Reliability and Consistency </w:t>
                        </w:r>
                      </w:p>
                    </w:txbxContent>
                  </v:textbox>
                </v:shape>
                <v:shapetype id="_x0000_t32" coordsize="21600,21600" o:spt="32" o:oned="t" path="m,l21600,21600e" filled="f">
                  <v:path arrowok="t" fillok="f" o:connecttype="none"/>
                  <o:lock v:ext="edit" shapetype="t"/>
                </v:shapetype>
                <v:shape id="Straight Arrow Connector 11" o:spid="_x0000_s1034" type="#_x0000_t32" style="position:absolute;left:32613;top:36042;width:6754;height: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XCkJygAAAOMAAAAPAAAAZHJzL2Rvd25yZXYueG1sRI9Ba8JA&#10;FITvgv9heUIvUjcJ0kjqKkUQvWqleHxmn0lq9m2aXWP6711B8DjMzDfMfNmbWnTUusqygngSgSDO&#10;ra64UHD4Xr/PQDiPrLG2TAr+ycFyMRzMMdP2xjvq9r4QAcIuQwWl900mpctLMugmtiEO3tm2Bn2Q&#10;bSF1i7cAN7VMouhDGqw4LJTY0Kqk/LK/GgV/59/quFs3+LM5XYrT9Tju6u1YqbdR//UJwlPvX+Fn&#10;e6sVJFGaJrNpnMbw+BT+gFzcAQAA//8DAFBLAQItABQABgAIAAAAIQDb4fbL7gAAAIUBAAATAAAA&#10;AAAAAAAAAAAAAAAAAABbQ29udGVudF9UeXBlc10ueG1sUEsBAi0AFAAGAAgAAAAhAFr0LFu/AAAA&#10;FQEAAAsAAAAAAAAAAAAAAAAAHwEAAF9yZWxzLy5yZWxzUEsBAi0AFAAGAAgAAAAhADZcKQnKAAAA&#10;4wAAAA8AAAAAAAAAAAAAAAAABwIAAGRycy9kb3ducmV2LnhtbFBLBQYAAAAAAwADALcAAAD+AgAA&#10;AAA=&#10;" strokeweight=".5pt">
                  <v:stroke endarrow="block" joinstyle="miter"/>
                </v:shape>
                <v:shape id="Straight Arrow Connector 19" o:spid="_x0000_s1035" type="#_x0000_t32" style="position:absolute;left:26662;top:13526;width:602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PPTygAAAOIAAAAPAAAAZHJzL2Rvd25yZXYueG1sRI9Ba8JA&#10;FITvgv9heYVepG5MbbCpq0hB6lUtxeMz+0xSs29jdo3x37uC4HGYmW+Y6bwzlWipcaVlBaNhBII4&#10;s7rkXMHvdvk2AeE8ssbKMim4koP5rN+bYqrthdfUbnwuAoRdigoK7+tUSpcVZNANbU0cvINtDPog&#10;m1zqBi8BbioZR1EiDZYcFgqs6bug7Lg5GwWnw3+5Wy9r/PvZH/P9eTdoq9VAqdeXbvEFwlPnn+FH&#10;e6UVjONJ8vn+ESdwvxTugJzdAAAA//8DAFBLAQItABQABgAIAAAAIQDb4fbL7gAAAIUBAAATAAAA&#10;AAAAAAAAAAAAAAAAAABbQ29udGVudF9UeXBlc10ueG1sUEsBAi0AFAAGAAgAAAAhAFr0LFu/AAAA&#10;FQEAAAsAAAAAAAAAAAAAAAAAHwEAAF9yZWxzLy5yZWxzUEsBAi0AFAAGAAgAAAAhAAEI89PKAAAA&#10;4gAAAA8AAAAAAAAAAAAAAAAABwIAAGRycy9kb3ducmV2LnhtbFBLBQYAAAAAAwADALcAAAD+AgAA&#10;AAA=&#10;" strokeweight=".5pt">
                  <v:stroke endarrow="block" joinstyle="miter"/>
                </v:shape>
                <v:shape id="Text Box 23" o:spid="_x0000_s1036" type="#_x0000_t202" style="position:absolute;left:3995;top:35178;width:22598;height:23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LtQyAAAAOIAAAAPAAAAZHJzL2Rvd25yZXYueG1sRE9ba8Iw&#10;FH4f7D+EM9jL0GQFb51RxqaoL8JUkL0dmmNbbE66Jtb675eBsMeP7z6dd7YSLTW+dKzhta9AEGfO&#10;lJxrOOyXvTEIH5ANVo5Jw408zGePD1NMjbvyF7W7kIsYwj5FDUUIdSqlzwqy6PuuJo7cyTUWQ4RN&#10;Lk2D1xhuK5koNZQWS44NBdb0UVB23l2shu3tyD+rizq1m3r8fThvF5/Ll4XWz0/d+xuIQF34F9/d&#10;axPnJ4OJUqNkBH+XIgY5+wUAAP//AwBQSwECLQAUAAYACAAAACEA2+H2y+4AAACFAQAAEwAAAAAA&#10;AAAAAAAAAAAAAAAAW0NvbnRlbnRfVHlwZXNdLnhtbFBLAQItABQABgAIAAAAIQBa9CxbvwAAABUB&#10;AAALAAAAAAAAAAAAAAAAAB8BAABfcmVscy8ucmVsc1BLAQItABQABgAIAAAAIQCLULtQyAAAAOIA&#10;AAAPAAAAAAAAAAAAAAAAAAcCAABkcnMvZG93bnJldi54bWxQSwUGAAAAAAMAAwC3AAAA/AIAAAAA&#10;" strokeweight="1pt">
                  <v:textbox>
                    <w:txbxContent>
                      <w:p w14:paraId="1659DB97" w14:textId="57C0BF7F" w:rsidR="001D440A" w:rsidRPr="001A6853" w:rsidRDefault="00FB7BFA" w:rsidP="001D440A">
                        <w:pPr>
                          <w:spacing w:line="276" w:lineRule="auto"/>
                          <w:rPr>
                            <w:rFonts w:ascii="Times New Roman" w:hAnsi="Times New Roman" w:cs="Times New Roman"/>
                            <w:b/>
                            <w14:textOutline w14:w="9525" w14:cap="rnd" w14:cmpd="sng" w14:algn="ctr">
                              <w14:noFill/>
                              <w14:prstDash w14:val="solid"/>
                              <w14:bevel/>
                            </w14:textOutline>
                          </w:rPr>
                        </w:pPr>
                        <w:r w:rsidRPr="001A6853">
                          <w:rPr>
                            <w:rFonts w:ascii="Times New Roman" w:hAnsi="Times New Roman" w:cs="Times New Roman"/>
                            <w:b/>
                            <w14:textOutline w14:w="9525" w14:cap="rnd" w14:cmpd="sng" w14:algn="ctr">
                              <w14:noFill/>
                              <w14:prstDash w14:val="solid"/>
                              <w14:bevel/>
                            </w14:textOutline>
                          </w:rPr>
                          <w:t>Yard Operations’ Automation (</w:t>
                        </w:r>
                        <w:r w:rsidR="001D440A" w:rsidRPr="001A6853">
                          <w:rPr>
                            <w:rFonts w:ascii="Times New Roman" w:hAnsi="Times New Roman" w:cs="Times New Roman"/>
                            <w:b/>
                            <w14:textOutline w14:w="9525" w14:cap="rnd" w14:cmpd="sng" w14:algn="ctr">
                              <w14:noFill/>
                              <w14:prstDash w14:val="solid"/>
                              <w14:bevel/>
                            </w14:textOutline>
                          </w:rPr>
                          <w:t>X</w:t>
                        </w:r>
                        <w:r w:rsidR="001A6853" w:rsidRPr="001A6853">
                          <w:rPr>
                            <w:rFonts w:ascii="Times New Roman" w:hAnsi="Times New Roman" w:cs="Times New Roman"/>
                            <w:b/>
                            <w14:textOutline w14:w="9525" w14:cap="rnd" w14:cmpd="sng" w14:algn="ctr">
                              <w14:noFill/>
                              <w14:prstDash w14:val="solid"/>
                              <w14:bevel/>
                            </w14:textOutline>
                          </w:rPr>
                          <w:t>2</w:t>
                        </w:r>
                        <w:r w:rsidR="001D440A" w:rsidRPr="001A6853">
                          <w:rPr>
                            <w:rFonts w:ascii="Times New Roman" w:hAnsi="Times New Roman" w:cs="Times New Roman"/>
                            <w:b/>
                            <w14:textOutline w14:w="9525" w14:cap="rnd" w14:cmpd="sng" w14:algn="ctr">
                              <w14:noFill/>
                              <w14:prstDash w14:val="solid"/>
                              <w14:bevel/>
                            </w14:textOutline>
                          </w:rPr>
                          <w:t xml:space="preserve">) </w:t>
                        </w:r>
                      </w:p>
                      <w:p w14:paraId="5622128A" w14:textId="3B6CB4FA" w:rsidR="001D440A" w:rsidRPr="001A6853" w:rsidRDefault="00FB7BFA" w:rsidP="001D440A">
                        <w:pPr>
                          <w:numPr>
                            <w:ilvl w:val="0"/>
                            <w:numId w:val="33"/>
                          </w:numPr>
                          <w:spacing w:after="0" w:line="276" w:lineRule="auto"/>
                          <w:rPr>
                            <w:rFonts w:ascii="Times New Roman" w:hAnsi="Times New Roman" w:cs="Times New Roman"/>
                            <w14:textOutline w14:w="9525" w14:cap="rnd" w14:cmpd="sng" w14:algn="ctr">
                              <w14:noFill/>
                              <w14:prstDash w14:val="solid"/>
                              <w14:bevel/>
                            </w14:textOutline>
                          </w:rPr>
                        </w:pPr>
                        <w:r w:rsidRPr="001A6853">
                          <w:rPr>
                            <w:rFonts w:ascii="Times New Roman" w:hAnsi="Times New Roman" w:cs="Times New Roman"/>
                            <w14:textOutline w14:w="9525" w14:cap="rnd" w14:cmpd="sng" w14:algn="ctr">
                              <w14:noFill/>
                              <w14:prstDash w14:val="solid"/>
                              <w14:bevel/>
                            </w14:textOutline>
                          </w:rPr>
                          <w:t xml:space="preserve"> Automated Stacking Cranes (ASC)</w:t>
                        </w:r>
                      </w:p>
                      <w:p w14:paraId="2A28A1F5" w14:textId="4E26804B" w:rsidR="00FB7BFA" w:rsidRPr="001A6853" w:rsidRDefault="00FB7BFA" w:rsidP="001D440A">
                        <w:pPr>
                          <w:numPr>
                            <w:ilvl w:val="0"/>
                            <w:numId w:val="33"/>
                          </w:numPr>
                          <w:spacing w:after="0" w:line="276" w:lineRule="auto"/>
                          <w:rPr>
                            <w:rFonts w:ascii="Times New Roman" w:hAnsi="Times New Roman" w:cs="Times New Roman"/>
                            <w14:textOutline w14:w="9525" w14:cap="rnd" w14:cmpd="sng" w14:algn="ctr">
                              <w14:noFill/>
                              <w14:prstDash w14:val="solid"/>
                              <w14:bevel/>
                            </w14:textOutline>
                          </w:rPr>
                        </w:pPr>
                        <w:r w:rsidRPr="001A6853">
                          <w:rPr>
                            <w:rFonts w:ascii="Times New Roman" w:hAnsi="Times New Roman" w:cs="Times New Roman"/>
                            <w14:textOutline w14:w="9525" w14:cap="rnd" w14:cmpd="sng" w14:algn="ctr">
                              <w14:noFill/>
                              <w14:prstDash w14:val="solid"/>
                              <w14:bevel/>
                            </w14:textOutline>
                          </w:rPr>
                          <w:t>Yard Management Systems (YMS)</w:t>
                        </w:r>
                      </w:p>
                      <w:p w14:paraId="405E3808" w14:textId="2FAA4A60" w:rsidR="001A6853" w:rsidRPr="001A6853" w:rsidRDefault="001A6853" w:rsidP="001D440A">
                        <w:pPr>
                          <w:numPr>
                            <w:ilvl w:val="0"/>
                            <w:numId w:val="33"/>
                          </w:numPr>
                          <w:spacing w:after="0" w:line="276" w:lineRule="auto"/>
                          <w:rPr>
                            <w:rFonts w:ascii="Times New Roman" w:hAnsi="Times New Roman" w:cs="Times New Roman"/>
                            <w14:textOutline w14:w="9525" w14:cap="rnd" w14:cmpd="sng" w14:algn="ctr">
                              <w14:noFill/>
                              <w14:prstDash w14:val="solid"/>
                              <w14:bevel/>
                            </w14:textOutline>
                          </w:rPr>
                        </w:pPr>
                        <w:r w:rsidRPr="001A6853">
                          <w:rPr>
                            <w:rFonts w:ascii="Times New Roman" w:hAnsi="Times New Roman" w:cs="Times New Roman"/>
                            <w14:textOutline w14:w="9525" w14:cap="rnd" w14:cmpd="sng" w14:algn="ctr">
                              <w14:noFill/>
                              <w14:prstDash w14:val="solid"/>
                              <w14:bevel/>
                            </w14:textOutline>
                          </w:rPr>
                          <w:t>Automated Inventory Management (AIM)</w:t>
                        </w:r>
                      </w:p>
                      <w:p w14:paraId="599EABE9" w14:textId="311DDA38" w:rsidR="001A6853" w:rsidRPr="001A6853" w:rsidRDefault="001A6853" w:rsidP="001D440A">
                        <w:pPr>
                          <w:numPr>
                            <w:ilvl w:val="0"/>
                            <w:numId w:val="33"/>
                          </w:numPr>
                          <w:spacing w:after="0" w:line="276" w:lineRule="auto"/>
                          <w:rPr>
                            <w:rFonts w:ascii="Times New Roman" w:hAnsi="Times New Roman" w:cs="Times New Roman"/>
                            <w14:textOutline w14:w="9525" w14:cap="rnd" w14:cmpd="sng" w14:algn="ctr">
                              <w14:noFill/>
                              <w14:prstDash w14:val="solid"/>
                              <w14:bevel/>
                            </w14:textOutline>
                          </w:rPr>
                        </w:pPr>
                        <w:r w:rsidRPr="001A6853">
                          <w:rPr>
                            <w:rFonts w:ascii="Times New Roman" w:hAnsi="Times New Roman" w:cs="Times New Roman"/>
                            <w14:textOutline w14:w="9525" w14:cap="rnd" w14:cmpd="sng" w14:algn="ctr">
                              <w14:noFill/>
                              <w14:prstDash w14:val="solid"/>
                              <w14:bevel/>
                            </w14:textOutline>
                          </w:rPr>
                          <w:t xml:space="preserve">Integration of IoT devices </w:t>
                        </w:r>
                      </w:p>
                      <w:p w14:paraId="742E2F0B" w14:textId="77777777" w:rsidR="001D440A" w:rsidRPr="001A6853" w:rsidRDefault="001D440A" w:rsidP="001D440A">
                        <w:pPr>
                          <w:spacing w:line="276" w:lineRule="auto"/>
                          <w:rPr>
                            <w:rFonts w:ascii="Times New Roman" w:hAnsi="Times New Roman" w:cs="Times New Roman"/>
                            <w14:textOutline w14:w="9525" w14:cap="rnd" w14:cmpd="sng" w14:algn="ctr">
                              <w14:noFill/>
                              <w14:prstDash w14:val="solid"/>
                              <w14:bevel/>
                            </w14:textOutline>
                          </w:rPr>
                        </w:pPr>
                        <w:r w:rsidRPr="001A6853">
                          <w:rPr>
                            <w:rFonts w:ascii="Times New Roman" w:hAnsi="Times New Roman" w:cs="Times New Roman"/>
                            <w14:textOutline w14:w="9525" w14:cap="rnd" w14:cmpd="sng" w14:algn="ctr">
                              <w14:noFill/>
                              <w14:prstDash w14:val="solid"/>
                              <w14:bevel/>
                            </w14:textOutline>
                          </w:rPr>
                          <w:t xml:space="preserve"> </w:t>
                        </w:r>
                      </w:p>
                    </w:txbxContent>
                  </v:textbox>
                </v:shape>
                <v:shape id="Straight Arrow Connector 28" o:spid="_x0000_s1037" type="#_x0000_t32" style="position:absolute;left:26860;top:58264;width:609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4YaywAAAOIAAAAPAAAAZHJzL2Rvd25yZXYueG1sRI9Pa8JA&#10;FMTvhX6H5RW8SN0Y/1BTVykF0ataisdn9pmkZt/G7CbGb+8KQo/DzPyGmS87U4qWaldYVjAcRCCI&#10;U6sLzhT87FfvHyCcR9ZYWiYFN3KwXLy+zDHR9spbanc+EwHCLkEFufdVIqVLczLoBrYiDt7J1gZ9&#10;kHUmdY3XADeljKNoKg0WHBZyrOg7p/S8a4yCy+mvOGxXFf6uj+fs2Bz6bbnpK9V7674+QXjq/H/4&#10;2d5oBfFoFE9ns/EEHpfCHZCLOwAAAP//AwBQSwECLQAUAAYACAAAACEA2+H2y+4AAACFAQAAEwAA&#10;AAAAAAAAAAAAAAAAAAAAW0NvbnRlbnRfVHlwZXNdLnhtbFBLAQItABQABgAIAAAAIQBa9CxbvwAA&#10;ABUBAAALAAAAAAAAAAAAAAAAAB8BAABfcmVscy8ucmVsc1BLAQItABQABgAIAAAAIQABx4YaywAA&#10;AOIAAAAPAAAAAAAAAAAAAAAAAAcCAABkcnMvZG93bnJldi54bWxQSwUGAAAAAAMAAwC3AAAA/wIA&#10;AAAA&#10;" strokeweight=".5pt">
                  <v:stroke endarrow="block" joinstyle="miter"/>
                </v:shape>
              </v:group>
            </w:pict>
          </mc:Fallback>
        </mc:AlternateContent>
      </w:r>
    </w:p>
    <w:p w14:paraId="45E811C8" w14:textId="77777777" w:rsidR="001D440A" w:rsidRPr="001D440A" w:rsidRDefault="001D440A" w:rsidP="001D440A">
      <w:pPr>
        <w:rPr>
          <w:rFonts w:ascii="Times New Roman" w:eastAsia="Calibri" w:hAnsi="Times New Roman" w:cs="Times New Roman"/>
          <w:noProof/>
          <w:kern w:val="0"/>
          <w:sz w:val="24"/>
          <w:szCs w:val="24"/>
          <w:lang w:eastAsia="en-GB"/>
          <w14:ligatures w14:val="none"/>
        </w:rPr>
      </w:pPr>
    </w:p>
    <w:p w14:paraId="72FEF4B4" w14:textId="77777777" w:rsidR="001D440A" w:rsidRPr="001D440A" w:rsidRDefault="001D440A" w:rsidP="001D440A">
      <w:pPr>
        <w:rPr>
          <w:rFonts w:ascii="Times New Roman" w:eastAsia="Calibri" w:hAnsi="Times New Roman" w:cs="Times New Roman"/>
          <w:noProof/>
          <w:kern w:val="0"/>
          <w:sz w:val="24"/>
          <w:szCs w:val="24"/>
          <w:lang w:eastAsia="en-GB"/>
          <w14:ligatures w14:val="none"/>
        </w:rPr>
      </w:pPr>
    </w:p>
    <w:p w14:paraId="39FE8F6F" w14:textId="77777777" w:rsidR="001D440A" w:rsidRPr="001D440A" w:rsidRDefault="001D440A" w:rsidP="001D440A">
      <w:pPr>
        <w:rPr>
          <w:rFonts w:ascii="Times New Roman" w:eastAsia="Calibri" w:hAnsi="Times New Roman" w:cs="Times New Roman"/>
          <w:noProof/>
          <w:kern w:val="0"/>
          <w:sz w:val="24"/>
          <w:szCs w:val="24"/>
          <w:lang w:eastAsia="en-GB"/>
          <w14:ligatures w14:val="none"/>
        </w:rPr>
      </w:pPr>
    </w:p>
    <w:p w14:paraId="75D15A7B" w14:textId="77777777" w:rsidR="001D440A" w:rsidRPr="001D440A" w:rsidRDefault="001D440A" w:rsidP="001D440A">
      <w:pPr>
        <w:rPr>
          <w:rFonts w:ascii="Times New Roman" w:eastAsia="Calibri" w:hAnsi="Times New Roman" w:cs="Times New Roman"/>
          <w:noProof/>
          <w:kern w:val="0"/>
          <w:sz w:val="24"/>
          <w:szCs w:val="24"/>
          <w:lang w:eastAsia="en-GB"/>
          <w14:ligatures w14:val="none"/>
        </w:rPr>
      </w:pPr>
    </w:p>
    <w:p w14:paraId="7B89139F" w14:textId="77777777" w:rsidR="001D440A" w:rsidRPr="001D440A" w:rsidRDefault="001D440A" w:rsidP="001D440A">
      <w:pPr>
        <w:rPr>
          <w:rFonts w:ascii="Times New Roman" w:eastAsia="Calibri" w:hAnsi="Times New Roman" w:cs="Times New Roman"/>
          <w:noProof/>
          <w:kern w:val="0"/>
          <w:sz w:val="24"/>
          <w:szCs w:val="24"/>
          <w:lang w:eastAsia="en-GB"/>
          <w14:ligatures w14:val="none"/>
        </w:rPr>
      </w:pPr>
    </w:p>
    <w:p w14:paraId="54C2AD2D" w14:textId="77777777" w:rsidR="001D440A" w:rsidRPr="001D440A" w:rsidRDefault="001D440A" w:rsidP="001D440A">
      <w:pPr>
        <w:rPr>
          <w:rFonts w:ascii="Times New Roman" w:eastAsia="Calibri" w:hAnsi="Times New Roman" w:cs="Times New Roman"/>
          <w:noProof/>
          <w:kern w:val="0"/>
          <w:sz w:val="24"/>
          <w:szCs w:val="24"/>
          <w:lang w:eastAsia="en-GB"/>
          <w14:ligatures w14:val="none"/>
        </w:rPr>
      </w:pPr>
    </w:p>
    <w:p w14:paraId="4B7A7F46" w14:textId="77777777" w:rsidR="001D440A" w:rsidRPr="001D440A" w:rsidRDefault="001D440A" w:rsidP="001D440A">
      <w:pPr>
        <w:rPr>
          <w:rFonts w:ascii="Times New Roman" w:eastAsia="Calibri" w:hAnsi="Times New Roman" w:cs="Times New Roman"/>
          <w:noProof/>
          <w:kern w:val="0"/>
          <w:sz w:val="24"/>
          <w:szCs w:val="24"/>
          <w:lang w:eastAsia="en-GB"/>
          <w14:ligatures w14:val="none"/>
        </w:rPr>
      </w:pPr>
    </w:p>
    <w:p w14:paraId="357177CC" w14:textId="77777777" w:rsidR="001D440A" w:rsidRPr="001D440A" w:rsidRDefault="001D440A" w:rsidP="001D440A">
      <w:pPr>
        <w:rPr>
          <w:rFonts w:ascii="Times New Roman" w:eastAsia="Calibri" w:hAnsi="Times New Roman" w:cs="Times New Roman"/>
          <w:kern w:val="0"/>
          <w:sz w:val="24"/>
          <w:szCs w:val="24"/>
          <w:lang w:eastAsia="en-GB"/>
          <w14:ligatures w14:val="none"/>
        </w:rPr>
      </w:pPr>
    </w:p>
    <w:p w14:paraId="5D0D9F01" w14:textId="77777777" w:rsidR="001D440A" w:rsidRPr="001D440A" w:rsidRDefault="001D440A" w:rsidP="001D440A">
      <w:pPr>
        <w:rPr>
          <w:rFonts w:ascii="Times New Roman" w:eastAsia="Calibri" w:hAnsi="Times New Roman" w:cs="Times New Roman"/>
          <w:kern w:val="0"/>
          <w:sz w:val="24"/>
          <w:szCs w:val="24"/>
          <w:lang w:eastAsia="en-GB"/>
          <w14:ligatures w14:val="none"/>
        </w:rPr>
      </w:pPr>
    </w:p>
    <w:p w14:paraId="6E99D7A8" w14:textId="77777777" w:rsidR="001D440A" w:rsidRPr="001D440A" w:rsidRDefault="001D440A" w:rsidP="001D440A">
      <w:pPr>
        <w:rPr>
          <w:rFonts w:ascii="Times New Roman" w:eastAsia="Calibri" w:hAnsi="Times New Roman" w:cs="Times New Roman"/>
          <w:kern w:val="0"/>
          <w:sz w:val="24"/>
          <w:szCs w:val="24"/>
          <w:lang w:eastAsia="en-GB"/>
          <w14:ligatures w14:val="none"/>
        </w:rPr>
      </w:pPr>
    </w:p>
    <w:p w14:paraId="1EF33042" w14:textId="77777777" w:rsidR="001D440A" w:rsidRPr="001D440A" w:rsidRDefault="001D440A" w:rsidP="001D440A">
      <w:pPr>
        <w:rPr>
          <w:rFonts w:ascii="Times New Roman" w:eastAsia="Calibri" w:hAnsi="Times New Roman" w:cs="Times New Roman"/>
          <w:kern w:val="0"/>
          <w:sz w:val="24"/>
          <w:szCs w:val="24"/>
          <w:lang w:eastAsia="en-GB"/>
          <w14:ligatures w14:val="none"/>
        </w:rPr>
      </w:pPr>
    </w:p>
    <w:p w14:paraId="728F20ED" w14:textId="77777777" w:rsidR="001D440A" w:rsidRPr="001D440A" w:rsidRDefault="001D440A" w:rsidP="001D440A">
      <w:pPr>
        <w:rPr>
          <w:rFonts w:ascii="Times New Roman" w:eastAsia="Calibri" w:hAnsi="Times New Roman" w:cs="Times New Roman"/>
          <w:kern w:val="0"/>
          <w:sz w:val="24"/>
          <w:szCs w:val="24"/>
          <w:lang w:eastAsia="en-GB"/>
          <w14:ligatures w14:val="none"/>
        </w:rPr>
      </w:pPr>
    </w:p>
    <w:p w14:paraId="77EF12D7" w14:textId="77777777" w:rsidR="001D440A" w:rsidRPr="001D440A" w:rsidRDefault="001D440A" w:rsidP="001D440A">
      <w:pPr>
        <w:rPr>
          <w:rFonts w:ascii="Times New Roman" w:eastAsia="Calibri" w:hAnsi="Times New Roman" w:cs="Times New Roman"/>
          <w:kern w:val="0"/>
          <w:sz w:val="24"/>
          <w:szCs w:val="24"/>
          <w:lang w:eastAsia="en-GB"/>
          <w14:ligatures w14:val="none"/>
        </w:rPr>
      </w:pPr>
    </w:p>
    <w:p w14:paraId="29B2ADEE" w14:textId="77777777" w:rsidR="001D440A" w:rsidRPr="001D440A" w:rsidRDefault="001D440A" w:rsidP="001D440A">
      <w:pPr>
        <w:rPr>
          <w:rFonts w:ascii="Times New Roman" w:eastAsia="Calibri" w:hAnsi="Times New Roman" w:cs="Times New Roman"/>
          <w:kern w:val="0"/>
          <w:sz w:val="24"/>
          <w:szCs w:val="24"/>
          <w:lang w:eastAsia="en-GB"/>
          <w14:ligatures w14:val="none"/>
        </w:rPr>
      </w:pPr>
    </w:p>
    <w:p w14:paraId="46C7459F" w14:textId="77777777" w:rsidR="001D440A" w:rsidRPr="001D440A" w:rsidRDefault="001D440A" w:rsidP="001D440A">
      <w:pPr>
        <w:rPr>
          <w:rFonts w:ascii="Times New Roman" w:eastAsia="Calibri" w:hAnsi="Times New Roman" w:cs="Times New Roman"/>
          <w:kern w:val="0"/>
          <w:sz w:val="24"/>
          <w:szCs w:val="24"/>
          <w:lang w:eastAsia="en-GB"/>
          <w14:ligatures w14:val="none"/>
        </w:rPr>
      </w:pPr>
    </w:p>
    <w:p w14:paraId="65C6CD82" w14:textId="77777777" w:rsidR="001D440A" w:rsidRPr="001D440A" w:rsidRDefault="001D440A" w:rsidP="001D440A">
      <w:pPr>
        <w:rPr>
          <w:rFonts w:ascii="Times New Roman" w:eastAsia="Calibri" w:hAnsi="Times New Roman" w:cs="Times New Roman"/>
          <w:kern w:val="0"/>
          <w:sz w:val="24"/>
          <w:szCs w:val="24"/>
          <w:lang w:eastAsia="en-GB"/>
          <w14:ligatures w14:val="none"/>
        </w:rPr>
      </w:pPr>
    </w:p>
    <w:p w14:paraId="30688350" w14:textId="77777777" w:rsidR="001A6853" w:rsidRPr="00EF2DF0" w:rsidRDefault="001A6853" w:rsidP="001A6853">
      <w:pPr>
        <w:pStyle w:val="Caption"/>
        <w:rPr>
          <w:rFonts w:ascii="Times New Roman" w:hAnsi="Times New Roman" w:cs="Times New Roman"/>
          <w:b/>
          <w:bCs/>
          <w:i w:val="0"/>
          <w:iCs w:val="0"/>
          <w:color w:val="auto"/>
          <w:sz w:val="24"/>
          <w:szCs w:val="24"/>
        </w:rPr>
      </w:pPr>
      <w:r w:rsidRPr="00EF2DF0">
        <w:rPr>
          <w:rFonts w:ascii="Times New Roman" w:eastAsia="Times New Roman" w:hAnsi="Times New Roman" w:cs="Times New Roman"/>
          <w:b/>
          <w:bCs/>
          <w:kern w:val="0"/>
          <w:sz w:val="24"/>
          <w:szCs w:val="24"/>
          <w:lang w:eastAsia="en-GB"/>
          <w14:ligatures w14:val="none"/>
        </w:rPr>
        <w:t xml:space="preserve"> </w:t>
      </w:r>
      <w:bookmarkStart w:id="48" w:name="_Toc187343077"/>
      <w:r w:rsidRPr="00EF2DF0">
        <w:rPr>
          <w:rFonts w:ascii="Times New Roman" w:hAnsi="Times New Roman" w:cs="Times New Roman"/>
          <w:b/>
          <w:bCs/>
          <w:i w:val="0"/>
          <w:iCs w:val="0"/>
          <w:color w:val="auto"/>
          <w:sz w:val="24"/>
          <w:szCs w:val="24"/>
        </w:rPr>
        <w:t>Figure 2.</w:t>
      </w:r>
      <w:r w:rsidRPr="00EF2DF0">
        <w:rPr>
          <w:rFonts w:ascii="Times New Roman" w:hAnsi="Times New Roman" w:cs="Times New Roman"/>
          <w:b/>
          <w:bCs/>
          <w:i w:val="0"/>
          <w:iCs w:val="0"/>
          <w:color w:val="auto"/>
          <w:sz w:val="24"/>
          <w:szCs w:val="24"/>
        </w:rPr>
        <w:fldChar w:fldCharType="begin"/>
      </w:r>
      <w:r w:rsidRPr="00EF2DF0">
        <w:rPr>
          <w:rFonts w:ascii="Times New Roman" w:hAnsi="Times New Roman" w:cs="Times New Roman"/>
          <w:b/>
          <w:bCs/>
          <w:i w:val="0"/>
          <w:iCs w:val="0"/>
          <w:color w:val="auto"/>
          <w:sz w:val="24"/>
          <w:szCs w:val="24"/>
        </w:rPr>
        <w:instrText xml:space="preserve"> SEQ Figure \* ARABIC </w:instrText>
      </w:r>
      <w:r w:rsidRPr="00EF2DF0">
        <w:rPr>
          <w:rFonts w:ascii="Times New Roman" w:hAnsi="Times New Roman" w:cs="Times New Roman"/>
          <w:b/>
          <w:bCs/>
          <w:i w:val="0"/>
          <w:iCs w:val="0"/>
          <w:color w:val="auto"/>
          <w:sz w:val="24"/>
          <w:szCs w:val="24"/>
        </w:rPr>
        <w:fldChar w:fldCharType="separate"/>
      </w:r>
      <w:r w:rsidRPr="00EF2DF0">
        <w:rPr>
          <w:rFonts w:ascii="Times New Roman" w:hAnsi="Times New Roman" w:cs="Times New Roman"/>
          <w:b/>
          <w:bCs/>
          <w:i w:val="0"/>
          <w:iCs w:val="0"/>
          <w:noProof/>
          <w:color w:val="auto"/>
          <w:sz w:val="24"/>
          <w:szCs w:val="24"/>
        </w:rPr>
        <w:t>1</w:t>
      </w:r>
      <w:r w:rsidRPr="00EF2DF0">
        <w:rPr>
          <w:rFonts w:ascii="Times New Roman" w:hAnsi="Times New Roman" w:cs="Times New Roman"/>
          <w:b/>
          <w:bCs/>
          <w:i w:val="0"/>
          <w:iCs w:val="0"/>
          <w:color w:val="auto"/>
          <w:sz w:val="24"/>
          <w:szCs w:val="24"/>
        </w:rPr>
        <w:fldChar w:fldCharType="end"/>
      </w:r>
      <w:r w:rsidRPr="00EF2DF0">
        <w:rPr>
          <w:rFonts w:ascii="Times New Roman" w:hAnsi="Times New Roman" w:cs="Times New Roman"/>
          <w:b/>
          <w:bCs/>
          <w:i w:val="0"/>
          <w:iCs w:val="0"/>
          <w:color w:val="auto"/>
          <w:sz w:val="24"/>
          <w:szCs w:val="24"/>
        </w:rPr>
        <w:t>: Conceptual Framework</w:t>
      </w:r>
      <w:bookmarkEnd w:id="48"/>
      <w:r w:rsidRPr="00EF2DF0">
        <w:rPr>
          <w:rFonts w:ascii="Times New Roman" w:hAnsi="Times New Roman" w:cs="Times New Roman"/>
          <w:b/>
          <w:bCs/>
          <w:i w:val="0"/>
          <w:iCs w:val="0"/>
          <w:color w:val="auto"/>
          <w:sz w:val="24"/>
          <w:szCs w:val="24"/>
        </w:rPr>
        <w:t xml:space="preserve">  </w:t>
      </w:r>
    </w:p>
    <w:p w14:paraId="407A7F67" w14:textId="3482655C" w:rsidR="000955BA" w:rsidRPr="00EF2DF0" w:rsidRDefault="000955BA" w:rsidP="00593585">
      <w:pPr>
        <w:rPr>
          <w:rFonts w:ascii="Times New Roman" w:hAnsi="Times New Roman" w:cs="Times New Roman"/>
        </w:rPr>
      </w:pPr>
    </w:p>
    <w:p w14:paraId="5E8987BC" w14:textId="77777777" w:rsidR="000955BA" w:rsidRPr="00EF2DF0" w:rsidRDefault="000955BA" w:rsidP="00593585">
      <w:pPr>
        <w:rPr>
          <w:rFonts w:ascii="Times New Roman" w:hAnsi="Times New Roman" w:cs="Times New Roman"/>
        </w:rPr>
      </w:pPr>
    </w:p>
    <w:p w14:paraId="0D074BEE" w14:textId="77777777" w:rsidR="000955BA" w:rsidRPr="00EF2DF0" w:rsidRDefault="000955BA" w:rsidP="00593585">
      <w:pPr>
        <w:rPr>
          <w:rFonts w:ascii="Times New Roman" w:hAnsi="Times New Roman" w:cs="Times New Roman"/>
        </w:rPr>
      </w:pPr>
    </w:p>
    <w:p w14:paraId="3E7534A8" w14:textId="77777777" w:rsidR="000955BA" w:rsidRPr="00EF2DF0" w:rsidRDefault="000955BA" w:rsidP="00593585">
      <w:pPr>
        <w:rPr>
          <w:rFonts w:ascii="Times New Roman" w:hAnsi="Times New Roman" w:cs="Times New Roman"/>
        </w:rPr>
      </w:pPr>
    </w:p>
    <w:p w14:paraId="7BB0AEA5" w14:textId="77777777" w:rsidR="000955BA" w:rsidRPr="00EF2DF0" w:rsidRDefault="000955BA" w:rsidP="00593585">
      <w:pPr>
        <w:rPr>
          <w:rFonts w:ascii="Times New Roman" w:hAnsi="Times New Roman" w:cs="Times New Roman"/>
        </w:rPr>
      </w:pPr>
    </w:p>
    <w:p w14:paraId="6FA8E32C" w14:textId="77777777" w:rsidR="000955BA" w:rsidRPr="00EF2DF0" w:rsidRDefault="000955BA" w:rsidP="00593585">
      <w:pPr>
        <w:rPr>
          <w:rFonts w:ascii="Times New Roman" w:hAnsi="Times New Roman" w:cs="Times New Roman"/>
        </w:rPr>
      </w:pPr>
    </w:p>
    <w:p w14:paraId="5A4789FC" w14:textId="77777777" w:rsidR="000955BA" w:rsidRPr="00EF2DF0" w:rsidRDefault="000955BA" w:rsidP="00593585">
      <w:pPr>
        <w:rPr>
          <w:rFonts w:ascii="Times New Roman" w:hAnsi="Times New Roman" w:cs="Times New Roman"/>
        </w:rPr>
      </w:pPr>
    </w:p>
    <w:p w14:paraId="0A2F927D" w14:textId="77777777" w:rsidR="000955BA" w:rsidRPr="00EF2DF0" w:rsidRDefault="000955BA" w:rsidP="00593585">
      <w:pPr>
        <w:rPr>
          <w:rFonts w:ascii="Times New Roman" w:hAnsi="Times New Roman" w:cs="Times New Roman"/>
        </w:rPr>
      </w:pPr>
    </w:p>
    <w:p w14:paraId="5C1F26D5" w14:textId="77777777" w:rsidR="000955BA" w:rsidRPr="00EF2DF0" w:rsidRDefault="000955BA" w:rsidP="00593585">
      <w:pPr>
        <w:rPr>
          <w:rFonts w:ascii="Times New Roman" w:hAnsi="Times New Roman" w:cs="Times New Roman"/>
        </w:rPr>
      </w:pPr>
    </w:p>
    <w:p w14:paraId="1A0257FD" w14:textId="77777777" w:rsidR="000955BA" w:rsidRPr="00EF2DF0" w:rsidRDefault="000955BA" w:rsidP="00593585">
      <w:pPr>
        <w:rPr>
          <w:rFonts w:ascii="Times New Roman" w:hAnsi="Times New Roman" w:cs="Times New Roman"/>
        </w:rPr>
      </w:pPr>
    </w:p>
    <w:p w14:paraId="4C56E025" w14:textId="77777777" w:rsidR="00593585" w:rsidRPr="00EF2DF0" w:rsidRDefault="00593585" w:rsidP="00593585">
      <w:pPr>
        <w:rPr>
          <w:rFonts w:ascii="Times New Roman" w:hAnsi="Times New Roman" w:cs="Times New Roman"/>
        </w:rPr>
      </w:pPr>
    </w:p>
    <w:p w14:paraId="70DAAD57" w14:textId="4814C794" w:rsidR="004122EF" w:rsidRPr="00EF2DF0" w:rsidRDefault="00900ACE" w:rsidP="00900ACE">
      <w:pPr>
        <w:pStyle w:val="Heading1"/>
        <w:numPr>
          <w:ilvl w:val="0"/>
          <w:numId w:val="19"/>
        </w:numPr>
        <w:rPr>
          <w:rFonts w:ascii="Times New Roman" w:hAnsi="Times New Roman" w:cs="Times New Roman"/>
          <w:b/>
          <w:bCs/>
          <w:color w:val="auto"/>
          <w:sz w:val="24"/>
          <w:szCs w:val="24"/>
        </w:rPr>
      </w:pPr>
      <w:bookmarkStart w:id="49" w:name="_Toc162901376"/>
      <w:bookmarkStart w:id="50" w:name="_Toc189240139"/>
      <w:r w:rsidRPr="00EF2DF0">
        <w:rPr>
          <w:rFonts w:ascii="Times New Roman" w:hAnsi="Times New Roman" w:cs="Times New Roman"/>
          <w:b/>
          <w:bCs/>
          <w:color w:val="auto"/>
          <w:sz w:val="24"/>
          <w:szCs w:val="24"/>
        </w:rPr>
        <w:lastRenderedPageBreak/>
        <w:t xml:space="preserve">Research </w:t>
      </w:r>
      <w:r w:rsidR="004122EF" w:rsidRPr="00EF2DF0">
        <w:rPr>
          <w:rFonts w:ascii="Times New Roman" w:hAnsi="Times New Roman" w:cs="Times New Roman"/>
          <w:b/>
          <w:bCs/>
          <w:color w:val="auto"/>
          <w:sz w:val="24"/>
          <w:szCs w:val="24"/>
        </w:rPr>
        <w:t>Methodology</w:t>
      </w:r>
      <w:bookmarkEnd w:id="50"/>
      <w:r w:rsidR="004122EF" w:rsidRPr="00EF2DF0">
        <w:rPr>
          <w:rFonts w:ascii="Times New Roman" w:hAnsi="Times New Roman" w:cs="Times New Roman"/>
          <w:b/>
          <w:bCs/>
          <w:color w:val="auto"/>
          <w:sz w:val="24"/>
          <w:szCs w:val="24"/>
        </w:rPr>
        <w:t xml:space="preserve"> </w:t>
      </w:r>
      <w:bookmarkEnd w:id="49"/>
      <w:r w:rsidRPr="00EF2DF0">
        <w:rPr>
          <w:rFonts w:ascii="Times New Roman" w:hAnsi="Times New Roman" w:cs="Times New Roman"/>
          <w:b/>
          <w:bCs/>
          <w:color w:val="auto"/>
          <w:sz w:val="24"/>
          <w:szCs w:val="24"/>
        </w:rPr>
        <w:t xml:space="preserve">  </w:t>
      </w:r>
      <w:r w:rsidR="004122EF" w:rsidRPr="00EF2DF0">
        <w:rPr>
          <w:rFonts w:ascii="Times New Roman" w:hAnsi="Times New Roman" w:cs="Times New Roman"/>
          <w:b/>
          <w:bCs/>
          <w:color w:val="auto"/>
          <w:sz w:val="24"/>
          <w:szCs w:val="24"/>
        </w:rPr>
        <w:t xml:space="preserve"> </w:t>
      </w:r>
    </w:p>
    <w:p w14:paraId="6CBA9CB4" w14:textId="659E37B9" w:rsidR="00900ACE" w:rsidRPr="00EF2DF0" w:rsidRDefault="00900ACE" w:rsidP="00900ACE">
      <w:pPr>
        <w:pStyle w:val="Heading2"/>
        <w:numPr>
          <w:ilvl w:val="1"/>
          <w:numId w:val="19"/>
        </w:numPr>
        <w:rPr>
          <w:rFonts w:ascii="Times New Roman" w:hAnsi="Times New Roman" w:cs="Times New Roman"/>
          <w:b/>
          <w:bCs/>
          <w:color w:val="auto"/>
          <w:sz w:val="24"/>
          <w:szCs w:val="24"/>
        </w:rPr>
      </w:pPr>
      <w:bookmarkStart w:id="51" w:name="_Toc189240140"/>
      <w:r w:rsidRPr="00EF2DF0">
        <w:rPr>
          <w:rFonts w:ascii="Times New Roman" w:hAnsi="Times New Roman" w:cs="Times New Roman"/>
          <w:b/>
          <w:bCs/>
          <w:color w:val="auto"/>
          <w:sz w:val="24"/>
          <w:szCs w:val="24"/>
        </w:rPr>
        <w:t>Research Design</w:t>
      </w:r>
      <w:bookmarkEnd w:id="51"/>
    </w:p>
    <w:p w14:paraId="1038E91B" w14:textId="05AB58EC" w:rsidR="004122EF" w:rsidRPr="00EF2DF0" w:rsidRDefault="004122EF" w:rsidP="00A86919">
      <w:pPr>
        <w:pStyle w:val="NoSpacing"/>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The research </w:t>
      </w:r>
      <w:r w:rsidR="000955BA" w:rsidRPr="00EF2DF0">
        <w:rPr>
          <w:rFonts w:ascii="Times New Roman" w:hAnsi="Times New Roman" w:cs="Times New Roman"/>
          <w:sz w:val="24"/>
          <w:szCs w:val="24"/>
        </w:rPr>
        <w:t>used</w:t>
      </w:r>
      <w:r w:rsidRPr="00EF2DF0">
        <w:rPr>
          <w:rFonts w:ascii="Times New Roman" w:hAnsi="Times New Roman" w:cs="Times New Roman"/>
          <w:sz w:val="24"/>
          <w:szCs w:val="24"/>
        </w:rPr>
        <w:t xml:space="preserve"> descriptive research design (Creswell, J. W., &amp; Creswell, J. D., 2017). </w:t>
      </w:r>
      <w:r w:rsidR="00742D71" w:rsidRPr="00EF2DF0">
        <w:rPr>
          <w:rFonts w:ascii="Times New Roman" w:hAnsi="Times New Roman" w:cs="Times New Roman"/>
          <w:sz w:val="24"/>
          <w:szCs w:val="24"/>
        </w:rPr>
        <w:t>The study presented</w:t>
      </w:r>
      <w:r w:rsidRPr="00EF2DF0">
        <w:rPr>
          <w:rFonts w:ascii="Times New Roman" w:hAnsi="Times New Roman" w:cs="Times New Roman"/>
          <w:sz w:val="24"/>
          <w:szCs w:val="24"/>
        </w:rPr>
        <w:t xml:space="preserve"> a detailed account of the implementation of cargo handling, yard operations, and horizontal automation at the port</w:t>
      </w:r>
      <w:r w:rsidR="00C8080C" w:rsidRPr="00EF2DF0">
        <w:rPr>
          <w:rFonts w:ascii="Times New Roman" w:hAnsi="Times New Roman" w:cs="Times New Roman"/>
          <w:sz w:val="24"/>
          <w:szCs w:val="24"/>
        </w:rPr>
        <w:t xml:space="preserve"> of Mombasa</w:t>
      </w:r>
      <w:r w:rsidRPr="00EF2DF0">
        <w:rPr>
          <w:rFonts w:ascii="Times New Roman" w:hAnsi="Times New Roman" w:cs="Times New Roman"/>
          <w:sz w:val="24"/>
          <w:szCs w:val="24"/>
        </w:rPr>
        <w:t xml:space="preserve">, as well as their effects on efficiency, productivity, and workforce dynamics. Descriptive research is a valuable method for researchers studying complex topics by collecting data from number of participants. It allows for exploration of port operations, is cost-effective, easier, and quicker to conduct, and increases the reliability of results and limits chances of misleading answers (Leedy &amp; Ormrod, 2015). Therefore, descriptive research is essential for understanding complex issues in the port of Mombasa operations automation.  </w:t>
      </w:r>
    </w:p>
    <w:p w14:paraId="72536614" w14:textId="48F8C36F" w:rsidR="004122EF" w:rsidRPr="00EF2DF0" w:rsidRDefault="004122EF" w:rsidP="00900ACE">
      <w:pPr>
        <w:pStyle w:val="Heading2"/>
        <w:numPr>
          <w:ilvl w:val="1"/>
          <w:numId w:val="19"/>
        </w:numPr>
        <w:spacing w:line="360" w:lineRule="auto"/>
        <w:jc w:val="both"/>
        <w:rPr>
          <w:rFonts w:ascii="Times New Roman" w:eastAsia="Times New Roman" w:hAnsi="Times New Roman" w:cs="Times New Roman"/>
          <w:b/>
          <w:color w:val="auto"/>
          <w:sz w:val="24"/>
          <w:szCs w:val="24"/>
        </w:rPr>
      </w:pPr>
      <w:bookmarkStart w:id="52" w:name="_Toc162901377"/>
      <w:bookmarkStart w:id="53" w:name="_Toc189240141"/>
      <w:r w:rsidRPr="00EF2DF0">
        <w:rPr>
          <w:rFonts w:ascii="Times New Roman" w:eastAsia="Times New Roman" w:hAnsi="Times New Roman" w:cs="Times New Roman"/>
          <w:b/>
          <w:color w:val="auto"/>
          <w:sz w:val="24"/>
          <w:szCs w:val="24"/>
        </w:rPr>
        <w:t xml:space="preserve">Data Collection </w:t>
      </w:r>
      <w:bookmarkEnd w:id="52"/>
      <w:r w:rsidRPr="00EF2DF0">
        <w:rPr>
          <w:rFonts w:ascii="Times New Roman" w:eastAsia="Times New Roman" w:hAnsi="Times New Roman" w:cs="Times New Roman"/>
          <w:b/>
          <w:color w:val="auto"/>
          <w:sz w:val="24"/>
          <w:szCs w:val="24"/>
        </w:rPr>
        <w:t>approach</w:t>
      </w:r>
      <w:bookmarkEnd w:id="53"/>
    </w:p>
    <w:p w14:paraId="04801317" w14:textId="578FBE9E" w:rsidR="004122EF" w:rsidRPr="00EF2DF0" w:rsidRDefault="004122EF" w:rsidP="00A86919">
      <w:pPr>
        <w:pStyle w:val="NoSpacing"/>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The research </w:t>
      </w:r>
      <w:r w:rsidR="000955BA" w:rsidRPr="00EF2DF0">
        <w:rPr>
          <w:rFonts w:ascii="Times New Roman" w:hAnsi="Times New Roman" w:cs="Times New Roman"/>
          <w:sz w:val="24"/>
          <w:szCs w:val="24"/>
        </w:rPr>
        <w:t>employed</w:t>
      </w:r>
      <w:r w:rsidRPr="00EF2DF0">
        <w:rPr>
          <w:rFonts w:ascii="Times New Roman" w:hAnsi="Times New Roman" w:cs="Times New Roman"/>
          <w:sz w:val="24"/>
          <w:szCs w:val="24"/>
        </w:rPr>
        <w:t xml:space="preserve"> survey data collection and </w:t>
      </w:r>
      <w:r w:rsidR="000955BA" w:rsidRPr="00EF2DF0">
        <w:rPr>
          <w:rFonts w:ascii="Times New Roman" w:hAnsi="Times New Roman" w:cs="Times New Roman"/>
          <w:sz w:val="24"/>
          <w:szCs w:val="24"/>
        </w:rPr>
        <w:t>adopted</w:t>
      </w:r>
      <w:r w:rsidRPr="00EF2DF0">
        <w:rPr>
          <w:rFonts w:ascii="Times New Roman" w:hAnsi="Times New Roman" w:cs="Times New Roman"/>
          <w:sz w:val="24"/>
          <w:szCs w:val="24"/>
        </w:rPr>
        <w:t xml:space="preserve"> a structured questionnaire to collect information on the operational efficiency of port operations at the Mombasa Port. The five sections of the questionnaire </w:t>
      </w:r>
      <w:r w:rsidR="000955BA" w:rsidRPr="00EF2DF0">
        <w:rPr>
          <w:rFonts w:ascii="Times New Roman" w:hAnsi="Times New Roman" w:cs="Times New Roman"/>
          <w:sz w:val="24"/>
          <w:szCs w:val="24"/>
        </w:rPr>
        <w:t>included</w:t>
      </w:r>
      <w:r w:rsidRPr="00EF2DF0">
        <w:rPr>
          <w:rFonts w:ascii="Times New Roman" w:hAnsi="Times New Roman" w:cs="Times New Roman"/>
          <w:sz w:val="24"/>
          <w:szCs w:val="24"/>
        </w:rPr>
        <w:t xml:space="preserve"> background information, Cargo Handling Automation, Yard Operations Automation, and Automation in Horizontal Transportation and operational efficiency.  The Five Point Likert scale allows respondents to express their opinions and perceptions </w:t>
      </w:r>
      <w:r w:rsidR="0012368A" w:rsidRPr="00EF2DF0">
        <w:rPr>
          <w:rFonts w:ascii="Times New Roman" w:hAnsi="Times New Roman" w:cs="Times New Roman"/>
          <w:sz w:val="24"/>
          <w:szCs w:val="24"/>
        </w:rPr>
        <w:t>on port</w:t>
      </w:r>
      <w:r w:rsidRPr="00EF2DF0">
        <w:rPr>
          <w:rFonts w:ascii="Times New Roman" w:hAnsi="Times New Roman" w:cs="Times New Roman"/>
          <w:sz w:val="24"/>
          <w:szCs w:val="24"/>
        </w:rPr>
        <w:t xml:space="preserve"> system continuum, providing insights into the impact of automation technologies on port operations (Where, 1-strongly disagree, 5- strongly agree).  </w:t>
      </w:r>
    </w:p>
    <w:p w14:paraId="40691CB7" w14:textId="754B2523" w:rsidR="004122EF" w:rsidRPr="00EF2DF0" w:rsidRDefault="004122EF" w:rsidP="00900ACE">
      <w:pPr>
        <w:pStyle w:val="Heading2"/>
        <w:numPr>
          <w:ilvl w:val="1"/>
          <w:numId w:val="21"/>
        </w:numPr>
        <w:rPr>
          <w:rFonts w:ascii="Times New Roman" w:eastAsia="Times New Roman" w:hAnsi="Times New Roman" w:cs="Times New Roman"/>
          <w:b/>
          <w:bCs/>
          <w:color w:val="auto"/>
          <w:sz w:val="24"/>
          <w:szCs w:val="24"/>
        </w:rPr>
      </w:pPr>
      <w:bookmarkStart w:id="54" w:name="_Toc162901378"/>
      <w:bookmarkStart w:id="55" w:name="_Toc189240142"/>
      <w:r w:rsidRPr="00EF2DF0">
        <w:rPr>
          <w:rFonts w:ascii="Times New Roman" w:eastAsia="Times New Roman" w:hAnsi="Times New Roman" w:cs="Times New Roman"/>
          <w:b/>
          <w:bCs/>
          <w:color w:val="auto"/>
          <w:sz w:val="24"/>
          <w:szCs w:val="24"/>
        </w:rPr>
        <w:t xml:space="preserve">Respondents and selecting </w:t>
      </w:r>
      <w:bookmarkEnd w:id="54"/>
      <w:r w:rsidRPr="00EF2DF0">
        <w:rPr>
          <w:rFonts w:ascii="Times New Roman" w:eastAsia="Times New Roman" w:hAnsi="Times New Roman" w:cs="Times New Roman"/>
          <w:b/>
          <w:bCs/>
          <w:color w:val="auto"/>
          <w:sz w:val="24"/>
          <w:szCs w:val="24"/>
        </w:rPr>
        <w:t>the sample.</w:t>
      </w:r>
      <w:bookmarkEnd w:id="55"/>
      <w:r w:rsidRPr="00EF2DF0">
        <w:rPr>
          <w:rFonts w:ascii="Times New Roman" w:eastAsia="Times New Roman" w:hAnsi="Times New Roman" w:cs="Times New Roman"/>
          <w:b/>
          <w:bCs/>
          <w:color w:val="auto"/>
          <w:sz w:val="24"/>
          <w:szCs w:val="24"/>
        </w:rPr>
        <w:t xml:space="preserve"> </w:t>
      </w:r>
    </w:p>
    <w:p w14:paraId="1B7F7DA3" w14:textId="0960F204" w:rsidR="004122EF" w:rsidRPr="00EF2DF0" w:rsidRDefault="00742D71" w:rsidP="00A86919">
      <w:pPr>
        <w:pStyle w:val="NoSpacing"/>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The study sought to examine the perception and attitude of 100 professionals at the Port of Mombasa. They included </w:t>
      </w:r>
      <w:r w:rsidR="004122EF" w:rsidRPr="00EF2DF0">
        <w:rPr>
          <w:rFonts w:ascii="Times New Roman" w:hAnsi="Times New Roman" w:cs="Times New Roman"/>
          <w:sz w:val="24"/>
          <w:szCs w:val="24"/>
        </w:rPr>
        <w:t>Customs Officials, Clearing and Forwarding Agent, and Port Authority personnel, towards automation in port operations at the Mombasa Port. The sample size is calculated using the Taro Yamane formula, which requires a total population size of 100 professionals with a 95% confidence level. These professionals provide insights on automation preferences, potential impacts on their operations, and potential economic and social impacts. The individual professional</w:t>
      </w:r>
      <w:r w:rsidR="00933A64">
        <w:rPr>
          <w:rFonts w:ascii="Times New Roman" w:hAnsi="Times New Roman" w:cs="Times New Roman"/>
          <w:sz w:val="24"/>
          <w:szCs w:val="24"/>
        </w:rPr>
        <w:t>s</w:t>
      </w:r>
      <w:r w:rsidR="004122EF" w:rsidRPr="00EF2DF0">
        <w:rPr>
          <w:rFonts w:ascii="Times New Roman" w:hAnsi="Times New Roman" w:cs="Times New Roman"/>
          <w:sz w:val="24"/>
          <w:szCs w:val="24"/>
        </w:rPr>
        <w:t xml:space="preserve"> </w:t>
      </w:r>
      <w:r w:rsidR="00933A64">
        <w:rPr>
          <w:rFonts w:ascii="Times New Roman" w:hAnsi="Times New Roman" w:cs="Times New Roman"/>
          <w:sz w:val="24"/>
          <w:szCs w:val="24"/>
        </w:rPr>
        <w:t>are</w:t>
      </w:r>
      <w:r w:rsidR="004122EF" w:rsidRPr="00EF2DF0">
        <w:rPr>
          <w:rFonts w:ascii="Times New Roman" w:hAnsi="Times New Roman" w:cs="Times New Roman"/>
          <w:sz w:val="24"/>
          <w:szCs w:val="24"/>
        </w:rPr>
        <w:t xml:space="preserve"> chosen as the unit of analysis because each respondent's perceptions, experiences, and attitudes towards automation are crucial for understanding the overall impact of automation at the Mombasa Port.  </w:t>
      </w:r>
    </w:p>
    <w:p w14:paraId="050391F0" w14:textId="2DF05692" w:rsidR="004122EF" w:rsidRPr="00EF2DF0" w:rsidRDefault="004122EF" w:rsidP="00A86919">
      <w:pPr>
        <w:pStyle w:val="NoSpacing"/>
        <w:numPr>
          <w:ilvl w:val="0"/>
          <w:numId w:val="4"/>
        </w:numPr>
        <w:spacing w:line="360" w:lineRule="auto"/>
        <w:jc w:val="both"/>
        <w:rPr>
          <w:rFonts w:ascii="Times New Roman" w:hAnsi="Times New Roman" w:cs="Times New Roman"/>
          <w:sz w:val="24"/>
          <w:szCs w:val="24"/>
        </w:rPr>
      </w:pPr>
      <w:r w:rsidRPr="00EF2DF0">
        <w:rPr>
          <w:rFonts w:ascii="Times New Roman" w:hAnsi="Times New Roman" w:cs="Times New Roman"/>
          <w:b/>
          <w:bCs/>
          <w:sz w:val="24"/>
          <w:szCs w:val="24"/>
        </w:rPr>
        <w:t xml:space="preserve">Pre-testing. </w:t>
      </w:r>
      <w:r w:rsidR="006F2A6C" w:rsidRPr="00EF2DF0">
        <w:rPr>
          <w:rFonts w:ascii="Times New Roman" w:hAnsi="Times New Roman" w:cs="Times New Roman"/>
          <w:sz w:val="24"/>
          <w:szCs w:val="24"/>
        </w:rPr>
        <w:t>The pre-testing involved 10% of the target p</w:t>
      </w:r>
      <w:r w:rsidR="00CD306B">
        <w:rPr>
          <w:rFonts w:ascii="Times New Roman" w:hAnsi="Times New Roman" w:cs="Times New Roman"/>
          <w:sz w:val="24"/>
          <w:szCs w:val="24"/>
        </w:rPr>
        <w:t>articipants</w:t>
      </w:r>
      <w:r w:rsidR="006F2A6C" w:rsidRPr="00EF2DF0">
        <w:rPr>
          <w:rFonts w:ascii="Times New Roman" w:hAnsi="Times New Roman" w:cs="Times New Roman"/>
          <w:sz w:val="24"/>
          <w:szCs w:val="24"/>
        </w:rPr>
        <w:t xml:space="preserve">. It enabled review and improvement of the questionnaire and interview guide in terms of length, content and relevance. </w:t>
      </w:r>
    </w:p>
    <w:p w14:paraId="75024EBE" w14:textId="2C3056D9" w:rsidR="004122EF" w:rsidRPr="00EF2DF0" w:rsidRDefault="004122EF" w:rsidP="00A86919">
      <w:pPr>
        <w:pStyle w:val="NoSpacing"/>
        <w:numPr>
          <w:ilvl w:val="0"/>
          <w:numId w:val="4"/>
        </w:numPr>
        <w:spacing w:line="360" w:lineRule="auto"/>
        <w:jc w:val="both"/>
        <w:rPr>
          <w:rFonts w:ascii="Times New Roman" w:hAnsi="Times New Roman" w:cs="Times New Roman"/>
          <w:sz w:val="24"/>
          <w:szCs w:val="24"/>
        </w:rPr>
      </w:pPr>
      <w:r w:rsidRPr="00EF2DF0">
        <w:rPr>
          <w:rFonts w:ascii="Times New Roman" w:hAnsi="Times New Roman" w:cs="Times New Roman"/>
          <w:b/>
          <w:bCs/>
          <w:sz w:val="24"/>
          <w:szCs w:val="24"/>
        </w:rPr>
        <w:lastRenderedPageBreak/>
        <w:t>Cost effectiveness.</w:t>
      </w:r>
      <w:r w:rsidRPr="00EF2DF0">
        <w:rPr>
          <w:rFonts w:ascii="Times New Roman" w:hAnsi="Times New Roman" w:cs="Times New Roman"/>
          <w:sz w:val="24"/>
          <w:szCs w:val="24"/>
        </w:rPr>
        <w:t xml:space="preserve"> </w:t>
      </w:r>
      <w:r w:rsidR="006F2A6C" w:rsidRPr="00EF2DF0">
        <w:rPr>
          <w:rFonts w:ascii="Times New Roman" w:hAnsi="Times New Roman" w:cs="Times New Roman"/>
          <w:sz w:val="24"/>
          <w:szCs w:val="24"/>
        </w:rPr>
        <w:t>The pilot study outline suitability of online data collection methods which was economical and budget friendly.</w:t>
      </w:r>
    </w:p>
    <w:p w14:paraId="7493D5D1" w14:textId="290C88D0" w:rsidR="004122EF" w:rsidRPr="00EF2DF0" w:rsidRDefault="004122EF" w:rsidP="00A86919">
      <w:pPr>
        <w:pStyle w:val="NoSpacing"/>
        <w:numPr>
          <w:ilvl w:val="0"/>
          <w:numId w:val="4"/>
        </w:numPr>
        <w:spacing w:line="360" w:lineRule="auto"/>
        <w:jc w:val="both"/>
        <w:rPr>
          <w:rFonts w:ascii="Times New Roman" w:hAnsi="Times New Roman" w:cs="Times New Roman"/>
          <w:sz w:val="24"/>
          <w:szCs w:val="24"/>
        </w:rPr>
      </w:pPr>
      <w:r w:rsidRPr="00EF2DF0">
        <w:rPr>
          <w:rFonts w:ascii="Times New Roman" w:hAnsi="Times New Roman" w:cs="Times New Roman"/>
          <w:b/>
          <w:bCs/>
          <w:sz w:val="24"/>
          <w:szCs w:val="24"/>
        </w:rPr>
        <w:t>Limitations.</w:t>
      </w:r>
      <w:r w:rsidRPr="00EF2DF0">
        <w:rPr>
          <w:rFonts w:ascii="Times New Roman" w:hAnsi="Times New Roman" w:cs="Times New Roman"/>
          <w:sz w:val="24"/>
          <w:szCs w:val="24"/>
        </w:rPr>
        <w:t xml:space="preserve"> </w:t>
      </w:r>
      <w:r w:rsidR="001A6853" w:rsidRPr="00EF2DF0">
        <w:rPr>
          <w:rFonts w:ascii="Times New Roman" w:hAnsi="Times New Roman" w:cs="Times New Roman"/>
          <w:sz w:val="24"/>
          <w:szCs w:val="24"/>
        </w:rPr>
        <w:t>Some of the participants were not willing to share their insights of the operations at the Port of Mombasa. This threatened response rate. The clarity of the research objectives and proper debriefing ensured confidence of participants by addressing these concerns.</w:t>
      </w:r>
    </w:p>
    <w:p w14:paraId="667EAA6F" w14:textId="77777777" w:rsidR="004122EF" w:rsidRPr="00EF2DF0" w:rsidRDefault="004122EF" w:rsidP="00900ACE">
      <w:pPr>
        <w:pStyle w:val="Heading2"/>
        <w:numPr>
          <w:ilvl w:val="1"/>
          <w:numId w:val="21"/>
        </w:numPr>
        <w:rPr>
          <w:rFonts w:ascii="Times New Roman" w:eastAsia="Times New Roman" w:hAnsi="Times New Roman" w:cs="Times New Roman"/>
          <w:b/>
          <w:bCs/>
          <w:color w:val="auto"/>
          <w:sz w:val="24"/>
          <w:szCs w:val="24"/>
        </w:rPr>
      </w:pPr>
      <w:bookmarkStart w:id="56" w:name="_Toc162901379"/>
      <w:bookmarkStart w:id="57" w:name="_Toc189240143"/>
      <w:r w:rsidRPr="00EF2DF0">
        <w:rPr>
          <w:rFonts w:ascii="Times New Roman" w:eastAsia="Times New Roman" w:hAnsi="Times New Roman" w:cs="Times New Roman"/>
          <w:b/>
          <w:bCs/>
          <w:color w:val="auto"/>
          <w:sz w:val="24"/>
          <w:szCs w:val="24"/>
        </w:rPr>
        <w:t>Data Analysis</w:t>
      </w:r>
      <w:bookmarkEnd w:id="56"/>
      <w:bookmarkEnd w:id="57"/>
    </w:p>
    <w:p w14:paraId="245D59BD" w14:textId="70829C1C" w:rsidR="004122EF" w:rsidRPr="00EF2DF0" w:rsidRDefault="004122EF" w:rsidP="00A86919">
      <w:pPr>
        <w:pStyle w:val="NoSpacing"/>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Data analysis is a systematic process that involves inspecting, cleaning, transforming, and interpreting data to extract meaningful insights (Cooper &amp; Schindler, 2018). Descriptive statistics </w:t>
      </w:r>
      <w:r w:rsidR="000955BA" w:rsidRPr="00EF2DF0">
        <w:rPr>
          <w:rFonts w:ascii="Times New Roman" w:hAnsi="Times New Roman" w:cs="Times New Roman"/>
          <w:sz w:val="24"/>
          <w:szCs w:val="24"/>
        </w:rPr>
        <w:t>were</w:t>
      </w:r>
      <w:r w:rsidRPr="00EF2DF0">
        <w:rPr>
          <w:rFonts w:ascii="Times New Roman" w:hAnsi="Times New Roman" w:cs="Times New Roman"/>
          <w:sz w:val="24"/>
          <w:szCs w:val="24"/>
        </w:rPr>
        <w:t xml:space="preserve"> used to summarise key characteristics, such as mean and standard deviation. Pearson correlation analysis examine</w:t>
      </w:r>
      <w:r w:rsidR="000955BA" w:rsidRPr="00EF2DF0">
        <w:rPr>
          <w:rFonts w:ascii="Times New Roman" w:hAnsi="Times New Roman" w:cs="Times New Roman"/>
          <w:sz w:val="24"/>
          <w:szCs w:val="24"/>
        </w:rPr>
        <w:t>d</w:t>
      </w:r>
      <w:r w:rsidRPr="00EF2DF0">
        <w:rPr>
          <w:rFonts w:ascii="Times New Roman" w:hAnsi="Times New Roman" w:cs="Times New Roman"/>
          <w:sz w:val="24"/>
          <w:szCs w:val="24"/>
        </w:rPr>
        <w:t xml:space="preserve"> the strength and direction of linear relationships between variables, such as automation implementation in port operations and perceived operational efficiency. Multiple linear regression analysis </w:t>
      </w:r>
      <w:r w:rsidR="000955BA" w:rsidRPr="00EF2DF0">
        <w:rPr>
          <w:rFonts w:ascii="Times New Roman" w:hAnsi="Times New Roman" w:cs="Times New Roman"/>
          <w:sz w:val="24"/>
          <w:szCs w:val="24"/>
        </w:rPr>
        <w:t>was</w:t>
      </w:r>
      <w:r w:rsidRPr="00EF2DF0">
        <w:rPr>
          <w:rFonts w:ascii="Times New Roman" w:hAnsi="Times New Roman" w:cs="Times New Roman"/>
          <w:sz w:val="24"/>
          <w:szCs w:val="24"/>
        </w:rPr>
        <w:t xml:space="preserve"> employed to identify significant predictors of operational efficiency at the Mombasa Port. The efficiency of port operation </w:t>
      </w:r>
      <w:r w:rsidR="00D54261" w:rsidRPr="00EF2DF0">
        <w:rPr>
          <w:rFonts w:ascii="Times New Roman" w:hAnsi="Times New Roman" w:cs="Times New Roman"/>
          <w:sz w:val="24"/>
          <w:szCs w:val="24"/>
        </w:rPr>
        <w:t>was</w:t>
      </w:r>
      <w:r w:rsidRPr="00EF2DF0">
        <w:rPr>
          <w:rFonts w:ascii="Times New Roman" w:hAnsi="Times New Roman" w:cs="Times New Roman"/>
          <w:sz w:val="24"/>
          <w:szCs w:val="24"/>
        </w:rPr>
        <w:t xml:space="preserve"> entered as independent variables, while the operational efficiency of port operations </w:t>
      </w:r>
      <w:r w:rsidR="00D54261" w:rsidRPr="00EF2DF0">
        <w:rPr>
          <w:rFonts w:ascii="Times New Roman" w:hAnsi="Times New Roman" w:cs="Times New Roman"/>
          <w:sz w:val="24"/>
          <w:szCs w:val="24"/>
        </w:rPr>
        <w:t>was</w:t>
      </w:r>
      <w:r w:rsidRPr="00EF2DF0">
        <w:rPr>
          <w:rFonts w:ascii="Times New Roman" w:hAnsi="Times New Roman" w:cs="Times New Roman"/>
          <w:sz w:val="24"/>
          <w:szCs w:val="24"/>
        </w:rPr>
        <w:t xml:space="preserve"> the dependent variable. The following regression model </w:t>
      </w:r>
      <w:r w:rsidR="000955BA" w:rsidRPr="00EF2DF0">
        <w:rPr>
          <w:rFonts w:ascii="Times New Roman" w:hAnsi="Times New Roman" w:cs="Times New Roman"/>
          <w:sz w:val="24"/>
          <w:szCs w:val="24"/>
        </w:rPr>
        <w:t>was</w:t>
      </w:r>
      <w:r w:rsidRPr="00EF2DF0">
        <w:rPr>
          <w:rFonts w:ascii="Times New Roman" w:hAnsi="Times New Roman" w:cs="Times New Roman"/>
          <w:sz w:val="24"/>
          <w:szCs w:val="24"/>
        </w:rPr>
        <w:t xml:space="preserve"> adopted:</w:t>
      </w:r>
    </w:p>
    <w:p w14:paraId="5F6C6F95" w14:textId="14FE10D0" w:rsidR="00A86919" w:rsidRPr="00EF2DF0" w:rsidRDefault="00A86919" w:rsidP="00A86919">
      <w:pPr>
        <w:spacing w:after="0" w:line="360" w:lineRule="auto"/>
        <w:jc w:val="both"/>
        <w:rPr>
          <w:rFonts w:ascii="Times New Roman" w:hAnsi="Times New Roman" w:cs="Times New Roman"/>
          <w:sz w:val="24"/>
          <w:szCs w:val="24"/>
        </w:rPr>
      </w:pPr>
    </w:p>
    <w:p w14:paraId="727D959D" w14:textId="5948F85A" w:rsidR="004122EF" w:rsidRPr="00EF2DF0" w:rsidRDefault="004122EF" w:rsidP="00A86919">
      <w:pPr>
        <w:spacing w:after="0" w:line="360" w:lineRule="auto"/>
        <w:jc w:val="both"/>
        <w:rPr>
          <w:rFonts w:ascii="Times New Roman" w:eastAsia="Times New Roman" w:hAnsi="Times New Roman" w:cs="Times New Roman"/>
          <w:kern w:val="0"/>
          <w:sz w:val="24"/>
          <w:szCs w:val="24"/>
          <w:lang w:val="en-US"/>
          <w14:ligatures w14:val="none"/>
        </w:rPr>
      </w:pPr>
      <w:r w:rsidRPr="00EF2DF0">
        <w:rPr>
          <w:rFonts w:ascii="Times New Roman" w:hAnsi="Times New Roman" w:cs="Times New Roman"/>
          <w:sz w:val="24"/>
          <w:szCs w:val="24"/>
        </w:rPr>
        <w:t xml:space="preserve">  </w:t>
      </w:r>
      <m:oMath>
        <m:r>
          <w:rPr>
            <w:rFonts w:ascii="Cambria Math" w:eastAsia="Calibri" w:hAnsi="Cambria Math" w:cs="Times New Roman"/>
            <w:kern w:val="0"/>
            <w:sz w:val="24"/>
            <w:szCs w:val="24"/>
            <w:lang w:val="en-US"/>
            <w14:ligatures w14:val="none"/>
          </w:rPr>
          <m:t>Y =β0 + β1X1 + β2X2+ β3X3+ ε</m:t>
        </m:r>
      </m:oMath>
    </w:p>
    <w:p w14:paraId="56E18D0A" w14:textId="77777777" w:rsidR="004122EF" w:rsidRPr="00EF2DF0" w:rsidRDefault="004122EF" w:rsidP="00A86919">
      <w:pPr>
        <w:widowControl w:val="0"/>
        <w:autoSpaceDE w:val="0"/>
        <w:autoSpaceDN w:val="0"/>
        <w:spacing w:before="100" w:beforeAutospacing="1" w:after="0" w:line="360" w:lineRule="auto"/>
        <w:ind w:left="720" w:right="-19"/>
        <w:jc w:val="both"/>
        <w:rPr>
          <w:rFonts w:ascii="Times New Roman" w:eastAsia="Times New Roman" w:hAnsi="Times New Roman" w:cs="Times New Roman"/>
          <w:kern w:val="0"/>
          <w:sz w:val="24"/>
          <w:szCs w:val="24"/>
          <w:lang w:val="en-US"/>
          <w14:ligatures w14:val="none"/>
        </w:rPr>
      </w:pPr>
      <w:r w:rsidRPr="00EF2DF0">
        <w:rPr>
          <w:rFonts w:ascii="Times New Roman" w:eastAsia="Times New Roman" w:hAnsi="Times New Roman" w:cs="Times New Roman"/>
          <w:spacing w:val="1"/>
          <w:kern w:val="0"/>
          <w:sz w:val="24"/>
          <w:szCs w:val="24"/>
          <w:lang w:val="en-US"/>
          <w14:ligatures w14:val="none"/>
        </w:rPr>
        <w:t>W</w:t>
      </w:r>
      <w:r w:rsidRPr="00EF2DF0">
        <w:rPr>
          <w:rFonts w:ascii="Times New Roman" w:eastAsia="Times New Roman" w:hAnsi="Times New Roman" w:cs="Times New Roman"/>
          <w:kern w:val="0"/>
          <w:sz w:val="24"/>
          <w:szCs w:val="24"/>
          <w:lang w:val="en-US"/>
          <w14:ligatures w14:val="none"/>
        </w:rPr>
        <w:t>h</w:t>
      </w:r>
      <w:r w:rsidRPr="00EF2DF0">
        <w:rPr>
          <w:rFonts w:ascii="Times New Roman" w:eastAsia="Times New Roman" w:hAnsi="Times New Roman" w:cs="Times New Roman"/>
          <w:spacing w:val="-1"/>
          <w:kern w:val="0"/>
          <w:sz w:val="24"/>
          <w:szCs w:val="24"/>
          <w:lang w:val="en-US"/>
          <w14:ligatures w14:val="none"/>
        </w:rPr>
        <w:t>e</w:t>
      </w:r>
      <w:r w:rsidRPr="00EF2DF0">
        <w:rPr>
          <w:rFonts w:ascii="Times New Roman" w:eastAsia="Times New Roman" w:hAnsi="Times New Roman" w:cs="Times New Roman"/>
          <w:kern w:val="0"/>
          <w:sz w:val="24"/>
          <w:szCs w:val="24"/>
          <w:lang w:val="en-US"/>
          <w14:ligatures w14:val="none"/>
        </w:rPr>
        <w:t>r</w:t>
      </w:r>
      <w:r w:rsidRPr="00EF2DF0">
        <w:rPr>
          <w:rFonts w:ascii="Times New Roman" w:eastAsia="Times New Roman" w:hAnsi="Times New Roman" w:cs="Times New Roman"/>
          <w:spacing w:val="-2"/>
          <w:kern w:val="0"/>
          <w:sz w:val="24"/>
          <w:szCs w:val="24"/>
          <w:lang w:val="en-US"/>
          <w14:ligatures w14:val="none"/>
        </w:rPr>
        <w:t>e</w:t>
      </w:r>
      <w:r w:rsidRPr="00EF2DF0">
        <w:rPr>
          <w:rFonts w:ascii="Times New Roman" w:eastAsia="Times New Roman" w:hAnsi="Times New Roman" w:cs="Times New Roman"/>
          <w:kern w:val="0"/>
          <w:sz w:val="24"/>
          <w:szCs w:val="24"/>
          <w:lang w:val="en-US"/>
          <w14:ligatures w14:val="none"/>
        </w:rPr>
        <w:t>:</w:t>
      </w:r>
      <w:r w:rsidRPr="00EF2DF0">
        <w:rPr>
          <w:rFonts w:ascii="Times New Roman" w:hAnsi="Times New Roman" w:cs="Times New Roman"/>
          <w:sz w:val="24"/>
          <w:szCs w:val="24"/>
        </w:rPr>
        <w:t xml:space="preserve"> </w:t>
      </w:r>
    </w:p>
    <w:p w14:paraId="25EC8CC7" w14:textId="77777777" w:rsidR="004122EF" w:rsidRPr="00EF2DF0" w:rsidRDefault="004122EF" w:rsidP="00A86919">
      <w:pPr>
        <w:widowControl w:val="0"/>
        <w:autoSpaceDE w:val="0"/>
        <w:autoSpaceDN w:val="0"/>
        <w:spacing w:before="100" w:beforeAutospacing="1" w:after="0" w:line="360" w:lineRule="auto"/>
        <w:ind w:left="720" w:right="-19"/>
        <w:jc w:val="both"/>
        <w:rPr>
          <w:rFonts w:ascii="Times New Roman" w:eastAsia="Times New Roman" w:hAnsi="Times New Roman" w:cs="Times New Roman"/>
          <w:kern w:val="0"/>
          <w:sz w:val="24"/>
          <w:szCs w:val="24"/>
          <w:lang w:val="en-US"/>
          <w14:ligatures w14:val="none"/>
        </w:rPr>
      </w:pPr>
      <w:r w:rsidRPr="00EF2DF0">
        <w:rPr>
          <w:rFonts w:ascii="Times New Roman" w:eastAsia="Times New Roman" w:hAnsi="Times New Roman" w:cs="Times New Roman"/>
          <w:kern w:val="0"/>
          <w:sz w:val="24"/>
          <w:szCs w:val="24"/>
          <w:lang w:val="en-US"/>
          <w14:ligatures w14:val="none"/>
        </w:rPr>
        <w:t xml:space="preserve">Y      </w:t>
      </w:r>
      <w:r w:rsidRPr="00EF2DF0">
        <w:rPr>
          <w:rFonts w:ascii="Times New Roman" w:eastAsia="Times New Roman" w:hAnsi="Times New Roman" w:cs="Times New Roman"/>
          <w:spacing w:val="7"/>
          <w:kern w:val="0"/>
          <w:sz w:val="24"/>
          <w:szCs w:val="24"/>
          <w:lang w:val="en-US"/>
          <w14:ligatures w14:val="none"/>
        </w:rPr>
        <w:t xml:space="preserve"> </w:t>
      </w:r>
      <w:r w:rsidRPr="00EF2DF0">
        <w:rPr>
          <w:rFonts w:ascii="Times New Roman" w:eastAsia="Times New Roman" w:hAnsi="Times New Roman" w:cs="Times New Roman"/>
          <w:kern w:val="0"/>
          <w:sz w:val="24"/>
          <w:szCs w:val="24"/>
          <w:lang w:val="en-US"/>
          <w14:ligatures w14:val="none"/>
        </w:rPr>
        <w:t xml:space="preserve">=   Port Operational Efficiency </w:t>
      </w:r>
    </w:p>
    <w:p w14:paraId="7EE18774" w14:textId="77777777" w:rsidR="004122EF" w:rsidRPr="00EF2DF0" w:rsidRDefault="004122EF" w:rsidP="00A86919">
      <w:pPr>
        <w:widowControl w:val="0"/>
        <w:autoSpaceDE w:val="0"/>
        <w:autoSpaceDN w:val="0"/>
        <w:spacing w:before="100" w:beforeAutospacing="1" w:after="0" w:line="360" w:lineRule="auto"/>
        <w:ind w:left="720" w:right="-19"/>
        <w:jc w:val="both"/>
        <w:rPr>
          <w:rFonts w:ascii="Times New Roman" w:eastAsia="Times New Roman" w:hAnsi="Times New Roman" w:cs="Times New Roman"/>
          <w:kern w:val="0"/>
          <w:sz w:val="24"/>
          <w:szCs w:val="24"/>
          <w:lang w:val="en-US"/>
          <w14:ligatures w14:val="none"/>
        </w:rPr>
      </w:pPr>
      <w:r w:rsidRPr="00EF2DF0">
        <w:rPr>
          <w:rFonts w:ascii="Times New Roman" w:eastAsia="Times New Roman" w:hAnsi="Times New Roman" w:cs="Times New Roman"/>
          <w:kern w:val="0"/>
          <w:sz w:val="24"/>
          <w:szCs w:val="24"/>
          <w:lang w:val="en-US"/>
          <w14:ligatures w14:val="none"/>
        </w:rPr>
        <w:t xml:space="preserve"> X1    =   </w:t>
      </w:r>
      <w:r w:rsidRPr="00EF2DF0">
        <w:rPr>
          <w:rFonts w:ascii="Times New Roman" w:eastAsia="Times New Roman" w:hAnsi="Times New Roman" w:cs="Times New Roman"/>
          <w:spacing w:val="49"/>
          <w:kern w:val="0"/>
          <w:sz w:val="24"/>
          <w:szCs w:val="24"/>
          <w:lang w:val="en-US"/>
          <w14:ligatures w14:val="none"/>
        </w:rPr>
        <w:t xml:space="preserve"> </w:t>
      </w:r>
      <w:r w:rsidRPr="00EF2DF0">
        <w:rPr>
          <w:rFonts w:ascii="Times New Roman" w:eastAsia="Times New Roman" w:hAnsi="Times New Roman" w:cs="Times New Roman"/>
          <w:kern w:val="0"/>
          <w:sz w:val="24"/>
          <w:szCs w:val="24"/>
          <w:lang w:val="en-US"/>
          <w14:ligatures w14:val="none"/>
        </w:rPr>
        <w:t xml:space="preserve">   Cargo Handling Automation</w:t>
      </w:r>
    </w:p>
    <w:p w14:paraId="2D167330" w14:textId="77777777" w:rsidR="004122EF" w:rsidRPr="00EF2DF0" w:rsidRDefault="004122EF" w:rsidP="00A86919">
      <w:pPr>
        <w:widowControl w:val="0"/>
        <w:autoSpaceDE w:val="0"/>
        <w:autoSpaceDN w:val="0"/>
        <w:spacing w:before="100" w:beforeAutospacing="1" w:after="0" w:line="360" w:lineRule="auto"/>
        <w:ind w:left="720" w:right="-19"/>
        <w:jc w:val="both"/>
        <w:rPr>
          <w:rFonts w:ascii="Times New Roman" w:eastAsia="Times New Roman" w:hAnsi="Times New Roman" w:cs="Times New Roman"/>
          <w:kern w:val="0"/>
          <w:sz w:val="24"/>
          <w:szCs w:val="24"/>
          <w:lang w:val="en-US"/>
          <w14:ligatures w14:val="none"/>
        </w:rPr>
      </w:pPr>
      <w:r w:rsidRPr="00EF2DF0">
        <w:rPr>
          <w:rFonts w:ascii="Times New Roman" w:eastAsia="Times New Roman" w:hAnsi="Times New Roman" w:cs="Times New Roman"/>
          <w:kern w:val="0"/>
          <w:sz w:val="24"/>
          <w:szCs w:val="24"/>
          <w:lang w:val="en-US"/>
          <w14:ligatures w14:val="none"/>
        </w:rPr>
        <w:t xml:space="preserve">X2   </w:t>
      </w:r>
      <w:r w:rsidRPr="00EF2DF0">
        <w:rPr>
          <w:rFonts w:ascii="Times New Roman" w:eastAsia="Times New Roman" w:hAnsi="Times New Roman" w:cs="Times New Roman"/>
          <w:spacing w:val="36"/>
          <w:kern w:val="0"/>
          <w:sz w:val="24"/>
          <w:szCs w:val="24"/>
          <w:lang w:val="en-US"/>
          <w14:ligatures w14:val="none"/>
        </w:rPr>
        <w:t xml:space="preserve"> </w:t>
      </w:r>
      <w:r w:rsidRPr="00EF2DF0">
        <w:rPr>
          <w:rFonts w:ascii="Times New Roman" w:eastAsia="Times New Roman" w:hAnsi="Times New Roman" w:cs="Times New Roman"/>
          <w:kern w:val="0"/>
          <w:sz w:val="24"/>
          <w:szCs w:val="24"/>
          <w:lang w:val="en-US"/>
          <w14:ligatures w14:val="none"/>
        </w:rPr>
        <w:t xml:space="preserve">=   </w:t>
      </w:r>
      <w:r w:rsidRPr="00EF2DF0">
        <w:rPr>
          <w:rFonts w:ascii="Times New Roman" w:eastAsia="Times New Roman" w:hAnsi="Times New Roman" w:cs="Times New Roman"/>
          <w:spacing w:val="49"/>
          <w:kern w:val="0"/>
          <w:sz w:val="24"/>
          <w:szCs w:val="24"/>
          <w:lang w:val="en-US"/>
          <w14:ligatures w14:val="none"/>
        </w:rPr>
        <w:t xml:space="preserve"> </w:t>
      </w:r>
      <w:r w:rsidRPr="00EF2DF0">
        <w:rPr>
          <w:rFonts w:ascii="Times New Roman" w:eastAsia="Times New Roman" w:hAnsi="Times New Roman" w:cs="Times New Roman"/>
          <w:kern w:val="0"/>
          <w:sz w:val="24"/>
          <w:szCs w:val="24"/>
          <w:lang w:val="en-US"/>
          <w14:ligatures w14:val="none"/>
        </w:rPr>
        <w:t xml:space="preserve">     Yard Operations’ Automation</w:t>
      </w:r>
    </w:p>
    <w:p w14:paraId="514DD0A1" w14:textId="77777777" w:rsidR="004122EF" w:rsidRPr="00EF2DF0" w:rsidRDefault="004122EF" w:rsidP="00A86919">
      <w:pPr>
        <w:widowControl w:val="0"/>
        <w:autoSpaceDE w:val="0"/>
        <w:autoSpaceDN w:val="0"/>
        <w:spacing w:before="100" w:beforeAutospacing="1" w:after="0" w:line="360" w:lineRule="auto"/>
        <w:ind w:left="720" w:right="-19"/>
        <w:jc w:val="both"/>
        <w:rPr>
          <w:rFonts w:ascii="Times New Roman" w:eastAsia="Times New Roman" w:hAnsi="Times New Roman" w:cs="Times New Roman"/>
          <w:spacing w:val="-3"/>
          <w:kern w:val="0"/>
          <w:sz w:val="24"/>
          <w:szCs w:val="24"/>
          <w:lang w:val="en-US"/>
          <w14:ligatures w14:val="none"/>
        </w:rPr>
      </w:pPr>
      <w:r w:rsidRPr="00EF2DF0">
        <w:rPr>
          <w:rFonts w:ascii="Times New Roman" w:eastAsia="Times New Roman" w:hAnsi="Times New Roman" w:cs="Times New Roman"/>
          <w:kern w:val="0"/>
          <w:sz w:val="24"/>
          <w:szCs w:val="24"/>
          <w:lang w:val="en-US"/>
          <w14:ligatures w14:val="none"/>
        </w:rPr>
        <w:t xml:space="preserve">X3     =   </w:t>
      </w:r>
      <w:r w:rsidRPr="00EF2DF0">
        <w:rPr>
          <w:rFonts w:ascii="Times New Roman" w:eastAsia="Times New Roman" w:hAnsi="Times New Roman" w:cs="Times New Roman"/>
          <w:spacing w:val="49"/>
          <w:kern w:val="0"/>
          <w:sz w:val="24"/>
          <w:szCs w:val="24"/>
          <w:lang w:val="en-US"/>
          <w14:ligatures w14:val="none"/>
        </w:rPr>
        <w:t xml:space="preserve"> </w:t>
      </w:r>
      <w:r w:rsidRPr="00EF2DF0">
        <w:rPr>
          <w:rFonts w:ascii="Times New Roman" w:eastAsia="Times New Roman" w:hAnsi="Times New Roman" w:cs="Times New Roman"/>
          <w:spacing w:val="-3"/>
          <w:kern w:val="0"/>
          <w:sz w:val="24"/>
          <w:szCs w:val="24"/>
          <w:lang w:val="en-US"/>
          <w14:ligatures w14:val="none"/>
        </w:rPr>
        <w:t xml:space="preserve">   Automation in Horizontal Transportation</w:t>
      </w:r>
    </w:p>
    <w:p w14:paraId="31498250" w14:textId="77777777" w:rsidR="004122EF" w:rsidRPr="00EF2DF0" w:rsidRDefault="004122EF" w:rsidP="00A86919">
      <w:pPr>
        <w:widowControl w:val="0"/>
        <w:autoSpaceDE w:val="0"/>
        <w:autoSpaceDN w:val="0"/>
        <w:spacing w:before="100" w:beforeAutospacing="1" w:after="0" w:line="360" w:lineRule="auto"/>
        <w:ind w:left="720" w:right="-19"/>
        <w:jc w:val="both"/>
        <w:rPr>
          <w:rFonts w:ascii="Times New Roman" w:eastAsia="Times New Roman" w:hAnsi="Times New Roman" w:cs="Times New Roman"/>
          <w:spacing w:val="16"/>
          <w:kern w:val="0"/>
          <w:sz w:val="24"/>
          <w:szCs w:val="24"/>
          <w:lang w:val="en-US"/>
          <w14:ligatures w14:val="none"/>
        </w:rPr>
      </w:pPr>
      <w:r w:rsidRPr="00EF2DF0">
        <w:rPr>
          <w:rFonts w:ascii="Times New Roman" w:eastAsia="Times New Roman" w:hAnsi="Times New Roman" w:cs="Times New Roman"/>
          <w:kern w:val="0"/>
          <w:sz w:val="24"/>
          <w:szCs w:val="24"/>
          <w:lang w:val="en-US"/>
          <w14:ligatures w14:val="none"/>
        </w:rPr>
        <w:t xml:space="preserve">β0      </w:t>
      </w:r>
      <w:r w:rsidRPr="00EF2DF0">
        <w:rPr>
          <w:rFonts w:ascii="Times New Roman" w:eastAsia="Times New Roman" w:hAnsi="Times New Roman" w:cs="Times New Roman"/>
          <w:spacing w:val="16"/>
          <w:kern w:val="0"/>
          <w:sz w:val="24"/>
          <w:szCs w:val="24"/>
          <w:lang w:val="en-US"/>
          <w14:ligatures w14:val="none"/>
        </w:rPr>
        <w:t>= Constant Term</w:t>
      </w:r>
    </w:p>
    <w:p w14:paraId="6C18F806" w14:textId="77777777" w:rsidR="004122EF" w:rsidRPr="00EF2DF0" w:rsidRDefault="004122EF" w:rsidP="00A86919">
      <w:pPr>
        <w:widowControl w:val="0"/>
        <w:autoSpaceDE w:val="0"/>
        <w:autoSpaceDN w:val="0"/>
        <w:spacing w:before="100" w:beforeAutospacing="1" w:after="0" w:line="360" w:lineRule="auto"/>
        <w:ind w:left="720" w:right="-19"/>
        <w:jc w:val="both"/>
        <w:rPr>
          <w:rFonts w:ascii="Times New Roman" w:eastAsia="Times New Roman" w:hAnsi="Times New Roman" w:cs="Times New Roman"/>
          <w:spacing w:val="16"/>
          <w:kern w:val="0"/>
          <w:sz w:val="24"/>
          <w:szCs w:val="24"/>
          <w:lang w:val="en-US"/>
          <w14:ligatures w14:val="none"/>
        </w:rPr>
      </w:pPr>
      <w:r w:rsidRPr="00EF2DF0">
        <w:rPr>
          <w:rFonts w:ascii="Times New Roman" w:eastAsia="Palatino Linotype" w:hAnsi="Times New Roman" w:cs="Times New Roman"/>
          <w:kern w:val="0"/>
          <w:sz w:val="24"/>
          <w:szCs w:val="24"/>
          <w:lang w:val="en-US"/>
          <w14:ligatures w14:val="none"/>
        </w:rPr>
        <w:t>Ԑ         = Error Term</w:t>
      </w:r>
    </w:p>
    <w:p w14:paraId="14EFEA87" w14:textId="77777777" w:rsidR="004122EF" w:rsidRPr="00EF2DF0" w:rsidRDefault="004122EF" w:rsidP="00A86919">
      <w:pPr>
        <w:widowControl w:val="0"/>
        <w:autoSpaceDE w:val="0"/>
        <w:autoSpaceDN w:val="0"/>
        <w:spacing w:before="100" w:beforeAutospacing="1" w:after="100" w:afterAutospacing="1" w:line="360" w:lineRule="auto"/>
        <w:ind w:left="720" w:right="-19"/>
        <w:jc w:val="both"/>
        <w:rPr>
          <w:rFonts w:ascii="Times New Roman" w:eastAsia="Palatino Linotype" w:hAnsi="Times New Roman" w:cs="Times New Roman"/>
          <w:kern w:val="0"/>
          <w:sz w:val="24"/>
          <w:szCs w:val="24"/>
          <w:lang w:val="en-US"/>
          <w14:ligatures w14:val="none"/>
        </w:rPr>
      </w:pPr>
      <w:r w:rsidRPr="00EF2DF0">
        <w:rPr>
          <w:rFonts w:ascii="Times New Roman" w:eastAsia="Palatino Linotype" w:hAnsi="Times New Roman" w:cs="Times New Roman"/>
          <w:kern w:val="0"/>
          <w:sz w:val="24"/>
          <w:szCs w:val="24"/>
          <w:lang w:val="en-US"/>
          <w14:ligatures w14:val="none"/>
        </w:rPr>
        <w:t>β1, β2, and β3 = Regression coefficients of sustainability of port operational efficiency with respect to X1, X2 and X3 respectively.</w:t>
      </w:r>
    </w:p>
    <w:p w14:paraId="530509B2" w14:textId="77777777" w:rsidR="004122EF" w:rsidRPr="00EF2DF0" w:rsidRDefault="004122EF" w:rsidP="00900ACE">
      <w:pPr>
        <w:pStyle w:val="Heading2"/>
        <w:numPr>
          <w:ilvl w:val="1"/>
          <w:numId w:val="21"/>
        </w:numPr>
        <w:rPr>
          <w:rFonts w:ascii="Times New Roman" w:eastAsia="Times New Roman" w:hAnsi="Times New Roman" w:cs="Times New Roman"/>
          <w:b/>
          <w:bCs/>
          <w:color w:val="auto"/>
          <w:sz w:val="24"/>
          <w:szCs w:val="24"/>
        </w:rPr>
      </w:pPr>
      <w:bookmarkStart w:id="58" w:name="_Toc162901380"/>
      <w:bookmarkStart w:id="59" w:name="_Toc189240144"/>
      <w:r w:rsidRPr="00EF2DF0">
        <w:rPr>
          <w:rFonts w:ascii="Times New Roman" w:eastAsia="Times New Roman" w:hAnsi="Times New Roman" w:cs="Times New Roman"/>
          <w:b/>
          <w:bCs/>
          <w:color w:val="auto"/>
          <w:sz w:val="24"/>
          <w:szCs w:val="24"/>
        </w:rPr>
        <w:lastRenderedPageBreak/>
        <w:t>Reliability and Validity</w:t>
      </w:r>
      <w:bookmarkEnd w:id="58"/>
      <w:bookmarkEnd w:id="59"/>
      <w:r w:rsidRPr="00EF2DF0">
        <w:rPr>
          <w:rFonts w:ascii="Times New Roman" w:eastAsia="Times New Roman" w:hAnsi="Times New Roman" w:cs="Times New Roman"/>
          <w:b/>
          <w:bCs/>
          <w:color w:val="auto"/>
          <w:sz w:val="24"/>
          <w:szCs w:val="24"/>
        </w:rPr>
        <w:t xml:space="preserve"> </w:t>
      </w:r>
    </w:p>
    <w:p w14:paraId="569CB473" w14:textId="78BA61C7" w:rsidR="00F54283" w:rsidRPr="00EF2DF0" w:rsidRDefault="004122EF" w:rsidP="00A86919">
      <w:pPr>
        <w:pStyle w:val="NoSpacing"/>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The study </w:t>
      </w:r>
      <w:r w:rsidR="000955BA" w:rsidRPr="00EF2DF0">
        <w:rPr>
          <w:rFonts w:ascii="Times New Roman" w:hAnsi="Times New Roman" w:cs="Times New Roman"/>
          <w:sz w:val="24"/>
          <w:szCs w:val="24"/>
        </w:rPr>
        <w:t>used</w:t>
      </w:r>
      <w:r w:rsidRPr="00EF2DF0">
        <w:rPr>
          <w:rFonts w:ascii="Times New Roman" w:hAnsi="Times New Roman" w:cs="Times New Roman"/>
          <w:sz w:val="24"/>
          <w:szCs w:val="24"/>
        </w:rPr>
        <w:t xml:space="preserve"> internal consistency reliability and test-retest reliability to ensure the accuracy, consistency, and meaningfulness of its findings. Internal consistency reliability </w:t>
      </w:r>
      <w:r w:rsidR="000955BA" w:rsidRPr="00EF2DF0">
        <w:rPr>
          <w:rFonts w:ascii="Times New Roman" w:hAnsi="Times New Roman" w:cs="Times New Roman"/>
          <w:sz w:val="24"/>
          <w:szCs w:val="24"/>
        </w:rPr>
        <w:t>was</w:t>
      </w:r>
      <w:r w:rsidRPr="00EF2DF0">
        <w:rPr>
          <w:rFonts w:ascii="Times New Roman" w:hAnsi="Times New Roman" w:cs="Times New Roman"/>
          <w:sz w:val="24"/>
          <w:szCs w:val="24"/>
        </w:rPr>
        <w:t xml:space="preserve"> assessed by examining the correlation between items within the scale, with a value of 0.70 or higher considered acceptable</w:t>
      </w:r>
      <w:r w:rsidR="00E363DB" w:rsidRPr="00EF2DF0">
        <w:rPr>
          <w:rFonts w:ascii="Times New Roman" w:hAnsi="Times New Roman" w:cs="Times New Roman"/>
          <w:sz w:val="24"/>
          <w:szCs w:val="24"/>
        </w:rPr>
        <w:t xml:space="preserve"> as shown in Table 3.1</w:t>
      </w:r>
      <w:r w:rsidRPr="00EF2DF0">
        <w:rPr>
          <w:rFonts w:ascii="Times New Roman" w:hAnsi="Times New Roman" w:cs="Times New Roman"/>
          <w:sz w:val="24"/>
          <w:szCs w:val="24"/>
        </w:rPr>
        <w:t>.</w:t>
      </w:r>
      <w:r w:rsidR="003C443D" w:rsidRPr="00EF2DF0">
        <w:rPr>
          <w:rFonts w:ascii="Times New Roman" w:hAnsi="Times New Roman" w:cs="Times New Roman"/>
          <w:sz w:val="24"/>
          <w:szCs w:val="24"/>
        </w:rPr>
        <w:t xml:space="preserve"> The procedure based on SPSS </w:t>
      </w:r>
      <w:proofErr w:type="gramStart"/>
      <w:r w:rsidR="003C443D" w:rsidRPr="00EF2DF0">
        <w:rPr>
          <w:rFonts w:ascii="Times New Roman" w:hAnsi="Times New Roman" w:cs="Times New Roman"/>
          <w:sz w:val="24"/>
          <w:szCs w:val="24"/>
        </w:rPr>
        <w:t>included;</w:t>
      </w:r>
      <w:proofErr w:type="gramEnd"/>
      <w:r w:rsidR="003C443D" w:rsidRPr="00EF2DF0">
        <w:rPr>
          <w:rFonts w:ascii="Times New Roman" w:hAnsi="Times New Roman" w:cs="Times New Roman"/>
          <w:sz w:val="24"/>
          <w:szCs w:val="24"/>
        </w:rPr>
        <w:t xml:space="preserve"> entering dataset into separate columns, navigating to analy</w:t>
      </w:r>
      <w:r w:rsidR="00CD306B">
        <w:rPr>
          <w:rFonts w:ascii="Times New Roman" w:hAnsi="Times New Roman" w:cs="Times New Roman"/>
          <w:sz w:val="24"/>
          <w:szCs w:val="24"/>
        </w:rPr>
        <w:t>se</w:t>
      </w:r>
      <w:r w:rsidR="003C443D" w:rsidRPr="00EF2DF0">
        <w:rPr>
          <w:rFonts w:ascii="Times New Roman" w:hAnsi="Times New Roman" w:cs="Times New Roman"/>
          <w:sz w:val="24"/>
          <w:szCs w:val="24"/>
        </w:rPr>
        <w:t xml:space="preserve">, scale then reliability analysis. In the reliability analysis window, all items of respective variable were selected and moved into the items box. In the model drop down menu, alpha was selected followed by clicking statistics button then ok command. </w:t>
      </w:r>
      <w:r w:rsidRPr="00EF2DF0">
        <w:rPr>
          <w:rFonts w:ascii="Times New Roman" w:hAnsi="Times New Roman" w:cs="Times New Roman"/>
          <w:sz w:val="24"/>
          <w:szCs w:val="24"/>
        </w:rPr>
        <w:t xml:space="preserve">Test-retest reliability </w:t>
      </w:r>
      <w:r w:rsidR="000955BA" w:rsidRPr="00EF2DF0">
        <w:rPr>
          <w:rFonts w:ascii="Times New Roman" w:hAnsi="Times New Roman" w:cs="Times New Roman"/>
          <w:sz w:val="24"/>
          <w:szCs w:val="24"/>
        </w:rPr>
        <w:t>was</w:t>
      </w:r>
      <w:r w:rsidRPr="00EF2DF0">
        <w:rPr>
          <w:rFonts w:ascii="Times New Roman" w:hAnsi="Times New Roman" w:cs="Times New Roman"/>
          <w:sz w:val="24"/>
          <w:szCs w:val="24"/>
        </w:rPr>
        <w:t xml:space="preserve"> </w:t>
      </w:r>
      <w:r w:rsidR="000955BA" w:rsidRPr="00EF2DF0">
        <w:rPr>
          <w:rFonts w:ascii="Times New Roman" w:hAnsi="Times New Roman" w:cs="Times New Roman"/>
          <w:sz w:val="24"/>
          <w:szCs w:val="24"/>
        </w:rPr>
        <w:t xml:space="preserve">measured </w:t>
      </w:r>
      <w:r w:rsidRPr="00EF2DF0">
        <w:rPr>
          <w:rFonts w:ascii="Times New Roman" w:hAnsi="Times New Roman" w:cs="Times New Roman"/>
          <w:sz w:val="24"/>
          <w:szCs w:val="24"/>
        </w:rPr>
        <w:t xml:space="preserve">by administering the same questionnaire to the same participants at two different time points, using statistical techniques </w:t>
      </w:r>
      <w:r w:rsidR="000955BA" w:rsidRPr="00EF2DF0">
        <w:rPr>
          <w:rFonts w:ascii="Times New Roman" w:hAnsi="Times New Roman" w:cs="Times New Roman"/>
          <w:sz w:val="24"/>
          <w:szCs w:val="24"/>
        </w:rPr>
        <w:t xml:space="preserve">such as </w:t>
      </w:r>
      <w:r w:rsidRPr="00EF2DF0">
        <w:rPr>
          <w:rFonts w:ascii="Times New Roman" w:hAnsi="Times New Roman" w:cs="Times New Roman"/>
          <w:sz w:val="24"/>
          <w:szCs w:val="24"/>
        </w:rPr>
        <w:t xml:space="preserve">Pearson correlation analysis. Content validity </w:t>
      </w:r>
      <w:r w:rsidR="000955BA" w:rsidRPr="00EF2DF0">
        <w:rPr>
          <w:rFonts w:ascii="Times New Roman" w:hAnsi="Times New Roman" w:cs="Times New Roman"/>
          <w:sz w:val="24"/>
          <w:szCs w:val="24"/>
        </w:rPr>
        <w:t>was</w:t>
      </w:r>
      <w:r w:rsidRPr="00EF2DF0">
        <w:rPr>
          <w:rFonts w:ascii="Times New Roman" w:hAnsi="Times New Roman" w:cs="Times New Roman"/>
          <w:sz w:val="24"/>
          <w:szCs w:val="24"/>
        </w:rPr>
        <w:t xml:space="preserve"> assessed through a thorough review of questionnaire items by experts in port operations, automation, and research methodology, with content validity ratios (CVR) calculated for each item.</w:t>
      </w:r>
    </w:p>
    <w:p w14:paraId="3281724B" w14:textId="206AA055" w:rsidR="00E363DB" w:rsidRPr="00EF2DF0" w:rsidRDefault="004122EF" w:rsidP="00E363DB">
      <w:pPr>
        <w:keepNext/>
        <w:spacing w:after="200" w:line="240" w:lineRule="auto"/>
        <w:rPr>
          <w:rFonts w:ascii="Times New Roman" w:eastAsia="Calibri" w:hAnsi="Times New Roman" w:cs="Times New Roman"/>
          <w:b/>
          <w:bCs/>
          <w:sz w:val="24"/>
          <w:szCs w:val="24"/>
        </w:rPr>
      </w:pPr>
      <w:r w:rsidRPr="00EF2DF0">
        <w:rPr>
          <w:rFonts w:ascii="Times New Roman" w:hAnsi="Times New Roman" w:cs="Times New Roman"/>
          <w:sz w:val="24"/>
          <w:szCs w:val="24"/>
        </w:rPr>
        <w:t xml:space="preserve"> </w:t>
      </w:r>
      <w:bookmarkStart w:id="60" w:name="_Toc176191471"/>
      <w:bookmarkStart w:id="61" w:name="_Toc187342771"/>
      <w:bookmarkStart w:id="62" w:name="_Toc162901381"/>
      <w:r w:rsidR="00F54283" w:rsidRPr="00EF2DF0">
        <w:rPr>
          <w:rFonts w:ascii="Times New Roman" w:eastAsia="Calibri" w:hAnsi="Times New Roman" w:cs="Times New Roman"/>
          <w:b/>
          <w:bCs/>
          <w:sz w:val="24"/>
          <w:szCs w:val="24"/>
        </w:rPr>
        <w:t>Table 3.</w:t>
      </w:r>
      <w:r w:rsidR="00F54283" w:rsidRPr="00EF2DF0">
        <w:rPr>
          <w:rFonts w:ascii="Times New Roman" w:eastAsia="Calibri" w:hAnsi="Times New Roman" w:cs="Times New Roman"/>
          <w:b/>
          <w:bCs/>
          <w:sz w:val="24"/>
          <w:szCs w:val="24"/>
        </w:rPr>
        <w:fldChar w:fldCharType="begin"/>
      </w:r>
      <w:r w:rsidR="00F54283" w:rsidRPr="00EF2DF0">
        <w:rPr>
          <w:rFonts w:ascii="Times New Roman" w:eastAsia="Calibri" w:hAnsi="Times New Roman" w:cs="Times New Roman"/>
          <w:b/>
          <w:bCs/>
          <w:sz w:val="24"/>
          <w:szCs w:val="24"/>
        </w:rPr>
        <w:instrText xml:space="preserve"> SEQ Table \* ARABIC </w:instrText>
      </w:r>
      <w:r w:rsidR="00F54283" w:rsidRPr="00EF2DF0">
        <w:rPr>
          <w:rFonts w:ascii="Times New Roman" w:eastAsia="Calibri" w:hAnsi="Times New Roman" w:cs="Times New Roman"/>
          <w:b/>
          <w:bCs/>
          <w:sz w:val="24"/>
          <w:szCs w:val="24"/>
        </w:rPr>
        <w:fldChar w:fldCharType="separate"/>
      </w:r>
      <w:r w:rsidR="00DE7156" w:rsidRPr="00EF2DF0">
        <w:rPr>
          <w:rFonts w:ascii="Times New Roman" w:eastAsia="Calibri" w:hAnsi="Times New Roman" w:cs="Times New Roman"/>
          <w:b/>
          <w:bCs/>
          <w:noProof/>
          <w:sz w:val="24"/>
          <w:szCs w:val="24"/>
        </w:rPr>
        <w:t>1</w:t>
      </w:r>
      <w:r w:rsidR="00F54283" w:rsidRPr="00EF2DF0">
        <w:rPr>
          <w:rFonts w:ascii="Times New Roman" w:eastAsia="Calibri" w:hAnsi="Times New Roman" w:cs="Times New Roman"/>
          <w:b/>
          <w:bCs/>
          <w:sz w:val="24"/>
          <w:szCs w:val="24"/>
        </w:rPr>
        <w:fldChar w:fldCharType="end"/>
      </w:r>
      <w:r w:rsidR="00F54283" w:rsidRPr="00EF2DF0">
        <w:rPr>
          <w:rFonts w:ascii="Times New Roman" w:eastAsia="Calibri" w:hAnsi="Times New Roman" w:cs="Times New Roman"/>
          <w:b/>
          <w:bCs/>
          <w:sz w:val="24"/>
          <w:szCs w:val="24"/>
        </w:rPr>
        <w:t>: Reliability Test Results</w:t>
      </w:r>
      <w:bookmarkEnd w:id="60"/>
      <w:bookmarkEnd w:id="61"/>
      <w:r w:rsidR="00F54283" w:rsidRPr="00EF2DF0">
        <w:rPr>
          <w:rFonts w:ascii="Times New Roman" w:eastAsia="Calibri" w:hAnsi="Times New Roman" w:cs="Times New Roman"/>
          <w:b/>
          <w:bCs/>
          <w:sz w:val="24"/>
          <w:szCs w:val="24"/>
        </w:rPr>
        <w:t xml:space="preserve"> </w:t>
      </w:r>
    </w:p>
    <w:tbl>
      <w:tblPr>
        <w:tblW w:w="5000" w:type="pct"/>
        <w:tblBorders>
          <w:top w:val="single" w:sz="4" w:space="0" w:color="auto"/>
          <w:bottom w:val="single" w:sz="4" w:space="0" w:color="auto"/>
        </w:tblBorders>
        <w:tblLayout w:type="fixed"/>
        <w:tblLook w:val="04A0" w:firstRow="1" w:lastRow="0" w:firstColumn="1" w:lastColumn="0" w:noHBand="0" w:noVBand="1"/>
      </w:tblPr>
      <w:tblGrid>
        <w:gridCol w:w="3471"/>
        <w:gridCol w:w="1504"/>
        <w:gridCol w:w="2556"/>
        <w:gridCol w:w="1495"/>
      </w:tblGrid>
      <w:tr w:rsidR="009D7205" w:rsidRPr="00EF2DF0" w14:paraId="1648AA81" w14:textId="77777777" w:rsidTr="00830D24">
        <w:trPr>
          <w:trHeight w:val="290"/>
        </w:trPr>
        <w:tc>
          <w:tcPr>
            <w:tcW w:w="1923" w:type="pct"/>
            <w:tcBorders>
              <w:top w:val="single" w:sz="4" w:space="0" w:color="auto"/>
              <w:bottom w:val="single" w:sz="4" w:space="0" w:color="auto"/>
            </w:tcBorders>
            <w:shd w:val="clear" w:color="auto" w:fill="auto"/>
            <w:noWrap/>
            <w:vAlign w:val="bottom"/>
            <w:hideMark/>
          </w:tcPr>
          <w:p w14:paraId="6C1A3D2D" w14:textId="77777777" w:rsidR="00F54283" w:rsidRPr="00EF2DF0" w:rsidRDefault="00F54283" w:rsidP="00F54283">
            <w:pPr>
              <w:spacing w:after="0" w:line="360" w:lineRule="auto"/>
              <w:rPr>
                <w:rFonts w:ascii="Times New Roman" w:eastAsia="Times New Roman" w:hAnsi="Times New Roman" w:cs="Times New Roman"/>
                <w:b/>
                <w:bCs/>
                <w:kern w:val="0"/>
                <w:sz w:val="24"/>
                <w:szCs w:val="24"/>
                <w:lang w:eastAsia="en-GB"/>
                <w14:ligatures w14:val="none"/>
              </w:rPr>
            </w:pPr>
            <w:r w:rsidRPr="00EF2DF0">
              <w:rPr>
                <w:rFonts w:ascii="Times New Roman" w:eastAsia="Times New Roman" w:hAnsi="Times New Roman" w:cs="Times New Roman"/>
                <w:b/>
                <w:bCs/>
                <w:kern w:val="0"/>
                <w:sz w:val="24"/>
                <w:szCs w:val="24"/>
                <w:lang w:eastAsia="en-GB"/>
                <w14:ligatures w14:val="none"/>
              </w:rPr>
              <w:t>Variable</w:t>
            </w:r>
          </w:p>
        </w:tc>
        <w:tc>
          <w:tcPr>
            <w:tcW w:w="833" w:type="pct"/>
            <w:tcBorders>
              <w:top w:val="single" w:sz="4" w:space="0" w:color="auto"/>
              <w:bottom w:val="single" w:sz="4" w:space="0" w:color="auto"/>
            </w:tcBorders>
            <w:shd w:val="clear" w:color="auto" w:fill="auto"/>
            <w:noWrap/>
            <w:vAlign w:val="bottom"/>
            <w:hideMark/>
          </w:tcPr>
          <w:p w14:paraId="45A9E693" w14:textId="77777777" w:rsidR="00F54283" w:rsidRPr="00EF2DF0" w:rsidRDefault="00F54283" w:rsidP="00F54283">
            <w:pPr>
              <w:spacing w:after="0" w:line="360" w:lineRule="auto"/>
              <w:rPr>
                <w:rFonts w:ascii="Times New Roman" w:eastAsia="Times New Roman" w:hAnsi="Times New Roman" w:cs="Times New Roman"/>
                <w:b/>
                <w:bCs/>
                <w:kern w:val="0"/>
                <w:sz w:val="24"/>
                <w:szCs w:val="24"/>
                <w:lang w:eastAsia="en-GB"/>
                <w14:ligatures w14:val="none"/>
              </w:rPr>
            </w:pPr>
            <w:r w:rsidRPr="00EF2DF0">
              <w:rPr>
                <w:rFonts w:ascii="Times New Roman" w:eastAsia="Times New Roman" w:hAnsi="Times New Roman" w:cs="Times New Roman"/>
                <w:b/>
                <w:bCs/>
                <w:kern w:val="0"/>
                <w:sz w:val="24"/>
                <w:szCs w:val="24"/>
                <w:lang w:eastAsia="en-GB"/>
                <w14:ligatures w14:val="none"/>
              </w:rPr>
              <w:t>Number of Items</w:t>
            </w:r>
          </w:p>
        </w:tc>
        <w:tc>
          <w:tcPr>
            <w:tcW w:w="1416" w:type="pct"/>
            <w:tcBorders>
              <w:top w:val="single" w:sz="4" w:space="0" w:color="auto"/>
              <w:bottom w:val="single" w:sz="4" w:space="0" w:color="auto"/>
            </w:tcBorders>
            <w:shd w:val="clear" w:color="auto" w:fill="auto"/>
            <w:noWrap/>
            <w:vAlign w:val="bottom"/>
            <w:hideMark/>
          </w:tcPr>
          <w:p w14:paraId="21FF7FBA" w14:textId="77777777" w:rsidR="00F54283" w:rsidRPr="00EF2DF0" w:rsidRDefault="00F54283" w:rsidP="00F54283">
            <w:pPr>
              <w:spacing w:after="0" w:line="360" w:lineRule="auto"/>
              <w:rPr>
                <w:rFonts w:ascii="Times New Roman" w:eastAsia="Times New Roman" w:hAnsi="Times New Roman" w:cs="Times New Roman"/>
                <w:b/>
                <w:bCs/>
                <w:kern w:val="0"/>
                <w:sz w:val="24"/>
                <w:szCs w:val="24"/>
                <w:lang w:eastAsia="en-GB"/>
                <w14:ligatures w14:val="none"/>
              </w:rPr>
            </w:pPr>
            <w:proofErr w:type="spellStart"/>
            <w:r w:rsidRPr="00EF2DF0">
              <w:rPr>
                <w:rFonts w:ascii="Times New Roman" w:eastAsia="Times New Roman" w:hAnsi="Times New Roman" w:cs="Times New Roman"/>
                <w:b/>
                <w:bCs/>
                <w:kern w:val="0"/>
                <w:sz w:val="24"/>
                <w:szCs w:val="24"/>
                <w:lang w:eastAsia="en-GB"/>
                <w14:ligatures w14:val="none"/>
              </w:rPr>
              <w:t>Cronbanch's</w:t>
            </w:r>
            <w:proofErr w:type="spellEnd"/>
            <w:r w:rsidRPr="00EF2DF0">
              <w:rPr>
                <w:rFonts w:ascii="Times New Roman" w:eastAsia="Times New Roman" w:hAnsi="Times New Roman" w:cs="Times New Roman"/>
                <w:b/>
                <w:bCs/>
                <w:kern w:val="0"/>
                <w:sz w:val="24"/>
                <w:szCs w:val="24"/>
                <w:lang w:eastAsia="en-GB"/>
                <w14:ligatures w14:val="none"/>
              </w:rPr>
              <w:t xml:space="preserve"> Coefficient</w:t>
            </w:r>
          </w:p>
        </w:tc>
        <w:tc>
          <w:tcPr>
            <w:tcW w:w="828" w:type="pct"/>
            <w:tcBorders>
              <w:top w:val="single" w:sz="4" w:space="0" w:color="auto"/>
              <w:bottom w:val="single" w:sz="4" w:space="0" w:color="auto"/>
            </w:tcBorders>
            <w:shd w:val="clear" w:color="auto" w:fill="auto"/>
            <w:noWrap/>
            <w:vAlign w:val="bottom"/>
            <w:hideMark/>
          </w:tcPr>
          <w:p w14:paraId="61D3D2BE" w14:textId="77777777" w:rsidR="00F54283" w:rsidRPr="00EF2DF0" w:rsidRDefault="00F54283" w:rsidP="00F54283">
            <w:pPr>
              <w:spacing w:after="0" w:line="360" w:lineRule="auto"/>
              <w:rPr>
                <w:rFonts w:ascii="Times New Roman" w:eastAsia="Times New Roman" w:hAnsi="Times New Roman" w:cs="Times New Roman"/>
                <w:b/>
                <w:bCs/>
                <w:kern w:val="0"/>
                <w:sz w:val="24"/>
                <w:szCs w:val="24"/>
                <w:lang w:eastAsia="en-GB"/>
                <w14:ligatures w14:val="none"/>
              </w:rPr>
            </w:pPr>
            <w:r w:rsidRPr="00EF2DF0">
              <w:rPr>
                <w:rFonts w:ascii="Times New Roman" w:eastAsia="Times New Roman" w:hAnsi="Times New Roman" w:cs="Times New Roman"/>
                <w:b/>
                <w:bCs/>
                <w:kern w:val="0"/>
                <w:sz w:val="24"/>
                <w:szCs w:val="24"/>
                <w:lang w:eastAsia="en-GB"/>
                <w14:ligatures w14:val="none"/>
              </w:rPr>
              <w:t>Decision</w:t>
            </w:r>
          </w:p>
        </w:tc>
      </w:tr>
      <w:tr w:rsidR="009D7205" w:rsidRPr="00EF2DF0" w14:paraId="73F7749D" w14:textId="77777777" w:rsidTr="00830D24">
        <w:trPr>
          <w:trHeight w:val="290"/>
        </w:trPr>
        <w:tc>
          <w:tcPr>
            <w:tcW w:w="1923" w:type="pct"/>
            <w:tcBorders>
              <w:top w:val="single" w:sz="4" w:space="0" w:color="auto"/>
            </w:tcBorders>
            <w:shd w:val="clear" w:color="auto" w:fill="auto"/>
            <w:noWrap/>
            <w:vAlign w:val="bottom"/>
            <w:hideMark/>
          </w:tcPr>
          <w:p w14:paraId="7CC1C46B" w14:textId="3CBF6105" w:rsidR="00F54283" w:rsidRPr="00EF2DF0" w:rsidRDefault="00E363DB" w:rsidP="00F54283">
            <w:pPr>
              <w:spacing w:after="0" w:line="360" w:lineRule="auto"/>
              <w:jc w:val="both"/>
              <w:rPr>
                <w:rFonts w:ascii="Times New Roman" w:eastAsia="Times New Roman" w:hAnsi="Times New Roman" w:cs="Times New Roman"/>
                <w:kern w:val="0"/>
                <w:sz w:val="24"/>
                <w:szCs w:val="24"/>
                <w:lang w:eastAsia="en-GB"/>
                <w14:ligatures w14:val="none"/>
              </w:rPr>
            </w:pPr>
            <w:r w:rsidRPr="00EF2DF0">
              <w:rPr>
                <w:rFonts w:ascii="Times New Roman" w:eastAsia="Times New Roman" w:hAnsi="Times New Roman" w:cs="Times New Roman"/>
                <w:kern w:val="0"/>
                <w:sz w:val="24"/>
                <w:szCs w:val="24"/>
                <w:lang w:eastAsia="en-GB"/>
                <w14:ligatures w14:val="none"/>
              </w:rPr>
              <w:t>Cargo handling automation</w:t>
            </w:r>
          </w:p>
        </w:tc>
        <w:tc>
          <w:tcPr>
            <w:tcW w:w="833" w:type="pct"/>
            <w:tcBorders>
              <w:top w:val="single" w:sz="4" w:space="0" w:color="auto"/>
            </w:tcBorders>
            <w:shd w:val="clear" w:color="auto" w:fill="auto"/>
            <w:noWrap/>
            <w:vAlign w:val="bottom"/>
            <w:hideMark/>
          </w:tcPr>
          <w:p w14:paraId="3099277F" w14:textId="77777777" w:rsidR="00F54283" w:rsidRPr="00EF2DF0" w:rsidRDefault="00F54283" w:rsidP="00F54283">
            <w:pPr>
              <w:spacing w:after="0" w:line="360" w:lineRule="auto"/>
              <w:jc w:val="center"/>
              <w:rPr>
                <w:rFonts w:ascii="Times New Roman" w:eastAsia="Times New Roman" w:hAnsi="Times New Roman" w:cs="Times New Roman"/>
                <w:kern w:val="0"/>
                <w:sz w:val="24"/>
                <w:szCs w:val="24"/>
                <w:lang w:eastAsia="en-GB"/>
                <w14:ligatures w14:val="none"/>
              </w:rPr>
            </w:pPr>
            <w:r w:rsidRPr="00EF2DF0">
              <w:rPr>
                <w:rFonts w:ascii="Times New Roman" w:eastAsia="Times New Roman" w:hAnsi="Times New Roman" w:cs="Times New Roman"/>
                <w:kern w:val="0"/>
                <w:sz w:val="24"/>
                <w:szCs w:val="24"/>
                <w:lang w:eastAsia="en-GB"/>
                <w14:ligatures w14:val="none"/>
              </w:rPr>
              <w:t>10</w:t>
            </w:r>
          </w:p>
        </w:tc>
        <w:tc>
          <w:tcPr>
            <w:tcW w:w="1416" w:type="pct"/>
            <w:tcBorders>
              <w:top w:val="single" w:sz="4" w:space="0" w:color="auto"/>
            </w:tcBorders>
            <w:shd w:val="clear" w:color="auto" w:fill="auto"/>
            <w:noWrap/>
            <w:vAlign w:val="bottom"/>
            <w:hideMark/>
          </w:tcPr>
          <w:p w14:paraId="7E8CF8E4" w14:textId="09AB134F" w:rsidR="00F54283" w:rsidRPr="00EF2DF0" w:rsidRDefault="000955BA" w:rsidP="00F54283">
            <w:pPr>
              <w:spacing w:after="0" w:line="360" w:lineRule="auto"/>
              <w:jc w:val="center"/>
              <w:rPr>
                <w:rFonts w:ascii="Times New Roman" w:eastAsia="Times New Roman" w:hAnsi="Times New Roman" w:cs="Times New Roman"/>
                <w:kern w:val="0"/>
                <w:sz w:val="24"/>
                <w:szCs w:val="24"/>
                <w:lang w:eastAsia="en-GB"/>
                <w14:ligatures w14:val="none"/>
              </w:rPr>
            </w:pPr>
            <w:r w:rsidRPr="00EF2DF0">
              <w:rPr>
                <w:rFonts w:ascii="Times New Roman" w:eastAsia="Times New Roman" w:hAnsi="Times New Roman" w:cs="Times New Roman"/>
                <w:kern w:val="0"/>
                <w:sz w:val="24"/>
                <w:szCs w:val="24"/>
                <w:lang w:eastAsia="en-GB"/>
                <w14:ligatures w14:val="none"/>
              </w:rPr>
              <w:t>0.814</w:t>
            </w:r>
          </w:p>
        </w:tc>
        <w:tc>
          <w:tcPr>
            <w:tcW w:w="828" w:type="pct"/>
            <w:tcBorders>
              <w:top w:val="single" w:sz="4" w:space="0" w:color="auto"/>
            </w:tcBorders>
            <w:shd w:val="clear" w:color="auto" w:fill="auto"/>
            <w:noWrap/>
            <w:vAlign w:val="bottom"/>
            <w:hideMark/>
          </w:tcPr>
          <w:p w14:paraId="01354728" w14:textId="77777777" w:rsidR="00F54283" w:rsidRPr="00EF2DF0" w:rsidRDefault="00F54283" w:rsidP="00F54283">
            <w:pPr>
              <w:spacing w:after="0" w:line="360" w:lineRule="auto"/>
              <w:jc w:val="center"/>
              <w:rPr>
                <w:rFonts w:ascii="Times New Roman" w:eastAsia="Times New Roman" w:hAnsi="Times New Roman" w:cs="Times New Roman"/>
                <w:kern w:val="0"/>
                <w:sz w:val="24"/>
                <w:szCs w:val="24"/>
                <w:lang w:eastAsia="en-GB"/>
                <w14:ligatures w14:val="none"/>
              </w:rPr>
            </w:pPr>
            <w:r w:rsidRPr="00EF2DF0">
              <w:rPr>
                <w:rFonts w:ascii="Times New Roman" w:eastAsia="Times New Roman" w:hAnsi="Times New Roman" w:cs="Times New Roman"/>
                <w:kern w:val="0"/>
                <w:sz w:val="24"/>
                <w:szCs w:val="24"/>
                <w:lang w:eastAsia="en-GB"/>
                <w14:ligatures w14:val="none"/>
              </w:rPr>
              <w:t>Reliable</w:t>
            </w:r>
          </w:p>
        </w:tc>
      </w:tr>
      <w:tr w:rsidR="009D7205" w:rsidRPr="00EF2DF0" w14:paraId="30158B74" w14:textId="77777777" w:rsidTr="00830D24">
        <w:trPr>
          <w:trHeight w:val="290"/>
        </w:trPr>
        <w:tc>
          <w:tcPr>
            <w:tcW w:w="1923" w:type="pct"/>
            <w:shd w:val="clear" w:color="auto" w:fill="auto"/>
            <w:noWrap/>
            <w:vAlign w:val="bottom"/>
            <w:hideMark/>
          </w:tcPr>
          <w:p w14:paraId="774195E2" w14:textId="084E49F6" w:rsidR="00E363DB" w:rsidRPr="00EF2DF0" w:rsidRDefault="00E363DB" w:rsidP="00E363DB">
            <w:pPr>
              <w:spacing w:after="0" w:line="360" w:lineRule="auto"/>
              <w:jc w:val="both"/>
              <w:rPr>
                <w:rFonts w:ascii="Times New Roman" w:eastAsia="Times New Roman" w:hAnsi="Times New Roman" w:cs="Times New Roman"/>
                <w:kern w:val="0"/>
                <w:sz w:val="24"/>
                <w:szCs w:val="24"/>
                <w:lang w:eastAsia="en-GB"/>
                <w14:ligatures w14:val="none"/>
              </w:rPr>
            </w:pPr>
            <w:r w:rsidRPr="00EF2DF0">
              <w:rPr>
                <w:rFonts w:ascii="Times New Roman" w:eastAsia="Times New Roman" w:hAnsi="Times New Roman" w:cs="Times New Roman"/>
                <w:kern w:val="0"/>
                <w:sz w:val="24"/>
                <w:szCs w:val="24"/>
                <w:lang w:eastAsia="en-GB"/>
                <w14:ligatures w14:val="none"/>
              </w:rPr>
              <w:t>Yard Automations</w:t>
            </w:r>
          </w:p>
        </w:tc>
        <w:tc>
          <w:tcPr>
            <w:tcW w:w="833" w:type="pct"/>
            <w:shd w:val="clear" w:color="auto" w:fill="auto"/>
            <w:noWrap/>
            <w:vAlign w:val="bottom"/>
            <w:hideMark/>
          </w:tcPr>
          <w:p w14:paraId="2A1FE53B" w14:textId="77777777" w:rsidR="00E363DB" w:rsidRPr="00EF2DF0" w:rsidRDefault="00E363DB" w:rsidP="00E363DB">
            <w:pPr>
              <w:spacing w:after="0" w:line="360" w:lineRule="auto"/>
              <w:jc w:val="center"/>
              <w:rPr>
                <w:rFonts w:ascii="Times New Roman" w:eastAsia="Times New Roman" w:hAnsi="Times New Roman" w:cs="Times New Roman"/>
                <w:kern w:val="0"/>
                <w:sz w:val="24"/>
                <w:szCs w:val="24"/>
                <w:lang w:eastAsia="en-GB"/>
                <w14:ligatures w14:val="none"/>
              </w:rPr>
            </w:pPr>
            <w:r w:rsidRPr="00EF2DF0">
              <w:rPr>
                <w:rFonts w:ascii="Times New Roman" w:eastAsia="Times New Roman" w:hAnsi="Times New Roman" w:cs="Times New Roman"/>
                <w:kern w:val="0"/>
                <w:sz w:val="24"/>
                <w:szCs w:val="24"/>
                <w:lang w:eastAsia="en-GB"/>
                <w14:ligatures w14:val="none"/>
              </w:rPr>
              <w:t>10</w:t>
            </w:r>
          </w:p>
        </w:tc>
        <w:tc>
          <w:tcPr>
            <w:tcW w:w="1416" w:type="pct"/>
            <w:shd w:val="clear" w:color="auto" w:fill="auto"/>
            <w:noWrap/>
            <w:hideMark/>
          </w:tcPr>
          <w:p w14:paraId="24A9D217" w14:textId="03107500" w:rsidR="00E363DB" w:rsidRPr="00EF2DF0" w:rsidRDefault="000955BA" w:rsidP="00E363DB">
            <w:pPr>
              <w:spacing w:after="0" w:line="360" w:lineRule="auto"/>
              <w:jc w:val="center"/>
              <w:rPr>
                <w:rFonts w:ascii="Times New Roman" w:eastAsia="Times New Roman" w:hAnsi="Times New Roman" w:cs="Times New Roman"/>
                <w:kern w:val="0"/>
                <w:sz w:val="24"/>
                <w:szCs w:val="24"/>
                <w:lang w:eastAsia="en-GB"/>
                <w14:ligatures w14:val="none"/>
              </w:rPr>
            </w:pPr>
            <w:r w:rsidRPr="00EF2DF0">
              <w:rPr>
                <w:rFonts w:ascii="Times New Roman" w:eastAsia="Times New Roman" w:hAnsi="Times New Roman" w:cs="Times New Roman"/>
                <w:kern w:val="0"/>
                <w:sz w:val="24"/>
                <w:szCs w:val="24"/>
                <w:lang w:eastAsia="en-GB"/>
                <w14:ligatures w14:val="none"/>
              </w:rPr>
              <w:t>0.723</w:t>
            </w:r>
          </w:p>
        </w:tc>
        <w:tc>
          <w:tcPr>
            <w:tcW w:w="828" w:type="pct"/>
            <w:shd w:val="clear" w:color="auto" w:fill="auto"/>
            <w:noWrap/>
            <w:vAlign w:val="bottom"/>
            <w:hideMark/>
          </w:tcPr>
          <w:p w14:paraId="21ED850A" w14:textId="77777777" w:rsidR="00E363DB" w:rsidRPr="00EF2DF0" w:rsidRDefault="00E363DB" w:rsidP="00E363DB">
            <w:pPr>
              <w:spacing w:after="0" w:line="360" w:lineRule="auto"/>
              <w:jc w:val="center"/>
              <w:rPr>
                <w:rFonts w:ascii="Times New Roman" w:eastAsia="Times New Roman" w:hAnsi="Times New Roman" w:cs="Times New Roman"/>
                <w:kern w:val="0"/>
                <w:sz w:val="24"/>
                <w:szCs w:val="24"/>
                <w:lang w:eastAsia="en-GB"/>
                <w14:ligatures w14:val="none"/>
              </w:rPr>
            </w:pPr>
            <w:r w:rsidRPr="00EF2DF0">
              <w:rPr>
                <w:rFonts w:ascii="Times New Roman" w:eastAsia="Times New Roman" w:hAnsi="Times New Roman" w:cs="Times New Roman"/>
                <w:kern w:val="0"/>
                <w:sz w:val="24"/>
                <w:szCs w:val="24"/>
                <w:lang w:eastAsia="en-GB"/>
                <w14:ligatures w14:val="none"/>
              </w:rPr>
              <w:t>Reliable</w:t>
            </w:r>
          </w:p>
        </w:tc>
      </w:tr>
      <w:tr w:rsidR="009D7205" w:rsidRPr="00EF2DF0" w14:paraId="0C5068A2" w14:textId="77777777" w:rsidTr="00830D24">
        <w:trPr>
          <w:trHeight w:val="290"/>
        </w:trPr>
        <w:tc>
          <w:tcPr>
            <w:tcW w:w="1923" w:type="pct"/>
            <w:shd w:val="clear" w:color="auto" w:fill="auto"/>
            <w:noWrap/>
            <w:vAlign w:val="bottom"/>
          </w:tcPr>
          <w:p w14:paraId="1893A6D1" w14:textId="0D3D9F93" w:rsidR="00E363DB" w:rsidRPr="00EF2DF0" w:rsidRDefault="00E363DB" w:rsidP="00E363DB">
            <w:pPr>
              <w:spacing w:after="0" w:line="360" w:lineRule="auto"/>
              <w:jc w:val="both"/>
              <w:rPr>
                <w:rFonts w:ascii="Times New Roman" w:eastAsia="Times New Roman" w:hAnsi="Times New Roman" w:cs="Times New Roman"/>
                <w:b/>
                <w:bCs/>
                <w:kern w:val="0"/>
                <w:sz w:val="24"/>
                <w:szCs w:val="24"/>
                <w:lang w:eastAsia="en-GB"/>
                <w14:ligatures w14:val="none"/>
              </w:rPr>
            </w:pPr>
            <w:r w:rsidRPr="00EF2DF0">
              <w:rPr>
                <w:rFonts w:ascii="Times New Roman" w:eastAsia="Times New Roman" w:hAnsi="Times New Roman" w:cs="Times New Roman"/>
                <w:b/>
                <w:bCs/>
                <w:kern w:val="0"/>
                <w:sz w:val="24"/>
                <w:szCs w:val="24"/>
                <w:lang w:eastAsia="en-GB"/>
                <w14:ligatures w14:val="none"/>
              </w:rPr>
              <w:t xml:space="preserve">Operational Efficiency </w:t>
            </w:r>
          </w:p>
        </w:tc>
        <w:tc>
          <w:tcPr>
            <w:tcW w:w="833" w:type="pct"/>
            <w:shd w:val="clear" w:color="auto" w:fill="auto"/>
            <w:noWrap/>
            <w:vAlign w:val="bottom"/>
          </w:tcPr>
          <w:p w14:paraId="73735AE4" w14:textId="101F71AB" w:rsidR="00E363DB" w:rsidRPr="00EF2DF0" w:rsidRDefault="00E363DB" w:rsidP="00E363DB">
            <w:pPr>
              <w:spacing w:after="0" w:line="360" w:lineRule="auto"/>
              <w:jc w:val="center"/>
              <w:rPr>
                <w:rFonts w:ascii="Times New Roman" w:eastAsia="Times New Roman" w:hAnsi="Times New Roman" w:cs="Times New Roman"/>
                <w:b/>
                <w:bCs/>
                <w:kern w:val="0"/>
                <w:sz w:val="24"/>
                <w:szCs w:val="24"/>
                <w:lang w:eastAsia="en-GB"/>
                <w14:ligatures w14:val="none"/>
              </w:rPr>
            </w:pPr>
            <w:r w:rsidRPr="00EF2DF0">
              <w:rPr>
                <w:rFonts w:ascii="Times New Roman" w:eastAsia="Times New Roman" w:hAnsi="Times New Roman" w:cs="Times New Roman"/>
                <w:b/>
                <w:bCs/>
                <w:kern w:val="0"/>
                <w:sz w:val="24"/>
                <w:szCs w:val="24"/>
                <w:lang w:eastAsia="en-GB"/>
                <w14:ligatures w14:val="none"/>
              </w:rPr>
              <w:t>5</w:t>
            </w:r>
          </w:p>
        </w:tc>
        <w:tc>
          <w:tcPr>
            <w:tcW w:w="1416" w:type="pct"/>
            <w:shd w:val="clear" w:color="auto" w:fill="auto"/>
            <w:noWrap/>
          </w:tcPr>
          <w:p w14:paraId="2B72DB29" w14:textId="2965366D" w:rsidR="00E363DB" w:rsidRPr="00EF2DF0" w:rsidRDefault="000955BA" w:rsidP="00E363DB">
            <w:pPr>
              <w:spacing w:after="0" w:line="360" w:lineRule="auto"/>
              <w:jc w:val="center"/>
              <w:rPr>
                <w:rFonts w:ascii="Times New Roman" w:eastAsia="Times New Roman" w:hAnsi="Times New Roman" w:cs="Times New Roman"/>
                <w:b/>
                <w:bCs/>
                <w:kern w:val="0"/>
                <w:sz w:val="24"/>
                <w:szCs w:val="24"/>
                <w:lang w:eastAsia="en-GB"/>
                <w14:ligatures w14:val="none"/>
              </w:rPr>
            </w:pPr>
            <w:r w:rsidRPr="00EF2DF0">
              <w:rPr>
                <w:rFonts w:ascii="Times New Roman" w:eastAsia="Times New Roman" w:hAnsi="Times New Roman" w:cs="Times New Roman"/>
                <w:kern w:val="0"/>
                <w:sz w:val="24"/>
                <w:szCs w:val="24"/>
                <w:lang w:eastAsia="en-GB"/>
                <w14:ligatures w14:val="none"/>
              </w:rPr>
              <w:t>0.781</w:t>
            </w:r>
          </w:p>
        </w:tc>
        <w:tc>
          <w:tcPr>
            <w:tcW w:w="828" w:type="pct"/>
            <w:shd w:val="clear" w:color="auto" w:fill="auto"/>
            <w:noWrap/>
            <w:vAlign w:val="bottom"/>
          </w:tcPr>
          <w:p w14:paraId="704E70F5" w14:textId="37315F73" w:rsidR="00E363DB" w:rsidRPr="00EF2DF0" w:rsidRDefault="00E363DB" w:rsidP="00E363DB">
            <w:pPr>
              <w:spacing w:after="0" w:line="360" w:lineRule="auto"/>
              <w:jc w:val="center"/>
              <w:rPr>
                <w:rFonts w:ascii="Times New Roman" w:eastAsia="Times New Roman" w:hAnsi="Times New Roman" w:cs="Times New Roman"/>
                <w:b/>
                <w:bCs/>
                <w:kern w:val="0"/>
                <w:sz w:val="24"/>
                <w:szCs w:val="24"/>
                <w:lang w:eastAsia="en-GB"/>
                <w14:ligatures w14:val="none"/>
              </w:rPr>
            </w:pPr>
            <w:r w:rsidRPr="00EF2DF0">
              <w:rPr>
                <w:rFonts w:ascii="Times New Roman" w:eastAsia="Times New Roman" w:hAnsi="Times New Roman" w:cs="Times New Roman"/>
                <w:b/>
                <w:bCs/>
                <w:kern w:val="0"/>
                <w:sz w:val="24"/>
                <w:szCs w:val="24"/>
                <w:lang w:eastAsia="en-GB"/>
                <w14:ligatures w14:val="none"/>
              </w:rPr>
              <w:t xml:space="preserve">Reliable </w:t>
            </w:r>
          </w:p>
        </w:tc>
      </w:tr>
      <w:tr w:rsidR="00FE322F" w:rsidRPr="00EF2DF0" w14:paraId="16293007" w14:textId="77777777" w:rsidTr="00830D24">
        <w:trPr>
          <w:trHeight w:val="290"/>
        </w:trPr>
        <w:tc>
          <w:tcPr>
            <w:tcW w:w="1923" w:type="pct"/>
            <w:shd w:val="clear" w:color="auto" w:fill="auto"/>
            <w:noWrap/>
            <w:vAlign w:val="bottom"/>
            <w:hideMark/>
          </w:tcPr>
          <w:p w14:paraId="436CE07D" w14:textId="2AE5BAA2" w:rsidR="00E363DB" w:rsidRPr="00EF2DF0" w:rsidRDefault="000955BA" w:rsidP="00E363DB">
            <w:pPr>
              <w:spacing w:after="0" w:line="360" w:lineRule="auto"/>
              <w:jc w:val="both"/>
              <w:rPr>
                <w:rFonts w:ascii="Times New Roman" w:eastAsia="Times New Roman" w:hAnsi="Times New Roman" w:cs="Times New Roman"/>
                <w:b/>
                <w:bCs/>
                <w:kern w:val="0"/>
                <w:sz w:val="24"/>
                <w:szCs w:val="24"/>
                <w:lang w:eastAsia="en-GB"/>
                <w14:ligatures w14:val="none"/>
              </w:rPr>
            </w:pPr>
            <w:r w:rsidRPr="00EF2DF0">
              <w:rPr>
                <w:rFonts w:ascii="Times New Roman" w:eastAsia="Times New Roman" w:hAnsi="Times New Roman" w:cs="Times New Roman"/>
                <w:b/>
                <w:bCs/>
                <w:kern w:val="0"/>
                <w:sz w:val="24"/>
                <w:szCs w:val="24"/>
                <w:lang w:eastAsia="en-GB"/>
                <w14:ligatures w14:val="none"/>
              </w:rPr>
              <w:t>Overall</w:t>
            </w:r>
          </w:p>
        </w:tc>
        <w:tc>
          <w:tcPr>
            <w:tcW w:w="833" w:type="pct"/>
            <w:shd w:val="clear" w:color="auto" w:fill="auto"/>
            <w:noWrap/>
            <w:vAlign w:val="bottom"/>
            <w:hideMark/>
          </w:tcPr>
          <w:p w14:paraId="42ED04D6" w14:textId="1985C183" w:rsidR="00E363DB" w:rsidRPr="00EF2DF0" w:rsidRDefault="00E363DB" w:rsidP="00E363DB">
            <w:pPr>
              <w:spacing w:after="0" w:line="360" w:lineRule="auto"/>
              <w:jc w:val="center"/>
              <w:rPr>
                <w:rFonts w:ascii="Times New Roman" w:eastAsia="Times New Roman" w:hAnsi="Times New Roman" w:cs="Times New Roman"/>
                <w:b/>
                <w:bCs/>
                <w:kern w:val="0"/>
                <w:sz w:val="24"/>
                <w:szCs w:val="24"/>
                <w:lang w:eastAsia="en-GB"/>
                <w14:ligatures w14:val="none"/>
              </w:rPr>
            </w:pPr>
            <w:r w:rsidRPr="00EF2DF0">
              <w:rPr>
                <w:rFonts w:ascii="Times New Roman" w:eastAsia="Times New Roman" w:hAnsi="Times New Roman" w:cs="Times New Roman"/>
                <w:b/>
                <w:bCs/>
                <w:kern w:val="0"/>
                <w:sz w:val="24"/>
                <w:szCs w:val="24"/>
                <w:lang w:eastAsia="en-GB"/>
                <w14:ligatures w14:val="none"/>
              </w:rPr>
              <w:t>25</w:t>
            </w:r>
          </w:p>
        </w:tc>
        <w:tc>
          <w:tcPr>
            <w:tcW w:w="1416" w:type="pct"/>
            <w:shd w:val="clear" w:color="auto" w:fill="auto"/>
            <w:noWrap/>
            <w:hideMark/>
          </w:tcPr>
          <w:p w14:paraId="19DF4F06" w14:textId="4A35AAD3" w:rsidR="00E363DB" w:rsidRPr="00EF2DF0" w:rsidRDefault="000955BA" w:rsidP="00E363DB">
            <w:pPr>
              <w:spacing w:after="0" w:line="360" w:lineRule="auto"/>
              <w:jc w:val="center"/>
              <w:rPr>
                <w:rFonts w:ascii="Times New Roman" w:eastAsia="Times New Roman" w:hAnsi="Times New Roman" w:cs="Times New Roman"/>
                <w:b/>
                <w:bCs/>
                <w:kern w:val="0"/>
                <w:sz w:val="24"/>
                <w:szCs w:val="24"/>
                <w:lang w:eastAsia="en-GB"/>
                <w14:ligatures w14:val="none"/>
              </w:rPr>
            </w:pPr>
            <w:r w:rsidRPr="00EF2DF0">
              <w:rPr>
                <w:rFonts w:ascii="Times New Roman" w:eastAsia="Times New Roman" w:hAnsi="Times New Roman" w:cs="Times New Roman"/>
                <w:b/>
                <w:bCs/>
                <w:kern w:val="0"/>
                <w:sz w:val="24"/>
                <w:szCs w:val="24"/>
                <w:lang w:eastAsia="en-GB"/>
                <w14:ligatures w14:val="none"/>
              </w:rPr>
              <w:t>0.773</w:t>
            </w:r>
          </w:p>
        </w:tc>
        <w:tc>
          <w:tcPr>
            <w:tcW w:w="828" w:type="pct"/>
            <w:shd w:val="clear" w:color="auto" w:fill="auto"/>
            <w:noWrap/>
            <w:vAlign w:val="bottom"/>
            <w:hideMark/>
          </w:tcPr>
          <w:p w14:paraId="26E76562" w14:textId="77777777" w:rsidR="00E363DB" w:rsidRPr="00EF2DF0" w:rsidRDefault="00E363DB" w:rsidP="00E363DB">
            <w:pPr>
              <w:spacing w:after="0" w:line="360" w:lineRule="auto"/>
              <w:jc w:val="center"/>
              <w:rPr>
                <w:rFonts w:ascii="Times New Roman" w:eastAsia="Times New Roman" w:hAnsi="Times New Roman" w:cs="Times New Roman"/>
                <w:b/>
                <w:bCs/>
                <w:kern w:val="0"/>
                <w:sz w:val="24"/>
                <w:szCs w:val="24"/>
                <w:lang w:eastAsia="en-GB"/>
                <w14:ligatures w14:val="none"/>
              </w:rPr>
            </w:pPr>
            <w:r w:rsidRPr="00EF2DF0">
              <w:rPr>
                <w:rFonts w:ascii="Times New Roman" w:eastAsia="Times New Roman" w:hAnsi="Times New Roman" w:cs="Times New Roman"/>
                <w:b/>
                <w:bCs/>
                <w:kern w:val="0"/>
                <w:sz w:val="24"/>
                <w:szCs w:val="24"/>
                <w:lang w:eastAsia="en-GB"/>
                <w14:ligatures w14:val="none"/>
              </w:rPr>
              <w:t>Reliable</w:t>
            </w:r>
          </w:p>
        </w:tc>
      </w:tr>
    </w:tbl>
    <w:p w14:paraId="0351C48A" w14:textId="1FCD1295" w:rsidR="004122EF" w:rsidRPr="00EF2DF0" w:rsidRDefault="004122EF" w:rsidP="00A86919">
      <w:pPr>
        <w:pStyle w:val="NoSpacing"/>
        <w:spacing w:line="360" w:lineRule="auto"/>
        <w:jc w:val="both"/>
        <w:rPr>
          <w:rFonts w:ascii="Times New Roman" w:hAnsi="Times New Roman" w:cs="Times New Roman"/>
          <w:sz w:val="24"/>
          <w:szCs w:val="24"/>
        </w:rPr>
      </w:pPr>
    </w:p>
    <w:p w14:paraId="1EF61A55" w14:textId="77777777" w:rsidR="004122EF" w:rsidRPr="00EF2DF0" w:rsidRDefault="004122EF" w:rsidP="00900ACE">
      <w:pPr>
        <w:pStyle w:val="Heading2"/>
        <w:numPr>
          <w:ilvl w:val="1"/>
          <w:numId w:val="21"/>
        </w:numPr>
        <w:rPr>
          <w:rFonts w:ascii="Times New Roman" w:eastAsia="Times New Roman" w:hAnsi="Times New Roman" w:cs="Times New Roman"/>
          <w:b/>
          <w:bCs/>
          <w:color w:val="auto"/>
          <w:sz w:val="24"/>
          <w:szCs w:val="24"/>
        </w:rPr>
      </w:pPr>
      <w:bookmarkStart w:id="63" w:name="_Toc189240145"/>
      <w:r w:rsidRPr="00EF2DF0">
        <w:rPr>
          <w:rFonts w:ascii="Times New Roman" w:eastAsia="Times New Roman" w:hAnsi="Times New Roman" w:cs="Times New Roman"/>
          <w:b/>
          <w:bCs/>
          <w:color w:val="auto"/>
          <w:sz w:val="24"/>
          <w:szCs w:val="24"/>
        </w:rPr>
        <w:t>Resources</w:t>
      </w:r>
      <w:bookmarkEnd w:id="62"/>
      <w:bookmarkEnd w:id="63"/>
      <w:r w:rsidRPr="00EF2DF0">
        <w:rPr>
          <w:rFonts w:ascii="Times New Roman" w:eastAsia="Times New Roman" w:hAnsi="Times New Roman" w:cs="Times New Roman"/>
          <w:b/>
          <w:bCs/>
          <w:color w:val="auto"/>
          <w:sz w:val="24"/>
          <w:szCs w:val="24"/>
        </w:rPr>
        <w:t xml:space="preserve"> </w:t>
      </w:r>
    </w:p>
    <w:p w14:paraId="625CF157" w14:textId="11497486" w:rsidR="004122EF" w:rsidRPr="00EF2DF0" w:rsidRDefault="004122EF" w:rsidP="00A86919">
      <w:pPr>
        <w:pStyle w:val="NoSpacing"/>
        <w:spacing w:line="360" w:lineRule="auto"/>
        <w:jc w:val="both"/>
        <w:rPr>
          <w:rFonts w:ascii="Times New Roman" w:hAnsi="Times New Roman" w:cs="Times New Roman"/>
          <w:sz w:val="24"/>
          <w:szCs w:val="24"/>
        </w:rPr>
      </w:pPr>
      <w:r w:rsidRPr="00EF2DF0">
        <w:rPr>
          <w:rFonts w:ascii="Times New Roman" w:hAnsi="Times New Roman" w:cs="Times New Roman"/>
          <w:sz w:val="24"/>
          <w:szCs w:val="24"/>
        </w:rPr>
        <w:t xml:space="preserve">The study </w:t>
      </w:r>
      <w:r w:rsidR="000955BA" w:rsidRPr="00EF2DF0">
        <w:rPr>
          <w:rFonts w:ascii="Times New Roman" w:hAnsi="Times New Roman" w:cs="Times New Roman"/>
          <w:sz w:val="24"/>
          <w:szCs w:val="24"/>
        </w:rPr>
        <w:t>required</w:t>
      </w:r>
      <w:r w:rsidRPr="00EF2DF0">
        <w:rPr>
          <w:rFonts w:ascii="Times New Roman" w:hAnsi="Times New Roman" w:cs="Times New Roman"/>
          <w:sz w:val="24"/>
          <w:szCs w:val="24"/>
        </w:rPr>
        <w:t xml:space="preserve"> resources such as a web-based survey platform, research permits from </w:t>
      </w:r>
      <w:bookmarkStart w:id="64" w:name="_Hlk187324158"/>
      <w:r w:rsidRPr="00EF2DF0">
        <w:rPr>
          <w:rFonts w:ascii="Times New Roman" w:hAnsi="Times New Roman" w:cs="Times New Roman"/>
          <w:sz w:val="24"/>
          <w:szCs w:val="24"/>
        </w:rPr>
        <w:t xml:space="preserve">NACOSTI, </w:t>
      </w:r>
      <w:bookmarkEnd w:id="64"/>
      <w:r w:rsidRPr="00EF2DF0">
        <w:rPr>
          <w:rFonts w:ascii="Times New Roman" w:hAnsi="Times New Roman" w:cs="Times New Roman"/>
          <w:sz w:val="24"/>
          <w:szCs w:val="24"/>
        </w:rPr>
        <w:t xml:space="preserve">statistical software, literature databases, port authority data, expert consultation, internet and library resources, and access to academic journals, industry reports, government publications, and conference proceedings. </w:t>
      </w:r>
      <w:r w:rsidR="000955BA" w:rsidRPr="00EF2DF0">
        <w:rPr>
          <w:rFonts w:ascii="Times New Roman" w:hAnsi="Times New Roman" w:cs="Times New Roman"/>
          <w:sz w:val="24"/>
          <w:szCs w:val="24"/>
        </w:rPr>
        <w:t>Google Forms were</w:t>
      </w:r>
      <w:r w:rsidRPr="00EF2DF0">
        <w:rPr>
          <w:rFonts w:ascii="Times New Roman" w:hAnsi="Times New Roman" w:cs="Times New Roman"/>
          <w:sz w:val="24"/>
          <w:szCs w:val="24"/>
        </w:rPr>
        <w:t xml:space="preserve"> used for the collection of online questionnaire and statistical software</w:t>
      </w:r>
      <w:r w:rsidR="000955BA" w:rsidRPr="00EF2DF0">
        <w:rPr>
          <w:rFonts w:ascii="Times New Roman" w:hAnsi="Times New Roman" w:cs="Times New Roman"/>
          <w:sz w:val="24"/>
          <w:szCs w:val="24"/>
        </w:rPr>
        <w:t xml:space="preserve">, SPSS Version 25.0 was </w:t>
      </w:r>
      <w:r w:rsidRPr="00EF2DF0">
        <w:rPr>
          <w:rFonts w:ascii="Times New Roman" w:hAnsi="Times New Roman" w:cs="Times New Roman"/>
          <w:sz w:val="24"/>
          <w:szCs w:val="24"/>
        </w:rPr>
        <w:t xml:space="preserve">used for data analysis. Port Authority data and documentation </w:t>
      </w:r>
      <w:r w:rsidR="000955BA" w:rsidRPr="00EF2DF0">
        <w:rPr>
          <w:rFonts w:ascii="Times New Roman" w:hAnsi="Times New Roman" w:cs="Times New Roman"/>
          <w:sz w:val="24"/>
          <w:szCs w:val="24"/>
        </w:rPr>
        <w:t>was</w:t>
      </w:r>
      <w:r w:rsidRPr="00EF2DF0">
        <w:rPr>
          <w:rFonts w:ascii="Times New Roman" w:hAnsi="Times New Roman" w:cs="Times New Roman"/>
          <w:sz w:val="24"/>
          <w:szCs w:val="24"/>
        </w:rPr>
        <w:t xml:space="preserve"> </w:t>
      </w:r>
      <w:r w:rsidR="000955BA" w:rsidRPr="00EF2DF0">
        <w:rPr>
          <w:rFonts w:ascii="Times New Roman" w:hAnsi="Times New Roman" w:cs="Times New Roman"/>
          <w:sz w:val="24"/>
          <w:szCs w:val="24"/>
        </w:rPr>
        <w:t xml:space="preserve">necessary </w:t>
      </w:r>
      <w:r w:rsidRPr="00EF2DF0">
        <w:rPr>
          <w:rFonts w:ascii="Times New Roman" w:hAnsi="Times New Roman" w:cs="Times New Roman"/>
          <w:sz w:val="24"/>
          <w:szCs w:val="24"/>
        </w:rPr>
        <w:t xml:space="preserve">for understanding current port operations, infrastructure, and automation initiatives.  </w:t>
      </w:r>
    </w:p>
    <w:p w14:paraId="22A374DE" w14:textId="77777777" w:rsidR="004122EF" w:rsidRPr="00EF2DF0" w:rsidRDefault="004122EF" w:rsidP="00900ACE">
      <w:pPr>
        <w:pStyle w:val="Heading2"/>
        <w:numPr>
          <w:ilvl w:val="1"/>
          <w:numId w:val="21"/>
        </w:numPr>
        <w:rPr>
          <w:rFonts w:ascii="Times New Roman" w:hAnsi="Times New Roman" w:cs="Times New Roman"/>
          <w:b/>
          <w:bCs/>
          <w:color w:val="auto"/>
          <w:sz w:val="24"/>
          <w:szCs w:val="24"/>
        </w:rPr>
      </w:pPr>
      <w:bookmarkStart w:id="65" w:name="_Toc523852863"/>
      <w:bookmarkStart w:id="66" w:name="_Toc162901382"/>
      <w:bookmarkStart w:id="67" w:name="_Toc189240146"/>
      <w:r w:rsidRPr="00EF2DF0">
        <w:rPr>
          <w:rFonts w:ascii="Times New Roman" w:hAnsi="Times New Roman" w:cs="Times New Roman"/>
          <w:b/>
          <w:bCs/>
          <w:color w:val="auto"/>
          <w:sz w:val="24"/>
          <w:szCs w:val="24"/>
        </w:rPr>
        <w:t>Ethics and Data Presentation</w:t>
      </w:r>
      <w:bookmarkEnd w:id="65"/>
      <w:bookmarkEnd w:id="66"/>
      <w:bookmarkEnd w:id="67"/>
    </w:p>
    <w:p w14:paraId="1A3EE84E" w14:textId="502EB222" w:rsidR="008F72D7" w:rsidRPr="00EF2DF0" w:rsidRDefault="004122EF" w:rsidP="00A86919">
      <w:pPr>
        <w:pStyle w:val="NoSpacing"/>
        <w:spacing w:line="360" w:lineRule="auto"/>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The study adhere</w:t>
      </w:r>
      <w:r w:rsidR="000955BA" w:rsidRPr="00EF2DF0">
        <w:rPr>
          <w:rFonts w:ascii="Times New Roman" w:hAnsi="Times New Roman" w:cs="Times New Roman"/>
          <w:sz w:val="24"/>
          <w:szCs w:val="24"/>
          <w:lang w:eastAsia="en-GB"/>
        </w:rPr>
        <w:t>d</w:t>
      </w:r>
      <w:r w:rsidRPr="00EF2DF0">
        <w:rPr>
          <w:rFonts w:ascii="Times New Roman" w:hAnsi="Times New Roman" w:cs="Times New Roman"/>
          <w:sz w:val="24"/>
          <w:szCs w:val="24"/>
          <w:lang w:eastAsia="en-GB"/>
        </w:rPr>
        <w:t xml:space="preserve"> to ethical guidelines, including providing participants with debrief and consent forms. They </w:t>
      </w:r>
      <w:r w:rsidR="000955BA" w:rsidRPr="00EF2DF0">
        <w:rPr>
          <w:rFonts w:ascii="Times New Roman" w:hAnsi="Times New Roman" w:cs="Times New Roman"/>
          <w:sz w:val="24"/>
          <w:szCs w:val="24"/>
          <w:lang w:eastAsia="en-GB"/>
        </w:rPr>
        <w:t xml:space="preserve">had </w:t>
      </w:r>
      <w:r w:rsidRPr="00EF2DF0">
        <w:rPr>
          <w:rFonts w:ascii="Times New Roman" w:hAnsi="Times New Roman" w:cs="Times New Roman"/>
          <w:sz w:val="24"/>
          <w:szCs w:val="24"/>
          <w:lang w:eastAsia="en-GB"/>
        </w:rPr>
        <w:t xml:space="preserve">the right to withdraw at any time without any consequences, therefore, the survey questionnaire is a voluntary participation. Data </w:t>
      </w:r>
      <w:r w:rsidR="000955BA" w:rsidRPr="00EF2DF0">
        <w:rPr>
          <w:rFonts w:ascii="Times New Roman" w:hAnsi="Times New Roman" w:cs="Times New Roman"/>
          <w:sz w:val="24"/>
          <w:szCs w:val="24"/>
          <w:lang w:eastAsia="en-GB"/>
        </w:rPr>
        <w:t>was</w:t>
      </w:r>
      <w:r w:rsidRPr="00EF2DF0">
        <w:rPr>
          <w:rFonts w:ascii="Times New Roman" w:hAnsi="Times New Roman" w:cs="Times New Roman"/>
          <w:sz w:val="24"/>
          <w:szCs w:val="24"/>
          <w:lang w:eastAsia="en-GB"/>
        </w:rPr>
        <w:t xml:space="preserve"> kept confidential, anonymised, </w:t>
      </w:r>
      <w:r w:rsidRPr="00EF2DF0">
        <w:rPr>
          <w:rFonts w:ascii="Times New Roman" w:hAnsi="Times New Roman" w:cs="Times New Roman"/>
          <w:sz w:val="24"/>
          <w:szCs w:val="24"/>
          <w:lang w:eastAsia="en-GB"/>
        </w:rPr>
        <w:lastRenderedPageBreak/>
        <w:t xml:space="preserve">and restricted to authorised researchers and relevant people. Moreover, participants </w:t>
      </w:r>
      <w:r w:rsidR="000955BA" w:rsidRPr="00EF2DF0">
        <w:rPr>
          <w:rFonts w:ascii="Times New Roman" w:hAnsi="Times New Roman" w:cs="Times New Roman"/>
          <w:sz w:val="24"/>
          <w:szCs w:val="24"/>
          <w:lang w:eastAsia="en-GB"/>
        </w:rPr>
        <w:t>had</w:t>
      </w:r>
      <w:r w:rsidRPr="00EF2DF0">
        <w:rPr>
          <w:rFonts w:ascii="Times New Roman" w:hAnsi="Times New Roman" w:cs="Times New Roman"/>
          <w:sz w:val="24"/>
          <w:szCs w:val="24"/>
          <w:lang w:eastAsia="en-GB"/>
        </w:rPr>
        <w:t xml:space="preserve"> the right to make informed decisions without negative consequences and </w:t>
      </w:r>
      <w:r w:rsidR="000955BA" w:rsidRPr="00EF2DF0">
        <w:rPr>
          <w:rFonts w:ascii="Times New Roman" w:hAnsi="Times New Roman" w:cs="Times New Roman"/>
          <w:sz w:val="24"/>
          <w:szCs w:val="24"/>
          <w:lang w:eastAsia="en-GB"/>
        </w:rPr>
        <w:t>were</w:t>
      </w:r>
      <w:r w:rsidRPr="00EF2DF0">
        <w:rPr>
          <w:rFonts w:ascii="Times New Roman" w:hAnsi="Times New Roman" w:cs="Times New Roman"/>
          <w:sz w:val="24"/>
          <w:szCs w:val="24"/>
          <w:lang w:eastAsia="en-GB"/>
        </w:rPr>
        <w:t xml:space="preserve"> asked to disclose any conflict of interest or biases. Data presentation </w:t>
      </w:r>
      <w:r w:rsidR="000955BA" w:rsidRPr="00EF2DF0">
        <w:rPr>
          <w:rFonts w:ascii="Times New Roman" w:hAnsi="Times New Roman" w:cs="Times New Roman"/>
          <w:sz w:val="24"/>
          <w:szCs w:val="24"/>
          <w:lang w:eastAsia="en-GB"/>
        </w:rPr>
        <w:t xml:space="preserve">was </w:t>
      </w:r>
      <w:r w:rsidRPr="00EF2DF0">
        <w:rPr>
          <w:rFonts w:ascii="Times New Roman" w:hAnsi="Times New Roman" w:cs="Times New Roman"/>
          <w:sz w:val="24"/>
          <w:szCs w:val="24"/>
          <w:lang w:eastAsia="en-GB"/>
        </w:rPr>
        <w:t>in form of charts, figures and tables.</w:t>
      </w:r>
    </w:p>
    <w:p w14:paraId="6D8609CB" w14:textId="5462DE5E" w:rsidR="008F72D7" w:rsidRPr="00EF2DF0" w:rsidRDefault="008F72D7" w:rsidP="00900ACE">
      <w:pPr>
        <w:pStyle w:val="Heading2"/>
        <w:numPr>
          <w:ilvl w:val="1"/>
          <w:numId w:val="21"/>
        </w:numPr>
        <w:rPr>
          <w:rFonts w:ascii="Times New Roman" w:hAnsi="Times New Roman" w:cs="Times New Roman"/>
          <w:b/>
          <w:bCs/>
          <w:color w:val="auto"/>
          <w:sz w:val="24"/>
          <w:szCs w:val="24"/>
          <w:lang w:eastAsia="en-GB"/>
        </w:rPr>
      </w:pPr>
      <w:bookmarkStart w:id="68" w:name="_Toc189240147"/>
      <w:r w:rsidRPr="00EF2DF0">
        <w:rPr>
          <w:rFonts w:ascii="Times New Roman" w:hAnsi="Times New Roman" w:cs="Times New Roman"/>
          <w:b/>
          <w:bCs/>
          <w:color w:val="auto"/>
          <w:sz w:val="24"/>
          <w:szCs w:val="24"/>
          <w:lang w:eastAsia="en-GB"/>
        </w:rPr>
        <w:t>Researcher time management</w:t>
      </w:r>
      <w:bookmarkEnd w:id="68"/>
    </w:p>
    <w:p w14:paraId="5A55823C" w14:textId="3536DF58" w:rsidR="009E7EB3" w:rsidRPr="00EF2DF0" w:rsidRDefault="009E7EB3" w:rsidP="00A86919">
      <w:pPr>
        <w:pStyle w:val="NoSpacing"/>
        <w:spacing w:line="360" w:lineRule="auto"/>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 xml:space="preserve">Writing a research paper demands significant investment of time and focus on coherent argument and analysis, therefore, the research admits that time management could be challenging due to the researcher’s full-time employment, family and private life issues which could impact time submission of the research paper and quality. </w:t>
      </w:r>
      <w:r w:rsidR="00E363DB" w:rsidRPr="00EF2DF0">
        <w:rPr>
          <w:rFonts w:ascii="Times New Roman" w:hAnsi="Times New Roman" w:cs="Times New Roman"/>
          <w:sz w:val="24"/>
          <w:szCs w:val="24"/>
          <w:lang w:eastAsia="en-GB"/>
        </w:rPr>
        <w:t xml:space="preserve"> </w:t>
      </w:r>
      <w:r w:rsidRPr="00EF2DF0">
        <w:rPr>
          <w:rFonts w:ascii="Times New Roman" w:hAnsi="Times New Roman" w:cs="Times New Roman"/>
          <w:sz w:val="24"/>
          <w:szCs w:val="24"/>
          <w:lang w:eastAsia="en-GB"/>
        </w:rPr>
        <w:t>The researcher proposes tentative plan as per below Gantt chart timelines.</w:t>
      </w:r>
    </w:p>
    <w:p w14:paraId="3DCFDC3E" w14:textId="77777777" w:rsidR="00C74894" w:rsidRPr="00EF2DF0" w:rsidRDefault="00C74894" w:rsidP="00A86919">
      <w:pPr>
        <w:pStyle w:val="NoSpacing"/>
        <w:spacing w:line="360" w:lineRule="auto"/>
        <w:jc w:val="both"/>
        <w:rPr>
          <w:rFonts w:ascii="Times New Roman" w:hAnsi="Times New Roman" w:cs="Times New Roman"/>
          <w:sz w:val="24"/>
          <w:szCs w:val="24"/>
          <w:lang w:eastAsia="en-GB"/>
        </w:rPr>
      </w:pPr>
    </w:p>
    <w:p w14:paraId="18A88250" w14:textId="77777777" w:rsidR="00593585" w:rsidRPr="00EF2DF0" w:rsidRDefault="00593585" w:rsidP="00A86919">
      <w:pPr>
        <w:pStyle w:val="NoSpacing"/>
        <w:spacing w:line="360" w:lineRule="auto"/>
        <w:jc w:val="both"/>
        <w:rPr>
          <w:rFonts w:ascii="Times New Roman" w:hAnsi="Times New Roman" w:cs="Times New Roman"/>
          <w:sz w:val="24"/>
          <w:szCs w:val="24"/>
          <w:lang w:eastAsia="en-GB"/>
        </w:rPr>
      </w:pPr>
    </w:p>
    <w:p w14:paraId="7A92CB2E" w14:textId="77777777" w:rsidR="00E363DB" w:rsidRPr="00EF2DF0" w:rsidRDefault="00E363DB" w:rsidP="00A86919">
      <w:pPr>
        <w:pStyle w:val="NoSpacing"/>
        <w:spacing w:line="360" w:lineRule="auto"/>
        <w:jc w:val="both"/>
        <w:rPr>
          <w:rFonts w:ascii="Times New Roman" w:hAnsi="Times New Roman" w:cs="Times New Roman"/>
          <w:sz w:val="24"/>
          <w:szCs w:val="24"/>
          <w:lang w:eastAsia="en-GB"/>
        </w:rPr>
      </w:pPr>
    </w:p>
    <w:p w14:paraId="5181AF2F" w14:textId="77777777" w:rsidR="009820B4" w:rsidRPr="00EF2DF0" w:rsidRDefault="009820B4" w:rsidP="00A86919">
      <w:pPr>
        <w:pStyle w:val="NoSpacing"/>
        <w:spacing w:line="360" w:lineRule="auto"/>
        <w:jc w:val="both"/>
        <w:rPr>
          <w:rFonts w:ascii="Times New Roman" w:hAnsi="Times New Roman" w:cs="Times New Roman"/>
          <w:sz w:val="24"/>
          <w:szCs w:val="24"/>
          <w:lang w:eastAsia="en-GB"/>
        </w:rPr>
      </w:pPr>
    </w:p>
    <w:p w14:paraId="36CDB512" w14:textId="77777777" w:rsidR="009820B4" w:rsidRPr="00EF2DF0" w:rsidRDefault="009820B4" w:rsidP="00A86919">
      <w:pPr>
        <w:pStyle w:val="NoSpacing"/>
        <w:spacing w:line="360" w:lineRule="auto"/>
        <w:jc w:val="both"/>
        <w:rPr>
          <w:rFonts w:ascii="Times New Roman" w:hAnsi="Times New Roman" w:cs="Times New Roman"/>
          <w:sz w:val="24"/>
          <w:szCs w:val="24"/>
          <w:lang w:eastAsia="en-GB"/>
        </w:rPr>
      </w:pPr>
    </w:p>
    <w:p w14:paraId="3128C2D7" w14:textId="77777777" w:rsidR="009820B4" w:rsidRPr="00EF2DF0" w:rsidRDefault="009820B4" w:rsidP="00A86919">
      <w:pPr>
        <w:pStyle w:val="NoSpacing"/>
        <w:spacing w:line="360" w:lineRule="auto"/>
        <w:jc w:val="both"/>
        <w:rPr>
          <w:rFonts w:ascii="Times New Roman" w:hAnsi="Times New Roman" w:cs="Times New Roman"/>
          <w:sz w:val="24"/>
          <w:szCs w:val="24"/>
          <w:lang w:eastAsia="en-GB"/>
        </w:rPr>
      </w:pPr>
    </w:p>
    <w:p w14:paraId="1836E143" w14:textId="77777777" w:rsidR="009820B4" w:rsidRPr="00EF2DF0" w:rsidRDefault="009820B4" w:rsidP="00A86919">
      <w:pPr>
        <w:pStyle w:val="NoSpacing"/>
        <w:spacing w:line="360" w:lineRule="auto"/>
        <w:jc w:val="both"/>
        <w:rPr>
          <w:rFonts w:ascii="Times New Roman" w:hAnsi="Times New Roman" w:cs="Times New Roman"/>
          <w:sz w:val="24"/>
          <w:szCs w:val="24"/>
          <w:lang w:eastAsia="en-GB"/>
        </w:rPr>
      </w:pPr>
    </w:p>
    <w:p w14:paraId="3BA75375" w14:textId="77777777" w:rsidR="009820B4" w:rsidRPr="00EF2DF0" w:rsidRDefault="009820B4" w:rsidP="00A86919">
      <w:pPr>
        <w:pStyle w:val="NoSpacing"/>
        <w:spacing w:line="360" w:lineRule="auto"/>
        <w:jc w:val="both"/>
        <w:rPr>
          <w:rFonts w:ascii="Times New Roman" w:hAnsi="Times New Roman" w:cs="Times New Roman"/>
          <w:sz w:val="24"/>
          <w:szCs w:val="24"/>
          <w:lang w:eastAsia="en-GB"/>
        </w:rPr>
      </w:pPr>
    </w:p>
    <w:p w14:paraId="41349F36" w14:textId="77777777" w:rsidR="009820B4" w:rsidRPr="00EF2DF0" w:rsidRDefault="009820B4" w:rsidP="00A86919">
      <w:pPr>
        <w:pStyle w:val="NoSpacing"/>
        <w:spacing w:line="360" w:lineRule="auto"/>
        <w:jc w:val="both"/>
        <w:rPr>
          <w:rFonts w:ascii="Times New Roman" w:hAnsi="Times New Roman" w:cs="Times New Roman"/>
          <w:sz w:val="24"/>
          <w:szCs w:val="24"/>
          <w:lang w:eastAsia="en-GB"/>
        </w:rPr>
      </w:pPr>
    </w:p>
    <w:p w14:paraId="3C7E23CB" w14:textId="77777777" w:rsidR="009820B4" w:rsidRPr="00EF2DF0" w:rsidRDefault="009820B4" w:rsidP="00A86919">
      <w:pPr>
        <w:pStyle w:val="NoSpacing"/>
        <w:spacing w:line="360" w:lineRule="auto"/>
        <w:jc w:val="both"/>
        <w:rPr>
          <w:rFonts w:ascii="Times New Roman" w:hAnsi="Times New Roman" w:cs="Times New Roman"/>
          <w:sz w:val="24"/>
          <w:szCs w:val="24"/>
          <w:lang w:eastAsia="en-GB"/>
        </w:rPr>
      </w:pPr>
    </w:p>
    <w:p w14:paraId="22671340" w14:textId="77777777" w:rsidR="009820B4" w:rsidRPr="00EF2DF0" w:rsidRDefault="009820B4" w:rsidP="00A86919">
      <w:pPr>
        <w:pStyle w:val="NoSpacing"/>
        <w:spacing w:line="360" w:lineRule="auto"/>
        <w:jc w:val="both"/>
        <w:rPr>
          <w:rFonts w:ascii="Times New Roman" w:hAnsi="Times New Roman" w:cs="Times New Roman"/>
          <w:sz w:val="24"/>
          <w:szCs w:val="24"/>
          <w:lang w:eastAsia="en-GB"/>
        </w:rPr>
      </w:pPr>
    </w:p>
    <w:p w14:paraId="0F68423D" w14:textId="77777777" w:rsidR="009820B4" w:rsidRPr="00EF2DF0" w:rsidRDefault="009820B4" w:rsidP="00A86919">
      <w:pPr>
        <w:pStyle w:val="NoSpacing"/>
        <w:spacing w:line="360" w:lineRule="auto"/>
        <w:jc w:val="both"/>
        <w:rPr>
          <w:rFonts w:ascii="Times New Roman" w:hAnsi="Times New Roman" w:cs="Times New Roman"/>
          <w:sz w:val="24"/>
          <w:szCs w:val="24"/>
          <w:lang w:eastAsia="en-GB"/>
        </w:rPr>
      </w:pPr>
    </w:p>
    <w:p w14:paraId="0068E252" w14:textId="77777777" w:rsidR="009820B4" w:rsidRPr="00EF2DF0" w:rsidRDefault="009820B4" w:rsidP="00A86919">
      <w:pPr>
        <w:pStyle w:val="NoSpacing"/>
        <w:spacing w:line="360" w:lineRule="auto"/>
        <w:jc w:val="both"/>
        <w:rPr>
          <w:rFonts w:ascii="Times New Roman" w:hAnsi="Times New Roman" w:cs="Times New Roman"/>
          <w:sz w:val="24"/>
          <w:szCs w:val="24"/>
          <w:lang w:eastAsia="en-GB"/>
        </w:rPr>
      </w:pPr>
    </w:p>
    <w:p w14:paraId="0825DACB" w14:textId="77777777" w:rsidR="009820B4" w:rsidRPr="00EF2DF0" w:rsidRDefault="009820B4" w:rsidP="00A86919">
      <w:pPr>
        <w:pStyle w:val="NoSpacing"/>
        <w:spacing w:line="360" w:lineRule="auto"/>
        <w:jc w:val="both"/>
        <w:rPr>
          <w:rFonts w:ascii="Times New Roman" w:hAnsi="Times New Roman" w:cs="Times New Roman"/>
          <w:sz w:val="24"/>
          <w:szCs w:val="24"/>
          <w:lang w:eastAsia="en-GB"/>
        </w:rPr>
      </w:pPr>
    </w:p>
    <w:p w14:paraId="5F3FFB27" w14:textId="77777777" w:rsidR="009820B4" w:rsidRPr="00EF2DF0" w:rsidRDefault="009820B4" w:rsidP="00A86919">
      <w:pPr>
        <w:pStyle w:val="NoSpacing"/>
        <w:spacing w:line="360" w:lineRule="auto"/>
        <w:jc w:val="both"/>
        <w:rPr>
          <w:rFonts w:ascii="Times New Roman" w:hAnsi="Times New Roman" w:cs="Times New Roman"/>
          <w:sz w:val="24"/>
          <w:szCs w:val="24"/>
          <w:lang w:eastAsia="en-GB"/>
        </w:rPr>
      </w:pPr>
    </w:p>
    <w:p w14:paraId="02CBD006" w14:textId="77777777" w:rsidR="009820B4" w:rsidRPr="00EF2DF0" w:rsidRDefault="009820B4" w:rsidP="00A86919">
      <w:pPr>
        <w:pStyle w:val="NoSpacing"/>
        <w:spacing w:line="360" w:lineRule="auto"/>
        <w:jc w:val="both"/>
        <w:rPr>
          <w:rFonts w:ascii="Times New Roman" w:hAnsi="Times New Roman" w:cs="Times New Roman"/>
          <w:sz w:val="24"/>
          <w:szCs w:val="24"/>
          <w:lang w:eastAsia="en-GB"/>
        </w:rPr>
      </w:pPr>
    </w:p>
    <w:p w14:paraId="4BB6C27C" w14:textId="77777777" w:rsidR="009820B4" w:rsidRPr="00EF2DF0" w:rsidRDefault="009820B4" w:rsidP="00A86919">
      <w:pPr>
        <w:pStyle w:val="NoSpacing"/>
        <w:spacing w:line="360" w:lineRule="auto"/>
        <w:jc w:val="both"/>
        <w:rPr>
          <w:rFonts w:ascii="Times New Roman" w:hAnsi="Times New Roman" w:cs="Times New Roman"/>
          <w:sz w:val="24"/>
          <w:szCs w:val="24"/>
          <w:lang w:eastAsia="en-GB"/>
        </w:rPr>
      </w:pPr>
    </w:p>
    <w:p w14:paraId="3E8933EC" w14:textId="77777777" w:rsidR="009820B4" w:rsidRPr="00EF2DF0" w:rsidRDefault="009820B4" w:rsidP="00A86919">
      <w:pPr>
        <w:pStyle w:val="NoSpacing"/>
        <w:spacing w:line="360" w:lineRule="auto"/>
        <w:jc w:val="both"/>
        <w:rPr>
          <w:rFonts w:ascii="Times New Roman" w:hAnsi="Times New Roman" w:cs="Times New Roman"/>
          <w:sz w:val="24"/>
          <w:szCs w:val="24"/>
          <w:lang w:eastAsia="en-GB"/>
        </w:rPr>
      </w:pPr>
    </w:p>
    <w:p w14:paraId="1253E00E" w14:textId="77777777" w:rsidR="009820B4" w:rsidRPr="00EF2DF0" w:rsidRDefault="009820B4" w:rsidP="00A86919">
      <w:pPr>
        <w:pStyle w:val="NoSpacing"/>
        <w:spacing w:line="360" w:lineRule="auto"/>
        <w:jc w:val="both"/>
        <w:rPr>
          <w:rFonts w:ascii="Times New Roman" w:hAnsi="Times New Roman" w:cs="Times New Roman"/>
          <w:sz w:val="24"/>
          <w:szCs w:val="24"/>
          <w:lang w:eastAsia="en-GB"/>
        </w:rPr>
      </w:pPr>
    </w:p>
    <w:p w14:paraId="1435E8C5" w14:textId="77777777" w:rsidR="009820B4" w:rsidRPr="00EF2DF0" w:rsidRDefault="009820B4" w:rsidP="00A86919">
      <w:pPr>
        <w:pStyle w:val="NoSpacing"/>
        <w:spacing w:line="360" w:lineRule="auto"/>
        <w:jc w:val="both"/>
        <w:rPr>
          <w:rFonts w:ascii="Times New Roman" w:hAnsi="Times New Roman" w:cs="Times New Roman"/>
          <w:sz w:val="24"/>
          <w:szCs w:val="24"/>
          <w:lang w:eastAsia="en-GB"/>
        </w:rPr>
      </w:pPr>
    </w:p>
    <w:p w14:paraId="00B2B1F5" w14:textId="77777777" w:rsidR="009820B4" w:rsidRPr="00EF2DF0" w:rsidRDefault="009820B4" w:rsidP="00A86919">
      <w:pPr>
        <w:pStyle w:val="NoSpacing"/>
        <w:spacing w:line="360" w:lineRule="auto"/>
        <w:jc w:val="both"/>
        <w:rPr>
          <w:rFonts w:ascii="Times New Roman" w:hAnsi="Times New Roman" w:cs="Times New Roman"/>
          <w:sz w:val="24"/>
          <w:szCs w:val="24"/>
          <w:lang w:eastAsia="en-GB"/>
        </w:rPr>
      </w:pPr>
    </w:p>
    <w:p w14:paraId="5841CCF2" w14:textId="77777777" w:rsidR="009820B4" w:rsidRPr="00EF2DF0" w:rsidRDefault="009820B4" w:rsidP="00A86919">
      <w:pPr>
        <w:pStyle w:val="NoSpacing"/>
        <w:spacing w:line="360" w:lineRule="auto"/>
        <w:jc w:val="both"/>
        <w:rPr>
          <w:rFonts w:ascii="Times New Roman" w:hAnsi="Times New Roman" w:cs="Times New Roman"/>
          <w:sz w:val="24"/>
          <w:szCs w:val="24"/>
          <w:lang w:eastAsia="en-GB"/>
        </w:rPr>
      </w:pPr>
    </w:p>
    <w:p w14:paraId="58FC19A3" w14:textId="77777777" w:rsidR="009820B4" w:rsidRPr="00EF2DF0" w:rsidRDefault="009820B4" w:rsidP="00A86919">
      <w:pPr>
        <w:pStyle w:val="NoSpacing"/>
        <w:spacing w:line="360" w:lineRule="auto"/>
        <w:jc w:val="both"/>
        <w:rPr>
          <w:rFonts w:ascii="Times New Roman" w:hAnsi="Times New Roman" w:cs="Times New Roman"/>
          <w:sz w:val="24"/>
          <w:szCs w:val="24"/>
          <w:lang w:eastAsia="en-GB"/>
        </w:rPr>
      </w:pPr>
    </w:p>
    <w:p w14:paraId="2776697F" w14:textId="77777777" w:rsidR="009820B4" w:rsidRPr="00EF2DF0" w:rsidRDefault="009820B4" w:rsidP="00A86919">
      <w:pPr>
        <w:pStyle w:val="NoSpacing"/>
        <w:spacing w:line="360" w:lineRule="auto"/>
        <w:jc w:val="both"/>
        <w:rPr>
          <w:rFonts w:ascii="Times New Roman" w:hAnsi="Times New Roman" w:cs="Times New Roman"/>
          <w:sz w:val="24"/>
          <w:szCs w:val="24"/>
          <w:lang w:eastAsia="en-GB"/>
        </w:rPr>
      </w:pPr>
    </w:p>
    <w:p w14:paraId="364EEF4C" w14:textId="510FAF6D" w:rsidR="009820B4" w:rsidRPr="00EF2DF0" w:rsidRDefault="009820B4" w:rsidP="009820B4">
      <w:pPr>
        <w:keepNext/>
        <w:keepLines/>
        <w:numPr>
          <w:ilvl w:val="0"/>
          <w:numId w:val="25"/>
        </w:numPr>
        <w:spacing w:before="360" w:after="80"/>
        <w:jc w:val="both"/>
        <w:outlineLvl w:val="0"/>
        <w:rPr>
          <w:rFonts w:ascii="Times New Roman" w:eastAsia="Times New Roman" w:hAnsi="Times New Roman" w:cs="Times New Roman"/>
          <w:b/>
          <w:bCs/>
          <w:sz w:val="24"/>
          <w:szCs w:val="24"/>
          <w:lang w:eastAsia="en-GB"/>
        </w:rPr>
      </w:pPr>
      <w:bookmarkStart w:id="69" w:name="_Toc177469939"/>
      <w:bookmarkStart w:id="70" w:name="_Toc189240148"/>
      <w:r w:rsidRPr="00EF2DF0">
        <w:rPr>
          <w:rFonts w:ascii="Times New Roman" w:eastAsia="Times New Roman" w:hAnsi="Times New Roman" w:cs="Times New Roman"/>
          <w:b/>
          <w:bCs/>
          <w:sz w:val="24"/>
          <w:szCs w:val="24"/>
          <w:lang w:eastAsia="en-GB"/>
        </w:rPr>
        <w:lastRenderedPageBreak/>
        <w:t>Results and Findings</w:t>
      </w:r>
      <w:bookmarkEnd w:id="69"/>
      <w:bookmarkEnd w:id="70"/>
    </w:p>
    <w:p w14:paraId="0D3EFB8C" w14:textId="77777777" w:rsidR="009820B4" w:rsidRPr="00EF2DF0" w:rsidRDefault="009820B4" w:rsidP="009820B4">
      <w:pPr>
        <w:keepNext/>
        <w:keepLines/>
        <w:numPr>
          <w:ilvl w:val="1"/>
          <w:numId w:val="25"/>
        </w:numPr>
        <w:spacing w:before="160" w:after="80" w:line="360" w:lineRule="auto"/>
        <w:jc w:val="both"/>
        <w:outlineLvl w:val="1"/>
        <w:rPr>
          <w:rFonts w:ascii="Times New Roman" w:eastAsia="Times New Roman" w:hAnsi="Times New Roman" w:cs="Times New Roman"/>
          <w:b/>
          <w:bCs/>
          <w:sz w:val="24"/>
          <w:szCs w:val="24"/>
          <w:lang w:eastAsia="en-GB"/>
        </w:rPr>
      </w:pPr>
      <w:bookmarkStart w:id="71" w:name="_Toc177469940"/>
      <w:bookmarkStart w:id="72" w:name="_Toc189240149"/>
      <w:r w:rsidRPr="00EF2DF0">
        <w:rPr>
          <w:rFonts w:ascii="Times New Roman" w:eastAsia="Times New Roman" w:hAnsi="Times New Roman" w:cs="Times New Roman"/>
          <w:b/>
          <w:bCs/>
          <w:sz w:val="24"/>
          <w:szCs w:val="24"/>
          <w:lang w:eastAsia="en-GB"/>
        </w:rPr>
        <w:t>Introduction</w:t>
      </w:r>
      <w:bookmarkEnd w:id="71"/>
      <w:bookmarkEnd w:id="72"/>
    </w:p>
    <w:p w14:paraId="4444E188" w14:textId="77777777" w:rsidR="009820B4" w:rsidRPr="00EF2DF0" w:rsidRDefault="009820B4" w:rsidP="009820B4">
      <w:pPr>
        <w:spacing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 xml:space="preserve">The chapter presents results and findings on the effect of automation on port operational efficiency. It focuses on the general information of cargo handling automation, yard operations and finally, results on port operational efficiency. </w:t>
      </w:r>
    </w:p>
    <w:p w14:paraId="218CF6AD" w14:textId="77777777" w:rsidR="009820B4" w:rsidRPr="00EF2DF0" w:rsidRDefault="009820B4" w:rsidP="009820B4">
      <w:pPr>
        <w:keepNext/>
        <w:keepLines/>
        <w:numPr>
          <w:ilvl w:val="1"/>
          <w:numId w:val="25"/>
        </w:numPr>
        <w:spacing w:before="160" w:after="80" w:line="360" w:lineRule="auto"/>
        <w:jc w:val="both"/>
        <w:outlineLvl w:val="1"/>
        <w:rPr>
          <w:rFonts w:ascii="Times New Roman" w:eastAsia="Times New Roman" w:hAnsi="Times New Roman" w:cs="Times New Roman"/>
          <w:b/>
          <w:bCs/>
          <w:sz w:val="24"/>
          <w:szCs w:val="24"/>
          <w:lang w:eastAsia="en-GB"/>
        </w:rPr>
      </w:pPr>
      <w:bookmarkStart w:id="73" w:name="_Toc177469941"/>
      <w:bookmarkStart w:id="74" w:name="_Toc189240150"/>
      <w:r w:rsidRPr="00EF2DF0">
        <w:rPr>
          <w:rFonts w:ascii="Times New Roman" w:eastAsia="Times New Roman" w:hAnsi="Times New Roman" w:cs="Times New Roman"/>
          <w:b/>
          <w:bCs/>
          <w:sz w:val="24"/>
          <w:szCs w:val="24"/>
          <w:lang w:eastAsia="en-GB"/>
        </w:rPr>
        <w:t>General Information</w:t>
      </w:r>
      <w:bookmarkEnd w:id="73"/>
      <w:bookmarkEnd w:id="74"/>
    </w:p>
    <w:p w14:paraId="37DFFD46" w14:textId="77777777" w:rsidR="009820B4" w:rsidRPr="00EF2DF0" w:rsidRDefault="009820B4" w:rsidP="009820B4">
      <w:pPr>
        <w:spacing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 xml:space="preserve">The subsection provides the response rate, educational level, years of experience, current role at the port, and the knowledge of port operations. </w:t>
      </w:r>
    </w:p>
    <w:p w14:paraId="270449A3" w14:textId="77777777" w:rsidR="009820B4" w:rsidRPr="00EF2DF0" w:rsidRDefault="009820B4" w:rsidP="009820B4">
      <w:pPr>
        <w:numPr>
          <w:ilvl w:val="2"/>
          <w:numId w:val="25"/>
        </w:numPr>
        <w:spacing w:line="36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Response Rate</w:t>
      </w:r>
    </w:p>
    <w:p w14:paraId="6A89B892" w14:textId="77777777" w:rsidR="009820B4" w:rsidRPr="00EF2DF0" w:rsidRDefault="009820B4" w:rsidP="009820B4">
      <w:pPr>
        <w:spacing w:line="360" w:lineRule="auto"/>
        <w:ind w:left="-76"/>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The study targeted 100 questionnaires, out of which 87% were dully filled and returned by the respondents. This demonstrated a high response rate that could allow further analysis of the data. According to Okello (2022), a response rate of above 75% is considered sufficient to commence data analysis process. The response rate is shown in Figure 4.1.</w:t>
      </w:r>
    </w:p>
    <w:p w14:paraId="407AA862" w14:textId="77777777" w:rsidR="009820B4" w:rsidRPr="00EF2DF0" w:rsidRDefault="009820B4" w:rsidP="009820B4">
      <w:pPr>
        <w:keepNext/>
        <w:spacing w:line="360" w:lineRule="auto"/>
        <w:jc w:val="both"/>
        <w:rPr>
          <w:rFonts w:ascii="Calibri" w:eastAsia="Calibri" w:hAnsi="Calibri" w:cs="Times New Roman"/>
          <w:lang w:val="en-US"/>
        </w:rPr>
      </w:pPr>
      <w:r w:rsidRPr="00EF2DF0">
        <w:rPr>
          <w:rFonts w:ascii="Times New Roman" w:eastAsia="Aptos" w:hAnsi="Times New Roman" w:cs="Times New Roman"/>
          <w:noProof/>
          <w:sz w:val="24"/>
          <w:szCs w:val="24"/>
        </w:rPr>
        <w:drawing>
          <wp:inline distT="0" distB="0" distL="0" distR="0" wp14:anchorId="44D1ADAD" wp14:editId="3B009C04">
            <wp:extent cx="4572000" cy="2743200"/>
            <wp:effectExtent l="0" t="0" r="0" b="0"/>
            <wp:docPr id="558623196" name="Chart 1">
              <a:extLst xmlns:a="http://schemas.openxmlformats.org/drawingml/2006/main">
                <a:ext uri="{FF2B5EF4-FFF2-40B4-BE49-F238E27FC236}">
                  <a16:creationId xmlns:a16="http://schemas.microsoft.com/office/drawing/2014/main" id="{496D29BF-8995-A1CA-C812-D93AD768207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C9A8E4B" w14:textId="77777777" w:rsidR="009820B4" w:rsidRPr="00EF2DF0" w:rsidRDefault="009820B4" w:rsidP="009820B4">
      <w:pPr>
        <w:spacing w:after="200" w:line="240" w:lineRule="auto"/>
        <w:jc w:val="both"/>
        <w:rPr>
          <w:rFonts w:ascii="Times New Roman" w:eastAsia="Aptos" w:hAnsi="Times New Roman" w:cs="Times New Roman"/>
          <w:b/>
          <w:bCs/>
          <w:sz w:val="24"/>
          <w:szCs w:val="24"/>
        </w:rPr>
      </w:pPr>
      <w:bookmarkStart w:id="75" w:name="_Toc187343078"/>
      <w:r w:rsidRPr="00EF2DF0">
        <w:rPr>
          <w:rFonts w:ascii="Times New Roman" w:eastAsia="Calibri" w:hAnsi="Times New Roman" w:cs="Times New Roman"/>
          <w:b/>
          <w:bCs/>
          <w:sz w:val="24"/>
          <w:szCs w:val="24"/>
          <w:lang w:val="en-US"/>
        </w:rPr>
        <w:t>Figure 4.</w:t>
      </w:r>
      <w:r w:rsidRPr="00EF2DF0">
        <w:rPr>
          <w:rFonts w:ascii="Times New Roman" w:eastAsia="Calibri" w:hAnsi="Times New Roman" w:cs="Times New Roman"/>
          <w:b/>
          <w:bCs/>
          <w:sz w:val="24"/>
          <w:szCs w:val="24"/>
          <w:lang w:val="en-US"/>
        </w:rPr>
        <w:fldChar w:fldCharType="begin"/>
      </w:r>
      <w:r w:rsidRPr="00EF2DF0">
        <w:rPr>
          <w:rFonts w:ascii="Times New Roman" w:eastAsia="Calibri" w:hAnsi="Times New Roman" w:cs="Times New Roman"/>
          <w:b/>
          <w:bCs/>
          <w:sz w:val="24"/>
          <w:szCs w:val="24"/>
          <w:lang w:val="en-US"/>
        </w:rPr>
        <w:instrText xml:space="preserve"> SEQ Figure \* ARABIC </w:instrText>
      </w:r>
      <w:r w:rsidRPr="00EF2DF0">
        <w:rPr>
          <w:rFonts w:ascii="Times New Roman" w:eastAsia="Calibri" w:hAnsi="Times New Roman" w:cs="Times New Roman"/>
          <w:b/>
          <w:bCs/>
          <w:sz w:val="24"/>
          <w:szCs w:val="24"/>
          <w:lang w:val="en-US"/>
        </w:rPr>
        <w:fldChar w:fldCharType="separate"/>
      </w:r>
      <w:r w:rsidRPr="00EF2DF0">
        <w:rPr>
          <w:rFonts w:ascii="Times New Roman" w:eastAsia="Calibri" w:hAnsi="Times New Roman" w:cs="Times New Roman"/>
          <w:b/>
          <w:bCs/>
          <w:noProof/>
          <w:sz w:val="24"/>
          <w:szCs w:val="24"/>
          <w:lang w:val="en-US"/>
        </w:rPr>
        <w:t>1</w:t>
      </w:r>
      <w:r w:rsidRPr="00EF2DF0">
        <w:rPr>
          <w:rFonts w:ascii="Times New Roman" w:eastAsia="Calibri" w:hAnsi="Times New Roman" w:cs="Times New Roman"/>
          <w:b/>
          <w:bCs/>
          <w:sz w:val="24"/>
          <w:szCs w:val="24"/>
          <w:lang w:val="en-US"/>
        </w:rPr>
        <w:fldChar w:fldCharType="end"/>
      </w:r>
      <w:r w:rsidRPr="00EF2DF0">
        <w:rPr>
          <w:rFonts w:ascii="Times New Roman" w:eastAsia="Aptos" w:hAnsi="Times New Roman" w:cs="Times New Roman"/>
          <w:b/>
          <w:bCs/>
          <w:sz w:val="24"/>
          <w:szCs w:val="24"/>
        </w:rPr>
        <w:t>: Response Rate</w:t>
      </w:r>
      <w:bookmarkEnd w:id="75"/>
      <w:r w:rsidRPr="00EF2DF0">
        <w:rPr>
          <w:rFonts w:ascii="Times New Roman" w:eastAsia="Aptos" w:hAnsi="Times New Roman" w:cs="Times New Roman"/>
          <w:b/>
          <w:bCs/>
          <w:sz w:val="24"/>
          <w:szCs w:val="24"/>
        </w:rPr>
        <w:t xml:space="preserve"> </w:t>
      </w:r>
    </w:p>
    <w:p w14:paraId="1051B328" w14:textId="77777777" w:rsidR="009820B4" w:rsidRPr="00EF2DF0" w:rsidRDefault="009820B4" w:rsidP="009820B4">
      <w:pPr>
        <w:rPr>
          <w:rFonts w:ascii="Calibri" w:eastAsia="Calibri" w:hAnsi="Calibri" w:cs="Times New Roman"/>
        </w:rPr>
      </w:pPr>
    </w:p>
    <w:p w14:paraId="2952CC31" w14:textId="77777777" w:rsidR="009820B4" w:rsidRPr="00EF2DF0" w:rsidRDefault="009820B4" w:rsidP="009820B4">
      <w:pPr>
        <w:numPr>
          <w:ilvl w:val="2"/>
          <w:numId w:val="25"/>
        </w:numPr>
        <w:spacing w:line="36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Educational qualifications</w:t>
      </w:r>
    </w:p>
    <w:p w14:paraId="6870324A" w14:textId="77777777" w:rsidR="009820B4" w:rsidRPr="00EF2DF0" w:rsidRDefault="009820B4" w:rsidP="009820B4">
      <w:pPr>
        <w:spacing w:line="36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sz w:val="24"/>
          <w:szCs w:val="24"/>
          <w:lang w:eastAsia="en-GB"/>
        </w:rPr>
        <w:t xml:space="preserve">The analysis revealed that 56% which was more than half of the respondents had acquired </w:t>
      </w:r>
      <w:proofErr w:type="spellStart"/>
      <w:proofErr w:type="gramStart"/>
      <w:r w:rsidRPr="00EF2DF0">
        <w:rPr>
          <w:rFonts w:ascii="Times New Roman" w:eastAsia="Aptos" w:hAnsi="Times New Roman" w:cs="Times New Roman"/>
          <w:sz w:val="24"/>
          <w:szCs w:val="24"/>
          <w:lang w:eastAsia="en-GB"/>
        </w:rPr>
        <w:t>bachelors</w:t>
      </w:r>
      <w:proofErr w:type="spellEnd"/>
      <w:proofErr w:type="gramEnd"/>
      <w:r w:rsidRPr="00EF2DF0">
        <w:rPr>
          <w:rFonts w:ascii="Times New Roman" w:eastAsia="Aptos" w:hAnsi="Times New Roman" w:cs="Times New Roman"/>
          <w:sz w:val="24"/>
          <w:szCs w:val="24"/>
          <w:lang w:eastAsia="en-GB"/>
        </w:rPr>
        <w:t xml:space="preserve"> degree, 24% had diploma qualifications whereas 12% had certificate qualifications. Lastly, only 8% had </w:t>
      </w:r>
      <w:proofErr w:type="spellStart"/>
      <w:proofErr w:type="gramStart"/>
      <w:r w:rsidRPr="00EF2DF0">
        <w:rPr>
          <w:rFonts w:ascii="Times New Roman" w:eastAsia="Aptos" w:hAnsi="Times New Roman" w:cs="Times New Roman"/>
          <w:sz w:val="24"/>
          <w:szCs w:val="24"/>
          <w:lang w:eastAsia="en-GB"/>
        </w:rPr>
        <w:t>masters</w:t>
      </w:r>
      <w:proofErr w:type="spellEnd"/>
      <w:proofErr w:type="gramEnd"/>
      <w:r w:rsidRPr="00EF2DF0">
        <w:rPr>
          <w:rFonts w:ascii="Times New Roman" w:eastAsia="Aptos" w:hAnsi="Times New Roman" w:cs="Times New Roman"/>
          <w:sz w:val="24"/>
          <w:szCs w:val="24"/>
          <w:lang w:eastAsia="en-GB"/>
        </w:rPr>
        <w:t xml:space="preserve"> degree. The findings implied that respondents were able to read, </w:t>
      </w:r>
      <w:r w:rsidRPr="00EF2DF0">
        <w:rPr>
          <w:rFonts w:ascii="Times New Roman" w:eastAsia="Aptos" w:hAnsi="Times New Roman" w:cs="Times New Roman"/>
          <w:sz w:val="24"/>
          <w:szCs w:val="24"/>
          <w:lang w:eastAsia="en-GB"/>
        </w:rPr>
        <w:lastRenderedPageBreak/>
        <w:t>understand and interpret questions related to port automation and its resulting operational efficiency.  The results are shown in Figure 4.2.</w:t>
      </w:r>
    </w:p>
    <w:p w14:paraId="33462D74" w14:textId="77777777" w:rsidR="009820B4" w:rsidRPr="00EF2DF0" w:rsidRDefault="009820B4" w:rsidP="009820B4">
      <w:pPr>
        <w:keepNext/>
        <w:spacing w:line="360" w:lineRule="auto"/>
        <w:jc w:val="both"/>
        <w:rPr>
          <w:rFonts w:ascii="Calibri" w:eastAsia="Calibri" w:hAnsi="Calibri" w:cs="Times New Roman"/>
          <w:lang w:val="en-US"/>
        </w:rPr>
      </w:pPr>
      <w:r w:rsidRPr="00EF2DF0">
        <w:rPr>
          <w:rFonts w:ascii="Times New Roman" w:eastAsia="Aptos" w:hAnsi="Times New Roman" w:cs="Times New Roman"/>
          <w:noProof/>
          <w:sz w:val="24"/>
          <w:szCs w:val="24"/>
        </w:rPr>
        <w:drawing>
          <wp:inline distT="0" distB="0" distL="0" distR="0" wp14:anchorId="216E1AF3" wp14:editId="01930E91">
            <wp:extent cx="4572000" cy="2743200"/>
            <wp:effectExtent l="0" t="0" r="0" b="0"/>
            <wp:docPr id="107981555" name="Chart 1">
              <a:extLst xmlns:a="http://schemas.openxmlformats.org/drawingml/2006/main">
                <a:ext uri="{FF2B5EF4-FFF2-40B4-BE49-F238E27FC236}">
                  <a16:creationId xmlns:a16="http://schemas.microsoft.com/office/drawing/2014/main" id="{611C5FE2-B9F4-B738-030F-524A62A44A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64A9C8D" w14:textId="77777777" w:rsidR="009820B4" w:rsidRPr="00EF2DF0" w:rsidRDefault="009820B4" w:rsidP="009820B4">
      <w:pPr>
        <w:spacing w:after="200" w:line="240" w:lineRule="auto"/>
        <w:jc w:val="both"/>
        <w:rPr>
          <w:rFonts w:ascii="Times New Roman" w:eastAsia="Aptos" w:hAnsi="Times New Roman" w:cs="Times New Roman"/>
          <w:b/>
          <w:bCs/>
          <w:sz w:val="24"/>
          <w:szCs w:val="24"/>
        </w:rPr>
      </w:pPr>
      <w:bookmarkStart w:id="76" w:name="_Toc187343079"/>
      <w:r w:rsidRPr="00EF2DF0">
        <w:rPr>
          <w:rFonts w:ascii="Times New Roman" w:eastAsia="Calibri" w:hAnsi="Times New Roman" w:cs="Times New Roman"/>
          <w:b/>
          <w:bCs/>
          <w:sz w:val="24"/>
          <w:szCs w:val="24"/>
          <w:lang w:val="en-US"/>
        </w:rPr>
        <w:t>Figure 4.</w:t>
      </w:r>
      <w:r w:rsidRPr="00EF2DF0">
        <w:rPr>
          <w:rFonts w:ascii="Times New Roman" w:eastAsia="Calibri" w:hAnsi="Times New Roman" w:cs="Times New Roman"/>
          <w:b/>
          <w:bCs/>
          <w:sz w:val="24"/>
          <w:szCs w:val="24"/>
          <w:lang w:val="en-US"/>
        </w:rPr>
        <w:fldChar w:fldCharType="begin"/>
      </w:r>
      <w:r w:rsidRPr="00EF2DF0">
        <w:rPr>
          <w:rFonts w:ascii="Times New Roman" w:eastAsia="Calibri" w:hAnsi="Times New Roman" w:cs="Times New Roman"/>
          <w:b/>
          <w:bCs/>
          <w:sz w:val="24"/>
          <w:szCs w:val="24"/>
          <w:lang w:val="en-US"/>
        </w:rPr>
        <w:instrText xml:space="preserve"> SEQ Figure \* ARABIC </w:instrText>
      </w:r>
      <w:r w:rsidRPr="00EF2DF0">
        <w:rPr>
          <w:rFonts w:ascii="Times New Roman" w:eastAsia="Calibri" w:hAnsi="Times New Roman" w:cs="Times New Roman"/>
          <w:b/>
          <w:bCs/>
          <w:sz w:val="24"/>
          <w:szCs w:val="24"/>
          <w:lang w:val="en-US"/>
        </w:rPr>
        <w:fldChar w:fldCharType="separate"/>
      </w:r>
      <w:r w:rsidRPr="00EF2DF0">
        <w:rPr>
          <w:rFonts w:ascii="Times New Roman" w:eastAsia="Calibri" w:hAnsi="Times New Roman" w:cs="Times New Roman"/>
          <w:b/>
          <w:bCs/>
          <w:noProof/>
          <w:sz w:val="24"/>
          <w:szCs w:val="24"/>
          <w:lang w:val="en-US"/>
        </w:rPr>
        <w:t>2</w:t>
      </w:r>
      <w:r w:rsidRPr="00EF2DF0">
        <w:rPr>
          <w:rFonts w:ascii="Times New Roman" w:eastAsia="Calibri" w:hAnsi="Times New Roman" w:cs="Times New Roman"/>
          <w:b/>
          <w:bCs/>
          <w:sz w:val="24"/>
          <w:szCs w:val="24"/>
          <w:lang w:val="en-US"/>
        </w:rPr>
        <w:fldChar w:fldCharType="end"/>
      </w:r>
      <w:r w:rsidRPr="00EF2DF0">
        <w:rPr>
          <w:rFonts w:ascii="Times New Roman" w:eastAsia="Aptos" w:hAnsi="Times New Roman" w:cs="Times New Roman"/>
          <w:b/>
          <w:bCs/>
          <w:sz w:val="24"/>
          <w:szCs w:val="24"/>
        </w:rPr>
        <w:t>: Educational Qualifications</w:t>
      </w:r>
      <w:bookmarkEnd w:id="76"/>
      <w:r w:rsidRPr="00EF2DF0">
        <w:rPr>
          <w:rFonts w:ascii="Times New Roman" w:eastAsia="Aptos" w:hAnsi="Times New Roman" w:cs="Times New Roman"/>
          <w:b/>
          <w:bCs/>
          <w:sz w:val="24"/>
          <w:szCs w:val="24"/>
        </w:rPr>
        <w:t xml:space="preserve"> </w:t>
      </w:r>
    </w:p>
    <w:p w14:paraId="176485CC" w14:textId="77777777" w:rsidR="009820B4" w:rsidRPr="00EF2DF0" w:rsidRDefault="009820B4" w:rsidP="009820B4">
      <w:pPr>
        <w:numPr>
          <w:ilvl w:val="2"/>
          <w:numId w:val="25"/>
        </w:numPr>
        <w:spacing w:line="36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Years of experience in port operations</w:t>
      </w:r>
    </w:p>
    <w:p w14:paraId="066D9BE9" w14:textId="77777777" w:rsidR="009820B4" w:rsidRPr="00EF2DF0" w:rsidRDefault="009820B4" w:rsidP="009820B4">
      <w:pPr>
        <w:spacing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The analysis revealed that 40% of the respondents had experience of 7-10 years. In addition, 22% had worked at the port of Mombasa for the duration of 11-14 years 12% have experience of more than 14years of work, 16% have experience of 3-6 years and only 10% have work experience of less than 3 years. The high levels of experience demonstrate the lengthy exposure that the respondents had in regard to the port automation developments and hence well suited to answer related questions. The findings are shown in Figure 4.4.</w:t>
      </w:r>
    </w:p>
    <w:p w14:paraId="3602E0FC" w14:textId="77777777" w:rsidR="009820B4" w:rsidRPr="00EF2DF0" w:rsidRDefault="009820B4" w:rsidP="009820B4">
      <w:pPr>
        <w:keepNext/>
        <w:spacing w:line="360" w:lineRule="auto"/>
        <w:jc w:val="both"/>
        <w:rPr>
          <w:rFonts w:ascii="Calibri" w:eastAsia="Calibri" w:hAnsi="Calibri" w:cs="Times New Roman"/>
          <w:lang w:val="en-US"/>
        </w:rPr>
      </w:pPr>
      <w:r w:rsidRPr="00EF2DF0">
        <w:rPr>
          <w:rFonts w:ascii="Times New Roman" w:eastAsia="Aptos" w:hAnsi="Times New Roman" w:cs="Times New Roman"/>
          <w:noProof/>
          <w:sz w:val="24"/>
          <w:szCs w:val="24"/>
        </w:rPr>
        <w:lastRenderedPageBreak/>
        <w:drawing>
          <wp:inline distT="0" distB="0" distL="0" distR="0" wp14:anchorId="3666801A" wp14:editId="5A4F9D96">
            <wp:extent cx="4572000" cy="2743200"/>
            <wp:effectExtent l="0" t="0" r="0" b="0"/>
            <wp:docPr id="2065664673" name="Chart 1">
              <a:extLst xmlns:a="http://schemas.openxmlformats.org/drawingml/2006/main">
                <a:ext uri="{FF2B5EF4-FFF2-40B4-BE49-F238E27FC236}">
                  <a16:creationId xmlns:a16="http://schemas.microsoft.com/office/drawing/2014/main" id="{945FCC58-0AB1-32AC-82AE-C790C1F82F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77DE4E3" w14:textId="77777777" w:rsidR="009820B4" w:rsidRPr="00EF2DF0" w:rsidRDefault="009820B4" w:rsidP="009820B4">
      <w:pPr>
        <w:spacing w:after="200" w:line="240" w:lineRule="auto"/>
        <w:jc w:val="both"/>
        <w:rPr>
          <w:rFonts w:ascii="Times New Roman" w:eastAsia="Aptos" w:hAnsi="Times New Roman" w:cs="Times New Roman"/>
          <w:b/>
          <w:bCs/>
          <w:sz w:val="24"/>
          <w:szCs w:val="24"/>
        </w:rPr>
      </w:pPr>
      <w:bookmarkStart w:id="77" w:name="_Toc187343080"/>
      <w:r w:rsidRPr="00EF2DF0">
        <w:rPr>
          <w:rFonts w:ascii="Times New Roman" w:eastAsia="Calibri" w:hAnsi="Times New Roman" w:cs="Times New Roman"/>
          <w:b/>
          <w:bCs/>
          <w:sz w:val="24"/>
          <w:szCs w:val="24"/>
          <w:lang w:val="en-US"/>
        </w:rPr>
        <w:t>Figure 4.</w:t>
      </w:r>
      <w:r w:rsidRPr="00EF2DF0">
        <w:rPr>
          <w:rFonts w:ascii="Times New Roman" w:eastAsia="Calibri" w:hAnsi="Times New Roman" w:cs="Times New Roman"/>
          <w:b/>
          <w:bCs/>
          <w:sz w:val="24"/>
          <w:szCs w:val="24"/>
          <w:lang w:val="en-US"/>
        </w:rPr>
        <w:fldChar w:fldCharType="begin"/>
      </w:r>
      <w:r w:rsidRPr="00EF2DF0">
        <w:rPr>
          <w:rFonts w:ascii="Times New Roman" w:eastAsia="Calibri" w:hAnsi="Times New Roman" w:cs="Times New Roman"/>
          <w:b/>
          <w:bCs/>
          <w:sz w:val="24"/>
          <w:szCs w:val="24"/>
          <w:lang w:val="en-US"/>
        </w:rPr>
        <w:instrText xml:space="preserve"> SEQ Figure \* ARABIC </w:instrText>
      </w:r>
      <w:r w:rsidRPr="00EF2DF0">
        <w:rPr>
          <w:rFonts w:ascii="Times New Roman" w:eastAsia="Calibri" w:hAnsi="Times New Roman" w:cs="Times New Roman"/>
          <w:b/>
          <w:bCs/>
          <w:sz w:val="24"/>
          <w:szCs w:val="24"/>
          <w:lang w:val="en-US"/>
        </w:rPr>
        <w:fldChar w:fldCharType="separate"/>
      </w:r>
      <w:r w:rsidRPr="00EF2DF0">
        <w:rPr>
          <w:rFonts w:ascii="Times New Roman" w:eastAsia="Calibri" w:hAnsi="Times New Roman" w:cs="Times New Roman"/>
          <w:b/>
          <w:bCs/>
          <w:noProof/>
          <w:sz w:val="24"/>
          <w:szCs w:val="24"/>
          <w:lang w:val="en-US"/>
        </w:rPr>
        <w:t>3</w:t>
      </w:r>
      <w:r w:rsidRPr="00EF2DF0">
        <w:rPr>
          <w:rFonts w:ascii="Times New Roman" w:eastAsia="Calibri" w:hAnsi="Times New Roman" w:cs="Times New Roman"/>
          <w:b/>
          <w:bCs/>
          <w:sz w:val="24"/>
          <w:szCs w:val="24"/>
          <w:lang w:val="en-US"/>
        </w:rPr>
        <w:fldChar w:fldCharType="end"/>
      </w:r>
      <w:r w:rsidRPr="00EF2DF0">
        <w:rPr>
          <w:rFonts w:ascii="Times New Roman" w:eastAsia="Aptos" w:hAnsi="Times New Roman" w:cs="Times New Roman"/>
          <w:b/>
          <w:bCs/>
          <w:sz w:val="24"/>
          <w:szCs w:val="24"/>
        </w:rPr>
        <w:t>: Level of Experience</w:t>
      </w:r>
      <w:bookmarkEnd w:id="77"/>
      <w:r w:rsidRPr="00EF2DF0">
        <w:rPr>
          <w:rFonts w:ascii="Times New Roman" w:eastAsia="Aptos" w:hAnsi="Times New Roman" w:cs="Times New Roman"/>
          <w:b/>
          <w:bCs/>
          <w:sz w:val="24"/>
          <w:szCs w:val="24"/>
        </w:rPr>
        <w:t xml:space="preserve"> </w:t>
      </w:r>
    </w:p>
    <w:p w14:paraId="23C29AEE" w14:textId="77777777" w:rsidR="009820B4" w:rsidRPr="00EF2DF0" w:rsidRDefault="009820B4" w:rsidP="009820B4">
      <w:pPr>
        <w:numPr>
          <w:ilvl w:val="2"/>
          <w:numId w:val="25"/>
        </w:numPr>
        <w:spacing w:line="36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Current Role at the Port</w:t>
      </w:r>
    </w:p>
    <w:p w14:paraId="7BBE545B" w14:textId="77777777" w:rsidR="009820B4" w:rsidRPr="00EF2DF0" w:rsidRDefault="009820B4" w:rsidP="009820B4">
      <w:pPr>
        <w:spacing w:line="360" w:lineRule="auto"/>
        <w:jc w:val="both"/>
        <w:rPr>
          <w:rFonts w:ascii="Times New Roman" w:eastAsia="Aptos" w:hAnsi="Times New Roman" w:cs="Times New Roman"/>
          <w:sz w:val="24"/>
          <w:szCs w:val="24"/>
        </w:rPr>
      </w:pPr>
      <w:r w:rsidRPr="00EF2DF0">
        <w:rPr>
          <w:rFonts w:ascii="Times New Roman" w:eastAsia="Aptos" w:hAnsi="Times New Roman" w:cs="Times New Roman"/>
          <w:sz w:val="24"/>
          <w:szCs w:val="24"/>
        </w:rPr>
        <w:t>The analysis revealed that 52% of the respondents worked as port authority personnel, 34% were clearing and forwarding agents, whereas 14% worked in the capacity of customs official. The diversity in the sample distribution demonstrates that respondents had deep insights into various operations of the port including container management, cargo handling, taxation among other operational procedures. This information was vital in answering questions related to automation of respective areas of specialisation. These results are shown in Figure 4.4.</w:t>
      </w:r>
    </w:p>
    <w:p w14:paraId="4FB7143A" w14:textId="77777777" w:rsidR="009820B4" w:rsidRPr="00EF2DF0" w:rsidRDefault="009820B4" w:rsidP="009820B4">
      <w:pPr>
        <w:keepNext/>
        <w:spacing w:line="360" w:lineRule="auto"/>
        <w:jc w:val="both"/>
        <w:rPr>
          <w:rFonts w:ascii="Calibri" w:eastAsia="Calibri" w:hAnsi="Calibri" w:cs="Times New Roman"/>
          <w:lang w:val="en-US"/>
        </w:rPr>
      </w:pPr>
      <w:r w:rsidRPr="00EF2DF0">
        <w:rPr>
          <w:rFonts w:ascii="Times New Roman" w:eastAsia="Aptos" w:hAnsi="Times New Roman" w:cs="Times New Roman"/>
          <w:noProof/>
          <w:sz w:val="24"/>
          <w:szCs w:val="24"/>
        </w:rPr>
        <w:drawing>
          <wp:inline distT="0" distB="0" distL="0" distR="0" wp14:anchorId="50423C87" wp14:editId="341F0BB7">
            <wp:extent cx="4572000" cy="2743200"/>
            <wp:effectExtent l="0" t="0" r="0" b="0"/>
            <wp:docPr id="811481058" name="Chart 1">
              <a:extLst xmlns:a="http://schemas.openxmlformats.org/drawingml/2006/main">
                <a:ext uri="{FF2B5EF4-FFF2-40B4-BE49-F238E27FC236}">
                  <a16:creationId xmlns:a16="http://schemas.microsoft.com/office/drawing/2014/main" id="{D6CCC58A-4976-2401-A493-08A6752006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D8FE7F0" w14:textId="77777777" w:rsidR="009820B4" w:rsidRPr="00EF2DF0" w:rsidRDefault="009820B4" w:rsidP="009820B4">
      <w:pPr>
        <w:spacing w:after="200" w:line="240" w:lineRule="auto"/>
        <w:jc w:val="both"/>
        <w:rPr>
          <w:rFonts w:ascii="Times New Roman" w:eastAsia="Aptos" w:hAnsi="Times New Roman" w:cs="Times New Roman"/>
          <w:b/>
          <w:bCs/>
          <w:sz w:val="24"/>
          <w:szCs w:val="24"/>
        </w:rPr>
      </w:pPr>
      <w:bookmarkStart w:id="78" w:name="_Toc187343081"/>
      <w:r w:rsidRPr="00EF2DF0">
        <w:rPr>
          <w:rFonts w:ascii="Times New Roman" w:eastAsia="Calibri" w:hAnsi="Times New Roman" w:cs="Times New Roman"/>
          <w:b/>
          <w:bCs/>
          <w:sz w:val="24"/>
          <w:szCs w:val="24"/>
          <w:lang w:val="en-US"/>
        </w:rPr>
        <w:t>Figure 4.</w:t>
      </w:r>
      <w:r w:rsidRPr="00EF2DF0">
        <w:rPr>
          <w:rFonts w:ascii="Times New Roman" w:eastAsia="Calibri" w:hAnsi="Times New Roman" w:cs="Times New Roman"/>
          <w:b/>
          <w:bCs/>
          <w:sz w:val="24"/>
          <w:szCs w:val="24"/>
          <w:lang w:val="en-US"/>
        </w:rPr>
        <w:fldChar w:fldCharType="begin"/>
      </w:r>
      <w:r w:rsidRPr="00EF2DF0">
        <w:rPr>
          <w:rFonts w:ascii="Times New Roman" w:eastAsia="Calibri" w:hAnsi="Times New Roman" w:cs="Times New Roman"/>
          <w:b/>
          <w:bCs/>
          <w:sz w:val="24"/>
          <w:szCs w:val="24"/>
          <w:lang w:val="en-US"/>
        </w:rPr>
        <w:instrText xml:space="preserve"> SEQ Figure \* ARABIC </w:instrText>
      </w:r>
      <w:r w:rsidRPr="00EF2DF0">
        <w:rPr>
          <w:rFonts w:ascii="Times New Roman" w:eastAsia="Calibri" w:hAnsi="Times New Roman" w:cs="Times New Roman"/>
          <w:b/>
          <w:bCs/>
          <w:sz w:val="24"/>
          <w:szCs w:val="24"/>
          <w:lang w:val="en-US"/>
        </w:rPr>
        <w:fldChar w:fldCharType="separate"/>
      </w:r>
      <w:r w:rsidRPr="00EF2DF0">
        <w:rPr>
          <w:rFonts w:ascii="Times New Roman" w:eastAsia="Calibri" w:hAnsi="Times New Roman" w:cs="Times New Roman"/>
          <w:b/>
          <w:bCs/>
          <w:noProof/>
          <w:sz w:val="24"/>
          <w:szCs w:val="24"/>
          <w:lang w:val="en-US"/>
        </w:rPr>
        <w:t>4</w:t>
      </w:r>
      <w:r w:rsidRPr="00EF2DF0">
        <w:rPr>
          <w:rFonts w:ascii="Times New Roman" w:eastAsia="Calibri" w:hAnsi="Times New Roman" w:cs="Times New Roman"/>
          <w:b/>
          <w:bCs/>
          <w:sz w:val="24"/>
          <w:szCs w:val="24"/>
          <w:lang w:val="en-US"/>
        </w:rPr>
        <w:fldChar w:fldCharType="end"/>
      </w:r>
      <w:r w:rsidRPr="00EF2DF0">
        <w:rPr>
          <w:rFonts w:ascii="Times New Roman" w:eastAsia="Aptos" w:hAnsi="Times New Roman" w:cs="Times New Roman"/>
          <w:b/>
          <w:bCs/>
          <w:sz w:val="24"/>
          <w:szCs w:val="24"/>
        </w:rPr>
        <w:t>: Role at the Port</w:t>
      </w:r>
      <w:bookmarkEnd w:id="78"/>
      <w:r w:rsidRPr="00EF2DF0">
        <w:rPr>
          <w:rFonts w:ascii="Times New Roman" w:eastAsia="Aptos" w:hAnsi="Times New Roman" w:cs="Times New Roman"/>
          <w:b/>
          <w:bCs/>
          <w:sz w:val="24"/>
          <w:szCs w:val="24"/>
        </w:rPr>
        <w:t xml:space="preserve"> </w:t>
      </w:r>
    </w:p>
    <w:p w14:paraId="32CE1A9E" w14:textId="77777777" w:rsidR="006A4582" w:rsidRPr="00EF2DF0" w:rsidRDefault="006A4582" w:rsidP="009820B4">
      <w:pPr>
        <w:spacing w:after="200" w:line="240" w:lineRule="auto"/>
        <w:jc w:val="both"/>
        <w:rPr>
          <w:rFonts w:ascii="Times New Roman" w:eastAsia="Aptos" w:hAnsi="Times New Roman" w:cs="Times New Roman"/>
          <w:b/>
          <w:bCs/>
          <w:sz w:val="24"/>
          <w:szCs w:val="24"/>
        </w:rPr>
      </w:pPr>
    </w:p>
    <w:p w14:paraId="54C1A71F" w14:textId="77777777" w:rsidR="009820B4" w:rsidRPr="00EF2DF0" w:rsidRDefault="009820B4" w:rsidP="009820B4">
      <w:pPr>
        <w:numPr>
          <w:ilvl w:val="2"/>
          <w:numId w:val="25"/>
        </w:numPr>
        <w:spacing w:line="36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lastRenderedPageBreak/>
        <w:t>Knowledge Level in Port Operation</w:t>
      </w:r>
    </w:p>
    <w:p w14:paraId="24352E4C" w14:textId="47DF6F10" w:rsidR="009820B4" w:rsidRPr="00EF2DF0" w:rsidRDefault="009820B4" w:rsidP="009820B4">
      <w:pPr>
        <w:spacing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 xml:space="preserve"> Half of the participants were knowledgeable about major port operations. 24% demonstrated moderate level of port operations knowledge, 21% possess expert level of knowledge and 5% were least knowledgeable about the port operations. The findings implied that majority of the respondents had strong understanding of port procedures including automation processes, hence presenting ideal sample to answer questions related to port operational efficiency. The results are shown in Figure 4.5.</w:t>
      </w:r>
    </w:p>
    <w:p w14:paraId="273DF1E0" w14:textId="77777777" w:rsidR="009820B4" w:rsidRPr="00EF2DF0" w:rsidRDefault="009820B4" w:rsidP="009820B4">
      <w:pPr>
        <w:keepNext/>
        <w:jc w:val="both"/>
        <w:rPr>
          <w:rFonts w:ascii="Calibri" w:eastAsia="Calibri" w:hAnsi="Calibri" w:cs="Times New Roman"/>
          <w:lang w:val="en-US"/>
        </w:rPr>
      </w:pPr>
      <w:r w:rsidRPr="00EF2DF0">
        <w:rPr>
          <w:rFonts w:ascii="Times New Roman" w:eastAsia="Aptos" w:hAnsi="Times New Roman" w:cs="Times New Roman"/>
          <w:noProof/>
          <w:sz w:val="24"/>
          <w:szCs w:val="24"/>
        </w:rPr>
        <w:drawing>
          <wp:inline distT="0" distB="0" distL="0" distR="0" wp14:anchorId="0C447D9D" wp14:editId="712F8A74">
            <wp:extent cx="4572000" cy="2743200"/>
            <wp:effectExtent l="0" t="0" r="0" b="0"/>
            <wp:docPr id="770741122" name="Chart 1">
              <a:extLst xmlns:a="http://schemas.openxmlformats.org/drawingml/2006/main">
                <a:ext uri="{FF2B5EF4-FFF2-40B4-BE49-F238E27FC236}">
                  <a16:creationId xmlns:a16="http://schemas.microsoft.com/office/drawing/2014/main" id="{81A975ED-AB23-964E-DEEC-DBB17B194C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E74F72B" w14:textId="77777777" w:rsidR="009820B4" w:rsidRPr="00EF2DF0" w:rsidRDefault="009820B4" w:rsidP="009820B4">
      <w:pPr>
        <w:spacing w:after="200" w:line="240" w:lineRule="auto"/>
        <w:jc w:val="both"/>
        <w:rPr>
          <w:rFonts w:ascii="Times New Roman" w:eastAsia="Aptos" w:hAnsi="Times New Roman" w:cs="Times New Roman"/>
          <w:b/>
          <w:bCs/>
          <w:sz w:val="24"/>
          <w:szCs w:val="24"/>
        </w:rPr>
      </w:pPr>
      <w:bookmarkStart w:id="79" w:name="_Toc187343082"/>
      <w:r w:rsidRPr="00EF2DF0">
        <w:rPr>
          <w:rFonts w:ascii="Times New Roman" w:eastAsia="Calibri" w:hAnsi="Times New Roman" w:cs="Times New Roman"/>
          <w:b/>
          <w:bCs/>
          <w:sz w:val="24"/>
          <w:szCs w:val="24"/>
          <w:lang w:val="en-US"/>
        </w:rPr>
        <w:t>Figure 4.</w:t>
      </w:r>
      <w:r w:rsidRPr="00EF2DF0">
        <w:rPr>
          <w:rFonts w:ascii="Times New Roman" w:eastAsia="Calibri" w:hAnsi="Times New Roman" w:cs="Times New Roman"/>
          <w:b/>
          <w:bCs/>
          <w:sz w:val="24"/>
          <w:szCs w:val="24"/>
          <w:lang w:val="en-US"/>
        </w:rPr>
        <w:fldChar w:fldCharType="begin"/>
      </w:r>
      <w:r w:rsidRPr="00EF2DF0">
        <w:rPr>
          <w:rFonts w:ascii="Times New Roman" w:eastAsia="Calibri" w:hAnsi="Times New Roman" w:cs="Times New Roman"/>
          <w:b/>
          <w:bCs/>
          <w:sz w:val="24"/>
          <w:szCs w:val="24"/>
          <w:lang w:val="en-US"/>
        </w:rPr>
        <w:instrText xml:space="preserve"> SEQ Figure \* ARABIC </w:instrText>
      </w:r>
      <w:r w:rsidRPr="00EF2DF0">
        <w:rPr>
          <w:rFonts w:ascii="Times New Roman" w:eastAsia="Calibri" w:hAnsi="Times New Roman" w:cs="Times New Roman"/>
          <w:b/>
          <w:bCs/>
          <w:sz w:val="24"/>
          <w:szCs w:val="24"/>
          <w:lang w:val="en-US"/>
        </w:rPr>
        <w:fldChar w:fldCharType="separate"/>
      </w:r>
      <w:r w:rsidRPr="00EF2DF0">
        <w:rPr>
          <w:rFonts w:ascii="Times New Roman" w:eastAsia="Calibri" w:hAnsi="Times New Roman" w:cs="Times New Roman"/>
          <w:b/>
          <w:bCs/>
          <w:noProof/>
          <w:sz w:val="24"/>
          <w:szCs w:val="24"/>
          <w:lang w:val="en-US"/>
        </w:rPr>
        <w:t>5</w:t>
      </w:r>
      <w:r w:rsidRPr="00EF2DF0">
        <w:rPr>
          <w:rFonts w:ascii="Times New Roman" w:eastAsia="Calibri" w:hAnsi="Times New Roman" w:cs="Times New Roman"/>
          <w:b/>
          <w:bCs/>
          <w:sz w:val="24"/>
          <w:szCs w:val="24"/>
          <w:lang w:val="en-US"/>
        </w:rPr>
        <w:fldChar w:fldCharType="end"/>
      </w:r>
      <w:r w:rsidRPr="00EF2DF0">
        <w:rPr>
          <w:rFonts w:ascii="Times New Roman" w:eastAsia="Aptos" w:hAnsi="Times New Roman" w:cs="Times New Roman"/>
          <w:b/>
          <w:bCs/>
          <w:sz w:val="24"/>
          <w:szCs w:val="24"/>
        </w:rPr>
        <w:t>: Knowledge of Port Operations</w:t>
      </w:r>
      <w:bookmarkEnd w:id="79"/>
      <w:r w:rsidRPr="00EF2DF0">
        <w:rPr>
          <w:rFonts w:ascii="Times New Roman" w:eastAsia="Aptos" w:hAnsi="Times New Roman" w:cs="Times New Roman"/>
          <w:b/>
          <w:bCs/>
          <w:sz w:val="24"/>
          <w:szCs w:val="24"/>
        </w:rPr>
        <w:t xml:space="preserve"> </w:t>
      </w:r>
    </w:p>
    <w:p w14:paraId="383AE977" w14:textId="77777777" w:rsidR="009820B4" w:rsidRPr="00EF2DF0" w:rsidRDefault="009820B4" w:rsidP="009820B4">
      <w:pPr>
        <w:keepNext/>
        <w:keepLines/>
        <w:numPr>
          <w:ilvl w:val="1"/>
          <w:numId w:val="25"/>
        </w:numPr>
        <w:spacing w:before="160" w:after="80" w:line="360" w:lineRule="auto"/>
        <w:jc w:val="both"/>
        <w:outlineLvl w:val="1"/>
        <w:rPr>
          <w:rFonts w:ascii="Times New Roman" w:eastAsia="Times New Roman" w:hAnsi="Times New Roman" w:cs="Times New Roman"/>
          <w:b/>
          <w:bCs/>
          <w:sz w:val="24"/>
          <w:szCs w:val="24"/>
          <w:lang w:eastAsia="en-GB"/>
        </w:rPr>
      </w:pPr>
      <w:bookmarkStart w:id="80" w:name="_Toc177469942"/>
      <w:bookmarkStart w:id="81" w:name="_Toc189240151"/>
      <w:r w:rsidRPr="00EF2DF0">
        <w:rPr>
          <w:rFonts w:ascii="Times New Roman" w:eastAsia="Times New Roman" w:hAnsi="Times New Roman" w:cs="Times New Roman"/>
          <w:b/>
          <w:bCs/>
          <w:sz w:val="24"/>
          <w:szCs w:val="24"/>
          <w:lang w:eastAsia="en-GB"/>
        </w:rPr>
        <w:t>Cargo Handling Automation and Port Operational Efficiency</w:t>
      </w:r>
      <w:bookmarkEnd w:id="80"/>
      <w:bookmarkEnd w:id="81"/>
    </w:p>
    <w:p w14:paraId="471B4097" w14:textId="77777777" w:rsidR="009820B4" w:rsidRPr="00EF2DF0" w:rsidRDefault="009820B4" w:rsidP="009820B4">
      <w:pPr>
        <w:spacing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The subsection focuses on the presentation and interpretation of descriptive and inferential statistics associated with cargo handling automation practices at the port of Mombasa.</w:t>
      </w:r>
    </w:p>
    <w:p w14:paraId="7B89A9D5" w14:textId="77777777" w:rsidR="009820B4" w:rsidRPr="00EF2DF0" w:rsidRDefault="009820B4" w:rsidP="009820B4">
      <w:pPr>
        <w:numPr>
          <w:ilvl w:val="2"/>
          <w:numId w:val="25"/>
        </w:numPr>
        <w:spacing w:line="36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Rating of Cargo Handling Automation</w:t>
      </w:r>
    </w:p>
    <w:p w14:paraId="1C6308CC" w14:textId="667465F6" w:rsidR="00182B9C" w:rsidRPr="00EF2DF0" w:rsidRDefault="009820B4" w:rsidP="009820B4">
      <w:pPr>
        <w:spacing w:line="360" w:lineRule="auto"/>
        <w:jc w:val="both"/>
        <w:rPr>
          <w:rFonts w:ascii="Times New Roman" w:eastAsia="Aptos" w:hAnsi="Times New Roman" w:cs="Times New Roman"/>
          <w:sz w:val="24"/>
          <w:szCs w:val="24"/>
        </w:rPr>
      </w:pPr>
      <w:r w:rsidRPr="00EF2DF0">
        <w:rPr>
          <w:rFonts w:ascii="Times New Roman" w:eastAsia="Aptos" w:hAnsi="Times New Roman" w:cs="Times New Roman"/>
          <w:sz w:val="24"/>
          <w:szCs w:val="24"/>
        </w:rPr>
        <w:t>The study sought to establish the level of automation of cargo handling at the Port of Mombasa. The analysis was performed using SPSS and the following steps were followed; the software was opened, variable automation defined under variable view, and data view was used to input data in each row. The computation was based on analy</w:t>
      </w:r>
      <w:r w:rsidR="000311F0">
        <w:rPr>
          <w:rFonts w:ascii="Times New Roman" w:eastAsia="Aptos" w:hAnsi="Times New Roman" w:cs="Times New Roman"/>
          <w:sz w:val="24"/>
          <w:szCs w:val="24"/>
        </w:rPr>
        <w:t>s</w:t>
      </w:r>
      <w:r w:rsidRPr="00EF2DF0">
        <w:rPr>
          <w:rFonts w:ascii="Times New Roman" w:eastAsia="Aptos" w:hAnsi="Times New Roman" w:cs="Times New Roman"/>
          <w:sz w:val="24"/>
          <w:szCs w:val="24"/>
        </w:rPr>
        <w:t xml:space="preserve">ed, descriptive statistics. The numerical variables means and standard deviation were selected. The option function was used to select skewness and kurtosis functions. To generate descriptive output, OK function was clicked. The results revealed that the introduction of automated gate systems allowed for faster processing of trucks and cargo (Mean =4.02, std =0.41). It was also agreed to </w:t>
      </w:r>
      <w:r w:rsidR="000311F0">
        <w:rPr>
          <w:rFonts w:ascii="Times New Roman" w:eastAsia="Aptos" w:hAnsi="Times New Roman" w:cs="Times New Roman"/>
          <w:sz w:val="24"/>
          <w:szCs w:val="24"/>
        </w:rPr>
        <w:t xml:space="preserve">a </w:t>
      </w:r>
      <w:r w:rsidRPr="00EF2DF0">
        <w:rPr>
          <w:rFonts w:ascii="Times New Roman" w:eastAsia="Aptos" w:hAnsi="Times New Roman" w:cs="Times New Roman"/>
          <w:sz w:val="24"/>
          <w:szCs w:val="24"/>
        </w:rPr>
        <w:t xml:space="preserve">moderate extent, that the port employed automated data analytics to predict cargo flow and manage inventory levels </w:t>
      </w:r>
      <w:r w:rsidRPr="00EF2DF0">
        <w:rPr>
          <w:rFonts w:ascii="Times New Roman" w:eastAsia="Aptos" w:hAnsi="Times New Roman" w:cs="Times New Roman"/>
          <w:sz w:val="24"/>
          <w:szCs w:val="24"/>
        </w:rPr>
        <w:lastRenderedPageBreak/>
        <w:t>(Mean =3.61, std =0.48). The variable cargo handling automation attained a composite mean of 3.81. The results are shown in Table 4.1.</w:t>
      </w:r>
    </w:p>
    <w:p w14:paraId="600F57C1" w14:textId="77777777" w:rsidR="009820B4" w:rsidRPr="00EF2DF0" w:rsidRDefault="009820B4" w:rsidP="009820B4">
      <w:pPr>
        <w:keepNext/>
        <w:spacing w:after="200" w:line="360" w:lineRule="auto"/>
        <w:jc w:val="both"/>
        <w:rPr>
          <w:rFonts w:ascii="Times New Roman" w:eastAsia="Aptos" w:hAnsi="Times New Roman" w:cs="Times New Roman"/>
          <w:b/>
          <w:bCs/>
          <w:sz w:val="24"/>
          <w:szCs w:val="24"/>
        </w:rPr>
      </w:pPr>
      <w:bookmarkStart w:id="82" w:name="_Toc187342772"/>
      <w:r w:rsidRPr="00EF2DF0">
        <w:rPr>
          <w:rFonts w:ascii="Times New Roman" w:eastAsia="Aptos" w:hAnsi="Times New Roman" w:cs="Times New Roman"/>
          <w:b/>
          <w:bCs/>
          <w:sz w:val="24"/>
          <w:szCs w:val="24"/>
        </w:rPr>
        <w:t>Table 4.</w:t>
      </w:r>
      <w:r w:rsidRPr="00EF2DF0">
        <w:rPr>
          <w:rFonts w:ascii="Times New Roman" w:eastAsia="Aptos" w:hAnsi="Times New Roman" w:cs="Times New Roman"/>
          <w:b/>
          <w:bCs/>
          <w:sz w:val="24"/>
          <w:szCs w:val="24"/>
        </w:rPr>
        <w:fldChar w:fldCharType="begin"/>
      </w:r>
      <w:r w:rsidRPr="00EF2DF0">
        <w:rPr>
          <w:rFonts w:ascii="Times New Roman" w:eastAsia="Aptos" w:hAnsi="Times New Roman" w:cs="Times New Roman"/>
          <w:b/>
          <w:bCs/>
          <w:sz w:val="24"/>
          <w:szCs w:val="24"/>
        </w:rPr>
        <w:instrText xml:space="preserve"> SEQ Table \* ARABIC </w:instrText>
      </w:r>
      <w:r w:rsidRPr="00EF2DF0">
        <w:rPr>
          <w:rFonts w:ascii="Times New Roman" w:eastAsia="Aptos" w:hAnsi="Times New Roman" w:cs="Times New Roman"/>
          <w:b/>
          <w:bCs/>
          <w:sz w:val="24"/>
          <w:szCs w:val="24"/>
        </w:rPr>
        <w:fldChar w:fldCharType="separate"/>
      </w:r>
      <w:r w:rsidRPr="00EF2DF0">
        <w:rPr>
          <w:rFonts w:ascii="Times New Roman" w:eastAsia="Aptos" w:hAnsi="Times New Roman" w:cs="Times New Roman"/>
          <w:b/>
          <w:bCs/>
          <w:noProof/>
          <w:sz w:val="24"/>
          <w:szCs w:val="24"/>
        </w:rPr>
        <w:t>1</w:t>
      </w:r>
      <w:r w:rsidRPr="00EF2DF0">
        <w:rPr>
          <w:rFonts w:ascii="Times New Roman" w:eastAsia="Aptos" w:hAnsi="Times New Roman" w:cs="Times New Roman"/>
          <w:b/>
          <w:bCs/>
          <w:sz w:val="24"/>
          <w:szCs w:val="24"/>
        </w:rPr>
        <w:fldChar w:fldCharType="end"/>
      </w:r>
      <w:r w:rsidRPr="00EF2DF0">
        <w:rPr>
          <w:rFonts w:ascii="Times New Roman" w:eastAsia="Aptos" w:hAnsi="Times New Roman" w:cs="Times New Roman"/>
          <w:b/>
          <w:bCs/>
          <w:sz w:val="24"/>
          <w:szCs w:val="24"/>
        </w:rPr>
        <w:t>: Rating of Cargo Handling Automation</w:t>
      </w:r>
      <w:bookmarkEnd w:id="82"/>
      <w:r w:rsidRPr="00EF2DF0">
        <w:rPr>
          <w:rFonts w:ascii="Times New Roman" w:eastAsia="Aptos" w:hAnsi="Times New Roman" w:cs="Times New Roman"/>
          <w:b/>
          <w:bCs/>
          <w:sz w:val="24"/>
          <w:szCs w:val="24"/>
        </w:rPr>
        <w:t xml:space="preserve"> </w:t>
      </w:r>
    </w:p>
    <w:tbl>
      <w:tblPr>
        <w:tblStyle w:val="TableGridLight1"/>
        <w:tblW w:w="5000" w:type="pct"/>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9"/>
        <w:gridCol w:w="993"/>
        <w:gridCol w:w="993"/>
        <w:gridCol w:w="1278"/>
        <w:gridCol w:w="1083"/>
      </w:tblGrid>
      <w:tr w:rsidR="009D7205" w:rsidRPr="00EF2DF0" w14:paraId="4B532C2F" w14:textId="77777777" w:rsidTr="00830D24">
        <w:trPr>
          <w:trHeight w:val="290"/>
        </w:trPr>
        <w:tc>
          <w:tcPr>
            <w:tcW w:w="2592" w:type="pct"/>
            <w:tcBorders>
              <w:bottom w:val="single" w:sz="4" w:space="0" w:color="auto"/>
            </w:tcBorders>
            <w:noWrap/>
            <w:hideMark/>
          </w:tcPr>
          <w:p w14:paraId="47A66FF0" w14:textId="77777777" w:rsidR="009820B4" w:rsidRPr="00EF2DF0" w:rsidRDefault="009820B4" w:rsidP="009820B4">
            <w:pPr>
              <w:spacing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Automation Item</w:t>
            </w:r>
          </w:p>
        </w:tc>
        <w:tc>
          <w:tcPr>
            <w:tcW w:w="550" w:type="pct"/>
            <w:tcBorders>
              <w:bottom w:val="single" w:sz="4" w:space="0" w:color="auto"/>
            </w:tcBorders>
            <w:noWrap/>
            <w:hideMark/>
          </w:tcPr>
          <w:p w14:paraId="57212872" w14:textId="77777777" w:rsidR="009820B4" w:rsidRPr="00EF2DF0" w:rsidRDefault="009820B4" w:rsidP="009820B4">
            <w:pPr>
              <w:spacing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Mean</w:t>
            </w:r>
          </w:p>
        </w:tc>
        <w:tc>
          <w:tcPr>
            <w:tcW w:w="550" w:type="pct"/>
            <w:tcBorders>
              <w:bottom w:val="single" w:sz="4" w:space="0" w:color="auto"/>
            </w:tcBorders>
            <w:noWrap/>
            <w:hideMark/>
          </w:tcPr>
          <w:p w14:paraId="2E198A96" w14:textId="77777777" w:rsidR="009820B4" w:rsidRPr="00EF2DF0" w:rsidRDefault="009820B4" w:rsidP="009820B4">
            <w:pPr>
              <w:spacing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Std Dev</w:t>
            </w:r>
          </w:p>
        </w:tc>
        <w:tc>
          <w:tcPr>
            <w:tcW w:w="708" w:type="pct"/>
            <w:tcBorders>
              <w:bottom w:val="single" w:sz="4" w:space="0" w:color="auto"/>
            </w:tcBorders>
            <w:noWrap/>
            <w:hideMark/>
          </w:tcPr>
          <w:p w14:paraId="24E668EC" w14:textId="77777777" w:rsidR="009820B4" w:rsidRPr="00EF2DF0" w:rsidRDefault="009820B4" w:rsidP="009820B4">
            <w:pPr>
              <w:spacing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Skewness</w:t>
            </w:r>
          </w:p>
        </w:tc>
        <w:tc>
          <w:tcPr>
            <w:tcW w:w="600" w:type="pct"/>
            <w:tcBorders>
              <w:bottom w:val="single" w:sz="4" w:space="0" w:color="auto"/>
            </w:tcBorders>
            <w:noWrap/>
            <w:hideMark/>
          </w:tcPr>
          <w:p w14:paraId="3653E3B3" w14:textId="77777777" w:rsidR="009820B4" w:rsidRPr="00EF2DF0" w:rsidRDefault="009820B4" w:rsidP="009820B4">
            <w:pPr>
              <w:spacing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Kurtosis</w:t>
            </w:r>
          </w:p>
        </w:tc>
      </w:tr>
      <w:tr w:rsidR="009D7205" w:rsidRPr="00EF2DF0" w14:paraId="7C6B3A11" w14:textId="77777777" w:rsidTr="00830D24">
        <w:trPr>
          <w:trHeight w:val="290"/>
        </w:trPr>
        <w:tc>
          <w:tcPr>
            <w:tcW w:w="2592" w:type="pct"/>
            <w:tcBorders>
              <w:top w:val="single" w:sz="4" w:space="0" w:color="auto"/>
              <w:bottom w:val="nil"/>
            </w:tcBorders>
            <w:noWrap/>
            <w:hideMark/>
          </w:tcPr>
          <w:p w14:paraId="50D2DEF7" w14:textId="77777777" w:rsidR="009820B4" w:rsidRPr="00EF2DF0" w:rsidRDefault="009820B4" w:rsidP="009820B4">
            <w:pPr>
              <w:spacing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1. The port has adopted automated systems for tracking the location of containers in real-time.</w:t>
            </w:r>
          </w:p>
        </w:tc>
        <w:tc>
          <w:tcPr>
            <w:tcW w:w="550" w:type="pct"/>
            <w:tcBorders>
              <w:top w:val="single" w:sz="4" w:space="0" w:color="auto"/>
              <w:bottom w:val="nil"/>
            </w:tcBorders>
            <w:noWrap/>
            <w:hideMark/>
          </w:tcPr>
          <w:p w14:paraId="44C0860B" w14:textId="77777777" w:rsidR="009820B4" w:rsidRPr="00EF2DF0" w:rsidRDefault="009820B4" w:rsidP="009820B4">
            <w:pPr>
              <w:spacing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3.71</w:t>
            </w:r>
          </w:p>
        </w:tc>
        <w:tc>
          <w:tcPr>
            <w:tcW w:w="550" w:type="pct"/>
            <w:tcBorders>
              <w:top w:val="single" w:sz="4" w:space="0" w:color="auto"/>
              <w:bottom w:val="nil"/>
            </w:tcBorders>
            <w:noWrap/>
            <w:hideMark/>
          </w:tcPr>
          <w:p w14:paraId="28E32572" w14:textId="77777777" w:rsidR="009820B4" w:rsidRPr="00EF2DF0" w:rsidRDefault="009820B4" w:rsidP="009820B4">
            <w:pPr>
              <w:spacing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0.87</w:t>
            </w:r>
          </w:p>
        </w:tc>
        <w:tc>
          <w:tcPr>
            <w:tcW w:w="708" w:type="pct"/>
            <w:tcBorders>
              <w:top w:val="single" w:sz="4" w:space="0" w:color="auto"/>
              <w:bottom w:val="nil"/>
            </w:tcBorders>
            <w:noWrap/>
            <w:hideMark/>
          </w:tcPr>
          <w:p w14:paraId="2D204AE6" w14:textId="77777777" w:rsidR="009820B4" w:rsidRPr="00EF2DF0" w:rsidRDefault="009820B4" w:rsidP="009820B4">
            <w:pPr>
              <w:spacing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-1.73</w:t>
            </w:r>
          </w:p>
        </w:tc>
        <w:tc>
          <w:tcPr>
            <w:tcW w:w="600" w:type="pct"/>
            <w:tcBorders>
              <w:top w:val="single" w:sz="4" w:space="0" w:color="auto"/>
              <w:bottom w:val="nil"/>
            </w:tcBorders>
            <w:noWrap/>
            <w:hideMark/>
          </w:tcPr>
          <w:p w14:paraId="4AE63425" w14:textId="77777777" w:rsidR="009820B4" w:rsidRPr="00EF2DF0" w:rsidRDefault="009820B4" w:rsidP="009820B4">
            <w:pPr>
              <w:spacing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1.13</w:t>
            </w:r>
          </w:p>
        </w:tc>
      </w:tr>
      <w:tr w:rsidR="009D7205" w:rsidRPr="00EF2DF0" w14:paraId="5D6C284A" w14:textId="77777777" w:rsidTr="00830D24">
        <w:trPr>
          <w:trHeight w:val="290"/>
        </w:trPr>
        <w:tc>
          <w:tcPr>
            <w:tcW w:w="2592" w:type="pct"/>
            <w:tcBorders>
              <w:top w:val="nil"/>
            </w:tcBorders>
            <w:noWrap/>
            <w:hideMark/>
          </w:tcPr>
          <w:p w14:paraId="389F9B15" w14:textId="77777777" w:rsidR="009820B4" w:rsidRPr="00EF2DF0" w:rsidRDefault="009820B4" w:rsidP="009820B4">
            <w:pPr>
              <w:spacing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2. Automated cargo scanning technologies are now used to check containers quickly and accurately.</w:t>
            </w:r>
          </w:p>
        </w:tc>
        <w:tc>
          <w:tcPr>
            <w:tcW w:w="550" w:type="pct"/>
            <w:tcBorders>
              <w:top w:val="nil"/>
            </w:tcBorders>
            <w:noWrap/>
            <w:hideMark/>
          </w:tcPr>
          <w:p w14:paraId="5E0D46AD" w14:textId="77777777" w:rsidR="009820B4" w:rsidRPr="00EF2DF0" w:rsidRDefault="009820B4" w:rsidP="009820B4">
            <w:pPr>
              <w:spacing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3.85</w:t>
            </w:r>
          </w:p>
        </w:tc>
        <w:tc>
          <w:tcPr>
            <w:tcW w:w="550" w:type="pct"/>
            <w:tcBorders>
              <w:top w:val="nil"/>
            </w:tcBorders>
            <w:noWrap/>
            <w:hideMark/>
          </w:tcPr>
          <w:p w14:paraId="3E5D30B7" w14:textId="77777777" w:rsidR="009820B4" w:rsidRPr="00EF2DF0" w:rsidRDefault="009820B4" w:rsidP="009820B4">
            <w:pPr>
              <w:spacing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0.72</w:t>
            </w:r>
          </w:p>
        </w:tc>
        <w:tc>
          <w:tcPr>
            <w:tcW w:w="708" w:type="pct"/>
            <w:tcBorders>
              <w:top w:val="nil"/>
            </w:tcBorders>
            <w:noWrap/>
            <w:hideMark/>
          </w:tcPr>
          <w:p w14:paraId="1822BC77" w14:textId="77777777" w:rsidR="009820B4" w:rsidRPr="00EF2DF0" w:rsidRDefault="009820B4" w:rsidP="009820B4">
            <w:pPr>
              <w:spacing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-1.55</w:t>
            </w:r>
          </w:p>
        </w:tc>
        <w:tc>
          <w:tcPr>
            <w:tcW w:w="600" w:type="pct"/>
            <w:tcBorders>
              <w:top w:val="nil"/>
            </w:tcBorders>
            <w:noWrap/>
            <w:hideMark/>
          </w:tcPr>
          <w:p w14:paraId="07A4EEDC" w14:textId="77777777" w:rsidR="009820B4" w:rsidRPr="00EF2DF0" w:rsidRDefault="009820B4" w:rsidP="009820B4">
            <w:pPr>
              <w:spacing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0.74</w:t>
            </w:r>
          </w:p>
        </w:tc>
      </w:tr>
      <w:tr w:rsidR="009D7205" w:rsidRPr="00EF2DF0" w14:paraId="03F8396C" w14:textId="77777777" w:rsidTr="00830D24">
        <w:trPr>
          <w:trHeight w:val="290"/>
        </w:trPr>
        <w:tc>
          <w:tcPr>
            <w:tcW w:w="2592" w:type="pct"/>
            <w:noWrap/>
            <w:hideMark/>
          </w:tcPr>
          <w:p w14:paraId="19528BD5" w14:textId="77777777" w:rsidR="009820B4" w:rsidRPr="00EF2DF0" w:rsidRDefault="009820B4" w:rsidP="009820B4">
            <w:pPr>
              <w:spacing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3. The port utilizes computerized systems for managing and scheduling cargo handling activities.</w:t>
            </w:r>
          </w:p>
        </w:tc>
        <w:tc>
          <w:tcPr>
            <w:tcW w:w="550" w:type="pct"/>
            <w:noWrap/>
            <w:hideMark/>
          </w:tcPr>
          <w:p w14:paraId="0ECB21E7" w14:textId="77777777" w:rsidR="009820B4" w:rsidRPr="00EF2DF0" w:rsidRDefault="009820B4" w:rsidP="009820B4">
            <w:pPr>
              <w:spacing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3.86</w:t>
            </w:r>
          </w:p>
        </w:tc>
        <w:tc>
          <w:tcPr>
            <w:tcW w:w="550" w:type="pct"/>
            <w:noWrap/>
            <w:hideMark/>
          </w:tcPr>
          <w:p w14:paraId="21E06540" w14:textId="77777777" w:rsidR="009820B4" w:rsidRPr="00EF2DF0" w:rsidRDefault="009820B4" w:rsidP="009820B4">
            <w:pPr>
              <w:spacing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0.67</w:t>
            </w:r>
          </w:p>
        </w:tc>
        <w:tc>
          <w:tcPr>
            <w:tcW w:w="708" w:type="pct"/>
            <w:noWrap/>
            <w:hideMark/>
          </w:tcPr>
          <w:p w14:paraId="389902EB" w14:textId="77777777" w:rsidR="009820B4" w:rsidRPr="00EF2DF0" w:rsidRDefault="009820B4" w:rsidP="009820B4">
            <w:pPr>
              <w:spacing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-1.50</w:t>
            </w:r>
          </w:p>
        </w:tc>
        <w:tc>
          <w:tcPr>
            <w:tcW w:w="600" w:type="pct"/>
            <w:noWrap/>
            <w:hideMark/>
          </w:tcPr>
          <w:p w14:paraId="6111D3D3" w14:textId="77777777" w:rsidR="009820B4" w:rsidRPr="00EF2DF0" w:rsidRDefault="009820B4" w:rsidP="009820B4">
            <w:pPr>
              <w:spacing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1.05</w:t>
            </w:r>
          </w:p>
        </w:tc>
      </w:tr>
      <w:tr w:rsidR="009D7205" w:rsidRPr="00EF2DF0" w14:paraId="472630FE" w14:textId="77777777" w:rsidTr="00830D24">
        <w:trPr>
          <w:trHeight w:val="290"/>
        </w:trPr>
        <w:tc>
          <w:tcPr>
            <w:tcW w:w="2592" w:type="pct"/>
            <w:noWrap/>
            <w:hideMark/>
          </w:tcPr>
          <w:p w14:paraId="64BF89B2" w14:textId="77777777" w:rsidR="009820B4" w:rsidRPr="00EF2DF0" w:rsidRDefault="009820B4" w:rsidP="009820B4">
            <w:pPr>
              <w:spacing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4. The introduction of automated gate systems allows for faster processing of trucks and cargo.</w:t>
            </w:r>
          </w:p>
        </w:tc>
        <w:tc>
          <w:tcPr>
            <w:tcW w:w="550" w:type="pct"/>
            <w:noWrap/>
            <w:hideMark/>
          </w:tcPr>
          <w:p w14:paraId="23126AFA" w14:textId="77777777" w:rsidR="009820B4" w:rsidRPr="00EF2DF0" w:rsidRDefault="009820B4" w:rsidP="009820B4">
            <w:pPr>
              <w:spacing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4.02</w:t>
            </w:r>
          </w:p>
        </w:tc>
        <w:tc>
          <w:tcPr>
            <w:tcW w:w="550" w:type="pct"/>
            <w:noWrap/>
            <w:hideMark/>
          </w:tcPr>
          <w:p w14:paraId="149EAF39" w14:textId="77777777" w:rsidR="009820B4" w:rsidRPr="00EF2DF0" w:rsidRDefault="009820B4" w:rsidP="009820B4">
            <w:pPr>
              <w:spacing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0.41</w:t>
            </w:r>
          </w:p>
        </w:tc>
        <w:tc>
          <w:tcPr>
            <w:tcW w:w="708" w:type="pct"/>
            <w:noWrap/>
            <w:hideMark/>
          </w:tcPr>
          <w:p w14:paraId="26B4CC3D" w14:textId="77777777" w:rsidR="009820B4" w:rsidRPr="00EF2DF0" w:rsidRDefault="009820B4" w:rsidP="009820B4">
            <w:pPr>
              <w:spacing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0.19</w:t>
            </w:r>
          </w:p>
        </w:tc>
        <w:tc>
          <w:tcPr>
            <w:tcW w:w="600" w:type="pct"/>
            <w:noWrap/>
            <w:hideMark/>
          </w:tcPr>
          <w:p w14:paraId="010C1249" w14:textId="77777777" w:rsidR="009820B4" w:rsidRPr="00EF2DF0" w:rsidRDefault="009820B4" w:rsidP="009820B4">
            <w:pPr>
              <w:spacing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1.38</w:t>
            </w:r>
          </w:p>
        </w:tc>
      </w:tr>
      <w:tr w:rsidR="009D7205" w:rsidRPr="00EF2DF0" w14:paraId="6EC673C8" w14:textId="77777777" w:rsidTr="00830D24">
        <w:trPr>
          <w:trHeight w:val="61"/>
        </w:trPr>
        <w:tc>
          <w:tcPr>
            <w:tcW w:w="2592" w:type="pct"/>
            <w:noWrap/>
            <w:hideMark/>
          </w:tcPr>
          <w:p w14:paraId="1F325C24" w14:textId="77777777" w:rsidR="009820B4" w:rsidRPr="00EF2DF0" w:rsidRDefault="009820B4" w:rsidP="009820B4">
            <w:pPr>
              <w:spacing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5. The port employs automated data analytics to predict cargo flow and manage inventory levels.</w:t>
            </w:r>
          </w:p>
        </w:tc>
        <w:tc>
          <w:tcPr>
            <w:tcW w:w="550" w:type="pct"/>
            <w:noWrap/>
            <w:hideMark/>
          </w:tcPr>
          <w:p w14:paraId="6A05842D" w14:textId="77777777" w:rsidR="009820B4" w:rsidRPr="00EF2DF0" w:rsidRDefault="009820B4" w:rsidP="009820B4">
            <w:pPr>
              <w:spacing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3.61</w:t>
            </w:r>
          </w:p>
        </w:tc>
        <w:tc>
          <w:tcPr>
            <w:tcW w:w="550" w:type="pct"/>
            <w:noWrap/>
            <w:hideMark/>
          </w:tcPr>
          <w:p w14:paraId="70ACADE7" w14:textId="77777777" w:rsidR="009820B4" w:rsidRPr="00EF2DF0" w:rsidRDefault="009820B4" w:rsidP="009820B4">
            <w:pPr>
              <w:spacing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0.48</w:t>
            </w:r>
          </w:p>
        </w:tc>
        <w:tc>
          <w:tcPr>
            <w:tcW w:w="708" w:type="pct"/>
            <w:noWrap/>
            <w:hideMark/>
          </w:tcPr>
          <w:p w14:paraId="2B9864EA" w14:textId="77777777" w:rsidR="009820B4" w:rsidRPr="00EF2DF0" w:rsidRDefault="009820B4" w:rsidP="009820B4">
            <w:pPr>
              <w:spacing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-2.28</w:t>
            </w:r>
          </w:p>
        </w:tc>
        <w:tc>
          <w:tcPr>
            <w:tcW w:w="600" w:type="pct"/>
            <w:noWrap/>
            <w:hideMark/>
          </w:tcPr>
          <w:p w14:paraId="1064315D" w14:textId="77777777" w:rsidR="009820B4" w:rsidRPr="00EF2DF0" w:rsidRDefault="009820B4" w:rsidP="009820B4">
            <w:pPr>
              <w:spacing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1.40</w:t>
            </w:r>
          </w:p>
        </w:tc>
      </w:tr>
      <w:tr w:rsidR="009D7205" w:rsidRPr="00EF2DF0" w14:paraId="0EA98D92" w14:textId="77777777" w:rsidTr="00830D24">
        <w:trPr>
          <w:trHeight w:val="290"/>
        </w:trPr>
        <w:tc>
          <w:tcPr>
            <w:tcW w:w="2592" w:type="pct"/>
            <w:noWrap/>
          </w:tcPr>
          <w:p w14:paraId="4E54A5EF" w14:textId="77777777" w:rsidR="009820B4" w:rsidRPr="00EF2DF0" w:rsidRDefault="009820B4" w:rsidP="009820B4">
            <w:pPr>
              <w:spacing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Composite Mean</w:t>
            </w:r>
          </w:p>
        </w:tc>
        <w:tc>
          <w:tcPr>
            <w:tcW w:w="550" w:type="pct"/>
            <w:noWrap/>
          </w:tcPr>
          <w:p w14:paraId="206E996B" w14:textId="77777777" w:rsidR="009820B4" w:rsidRPr="00EF2DF0" w:rsidRDefault="009820B4" w:rsidP="009820B4">
            <w:pPr>
              <w:spacing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rPr>
              <w:t>3.81</w:t>
            </w:r>
          </w:p>
        </w:tc>
        <w:tc>
          <w:tcPr>
            <w:tcW w:w="550" w:type="pct"/>
            <w:noWrap/>
          </w:tcPr>
          <w:p w14:paraId="4E005E4F" w14:textId="77777777" w:rsidR="009820B4" w:rsidRPr="00EF2DF0" w:rsidRDefault="009820B4" w:rsidP="009820B4">
            <w:pPr>
              <w:spacing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rPr>
              <w:t>0.63</w:t>
            </w:r>
          </w:p>
        </w:tc>
        <w:tc>
          <w:tcPr>
            <w:tcW w:w="708" w:type="pct"/>
            <w:noWrap/>
          </w:tcPr>
          <w:p w14:paraId="7F2EDEA1" w14:textId="77777777" w:rsidR="009820B4" w:rsidRPr="00EF2DF0" w:rsidRDefault="009820B4" w:rsidP="009820B4">
            <w:pPr>
              <w:spacing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rPr>
              <w:t>-1.374</w:t>
            </w:r>
          </w:p>
        </w:tc>
        <w:tc>
          <w:tcPr>
            <w:tcW w:w="600" w:type="pct"/>
            <w:noWrap/>
          </w:tcPr>
          <w:p w14:paraId="441FAFD6" w14:textId="77777777" w:rsidR="009820B4" w:rsidRPr="00EF2DF0" w:rsidRDefault="009820B4" w:rsidP="009820B4">
            <w:pPr>
              <w:spacing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rPr>
              <w:t>1.14</w:t>
            </w:r>
          </w:p>
        </w:tc>
      </w:tr>
    </w:tbl>
    <w:p w14:paraId="19A8D1F0" w14:textId="77777777" w:rsidR="009820B4" w:rsidRPr="00EF2DF0" w:rsidRDefault="009820B4" w:rsidP="009820B4">
      <w:pPr>
        <w:jc w:val="both"/>
        <w:rPr>
          <w:rFonts w:ascii="Times New Roman" w:eastAsia="Aptos" w:hAnsi="Times New Roman" w:cs="Times New Roman"/>
          <w:b/>
          <w:bCs/>
          <w:sz w:val="24"/>
          <w:szCs w:val="24"/>
          <w:lang w:eastAsia="en-GB"/>
        </w:rPr>
      </w:pPr>
    </w:p>
    <w:p w14:paraId="7C8AAAFE" w14:textId="77777777" w:rsidR="009820B4" w:rsidRPr="00EF2DF0" w:rsidRDefault="009820B4" w:rsidP="009820B4">
      <w:pPr>
        <w:numPr>
          <w:ilvl w:val="2"/>
          <w:numId w:val="25"/>
        </w:numPr>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 xml:space="preserve">Pearson Correlation between </w:t>
      </w:r>
      <w:bookmarkStart w:id="83" w:name="_Hlk177429696"/>
      <w:r w:rsidRPr="00EF2DF0">
        <w:rPr>
          <w:rFonts w:ascii="Times New Roman" w:eastAsia="Aptos" w:hAnsi="Times New Roman" w:cs="Times New Roman"/>
          <w:b/>
          <w:bCs/>
          <w:sz w:val="24"/>
          <w:szCs w:val="24"/>
          <w:lang w:eastAsia="en-GB"/>
        </w:rPr>
        <w:t xml:space="preserve">Cargo Handling Automation and Port Operational Efficiency </w:t>
      </w:r>
      <w:bookmarkEnd w:id="83"/>
    </w:p>
    <w:p w14:paraId="6ECEC510" w14:textId="7402536E" w:rsidR="009820B4" w:rsidRPr="00EF2DF0" w:rsidRDefault="009820B4" w:rsidP="009820B4">
      <w:pPr>
        <w:autoSpaceDE w:val="0"/>
        <w:autoSpaceDN w:val="0"/>
        <w:adjustRightInd w:val="0"/>
        <w:spacing w:after="0"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 xml:space="preserve">The Pearson correlation was run to establish the strength and direction of the relationship between cargo handling automation and port operational efficiency. The steps </w:t>
      </w:r>
      <w:proofErr w:type="gramStart"/>
      <w:r w:rsidRPr="00EF2DF0">
        <w:rPr>
          <w:rFonts w:ascii="Times New Roman" w:eastAsia="Aptos" w:hAnsi="Times New Roman" w:cs="Times New Roman"/>
          <w:sz w:val="24"/>
          <w:szCs w:val="24"/>
          <w:lang w:eastAsia="en-GB"/>
        </w:rPr>
        <w:t>included;</w:t>
      </w:r>
      <w:proofErr w:type="gramEnd"/>
      <w:r w:rsidRPr="00EF2DF0">
        <w:rPr>
          <w:rFonts w:ascii="Times New Roman" w:eastAsia="Aptos" w:hAnsi="Times New Roman" w:cs="Times New Roman"/>
          <w:sz w:val="24"/>
          <w:szCs w:val="24"/>
          <w:lang w:eastAsia="en-GB"/>
        </w:rPr>
        <w:t xml:space="preserve"> analy</w:t>
      </w:r>
      <w:r w:rsidR="001808EC">
        <w:rPr>
          <w:rFonts w:ascii="Times New Roman" w:eastAsia="Aptos" w:hAnsi="Times New Roman" w:cs="Times New Roman"/>
          <w:sz w:val="24"/>
          <w:szCs w:val="24"/>
          <w:lang w:eastAsia="en-GB"/>
        </w:rPr>
        <w:t>s</w:t>
      </w:r>
      <w:r w:rsidRPr="00EF2DF0">
        <w:rPr>
          <w:rFonts w:ascii="Times New Roman" w:eastAsia="Aptos" w:hAnsi="Times New Roman" w:cs="Times New Roman"/>
          <w:sz w:val="24"/>
          <w:szCs w:val="24"/>
          <w:lang w:eastAsia="en-GB"/>
        </w:rPr>
        <w:t xml:space="preserve">e, correlate and </w:t>
      </w:r>
      <w:r w:rsidRPr="00D809F5">
        <w:rPr>
          <w:rFonts w:ascii="Times New Roman" w:eastAsia="Aptos" w:hAnsi="Times New Roman" w:cs="Times New Roman"/>
          <w:sz w:val="24"/>
          <w:szCs w:val="24"/>
          <w:lang w:eastAsia="en-GB"/>
        </w:rPr>
        <w:t>bivariate.</w:t>
      </w:r>
      <w:r w:rsidRPr="00EF2DF0">
        <w:rPr>
          <w:rFonts w:ascii="Times New Roman" w:eastAsia="Aptos" w:hAnsi="Times New Roman" w:cs="Times New Roman"/>
          <w:sz w:val="24"/>
          <w:szCs w:val="24"/>
          <w:lang w:eastAsia="en-GB"/>
        </w:rPr>
        <w:t xml:space="preserve"> In the dialog box, two variables (cargo handling automation and port operational efficiency) were moved to variable box. Furthermore, Pearson correlation coefficient was selected under correlation coefficients, two tailed under test of significance was set to default. Finally, analysis was run by clicking ok. The analysis showed that cargo handling automation had a moderate positive and significant effect on operational efficiency of the port, r=0.484, p=0.0000 which is less than 0.05, &lt;0.05). These results are shown in Table 4.2.</w:t>
      </w:r>
    </w:p>
    <w:p w14:paraId="2F5F2D4D" w14:textId="77777777" w:rsidR="00014195" w:rsidRPr="00EF2DF0" w:rsidRDefault="00014195" w:rsidP="009820B4">
      <w:pPr>
        <w:autoSpaceDE w:val="0"/>
        <w:autoSpaceDN w:val="0"/>
        <w:adjustRightInd w:val="0"/>
        <w:spacing w:after="0" w:line="360" w:lineRule="auto"/>
        <w:jc w:val="both"/>
        <w:rPr>
          <w:rFonts w:ascii="Times New Roman" w:eastAsia="Aptos" w:hAnsi="Times New Roman" w:cs="Times New Roman"/>
          <w:sz w:val="24"/>
          <w:szCs w:val="24"/>
          <w:lang w:eastAsia="en-GB"/>
        </w:rPr>
      </w:pPr>
    </w:p>
    <w:p w14:paraId="18B63FDE" w14:textId="77777777" w:rsidR="00014195" w:rsidRPr="00EF2DF0" w:rsidRDefault="00014195" w:rsidP="009820B4">
      <w:pPr>
        <w:autoSpaceDE w:val="0"/>
        <w:autoSpaceDN w:val="0"/>
        <w:adjustRightInd w:val="0"/>
        <w:spacing w:after="0" w:line="360" w:lineRule="auto"/>
        <w:jc w:val="both"/>
        <w:rPr>
          <w:rFonts w:ascii="Times New Roman" w:eastAsia="Aptos" w:hAnsi="Times New Roman" w:cs="Times New Roman"/>
          <w:sz w:val="24"/>
          <w:szCs w:val="24"/>
          <w:lang w:eastAsia="en-GB"/>
        </w:rPr>
      </w:pPr>
    </w:p>
    <w:p w14:paraId="46B8780D" w14:textId="77777777" w:rsidR="00014195" w:rsidRPr="00EF2DF0" w:rsidRDefault="00014195" w:rsidP="009820B4">
      <w:pPr>
        <w:autoSpaceDE w:val="0"/>
        <w:autoSpaceDN w:val="0"/>
        <w:adjustRightInd w:val="0"/>
        <w:spacing w:after="0" w:line="360" w:lineRule="auto"/>
        <w:jc w:val="both"/>
        <w:rPr>
          <w:rFonts w:ascii="Times New Roman" w:eastAsia="Aptos" w:hAnsi="Times New Roman" w:cs="Times New Roman"/>
          <w:sz w:val="24"/>
          <w:szCs w:val="24"/>
          <w:lang w:eastAsia="en-GB"/>
        </w:rPr>
      </w:pPr>
    </w:p>
    <w:p w14:paraId="5EDD1524" w14:textId="77777777" w:rsidR="00014195" w:rsidRPr="00EF2DF0" w:rsidRDefault="00014195" w:rsidP="009820B4">
      <w:pPr>
        <w:autoSpaceDE w:val="0"/>
        <w:autoSpaceDN w:val="0"/>
        <w:adjustRightInd w:val="0"/>
        <w:spacing w:after="0" w:line="360" w:lineRule="auto"/>
        <w:jc w:val="both"/>
        <w:rPr>
          <w:rFonts w:ascii="Times New Roman" w:eastAsia="Aptos" w:hAnsi="Times New Roman" w:cs="Times New Roman"/>
          <w:kern w:val="0"/>
          <w:sz w:val="24"/>
          <w:szCs w:val="24"/>
        </w:rPr>
      </w:pPr>
    </w:p>
    <w:p w14:paraId="0D6ADB25" w14:textId="77777777" w:rsidR="009820B4" w:rsidRPr="00EF2DF0" w:rsidRDefault="009820B4" w:rsidP="009820B4">
      <w:pPr>
        <w:spacing w:after="0" w:line="240" w:lineRule="auto"/>
        <w:jc w:val="both"/>
        <w:rPr>
          <w:rFonts w:ascii="Times New Roman" w:eastAsia="Aptos" w:hAnsi="Times New Roman" w:cs="Times New Roman"/>
          <w:sz w:val="24"/>
          <w:szCs w:val="24"/>
        </w:rPr>
      </w:pPr>
    </w:p>
    <w:p w14:paraId="5765D64F" w14:textId="77777777" w:rsidR="009820B4" w:rsidRPr="00EF2DF0" w:rsidRDefault="009820B4" w:rsidP="009820B4">
      <w:pPr>
        <w:keepNext/>
        <w:spacing w:after="200" w:line="240" w:lineRule="auto"/>
        <w:jc w:val="both"/>
        <w:rPr>
          <w:rFonts w:ascii="Times New Roman" w:eastAsia="Aptos" w:hAnsi="Times New Roman" w:cs="Times New Roman"/>
          <w:b/>
          <w:bCs/>
          <w:sz w:val="24"/>
          <w:szCs w:val="24"/>
        </w:rPr>
      </w:pPr>
      <w:bookmarkStart w:id="84" w:name="_Toc187342773"/>
      <w:r w:rsidRPr="00EF2DF0">
        <w:rPr>
          <w:rFonts w:ascii="Times New Roman" w:eastAsia="Aptos" w:hAnsi="Times New Roman" w:cs="Times New Roman"/>
          <w:b/>
          <w:bCs/>
          <w:sz w:val="24"/>
          <w:szCs w:val="24"/>
        </w:rPr>
        <w:lastRenderedPageBreak/>
        <w:t>Table 4.</w:t>
      </w:r>
      <w:r w:rsidRPr="00EF2DF0">
        <w:rPr>
          <w:rFonts w:ascii="Times New Roman" w:eastAsia="Aptos" w:hAnsi="Times New Roman" w:cs="Times New Roman"/>
          <w:b/>
          <w:bCs/>
          <w:sz w:val="24"/>
          <w:szCs w:val="24"/>
        </w:rPr>
        <w:fldChar w:fldCharType="begin"/>
      </w:r>
      <w:r w:rsidRPr="00EF2DF0">
        <w:rPr>
          <w:rFonts w:ascii="Times New Roman" w:eastAsia="Aptos" w:hAnsi="Times New Roman" w:cs="Times New Roman"/>
          <w:b/>
          <w:bCs/>
          <w:sz w:val="24"/>
          <w:szCs w:val="24"/>
        </w:rPr>
        <w:instrText xml:space="preserve"> SEQ Table \* ARABIC </w:instrText>
      </w:r>
      <w:r w:rsidRPr="00EF2DF0">
        <w:rPr>
          <w:rFonts w:ascii="Times New Roman" w:eastAsia="Aptos" w:hAnsi="Times New Roman" w:cs="Times New Roman"/>
          <w:b/>
          <w:bCs/>
          <w:sz w:val="24"/>
          <w:szCs w:val="24"/>
        </w:rPr>
        <w:fldChar w:fldCharType="separate"/>
      </w:r>
      <w:r w:rsidRPr="00EF2DF0">
        <w:rPr>
          <w:rFonts w:ascii="Times New Roman" w:eastAsia="Aptos" w:hAnsi="Times New Roman" w:cs="Times New Roman"/>
          <w:b/>
          <w:bCs/>
          <w:noProof/>
          <w:sz w:val="24"/>
          <w:szCs w:val="24"/>
        </w:rPr>
        <w:t>2</w:t>
      </w:r>
      <w:r w:rsidRPr="00EF2DF0">
        <w:rPr>
          <w:rFonts w:ascii="Times New Roman" w:eastAsia="Aptos" w:hAnsi="Times New Roman" w:cs="Times New Roman"/>
          <w:b/>
          <w:bCs/>
          <w:sz w:val="24"/>
          <w:szCs w:val="24"/>
        </w:rPr>
        <w:fldChar w:fldCharType="end"/>
      </w:r>
      <w:r w:rsidRPr="00EF2DF0">
        <w:rPr>
          <w:rFonts w:ascii="Times New Roman" w:eastAsia="Aptos" w:hAnsi="Times New Roman" w:cs="Times New Roman"/>
          <w:b/>
          <w:bCs/>
          <w:sz w:val="24"/>
          <w:szCs w:val="24"/>
        </w:rPr>
        <w:t>:Pearson Correlation between Cargo Handling Automation and Port Operational Efficiency</w:t>
      </w:r>
      <w:bookmarkEnd w:id="84"/>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2987"/>
        <w:gridCol w:w="1236"/>
        <w:gridCol w:w="2997"/>
        <w:gridCol w:w="1806"/>
      </w:tblGrid>
      <w:tr w:rsidR="009D7205" w:rsidRPr="00EF2DF0" w14:paraId="4591DAFA" w14:textId="77777777" w:rsidTr="00830D24">
        <w:trPr>
          <w:cantSplit/>
        </w:trPr>
        <w:tc>
          <w:tcPr>
            <w:tcW w:w="2339" w:type="pct"/>
            <w:gridSpan w:val="2"/>
            <w:tcBorders>
              <w:top w:val="single" w:sz="4" w:space="0" w:color="auto"/>
              <w:left w:val="nil"/>
              <w:bottom w:val="single" w:sz="8" w:space="0" w:color="152935"/>
              <w:right w:val="nil"/>
            </w:tcBorders>
            <w:shd w:val="clear" w:color="auto" w:fill="FFFFFF"/>
            <w:vAlign w:val="bottom"/>
          </w:tcPr>
          <w:p w14:paraId="78DB738E"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1601" w:type="pct"/>
            <w:tcBorders>
              <w:top w:val="single" w:sz="4" w:space="0" w:color="auto"/>
              <w:left w:val="nil"/>
              <w:bottom w:val="single" w:sz="8" w:space="0" w:color="152935"/>
              <w:right w:val="single" w:sz="8" w:space="0" w:color="E0E0E0"/>
            </w:tcBorders>
            <w:shd w:val="clear" w:color="auto" w:fill="FFFFFF"/>
            <w:vAlign w:val="bottom"/>
          </w:tcPr>
          <w:p w14:paraId="15ED0D25" w14:textId="77777777" w:rsidR="009820B4" w:rsidRPr="00EF2DF0" w:rsidRDefault="009820B4" w:rsidP="009820B4">
            <w:pPr>
              <w:autoSpaceDE w:val="0"/>
              <w:autoSpaceDN w:val="0"/>
              <w:adjustRightInd w:val="0"/>
              <w:spacing w:after="0" w:line="240" w:lineRule="auto"/>
              <w:ind w:left="60" w:right="60"/>
              <w:jc w:val="both"/>
              <w:rPr>
                <w:rFonts w:ascii="Times New Roman" w:eastAsia="Aptos" w:hAnsi="Times New Roman" w:cs="Times New Roman"/>
                <w:kern w:val="0"/>
                <w:sz w:val="24"/>
                <w:szCs w:val="24"/>
              </w:rPr>
            </w:pPr>
            <w:proofErr w:type="spellStart"/>
            <w:r w:rsidRPr="00EF2DF0">
              <w:rPr>
                <w:rFonts w:ascii="Times New Roman" w:eastAsia="Aptos" w:hAnsi="Times New Roman" w:cs="Times New Roman"/>
                <w:kern w:val="0"/>
                <w:sz w:val="24"/>
                <w:szCs w:val="24"/>
              </w:rPr>
              <w:t>Cargo_Handling_Automation</w:t>
            </w:r>
            <w:proofErr w:type="spellEnd"/>
          </w:p>
        </w:tc>
        <w:tc>
          <w:tcPr>
            <w:tcW w:w="1060" w:type="pct"/>
            <w:tcBorders>
              <w:top w:val="single" w:sz="4" w:space="0" w:color="auto"/>
              <w:left w:val="single" w:sz="8" w:space="0" w:color="E0E0E0"/>
              <w:bottom w:val="single" w:sz="8" w:space="0" w:color="152935"/>
              <w:right w:val="nil"/>
            </w:tcBorders>
            <w:shd w:val="clear" w:color="auto" w:fill="FFFFFF"/>
            <w:vAlign w:val="bottom"/>
          </w:tcPr>
          <w:p w14:paraId="421DEFFA" w14:textId="77777777" w:rsidR="009820B4" w:rsidRPr="00EF2DF0" w:rsidRDefault="009820B4" w:rsidP="009820B4">
            <w:pPr>
              <w:autoSpaceDE w:val="0"/>
              <w:autoSpaceDN w:val="0"/>
              <w:adjustRightInd w:val="0"/>
              <w:spacing w:after="0" w:line="240" w:lineRule="auto"/>
              <w:ind w:left="60" w:right="60"/>
              <w:jc w:val="both"/>
              <w:rPr>
                <w:rFonts w:ascii="Times New Roman" w:eastAsia="Aptos" w:hAnsi="Times New Roman" w:cs="Times New Roman"/>
                <w:kern w:val="0"/>
                <w:sz w:val="24"/>
                <w:szCs w:val="24"/>
              </w:rPr>
            </w:pPr>
            <w:proofErr w:type="spellStart"/>
            <w:r w:rsidRPr="00EF2DF0">
              <w:rPr>
                <w:rFonts w:ascii="Times New Roman" w:eastAsia="Aptos" w:hAnsi="Times New Roman" w:cs="Times New Roman"/>
                <w:kern w:val="0"/>
                <w:sz w:val="24"/>
                <w:szCs w:val="24"/>
              </w:rPr>
              <w:t>Port_Operational</w:t>
            </w:r>
            <w:proofErr w:type="spellEnd"/>
          </w:p>
          <w:p w14:paraId="118C11C1" w14:textId="77777777" w:rsidR="009820B4" w:rsidRPr="00EF2DF0" w:rsidRDefault="009820B4" w:rsidP="009820B4">
            <w:pPr>
              <w:autoSpaceDE w:val="0"/>
              <w:autoSpaceDN w:val="0"/>
              <w:adjustRightInd w:val="0"/>
              <w:spacing w:after="0" w:line="240" w:lineRule="auto"/>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Efficiency</w:t>
            </w:r>
          </w:p>
        </w:tc>
      </w:tr>
      <w:tr w:rsidR="009D7205" w:rsidRPr="00EF2DF0" w14:paraId="09E96ED6" w14:textId="77777777" w:rsidTr="00830D24">
        <w:trPr>
          <w:cantSplit/>
        </w:trPr>
        <w:tc>
          <w:tcPr>
            <w:tcW w:w="1596" w:type="pct"/>
            <w:vMerge w:val="restart"/>
            <w:tcBorders>
              <w:top w:val="single" w:sz="8" w:space="0" w:color="152935"/>
              <w:left w:val="nil"/>
              <w:bottom w:val="nil"/>
              <w:right w:val="nil"/>
            </w:tcBorders>
            <w:shd w:val="clear" w:color="auto" w:fill="E0E0E0"/>
          </w:tcPr>
          <w:p w14:paraId="078A75B3" w14:textId="77777777" w:rsidR="009820B4" w:rsidRPr="00EF2DF0" w:rsidRDefault="009820B4" w:rsidP="009820B4">
            <w:pPr>
              <w:autoSpaceDE w:val="0"/>
              <w:autoSpaceDN w:val="0"/>
              <w:adjustRightInd w:val="0"/>
              <w:spacing w:after="0" w:line="240" w:lineRule="auto"/>
              <w:ind w:left="60" w:right="60"/>
              <w:jc w:val="both"/>
              <w:rPr>
                <w:rFonts w:ascii="Times New Roman" w:eastAsia="Aptos" w:hAnsi="Times New Roman" w:cs="Times New Roman"/>
                <w:kern w:val="0"/>
                <w:sz w:val="24"/>
                <w:szCs w:val="24"/>
              </w:rPr>
            </w:pPr>
            <w:proofErr w:type="spellStart"/>
            <w:r w:rsidRPr="00EF2DF0">
              <w:rPr>
                <w:rFonts w:ascii="Times New Roman" w:eastAsia="Aptos" w:hAnsi="Times New Roman" w:cs="Times New Roman"/>
                <w:kern w:val="0"/>
                <w:sz w:val="24"/>
                <w:szCs w:val="24"/>
              </w:rPr>
              <w:t>Cargo_Handling_Automation</w:t>
            </w:r>
            <w:proofErr w:type="spellEnd"/>
          </w:p>
        </w:tc>
        <w:tc>
          <w:tcPr>
            <w:tcW w:w="744" w:type="pct"/>
            <w:tcBorders>
              <w:top w:val="single" w:sz="8" w:space="0" w:color="152935"/>
              <w:left w:val="nil"/>
              <w:bottom w:val="single" w:sz="8" w:space="0" w:color="AEAEAE"/>
              <w:right w:val="nil"/>
            </w:tcBorders>
            <w:shd w:val="clear" w:color="auto" w:fill="E0E0E0"/>
          </w:tcPr>
          <w:p w14:paraId="65D21570" w14:textId="77777777" w:rsidR="009820B4" w:rsidRPr="00EF2DF0" w:rsidRDefault="009820B4" w:rsidP="009820B4">
            <w:pPr>
              <w:autoSpaceDE w:val="0"/>
              <w:autoSpaceDN w:val="0"/>
              <w:adjustRightInd w:val="0"/>
              <w:spacing w:after="0" w:line="240" w:lineRule="auto"/>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Pearson Correlation</w:t>
            </w:r>
          </w:p>
        </w:tc>
        <w:tc>
          <w:tcPr>
            <w:tcW w:w="1601" w:type="pct"/>
            <w:tcBorders>
              <w:top w:val="single" w:sz="8" w:space="0" w:color="152935"/>
              <w:left w:val="nil"/>
              <w:bottom w:val="single" w:sz="8" w:space="0" w:color="AEAEAE"/>
              <w:right w:val="single" w:sz="8" w:space="0" w:color="E0E0E0"/>
            </w:tcBorders>
            <w:shd w:val="clear" w:color="auto" w:fill="FFFFFF"/>
          </w:tcPr>
          <w:p w14:paraId="478D597B" w14:textId="77777777" w:rsidR="009820B4" w:rsidRPr="00EF2DF0" w:rsidRDefault="009820B4" w:rsidP="009820B4">
            <w:pPr>
              <w:autoSpaceDE w:val="0"/>
              <w:autoSpaceDN w:val="0"/>
              <w:adjustRightInd w:val="0"/>
              <w:spacing w:after="0" w:line="240" w:lineRule="auto"/>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w:t>
            </w:r>
          </w:p>
        </w:tc>
        <w:tc>
          <w:tcPr>
            <w:tcW w:w="1060" w:type="pct"/>
            <w:tcBorders>
              <w:top w:val="single" w:sz="8" w:space="0" w:color="152935"/>
              <w:left w:val="single" w:sz="8" w:space="0" w:color="E0E0E0"/>
              <w:bottom w:val="single" w:sz="8" w:space="0" w:color="AEAEAE"/>
              <w:right w:val="nil"/>
            </w:tcBorders>
            <w:shd w:val="clear" w:color="auto" w:fill="FFFFFF"/>
          </w:tcPr>
          <w:p w14:paraId="14AE9DD3" w14:textId="77777777" w:rsidR="009820B4" w:rsidRPr="00EF2DF0" w:rsidRDefault="009820B4" w:rsidP="009820B4">
            <w:pPr>
              <w:autoSpaceDE w:val="0"/>
              <w:autoSpaceDN w:val="0"/>
              <w:adjustRightInd w:val="0"/>
              <w:spacing w:after="0" w:line="240" w:lineRule="auto"/>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.484</w:t>
            </w:r>
            <w:r w:rsidRPr="00EF2DF0">
              <w:rPr>
                <w:rFonts w:ascii="Times New Roman" w:eastAsia="Aptos" w:hAnsi="Times New Roman" w:cs="Times New Roman"/>
                <w:kern w:val="0"/>
                <w:sz w:val="24"/>
                <w:szCs w:val="24"/>
                <w:vertAlign w:val="superscript"/>
              </w:rPr>
              <w:t>**</w:t>
            </w:r>
          </w:p>
        </w:tc>
      </w:tr>
      <w:tr w:rsidR="009D7205" w:rsidRPr="00EF2DF0" w14:paraId="1BCE4AF4" w14:textId="77777777" w:rsidTr="00830D24">
        <w:trPr>
          <w:cantSplit/>
        </w:trPr>
        <w:tc>
          <w:tcPr>
            <w:tcW w:w="1596" w:type="pct"/>
            <w:vMerge/>
            <w:tcBorders>
              <w:top w:val="single" w:sz="8" w:space="0" w:color="152935"/>
              <w:left w:val="nil"/>
              <w:bottom w:val="nil"/>
              <w:right w:val="nil"/>
            </w:tcBorders>
            <w:shd w:val="clear" w:color="auto" w:fill="E0E0E0"/>
          </w:tcPr>
          <w:p w14:paraId="5B4DD0A5"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744" w:type="pct"/>
            <w:tcBorders>
              <w:top w:val="single" w:sz="8" w:space="0" w:color="AEAEAE"/>
              <w:left w:val="nil"/>
              <w:bottom w:val="single" w:sz="8" w:space="0" w:color="AEAEAE"/>
              <w:right w:val="nil"/>
            </w:tcBorders>
            <w:shd w:val="clear" w:color="auto" w:fill="E0E0E0"/>
          </w:tcPr>
          <w:p w14:paraId="534A4007" w14:textId="77777777" w:rsidR="009820B4" w:rsidRPr="00EF2DF0" w:rsidRDefault="009820B4" w:rsidP="009820B4">
            <w:pPr>
              <w:autoSpaceDE w:val="0"/>
              <w:autoSpaceDN w:val="0"/>
              <w:adjustRightInd w:val="0"/>
              <w:spacing w:after="0" w:line="240" w:lineRule="auto"/>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Sig. (2-tailed)</w:t>
            </w:r>
          </w:p>
        </w:tc>
        <w:tc>
          <w:tcPr>
            <w:tcW w:w="1601" w:type="pct"/>
            <w:tcBorders>
              <w:top w:val="single" w:sz="8" w:space="0" w:color="AEAEAE"/>
              <w:left w:val="nil"/>
              <w:bottom w:val="single" w:sz="8" w:space="0" w:color="AEAEAE"/>
              <w:right w:val="single" w:sz="8" w:space="0" w:color="E0E0E0"/>
            </w:tcBorders>
            <w:shd w:val="clear" w:color="auto" w:fill="FFFFFF"/>
            <w:vAlign w:val="center"/>
          </w:tcPr>
          <w:p w14:paraId="62873092"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1060" w:type="pct"/>
            <w:tcBorders>
              <w:top w:val="single" w:sz="8" w:space="0" w:color="AEAEAE"/>
              <w:left w:val="single" w:sz="8" w:space="0" w:color="E0E0E0"/>
              <w:bottom w:val="single" w:sz="8" w:space="0" w:color="AEAEAE"/>
              <w:right w:val="nil"/>
            </w:tcBorders>
            <w:shd w:val="clear" w:color="auto" w:fill="FFFFFF"/>
          </w:tcPr>
          <w:p w14:paraId="775F3DAF" w14:textId="77777777" w:rsidR="009820B4" w:rsidRPr="00EF2DF0" w:rsidRDefault="009820B4" w:rsidP="009820B4">
            <w:pPr>
              <w:autoSpaceDE w:val="0"/>
              <w:autoSpaceDN w:val="0"/>
              <w:adjustRightInd w:val="0"/>
              <w:spacing w:after="0" w:line="240" w:lineRule="auto"/>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.000</w:t>
            </w:r>
          </w:p>
        </w:tc>
      </w:tr>
      <w:tr w:rsidR="009D7205" w:rsidRPr="00EF2DF0" w14:paraId="6DD3465A" w14:textId="77777777" w:rsidTr="00830D24">
        <w:trPr>
          <w:cantSplit/>
        </w:trPr>
        <w:tc>
          <w:tcPr>
            <w:tcW w:w="1596" w:type="pct"/>
            <w:vMerge/>
            <w:tcBorders>
              <w:top w:val="single" w:sz="8" w:space="0" w:color="152935"/>
              <w:left w:val="nil"/>
              <w:bottom w:val="nil"/>
              <w:right w:val="nil"/>
            </w:tcBorders>
            <w:shd w:val="clear" w:color="auto" w:fill="E0E0E0"/>
          </w:tcPr>
          <w:p w14:paraId="541E272A"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744" w:type="pct"/>
            <w:tcBorders>
              <w:top w:val="single" w:sz="8" w:space="0" w:color="AEAEAE"/>
              <w:left w:val="nil"/>
              <w:bottom w:val="nil"/>
              <w:right w:val="nil"/>
            </w:tcBorders>
            <w:shd w:val="clear" w:color="auto" w:fill="E0E0E0"/>
          </w:tcPr>
          <w:p w14:paraId="23D15CC3" w14:textId="77777777" w:rsidR="009820B4" w:rsidRPr="00EF2DF0" w:rsidRDefault="009820B4" w:rsidP="009820B4">
            <w:pPr>
              <w:autoSpaceDE w:val="0"/>
              <w:autoSpaceDN w:val="0"/>
              <w:adjustRightInd w:val="0"/>
              <w:spacing w:after="0" w:line="240" w:lineRule="auto"/>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N</w:t>
            </w:r>
          </w:p>
        </w:tc>
        <w:tc>
          <w:tcPr>
            <w:tcW w:w="1601" w:type="pct"/>
            <w:tcBorders>
              <w:top w:val="single" w:sz="8" w:space="0" w:color="AEAEAE"/>
              <w:left w:val="nil"/>
              <w:bottom w:val="nil"/>
              <w:right w:val="single" w:sz="8" w:space="0" w:color="E0E0E0"/>
            </w:tcBorders>
            <w:shd w:val="clear" w:color="auto" w:fill="FFFFFF"/>
          </w:tcPr>
          <w:p w14:paraId="31E06AE6" w14:textId="77777777" w:rsidR="009820B4" w:rsidRPr="00EF2DF0" w:rsidRDefault="009820B4" w:rsidP="009820B4">
            <w:pPr>
              <w:autoSpaceDE w:val="0"/>
              <w:autoSpaceDN w:val="0"/>
              <w:adjustRightInd w:val="0"/>
              <w:spacing w:after="0" w:line="240" w:lineRule="auto"/>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87</w:t>
            </w:r>
          </w:p>
        </w:tc>
        <w:tc>
          <w:tcPr>
            <w:tcW w:w="1060" w:type="pct"/>
            <w:tcBorders>
              <w:top w:val="single" w:sz="8" w:space="0" w:color="AEAEAE"/>
              <w:left w:val="single" w:sz="8" w:space="0" w:color="E0E0E0"/>
              <w:bottom w:val="nil"/>
              <w:right w:val="nil"/>
            </w:tcBorders>
            <w:shd w:val="clear" w:color="auto" w:fill="FFFFFF"/>
          </w:tcPr>
          <w:p w14:paraId="0971CD07" w14:textId="77777777" w:rsidR="009820B4" w:rsidRPr="00EF2DF0" w:rsidRDefault="009820B4" w:rsidP="009820B4">
            <w:pPr>
              <w:autoSpaceDE w:val="0"/>
              <w:autoSpaceDN w:val="0"/>
              <w:adjustRightInd w:val="0"/>
              <w:spacing w:after="0" w:line="240" w:lineRule="auto"/>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87</w:t>
            </w:r>
          </w:p>
        </w:tc>
      </w:tr>
      <w:tr w:rsidR="009D7205" w:rsidRPr="00EF2DF0" w14:paraId="0547EFFC" w14:textId="77777777" w:rsidTr="00830D24">
        <w:trPr>
          <w:cantSplit/>
        </w:trPr>
        <w:tc>
          <w:tcPr>
            <w:tcW w:w="1596" w:type="pct"/>
            <w:vMerge w:val="restart"/>
            <w:tcBorders>
              <w:top w:val="single" w:sz="8" w:space="0" w:color="AEAEAE"/>
              <w:left w:val="nil"/>
              <w:bottom w:val="single" w:sz="8" w:space="0" w:color="152935"/>
              <w:right w:val="nil"/>
            </w:tcBorders>
            <w:shd w:val="clear" w:color="auto" w:fill="E0E0E0"/>
          </w:tcPr>
          <w:p w14:paraId="5D3EEF77" w14:textId="77777777" w:rsidR="009820B4" w:rsidRPr="00EF2DF0" w:rsidRDefault="009820B4" w:rsidP="009820B4">
            <w:pPr>
              <w:autoSpaceDE w:val="0"/>
              <w:autoSpaceDN w:val="0"/>
              <w:adjustRightInd w:val="0"/>
              <w:spacing w:after="0" w:line="240" w:lineRule="auto"/>
              <w:ind w:left="60" w:right="60"/>
              <w:jc w:val="both"/>
              <w:rPr>
                <w:rFonts w:ascii="Times New Roman" w:eastAsia="Aptos" w:hAnsi="Times New Roman" w:cs="Times New Roman"/>
                <w:kern w:val="0"/>
                <w:sz w:val="24"/>
                <w:szCs w:val="24"/>
              </w:rPr>
            </w:pPr>
            <w:proofErr w:type="spellStart"/>
            <w:r w:rsidRPr="00EF2DF0">
              <w:rPr>
                <w:rFonts w:ascii="Times New Roman" w:eastAsia="Aptos" w:hAnsi="Times New Roman" w:cs="Times New Roman"/>
                <w:kern w:val="0"/>
                <w:sz w:val="24"/>
                <w:szCs w:val="24"/>
              </w:rPr>
              <w:t>Port_Operational_Efficiency</w:t>
            </w:r>
            <w:proofErr w:type="spellEnd"/>
          </w:p>
        </w:tc>
        <w:tc>
          <w:tcPr>
            <w:tcW w:w="744" w:type="pct"/>
            <w:tcBorders>
              <w:top w:val="single" w:sz="8" w:space="0" w:color="AEAEAE"/>
              <w:left w:val="nil"/>
              <w:bottom w:val="single" w:sz="8" w:space="0" w:color="AEAEAE"/>
              <w:right w:val="nil"/>
            </w:tcBorders>
            <w:shd w:val="clear" w:color="auto" w:fill="E0E0E0"/>
          </w:tcPr>
          <w:p w14:paraId="5275A356" w14:textId="77777777" w:rsidR="009820B4" w:rsidRPr="00EF2DF0" w:rsidRDefault="009820B4" w:rsidP="009820B4">
            <w:pPr>
              <w:autoSpaceDE w:val="0"/>
              <w:autoSpaceDN w:val="0"/>
              <w:adjustRightInd w:val="0"/>
              <w:spacing w:after="0" w:line="240" w:lineRule="auto"/>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Pearson Correlation</w:t>
            </w:r>
          </w:p>
        </w:tc>
        <w:tc>
          <w:tcPr>
            <w:tcW w:w="1601" w:type="pct"/>
            <w:tcBorders>
              <w:top w:val="single" w:sz="8" w:space="0" w:color="AEAEAE"/>
              <w:left w:val="nil"/>
              <w:bottom w:val="single" w:sz="8" w:space="0" w:color="AEAEAE"/>
              <w:right w:val="single" w:sz="8" w:space="0" w:color="E0E0E0"/>
            </w:tcBorders>
            <w:shd w:val="clear" w:color="auto" w:fill="FFFFFF"/>
          </w:tcPr>
          <w:p w14:paraId="060804CB" w14:textId="77777777" w:rsidR="009820B4" w:rsidRPr="00EF2DF0" w:rsidRDefault="009820B4" w:rsidP="009820B4">
            <w:pPr>
              <w:autoSpaceDE w:val="0"/>
              <w:autoSpaceDN w:val="0"/>
              <w:adjustRightInd w:val="0"/>
              <w:spacing w:after="0" w:line="240" w:lineRule="auto"/>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.484</w:t>
            </w:r>
            <w:r w:rsidRPr="00EF2DF0">
              <w:rPr>
                <w:rFonts w:ascii="Times New Roman" w:eastAsia="Aptos" w:hAnsi="Times New Roman" w:cs="Times New Roman"/>
                <w:kern w:val="0"/>
                <w:sz w:val="24"/>
                <w:szCs w:val="24"/>
                <w:vertAlign w:val="superscript"/>
              </w:rPr>
              <w:t>**</w:t>
            </w:r>
          </w:p>
        </w:tc>
        <w:tc>
          <w:tcPr>
            <w:tcW w:w="1060" w:type="pct"/>
            <w:tcBorders>
              <w:top w:val="single" w:sz="8" w:space="0" w:color="AEAEAE"/>
              <w:left w:val="single" w:sz="8" w:space="0" w:color="E0E0E0"/>
              <w:bottom w:val="single" w:sz="8" w:space="0" w:color="AEAEAE"/>
              <w:right w:val="nil"/>
            </w:tcBorders>
            <w:shd w:val="clear" w:color="auto" w:fill="FFFFFF"/>
          </w:tcPr>
          <w:p w14:paraId="7CAC9E75" w14:textId="77777777" w:rsidR="009820B4" w:rsidRPr="00EF2DF0" w:rsidRDefault="009820B4" w:rsidP="009820B4">
            <w:pPr>
              <w:autoSpaceDE w:val="0"/>
              <w:autoSpaceDN w:val="0"/>
              <w:adjustRightInd w:val="0"/>
              <w:spacing w:after="0" w:line="240" w:lineRule="auto"/>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w:t>
            </w:r>
          </w:p>
        </w:tc>
      </w:tr>
      <w:tr w:rsidR="009D7205" w:rsidRPr="00EF2DF0" w14:paraId="17114FFC" w14:textId="77777777" w:rsidTr="00830D24">
        <w:trPr>
          <w:cantSplit/>
        </w:trPr>
        <w:tc>
          <w:tcPr>
            <w:tcW w:w="1596" w:type="pct"/>
            <w:vMerge/>
            <w:tcBorders>
              <w:top w:val="single" w:sz="8" w:space="0" w:color="AEAEAE"/>
              <w:left w:val="nil"/>
              <w:bottom w:val="single" w:sz="8" w:space="0" w:color="152935"/>
              <w:right w:val="nil"/>
            </w:tcBorders>
            <w:shd w:val="clear" w:color="auto" w:fill="E0E0E0"/>
          </w:tcPr>
          <w:p w14:paraId="33CE453A"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744" w:type="pct"/>
            <w:tcBorders>
              <w:top w:val="single" w:sz="8" w:space="0" w:color="AEAEAE"/>
              <w:left w:val="nil"/>
              <w:bottom w:val="single" w:sz="8" w:space="0" w:color="AEAEAE"/>
              <w:right w:val="nil"/>
            </w:tcBorders>
            <w:shd w:val="clear" w:color="auto" w:fill="E0E0E0"/>
          </w:tcPr>
          <w:p w14:paraId="0B42A222" w14:textId="77777777" w:rsidR="009820B4" w:rsidRPr="00EF2DF0" w:rsidRDefault="009820B4" w:rsidP="009820B4">
            <w:pPr>
              <w:autoSpaceDE w:val="0"/>
              <w:autoSpaceDN w:val="0"/>
              <w:adjustRightInd w:val="0"/>
              <w:spacing w:after="0" w:line="240" w:lineRule="auto"/>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Sig. (2-tailed)</w:t>
            </w:r>
          </w:p>
        </w:tc>
        <w:tc>
          <w:tcPr>
            <w:tcW w:w="1601" w:type="pct"/>
            <w:tcBorders>
              <w:top w:val="single" w:sz="8" w:space="0" w:color="AEAEAE"/>
              <w:left w:val="nil"/>
              <w:bottom w:val="single" w:sz="8" w:space="0" w:color="AEAEAE"/>
              <w:right w:val="single" w:sz="8" w:space="0" w:color="E0E0E0"/>
            </w:tcBorders>
            <w:shd w:val="clear" w:color="auto" w:fill="FFFFFF"/>
          </w:tcPr>
          <w:p w14:paraId="1652A096" w14:textId="77777777" w:rsidR="009820B4" w:rsidRPr="00EF2DF0" w:rsidRDefault="009820B4" w:rsidP="009820B4">
            <w:pPr>
              <w:autoSpaceDE w:val="0"/>
              <w:autoSpaceDN w:val="0"/>
              <w:adjustRightInd w:val="0"/>
              <w:spacing w:after="0" w:line="240" w:lineRule="auto"/>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.000</w:t>
            </w:r>
          </w:p>
        </w:tc>
        <w:tc>
          <w:tcPr>
            <w:tcW w:w="1060" w:type="pct"/>
            <w:tcBorders>
              <w:top w:val="single" w:sz="8" w:space="0" w:color="AEAEAE"/>
              <w:left w:val="single" w:sz="8" w:space="0" w:color="E0E0E0"/>
              <w:bottom w:val="single" w:sz="8" w:space="0" w:color="AEAEAE"/>
              <w:right w:val="nil"/>
            </w:tcBorders>
            <w:shd w:val="clear" w:color="auto" w:fill="FFFFFF"/>
            <w:vAlign w:val="center"/>
          </w:tcPr>
          <w:p w14:paraId="7AE750BD"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r>
      <w:tr w:rsidR="009D7205" w:rsidRPr="00EF2DF0" w14:paraId="0E3BC28D" w14:textId="77777777" w:rsidTr="00830D24">
        <w:trPr>
          <w:cantSplit/>
        </w:trPr>
        <w:tc>
          <w:tcPr>
            <w:tcW w:w="1596" w:type="pct"/>
            <w:vMerge/>
            <w:tcBorders>
              <w:top w:val="single" w:sz="8" w:space="0" w:color="AEAEAE"/>
              <w:left w:val="nil"/>
              <w:bottom w:val="single" w:sz="8" w:space="0" w:color="152935"/>
              <w:right w:val="nil"/>
            </w:tcBorders>
            <w:shd w:val="clear" w:color="auto" w:fill="E0E0E0"/>
          </w:tcPr>
          <w:p w14:paraId="0E362AA0"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744" w:type="pct"/>
            <w:tcBorders>
              <w:top w:val="single" w:sz="8" w:space="0" w:color="AEAEAE"/>
              <w:left w:val="nil"/>
              <w:bottom w:val="single" w:sz="8" w:space="0" w:color="152935"/>
              <w:right w:val="nil"/>
            </w:tcBorders>
            <w:shd w:val="clear" w:color="auto" w:fill="E0E0E0"/>
          </w:tcPr>
          <w:p w14:paraId="4F0DF8D1" w14:textId="77777777" w:rsidR="009820B4" w:rsidRPr="00EF2DF0" w:rsidRDefault="009820B4" w:rsidP="009820B4">
            <w:pPr>
              <w:autoSpaceDE w:val="0"/>
              <w:autoSpaceDN w:val="0"/>
              <w:adjustRightInd w:val="0"/>
              <w:spacing w:after="0" w:line="240" w:lineRule="auto"/>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N</w:t>
            </w:r>
          </w:p>
        </w:tc>
        <w:tc>
          <w:tcPr>
            <w:tcW w:w="1601" w:type="pct"/>
            <w:tcBorders>
              <w:top w:val="single" w:sz="8" w:space="0" w:color="AEAEAE"/>
              <w:left w:val="nil"/>
              <w:bottom w:val="single" w:sz="8" w:space="0" w:color="152935"/>
              <w:right w:val="single" w:sz="8" w:space="0" w:color="E0E0E0"/>
            </w:tcBorders>
            <w:shd w:val="clear" w:color="auto" w:fill="FFFFFF"/>
          </w:tcPr>
          <w:p w14:paraId="660F48B5" w14:textId="77777777" w:rsidR="009820B4" w:rsidRPr="00EF2DF0" w:rsidRDefault="009820B4" w:rsidP="009820B4">
            <w:pPr>
              <w:autoSpaceDE w:val="0"/>
              <w:autoSpaceDN w:val="0"/>
              <w:adjustRightInd w:val="0"/>
              <w:spacing w:after="0" w:line="240" w:lineRule="auto"/>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87</w:t>
            </w:r>
          </w:p>
        </w:tc>
        <w:tc>
          <w:tcPr>
            <w:tcW w:w="1060" w:type="pct"/>
            <w:tcBorders>
              <w:top w:val="single" w:sz="8" w:space="0" w:color="AEAEAE"/>
              <w:left w:val="single" w:sz="8" w:space="0" w:color="E0E0E0"/>
              <w:bottom w:val="single" w:sz="8" w:space="0" w:color="152935"/>
              <w:right w:val="nil"/>
            </w:tcBorders>
            <w:shd w:val="clear" w:color="auto" w:fill="FFFFFF"/>
          </w:tcPr>
          <w:p w14:paraId="73653F56" w14:textId="77777777" w:rsidR="009820B4" w:rsidRPr="00EF2DF0" w:rsidRDefault="009820B4" w:rsidP="009820B4">
            <w:pPr>
              <w:autoSpaceDE w:val="0"/>
              <w:autoSpaceDN w:val="0"/>
              <w:adjustRightInd w:val="0"/>
              <w:spacing w:after="0" w:line="240" w:lineRule="auto"/>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87</w:t>
            </w:r>
          </w:p>
        </w:tc>
      </w:tr>
      <w:tr w:rsidR="009D7205" w:rsidRPr="00EF2DF0" w14:paraId="0708E3F1" w14:textId="77777777" w:rsidTr="00830D24">
        <w:trPr>
          <w:cantSplit/>
        </w:trPr>
        <w:tc>
          <w:tcPr>
            <w:tcW w:w="5000" w:type="pct"/>
            <w:gridSpan w:val="4"/>
            <w:tcBorders>
              <w:top w:val="nil"/>
              <w:left w:val="nil"/>
              <w:bottom w:val="nil"/>
              <w:right w:val="nil"/>
            </w:tcBorders>
            <w:shd w:val="clear" w:color="auto" w:fill="FFFFFF"/>
          </w:tcPr>
          <w:p w14:paraId="25A35BE3" w14:textId="77777777" w:rsidR="009820B4" w:rsidRPr="00EF2DF0" w:rsidRDefault="009820B4" w:rsidP="009820B4">
            <w:pPr>
              <w:autoSpaceDE w:val="0"/>
              <w:autoSpaceDN w:val="0"/>
              <w:adjustRightInd w:val="0"/>
              <w:spacing w:after="0" w:line="240" w:lineRule="auto"/>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 Correlation is significant at the 0.01 level (2-tailed).</w:t>
            </w:r>
          </w:p>
        </w:tc>
      </w:tr>
    </w:tbl>
    <w:p w14:paraId="7B1D4B2C" w14:textId="77777777" w:rsidR="009820B4" w:rsidRPr="00EF2DF0" w:rsidRDefault="009820B4" w:rsidP="009820B4">
      <w:pPr>
        <w:jc w:val="both"/>
        <w:rPr>
          <w:rFonts w:ascii="Times New Roman" w:eastAsia="Aptos" w:hAnsi="Times New Roman" w:cs="Times New Roman"/>
          <w:b/>
          <w:bCs/>
          <w:sz w:val="24"/>
          <w:szCs w:val="24"/>
          <w:lang w:eastAsia="en-GB"/>
        </w:rPr>
      </w:pPr>
    </w:p>
    <w:p w14:paraId="2DD9C0C9" w14:textId="77777777" w:rsidR="009820B4" w:rsidRPr="00EF2DF0" w:rsidRDefault="009820B4" w:rsidP="009820B4">
      <w:pPr>
        <w:numPr>
          <w:ilvl w:val="2"/>
          <w:numId w:val="25"/>
        </w:numPr>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 xml:space="preserve">Simple Linear Regression between Cargo Handling Automation and Port Operational Efficiency </w:t>
      </w:r>
    </w:p>
    <w:p w14:paraId="15C5A4C8" w14:textId="77777777" w:rsidR="009820B4" w:rsidRPr="00EF2DF0" w:rsidRDefault="009820B4" w:rsidP="009820B4">
      <w:pPr>
        <w:spacing w:line="360" w:lineRule="auto"/>
        <w:jc w:val="both"/>
        <w:rPr>
          <w:rFonts w:ascii="Times New Roman" w:eastAsia="Calibri" w:hAnsi="Times New Roman" w:cs="Times New Roman"/>
          <w:sz w:val="24"/>
          <w:szCs w:val="24"/>
          <w:lang w:val="en-US"/>
        </w:rPr>
      </w:pPr>
      <w:r w:rsidRPr="00EF2DF0">
        <w:rPr>
          <w:rFonts w:ascii="Times New Roman" w:eastAsia="Calibri" w:hAnsi="Times New Roman" w:cs="Times New Roman"/>
          <w:sz w:val="24"/>
          <w:szCs w:val="24"/>
          <w:lang w:val="en-US"/>
        </w:rPr>
        <w:t xml:space="preserve">To perform simple linear regression, under variable view tab, variables were defined as follows; cargo handling automation (independent variable) while port operational efficiency (dependent variable). Thereafter, data view was used to input means of various scores as per the responses. The estimates, model fit, and Durbin-Watson were checked and model ran by clicking ok function. The regression analysis revealed R-Square, </w:t>
      </w:r>
      <w:r w:rsidRPr="005B4612">
        <w:rPr>
          <w:rFonts w:ascii="Times New Roman" w:eastAsia="Calibri" w:hAnsi="Times New Roman" w:cs="Times New Roman"/>
          <w:sz w:val="24"/>
          <w:szCs w:val="24"/>
          <w:lang w:val="en-US"/>
        </w:rPr>
        <w:t>R</w:t>
      </w:r>
      <w:r w:rsidRPr="005B4612">
        <w:rPr>
          <w:rFonts w:ascii="Times New Roman" w:eastAsia="Calibri" w:hAnsi="Times New Roman" w:cs="Times New Roman"/>
          <w:sz w:val="24"/>
          <w:szCs w:val="24"/>
          <w:vertAlign w:val="superscript"/>
          <w:lang w:val="en-US"/>
        </w:rPr>
        <w:t>2</w:t>
      </w:r>
      <w:r w:rsidRPr="00EF2DF0">
        <w:rPr>
          <w:rFonts w:ascii="Times New Roman" w:eastAsia="Calibri" w:hAnsi="Times New Roman" w:cs="Times New Roman"/>
          <w:sz w:val="24"/>
          <w:szCs w:val="24"/>
          <w:lang w:val="en-US"/>
        </w:rPr>
        <w:t xml:space="preserve">= 0.234, implying that </w:t>
      </w:r>
      <w:proofErr w:type="gramStart"/>
      <w:r w:rsidRPr="00EF2DF0">
        <w:rPr>
          <w:rFonts w:ascii="Times New Roman" w:eastAsia="Calibri" w:hAnsi="Times New Roman" w:cs="Times New Roman"/>
          <w:sz w:val="24"/>
          <w:szCs w:val="24"/>
          <w:lang w:val="en-US"/>
        </w:rPr>
        <w:t>the 23.4</w:t>
      </w:r>
      <w:proofErr w:type="gramEnd"/>
      <w:r w:rsidRPr="00EF2DF0">
        <w:rPr>
          <w:rFonts w:ascii="Times New Roman" w:eastAsia="Calibri" w:hAnsi="Times New Roman" w:cs="Times New Roman"/>
          <w:sz w:val="24"/>
          <w:szCs w:val="24"/>
          <w:lang w:val="en-US"/>
        </w:rPr>
        <w:t>% of the model could accurately be predicted by cargo handling automation while the remaining 76.6% was due to other variables not captured in the model as shown in Table 4.3.</w:t>
      </w:r>
      <w:r w:rsidRPr="00EF2DF0">
        <w:rPr>
          <w:rFonts w:ascii="Times New Roman" w:eastAsia="Calibri" w:hAnsi="Times New Roman" w:cs="Times New Roman"/>
          <w:kern w:val="0"/>
          <w:sz w:val="24"/>
          <w:szCs w:val="24"/>
          <w:lang w:val="en-US"/>
          <w14:ligatures w14:val="none"/>
        </w:rPr>
        <w:t xml:space="preserve"> </w:t>
      </w:r>
      <w:r w:rsidRPr="00EF2DF0">
        <w:rPr>
          <w:rFonts w:ascii="Times New Roman" w:eastAsia="Calibri" w:hAnsi="Times New Roman" w:cs="Times New Roman"/>
          <w:sz w:val="24"/>
          <w:szCs w:val="24"/>
          <w:lang w:val="en-US"/>
        </w:rPr>
        <w:t>This indicates cargo handling automation plays a significant role in operational efficiency of the port.</w:t>
      </w:r>
    </w:p>
    <w:p w14:paraId="5A4F4440"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p w14:paraId="100ECB37" w14:textId="77777777" w:rsidR="001808EC" w:rsidRDefault="001808EC" w:rsidP="009820B4">
      <w:pPr>
        <w:keepNext/>
        <w:spacing w:after="200" w:line="240" w:lineRule="auto"/>
        <w:jc w:val="both"/>
        <w:rPr>
          <w:rFonts w:ascii="Times New Roman" w:eastAsia="Aptos" w:hAnsi="Times New Roman" w:cs="Times New Roman"/>
          <w:b/>
          <w:bCs/>
          <w:sz w:val="24"/>
          <w:szCs w:val="24"/>
        </w:rPr>
      </w:pPr>
      <w:bookmarkStart w:id="85" w:name="_Toc187342774"/>
    </w:p>
    <w:p w14:paraId="70593640" w14:textId="77777777" w:rsidR="001808EC" w:rsidRDefault="001808EC" w:rsidP="009820B4">
      <w:pPr>
        <w:keepNext/>
        <w:spacing w:after="200" w:line="240" w:lineRule="auto"/>
        <w:jc w:val="both"/>
        <w:rPr>
          <w:rFonts w:ascii="Times New Roman" w:eastAsia="Aptos" w:hAnsi="Times New Roman" w:cs="Times New Roman"/>
          <w:b/>
          <w:bCs/>
          <w:sz w:val="24"/>
          <w:szCs w:val="24"/>
        </w:rPr>
      </w:pPr>
    </w:p>
    <w:p w14:paraId="2064D593" w14:textId="77777777" w:rsidR="005B4612" w:rsidRDefault="005B4612" w:rsidP="009820B4">
      <w:pPr>
        <w:keepNext/>
        <w:spacing w:after="200" w:line="240" w:lineRule="auto"/>
        <w:jc w:val="both"/>
        <w:rPr>
          <w:rFonts w:ascii="Times New Roman" w:eastAsia="Aptos" w:hAnsi="Times New Roman" w:cs="Times New Roman"/>
          <w:b/>
          <w:bCs/>
          <w:sz w:val="24"/>
          <w:szCs w:val="24"/>
        </w:rPr>
      </w:pPr>
    </w:p>
    <w:p w14:paraId="34710F26" w14:textId="77777777" w:rsidR="00B9262D" w:rsidRDefault="00B9262D" w:rsidP="009820B4">
      <w:pPr>
        <w:keepNext/>
        <w:spacing w:after="200" w:line="240" w:lineRule="auto"/>
        <w:jc w:val="both"/>
        <w:rPr>
          <w:rFonts w:ascii="Times New Roman" w:eastAsia="Aptos" w:hAnsi="Times New Roman" w:cs="Times New Roman"/>
          <w:b/>
          <w:bCs/>
          <w:sz w:val="24"/>
          <w:szCs w:val="24"/>
        </w:rPr>
      </w:pPr>
    </w:p>
    <w:p w14:paraId="28FFBC64" w14:textId="77777777" w:rsidR="001808EC" w:rsidRDefault="001808EC" w:rsidP="009820B4">
      <w:pPr>
        <w:keepNext/>
        <w:spacing w:after="200" w:line="240" w:lineRule="auto"/>
        <w:jc w:val="both"/>
        <w:rPr>
          <w:rFonts w:ascii="Times New Roman" w:eastAsia="Aptos" w:hAnsi="Times New Roman" w:cs="Times New Roman"/>
          <w:b/>
          <w:bCs/>
          <w:sz w:val="24"/>
          <w:szCs w:val="24"/>
        </w:rPr>
      </w:pPr>
    </w:p>
    <w:p w14:paraId="551824FF" w14:textId="77777777" w:rsidR="001808EC" w:rsidRDefault="001808EC" w:rsidP="009820B4">
      <w:pPr>
        <w:keepNext/>
        <w:spacing w:after="200" w:line="240" w:lineRule="auto"/>
        <w:jc w:val="both"/>
        <w:rPr>
          <w:rFonts w:ascii="Times New Roman" w:eastAsia="Aptos" w:hAnsi="Times New Roman" w:cs="Times New Roman"/>
          <w:b/>
          <w:bCs/>
          <w:sz w:val="24"/>
          <w:szCs w:val="24"/>
        </w:rPr>
      </w:pPr>
    </w:p>
    <w:p w14:paraId="0F663011" w14:textId="77777777" w:rsidR="001808EC" w:rsidRDefault="001808EC" w:rsidP="009820B4">
      <w:pPr>
        <w:keepNext/>
        <w:spacing w:after="200" w:line="240" w:lineRule="auto"/>
        <w:jc w:val="both"/>
        <w:rPr>
          <w:rFonts w:ascii="Times New Roman" w:eastAsia="Aptos" w:hAnsi="Times New Roman" w:cs="Times New Roman"/>
          <w:b/>
          <w:bCs/>
          <w:sz w:val="24"/>
          <w:szCs w:val="24"/>
        </w:rPr>
      </w:pPr>
    </w:p>
    <w:p w14:paraId="2DFA42E9" w14:textId="1A502348" w:rsidR="009820B4" w:rsidRPr="00EF2DF0" w:rsidRDefault="009820B4" w:rsidP="009820B4">
      <w:pPr>
        <w:keepNext/>
        <w:spacing w:after="200" w:line="240" w:lineRule="auto"/>
        <w:jc w:val="both"/>
        <w:rPr>
          <w:rFonts w:ascii="Times New Roman" w:eastAsia="Aptos" w:hAnsi="Times New Roman" w:cs="Times New Roman"/>
          <w:b/>
          <w:bCs/>
          <w:sz w:val="24"/>
          <w:szCs w:val="24"/>
        </w:rPr>
      </w:pPr>
      <w:r w:rsidRPr="00EF2DF0">
        <w:rPr>
          <w:rFonts w:ascii="Times New Roman" w:eastAsia="Aptos" w:hAnsi="Times New Roman" w:cs="Times New Roman"/>
          <w:b/>
          <w:bCs/>
          <w:sz w:val="24"/>
          <w:szCs w:val="24"/>
        </w:rPr>
        <w:t>Table 4.</w:t>
      </w:r>
      <w:r w:rsidRPr="00EF2DF0">
        <w:rPr>
          <w:rFonts w:ascii="Times New Roman" w:eastAsia="Aptos" w:hAnsi="Times New Roman" w:cs="Times New Roman"/>
          <w:b/>
          <w:bCs/>
          <w:sz w:val="24"/>
          <w:szCs w:val="24"/>
        </w:rPr>
        <w:fldChar w:fldCharType="begin"/>
      </w:r>
      <w:r w:rsidRPr="00EF2DF0">
        <w:rPr>
          <w:rFonts w:ascii="Times New Roman" w:eastAsia="Aptos" w:hAnsi="Times New Roman" w:cs="Times New Roman"/>
          <w:b/>
          <w:bCs/>
          <w:sz w:val="24"/>
          <w:szCs w:val="24"/>
        </w:rPr>
        <w:instrText xml:space="preserve"> SEQ Table \* ARABIC </w:instrText>
      </w:r>
      <w:r w:rsidRPr="00EF2DF0">
        <w:rPr>
          <w:rFonts w:ascii="Times New Roman" w:eastAsia="Aptos" w:hAnsi="Times New Roman" w:cs="Times New Roman"/>
          <w:b/>
          <w:bCs/>
          <w:sz w:val="24"/>
          <w:szCs w:val="24"/>
        </w:rPr>
        <w:fldChar w:fldCharType="separate"/>
      </w:r>
      <w:r w:rsidRPr="00EF2DF0">
        <w:rPr>
          <w:rFonts w:ascii="Times New Roman" w:eastAsia="Aptos" w:hAnsi="Times New Roman" w:cs="Times New Roman"/>
          <w:b/>
          <w:bCs/>
          <w:noProof/>
          <w:sz w:val="24"/>
          <w:szCs w:val="24"/>
        </w:rPr>
        <w:t>3</w:t>
      </w:r>
      <w:r w:rsidRPr="00EF2DF0">
        <w:rPr>
          <w:rFonts w:ascii="Times New Roman" w:eastAsia="Aptos" w:hAnsi="Times New Roman" w:cs="Times New Roman"/>
          <w:b/>
          <w:bCs/>
          <w:sz w:val="24"/>
          <w:szCs w:val="24"/>
        </w:rPr>
        <w:fldChar w:fldCharType="end"/>
      </w:r>
      <w:r w:rsidRPr="00EF2DF0">
        <w:rPr>
          <w:rFonts w:ascii="Times New Roman" w:eastAsia="Aptos" w:hAnsi="Times New Roman" w:cs="Times New Roman"/>
          <w:b/>
          <w:bCs/>
          <w:sz w:val="24"/>
          <w:szCs w:val="24"/>
        </w:rPr>
        <w:t xml:space="preserve">: Model Summary between </w:t>
      </w:r>
      <w:bookmarkStart w:id="86" w:name="_Hlk177456427"/>
      <w:r w:rsidRPr="00EF2DF0">
        <w:rPr>
          <w:rFonts w:ascii="Times New Roman" w:eastAsia="Aptos" w:hAnsi="Times New Roman" w:cs="Times New Roman"/>
          <w:b/>
          <w:bCs/>
          <w:sz w:val="24"/>
          <w:szCs w:val="24"/>
        </w:rPr>
        <w:t>Cargo Handling Automation and Port Operational Efficiency</w:t>
      </w:r>
      <w:bookmarkEnd w:id="85"/>
      <w:r w:rsidRPr="00EF2DF0">
        <w:rPr>
          <w:rFonts w:ascii="Times New Roman" w:eastAsia="Aptos" w:hAnsi="Times New Roman" w:cs="Times New Roman"/>
          <w:b/>
          <w:bCs/>
          <w:sz w:val="24"/>
          <w:szCs w:val="24"/>
        </w:rPr>
        <w:t xml:space="preserve"> </w:t>
      </w:r>
      <w:bookmarkEnd w:id="86"/>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74"/>
        <w:gridCol w:w="562"/>
        <w:gridCol w:w="874"/>
        <w:gridCol w:w="1074"/>
        <w:gridCol w:w="1047"/>
        <w:gridCol w:w="874"/>
        <w:gridCol w:w="874"/>
        <w:gridCol w:w="551"/>
        <w:gridCol w:w="565"/>
        <w:gridCol w:w="874"/>
        <w:gridCol w:w="957"/>
      </w:tblGrid>
      <w:tr w:rsidR="009D7205" w:rsidRPr="00EF2DF0" w14:paraId="335910A1" w14:textId="77777777" w:rsidTr="00830D24">
        <w:trPr>
          <w:cantSplit/>
        </w:trPr>
        <w:tc>
          <w:tcPr>
            <w:tcW w:w="413" w:type="pct"/>
            <w:vMerge w:val="restart"/>
            <w:tcBorders>
              <w:top w:val="single" w:sz="4" w:space="0" w:color="auto"/>
              <w:left w:val="nil"/>
              <w:bottom w:val="nil"/>
              <w:right w:val="nil"/>
            </w:tcBorders>
            <w:shd w:val="clear" w:color="auto" w:fill="FFFFFF"/>
            <w:vAlign w:val="bottom"/>
          </w:tcPr>
          <w:p w14:paraId="74E5C18D"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Model</w:t>
            </w:r>
          </w:p>
        </w:tc>
        <w:tc>
          <w:tcPr>
            <w:tcW w:w="335" w:type="pct"/>
            <w:vMerge w:val="restart"/>
            <w:tcBorders>
              <w:top w:val="single" w:sz="4" w:space="0" w:color="auto"/>
              <w:left w:val="nil"/>
              <w:bottom w:val="nil"/>
              <w:right w:val="single" w:sz="8" w:space="0" w:color="E0E0E0"/>
            </w:tcBorders>
            <w:shd w:val="clear" w:color="auto" w:fill="FFFFFF"/>
            <w:vAlign w:val="bottom"/>
          </w:tcPr>
          <w:p w14:paraId="2D3F476B"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R</w:t>
            </w:r>
          </w:p>
        </w:tc>
        <w:tc>
          <w:tcPr>
            <w:tcW w:w="467" w:type="pct"/>
            <w:vMerge w:val="restart"/>
            <w:tcBorders>
              <w:top w:val="single" w:sz="4" w:space="0" w:color="auto"/>
              <w:left w:val="single" w:sz="8" w:space="0" w:color="E0E0E0"/>
              <w:bottom w:val="nil"/>
              <w:right w:val="single" w:sz="8" w:space="0" w:color="E0E0E0"/>
            </w:tcBorders>
            <w:shd w:val="clear" w:color="auto" w:fill="FFFFFF"/>
            <w:vAlign w:val="bottom"/>
          </w:tcPr>
          <w:p w14:paraId="6FA39DD3"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R Square</w:t>
            </w:r>
          </w:p>
        </w:tc>
        <w:tc>
          <w:tcPr>
            <w:tcW w:w="574" w:type="pct"/>
            <w:vMerge w:val="restart"/>
            <w:tcBorders>
              <w:top w:val="single" w:sz="4" w:space="0" w:color="auto"/>
              <w:left w:val="single" w:sz="8" w:space="0" w:color="E0E0E0"/>
              <w:bottom w:val="nil"/>
              <w:right w:val="single" w:sz="8" w:space="0" w:color="E0E0E0"/>
            </w:tcBorders>
            <w:shd w:val="clear" w:color="auto" w:fill="FFFFFF"/>
            <w:vAlign w:val="bottom"/>
          </w:tcPr>
          <w:p w14:paraId="72EA8C34"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Adjusted R Square</w:t>
            </w:r>
          </w:p>
        </w:tc>
        <w:tc>
          <w:tcPr>
            <w:tcW w:w="559" w:type="pct"/>
            <w:vMerge w:val="restart"/>
            <w:tcBorders>
              <w:top w:val="single" w:sz="4" w:space="0" w:color="auto"/>
              <w:left w:val="single" w:sz="8" w:space="0" w:color="E0E0E0"/>
              <w:bottom w:val="nil"/>
              <w:right w:val="single" w:sz="8" w:space="0" w:color="E0E0E0"/>
            </w:tcBorders>
            <w:shd w:val="clear" w:color="auto" w:fill="FFFFFF"/>
            <w:vAlign w:val="bottom"/>
          </w:tcPr>
          <w:p w14:paraId="2B119E1A"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Std. Error of the Estimate</w:t>
            </w:r>
          </w:p>
        </w:tc>
        <w:tc>
          <w:tcPr>
            <w:tcW w:w="2140" w:type="pct"/>
            <w:gridSpan w:val="5"/>
            <w:tcBorders>
              <w:top w:val="single" w:sz="4" w:space="0" w:color="auto"/>
              <w:left w:val="single" w:sz="8" w:space="0" w:color="E0E0E0"/>
              <w:bottom w:val="nil"/>
              <w:right w:val="single" w:sz="8" w:space="0" w:color="E0E0E0"/>
            </w:tcBorders>
            <w:shd w:val="clear" w:color="auto" w:fill="FFFFFF"/>
            <w:vAlign w:val="bottom"/>
          </w:tcPr>
          <w:p w14:paraId="5DEB24FC"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Change Statistics</w:t>
            </w:r>
          </w:p>
        </w:tc>
        <w:tc>
          <w:tcPr>
            <w:tcW w:w="511" w:type="pct"/>
            <w:vMerge w:val="restart"/>
            <w:tcBorders>
              <w:top w:val="single" w:sz="4" w:space="0" w:color="auto"/>
              <w:left w:val="single" w:sz="8" w:space="0" w:color="E0E0E0"/>
              <w:bottom w:val="nil"/>
              <w:right w:val="nil"/>
            </w:tcBorders>
            <w:shd w:val="clear" w:color="auto" w:fill="FFFFFF"/>
            <w:vAlign w:val="bottom"/>
          </w:tcPr>
          <w:p w14:paraId="20F6B3B6"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Durbin-Watson</w:t>
            </w:r>
          </w:p>
        </w:tc>
      </w:tr>
      <w:tr w:rsidR="009D7205" w:rsidRPr="00EF2DF0" w14:paraId="4BA8B985" w14:textId="77777777" w:rsidTr="00830D24">
        <w:trPr>
          <w:cantSplit/>
        </w:trPr>
        <w:tc>
          <w:tcPr>
            <w:tcW w:w="413" w:type="pct"/>
            <w:vMerge/>
            <w:tcBorders>
              <w:top w:val="nil"/>
              <w:left w:val="nil"/>
              <w:bottom w:val="nil"/>
              <w:right w:val="nil"/>
            </w:tcBorders>
            <w:shd w:val="clear" w:color="auto" w:fill="FFFFFF"/>
            <w:vAlign w:val="bottom"/>
          </w:tcPr>
          <w:p w14:paraId="7ADFBD36"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335" w:type="pct"/>
            <w:vMerge/>
            <w:tcBorders>
              <w:top w:val="nil"/>
              <w:left w:val="nil"/>
              <w:bottom w:val="nil"/>
              <w:right w:val="single" w:sz="8" w:space="0" w:color="E0E0E0"/>
            </w:tcBorders>
            <w:shd w:val="clear" w:color="auto" w:fill="FFFFFF"/>
            <w:vAlign w:val="bottom"/>
          </w:tcPr>
          <w:p w14:paraId="746AC0D1"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467" w:type="pct"/>
            <w:vMerge/>
            <w:tcBorders>
              <w:top w:val="nil"/>
              <w:left w:val="single" w:sz="8" w:space="0" w:color="E0E0E0"/>
              <w:bottom w:val="nil"/>
              <w:right w:val="single" w:sz="8" w:space="0" w:color="E0E0E0"/>
            </w:tcBorders>
            <w:shd w:val="clear" w:color="auto" w:fill="FFFFFF"/>
            <w:vAlign w:val="bottom"/>
          </w:tcPr>
          <w:p w14:paraId="3E740A09"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574" w:type="pct"/>
            <w:vMerge/>
            <w:tcBorders>
              <w:top w:val="nil"/>
              <w:left w:val="single" w:sz="8" w:space="0" w:color="E0E0E0"/>
              <w:bottom w:val="nil"/>
              <w:right w:val="single" w:sz="8" w:space="0" w:color="E0E0E0"/>
            </w:tcBorders>
            <w:shd w:val="clear" w:color="auto" w:fill="FFFFFF"/>
            <w:vAlign w:val="bottom"/>
          </w:tcPr>
          <w:p w14:paraId="04B1DBB5"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559" w:type="pct"/>
            <w:vMerge/>
            <w:tcBorders>
              <w:top w:val="nil"/>
              <w:left w:val="single" w:sz="8" w:space="0" w:color="E0E0E0"/>
              <w:bottom w:val="nil"/>
              <w:right w:val="single" w:sz="8" w:space="0" w:color="E0E0E0"/>
            </w:tcBorders>
            <w:shd w:val="clear" w:color="auto" w:fill="FFFFFF"/>
            <w:vAlign w:val="bottom"/>
          </w:tcPr>
          <w:p w14:paraId="36465977"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500" w:type="pct"/>
            <w:tcBorders>
              <w:top w:val="nil"/>
              <w:left w:val="single" w:sz="8" w:space="0" w:color="E0E0E0"/>
              <w:bottom w:val="single" w:sz="8" w:space="0" w:color="152935"/>
              <w:right w:val="single" w:sz="8" w:space="0" w:color="E0E0E0"/>
            </w:tcBorders>
            <w:shd w:val="clear" w:color="auto" w:fill="FFFFFF"/>
            <w:vAlign w:val="bottom"/>
          </w:tcPr>
          <w:p w14:paraId="43E2F23D"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R Square Change</w:t>
            </w:r>
          </w:p>
        </w:tc>
        <w:tc>
          <w:tcPr>
            <w:tcW w:w="467" w:type="pct"/>
            <w:tcBorders>
              <w:top w:val="nil"/>
              <w:left w:val="single" w:sz="8" w:space="0" w:color="E0E0E0"/>
              <w:bottom w:val="single" w:sz="8" w:space="0" w:color="152935"/>
              <w:right w:val="single" w:sz="8" w:space="0" w:color="E0E0E0"/>
            </w:tcBorders>
            <w:shd w:val="clear" w:color="auto" w:fill="FFFFFF"/>
            <w:vAlign w:val="bottom"/>
          </w:tcPr>
          <w:p w14:paraId="7473D6FD"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F Change</w:t>
            </w:r>
          </w:p>
        </w:tc>
        <w:tc>
          <w:tcPr>
            <w:tcW w:w="335" w:type="pct"/>
            <w:tcBorders>
              <w:top w:val="nil"/>
              <w:left w:val="single" w:sz="8" w:space="0" w:color="E0E0E0"/>
              <w:bottom w:val="single" w:sz="8" w:space="0" w:color="152935"/>
              <w:right w:val="single" w:sz="8" w:space="0" w:color="E0E0E0"/>
            </w:tcBorders>
            <w:shd w:val="clear" w:color="auto" w:fill="FFFFFF"/>
            <w:vAlign w:val="bottom"/>
          </w:tcPr>
          <w:p w14:paraId="1B0B9708"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df1</w:t>
            </w:r>
          </w:p>
        </w:tc>
        <w:tc>
          <w:tcPr>
            <w:tcW w:w="336" w:type="pct"/>
            <w:tcBorders>
              <w:top w:val="nil"/>
              <w:left w:val="single" w:sz="8" w:space="0" w:color="E0E0E0"/>
              <w:bottom w:val="single" w:sz="8" w:space="0" w:color="152935"/>
              <w:right w:val="single" w:sz="8" w:space="0" w:color="E0E0E0"/>
            </w:tcBorders>
            <w:shd w:val="clear" w:color="auto" w:fill="FFFFFF"/>
            <w:vAlign w:val="bottom"/>
          </w:tcPr>
          <w:p w14:paraId="26ADCFC5"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df2</w:t>
            </w:r>
          </w:p>
        </w:tc>
        <w:tc>
          <w:tcPr>
            <w:tcW w:w="503" w:type="pct"/>
            <w:tcBorders>
              <w:top w:val="nil"/>
              <w:left w:val="single" w:sz="8" w:space="0" w:color="E0E0E0"/>
              <w:bottom w:val="single" w:sz="8" w:space="0" w:color="152935"/>
              <w:right w:val="single" w:sz="8" w:space="0" w:color="E0E0E0"/>
            </w:tcBorders>
            <w:shd w:val="clear" w:color="auto" w:fill="FFFFFF"/>
            <w:vAlign w:val="bottom"/>
          </w:tcPr>
          <w:p w14:paraId="75088571"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Sig. F Change</w:t>
            </w:r>
          </w:p>
        </w:tc>
        <w:tc>
          <w:tcPr>
            <w:tcW w:w="511" w:type="pct"/>
            <w:vMerge/>
            <w:tcBorders>
              <w:top w:val="nil"/>
              <w:left w:val="single" w:sz="8" w:space="0" w:color="E0E0E0"/>
              <w:bottom w:val="nil"/>
              <w:right w:val="nil"/>
            </w:tcBorders>
            <w:shd w:val="clear" w:color="auto" w:fill="FFFFFF"/>
            <w:vAlign w:val="bottom"/>
          </w:tcPr>
          <w:p w14:paraId="62F427D3"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r>
      <w:tr w:rsidR="009D7205" w:rsidRPr="00EF2DF0" w14:paraId="6FC26153" w14:textId="77777777" w:rsidTr="00830D24">
        <w:trPr>
          <w:cantSplit/>
        </w:trPr>
        <w:tc>
          <w:tcPr>
            <w:tcW w:w="413" w:type="pct"/>
            <w:tcBorders>
              <w:top w:val="single" w:sz="8" w:space="0" w:color="152935"/>
              <w:left w:val="nil"/>
              <w:bottom w:val="single" w:sz="8" w:space="0" w:color="152935"/>
              <w:right w:val="nil"/>
            </w:tcBorders>
            <w:shd w:val="clear" w:color="auto" w:fill="E0E0E0"/>
          </w:tcPr>
          <w:p w14:paraId="22E2046D"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w:t>
            </w:r>
          </w:p>
        </w:tc>
        <w:tc>
          <w:tcPr>
            <w:tcW w:w="335" w:type="pct"/>
            <w:tcBorders>
              <w:top w:val="single" w:sz="8" w:space="0" w:color="152935"/>
              <w:left w:val="nil"/>
              <w:bottom w:val="single" w:sz="8" w:space="0" w:color="152935"/>
              <w:right w:val="single" w:sz="8" w:space="0" w:color="E0E0E0"/>
            </w:tcBorders>
            <w:shd w:val="clear" w:color="auto" w:fill="FFFFFF"/>
          </w:tcPr>
          <w:p w14:paraId="53D08CA8" w14:textId="0A5840F4"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.484</w:t>
            </w:r>
          </w:p>
        </w:tc>
        <w:tc>
          <w:tcPr>
            <w:tcW w:w="467" w:type="pct"/>
            <w:tcBorders>
              <w:top w:val="single" w:sz="8" w:space="0" w:color="152935"/>
              <w:left w:val="single" w:sz="8" w:space="0" w:color="E0E0E0"/>
              <w:bottom w:val="single" w:sz="8" w:space="0" w:color="152935"/>
              <w:right w:val="single" w:sz="8" w:space="0" w:color="E0E0E0"/>
            </w:tcBorders>
            <w:shd w:val="clear" w:color="auto" w:fill="FFFFFF"/>
          </w:tcPr>
          <w:p w14:paraId="02B0F8AE"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.234</w:t>
            </w:r>
          </w:p>
        </w:tc>
        <w:tc>
          <w:tcPr>
            <w:tcW w:w="574" w:type="pct"/>
            <w:tcBorders>
              <w:top w:val="single" w:sz="8" w:space="0" w:color="152935"/>
              <w:left w:val="single" w:sz="8" w:space="0" w:color="E0E0E0"/>
              <w:bottom w:val="single" w:sz="8" w:space="0" w:color="152935"/>
              <w:right w:val="single" w:sz="8" w:space="0" w:color="E0E0E0"/>
            </w:tcBorders>
            <w:shd w:val="clear" w:color="auto" w:fill="FFFFFF"/>
          </w:tcPr>
          <w:p w14:paraId="5A40D10C"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.225</w:t>
            </w:r>
          </w:p>
        </w:tc>
        <w:tc>
          <w:tcPr>
            <w:tcW w:w="559" w:type="pct"/>
            <w:tcBorders>
              <w:top w:val="single" w:sz="8" w:space="0" w:color="152935"/>
              <w:left w:val="single" w:sz="8" w:space="0" w:color="E0E0E0"/>
              <w:bottom w:val="single" w:sz="8" w:space="0" w:color="152935"/>
              <w:right w:val="single" w:sz="8" w:space="0" w:color="E0E0E0"/>
            </w:tcBorders>
            <w:shd w:val="clear" w:color="auto" w:fill="FFFFFF"/>
          </w:tcPr>
          <w:p w14:paraId="03A0AF27"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.30459</w:t>
            </w:r>
          </w:p>
        </w:tc>
        <w:tc>
          <w:tcPr>
            <w:tcW w:w="500" w:type="pct"/>
            <w:tcBorders>
              <w:top w:val="single" w:sz="8" w:space="0" w:color="152935"/>
              <w:left w:val="single" w:sz="8" w:space="0" w:color="E0E0E0"/>
              <w:bottom w:val="single" w:sz="8" w:space="0" w:color="152935"/>
              <w:right w:val="single" w:sz="8" w:space="0" w:color="E0E0E0"/>
            </w:tcBorders>
            <w:shd w:val="clear" w:color="auto" w:fill="FFFFFF"/>
          </w:tcPr>
          <w:p w14:paraId="466C23F7"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.234</w:t>
            </w:r>
          </w:p>
        </w:tc>
        <w:tc>
          <w:tcPr>
            <w:tcW w:w="467" w:type="pct"/>
            <w:tcBorders>
              <w:top w:val="single" w:sz="8" w:space="0" w:color="152935"/>
              <w:left w:val="single" w:sz="8" w:space="0" w:color="E0E0E0"/>
              <w:bottom w:val="single" w:sz="8" w:space="0" w:color="152935"/>
              <w:right w:val="single" w:sz="8" w:space="0" w:color="E0E0E0"/>
            </w:tcBorders>
            <w:shd w:val="clear" w:color="auto" w:fill="FFFFFF"/>
          </w:tcPr>
          <w:p w14:paraId="3DAC886E"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25.945</w:t>
            </w:r>
          </w:p>
        </w:tc>
        <w:tc>
          <w:tcPr>
            <w:tcW w:w="335" w:type="pct"/>
            <w:tcBorders>
              <w:top w:val="single" w:sz="8" w:space="0" w:color="152935"/>
              <w:left w:val="single" w:sz="8" w:space="0" w:color="E0E0E0"/>
              <w:bottom w:val="single" w:sz="8" w:space="0" w:color="152935"/>
              <w:right w:val="single" w:sz="8" w:space="0" w:color="E0E0E0"/>
            </w:tcBorders>
            <w:shd w:val="clear" w:color="auto" w:fill="FFFFFF"/>
          </w:tcPr>
          <w:p w14:paraId="1EFACBAA"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w:t>
            </w:r>
          </w:p>
        </w:tc>
        <w:tc>
          <w:tcPr>
            <w:tcW w:w="336" w:type="pct"/>
            <w:tcBorders>
              <w:top w:val="single" w:sz="8" w:space="0" w:color="152935"/>
              <w:left w:val="single" w:sz="8" w:space="0" w:color="E0E0E0"/>
              <w:bottom w:val="single" w:sz="8" w:space="0" w:color="152935"/>
              <w:right w:val="single" w:sz="8" w:space="0" w:color="E0E0E0"/>
            </w:tcBorders>
            <w:shd w:val="clear" w:color="auto" w:fill="FFFFFF"/>
          </w:tcPr>
          <w:p w14:paraId="1663FB39"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85</w:t>
            </w:r>
          </w:p>
        </w:tc>
        <w:tc>
          <w:tcPr>
            <w:tcW w:w="503" w:type="pct"/>
            <w:tcBorders>
              <w:top w:val="single" w:sz="8" w:space="0" w:color="152935"/>
              <w:left w:val="single" w:sz="8" w:space="0" w:color="E0E0E0"/>
              <w:bottom w:val="single" w:sz="8" w:space="0" w:color="152935"/>
              <w:right w:val="single" w:sz="8" w:space="0" w:color="E0E0E0"/>
            </w:tcBorders>
            <w:shd w:val="clear" w:color="auto" w:fill="FFFFFF"/>
          </w:tcPr>
          <w:p w14:paraId="14A9719B"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.000</w:t>
            </w:r>
          </w:p>
        </w:tc>
        <w:tc>
          <w:tcPr>
            <w:tcW w:w="511" w:type="pct"/>
            <w:tcBorders>
              <w:top w:val="single" w:sz="8" w:space="0" w:color="152935"/>
              <w:left w:val="single" w:sz="8" w:space="0" w:color="E0E0E0"/>
              <w:bottom w:val="single" w:sz="8" w:space="0" w:color="152935"/>
              <w:right w:val="nil"/>
            </w:tcBorders>
            <w:shd w:val="clear" w:color="auto" w:fill="FFFFFF"/>
          </w:tcPr>
          <w:p w14:paraId="43780E1E"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1.961</w:t>
            </w:r>
          </w:p>
        </w:tc>
      </w:tr>
      <w:tr w:rsidR="009D7205" w:rsidRPr="00EF2DF0" w14:paraId="5605FDEA" w14:textId="77777777" w:rsidTr="00830D24">
        <w:trPr>
          <w:cantSplit/>
        </w:trPr>
        <w:tc>
          <w:tcPr>
            <w:tcW w:w="5000" w:type="pct"/>
            <w:gridSpan w:val="11"/>
            <w:tcBorders>
              <w:top w:val="nil"/>
              <w:left w:val="nil"/>
              <w:bottom w:val="nil"/>
              <w:right w:val="nil"/>
            </w:tcBorders>
            <w:shd w:val="clear" w:color="auto" w:fill="FFFFFF"/>
          </w:tcPr>
          <w:p w14:paraId="0F1C917C"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 xml:space="preserve">a. Predictors: (Constant), </w:t>
            </w:r>
            <w:proofErr w:type="spellStart"/>
            <w:r w:rsidRPr="00EF2DF0">
              <w:rPr>
                <w:rFonts w:ascii="Times New Roman" w:eastAsia="Aptos" w:hAnsi="Times New Roman" w:cs="Times New Roman"/>
                <w:kern w:val="0"/>
                <w:sz w:val="24"/>
                <w:szCs w:val="24"/>
              </w:rPr>
              <w:t>Cargo_Handling_Automation</w:t>
            </w:r>
            <w:proofErr w:type="spellEnd"/>
          </w:p>
        </w:tc>
      </w:tr>
      <w:tr w:rsidR="009D7205" w:rsidRPr="00EF2DF0" w14:paraId="528E94D7" w14:textId="77777777" w:rsidTr="00830D24">
        <w:trPr>
          <w:cantSplit/>
        </w:trPr>
        <w:tc>
          <w:tcPr>
            <w:tcW w:w="5000" w:type="pct"/>
            <w:gridSpan w:val="11"/>
            <w:tcBorders>
              <w:top w:val="nil"/>
              <w:left w:val="nil"/>
              <w:bottom w:val="nil"/>
              <w:right w:val="nil"/>
            </w:tcBorders>
            <w:shd w:val="clear" w:color="auto" w:fill="FFFFFF"/>
          </w:tcPr>
          <w:p w14:paraId="3EEAD8DE"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 xml:space="preserve">b. Dependent Variable: </w:t>
            </w:r>
            <w:proofErr w:type="spellStart"/>
            <w:r w:rsidRPr="00EF2DF0">
              <w:rPr>
                <w:rFonts w:ascii="Times New Roman" w:eastAsia="Aptos" w:hAnsi="Times New Roman" w:cs="Times New Roman"/>
                <w:kern w:val="0"/>
                <w:sz w:val="24"/>
                <w:szCs w:val="24"/>
              </w:rPr>
              <w:t>Port_Operational_Efficiency</w:t>
            </w:r>
            <w:proofErr w:type="spellEnd"/>
          </w:p>
        </w:tc>
      </w:tr>
    </w:tbl>
    <w:p w14:paraId="42F0CDED" w14:textId="77777777" w:rsidR="009820B4" w:rsidRPr="00EF2DF0" w:rsidRDefault="009820B4" w:rsidP="009820B4">
      <w:pPr>
        <w:spacing w:after="0" w:line="360" w:lineRule="auto"/>
        <w:jc w:val="both"/>
        <w:rPr>
          <w:rFonts w:ascii="Times New Roman" w:eastAsia="Calibri" w:hAnsi="Times New Roman" w:cs="Times New Roman"/>
          <w:sz w:val="24"/>
          <w:szCs w:val="24"/>
        </w:rPr>
      </w:pPr>
    </w:p>
    <w:p w14:paraId="2B18E46D" w14:textId="77777777" w:rsidR="009820B4" w:rsidRPr="00EF2DF0" w:rsidRDefault="009820B4" w:rsidP="009820B4">
      <w:pPr>
        <w:spacing w:after="0" w:line="360" w:lineRule="auto"/>
        <w:jc w:val="both"/>
        <w:rPr>
          <w:rFonts w:ascii="Times New Roman" w:eastAsia="Calibri" w:hAnsi="Times New Roman" w:cs="Times New Roman"/>
          <w:sz w:val="24"/>
          <w:szCs w:val="24"/>
        </w:rPr>
      </w:pPr>
      <w:r w:rsidRPr="00EF2DF0">
        <w:rPr>
          <w:rFonts w:ascii="Times New Roman" w:eastAsia="Calibri" w:hAnsi="Times New Roman" w:cs="Times New Roman"/>
          <w:sz w:val="24"/>
          <w:szCs w:val="24"/>
        </w:rPr>
        <w:t xml:space="preserve">Table 4.4 illustrates the output of the Analysis of Variance (ANOVA) for Cargo Handling Automation and Port Operational Efficiency. The regression </w:t>
      </w:r>
      <w:proofErr w:type="spellStart"/>
      <w:r w:rsidRPr="00EF2DF0">
        <w:rPr>
          <w:rFonts w:ascii="Times New Roman" w:eastAsia="Calibri" w:hAnsi="Times New Roman" w:cs="Times New Roman"/>
          <w:sz w:val="24"/>
          <w:szCs w:val="24"/>
        </w:rPr>
        <w:t>df</w:t>
      </w:r>
      <w:proofErr w:type="spellEnd"/>
      <w:r w:rsidRPr="00EF2DF0">
        <w:rPr>
          <w:rFonts w:ascii="Times New Roman" w:eastAsia="Calibri" w:hAnsi="Times New Roman" w:cs="Times New Roman"/>
          <w:sz w:val="24"/>
          <w:szCs w:val="24"/>
        </w:rPr>
        <w:t xml:space="preserve"> indicated number of predictors in the model (1) and residual </w:t>
      </w:r>
      <w:proofErr w:type="spellStart"/>
      <w:r w:rsidRPr="00EF2DF0">
        <w:rPr>
          <w:rFonts w:ascii="Times New Roman" w:eastAsia="Calibri" w:hAnsi="Times New Roman" w:cs="Times New Roman"/>
          <w:sz w:val="24"/>
          <w:szCs w:val="24"/>
        </w:rPr>
        <w:t>df</w:t>
      </w:r>
      <w:proofErr w:type="spellEnd"/>
      <w:r w:rsidRPr="00EF2DF0">
        <w:rPr>
          <w:rFonts w:ascii="Times New Roman" w:eastAsia="Calibri" w:hAnsi="Times New Roman" w:cs="Times New Roman"/>
          <w:sz w:val="24"/>
          <w:szCs w:val="24"/>
        </w:rPr>
        <w:t xml:space="preserve"> stood for total number of observations minus 1, became 85. The mean square (MS) was obtained by dividing SS/</w:t>
      </w:r>
      <w:proofErr w:type="spellStart"/>
      <w:r w:rsidRPr="00EF2DF0">
        <w:rPr>
          <w:rFonts w:ascii="Times New Roman" w:eastAsia="Calibri" w:hAnsi="Times New Roman" w:cs="Times New Roman"/>
          <w:sz w:val="24"/>
          <w:szCs w:val="24"/>
        </w:rPr>
        <w:t>df</w:t>
      </w:r>
      <w:proofErr w:type="spellEnd"/>
      <w:r w:rsidRPr="00EF2DF0">
        <w:rPr>
          <w:rFonts w:ascii="Times New Roman" w:eastAsia="Calibri" w:hAnsi="Times New Roman" w:cs="Times New Roman"/>
          <w:sz w:val="24"/>
          <w:szCs w:val="24"/>
        </w:rPr>
        <w:t xml:space="preserve"> (</w:t>
      </w:r>
      <w:proofErr w:type="spellStart"/>
      <w:r w:rsidRPr="00EF2DF0">
        <w:rPr>
          <w:rFonts w:ascii="Times New Roman" w:eastAsia="Calibri" w:hAnsi="Times New Roman" w:cs="Times New Roman"/>
          <w:sz w:val="24"/>
          <w:szCs w:val="24"/>
        </w:rPr>
        <w:t>MS</w:t>
      </w:r>
      <w:r w:rsidRPr="00EF2DF0">
        <w:rPr>
          <w:rFonts w:ascii="Times New Roman" w:eastAsia="Calibri" w:hAnsi="Times New Roman" w:cs="Times New Roman"/>
          <w:sz w:val="24"/>
          <w:szCs w:val="24"/>
          <w:vertAlign w:val="subscript"/>
        </w:rPr>
        <w:t>regression</w:t>
      </w:r>
      <w:proofErr w:type="spellEnd"/>
      <w:r w:rsidRPr="00EF2DF0">
        <w:rPr>
          <w:rFonts w:ascii="Times New Roman" w:eastAsia="Calibri" w:hAnsi="Times New Roman" w:cs="Times New Roman"/>
          <w:sz w:val="24"/>
          <w:szCs w:val="24"/>
        </w:rPr>
        <w:t xml:space="preserve">) and for residual, </w:t>
      </w:r>
      <w:proofErr w:type="spellStart"/>
      <w:r w:rsidRPr="00EF2DF0">
        <w:rPr>
          <w:rFonts w:ascii="Times New Roman" w:eastAsia="Calibri" w:hAnsi="Times New Roman" w:cs="Times New Roman"/>
          <w:sz w:val="24"/>
          <w:szCs w:val="24"/>
        </w:rPr>
        <w:t>MS</w:t>
      </w:r>
      <w:r w:rsidRPr="00EF2DF0">
        <w:rPr>
          <w:rFonts w:ascii="Times New Roman" w:eastAsia="Calibri" w:hAnsi="Times New Roman" w:cs="Times New Roman"/>
          <w:sz w:val="24"/>
          <w:szCs w:val="24"/>
          <w:vertAlign w:val="subscript"/>
        </w:rPr>
        <w:t>residual</w:t>
      </w:r>
      <w:proofErr w:type="spellEnd"/>
      <w:r w:rsidRPr="00EF2DF0">
        <w:rPr>
          <w:rFonts w:ascii="Times New Roman" w:eastAsia="Calibri" w:hAnsi="Times New Roman" w:cs="Times New Roman"/>
          <w:sz w:val="24"/>
          <w:szCs w:val="24"/>
          <w:vertAlign w:val="subscript"/>
        </w:rPr>
        <w:t xml:space="preserve"> </w:t>
      </w:r>
      <w:r w:rsidRPr="00EF2DF0">
        <w:rPr>
          <w:rFonts w:ascii="Times New Roman" w:eastAsia="Calibri" w:hAnsi="Times New Roman" w:cs="Times New Roman"/>
          <w:sz w:val="24"/>
          <w:szCs w:val="24"/>
        </w:rPr>
        <w:t>was divided by the number of observations. The linear regression F statistics shows that there was a statistical and</w:t>
      </w:r>
      <w:r w:rsidRPr="00EF2DF0">
        <w:rPr>
          <w:rFonts w:ascii="Times New Roman" w:eastAsia="Calibri" w:hAnsi="Times New Roman" w:cs="Times New Roman"/>
          <w:i/>
          <w:iCs/>
          <w:sz w:val="24"/>
          <w:szCs w:val="24"/>
        </w:rPr>
        <w:t xml:space="preserve"> </w:t>
      </w:r>
      <w:r w:rsidRPr="00EF2DF0">
        <w:rPr>
          <w:rFonts w:ascii="Times New Roman" w:eastAsia="Calibri" w:hAnsi="Times New Roman" w:cs="Times New Roman"/>
          <w:sz w:val="24"/>
          <w:szCs w:val="24"/>
        </w:rPr>
        <w:t xml:space="preserve">significant relationship between Cargo Handling Automation and Port Operational Efficiency ((F (1, </w:t>
      </w:r>
      <w:r w:rsidRPr="00EF2DF0">
        <w:rPr>
          <w:rFonts w:ascii="Times New Roman" w:eastAsia="Calibri" w:hAnsi="Times New Roman" w:cs="Times New Roman"/>
          <w:i/>
          <w:iCs/>
          <w:sz w:val="24"/>
          <w:szCs w:val="24"/>
        </w:rPr>
        <w:t>85</w:t>
      </w:r>
      <w:r w:rsidRPr="00EF2DF0">
        <w:rPr>
          <w:rFonts w:ascii="Times New Roman" w:eastAsia="Calibri" w:hAnsi="Times New Roman" w:cs="Times New Roman"/>
          <w:sz w:val="24"/>
          <w:szCs w:val="24"/>
        </w:rPr>
        <w:t>)</w:t>
      </w:r>
      <w:r w:rsidRPr="00EF2DF0">
        <w:rPr>
          <w:rFonts w:ascii="Times New Roman" w:eastAsia="Calibri" w:hAnsi="Times New Roman" w:cs="Times New Roman"/>
          <w:i/>
          <w:iCs/>
          <w:sz w:val="24"/>
          <w:szCs w:val="24"/>
        </w:rPr>
        <w:t xml:space="preserve"> </w:t>
      </w:r>
      <w:r w:rsidRPr="00EF2DF0">
        <w:rPr>
          <w:rFonts w:ascii="Times New Roman" w:eastAsia="Calibri" w:hAnsi="Times New Roman" w:cs="Times New Roman"/>
          <w:sz w:val="24"/>
          <w:szCs w:val="24"/>
        </w:rPr>
        <w:t>=25.945, p&lt;.05)).</w:t>
      </w:r>
    </w:p>
    <w:p w14:paraId="74FFEF94" w14:textId="77777777" w:rsidR="009820B4" w:rsidRPr="00EF2DF0" w:rsidRDefault="009820B4" w:rsidP="009820B4">
      <w:pPr>
        <w:spacing w:after="0" w:line="360" w:lineRule="auto"/>
        <w:jc w:val="both"/>
        <w:rPr>
          <w:rFonts w:ascii="Times New Roman" w:eastAsia="Calibri" w:hAnsi="Times New Roman" w:cs="Times New Roman"/>
          <w:sz w:val="24"/>
          <w:szCs w:val="24"/>
        </w:rPr>
      </w:pPr>
    </w:p>
    <w:p w14:paraId="1996F3A2" w14:textId="77777777" w:rsidR="009820B4" w:rsidRPr="00EF2DF0" w:rsidRDefault="009820B4" w:rsidP="009820B4">
      <w:pPr>
        <w:keepNext/>
        <w:spacing w:after="200" w:line="240" w:lineRule="auto"/>
        <w:jc w:val="both"/>
        <w:rPr>
          <w:rFonts w:ascii="Times New Roman" w:eastAsia="Aptos" w:hAnsi="Times New Roman" w:cs="Times New Roman"/>
          <w:b/>
          <w:bCs/>
          <w:sz w:val="24"/>
          <w:szCs w:val="24"/>
        </w:rPr>
      </w:pPr>
      <w:bookmarkStart w:id="87" w:name="_Toc187342775"/>
      <w:r w:rsidRPr="00EF2DF0">
        <w:rPr>
          <w:rFonts w:ascii="Times New Roman" w:eastAsia="Aptos" w:hAnsi="Times New Roman" w:cs="Times New Roman"/>
          <w:b/>
          <w:bCs/>
          <w:sz w:val="24"/>
          <w:szCs w:val="24"/>
        </w:rPr>
        <w:t>Table 4.</w:t>
      </w:r>
      <w:r w:rsidRPr="00EF2DF0">
        <w:rPr>
          <w:rFonts w:ascii="Times New Roman" w:eastAsia="Aptos" w:hAnsi="Times New Roman" w:cs="Times New Roman"/>
          <w:b/>
          <w:bCs/>
          <w:sz w:val="24"/>
          <w:szCs w:val="24"/>
        </w:rPr>
        <w:fldChar w:fldCharType="begin"/>
      </w:r>
      <w:r w:rsidRPr="00EF2DF0">
        <w:rPr>
          <w:rFonts w:ascii="Times New Roman" w:eastAsia="Aptos" w:hAnsi="Times New Roman" w:cs="Times New Roman"/>
          <w:b/>
          <w:bCs/>
          <w:sz w:val="24"/>
          <w:szCs w:val="24"/>
        </w:rPr>
        <w:instrText xml:space="preserve"> SEQ Table \* ARABIC </w:instrText>
      </w:r>
      <w:r w:rsidRPr="00EF2DF0">
        <w:rPr>
          <w:rFonts w:ascii="Times New Roman" w:eastAsia="Aptos" w:hAnsi="Times New Roman" w:cs="Times New Roman"/>
          <w:b/>
          <w:bCs/>
          <w:sz w:val="24"/>
          <w:szCs w:val="24"/>
        </w:rPr>
        <w:fldChar w:fldCharType="separate"/>
      </w:r>
      <w:r w:rsidRPr="00EF2DF0">
        <w:rPr>
          <w:rFonts w:ascii="Times New Roman" w:eastAsia="Aptos" w:hAnsi="Times New Roman" w:cs="Times New Roman"/>
          <w:b/>
          <w:bCs/>
          <w:noProof/>
          <w:sz w:val="24"/>
          <w:szCs w:val="24"/>
        </w:rPr>
        <w:t>4</w:t>
      </w:r>
      <w:r w:rsidRPr="00EF2DF0">
        <w:rPr>
          <w:rFonts w:ascii="Times New Roman" w:eastAsia="Aptos" w:hAnsi="Times New Roman" w:cs="Times New Roman"/>
          <w:b/>
          <w:bCs/>
          <w:sz w:val="24"/>
          <w:szCs w:val="24"/>
        </w:rPr>
        <w:fldChar w:fldCharType="end"/>
      </w:r>
      <w:r w:rsidRPr="00EF2DF0">
        <w:rPr>
          <w:rFonts w:ascii="Times New Roman" w:eastAsia="Aptos" w:hAnsi="Times New Roman" w:cs="Times New Roman"/>
          <w:b/>
          <w:bCs/>
          <w:sz w:val="24"/>
          <w:szCs w:val="24"/>
        </w:rPr>
        <w:t>: ANOVA between Cargo Handling Automation and Port Operational Efficiency</w:t>
      </w:r>
      <w:bookmarkEnd w:id="87"/>
    </w:p>
    <w:tbl>
      <w:tblPr>
        <w:tblW w:w="87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3"/>
        <w:gridCol w:w="1408"/>
        <w:gridCol w:w="1610"/>
        <w:gridCol w:w="1124"/>
        <w:gridCol w:w="1543"/>
        <w:gridCol w:w="1124"/>
        <w:gridCol w:w="1124"/>
      </w:tblGrid>
      <w:tr w:rsidR="009D7205" w:rsidRPr="00EF2DF0" w14:paraId="0ACE4D98" w14:textId="77777777" w:rsidTr="00830D24">
        <w:trPr>
          <w:cantSplit/>
        </w:trPr>
        <w:tc>
          <w:tcPr>
            <w:tcW w:w="2211" w:type="dxa"/>
            <w:gridSpan w:val="2"/>
            <w:tcBorders>
              <w:top w:val="single" w:sz="4" w:space="0" w:color="auto"/>
              <w:left w:val="nil"/>
              <w:bottom w:val="single" w:sz="8" w:space="0" w:color="152935"/>
              <w:right w:val="nil"/>
            </w:tcBorders>
            <w:shd w:val="clear" w:color="auto" w:fill="FFFFFF"/>
            <w:vAlign w:val="bottom"/>
          </w:tcPr>
          <w:p w14:paraId="4F0D52DC"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Model</w:t>
            </w:r>
          </w:p>
        </w:tc>
        <w:tc>
          <w:tcPr>
            <w:tcW w:w="1610" w:type="dxa"/>
            <w:tcBorders>
              <w:top w:val="single" w:sz="4" w:space="0" w:color="auto"/>
              <w:left w:val="nil"/>
              <w:bottom w:val="single" w:sz="8" w:space="0" w:color="152935"/>
              <w:right w:val="single" w:sz="8" w:space="0" w:color="E0E0E0"/>
            </w:tcBorders>
            <w:shd w:val="clear" w:color="auto" w:fill="FFFFFF"/>
            <w:vAlign w:val="bottom"/>
          </w:tcPr>
          <w:p w14:paraId="4D30A6ED"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Sum of Squares</w:t>
            </w:r>
          </w:p>
        </w:tc>
        <w:tc>
          <w:tcPr>
            <w:tcW w:w="1124" w:type="dxa"/>
            <w:tcBorders>
              <w:top w:val="single" w:sz="4" w:space="0" w:color="auto"/>
              <w:left w:val="single" w:sz="8" w:space="0" w:color="E0E0E0"/>
              <w:bottom w:val="single" w:sz="8" w:space="0" w:color="152935"/>
              <w:right w:val="single" w:sz="8" w:space="0" w:color="E0E0E0"/>
            </w:tcBorders>
            <w:shd w:val="clear" w:color="auto" w:fill="FFFFFF"/>
            <w:vAlign w:val="bottom"/>
          </w:tcPr>
          <w:p w14:paraId="5E80A63E"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proofErr w:type="spellStart"/>
            <w:r w:rsidRPr="00EF2DF0">
              <w:rPr>
                <w:rFonts w:ascii="Times New Roman" w:eastAsia="Aptos" w:hAnsi="Times New Roman" w:cs="Times New Roman"/>
                <w:b/>
                <w:bCs/>
                <w:kern w:val="0"/>
                <w:sz w:val="24"/>
                <w:szCs w:val="24"/>
              </w:rPr>
              <w:t>df</w:t>
            </w:r>
            <w:proofErr w:type="spellEnd"/>
          </w:p>
        </w:tc>
        <w:tc>
          <w:tcPr>
            <w:tcW w:w="1543" w:type="dxa"/>
            <w:tcBorders>
              <w:top w:val="single" w:sz="4" w:space="0" w:color="auto"/>
              <w:left w:val="single" w:sz="8" w:space="0" w:color="E0E0E0"/>
              <w:bottom w:val="single" w:sz="8" w:space="0" w:color="152935"/>
              <w:right w:val="single" w:sz="8" w:space="0" w:color="E0E0E0"/>
            </w:tcBorders>
            <w:shd w:val="clear" w:color="auto" w:fill="FFFFFF"/>
            <w:vAlign w:val="bottom"/>
          </w:tcPr>
          <w:p w14:paraId="087671B1"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Mean Square</w:t>
            </w:r>
          </w:p>
        </w:tc>
        <w:tc>
          <w:tcPr>
            <w:tcW w:w="1124" w:type="dxa"/>
            <w:tcBorders>
              <w:top w:val="single" w:sz="4" w:space="0" w:color="auto"/>
              <w:left w:val="single" w:sz="8" w:space="0" w:color="E0E0E0"/>
              <w:bottom w:val="single" w:sz="8" w:space="0" w:color="152935"/>
              <w:right w:val="single" w:sz="8" w:space="0" w:color="E0E0E0"/>
            </w:tcBorders>
            <w:shd w:val="clear" w:color="auto" w:fill="FFFFFF"/>
            <w:vAlign w:val="bottom"/>
          </w:tcPr>
          <w:p w14:paraId="42F44C9F"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F</w:t>
            </w:r>
          </w:p>
        </w:tc>
        <w:tc>
          <w:tcPr>
            <w:tcW w:w="1124" w:type="dxa"/>
            <w:tcBorders>
              <w:top w:val="single" w:sz="4" w:space="0" w:color="auto"/>
              <w:left w:val="single" w:sz="8" w:space="0" w:color="E0E0E0"/>
              <w:bottom w:val="single" w:sz="8" w:space="0" w:color="152935"/>
              <w:right w:val="nil"/>
            </w:tcBorders>
            <w:shd w:val="clear" w:color="auto" w:fill="FFFFFF"/>
            <w:vAlign w:val="bottom"/>
          </w:tcPr>
          <w:p w14:paraId="312C47E1"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Sig.</w:t>
            </w:r>
          </w:p>
        </w:tc>
      </w:tr>
      <w:tr w:rsidR="009D7205" w:rsidRPr="00EF2DF0" w14:paraId="6E1CA623" w14:textId="77777777" w:rsidTr="00830D24">
        <w:trPr>
          <w:cantSplit/>
        </w:trPr>
        <w:tc>
          <w:tcPr>
            <w:tcW w:w="803" w:type="dxa"/>
            <w:vMerge w:val="restart"/>
            <w:tcBorders>
              <w:top w:val="single" w:sz="8" w:space="0" w:color="152935"/>
              <w:left w:val="nil"/>
              <w:bottom w:val="single" w:sz="8" w:space="0" w:color="152935"/>
              <w:right w:val="nil"/>
            </w:tcBorders>
            <w:shd w:val="clear" w:color="auto" w:fill="E0E0E0"/>
          </w:tcPr>
          <w:p w14:paraId="2783854E"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w:t>
            </w:r>
          </w:p>
        </w:tc>
        <w:tc>
          <w:tcPr>
            <w:tcW w:w="1408" w:type="dxa"/>
            <w:tcBorders>
              <w:top w:val="single" w:sz="8" w:space="0" w:color="152935"/>
              <w:left w:val="nil"/>
              <w:bottom w:val="single" w:sz="8" w:space="0" w:color="AEAEAE"/>
              <w:right w:val="nil"/>
            </w:tcBorders>
            <w:shd w:val="clear" w:color="auto" w:fill="E0E0E0"/>
          </w:tcPr>
          <w:p w14:paraId="7B9DC6F1"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Regression</w:t>
            </w:r>
          </w:p>
        </w:tc>
        <w:tc>
          <w:tcPr>
            <w:tcW w:w="1610" w:type="dxa"/>
            <w:tcBorders>
              <w:top w:val="single" w:sz="8" w:space="0" w:color="152935"/>
              <w:left w:val="nil"/>
              <w:bottom w:val="single" w:sz="8" w:space="0" w:color="AEAEAE"/>
              <w:right w:val="single" w:sz="8" w:space="0" w:color="E0E0E0"/>
            </w:tcBorders>
            <w:shd w:val="clear" w:color="auto" w:fill="FFFFFF"/>
          </w:tcPr>
          <w:p w14:paraId="6EE601EF"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2.407</w:t>
            </w:r>
          </w:p>
        </w:tc>
        <w:tc>
          <w:tcPr>
            <w:tcW w:w="1124" w:type="dxa"/>
            <w:tcBorders>
              <w:top w:val="single" w:sz="8" w:space="0" w:color="152935"/>
              <w:left w:val="single" w:sz="8" w:space="0" w:color="E0E0E0"/>
              <w:bottom w:val="single" w:sz="8" w:space="0" w:color="AEAEAE"/>
              <w:right w:val="single" w:sz="8" w:space="0" w:color="E0E0E0"/>
            </w:tcBorders>
            <w:shd w:val="clear" w:color="auto" w:fill="FFFFFF"/>
          </w:tcPr>
          <w:p w14:paraId="08E52DBB"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w:t>
            </w:r>
          </w:p>
        </w:tc>
        <w:tc>
          <w:tcPr>
            <w:tcW w:w="1543" w:type="dxa"/>
            <w:tcBorders>
              <w:top w:val="single" w:sz="8" w:space="0" w:color="152935"/>
              <w:left w:val="single" w:sz="8" w:space="0" w:color="E0E0E0"/>
              <w:bottom w:val="single" w:sz="8" w:space="0" w:color="AEAEAE"/>
              <w:right w:val="single" w:sz="8" w:space="0" w:color="E0E0E0"/>
            </w:tcBorders>
            <w:shd w:val="clear" w:color="auto" w:fill="FFFFFF"/>
          </w:tcPr>
          <w:p w14:paraId="5B1814CE"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2.407</w:t>
            </w:r>
          </w:p>
        </w:tc>
        <w:tc>
          <w:tcPr>
            <w:tcW w:w="1124" w:type="dxa"/>
            <w:tcBorders>
              <w:top w:val="single" w:sz="8" w:space="0" w:color="152935"/>
              <w:left w:val="single" w:sz="8" w:space="0" w:color="E0E0E0"/>
              <w:bottom w:val="single" w:sz="8" w:space="0" w:color="AEAEAE"/>
              <w:right w:val="single" w:sz="8" w:space="0" w:color="E0E0E0"/>
            </w:tcBorders>
            <w:shd w:val="clear" w:color="auto" w:fill="FFFFFF"/>
          </w:tcPr>
          <w:p w14:paraId="45E313AE"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25.945</w:t>
            </w:r>
          </w:p>
        </w:tc>
        <w:tc>
          <w:tcPr>
            <w:tcW w:w="1124" w:type="dxa"/>
            <w:tcBorders>
              <w:top w:val="single" w:sz="8" w:space="0" w:color="152935"/>
              <w:left w:val="single" w:sz="8" w:space="0" w:color="E0E0E0"/>
              <w:bottom w:val="single" w:sz="8" w:space="0" w:color="AEAEAE"/>
              <w:right w:val="nil"/>
            </w:tcBorders>
            <w:shd w:val="clear" w:color="auto" w:fill="FFFFFF"/>
          </w:tcPr>
          <w:p w14:paraId="3376C2D1"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.000</w:t>
            </w:r>
            <w:r w:rsidRPr="00EF2DF0">
              <w:rPr>
                <w:rFonts w:ascii="Times New Roman" w:eastAsia="Aptos" w:hAnsi="Times New Roman" w:cs="Times New Roman"/>
                <w:kern w:val="0"/>
                <w:sz w:val="24"/>
                <w:szCs w:val="24"/>
                <w:vertAlign w:val="superscript"/>
              </w:rPr>
              <w:t>b</w:t>
            </w:r>
          </w:p>
        </w:tc>
      </w:tr>
      <w:tr w:rsidR="009D7205" w:rsidRPr="00EF2DF0" w14:paraId="2BF5A1FC" w14:textId="77777777" w:rsidTr="00830D24">
        <w:trPr>
          <w:cantSplit/>
        </w:trPr>
        <w:tc>
          <w:tcPr>
            <w:tcW w:w="803" w:type="dxa"/>
            <w:vMerge/>
            <w:tcBorders>
              <w:top w:val="single" w:sz="8" w:space="0" w:color="152935"/>
              <w:left w:val="nil"/>
              <w:bottom w:val="single" w:sz="8" w:space="0" w:color="152935"/>
              <w:right w:val="nil"/>
            </w:tcBorders>
            <w:shd w:val="clear" w:color="auto" w:fill="E0E0E0"/>
          </w:tcPr>
          <w:p w14:paraId="5C1E813A"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1408" w:type="dxa"/>
            <w:tcBorders>
              <w:top w:val="single" w:sz="8" w:space="0" w:color="AEAEAE"/>
              <w:left w:val="nil"/>
              <w:bottom w:val="single" w:sz="8" w:space="0" w:color="AEAEAE"/>
              <w:right w:val="nil"/>
            </w:tcBorders>
            <w:shd w:val="clear" w:color="auto" w:fill="E0E0E0"/>
          </w:tcPr>
          <w:p w14:paraId="1950794C"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Residual</w:t>
            </w:r>
          </w:p>
        </w:tc>
        <w:tc>
          <w:tcPr>
            <w:tcW w:w="1610" w:type="dxa"/>
            <w:tcBorders>
              <w:top w:val="single" w:sz="8" w:space="0" w:color="AEAEAE"/>
              <w:left w:val="nil"/>
              <w:bottom w:val="single" w:sz="8" w:space="0" w:color="AEAEAE"/>
              <w:right w:val="single" w:sz="8" w:space="0" w:color="E0E0E0"/>
            </w:tcBorders>
            <w:shd w:val="clear" w:color="auto" w:fill="FFFFFF"/>
          </w:tcPr>
          <w:p w14:paraId="3F4A0950"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7.886</w:t>
            </w:r>
          </w:p>
        </w:tc>
        <w:tc>
          <w:tcPr>
            <w:tcW w:w="1124" w:type="dxa"/>
            <w:tcBorders>
              <w:top w:val="single" w:sz="8" w:space="0" w:color="AEAEAE"/>
              <w:left w:val="single" w:sz="8" w:space="0" w:color="E0E0E0"/>
              <w:bottom w:val="single" w:sz="8" w:space="0" w:color="AEAEAE"/>
              <w:right w:val="single" w:sz="8" w:space="0" w:color="E0E0E0"/>
            </w:tcBorders>
            <w:shd w:val="clear" w:color="auto" w:fill="FFFFFF"/>
          </w:tcPr>
          <w:p w14:paraId="16541E74"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85</w:t>
            </w:r>
          </w:p>
        </w:tc>
        <w:tc>
          <w:tcPr>
            <w:tcW w:w="1543" w:type="dxa"/>
            <w:tcBorders>
              <w:top w:val="single" w:sz="8" w:space="0" w:color="AEAEAE"/>
              <w:left w:val="single" w:sz="8" w:space="0" w:color="E0E0E0"/>
              <w:bottom w:val="single" w:sz="8" w:space="0" w:color="AEAEAE"/>
              <w:right w:val="single" w:sz="8" w:space="0" w:color="E0E0E0"/>
            </w:tcBorders>
            <w:shd w:val="clear" w:color="auto" w:fill="FFFFFF"/>
          </w:tcPr>
          <w:p w14:paraId="3420FA32"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.093</w:t>
            </w:r>
          </w:p>
        </w:tc>
        <w:tc>
          <w:tcPr>
            <w:tcW w:w="112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02B1086"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1124" w:type="dxa"/>
            <w:tcBorders>
              <w:top w:val="single" w:sz="8" w:space="0" w:color="AEAEAE"/>
              <w:left w:val="single" w:sz="8" w:space="0" w:color="E0E0E0"/>
              <w:bottom w:val="single" w:sz="8" w:space="0" w:color="AEAEAE"/>
              <w:right w:val="nil"/>
            </w:tcBorders>
            <w:shd w:val="clear" w:color="auto" w:fill="FFFFFF"/>
            <w:vAlign w:val="center"/>
          </w:tcPr>
          <w:p w14:paraId="3F25E602"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r>
      <w:tr w:rsidR="009D7205" w:rsidRPr="00EF2DF0" w14:paraId="1F560DC2" w14:textId="77777777" w:rsidTr="00830D24">
        <w:trPr>
          <w:cantSplit/>
        </w:trPr>
        <w:tc>
          <w:tcPr>
            <w:tcW w:w="803" w:type="dxa"/>
            <w:vMerge/>
            <w:tcBorders>
              <w:top w:val="single" w:sz="8" w:space="0" w:color="152935"/>
              <w:left w:val="nil"/>
              <w:bottom w:val="single" w:sz="8" w:space="0" w:color="152935"/>
              <w:right w:val="nil"/>
            </w:tcBorders>
            <w:shd w:val="clear" w:color="auto" w:fill="E0E0E0"/>
          </w:tcPr>
          <w:p w14:paraId="0954106D"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1408" w:type="dxa"/>
            <w:tcBorders>
              <w:top w:val="single" w:sz="8" w:space="0" w:color="AEAEAE"/>
              <w:left w:val="nil"/>
              <w:bottom w:val="single" w:sz="8" w:space="0" w:color="152935"/>
              <w:right w:val="nil"/>
            </w:tcBorders>
            <w:shd w:val="clear" w:color="auto" w:fill="E0E0E0"/>
          </w:tcPr>
          <w:p w14:paraId="7906CAD5"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Total</w:t>
            </w:r>
          </w:p>
        </w:tc>
        <w:tc>
          <w:tcPr>
            <w:tcW w:w="1610" w:type="dxa"/>
            <w:tcBorders>
              <w:top w:val="single" w:sz="8" w:space="0" w:color="AEAEAE"/>
              <w:left w:val="nil"/>
              <w:bottom w:val="single" w:sz="8" w:space="0" w:color="152935"/>
              <w:right w:val="single" w:sz="8" w:space="0" w:color="E0E0E0"/>
            </w:tcBorders>
            <w:shd w:val="clear" w:color="auto" w:fill="FFFFFF"/>
          </w:tcPr>
          <w:p w14:paraId="14A05826"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10.293</w:t>
            </w:r>
          </w:p>
        </w:tc>
        <w:tc>
          <w:tcPr>
            <w:tcW w:w="1124" w:type="dxa"/>
            <w:tcBorders>
              <w:top w:val="single" w:sz="8" w:space="0" w:color="AEAEAE"/>
              <w:left w:val="single" w:sz="8" w:space="0" w:color="E0E0E0"/>
              <w:bottom w:val="single" w:sz="8" w:space="0" w:color="152935"/>
              <w:right w:val="single" w:sz="8" w:space="0" w:color="E0E0E0"/>
            </w:tcBorders>
            <w:shd w:val="clear" w:color="auto" w:fill="FFFFFF"/>
          </w:tcPr>
          <w:p w14:paraId="66626C90"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86</w:t>
            </w:r>
          </w:p>
        </w:tc>
        <w:tc>
          <w:tcPr>
            <w:tcW w:w="154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8EBCA72"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112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8C2541A"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1124" w:type="dxa"/>
            <w:tcBorders>
              <w:top w:val="single" w:sz="8" w:space="0" w:color="AEAEAE"/>
              <w:left w:val="single" w:sz="8" w:space="0" w:color="E0E0E0"/>
              <w:bottom w:val="single" w:sz="8" w:space="0" w:color="152935"/>
              <w:right w:val="nil"/>
            </w:tcBorders>
            <w:shd w:val="clear" w:color="auto" w:fill="FFFFFF"/>
            <w:vAlign w:val="center"/>
          </w:tcPr>
          <w:p w14:paraId="12213760"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r>
      <w:tr w:rsidR="009D7205" w:rsidRPr="00EF2DF0" w14:paraId="0229C3CA" w14:textId="77777777" w:rsidTr="00830D24">
        <w:trPr>
          <w:cantSplit/>
        </w:trPr>
        <w:tc>
          <w:tcPr>
            <w:tcW w:w="8736" w:type="dxa"/>
            <w:gridSpan w:val="7"/>
            <w:tcBorders>
              <w:top w:val="nil"/>
              <w:left w:val="nil"/>
              <w:bottom w:val="nil"/>
              <w:right w:val="nil"/>
            </w:tcBorders>
            <w:shd w:val="clear" w:color="auto" w:fill="FFFFFF"/>
          </w:tcPr>
          <w:p w14:paraId="435A8193"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 xml:space="preserve">a. Dependent Variable: </w:t>
            </w:r>
            <w:proofErr w:type="spellStart"/>
            <w:r w:rsidRPr="00EF2DF0">
              <w:rPr>
                <w:rFonts w:ascii="Times New Roman" w:eastAsia="Aptos" w:hAnsi="Times New Roman" w:cs="Times New Roman"/>
                <w:kern w:val="0"/>
                <w:sz w:val="24"/>
                <w:szCs w:val="24"/>
              </w:rPr>
              <w:t>Port_Operational_Efficiency</w:t>
            </w:r>
            <w:proofErr w:type="spellEnd"/>
          </w:p>
        </w:tc>
      </w:tr>
      <w:tr w:rsidR="009D7205" w:rsidRPr="00EF2DF0" w14:paraId="60AB4D77" w14:textId="77777777" w:rsidTr="00830D24">
        <w:trPr>
          <w:cantSplit/>
        </w:trPr>
        <w:tc>
          <w:tcPr>
            <w:tcW w:w="8736" w:type="dxa"/>
            <w:gridSpan w:val="7"/>
            <w:tcBorders>
              <w:top w:val="nil"/>
              <w:left w:val="nil"/>
              <w:bottom w:val="nil"/>
              <w:right w:val="nil"/>
            </w:tcBorders>
            <w:shd w:val="clear" w:color="auto" w:fill="FFFFFF"/>
          </w:tcPr>
          <w:p w14:paraId="1748D8A1"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 xml:space="preserve">b. Predictors: (Constant), </w:t>
            </w:r>
            <w:proofErr w:type="spellStart"/>
            <w:r w:rsidRPr="00EF2DF0">
              <w:rPr>
                <w:rFonts w:ascii="Times New Roman" w:eastAsia="Aptos" w:hAnsi="Times New Roman" w:cs="Times New Roman"/>
                <w:kern w:val="0"/>
                <w:sz w:val="24"/>
                <w:szCs w:val="24"/>
              </w:rPr>
              <w:t>Cargo_Handling_Automation</w:t>
            </w:r>
            <w:proofErr w:type="spellEnd"/>
          </w:p>
        </w:tc>
      </w:tr>
    </w:tbl>
    <w:p w14:paraId="26C7A8D2" w14:textId="77777777" w:rsidR="009820B4" w:rsidRPr="00EF2DF0" w:rsidRDefault="009820B4" w:rsidP="009820B4">
      <w:pPr>
        <w:autoSpaceDE w:val="0"/>
        <w:autoSpaceDN w:val="0"/>
        <w:adjustRightInd w:val="0"/>
        <w:spacing w:after="0" w:line="400" w:lineRule="atLeast"/>
        <w:jc w:val="both"/>
        <w:rPr>
          <w:rFonts w:ascii="Times New Roman" w:eastAsia="Aptos" w:hAnsi="Times New Roman" w:cs="Times New Roman"/>
          <w:kern w:val="0"/>
          <w:sz w:val="24"/>
          <w:szCs w:val="24"/>
        </w:rPr>
      </w:pPr>
    </w:p>
    <w:p w14:paraId="54A44AEB" w14:textId="77777777" w:rsidR="009820B4" w:rsidRPr="00EF2DF0" w:rsidRDefault="009820B4" w:rsidP="009820B4">
      <w:pPr>
        <w:keepNext/>
        <w:spacing w:after="200" w:line="360" w:lineRule="auto"/>
        <w:jc w:val="both"/>
        <w:rPr>
          <w:rFonts w:ascii="Times New Roman" w:eastAsia="Calibri" w:hAnsi="Times New Roman" w:cs="Times New Roman"/>
          <w:sz w:val="24"/>
          <w:szCs w:val="24"/>
        </w:rPr>
      </w:pPr>
      <w:r w:rsidRPr="00EF2DF0">
        <w:rPr>
          <w:rFonts w:ascii="Times New Roman" w:eastAsia="Calibri" w:hAnsi="Times New Roman" w:cs="Times New Roman"/>
          <w:sz w:val="24"/>
          <w:szCs w:val="24"/>
        </w:rPr>
        <w:lastRenderedPageBreak/>
        <w:t xml:space="preserve">Table 4.5 indicates the analysis output for regression coefficients for </w:t>
      </w:r>
      <w:r w:rsidRPr="00EF2DF0">
        <w:rPr>
          <w:rFonts w:ascii="Times New Roman" w:eastAsia="Calibri" w:hAnsi="Times New Roman" w:cs="Times New Roman"/>
          <w:sz w:val="24"/>
          <w:szCs w:val="24"/>
          <w:lang w:val="en-US"/>
        </w:rPr>
        <w:t xml:space="preserve">cargo handling automation </w:t>
      </w:r>
      <w:r w:rsidRPr="00EF2DF0">
        <w:rPr>
          <w:rFonts w:ascii="Times New Roman" w:eastAsia="Calibri" w:hAnsi="Times New Roman" w:cs="Times New Roman"/>
          <w:sz w:val="24"/>
          <w:szCs w:val="24"/>
        </w:rPr>
        <w:t xml:space="preserve">and </w:t>
      </w:r>
      <w:r w:rsidRPr="00EF2DF0">
        <w:rPr>
          <w:rFonts w:ascii="Times New Roman" w:eastAsia="Calibri" w:hAnsi="Times New Roman" w:cs="Times New Roman"/>
          <w:sz w:val="24"/>
          <w:szCs w:val="24"/>
          <w:lang w:val="en-US"/>
        </w:rPr>
        <w:t>port operational efficiency</w:t>
      </w:r>
      <w:r w:rsidRPr="00EF2DF0">
        <w:rPr>
          <w:rFonts w:ascii="Times New Roman" w:eastAsia="Calibri" w:hAnsi="Times New Roman" w:cs="Times New Roman"/>
          <w:sz w:val="24"/>
          <w:szCs w:val="24"/>
        </w:rPr>
        <w:t xml:space="preserve">. The regression coefficients indicate that </w:t>
      </w:r>
      <w:r w:rsidRPr="00EF2DF0">
        <w:rPr>
          <w:rFonts w:ascii="Times New Roman" w:eastAsia="Calibri" w:hAnsi="Times New Roman" w:cs="Times New Roman"/>
          <w:sz w:val="24"/>
          <w:szCs w:val="24"/>
          <w:lang w:val="en-US"/>
        </w:rPr>
        <w:t xml:space="preserve">cargo handling automation </w:t>
      </w:r>
      <w:r w:rsidRPr="00EF2DF0">
        <w:rPr>
          <w:rFonts w:ascii="Times New Roman" w:eastAsia="Calibri" w:hAnsi="Times New Roman" w:cs="Times New Roman"/>
          <w:sz w:val="24"/>
          <w:szCs w:val="24"/>
        </w:rPr>
        <w:t xml:space="preserve">can statistically and significantly affect </w:t>
      </w:r>
      <w:r w:rsidRPr="00EF2DF0">
        <w:rPr>
          <w:rFonts w:ascii="Times New Roman" w:eastAsia="Calibri" w:hAnsi="Times New Roman" w:cs="Times New Roman"/>
          <w:sz w:val="24"/>
          <w:szCs w:val="24"/>
          <w:lang w:val="en-US"/>
        </w:rPr>
        <w:t>port operational efficiency</w:t>
      </w:r>
      <w:r w:rsidRPr="00EF2DF0">
        <w:rPr>
          <w:rFonts w:ascii="Times New Roman" w:eastAsia="Calibri" w:hAnsi="Times New Roman" w:cs="Times New Roman"/>
          <w:sz w:val="24"/>
          <w:szCs w:val="24"/>
        </w:rPr>
        <w:t xml:space="preserve"> (</w:t>
      </w:r>
      <w:r w:rsidRPr="00EF2DF0">
        <w:rPr>
          <w:rFonts w:ascii="Cambria Math" w:eastAsia="Calibri" w:hAnsi="Cambria Math" w:cs="Cambria Math"/>
          <w:sz w:val="24"/>
          <w:szCs w:val="24"/>
        </w:rPr>
        <w:t>𝛽</w:t>
      </w:r>
      <w:r w:rsidRPr="00EF2DF0">
        <w:rPr>
          <w:rFonts w:ascii="Times New Roman" w:eastAsia="Calibri" w:hAnsi="Times New Roman" w:cs="Times New Roman"/>
          <w:sz w:val="24"/>
          <w:szCs w:val="24"/>
        </w:rPr>
        <w:t xml:space="preserve"> = .484, (84) t= 5.094, </w:t>
      </w:r>
      <w:r w:rsidRPr="00EF2DF0">
        <w:rPr>
          <w:rFonts w:ascii="Cambria Math" w:eastAsia="Calibri" w:hAnsi="Cambria Math" w:cs="Cambria Math"/>
          <w:sz w:val="24"/>
          <w:szCs w:val="24"/>
        </w:rPr>
        <w:t>𝑝</w:t>
      </w:r>
      <w:r w:rsidRPr="00EF2DF0">
        <w:rPr>
          <w:rFonts w:ascii="Times New Roman" w:eastAsia="Calibri" w:hAnsi="Times New Roman" w:cs="Times New Roman"/>
          <w:sz w:val="24"/>
          <w:szCs w:val="24"/>
        </w:rPr>
        <w:t xml:space="preserve"> &lt; .05).</w:t>
      </w:r>
      <w:r w:rsidRPr="00EF2DF0">
        <w:rPr>
          <w:rFonts w:ascii="Times New Roman" w:eastAsia="Calibri" w:hAnsi="Times New Roman" w:cs="Times New Roman"/>
          <w:kern w:val="0"/>
          <w:sz w:val="24"/>
          <w:szCs w:val="24"/>
          <w:lang w:val="en-US"/>
          <w14:ligatures w14:val="none"/>
        </w:rPr>
        <w:t xml:space="preserve"> </w:t>
      </w:r>
      <w:r w:rsidRPr="00EF2DF0">
        <w:rPr>
          <w:rFonts w:ascii="Times New Roman" w:eastAsia="Calibri" w:hAnsi="Times New Roman" w:cs="Times New Roman"/>
          <w:sz w:val="24"/>
          <w:szCs w:val="24"/>
          <w:lang w:val="en-US"/>
        </w:rPr>
        <w:t>This supports the notion that enhancing cargo handling automation can positively impact port operational efficiency.</w:t>
      </w:r>
    </w:p>
    <w:p w14:paraId="3DDAEFEA" w14:textId="77777777" w:rsidR="009820B4" w:rsidRPr="00EF2DF0" w:rsidRDefault="009820B4" w:rsidP="009820B4">
      <w:pPr>
        <w:spacing w:after="0" w:line="360" w:lineRule="auto"/>
        <w:jc w:val="both"/>
        <w:rPr>
          <w:rFonts w:ascii="Times New Roman" w:eastAsia="Calibri" w:hAnsi="Times New Roman" w:cs="Times New Roman"/>
          <w:sz w:val="24"/>
          <w:szCs w:val="24"/>
          <w:lang w:val="en-US"/>
        </w:rPr>
      </w:pPr>
      <w:r w:rsidRPr="00EF2DF0">
        <w:rPr>
          <w:rFonts w:ascii="Times New Roman" w:eastAsia="Calibri" w:hAnsi="Times New Roman" w:cs="Times New Roman"/>
          <w:sz w:val="24"/>
          <w:szCs w:val="24"/>
          <w:lang w:val="en-US"/>
        </w:rPr>
        <w:t>The estimated regression equation from Table 4.6 above is given by (based on the model outlined under section 3.4):</w:t>
      </w:r>
    </w:p>
    <w:p w14:paraId="1332B5FC" w14:textId="77777777" w:rsidR="009820B4" w:rsidRPr="00EF2DF0" w:rsidRDefault="009820B4" w:rsidP="009820B4">
      <w:pPr>
        <w:spacing w:after="0" w:line="360" w:lineRule="auto"/>
        <w:jc w:val="both"/>
        <w:rPr>
          <w:rFonts w:ascii="Times New Roman" w:eastAsia="Calibri" w:hAnsi="Times New Roman" w:cs="Times New Roman"/>
          <w:sz w:val="24"/>
          <w:szCs w:val="24"/>
          <w:lang w:val="en-US"/>
        </w:rPr>
      </w:pPr>
      <m:oMathPara>
        <m:oMath>
          <m:r>
            <w:rPr>
              <w:rFonts w:ascii="Cambria Math" w:eastAsia="Calibri" w:hAnsi="Cambria Math" w:cs="Times New Roman"/>
              <w:sz w:val="24"/>
              <w:szCs w:val="24"/>
              <w:lang w:val="en-US"/>
            </w:rPr>
            <m:t>Port Operational Efficieny = 1.939 + 0.516 *Cargo Handling Automation</m:t>
          </m:r>
        </m:oMath>
      </m:oMathPara>
    </w:p>
    <w:p w14:paraId="1B7C2D16" w14:textId="77777777" w:rsidR="009820B4" w:rsidRPr="00EF2DF0" w:rsidRDefault="009820B4" w:rsidP="009820B4">
      <w:pPr>
        <w:spacing w:after="0" w:line="360" w:lineRule="auto"/>
        <w:jc w:val="both"/>
        <w:rPr>
          <w:rFonts w:ascii="Times New Roman" w:eastAsia="Calibri" w:hAnsi="Times New Roman" w:cs="Times New Roman"/>
          <w:sz w:val="24"/>
          <w:szCs w:val="24"/>
          <w:lang w:val="en-US"/>
        </w:rPr>
      </w:pPr>
    </w:p>
    <w:p w14:paraId="05DA62BD" w14:textId="77777777" w:rsidR="009820B4" w:rsidRPr="00EF2DF0" w:rsidRDefault="009820B4" w:rsidP="009820B4">
      <w:pPr>
        <w:spacing w:line="360" w:lineRule="auto"/>
        <w:jc w:val="both"/>
        <w:rPr>
          <w:rFonts w:ascii="Times New Roman" w:eastAsia="Calibri" w:hAnsi="Times New Roman" w:cs="Times New Roman"/>
          <w:sz w:val="24"/>
          <w:szCs w:val="24"/>
          <w:lang w:val="en-US"/>
        </w:rPr>
      </w:pPr>
      <w:r w:rsidRPr="00EF2DF0">
        <w:rPr>
          <w:rFonts w:ascii="Times New Roman" w:eastAsia="Calibri" w:hAnsi="Times New Roman" w:cs="Times New Roman"/>
          <w:sz w:val="24"/>
          <w:szCs w:val="24"/>
          <w:lang w:val="en-US"/>
        </w:rPr>
        <w:t>The model shows that cargo handling automation positively affects the port operational efficiency, i.e. a unit mean index increase in cargo handling automation applied increases the port operational efficiency by a positive mean index value of 0.516.</w:t>
      </w:r>
      <w:r w:rsidRPr="00EF2DF0">
        <w:rPr>
          <w:rFonts w:ascii="Times New Roman" w:eastAsia="Calibri" w:hAnsi="Times New Roman" w:cs="Times New Roman"/>
          <w:kern w:val="0"/>
          <w:sz w:val="24"/>
          <w:szCs w:val="24"/>
          <w:lang w:val="en-US"/>
          <w14:ligatures w14:val="none"/>
        </w:rPr>
        <w:t xml:space="preserve"> </w:t>
      </w:r>
      <w:r w:rsidRPr="00EF2DF0">
        <w:rPr>
          <w:rFonts w:ascii="Times New Roman" w:eastAsia="Calibri" w:hAnsi="Times New Roman" w:cs="Times New Roman"/>
          <w:sz w:val="24"/>
          <w:szCs w:val="24"/>
          <w:lang w:val="en-US"/>
        </w:rPr>
        <w:t>This implies that enhancing cargo handling automation can lead to better port operational outcomes.</w:t>
      </w:r>
    </w:p>
    <w:p w14:paraId="260A938D" w14:textId="77777777" w:rsidR="009820B4" w:rsidRPr="00EF2DF0" w:rsidRDefault="009820B4" w:rsidP="009820B4">
      <w:pPr>
        <w:keepNext/>
        <w:spacing w:after="200" w:line="240" w:lineRule="auto"/>
        <w:jc w:val="both"/>
        <w:rPr>
          <w:rFonts w:ascii="Times New Roman" w:eastAsia="Aptos" w:hAnsi="Times New Roman" w:cs="Times New Roman"/>
          <w:b/>
          <w:bCs/>
          <w:sz w:val="24"/>
          <w:szCs w:val="24"/>
        </w:rPr>
      </w:pPr>
      <w:bookmarkStart w:id="88" w:name="_Toc187342776"/>
      <w:r w:rsidRPr="00EF2DF0">
        <w:rPr>
          <w:rFonts w:ascii="Times New Roman" w:eastAsia="Aptos" w:hAnsi="Times New Roman" w:cs="Times New Roman"/>
          <w:b/>
          <w:bCs/>
          <w:sz w:val="24"/>
          <w:szCs w:val="24"/>
        </w:rPr>
        <w:t>Table 4.</w:t>
      </w:r>
      <w:r w:rsidRPr="00EF2DF0">
        <w:rPr>
          <w:rFonts w:ascii="Times New Roman" w:eastAsia="Aptos" w:hAnsi="Times New Roman" w:cs="Times New Roman"/>
          <w:b/>
          <w:bCs/>
          <w:sz w:val="24"/>
          <w:szCs w:val="24"/>
        </w:rPr>
        <w:fldChar w:fldCharType="begin"/>
      </w:r>
      <w:r w:rsidRPr="00EF2DF0">
        <w:rPr>
          <w:rFonts w:ascii="Times New Roman" w:eastAsia="Aptos" w:hAnsi="Times New Roman" w:cs="Times New Roman"/>
          <w:b/>
          <w:bCs/>
          <w:sz w:val="24"/>
          <w:szCs w:val="24"/>
        </w:rPr>
        <w:instrText xml:space="preserve"> SEQ Table \* ARABIC </w:instrText>
      </w:r>
      <w:r w:rsidRPr="00EF2DF0">
        <w:rPr>
          <w:rFonts w:ascii="Times New Roman" w:eastAsia="Aptos" w:hAnsi="Times New Roman" w:cs="Times New Roman"/>
          <w:b/>
          <w:bCs/>
          <w:sz w:val="24"/>
          <w:szCs w:val="24"/>
        </w:rPr>
        <w:fldChar w:fldCharType="separate"/>
      </w:r>
      <w:r w:rsidRPr="00EF2DF0">
        <w:rPr>
          <w:rFonts w:ascii="Times New Roman" w:eastAsia="Aptos" w:hAnsi="Times New Roman" w:cs="Times New Roman"/>
          <w:b/>
          <w:bCs/>
          <w:noProof/>
          <w:sz w:val="24"/>
          <w:szCs w:val="24"/>
        </w:rPr>
        <w:t>5</w:t>
      </w:r>
      <w:r w:rsidRPr="00EF2DF0">
        <w:rPr>
          <w:rFonts w:ascii="Times New Roman" w:eastAsia="Aptos" w:hAnsi="Times New Roman" w:cs="Times New Roman"/>
          <w:b/>
          <w:bCs/>
          <w:sz w:val="24"/>
          <w:szCs w:val="24"/>
        </w:rPr>
        <w:fldChar w:fldCharType="end"/>
      </w:r>
      <w:r w:rsidRPr="00EF2DF0">
        <w:rPr>
          <w:rFonts w:ascii="Times New Roman" w:eastAsia="Aptos" w:hAnsi="Times New Roman" w:cs="Times New Roman"/>
          <w:b/>
          <w:bCs/>
          <w:sz w:val="24"/>
          <w:szCs w:val="24"/>
        </w:rPr>
        <w:t>:  Regression Coefficients Cargo Handling Automation and Port Operational Efficiency</w:t>
      </w:r>
      <w:bookmarkEnd w:id="88"/>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94"/>
        <w:gridCol w:w="2423"/>
        <w:gridCol w:w="719"/>
        <w:gridCol w:w="724"/>
        <w:gridCol w:w="1233"/>
        <w:gridCol w:w="556"/>
        <w:gridCol w:w="458"/>
        <w:gridCol w:w="638"/>
        <w:gridCol w:w="638"/>
        <w:gridCol w:w="897"/>
        <w:gridCol w:w="546"/>
      </w:tblGrid>
      <w:tr w:rsidR="009D7205" w:rsidRPr="00EF2DF0" w14:paraId="74B7E132" w14:textId="77777777" w:rsidTr="00182B9C">
        <w:trPr>
          <w:cantSplit/>
        </w:trPr>
        <w:tc>
          <w:tcPr>
            <w:tcW w:w="1450" w:type="pct"/>
            <w:gridSpan w:val="2"/>
            <w:vMerge w:val="restart"/>
            <w:tcBorders>
              <w:top w:val="single" w:sz="4" w:space="0" w:color="auto"/>
              <w:left w:val="nil"/>
              <w:bottom w:val="nil"/>
              <w:right w:val="nil"/>
            </w:tcBorders>
            <w:shd w:val="clear" w:color="auto" w:fill="FFFFFF"/>
            <w:vAlign w:val="bottom"/>
          </w:tcPr>
          <w:p w14:paraId="7ECB461C"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Model</w:t>
            </w:r>
          </w:p>
        </w:tc>
        <w:tc>
          <w:tcPr>
            <w:tcW w:w="799" w:type="pct"/>
            <w:gridSpan w:val="2"/>
            <w:tcBorders>
              <w:top w:val="single" w:sz="4" w:space="0" w:color="auto"/>
              <w:left w:val="nil"/>
              <w:bottom w:val="nil"/>
              <w:right w:val="single" w:sz="8" w:space="0" w:color="E0E0E0"/>
            </w:tcBorders>
            <w:shd w:val="clear" w:color="auto" w:fill="FFFFFF"/>
            <w:vAlign w:val="bottom"/>
          </w:tcPr>
          <w:p w14:paraId="574DA1B9"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Unstandardized Coefficients</w:t>
            </w:r>
          </w:p>
        </w:tc>
        <w:tc>
          <w:tcPr>
            <w:tcW w:w="683" w:type="pct"/>
            <w:tcBorders>
              <w:top w:val="single" w:sz="4" w:space="0" w:color="auto"/>
              <w:left w:val="single" w:sz="8" w:space="0" w:color="E0E0E0"/>
              <w:bottom w:val="nil"/>
              <w:right w:val="single" w:sz="8" w:space="0" w:color="E0E0E0"/>
            </w:tcBorders>
            <w:shd w:val="clear" w:color="auto" w:fill="FFFFFF"/>
            <w:vAlign w:val="bottom"/>
          </w:tcPr>
          <w:p w14:paraId="5842124B"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Standardized Coefficients</w:t>
            </w:r>
          </w:p>
        </w:tc>
        <w:tc>
          <w:tcPr>
            <w:tcW w:w="308" w:type="pct"/>
            <w:vMerge w:val="restart"/>
            <w:tcBorders>
              <w:top w:val="single" w:sz="4" w:space="0" w:color="auto"/>
              <w:left w:val="single" w:sz="8" w:space="0" w:color="E0E0E0"/>
              <w:bottom w:val="nil"/>
              <w:right w:val="single" w:sz="8" w:space="0" w:color="E0E0E0"/>
            </w:tcBorders>
            <w:shd w:val="clear" w:color="auto" w:fill="FFFFFF"/>
            <w:vAlign w:val="bottom"/>
          </w:tcPr>
          <w:p w14:paraId="79C4AA26"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t</w:t>
            </w:r>
          </w:p>
        </w:tc>
        <w:tc>
          <w:tcPr>
            <w:tcW w:w="254" w:type="pct"/>
            <w:vMerge w:val="restart"/>
            <w:tcBorders>
              <w:top w:val="single" w:sz="4" w:space="0" w:color="auto"/>
              <w:left w:val="single" w:sz="8" w:space="0" w:color="E0E0E0"/>
              <w:bottom w:val="nil"/>
              <w:right w:val="single" w:sz="8" w:space="0" w:color="E0E0E0"/>
            </w:tcBorders>
            <w:shd w:val="clear" w:color="auto" w:fill="FFFFFF"/>
            <w:vAlign w:val="bottom"/>
          </w:tcPr>
          <w:p w14:paraId="08C06B05"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Sig.</w:t>
            </w:r>
          </w:p>
        </w:tc>
        <w:tc>
          <w:tcPr>
            <w:tcW w:w="707" w:type="pct"/>
            <w:gridSpan w:val="2"/>
            <w:tcBorders>
              <w:top w:val="single" w:sz="4" w:space="0" w:color="auto"/>
              <w:left w:val="single" w:sz="8" w:space="0" w:color="E0E0E0"/>
              <w:bottom w:val="nil"/>
              <w:right w:val="single" w:sz="8" w:space="0" w:color="E0E0E0"/>
            </w:tcBorders>
            <w:shd w:val="clear" w:color="auto" w:fill="FFFFFF"/>
            <w:vAlign w:val="bottom"/>
          </w:tcPr>
          <w:p w14:paraId="58D651FE"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95.0% Confidence Interval for B</w:t>
            </w:r>
          </w:p>
        </w:tc>
        <w:tc>
          <w:tcPr>
            <w:tcW w:w="799" w:type="pct"/>
            <w:gridSpan w:val="2"/>
            <w:tcBorders>
              <w:top w:val="single" w:sz="4" w:space="0" w:color="auto"/>
              <w:left w:val="single" w:sz="8" w:space="0" w:color="E0E0E0"/>
              <w:bottom w:val="nil"/>
              <w:right w:val="nil"/>
            </w:tcBorders>
            <w:shd w:val="clear" w:color="auto" w:fill="FFFFFF"/>
            <w:vAlign w:val="bottom"/>
          </w:tcPr>
          <w:p w14:paraId="31145970"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Collinearity Statistics</w:t>
            </w:r>
          </w:p>
        </w:tc>
      </w:tr>
      <w:tr w:rsidR="009D7205" w:rsidRPr="00EF2DF0" w14:paraId="5883A6B9" w14:textId="77777777" w:rsidTr="00182B9C">
        <w:trPr>
          <w:cantSplit/>
        </w:trPr>
        <w:tc>
          <w:tcPr>
            <w:tcW w:w="1450" w:type="pct"/>
            <w:gridSpan w:val="2"/>
            <w:vMerge/>
            <w:tcBorders>
              <w:top w:val="nil"/>
              <w:left w:val="nil"/>
              <w:bottom w:val="nil"/>
              <w:right w:val="nil"/>
            </w:tcBorders>
            <w:shd w:val="clear" w:color="auto" w:fill="FFFFFF"/>
            <w:vAlign w:val="bottom"/>
          </w:tcPr>
          <w:p w14:paraId="4D472E41"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398" w:type="pct"/>
            <w:tcBorders>
              <w:top w:val="nil"/>
              <w:left w:val="nil"/>
              <w:bottom w:val="single" w:sz="8" w:space="0" w:color="152935"/>
              <w:right w:val="single" w:sz="8" w:space="0" w:color="E0E0E0"/>
            </w:tcBorders>
            <w:shd w:val="clear" w:color="auto" w:fill="FFFFFF"/>
            <w:vAlign w:val="bottom"/>
          </w:tcPr>
          <w:p w14:paraId="3EC64D74"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B</w:t>
            </w:r>
          </w:p>
        </w:tc>
        <w:tc>
          <w:tcPr>
            <w:tcW w:w="401" w:type="pct"/>
            <w:tcBorders>
              <w:top w:val="nil"/>
              <w:left w:val="single" w:sz="8" w:space="0" w:color="E0E0E0"/>
              <w:bottom w:val="single" w:sz="8" w:space="0" w:color="152935"/>
              <w:right w:val="single" w:sz="8" w:space="0" w:color="E0E0E0"/>
            </w:tcBorders>
            <w:shd w:val="clear" w:color="auto" w:fill="FFFFFF"/>
            <w:vAlign w:val="bottom"/>
          </w:tcPr>
          <w:p w14:paraId="58962CD0"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Std. Error</w:t>
            </w:r>
          </w:p>
        </w:tc>
        <w:tc>
          <w:tcPr>
            <w:tcW w:w="683" w:type="pct"/>
            <w:tcBorders>
              <w:top w:val="nil"/>
              <w:left w:val="single" w:sz="8" w:space="0" w:color="E0E0E0"/>
              <w:bottom w:val="single" w:sz="8" w:space="0" w:color="152935"/>
              <w:right w:val="single" w:sz="8" w:space="0" w:color="E0E0E0"/>
            </w:tcBorders>
            <w:shd w:val="clear" w:color="auto" w:fill="FFFFFF"/>
            <w:vAlign w:val="bottom"/>
          </w:tcPr>
          <w:p w14:paraId="144200F4"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Beta</w:t>
            </w:r>
          </w:p>
        </w:tc>
        <w:tc>
          <w:tcPr>
            <w:tcW w:w="308" w:type="pct"/>
            <w:vMerge/>
            <w:tcBorders>
              <w:top w:val="nil"/>
              <w:left w:val="single" w:sz="8" w:space="0" w:color="E0E0E0"/>
              <w:bottom w:val="nil"/>
              <w:right w:val="single" w:sz="8" w:space="0" w:color="E0E0E0"/>
            </w:tcBorders>
            <w:shd w:val="clear" w:color="auto" w:fill="FFFFFF"/>
            <w:vAlign w:val="bottom"/>
          </w:tcPr>
          <w:p w14:paraId="432B5EDE"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254" w:type="pct"/>
            <w:vMerge/>
            <w:tcBorders>
              <w:top w:val="nil"/>
              <w:left w:val="single" w:sz="8" w:space="0" w:color="E0E0E0"/>
              <w:bottom w:val="nil"/>
              <w:right w:val="single" w:sz="8" w:space="0" w:color="E0E0E0"/>
            </w:tcBorders>
            <w:shd w:val="clear" w:color="auto" w:fill="FFFFFF"/>
            <w:vAlign w:val="bottom"/>
          </w:tcPr>
          <w:p w14:paraId="71E33666"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353" w:type="pct"/>
            <w:tcBorders>
              <w:top w:val="nil"/>
              <w:left w:val="single" w:sz="8" w:space="0" w:color="E0E0E0"/>
              <w:bottom w:val="single" w:sz="8" w:space="0" w:color="152935"/>
              <w:right w:val="single" w:sz="8" w:space="0" w:color="E0E0E0"/>
            </w:tcBorders>
            <w:shd w:val="clear" w:color="auto" w:fill="FFFFFF"/>
            <w:vAlign w:val="bottom"/>
          </w:tcPr>
          <w:p w14:paraId="34AAD965"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Lower Bound</w:t>
            </w:r>
          </w:p>
        </w:tc>
        <w:tc>
          <w:tcPr>
            <w:tcW w:w="353" w:type="pct"/>
            <w:tcBorders>
              <w:top w:val="nil"/>
              <w:left w:val="single" w:sz="8" w:space="0" w:color="E0E0E0"/>
              <w:bottom w:val="single" w:sz="8" w:space="0" w:color="152935"/>
              <w:right w:val="single" w:sz="8" w:space="0" w:color="E0E0E0"/>
            </w:tcBorders>
            <w:shd w:val="clear" w:color="auto" w:fill="FFFFFF"/>
            <w:vAlign w:val="bottom"/>
          </w:tcPr>
          <w:p w14:paraId="1962D8BA"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Upper Bound</w:t>
            </w:r>
          </w:p>
        </w:tc>
        <w:tc>
          <w:tcPr>
            <w:tcW w:w="497" w:type="pct"/>
            <w:tcBorders>
              <w:top w:val="nil"/>
              <w:left w:val="single" w:sz="8" w:space="0" w:color="E0E0E0"/>
              <w:bottom w:val="single" w:sz="8" w:space="0" w:color="152935"/>
              <w:right w:val="single" w:sz="8" w:space="0" w:color="E0E0E0"/>
            </w:tcBorders>
            <w:shd w:val="clear" w:color="auto" w:fill="FFFFFF"/>
            <w:vAlign w:val="bottom"/>
          </w:tcPr>
          <w:p w14:paraId="002113AB"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Tolerance</w:t>
            </w:r>
          </w:p>
        </w:tc>
        <w:tc>
          <w:tcPr>
            <w:tcW w:w="302" w:type="pct"/>
            <w:tcBorders>
              <w:top w:val="nil"/>
              <w:left w:val="single" w:sz="8" w:space="0" w:color="E0E0E0"/>
              <w:bottom w:val="single" w:sz="8" w:space="0" w:color="152935"/>
              <w:right w:val="nil"/>
            </w:tcBorders>
            <w:shd w:val="clear" w:color="auto" w:fill="FFFFFF"/>
            <w:vAlign w:val="bottom"/>
          </w:tcPr>
          <w:p w14:paraId="0FFC2E29"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VIF</w:t>
            </w:r>
          </w:p>
        </w:tc>
      </w:tr>
      <w:tr w:rsidR="009D7205" w:rsidRPr="00EF2DF0" w14:paraId="0135D8F5" w14:textId="77777777" w:rsidTr="00182B9C">
        <w:trPr>
          <w:cantSplit/>
        </w:trPr>
        <w:tc>
          <w:tcPr>
            <w:tcW w:w="107" w:type="pct"/>
            <w:vMerge w:val="restart"/>
            <w:tcBorders>
              <w:top w:val="single" w:sz="8" w:space="0" w:color="152935"/>
              <w:left w:val="nil"/>
              <w:bottom w:val="single" w:sz="8" w:space="0" w:color="152935"/>
              <w:right w:val="nil"/>
            </w:tcBorders>
            <w:shd w:val="clear" w:color="auto" w:fill="E0E0E0"/>
          </w:tcPr>
          <w:p w14:paraId="4D9FE885"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w:t>
            </w:r>
          </w:p>
        </w:tc>
        <w:tc>
          <w:tcPr>
            <w:tcW w:w="1342" w:type="pct"/>
            <w:tcBorders>
              <w:top w:val="single" w:sz="8" w:space="0" w:color="152935"/>
              <w:left w:val="nil"/>
              <w:bottom w:val="single" w:sz="8" w:space="0" w:color="AEAEAE"/>
              <w:right w:val="nil"/>
            </w:tcBorders>
            <w:shd w:val="clear" w:color="auto" w:fill="E0E0E0"/>
          </w:tcPr>
          <w:p w14:paraId="0AA81627"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(Constant)</w:t>
            </w:r>
          </w:p>
        </w:tc>
        <w:tc>
          <w:tcPr>
            <w:tcW w:w="398" w:type="pct"/>
            <w:tcBorders>
              <w:top w:val="single" w:sz="8" w:space="0" w:color="152935"/>
              <w:left w:val="nil"/>
              <w:bottom w:val="single" w:sz="8" w:space="0" w:color="AEAEAE"/>
              <w:right w:val="single" w:sz="8" w:space="0" w:color="E0E0E0"/>
            </w:tcBorders>
            <w:shd w:val="clear" w:color="auto" w:fill="FFFFFF"/>
          </w:tcPr>
          <w:p w14:paraId="6D6695DB"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1.939</w:t>
            </w:r>
          </w:p>
        </w:tc>
        <w:tc>
          <w:tcPr>
            <w:tcW w:w="401" w:type="pct"/>
            <w:tcBorders>
              <w:top w:val="single" w:sz="8" w:space="0" w:color="152935"/>
              <w:left w:val="single" w:sz="8" w:space="0" w:color="E0E0E0"/>
              <w:bottom w:val="single" w:sz="8" w:space="0" w:color="AEAEAE"/>
              <w:right w:val="single" w:sz="8" w:space="0" w:color="E0E0E0"/>
            </w:tcBorders>
            <w:shd w:val="clear" w:color="auto" w:fill="FFFFFF"/>
          </w:tcPr>
          <w:p w14:paraId="138FDB89"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.398</w:t>
            </w:r>
          </w:p>
        </w:tc>
        <w:tc>
          <w:tcPr>
            <w:tcW w:w="683" w:type="pct"/>
            <w:tcBorders>
              <w:top w:val="single" w:sz="8" w:space="0" w:color="152935"/>
              <w:left w:val="single" w:sz="8" w:space="0" w:color="E0E0E0"/>
              <w:bottom w:val="single" w:sz="8" w:space="0" w:color="AEAEAE"/>
              <w:right w:val="single" w:sz="8" w:space="0" w:color="E0E0E0"/>
            </w:tcBorders>
            <w:shd w:val="clear" w:color="auto" w:fill="FFFFFF"/>
            <w:vAlign w:val="center"/>
          </w:tcPr>
          <w:p w14:paraId="10E5DCAE"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308" w:type="pct"/>
            <w:tcBorders>
              <w:top w:val="single" w:sz="8" w:space="0" w:color="152935"/>
              <w:left w:val="single" w:sz="8" w:space="0" w:color="E0E0E0"/>
              <w:bottom w:val="single" w:sz="8" w:space="0" w:color="AEAEAE"/>
              <w:right w:val="single" w:sz="8" w:space="0" w:color="E0E0E0"/>
            </w:tcBorders>
            <w:shd w:val="clear" w:color="auto" w:fill="FFFFFF"/>
          </w:tcPr>
          <w:p w14:paraId="5D4FC4BE"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4.876</w:t>
            </w:r>
          </w:p>
        </w:tc>
        <w:tc>
          <w:tcPr>
            <w:tcW w:w="254" w:type="pct"/>
            <w:tcBorders>
              <w:top w:val="single" w:sz="8" w:space="0" w:color="152935"/>
              <w:left w:val="single" w:sz="8" w:space="0" w:color="E0E0E0"/>
              <w:bottom w:val="single" w:sz="8" w:space="0" w:color="AEAEAE"/>
              <w:right w:val="single" w:sz="8" w:space="0" w:color="E0E0E0"/>
            </w:tcBorders>
            <w:shd w:val="clear" w:color="auto" w:fill="FFFFFF"/>
          </w:tcPr>
          <w:p w14:paraId="583B9C71"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.000</w:t>
            </w:r>
          </w:p>
        </w:tc>
        <w:tc>
          <w:tcPr>
            <w:tcW w:w="353" w:type="pct"/>
            <w:tcBorders>
              <w:top w:val="single" w:sz="8" w:space="0" w:color="152935"/>
              <w:left w:val="single" w:sz="8" w:space="0" w:color="E0E0E0"/>
              <w:bottom w:val="single" w:sz="8" w:space="0" w:color="AEAEAE"/>
              <w:right w:val="single" w:sz="8" w:space="0" w:color="E0E0E0"/>
            </w:tcBorders>
            <w:shd w:val="clear" w:color="auto" w:fill="FFFFFF"/>
          </w:tcPr>
          <w:p w14:paraId="01ED78B7"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1.148</w:t>
            </w:r>
          </w:p>
        </w:tc>
        <w:tc>
          <w:tcPr>
            <w:tcW w:w="353" w:type="pct"/>
            <w:tcBorders>
              <w:top w:val="single" w:sz="8" w:space="0" w:color="152935"/>
              <w:left w:val="single" w:sz="8" w:space="0" w:color="E0E0E0"/>
              <w:bottom w:val="single" w:sz="8" w:space="0" w:color="AEAEAE"/>
              <w:right w:val="single" w:sz="8" w:space="0" w:color="E0E0E0"/>
            </w:tcBorders>
            <w:shd w:val="clear" w:color="auto" w:fill="FFFFFF"/>
          </w:tcPr>
          <w:p w14:paraId="0E3CB9E8"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2.729</w:t>
            </w:r>
          </w:p>
        </w:tc>
        <w:tc>
          <w:tcPr>
            <w:tcW w:w="497" w:type="pct"/>
            <w:tcBorders>
              <w:top w:val="single" w:sz="8" w:space="0" w:color="152935"/>
              <w:left w:val="single" w:sz="8" w:space="0" w:color="E0E0E0"/>
              <w:bottom w:val="single" w:sz="8" w:space="0" w:color="AEAEAE"/>
              <w:right w:val="single" w:sz="8" w:space="0" w:color="E0E0E0"/>
            </w:tcBorders>
            <w:shd w:val="clear" w:color="auto" w:fill="FFFFFF"/>
            <w:vAlign w:val="center"/>
          </w:tcPr>
          <w:p w14:paraId="4AB4C051"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302" w:type="pct"/>
            <w:tcBorders>
              <w:top w:val="single" w:sz="8" w:space="0" w:color="152935"/>
              <w:left w:val="single" w:sz="8" w:space="0" w:color="E0E0E0"/>
              <w:bottom w:val="single" w:sz="8" w:space="0" w:color="AEAEAE"/>
              <w:right w:val="nil"/>
            </w:tcBorders>
            <w:shd w:val="clear" w:color="auto" w:fill="FFFFFF"/>
            <w:vAlign w:val="center"/>
          </w:tcPr>
          <w:p w14:paraId="1342B566"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r>
      <w:tr w:rsidR="009D7205" w:rsidRPr="00EF2DF0" w14:paraId="584870EC" w14:textId="77777777" w:rsidTr="00182B9C">
        <w:trPr>
          <w:cantSplit/>
        </w:trPr>
        <w:tc>
          <w:tcPr>
            <w:tcW w:w="107" w:type="pct"/>
            <w:vMerge/>
            <w:tcBorders>
              <w:top w:val="single" w:sz="8" w:space="0" w:color="152935"/>
              <w:left w:val="nil"/>
              <w:bottom w:val="single" w:sz="8" w:space="0" w:color="152935"/>
              <w:right w:val="nil"/>
            </w:tcBorders>
            <w:shd w:val="clear" w:color="auto" w:fill="E0E0E0"/>
          </w:tcPr>
          <w:p w14:paraId="09D0ECC0"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1342" w:type="pct"/>
            <w:tcBorders>
              <w:top w:val="single" w:sz="8" w:space="0" w:color="AEAEAE"/>
              <w:left w:val="nil"/>
              <w:bottom w:val="single" w:sz="8" w:space="0" w:color="152935"/>
              <w:right w:val="nil"/>
            </w:tcBorders>
            <w:shd w:val="clear" w:color="auto" w:fill="E0E0E0"/>
          </w:tcPr>
          <w:p w14:paraId="2F1728A4"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proofErr w:type="spellStart"/>
            <w:r w:rsidRPr="00EF2DF0">
              <w:rPr>
                <w:rFonts w:ascii="Times New Roman" w:eastAsia="Aptos" w:hAnsi="Times New Roman" w:cs="Times New Roman"/>
                <w:kern w:val="0"/>
                <w:sz w:val="24"/>
                <w:szCs w:val="24"/>
              </w:rPr>
              <w:t>Cargo_Handling_Automation</w:t>
            </w:r>
            <w:proofErr w:type="spellEnd"/>
          </w:p>
        </w:tc>
        <w:tc>
          <w:tcPr>
            <w:tcW w:w="398" w:type="pct"/>
            <w:tcBorders>
              <w:top w:val="single" w:sz="8" w:space="0" w:color="AEAEAE"/>
              <w:left w:val="nil"/>
              <w:bottom w:val="single" w:sz="8" w:space="0" w:color="152935"/>
              <w:right w:val="single" w:sz="8" w:space="0" w:color="E0E0E0"/>
            </w:tcBorders>
            <w:shd w:val="clear" w:color="auto" w:fill="FFFFFF"/>
          </w:tcPr>
          <w:p w14:paraId="267EE4F9"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.516</w:t>
            </w:r>
          </w:p>
        </w:tc>
        <w:tc>
          <w:tcPr>
            <w:tcW w:w="401" w:type="pct"/>
            <w:tcBorders>
              <w:top w:val="single" w:sz="8" w:space="0" w:color="AEAEAE"/>
              <w:left w:val="single" w:sz="8" w:space="0" w:color="E0E0E0"/>
              <w:bottom w:val="single" w:sz="8" w:space="0" w:color="152935"/>
              <w:right w:val="single" w:sz="8" w:space="0" w:color="E0E0E0"/>
            </w:tcBorders>
            <w:shd w:val="clear" w:color="auto" w:fill="FFFFFF"/>
          </w:tcPr>
          <w:p w14:paraId="6D22E7ED"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.101</w:t>
            </w:r>
          </w:p>
        </w:tc>
        <w:tc>
          <w:tcPr>
            <w:tcW w:w="683" w:type="pct"/>
            <w:tcBorders>
              <w:top w:val="single" w:sz="8" w:space="0" w:color="AEAEAE"/>
              <w:left w:val="single" w:sz="8" w:space="0" w:color="E0E0E0"/>
              <w:bottom w:val="single" w:sz="8" w:space="0" w:color="152935"/>
              <w:right w:val="single" w:sz="8" w:space="0" w:color="E0E0E0"/>
            </w:tcBorders>
            <w:shd w:val="clear" w:color="auto" w:fill="FFFFFF"/>
          </w:tcPr>
          <w:p w14:paraId="6F2871E2"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.484</w:t>
            </w:r>
          </w:p>
        </w:tc>
        <w:tc>
          <w:tcPr>
            <w:tcW w:w="308" w:type="pct"/>
            <w:tcBorders>
              <w:top w:val="single" w:sz="8" w:space="0" w:color="AEAEAE"/>
              <w:left w:val="single" w:sz="8" w:space="0" w:color="E0E0E0"/>
              <w:bottom w:val="single" w:sz="8" w:space="0" w:color="152935"/>
              <w:right w:val="single" w:sz="8" w:space="0" w:color="E0E0E0"/>
            </w:tcBorders>
            <w:shd w:val="clear" w:color="auto" w:fill="FFFFFF"/>
          </w:tcPr>
          <w:p w14:paraId="7DA5DA37"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5.094</w:t>
            </w:r>
          </w:p>
        </w:tc>
        <w:tc>
          <w:tcPr>
            <w:tcW w:w="254" w:type="pct"/>
            <w:tcBorders>
              <w:top w:val="single" w:sz="8" w:space="0" w:color="AEAEAE"/>
              <w:left w:val="single" w:sz="8" w:space="0" w:color="E0E0E0"/>
              <w:bottom w:val="single" w:sz="8" w:space="0" w:color="152935"/>
              <w:right w:val="single" w:sz="8" w:space="0" w:color="E0E0E0"/>
            </w:tcBorders>
            <w:shd w:val="clear" w:color="auto" w:fill="FFFFFF"/>
          </w:tcPr>
          <w:p w14:paraId="5EB17E91"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.000</w:t>
            </w:r>
          </w:p>
        </w:tc>
        <w:tc>
          <w:tcPr>
            <w:tcW w:w="353" w:type="pct"/>
            <w:tcBorders>
              <w:top w:val="single" w:sz="8" w:space="0" w:color="AEAEAE"/>
              <w:left w:val="single" w:sz="8" w:space="0" w:color="E0E0E0"/>
              <w:bottom w:val="single" w:sz="8" w:space="0" w:color="152935"/>
              <w:right w:val="single" w:sz="8" w:space="0" w:color="E0E0E0"/>
            </w:tcBorders>
            <w:shd w:val="clear" w:color="auto" w:fill="FFFFFF"/>
          </w:tcPr>
          <w:p w14:paraId="5A5173FD"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.315</w:t>
            </w:r>
          </w:p>
        </w:tc>
        <w:tc>
          <w:tcPr>
            <w:tcW w:w="353" w:type="pct"/>
            <w:tcBorders>
              <w:top w:val="single" w:sz="8" w:space="0" w:color="AEAEAE"/>
              <w:left w:val="single" w:sz="8" w:space="0" w:color="E0E0E0"/>
              <w:bottom w:val="single" w:sz="8" w:space="0" w:color="152935"/>
              <w:right w:val="single" w:sz="8" w:space="0" w:color="E0E0E0"/>
            </w:tcBorders>
            <w:shd w:val="clear" w:color="auto" w:fill="FFFFFF"/>
          </w:tcPr>
          <w:p w14:paraId="01DB9FA9"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.717</w:t>
            </w:r>
          </w:p>
        </w:tc>
        <w:tc>
          <w:tcPr>
            <w:tcW w:w="497" w:type="pct"/>
            <w:tcBorders>
              <w:top w:val="single" w:sz="8" w:space="0" w:color="AEAEAE"/>
              <w:left w:val="single" w:sz="8" w:space="0" w:color="E0E0E0"/>
              <w:bottom w:val="single" w:sz="8" w:space="0" w:color="152935"/>
              <w:right w:val="single" w:sz="8" w:space="0" w:color="E0E0E0"/>
            </w:tcBorders>
            <w:shd w:val="clear" w:color="auto" w:fill="FFFFFF"/>
          </w:tcPr>
          <w:p w14:paraId="6188B557"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1.000</w:t>
            </w:r>
          </w:p>
        </w:tc>
        <w:tc>
          <w:tcPr>
            <w:tcW w:w="302" w:type="pct"/>
            <w:tcBorders>
              <w:top w:val="single" w:sz="8" w:space="0" w:color="AEAEAE"/>
              <w:left w:val="single" w:sz="8" w:space="0" w:color="E0E0E0"/>
              <w:bottom w:val="single" w:sz="8" w:space="0" w:color="152935"/>
              <w:right w:val="nil"/>
            </w:tcBorders>
            <w:shd w:val="clear" w:color="auto" w:fill="FFFFFF"/>
          </w:tcPr>
          <w:p w14:paraId="54A1A51F"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1.000</w:t>
            </w:r>
          </w:p>
        </w:tc>
      </w:tr>
      <w:tr w:rsidR="009D7205" w:rsidRPr="00EF2DF0" w14:paraId="03E45017" w14:textId="77777777" w:rsidTr="00830D24">
        <w:trPr>
          <w:cantSplit/>
        </w:trPr>
        <w:tc>
          <w:tcPr>
            <w:tcW w:w="5000" w:type="pct"/>
            <w:gridSpan w:val="11"/>
            <w:tcBorders>
              <w:top w:val="nil"/>
              <w:left w:val="nil"/>
              <w:bottom w:val="nil"/>
              <w:right w:val="nil"/>
            </w:tcBorders>
            <w:shd w:val="clear" w:color="auto" w:fill="FFFFFF"/>
          </w:tcPr>
          <w:p w14:paraId="6E2105B1"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 xml:space="preserve">a. Dependent Variable: </w:t>
            </w:r>
            <w:proofErr w:type="spellStart"/>
            <w:r w:rsidRPr="00EF2DF0">
              <w:rPr>
                <w:rFonts w:ascii="Times New Roman" w:eastAsia="Aptos" w:hAnsi="Times New Roman" w:cs="Times New Roman"/>
                <w:kern w:val="0"/>
                <w:sz w:val="24"/>
                <w:szCs w:val="24"/>
              </w:rPr>
              <w:t>Port_Operational_Efficiency</w:t>
            </w:r>
            <w:proofErr w:type="spellEnd"/>
          </w:p>
        </w:tc>
      </w:tr>
    </w:tbl>
    <w:p w14:paraId="4C5393A4" w14:textId="77777777" w:rsidR="00182B9C" w:rsidRPr="00EF2DF0" w:rsidRDefault="00182B9C" w:rsidP="00182B9C">
      <w:pPr>
        <w:spacing w:line="360" w:lineRule="auto"/>
        <w:ind w:left="1004"/>
        <w:jc w:val="both"/>
        <w:rPr>
          <w:rFonts w:ascii="Times New Roman" w:eastAsia="Aptos" w:hAnsi="Times New Roman" w:cs="Times New Roman"/>
          <w:b/>
          <w:bCs/>
          <w:sz w:val="24"/>
          <w:szCs w:val="24"/>
        </w:rPr>
      </w:pPr>
    </w:p>
    <w:p w14:paraId="372C582A" w14:textId="18DE0D4F" w:rsidR="00182B9C" w:rsidRPr="00182B9C" w:rsidRDefault="00182B9C" w:rsidP="00182B9C">
      <w:pPr>
        <w:numPr>
          <w:ilvl w:val="2"/>
          <w:numId w:val="25"/>
        </w:numPr>
        <w:spacing w:line="360" w:lineRule="auto"/>
        <w:jc w:val="both"/>
        <w:rPr>
          <w:rFonts w:ascii="Times New Roman" w:eastAsia="Aptos" w:hAnsi="Times New Roman" w:cs="Times New Roman"/>
          <w:b/>
          <w:bCs/>
          <w:sz w:val="24"/>
          <w:szCs w:val="24"/>
        </w:rPr>
      </w:pPr>
      <w:r w:rsidRPr="00EF2DF0">
        <w:rPr>
          <w:rFonts w:ascii="Times New Roman" w:eastAsia="Aptos" w:hAnsi="Times New Roman" w:cs="Times New Roman"/>
          <w:b/>
          <w:bCs/>
          <w:sz w:val="24"/>
          <w:szCs w:val="24"/>
        </w:rPr>
        <w:t xml:space="preserve">Qualitative Findings on </w:t>
      </w:r>
      <w:r w:rsidRPr="00182B9C">
        <w:rPr>
          <w:rFonts w:ascii="Times New Roman" w:eastAsia="Aptos" w:hAnsi="Times New Roman" w:cs="Times New Roman"/>
          <w:b/>
          <w:bCs/>
          <w:sz w:val="24"/>
          <w:szCs w:val="24"/>
        </w:rPr>
        <w:t>Cargo Handling Automation and Port Operational Efficiency</w:t>
      </w:r>
    </w:p>
    <w:p w14:paraId="16ADEF5F" w14:textId="51B06F0C" w:rsidR="00182B9C" w:rsidRPr="00182B9C" w:rsidRDefault="00182B9C" w:rsidP="00182B9C">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82B9C">
        <w:rPr>
          <w:rFonts w:ascii="Times New Roman" w:eastAsia="Times New Roman" w:hAnsi="Times New Roman" w:cs="Times New Roman"/>
          <w:kern w:val="0"/>
          <w:sz w:val="24"/>
          <w:szCs w:val="24"/>
          <w:lang w:eastAsia="en-GB"/>
          <w14:ligatures w14:val="none"/>
        </w:rPr>
        <w:t>The interview on cargo handling automation by various stakeholders revealed insightful results on moderni</w:t>
      </w:r>
      <w:r w:rsidR="00F5275E">
        <w:rPr>
          <w:rFonts w:ascii="Times New Roman" w:eastAsia="Times New Roman" w:hAnsi="Times New Roman" w:cs="Times New Roman"/>
          <w:kern w:val="0"/>
          <w:sz w:val="24"/>
          <w:szCs w:val="24"/>
          <w:lang w:eastAsia="en-GB"/>
          <w14:ligatures w14:val="none"/>
        </w:rPr>
        <w:t>s</w:t>
      </w:r>
      <w:r w:rsidRPr="00182B9C">
        <w:rPr>
          <w:rFonts w:ascii="Times New Roman" w:eastAsia="Times New Roman" w:hAnsi="Times New Roman" w:cs="Times New Roman"/>
          <w:kern w:val="0"/>
          <w:sz w:val="24"/>
          <w:szCs w:val="24"/>
          <w:lang w:eastAsia="en-GB"/>
          <w14:ligatures w14:val="none"/>
        </w:rPr>
        <w:t>ation of port operations:</w:t>
      </w:r>
    </w:p>
    <w:p w14:paraId="29C4CBE8" w14:textId="50BEBFA2" w:rsidR="00182B9C" w:rsidRPr="00182B9C" w:rsidRDefault="00182B9C" w:rsidP="00182B9C">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82B9C">
        <w:rPr>
          <w:rFonts w:ascii="Times New Roman" w:eastAsia="Times New Roman" w:hAnsi="Times New Roman" w:cs="Times New Roman"/>
          <w:kern w:val="0"/>
          <w:sz w:val="24"/>
          <w:szCs w:val="24"/>
          <w:lang w:eastAsia="en-GB"/>
          <w14:ligatures w14:val="none"/>
        </w:rPr>
        <w:lastRenderedPageBreak/>
        <w:t>The Kenya Revenue Authority has experienced improvement in custom activities including clearance process.  The KRA has adopted technology such as</w:t>
      </w:r>
      <w:r w:rsidRPr="00182B9C">
        <w:rPr>
          <w:rFonts w:ascii="Times New Roman" w:eastAsia="Aptos" w:hAnsi="Times New Roman" w:cs="Times New Roman"/>
          <w:sz w:val="24"/>
          <w:szCs w:val="24"/>
        </w:rPr>
        <w:t xml:space="preserve"> T</w:t>
      </w:r>
      <w:r w:rsidRPr="00182B9C">
        <w:rPr>
          <w:rFonts w:ascii="Times New Roman" w:eastAsia="Times New Roman" w:hAnsi="Times New Roman" w:cs="Times New Roman"/>
          <w:kern w:val="0"/>
          <w:sz w:val="24"/>
          <w:szCs w:val="24"/>
          <w:lang w:eastAsia="en-GB"/>
          <w14:ligatures w14:val="none"/>
        </w:rPr>
        <w:t>ax Invoice Management System, Customs Integrated System (CIS) and the ongoing plans to embrace artificial intelligence and machine leaning including crypto -innovations. This has already revolutioni</w:t>
      </w:r>
      <w:r w:rsidR="00F5275E">
        <w:rPr>
          <w:rFonts w:ascii="Times New Roman" w:eastAsia="Times New Roman" w:hAnsi="Times New Roman" w:cs="Times New Roman"/>
          <w:kern w:val="0"/>
          <w:sz w:val="24"/>
          <w:szCs w:val="24"/>
          <w:lang w:eastAsia="en-GB"/>
          <w14:ligatures w14:val="none"/>
        </w:rPr>
        <w:t>s</w:t>
      </w:r>
      <w:r w:rsidRPr="00182B9C">
        <w:rPr>
          <w:rFonts w:ascii="Times New Roman" w:eastAsia="Times New Roman" w:hAnsi="Times New Roman" w:cs="Times New Roman"/>
          <w:kern w:val="0"/>
          <w:sz w:val="24"/>
          <w:szCs w:val="24"/>
          <w:lang w:eastAsia="en-GB"/>
          <w14:ligatures w14:val="none"/>
        </w:rPr>
        <w:t>ed how goods are processed with noticeable improvements. Initially, it could take average of 7-10 days to clear a cargo however with the new systems in place, it is now possible to clear within 48 hours as the agency works towards 24-hour clearance. The port has since recorded 9.9% growth in throughput, a demonstration of positive reduction in waiting times and delays in cargo clearance. The improvement could also be explained by technological innovations that have greatly streamlined the cargo handling processes. As a result, streamlined custom operations have reduced costs and enhanced supply chain efficiency for the importers and the exporters. The tax mobilization agency has also reported a significant drop in human related errors with decline in corruption practices which has translated into 15% annual improvement in revenue. KRA Official, September 28</w:t>
      </w:r>
      <w:r w:rsidRPr="00182B9C">
        <w:rPr>
          <w:rFonts w:ascii="Times New Roman" w:eastAsia="Times New Roman" w:hAnsi="Times New Roman" w:cs="Times New Roman"/>
          <w:kern w:val="0"/>
          <w:sz w:val="24"/>
          <w:szCs w:val="24"/>
          <w:vertAlign w:val="superscript"/>
          <w:lang w:eastAsia="en-GB"/>
          <w14:ligatures w14:val="none"/>
        </w:rPr>
        <w:t>th</w:t>
      </w:r>
      <w:r w:rsidRPr="00182B9C">
        <w:rPr>
          <w:rFonts w:ascii="Times New Roman" w:eastAsia="Times New Roman" w:hAnsi="Times New Roman" w:cs="Times New Roman"/>
          <w:kern w:val="0"/>
          <w:sz w:val="24"/>
          <w:szCs w:val="24"/>
          <w:lang w:eastAsia="en-GB"/>
          <w14:ligatures w14:val="none"/>
        </w:rPr>
        <w:t xml:space="preserve"> 2024</w:t>
      </w:r>
    </w:p>
    <w:p w14:paraId="7DCF4630" w14:textId="77777777" w:rsidR="00182B9C" w:rsidRPr="00182B9C" w:rsidRDefault="00182B9C" w:rsidP="00182B9C">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82B9C">
        <w:rPr>
          <w:rFonts w:ascii="Times New Roman" w:eastAsia="Times New Roman" w:hAnsi="Times New Roman" w:cs="Times New Roman"/>
          <w:kern w:val="0"/>
          <w:sz w:val="24"/>
          <w:szCs w:val="24"/>
          <w:lang w:eastAsia="en-GB"/>
          <w14:ligatures w14:val="none"/>
        </w:rPr>
        <w:t>The port official added:</w:t>
      </w:r>
    </w:p>
    <w:p w14:paraId="13C4A783" w14:textId="77777777" w:rsidR="00182B9C" w:rsidRPr="00182B9C" w:rsidRDefault="00182B9C" w:rsidP="00182B9C">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82B9C">
        <w:rPr>
          <w:rFonts w:ascii="Times New Roman" w:eastAsia="Times New Roman" w:hAnsi="Times New Roman" w:cs="Times New Roman"/>
          <w:kern w:val="0"/>
          <w:sz w:val="24"/>
          <w:szCs w:val="24"/>
          <w:lang w:eastAsia="en-GB"/>
          <w14:ligatures w14:val="none"/>
        </w:rPr>
        <w:t xml:space="preserve">The adoption of modern technologies has enhanced operational capabilities of the port. The government has managed to implement the Mombasa Port Release Order (MPRO) system which has played a vital role in transforming paper-based clearance processes to seamless digital system. Already, we have witnessed sharp decline in clearance time from days to a countable hour hence the reported faster ship turnaround. In 2019 alone, the port recorded 10% growth from the previous year translating into 22 million tonnes of turnaround. Furthermore, technology has enabled proper handling of larger ships with the recent adoption of 20,000 Twenty-foot Equivalent Unit (TEU) vessels.  The innovations have been central to the port’s capacity to handle larger volumes while reducing congestion, a phenomenon common to most </w:t>
      </w:r>
      <w:proofErr w:type="gramStart"/>
      <w:r w:rsidRPr="00182B9C">
        <w:rPr>
          <w:rFonts w:ascii="Times New Roman" w:eastAsia="Times New Roman" w:hAnsi="Times New Roman" w:cs="Times New Roman"/>
          <w:kern w:val="0"/>
          <w:sz w:val="24"/>
          <w:szCs w:val="24"/>
          <w:lang w:eastAsia="en-GB"/>
          <w14:ligatures w14:val="none"/>
        </w:rPr>
        <w:t>port’s</w:t>
      </w:r>
      <w:proofErr w:type="gramEnd"/>
      <w:r w:rsidRPr="00182B9C">
        <w:rPr>
          <w:rFonts w:ascii="Times New Roman" w:eastAsia="Times New Roman" w:hAnsi="Times New Roman" w:cs="Times New Roman"/>
          <w:kern w:val="0"/>
          <w:sz w:val="24"/>
          <w:szCs w:val="24"/>
          <w:lang w:eastAsia="en-GB"/>
          <w14:ligatures w14:val="none"/>
        </w:rPr>
        <w:t xml:space="preserve"> in the region, presenting Kenya with the much needed competitive advanatge in the regional maritime trade. KPA official, 29 September 2024</w:t>
      </w:r>
    </w:p>
    <w:p w14:paraId="7A5AFAAB" w14:textId="77777777" w:rsidR="00182B9C" w:rsidRPr="00182B9C" w:rsidRDefault="00182B9C" w:rsidP="00182B9C">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82B9C">
        <w:rPr>
          <w:rFonts w:ascii="Times New Roman" w:eastAsia="Times New Roman" w:hAnsi="Times New Roman" w:cs="Times New Roman"/>
          <w:kern w:val="0"/>
          <w:sz w:val="24"/>
          <w:szCs w:val="24"/>
          <w:lang w:eastAsia="en-GB"/>
          <w14:ligatures w14:val="none"/>
        </w:rPr>
        <w:t>The remarks of the clearing and forwarding agent revealed:</w:t>
      </w:r>
    </w:p>
    <w:p w14:paraId="0F4F672A" w14:textId="77777777" w:rsidR="00182B9C" w:rsidRPr="00182B9C" w:rsidRDefault="00182B9C" w:rsidP="00182B9C">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82B9C">
        <w:rPr>
          <w:rFonts w:ascii="Times New Roman" w:eastAsia="Times New Roman" w:hAnsi="Times New Roman" w:cs="Times New Roman"/>
          <w:kern w:val="0"/>
          <w:sz w:val="24"/>
          <w:szCs w:val="24"/>
          <w:lang w:eastAsia="en-GB"/>
          <w14:ligatures w14:val="none"/>
        </w:rPr>
        <w:t xml:space="preserve">We have witnessed total revolution in the manner in which clearing and forwarding activities as a result of integration of KPA e-Citizen platform. It is now possible to track shipments and make payments real-time. This is a major stride from multple paper -dominated procedures occasioned with delays and extra costs. Agents on touch of a button can now access services, </w:t>
      </w:r>
      <w:r w:rsidRPr="00182B9C">
        <w:rPr>
          <w:rFonts w:ascii="Times New Roman" w:eastAsia="Times New Roman" w:hAnsi="Times New Roman" w:cs="Times New Roman"/>
          <w:kern w:val="0"/>
          <w:sz w:val="24"/>
          <w:szCs w:val="24"/>
          <w:lang w:eastAsia="en-GB"/>
          <w14:ligatures w14:val="none"/>
        </w:rPr>
        <w:lastRenderedPageBreak/>
        <w:t xml:space="preserve">reducing clearance time by over 50%. The use of mobile banking and digital payments such as MPESA have streamlined settlement of bills hence eliminating bank delays. In essence, our clients are more satisfied with the ability to track goods real time, faster deliveries and reduced supply chain costs. Clearing and Forwarding </w:t>
      </w:r>
      <w:proofErr w:type="spellStart"/>
      <w:r w:rsidRPr="00182B9C">
        <w:rPr>
          <w:rFonts w:ascii="Times New Roman" w:eastAsia="Times New Roman" w:hAnsi="Times New Roman" w:cs="Times New Roman"/>
          <w:kern w:val="0"/>
          <w:sz w:val="24"/>
          <w:szCs w:val="24"/>
          <w:lang w:eastAsia="en-GB"/>
          <w14:ligatures w14:val="none"/>
        </w:rPr>
        <w:t>AGen</w:t>
      </w:r>
      <w:proofErr w:type="spellEnd"/>
      <w:r w:rsidRPr="00182B9C">
        <w:rPr>
          <w:rFonts w:ascii="Times New Roman" w:eastAsia="Times New Roman" w:hAnsi="Times New Roman" w:cs="Times New Roman"/>
          <w:kern w:val="0"/>
          <w:sz w:val="24"/>
          <w:szCs w:val="24"/>
          <w:lang w:eastAsia="en-GB"/>
          <w14:ligatures w14:val="none"/>
        </w:rPr>
        <w:t>, 29 September 2024</w:t>
      </w:r>
    </w:p>
    <w:p w14:paraId="74355F3E" w14:textId="136E612D" w:rsidR="00182B9C" w:rsidRPr="00182B9C" w:rsidRDefault="00182B9C" w:rsidP="00182B9C">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82B9C">
        <w:rPr>
          <w:rFonts w:ascii="Times New Roman" w:eastAsia="Times New Roman" w:hAnsi="Times New Roman" w:cs="Times New Roman"/>
          <w:kern w:val="0"/>
          <w:sz w:val="24"/>
          <w:szCs w:val="24"/>
          <w:lang w:eastAsia="en-GB"/>
          <w14:ligatures w14:val="none"/>
        </w:rPr>
        <w:t>Automation remains a major game changer in the optimi</w:t>
      </w:r>
      <w:r w:rsidR="00DD41ED">
        <w:rPr>
          <w:rFonts w:ascii="Times New Roman" w:eastAsia="Times New Roman" w:hAnsi="Times New Roman" w:cs="Times New Roman"/>
          <w:kern w:val="0"/>
          <w:sz w:val="24"/>
          <w:szCs w:val="24"/>
          <w:lang w:eastAsia="en-GB"/>
          <w14:ligatures w14:val="none"/>
        </w:rPr>
        <w:t>s</w:t>
      </w:r>
      <w:r w:rsidRPr="00182B9C">
        <w:rPr>
          <w:rFonts w:ascii="Times New Roman" w:eastAsia="Times New Roman" w:hAnsi="Times New Roman" w:cs="Times New Roman"/>
          <w:kern w:val="0"/>
          <w:sz w:val="24"/>
          <w:szCs w:val="24"/>
          <w:lang w:eastAsia="en-GB"/>
          <w14:ligatures w14:val="none"/>
        </w:rPr>
        <w:t>ation of the supply chain for east and central Africa’s import -export trade. The recent efforts to digiti</w:t>
      </w:r>
      <w:r w:rsidR="00DD41ED">
        <w:rPr>
          <w:rFonts w:ascii="Times New Roman" w:eastAsia="Times New Roman" w:hAnsi="Times New Roman" w:cs="Times New Roman"/>
          <w:kern w:val="0"/>
          <w:sz w:val="24"/>
          <w:szCs w:val="24"/>
          <w:lang w:eastAsia="en-GB"/>
          <w14:ligatures w14:val="none"/>
        </w:rPr>
        <w:t>s</w:t>
      </w:r>
      <w:r w:rsidRPr="00182B9C">
        <w:rPr>
          <w:rFonts w:ascii="Times New Roman" w:eastAsia="Times New Roman" w:hAnsi="Times New Roman" w:cs="Times New Roman"/>
          <w:kern w:val="0"/>
          <w:sz w:val="24"/>
          <w:szCs w:val="24"/>
          <w:lang w:eastAsia="en-GB"/>
          <w14:ligatures w14:val="none"/>
        </w:rPr>
        <w:t>e processes such as container handling as evident at Container Terminal Two (CT2) has attracted 30% improvement in efficiency. Similarly, embracing digitali</w:t>
      </w:r>
      <w:r w:rsidR="00DD41ED">
        <w:rPr>
          <w:rFonts w:ascii="Times New Roman" w:eastAsia="Times New Roman" w:hAnsi="Times New Roman" w:cs="Times New Roman"/>
          <w:kern w:val="0"/>
          <w:sz w:val="24"/>
          <w:szCs w:val="24"/>
          <w:lang w:eastAsia="en-GB"/>
          <w14:ligatures w14:val="none"/>
        </w:rPr>
        <w:t>s</w:t>
      </w:r>
      <w:r w:rsidRPr="00182B9C">
        <w:rPr>
          <w:rFonts w:ascii="Times New Roman" w:eastAsia="Times New Roman" w:hAnsi="Times New Roman" w:cs="Times New Roman"/>
          <w:kern w:val="0"/>
          <w:sz w:val="24"/>
          <w:szCs w:val="24"/>
          <w:lang w:eastAsia="en-GB"/>
          <w14:ligatures w14:val="none"/>
        </w:rPr>
        <w:t>ation in document management has led to reduction in processing time, minimi</w:t>
      </w:r>
      <w:r w:rsidR="00DD41ED">
        <w:rPr>
          <w:rFonts w:ascii="Times New Roman" w:eastAsia="Times New Roman" w:hAnsi="Times New Roman" w:cs="Times New Roman"/>
          <w:kern w:val="0"/>
          <w:sz w:val="24"/>
          <w:szCs w:val="24"/>
          <w:lang w:eastAsia="en-GB"/>
          <w14:ligatures w14:val="none"/>
        </w:rPr>
        <w:t>s</w:t>
      </w:r>
      <w:r w:rsidRPr="00182B9C">
        <w:rPr>
          <w:rFonts w:ascii="Times New Roman" w:eastAsia="Times New Roman" w:hAnsi="Times New Roman" w:cs="Times New Roman"/>
          <w:kern w:val="0"/>
          <w:sz w:val="24"/>
          <w:szCs w:val="24"/>
          <w:lang w:eastAsia="en-GB"/>
          <w14:ligatures w14:val="none"/>
        </w:rPr>
        <w:t xml:space="preserve">ed errors, mitigated supply chain disruptions and enhanced smoother clearance. According to </w:t>
      </w:r>
      <w:proofErr w:type="spellStart"/>
      <w:r w:rsidRPr="00182B9C">
        <w:rPr>
          <w:rFonts w:ascii="Times New Roman" w:eastAsia="Times New Roman" w:hAnsi="Times New Roman" w:cs="Times New Roman"/>
          <w:kern w:val="0"/>
          <w:sz w:val="24"/>
          <w:szCs w:val="24"/>
          <w:lang w:eastAsia="en-GB"/>
          <w14:ligatures w14:val="none"/>
        </w:rPr>
        <w:t>TradeMark</w:t>
      </w:r>
      <w:proofErr w:type="spellEnd"/>
      <w:r w:rsidRPr="00182B9C">
        <w:rPr>
          <w:rFonts w:ascii="Times New Roman" w:eastAsia="Times New Roman" w:hAnsi="Times New Roman" w:cs="Times New Roman"/>
          <w:kern w:val="0"/>
          <w:sz w:val="24"/>
          <w:szCs w:val="24"/>
          <w:lang w:eastAsia="en-GB"/>
          <w14:ligatures w14:val="none"/>
        </w:rPr>
        <w:t xml:space="preserve"> (2023) digiti</w:t>
      </w:r>
      <w:r w:rsidR="00DD41ED">
        <w:rPr>
          <w:rFonts w:ascii="Times New Roman" w:eastAsia="Times New Roman" w:hAnsi="Times New Roman" w:cs="Times New Roman"/>
          <w:kern w:val="0"/>
          <w:sz w:val="24"/>
          <w:szCs w:val="24"/>
          <w:lang w:eastAsia="en-GB"/>
          <w14:ligatures w14:val="none"/>
        </w:rPr>
        <w:t>s</w:t>
      </w:r>
      <w:r w:rsidRPr="00182B9C">
        <w:rPr>
          <w:rFonts w:ascii="Times New Roman" w:eastAsia="Times New Roman" w:hAnsi="Times New Roman" w:cs="Times New Roman"/>
          <w:kern w:val="0"/>
          <w:sz w:val="24"/>
          <w:szCs w:val="24"/>
          <w:lang w:eastAsia="en-GB"/>
          <w14:ligatures w14:val="none"/>
        </w:rPr>
        <w:t xml:space="preserve">ation has led to 35% reduction in port dwell time which is critical for supply chain continuity in the global trade. The improvement in the reliability of the port has enhanced inventory management for stakeholders with </w:t>
      </w:r>
      <w:r w:rsidRPr="005B4612">
        <w:rPr>
          <w:rFonts w:ascii="Times New Roman" w:eastAsia="Times New Roman" w:hAnsi="Times New Roman" w:cs="Times New Roman"/>
          <w:kern w:val="0"/>
          <w:sz w:val="24"/>
          <w:szCs w:val="24"/>
          <w:lang w:eastAsia="en-GB"/>
          <w14:ligatures w14:val="none"/>
        </w:rPr>
        <w:t>learner</w:t>
      </w:r>
      <w:r w:rsidRPr="00182B9C">
        <w:rPr>
          <w:rFonts w:ascii="Times New Roman" w:eastAsia="Times New Roman" w:hAnsi="Times New Roman" w:cs="Times New Roman"/>
          <w:kern w:val="0"/>
          <w:sz w:val="24"/>
          <w:szCs w:val="24"/>
          <w:lang w:eastAsia="en-GB"/>
          <w14:ligatures w14:val="none"/>
        </w:rPr>
        <w:t xml:space="preserve"> supply chains characteri</w:t>
      </w:r>
      <w:r w:rsidR="00DD41ED">
        <w:rPr>
          <w:rFonts w:ascii="Times New Roman" w:eastAsia="Times New Roman" w:hAnsi="Times New Roman" w:cs="Times New Roman"/>
          <w:kern w:val="0"/>
          <w:sz w:val="24"/>
          <w:szCs w:val="24"/>
          <w:lang w:eastAsia="en-GB"/>
          <w14:ligatures w14:val="none"/>
        </w:rPr>
        <w:t>s</w:t>
      </w:r>
      <w:r w:rsidRPr="00182B9C">
        <w:rPr>
          <w:rFonts w:ascii="Times New Roman" w:eastAsia="Times New Roman" w:hAnsi="Times New Roman" w:cs="Times New Roman"/>
          <w:kern w:val="0"/>
          <w:sz w:val="24"/>
          <w:szCs w:val="24"/>
          <w:lang w:eastAsia="en-GB"/>
          <w14:ligatures w14:val="none"/>
        </w:rPr>
        <w:t>ed with fewer risks of delays hence value for money. Supply Chain Expert October 4 2024</w:t>
      </w:r>
    </w:p>
    <w:p w14:paraId="2A7F0199" w14:textId="7662D71E" w:rsidR="00182B9C" w:rsidRPr="00EF2DF0" w:rsidRDefault="00182B9C" w:rsidP="00182B9C">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82B9C">
        <w:rPr>
          <w:rFonts w:ascii="Times New Roman" w:eastAsia="Times New Roman" w:hAnsi="Times New Roman" w:cs="Times New Roman"/>
          <w:kern w:val="0"/>
          <w:sz w:val="24"/>
          <w:szCs w:val="24"/>
          <w:lang w:eastAsia="en-GB"/>
          <w14:ligatures w14:val="none"/>
        </w:rPr>
        <w:t>Kenya is a regional economic and technological hub. The ongoing moderni</w:t>
      </w:r>
      <w:r w:rsidR="00DD41ED">
        <w:rPr>
          <w:rFonts w:ascii="Times New Roman" w:eastAsia="Times New Roman" w:hAnsi="Times New Roman" w:cs="Times New Roman"/>
          <w:kern w:val="0"/>
          <w:sz w:val="24"/>
          <w:szCs w:val="24"/>
          <w:lang w:eastAsia="en-GB"/>
          <w14:ligatures w14:val="none"/>
        </w:rPr>
        <w:t>s</w:t>
      </w:r>
      <w:r w:rsidRPr="00182B9C">
        <w:rPr>
          <w:rFonts w:ascii="Times New Roman" w:eastAsia="Times New Roman" w:hAnsi="Times New Roman" w:cs="Times New Roman"/>
          <w:kern w:val="0"/>
          <w:sz w:val="24"/>
          <w:szCs w:val="24"/>
          <w:lang w:eastAsia="en-GB"/>
          <w14:ligatures w14:val="none"/>
        </w:rPr>
        <w:t>ation efforts in major maritime agencies such as KPA and KRA reflect the concerted efforts to ensure market leadership in the region. There are plans to adopt sophisticated technological frameworks such as IoT, AI and blockchain capabilities to support remote monitoring of the containers and port equipment. Studies indicate that full automation can lead to as high as 214% increase in transhipment cargo. Similarly, in developed port operations in Europe, they rely on AI powered algorithms in forecasting peak cargo cycles which enhances efficient resource allocation and management. This shows that KPA can embrace such innovative capabilities to reduce congestion by predicting disruptions before they are experienced. Technology Expert, October 4, 2024</w:t>
      </w:r>
    </w:p>
    <w:p w14:paraId="21BB8AFC" w14:textId="77777777" w:rsidR="009820B4" w:rsidRPr="00EF2DF0" w:rsidRDefault="009820B4" w:rsidP="009820B4">
      <w:pPr>
        <w:keepNext/>
        <w:keepLines/>
        <w:numPr>
          <w:ilvl w:val="1"/>
          <w:numId w:val="25"/>
        </w:numPr>
        <w:spacing w:before="160" w:after="80" w:line="360" w:lineRule="auto"/>
        <w:jc w:val="both"/>
        <w:outlineLvl w:val="1"/>
        <w:rPr>
          <w:rFonts w:ascii="Times New Roman" w:eastAsia="Times New Roman" w:hAnsi="Times New Roman" w:cs="Times New Roman"/>
          <w:b/>
          <w:bCs/>
          <w:sz w:val="24"/>
          <w:szCs w:val="24"/>
          <w:lang w:eastAsia="en-GB"/>
        </w:rPr>
      </w:pPr>
      <w:bookmarkStart w:id="89" w:name="_Toc177469943"/>
      <w:bookmarkStart w:id="90" w:name="_Toc189240152"/>
      <w:r w:rsidRPr="00EF2DF0">
        <w:rPr>
          <w:rFonts w:ascii="Times New Roman" w:eastAsia="Times New Roman" w:hAnsi="Times New Roman" w:cs="Times New Roman"/>
          <w:b/>
          <w:bCs/>
          <w:sz w:val="24"/>
          <w:szCs w:val="24"/>
          <w:lang w:eastAsia="en-GB"/>
        </w:rPr>
        <w:t>Yard Operations Automation and Port Operational Efficiency</w:t>
      </w:r>
      <w:bookmarkEnd w:id="89"/>
      <w:bookmarkEnd w:id="90"/>
    </w:p>
    <w:p w14:paraId="32CFB50C" w14:textId="77777777" w:rsidR="009820B4" w:rsidRPr="00EF2DF0" w:rsidRDefault="009820B4" w:rsidP="009820B4">
      <w:pPr>
        <w:spacing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The subsection presents findings and results on yard operations automation and operational efficiency of the port of Mombasa. The results are both descriptive and inferrential.</w:t>
      </w:r>
    </w:p>
    <w:p w14:paraId="65615C7B" w14:textId="77777777" w:rsidR="009820B4" w:rsidRPr="00EF2DF0" w:rsidRDefault="009820B4" w:rsidP="009820B4">
      <w:pPr>
        <w:numPr>
          <w:ilvl w:val="2"/>
          <w:numId w:val="25"/>
        </w:numPr>
        <w:spacing w:line="36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Bottlenecks in Cargo Clearance Procedures</w:t>
      </w:r>
    </w:p>
    <w:p w14:paraId="6325D3B1" w14:textId="1A915D79" w:rsidR="009820B4" w:rsidRPr="00EF2DF0" w:rsidRDefault="009820B4" w:rsidP="009820B4">
      <w:pPr>
        <w:spacing w:line="360" w:lineRule="auto"/>
        <w:ind w:left="-76"/>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 xml:space="preserve">Descriptive statistics on bottlenecks in cargo clearance was based on the scoring of responses and counting of respective frequencies for each mentioned factor. The cumulative counts for each factor were divided by the total responses to establish the response rate. The results in </w:t>
      </w:r>
      <w:r w:rsidRPr="00EF2DF0">
        <w:rPr>
          <w:rFonts w:ascii="Times New Roman" w:eastAsia="Aptos" w:hAnsi="Times New Roman" w:cs="Times New Roman"/>
          <w:sz w:val="24"/>
          <w:szCs w:val="24"/>
          <w:lang w:eastAsia="en-GB"/>
        </w:rPr>
        <w:lastRenderedPageBreak/>
        <w:t xml:space="preserve">Figure 4.6 shows that cargo delays were rated the most significant limitation by 25% of the participants. Fifteen percent (15%) acknowledged congestion and lengthy dwell times as additional </w:t>
      </w:r>
      <w:r w:rsidRPr="005C744E">
        <w:rPr>
          <w:rFonts w:ascii="Times New Roman" w:eastAsia="Aptos" w:hAnsi="Times New Roman" w:cs="Times New Roman"/>
          <w:sz w:val="24"/>
          <w:szCs w:val="24"/>
          <w:lang w:eastAsia="en-GB"/>
        </w:rPr>
        <w:t>challenges more</w:t>
      </w:r>
      <w:r w:rsidR="005C744E" w:rsidRPr="005C744E">
        <w:rPr>
          <w:rFonts w:ascii="Times New Roman" w:eastAsia="Aptos" w:hAnsi="Times New Roman" w:cs="Times New Roman"/>
          <w:sz w:val="24"/>
          <w:szCs w:val="24"/>
          <w:lang w:eastAsia="en-GB"/>
        </w:rPr>
        <w:t xml:space="preserve"> </w:t>
      </w:r>
      <w:r w:rsidRPr="005C744E">
        <w:rPr>
          <w:rFonts w:ascii="Times New Roman" w:eastAsia="Aptos" w:hAnsi="Times New Roman" w:cs="Times New Roman"/>
          <w:sz w:val="24"/>
          <w:szCs w:val="24"/>
          <w:lang w:eastAsia="en-GB"/>
        </w:rPr>
        <w:t>so</w:t>
      </w:r>
      <w:r w:rsidRPr="00EF2DF0">
        <w:rPr>
          <w:rFonts w:ascii="Times New Roman" w:eastAsia="Aptos" w:hAnsi="Times New Roman" w:cs="Times New Roman"/>
          <w:b/>
          <w:bCs/>
          <w:sz w:val="24"/>
          <w:szCs w:val="24"/>
          <w:lang w:eastAsia="en-GB"/>
        </w:rPr>
        <w:t xml:space="preserve"> </w:t>
      </w:r>
      <w:r w:rsidRPr="00EF2DF0">
        <w:rPr>
          <w:rFonts w:ascii="Times New Roman" w:eastAsia="Aptos" w:hAnsi="Times New Roman" w:cs="Times New Roman"/>
          <w:sz w:val="24"/>
          <w:szCs w:val="24"/>
          <w:lang w:eastAsia="en-GB"/>
        </w:rPr>
        <w:t>during peak seasons with large cargo ships. In addition, 17% indicated that corruption was a major challenge and 7% cited fragmented procedures among the bottlenecks to port’s operational efficiency. These factors were important in illustrating the status of implementation of automation processes at the port of Mombasa.</w:t>
      </w:r>
    </w:p>
    <w:p w14:paraId="3D37148D" w14:textId="77777777" w:rsidR="009820B4" w:rsidRPr="00EF2DF0" w:rsidRDefault="009820B4" w:rsidP="009820B4">
      <w:pPr>
        <w:spacing w:line="360" w:lineRule="auto"/>
        <w:ind w:left="-76"/>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 xml:space="preserve">Note: Explain all yellow markings. </w:t>
      </w:r>
    </w:p>
    <w:p w14:paraId="051C4A9B" w14:textId="77777777" w:rsidR="009820B4" w:rsidRPr="00EF2DF0" w:rsidRDefault="009820B4" w:rsidP="009820B4">
      <w:pPr>
        <w:keepNext/>
        <w:spacing w:line="360" w:lineRule="auto"/>
        <w:jc w:val="both"/>
        <w:rPr>
          <w:rFonts w:ascii="Calibri" w:eastAsia="Calibri" w:hAnsi="Calibri" w:cs="Times New Roman"/>
          <w:lang w:val="en-US"/>
        </w:rPr>
      </w:pPr>
      <w:r w:rsidRPr="00EF2DF0">
        <w:rPr>
          <w:rFonts w:ascii="Times New Roman" w:eastAsia="Aptos" w:hAnsi="Times New Roman" w:cs="Times New Roman"/>
          <w:noProof/>
          <w:sz w:val="24"/>
          <w:szCs w:val="24"/>
        </w:rPr>
        <w:drawing>
          <wp:inline distT="0" distB="0" distL="0" distR="0" wp14:anchorId="4FBAAA51" wp14:editId="4724D0B9">
            <wp:extent cx="4572000" cy="2743200"/>
            <wp:effectExtent l="0" t="0" r="0" b="0"/>
            <wp:docPr id="686956792" name="Chart 1">
              <a:extLst xmlns:a="http://schemas.openxmlformats.org/drawingml/2006/main">
                <a:ext uri="{FF2B5EF4-FFF2-40B4-BE49-F238E27FC236}">
                  <a16:creationId xmlns:a16="http://schemas.microsoft.com/office/drawing/2014/main" id="{EDDE44E3-D048-38EB-146F-5E03A366A6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966C692" w14:textId="77777777" w:rsidR="009820B4" w:rsidRPr="00EF2DF0" w:rsidRDefault="009820B4" w:rsidP="009820B4">
      <w:pPr>
        <w:spacing w:after="200" w:line="240" w:lineRule="auto"/>
        <w:jc w:val="both"/>
        <w:rPr>
          <w:rFonts w:ascii="Times New Roman" w:eastAsia="Aptos" w:hAnsi="Times New Roman" w:cs="Times New Roman"/>
          <w:b/>
          <w:bCs/>
          <w:sz w:val="24"/>
          <w:szCs w:val="24"/>
        </w:rPr>
      </w:pPr>
      <w:bookmarkStart w:id="91" w:name="_Toc187343083"/>
      <w:r w:rsidRPr="00EF2DF0">
        <w:rPr>
          <w:rFonts w:ascii="Times New Roman" w:eastAsia="Calibri" w:hAnsi="Times New Roman" w:cs="Times New Roman"/>
          <w:b/>
          <w:bCs/>
          <w:sz w:val="24"/>
          <w:szCs w:val="24"/>
          <w:lang w:val="en-US"/>
        </w:rPr>
        <w:t>Figure 4.</w:t>
      </w:r>
      <w:r w:rsidRPr="00EF2DF0">
        <w:rPr>
          <w:rFonts w:ascii="Times New Roman" w:eastAsia="Calibri" w:hAnsi="Times New Roman" w:cs="Times New Roman"/>
          <w:b/>
          <w:bCs/>
          <w:sz w:val="24"/>
          <w:szCs w:val="24"/>
          <w:lang w:val="en-US"/>
        </w:rPr>
        <w:fldChar w:fldCharType="begin"/>
      </w:r>
      <w:r w:rsidRPr="00EF2DF0">
        <w:rPr>
          <w:rFonts w:ascii="Times New Roman" w:eastAsia="Calibri" w:hAnsi="Times New Roman" w:cs="Times New Roman"/>
          <w:b/>
          <w:bCs/>
          <w:sz w:val="24"/>
          <w:szCs w:val="24"/>
          <w:lang w:val="en-US"/>
        </w:rPr>
        <w:instrText xml:space="preserve"> SEQ Figure \* ARABIC </w:instrText>
      </w:r>
      <w:r w:rsidRPr="00EF2DF0">
        <w:rPr>
          <w:rFonts w:ascii="Times New Roman" w:eastAsia="Calibri" w:hAnsi="Times New Roman" w:cs="Times New Roman"/>
          <w:b/>
          <w:bCs/>
          <w:sz w:val="24"/>
          <w:szCs w:val="24"/>
          <w:lang w:val="en-US"/>
        </w:rPr>
        <w:fldChar w:fldCharType="separate"/>
      </w:r>
      <w:r w:rsidRPr="00EF2DF0">
        <w:rPr>
          <w:rFonts w:ascii="Times New Roman" w:eastAsia="Calibri" w:hAnsi="Times New Roman" w:cs="Times New Roman"/>
          <w:b/>
          <w:bCs/>
          <w:noProof/>
          <w:sz w:val="24"/>
          <w:szCs w:val="24"/>
          <w:lang w:val="en-US"/>
        </w:rPr>
        <w:t>6</w:t>
      </w:r>
      <w:r w:rsidRPr="00EF2DF0">
        <w:rPr>
          <w:rFonts w:ascii="Times New Roman" w:eastAsia="Calibri" w:hAnsi="Times New Roman" w:cs="Times New Roman"/>
          <w:b/>
          <w:bCs/>
          <w:sz w:val="24"/>
          <w:szCs w:val="24"/>
          <w:lang w:val="en-US"/>
        </w:rPr>
        <w:fldChar w:fldCharType="end"/>
      </w:r>
      <w:r w:rsidRPr="00EF2DF0">
        <w:rPr>
          <w:rFonts w:ascii="Times New Roman" w:eastAsia="Aptos" w:hAnsi="Times New Roman" w:cs="Times New Roman"/>
          <w:b/>
          <w:bCs/>
          <w:sz w:val="24"/>
          <w:szCs w:val="24"/>
        </w:rPr>
        <w:t>: Bottlenecks in Cargo Clearance</w:t>
      </w:r>
      <w:bookmarkEnd w:id="91"/>
      <w:r w:rsidRPr="00EF2DF0">
        <w:rPr>
          <w:rFonts w:ascii="Times New Roman" w:eastAsia="Aptos" w:hAnsi="Times New Roman" w:cs="Times New Roman"/>
          <w:b/>
          <w:bCs/>
          <w:sz w:val="24"/>
          <w:szCs w:val="24"/>
        </w:rPr>
        <w:t xml:space="preserve"> </w:t>
      </w:r>
    </w:p>
    <w:p w14:paraId="66DC9399" w14:textId="77777777" w:rsidR="009820B4" w:rsidRPr="00EF2DF0" w:rsidRDefault="009820B4" w:rsidP="009820B4">
      <w:pPr>
        <w:numPr>
          <w:ilvl w:val="2"/>
          <w:numId w:val="25"/>
        </w:numPr>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Automation in Product Supply Chain</w:t>
      </w:r>
    </w:p>
    <w:p w14:paraId="2C9DC899" w14:textId="7766C637" w:rsidR="009820B4" w:rsidRPr="00EF2DF0" w:rsidRDefault="009820B4" w:rsidP="009820B4">
      <w:pPr>
        <w:spacing w:after="0" w:line="360" w:lineRule="auto"/>
        <w:jc w:val="both"/>
        <w:rPr>
          <w:rFonts w:ascii="Times New Roman" w:eastAsia="Calibri" w:hAnsi="Times New Roman" w:cs="Times New Roman"/>
          <w:sz w:val="24"/>
          <w:szCs w:val="24"/>
        </w:rPr>
      </w:pPr>
      <w:r w:rsidRPr="00EF2DF0">
        <w:rPr>
          <w:rFonts w:ascii="Times New Roman" w:eastAsia="Calibri" w:hAnsi="Times New Roman" w:cs="Times New Roman"/>
          <w:sz w:val="24"/>
          <w:szCs w:val="24"/>
        </w:rPr>
        <w:t>The study sought to establish the level of automation in product supply chain at the port of Mombasa. The analysis was conducted using SPSS and the following procedure was employed; the software was opened, variable automation defined under variable view, and data view was used to input data in each row. The computation was based on analy</w:t>
      </w:r>
      <w:r w:rsidR="005933A3">
        <w:rPr>
          <w:rFonts w:ascii="Times New Roman" w:eastAsia="Calibri" w:hAnsi="Times New Roman" w:cs="Times New Roman"/>
          <w:sz w:val="24"/>
          <w:szCs w:val="24"/>
        </w:rPr>
        <w:t>s</w:t>
      </w:r>
      <w:r w:rsidRPr="00EF2DF0">
        <w:rPr>
          <w:rFonts w:ascii="Times New Roman" w:eastAsia="Calibri" w:hAnsi="Times New Roman" w:cs="Times New Roman"/>
          <w:sz w:val="24"/>
          <w:szCs w:val="24"/>
        </w:rPr>
        <w:t>ed, descriptive statistics. In addition, numerical variables means and standard deviation were selected. The option function was used to select skewness and kurtosis functions. To generate descriptive output, OK function was clicked</w:t>
      </w:r>
      <w:r w:rsidRPr="00EF2DF0">
        <w:rPr>
          <w:rFonts w:ascii="Times New Roman" w:eastAsia="Calibri" w:hAnsi="Times New Roman" w:cs="Times New Roman"/>
          <w:i/>
          <w:iCs/>
          <w:sz w:val="24"/>
          <w:szCs w:val="24"/>
        </w:rPr>
        <w:t xml:space="preserve">. </w:t>
      </w:r>
      <w:bookmarkStart w:id="92" w:name="_Hlk187336020"/>
      <w:r w:rsidRPr="00EF2DF0">
        <w:rPr>
          <w:rFonts w:ascii="Times New Roman" w:eastAsia="Calibri" w:hAnsi="Times New Roman" w:cs="Times New Roman"/>
          <w:sz w:val="24"/>
          <w:szCs w:val="24"/>
        </w:rPr>
        <w:t>It was agreed that container position tracking systems had been implemented to locate containers within the yard (Mean =3.77, std =0.39).</w:t>
      </w:r>
      <w:bookmarkEnd w:id="92"/>
      <w:r w:rsidRPr="00EF2DF0">
        <w:rPr>
          <w:rFonts w:ascii="Times New Roman" w:eastAsia="Calibri" w:hAnsi="Times New Roman" w:cs="Times New Roman"/>
          <w:sz w:val="24"/>
          <w:szCs w:val="24"/>
        </w:rPr>
        <w:t xml:space="preserve"> However, it was disagreed that the port had adopted Automated Guided Vehicles (AGVs) are employed to transport containers between different areas (Mean =2.93, std = 0.75). The results are shown in Table 4.6. The variable automation of product supply chain at the Port, attained a composite mean of 3.52 which considered moderate.</w:t>
      </w:r>
    </w:p>
    <w:p w14:paraId="3C254FE0" w14:textId="77777777" w:rsidR="009820B4" w:rsidRPr="00EF2DF0" w:rsidRDefault="009820B4" w:rsidP="009820B4">
      <w:pPr>
        <w:spacing w:after="0" w:line="360" w:lineRule="auto"/>
        <w:jc w:val="both"/>
        <w:rPr>
          <w:rFonts w:ascii="Times New Roman" w:eastAsia="Calibri" w:hAnsi="Times New Roman" w:cs="Times New Roman"/>
          <w:sz w:val="24"/>
          <w:szCs w:val="24"/>
        </w:rPr>
      </w:pPr>
    </w:p>
    <w:p w14:paraId="7E762A59" w14:textId="77777777" w:rsidR="009820B4" w:rsidRPr="00EF2DF0" w:rsidRDefault="009820B4" w:rsidP="009820B4">
      <w:pPr>
        <w:keepNext/>
        <w:spacing w:after="200" w:line="240" w:lineRule="auto"/>
        <w:jc w:val="both"/>
        <w:rPr>
          <w:rFonts w:ascii="Times New Roman" w:eastAsia="Aptos" w:hAnsi="Times New Roman" w:cs="Times New Roman"/>
          <w:b/>
          <w:bCs/>
          <w:sz w:val="24"/>
          <w:szCs w:val="24"/>
        </w:rPr>
      </w:pPr>
      <w:bookmarkStart w:id="93" w:name="_Toc187342777"/>
      <w:r w:rsidRPr="00EF2DF0">
        <w:rPr>
          <w:rFonts w:ascii="Times New Roman" w:eastAsia="Aptos" w:hAnsi="Times New Roman" w:cs="Times New Roman"/>
          <w:b/>
          <w:bCs/>
          <w:sz w:val="24"/>
          <w:szCs w:val="24"/>
        </w:rPr>
        <w:t>Table 4.</w:t>
      </w:r>
      <w:r w:rsidRPr="00EF2DF0">
        <w:rPr>
          <w:rFonts w:ascii="Times New Roman" w:eastAsia="Aptos" w:hAnsi="Times New Roman" w:cs="Times New Roman"/>
          <w:b/>
          <w:bCs/>
          <w:sz w:val="24"/>
          <w:szCs w:val="24"/>
        </w:rPr>
        <w:fldChar w:fldCharType="begin"/>
      </w:r>
      <w:r w:rsidRPr="00EF2DF0">
        <w:rPr>
          <w:rFonts w:ascii="Times New Roman" w:eastAsia="Aptos" w:hAnsi="Times New Roman" w:cs="Times New Roman"/>
          <w:b/>
          <w:bCs/>
          <w:sz w:val="24"/>
          <w:szCs w:val="24"/>
        </w:rPr>
        <w:instrText xml:space="preserve"> SEQ Table \* ARABIC </w:instrText>
      </w:r>
      <w:r w:rsidRPr="00EF2DF0">
        <w:rPr>
          <w:rFonts w:ascii="Times New Roman" w:eastAsia="Aptos" w:hAnsi="Times New Roman" w:cs="Times New Roman"/>
          <w:b/>
          <w:bCs/>
          <w:sz w:val="24"/>
          <w:szCs w:val="24"/>
        </w:rPr>
        <w:fldChar w:fldCharType="separate"/>
      </w:r>
      <w:r w:rsidRPr="00EF2DF0">
        <w:rPr>
          <w:rFonts w:ascii="Times New Roman" w:eastAsia="Aptos" w:hAnsi="Times New Roman" w:cs="Times New Roman"/>
          <w:b/>
          <w:bCs/>
          <w:noProof/>
          <w:sz w:val="24"/>
          <w:szCs w:val="24"/>
        </w:rPr>
        <w:t>6</w:t>
      </w:r>
      <w:r w:rsidRPr="00EF2DF0">
        <w:rPr>
          <w:rFonts w:ascii="Times New Roman" w:eastAsia="Aptos" w:hAnsi="Times New Roman" w:cs="Times New Roman"/>
          <w:b/>
          <w:bCs/>
          <w:sz w:val="24"/>
          <w:szCs w:val="24"/>
        </w:rPr>
        <w:fldChar w:fldCharType="end"/>
      </w:r>
      <w:r w:rsidRPr="00EF2DF0">
        <w:rPr>
          <w:rFonts w:ascii="Times New Roman" w:eastAsia="Aptos" w:hAnsi="Times New Roman" w:cs="Times New Roman"/>
          <w:b/>
          <w:bCs/>
          <w:sz w:val="24"/>
          <w:szCs w:val="24"/>
        </w:rPr>
        <w:t>: Automation of Product Supply Chain at the Port</w:t>
      </w:r>
      <w:bookmarkEnd w:id="93"/>
      <w:r w:rsidRPr="00EF2DF0">
        <w:rPr>
          <w:rFonts w:ascii="Times New Roman" w:eastAsia="Aptos" w:hAnsi="Times New Roman" w:cs="Times New Roman"/>
          <w:b/>
          <w:bCs/>
          <w:sz w:val="24"/>
          <w:szCs w:val="24"/>
        </w:rPr>
        <w:t xml:space="preserve"> </w:t>
      </w:r>
    </w:p>
    <w:tbl>
      <w:tblPr>
        <w:tblW w:w="4711" w:type="pct"/>
        <w:tblBorders>
          <w:top w:val="single" w:sz="4" w:space="0" w:color="auto"/>
          <w:bottom w:val="single" w:sz="4" w:space="0" w:color="auto"/>
        </w:tblBorders>
        <w:tblLayout w:type="fixed"/>
        <w:tblLook w:val="04A0" w:firstRow="1" w:lastRow="0" w:firstColumn="1" w:lastColumn="0" w:noHBand="0" w:noVBand="1"/>
      </w:tblPr>
      <w:tblGrid>
        <w:gridCol w:w="4111"/>
        <w:gridCol w:w="850"/>
        <w:gridCol w:w="993"/>
        <w:gridCol w:w="1276"/>
        <w:gridCol w:w="1274"/>
      </w:tblGrid>
      <w:tr w:rsidR="009D7205" w:rsidRPr="00EF2DF0" w14:paraId="679D44A3" w14:textId="77777777" w:rsidTr="00830D24">
        <w:trPr>
          <w:trHeight w:val="290"/>
        </w:trPr>
        <w:tc>
          <w:tcPr>
            <w:tcW w:w="2417" w:type="pct"/>
            <w:tcBorders>
              <w:top w:val="single" w:sz="4" w:space="0" w:color="auto"/>
              <w:bottom w:val="single" w:sz="4" w:space="0" w:color="auto"/>
            </w:tcBorders>
            <w:shd w:val="clear" w:color="auto" w:fill="auto"/>
            <w:noWrap/>
            <w:vAlign w:val="bottom"/>
            <w:hideMark/>
          </w:tcPr>
          <w:p w14:paraId="1643A0B4" w14:textId="77777777" w:rsidR="009820B4" w:rsidRPr="00EF2DF0" w:rsidRDefault="009820B4" w:rsidP="009820B4">
            <w:pPr>
              <w:spacing w:after="0"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Automation Item</w:t>
            </w:r>
          </w:p>
        </w:tc>
        <w:tc>
          <w:tcPr>
            <w:tcW w:w="500" w:type="pct"/>
            <w:tcBorders>
              <w:top w:val="single" w:sz="4" w:space="0" w:color="auto"/>
              <w:bottom w:val="single" w:sz="4" w:space="0" w:color="auto"/>
            </w:tcBorders>
            <w:shd w:val="clear" w:color="auto" w:fill="auto"/>
            <w:noWrap/>
            <w:vAlign w:val="bottom"/>
            <w:hideMark/>
          </w:tcPr>
          <w:p w14:paraId="3B78E358" w14:textId="77777777" w:rsidR="009820B4" w:rsidRPr="00EF2DF0" w:rsidRDefault="009820B4" w:rsidP="009820B4">
            <w:pPr>
              <w:spacing w:after="0"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Mean</w:t>
            </w:r>
          </w:p>
        </w:tc>
        <w:tc>
          <w:tcPr>
            <w:tcW w:w="584" w:type="pct"/>
            <w:tcBorders>
              <w:top w:val="single" w:sz="4" w:space="0" w:color="auto"/>
              <w:bottom w:val="single" w:sz="4" w:space="0" w:color="auto"/>
            </w:tcBorders>
            <w:shd w:val="clear" w:color="auto" w:fill="auto"/>
            <w:noWrap/>
            <w:vAlign w:val="bottom"/>
            <w:hideMark/>
          </w:tcPr>
          <w:p w14:paraId="27B68B86" w14:textId="77777777" w:rsidR="009820B4" w:rsidRPr="00EF2DF0" w:rsidRDefault="009820B4" w:rsidP="009820B4">
            <w:pPr>
              <w:spacing w:after="0"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Std Dev</w:t>
            </w:r>
          </w:p>
        </w:tc>
        <w:tc>
          <w:tcPr>
            <w:tcW w:w="750" w:type="pct"/>
            <w:tcBorders>
              <w:top w:val="single" w:sz="4" w:space="0" w:color="auto"/>
              <w:bottom w:val="single" w:sz="4" w:space="0" w:color="auto"/>
            </w:tcBorders>
            <w:shd w:val="clear" w:color="auto" w:fill="auto"/>
            <w:noWrap/>
            <w:vAlign w:val="bottom"/>
            <w:hideMark/>
          </w:tcPr>
          <w:p w14:paraId="21136461" w14:textId="77777777" w:rsidR="009820B4" w:rsidRPr="00EF2DF0" w:rsidRDefault="009820B4" w:rsidP="009820B4">
            <w:pPr>
              <w:spacing w:after="0"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Skewness</w:t>
            </w:r>
          </w:p>
        </w:tc>
        <w:tc>
          <w:tcPr>
            <w:tcW w:w="749" w:type="pct"/>
            <w:tcBorders>
              <w:top w:val="single" w:sz="4" w:space="0" w:color="auto"/>
              <w:bottom w:val="single" w:sz="4" w:space="0" w:color="auto"/>
            </w:tcBorders>
            <w:shd w:val="clear" w:color="auto" w:fill="auto"/>
            <w:noWrap/>
            <w:vAlign w:val="bottom"/>
            <w:hideMark/>
          </w:tcPr>
          <w:p w14:paraId="7FFEA8C3" w14:textId="77777777" w:rsidR="009820B4" w:rsidRPr="00EF2DF0" w:rsidRDefault="009820B4" w:rsidP="009820B4">
            <w:pPr>
              <w:spacing w:after="0"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Kurtosis</w:t>
            </w:r>
          </w:p>
        </w:tc>
      </w:tr>
      <w:tr w:rsidR="009D7205" w:rsidRPr="00EF2DF0" w14:paraId="7A089CB6" w14:textId="77777777" w:rsidTr="00830D24">
        <w:trPr>
          <w:trHeight w:val="290"/>
        </w:trPr>
        <w:tc>
          <w:tcPr>
            <w:tcW w:w="2417" w:type="pct"/>
            <w:tcBorders>
              <w:top w:val="nil"/>
              <w:left w:val="nil"/>
              <w:bottom w:val="nil"/>
              <w:right w:val="nil"/>
            </w:tcBorders>
            <w:shd w:val="clear" w:color="auto" w:fill="auto"/>
            <w:noWrap/>
            <w:vAlign w:val="bottom"/>
            <w:hideMark/>
          </w:tcPr>
          <w:p w14:paraId="175F0E8A"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a. Container position tracking systems have been implemented to locate containers within the yard.</w:t>
            </w:r>
          </w:p>
        </w:tc>
        <w:tc>
          <w:tcPr>
            <w:tcW w:w="500" w:type="pct"/>
            <w:tcBorders>
              <w:top w:val="nil"/>
              <w:left w:val="nil"/>
              <w:bottom w:val="nil"/>
              <w:right w:val="nil"/>
            </w:tcBorders>
            <w:shd w:val="clear" w:color="auto" w:fill="auto"/>
            <w:noWrap/>
            <w:vAlign w:val="bottom"/>
            <w:hideMark/>
          </w:tcPr>
          <w:p w14:paraId="34BD7822"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3.77</w:t>
            </w:r>
          </w:p>
        </w:tc>
        <w:tc>
          <w:tcPr>
            <w:tcW w:w="584" w:type="pct"/>
            <w:tcBorders>
              <w:top w:val="nil"/>
              <w:left w:val="nil"/>
              <w:bottom w:val="nil"/>
              <w:right w:val="nil"/>
            </w:tcBorders>
            <w:shd w:val="clear" w:color="auto" w:fill="auto"/>
            <w:noWrap/>
            <w:vAlign w:val="bottom"/>
            <w:hideMark/>
          </w:tcPr>
          <w:p w14:paraId="63B68C70"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0.39</w:t>
            </w:r>
          </w:p>
        </w:tc>
        <w:tc>
          <w:tcPr>
            <w:tcW w:w="750" w:type="pct"/>
            <w:tcBorders>
              <w:top w:val="nil"/>
              <w:left w:val="nil"/>
              <w:bottom w:val="nil"/>
              <w:right w:val="nil"/>
            </w:tcBorders>
            <w:shd w:val="clear" w:color="auto" w:fill="auto"/>
            <w:noWrap/>
            <w:vAlign w:val="bottom"/>
            <w:hideMark/>
          </w:tcPr>
          <w:p w14:paraId="6D368797"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-0.34</w:t>
            </w:r>
          </w:p>
        </w:tc>
        <w:tc>
          <w:tcPr>
            <w:tcW w:w="749" w:type="pct"/>
            <w:tcBorders>
              <w:top w:val="nil"/>
              <w:left w:val="nil"/>
              <w:bottom w:val="nil"/>
              <w:right w:val="nil"/>
            </w:tcBorders>
            <w:shd w:val="clear" w:color="auto" w:fill="auto"/>
            <w:noWrap/>
            <w:vAlign w:val="bottom"/>
            <w:hideMark/>
          </w:tcPr>
          <w:p w14:paraId="5FFCA311"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1.84</w:t>
            </w:r>
          </w:p>
        </w:tc>
      </w:tr>
      <w:tr w:rsidR="009D7205" w:rsidRPr="00EF2DF0" w14:paraId="7A405A24" w14:textId="77777777" w:rsidTr="00830D24">
        <w:trPr>
          <w:trHeight w:val="290"/>
        </w:trPr>
        <w:tc>
          <w:tcPr>
            <w:tcW w:w="2417" w:type="pct"/>
            <w:tcBorders>
              <w:top w:val="nil"/>
              <w:left w:val="nil"/>
              <w:bottom w:val="nil"/>
              <w:right w:val="nil"/>
            </w:tcBorders>
            <w:shd w:val="clear" w:color="auto" w:fill="auto"/>
            <w:noWrap/>
            <w:vAlign w:val="bottom"/>
            <w:hideMark/>
          </w:tcPr>
          <w:p w14:paraId="3770F4A5"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b. The port has integrated automated systems to schedule and coordinate yard operations efficiently.</w:t>
            </w:r>
          </w:p>
        </w:tc>
        <w:tc>
          <w:tcPr>
            <w:tcW w:w="500" w:type="pct"/>
            <w:tcBorders>
              <w:top w:val="nil"/>
              <w:left w:val="nil"/>
              <w:bottom w:val="nil"/>
              <w:right w:val="nil"/>
            </w:tcBorders>
            <w:shd w:val="clear" w:color="auto" w:fill="auto"/>
            <w:noWrap/>
            <w:vAlign w:val="bottom"/>
            <w:hideMark/>
          </w:tcPr>
          <w:p w14:paraId="0366219B"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3.75</w:t>
            </w:r>
          </w:p>
        </w:tc>
        <w:tc>
          <w:tcPr>
            <w:tcW w:w="584" w:type="pct"/>
            <w:tcBorders>
              <w:top w:val="nil"/>
              <w:left w:val="nil"/>
              <w:bottom w:val="nil"/>
              <w:right w:val="nil"/>
            </w:tcBorders>
            <w:shd w:val="clear" w:color="auto" w:fill="auto"/>
            <w:noWrap/>
            <w:vAlign w:val="bottom"/>
            <w:hideMark/>
          </w:tcPr>
          <w:p w14:paraId="0023EB9D"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0.55</w:t>
            </w:r>
          </w:p>
        </w:tc>
        <w:tc>
          <w:tcPr>
            <w:tcW w:w="750" w:type="pct"/>
            <w:tcBorders>
              <w:top w:val="nil"/>
              <w:left w:val="nil"/>
              <w:bottom w:val="nil"/>
              <w:right w:val="nil"/>
            </w:tcBorders>
            <w:shd w:val="clear" w:color="auto" w:fill="auto"/>
            <w:noWrap/>
            <w:vAlign w:val="bottom"/>
            <w:hideMark/>
          </w:tcPr>
          <w:p w14:paraId="7D129144"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-1.9</w:t>
            </w:r>
          </w:p>
        </w:tc>
        <w:tc>
          <w:tcPr>
            <w:tcW w:w="749" w:type="pct"/>
            <w:tcBorders>
              <w:top w:val="nil"/>
              <w:left w:val="nil"/>
              <w:bottom w:val="nil"/>
              <w:right w:val="nil"/>
            </w:tcBorders>
            <w:shd w:val="clear" w:color="auto" w:fill="auto"/>
            <w:noWrap/>
            <w:vAlign w:val="bottom"/>
            <w:hideMark/>
          </w:tcPr>
          <w:p w14:paraId="4C5BD67D"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1.37</w:t>
            </w:r>
          </w:p>
        </w:tc>
      </w:tr>
      <w:tr w:rsidR="009D7205" w:rsidRPr="00EF2DF0" w14:paraId="68B5E671" w14:textId="77777777" w:rsidTr="00830D24">
        <w:trPr>
          <w:trHeight w:val="290"/>
        </w:trPr>
        <w:tc>
          <w:tcPr>
            <w:tcW w:w="2417" w:type="pct"/>
            <w:tcBorders>
              <w:top w:val="nil"/>
              <w:left w:val="nil"/>
              <w:bottom w:val="nil"/>
              <w:right w:val="nil"/>
            </w:tcBorders>
            <w:shd w:val="clear" w:color="auto" w:fill="auto"/>
            <w:noWrap/>
            <w:vAlign w:val="bottom"/>
            <w:hideMark/>
          </w:tcPr>
          <w:p w14:paraId="11CF0407"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c. Automated systems are used for managing container stacking and retrieval to optimize space.</w:t>
            </w:r>
          </w:p>
        </w:tc>
        <w:tc>
          <w:tcPr>
            <w:tcW w:w="500" w:type="pct"/>
            <w:tcBorders>
              <w:top w:val="nil"/>
              <w:left w:val="nil"/>
              <w:bottom w:val="nil"/>
              <w:right w:val="nil"/>
            </w:tcBorders>
            <w:shd w:val="clear" w:color="auto" w:fill="auto"/>
            <w:noWrap/>
            <w:vAlign w:val="bottom"/>
            <w:hideMark/>
          </w:tcPr>
          <w:p w14:paraId="4DDA3837"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3.69</w:t>
            </w:r>
          </w:p>
        </w:tc>
        <w:tc>
          <w:tcPr>
            <w:tcW w:w="584" w:type="pct"/>
            <w:tcBorders>
              <w:top w:val="nil"/>
              <w:left w:val="nil"/>
              <w:bottom w:val="nil"/>
              <w:right w:val="nil"/>
            </w:tcBorders>
            <w:shd w:val="clear" w:color="auto" w:fill="auto"/>
            <w:noWrap/>
            <w:vAlign w:val="bottom"/>
            <w:hideMark/>
          </w:tcPr>
          <w:p w14:paraId="47AB6E3F"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0.49</w:t>
            </w:r>
          </w:p>
        </w:tc>
        <w:tc>
          <w:tcPr>
            <w:tcW w:w="750" w:type="pct"/>
            <w:tcBorders>
              <w:top w:val="nil"/>
              <w:left w:val="nil"/>
              <w:bottom w:val="nil"/>
              <w:right w:val="nil"/>
            </w:tcBorders>
            <w:shd w:val="clear" w:color="auto" w:fill="auto"/>
            <w:noWrap/>
            <w:vAlign w:val="bottom"/>
            <w:hideMark/>
          </w:tcPr>
          <w:p w14:paraId="16B13FAE"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-1.27</w:t>
            </w:r>
          </w:p>
        </w:tc>
        <w:tc>
          <w:tcPr>
            <w:tcW w:w="749" w:type="pct"/>
            <w:tcBorders>
              <w:top w:val="nil"/>
              <w:left w:val="nil"/>
              <w:bottom w:val="nil"/>
              <w:right w:val="nil"/>
            </w:tcBorders>
            <w:shd w:val="clear" w:color="auto" w:fill="auto"/>
            <w:noWrap/>
            <w:vAlign w:val="bottom"/>
            <w:hideMark/>
          </w:tcPr>
          <w:p w14:paraId="28E4B30E"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0.93</w:t>
            </w:r>
          </w:p>
        </w:tc>
      </w:tr>
      <w:tr w:rsidR="009D7205" w:rsidRPr="00EF2DF0" w14:paraId="73B6D83A" w14:textId="77777777" w:rsidTr="00830D24">
        <w:trPr>
          <w:trHeight w:val="290"/>
        </w:trPr>
        <w:tc>
          <w:tcPr>
            <w:tcW w:w="2417" w:type="pct"/>
            <w:tcBorders>
              <w:top w:val="nil"/>
              <w:left w:val="nil"/>
              <w:bottom w:val="nil"/>
              <w:right w:val="nil"/>
            </w:tcBorders>
            <w:shd w:val="clear" w:color="auto" w:fill="auto"/>
            <w:noWrap/>
            <w:vAlign w:val="bottom"/>
            <w:hideMark/>
          </w:tcPr>
          <w:p w14:paraId="25566C65"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d. The port uses automated stacking cranes to organize containers in the yard.</w:t>
            </w:r>
          </w:p>
        </w:tc>
        <w:tc>
          <w:tcPr>
            <w:tcW w:w="500" w:type="pct"/>
            <w:tcBorders>
              <w:top w:val="nil"/>
              <w:left w:val="nil"/>
              <w:bottom w:val="nil"/>
              <w:right w:val="nil"/>
            </w:tcBorders>
            <w:shd w:val="clear" w:color="auto" w:fill="auto"/>
            <w:noWrap/>
            <w:vAlign w:val="bottom"/>
            <w:hideMark/>
          </w:tcPr>
          <w:p w14:paraId="7F893561"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3.45</w:t>
            </w:r>
          </w:p>
        </w:tc>
        <w:tc>
          <w:tcPr>
            <w:tcW w:w="584" w:type="pct"/>
            <w:tcBorders>
              <w:top w:val="nil"/>
              <w:left w:val="nil"/>
              <w:bottom w:val="nil"/>
              <w:right w:val="nil"/>
            </w:tcBorders>
            <w:shd w:val="clear" w:color="auto" w:fill="auto"/>
            <w:noWrap/>
            <w:vAlign w:val="bottom"/>
            <w:hideMark/>
          </w:tcPr>
          <w:p w14:paraId="4DD1D082"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0.51</w:t>
            </w:r>
          </w:p>
        </w:tc>
        <w:tc>
          <w:tcPr>
            <w:tcW w:w="750" w:type="pct"/>
            <w:tcBorders>
              <w:top w:val="nil"/>
              <w:left w:val="nil"/>
              <w:bottom w:val="nil"/>
              <w:right w:val="nil"/>
            </w:tcBorders>
            <w:shd w:val="clear" w:color="auto" w:fill="auto"/>
            <w:noWrap/>
            <w:vAlign w:val="bottom"/>
            <w:hideMark/>
          </w:tcPr>
          <w:p w14:paraId="0538F840"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-1.2</w:t>
            </w:r>
          </w:p>
        </w:tc>
        <w:tc>
          <w:tcPr>
            <w:tcW w:w="749" w:type="pct"/>
            <w:tcBorders>
              <w:top w:val="nil"/>
              <w:left w:val="nil"/>
              <w:bottom w:val="nil"/>
              <w:right w:val="nil"/>
            </w:tcBorders>
            <w:shd w:val="clear" w:color="auto" w:fill="auto"/>
            <w:noWrap/>
            <w:vAlign w:val="bottom"/>
            <w:hideMark/>
          </w:tcPr>
          <w:p w14:paraId="75986DBD"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2.09</w:t>
            </w:r>
          </w:p>
        </w:tc>
      </w:tr>
      <w:tr w:rsidR="009D7205" w:rsidRPr="00EF2DF0" w14:paraId="15EF12CA" w14:textId="77777777" w:rsidTr="00830D24">
        <w:trPr>
          <w:trHeight w:val="290"/>
        </w:trPr>
        <w:tc>
          <w:tcPr>
            <w:tcW w:w="2417" w:type="pct"/>
            <w:tcBorders>
              <w:top w:val="nil"/>
              <w:left w:val="nil"/>
              <w:bottom w:val="nil"/>
              <w:right w:val="nil"/>
            </w:tcBorders>
            <w:shd w:val="clear" w:color="auto" w:fill="auto"/>
            <w:noWrap/>
            <w:vAlign w:val="bottom"/>
            <w:hideMark/>
          </w:tcPr>
          <w:p w14:paraId="489230EA"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e. Automated Guided Vehicles (AGVs) are employed to transport containers between different areas.</w:t>
            </w:r>
          </w:p>
        </w:tc>
        <w:tc>
          <w:tcPr>
            <w:tcW w:w="500" w:type="pct"/>
            <w:tcBorders>
              <w:top w:val="nil"/>
              <w:left w:val="nil"/>
              <w:bottom w:val="nil"/>
              <w:right w:val="nil"/>
            </w:tcBorders>
            <w:shd w:val="clear" w:color="auto" w:fill="auto"/>
            <w:noWrap/>
            <w:vAlign w:val="bottom"/>
            <w:hideMark/>
          </w:tcPr>
          <w:p w14:paraId="2B6B66FD"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2.93</w:t>
            </w:r>
          </w:p>
        </w:tc>
        <w:tc>
          <w:tcPr>
            <w:tcW w:w="584" w:type="pct"/>
            <w:tcBorders>
              <w:top w:val="nil"/>
              <w:left w:val="nil"/>
              <w:bottom w:val="nil"/>
              <w:right w:val="nil"/>
            </w:tcBorders>
            <w:shd w:val="clear" w:color="auto" w:fill="auto"/>
            <w:noWrap/>
            <w:vAlign w:val="bottom"/>
            <w:hideMark/>
          </w:tcPr>
          <w:p w14:paraId="525AB38D"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0.75</w:t>
            </w:r>
          </w:p>
        </w:tc>
        <w:tc>
          <w:tcPr>
            <w:tcW w:w="750" w:type="pct"/>
            <w:tcBorders>
              <w:top w:val="nil"/>
              <w:left w:val="nil"/>
              <w:bottom w:val="nil"/>
              <w:right w:val="nil"/>
            </w:tcBorders>
            <w:shd w:val="clear" w:color="auto" w:fill="auto"/>
            <w:noWrap/>
            <w:vAlign w:val="bottom"/>
            <w:hideMark/>
          </w:tcPr>
          <w:p w14:paraId="7CA71889"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-2.26</w:t>
            </w:r>
          </w:p>
        </w:tc>
        <w:tc>
          <w:tcPr>
            <w:tcW w:w="749" w:type="pct"/>
            <w:tcBorders>
              <w:top w:val="nil"/>
              <w:left w:val="nil"/>
              <w:bottom w:val="nil"/>
              <w:right w:val="nil"/>
            </w:tcBorders>
            <w:shd w:val="clear" w:color="auto" w:fill="auto"/>
            <w:noWrap/>
            <w:vAlign w:val="bottom"/>
            <w:hideMark/>
          </w:tcPr>
          <w:p w14:paraId="31654AB0"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1.43</w:t>
            </w:r>
          </w:p>
        </w:tc>
      </w:tr>
      <w:tr w:rsidR="009D7205" w:rsidRPr="00EF2DF0" w14:paraId="691F285B" w14:textId="77777777" w:rsidTr="00830D24">
        <w:trPr>
          <w:trHeight w:val="290"/>
        </w:trPr>
        <w:tc>
          <w:tcPr>
            <w:tcW w:w="2417" w:type="pct"/>
            <w:shd w:val="clear" w:color="auto" w:fill="auto"/>
            <w:noWrap/>
            <w:vAlign w:val="bottom"/>
          </w:tcPr>
          <w:p w14:paraId="0FB0827D" w14:textId="77777777" w:rsidR="009820B4" w:rsidRPr="00EF2DF0" w:rsidRDefault="009820B4" w:rsidP="009820B4">
            <w:pPr>
              <w:spacing w:after="0"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Composite Mean</w:t>
            </w:r>
          </w:p>
        </w:tc>
        <w:tc>
          <w:tcPr>
            <w:tcW w:w="500" w:type="pct"/>
            <w:shd w:val="clear" w:color="auto" w:fill="auto"/>
            <w:noWrap/>
          </w:tcPr>
          <w:p w14:paraId="018AA43F" w14:textId="77777777" w:rsidR="009820B4" w:rsidRPr="00EF2DF0" w:rsidRDefault="009820B4" w:rsidP="009820B4">
            <w:pPr>
              <w:spacing w:after="0"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rPr>
              <w:t>3.52</w:t>
            </w:r>
          </w:p>
        </w:tc>
        <w:tc>
          <w:tcPr>
            <w:tcW w:w="584" w:type="pct"/>
            <w:shd w:val="clear" w:color="auto" w:fill="auto"/>
            <w:noWrap/>
          </w:tcPr>
          <w:p w14:paraId="3ECBA628" w14:textId="77777777" w:rsidR="009820B4" w:rsidRPr="00EF2DF0" w:rsidRDefault="009820B4" w:rsidP="009820B4">
            <w:pPr>
              <w:spacing w:after="0"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rPr>
              <w:t>0.53</w:t>
            </w:r>
          </w:p>
        </w:tc>
        <w:tc>
          <w:tcPr>
            <w:tcW w:w="750" w:type="pct"/>
            <w:shd w:val="clear" w:color="auto" w:fill="auto"/>
            <w:noWrap/>
          </w:tcPr>
          <w:p w14:paraId="25B218E3" w14:textId="77777777" w:rsidR="009820B4" w:rsidRPr="00EF2DF0" w:rsidRDefault="009820B4" w:rsidP="009820B4">
            <w:pPr>
              <w:spacing w:after="0"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rPr>
              <w:t>-1.39</w:t>
            </w:r>
          </w:p>
        </w:tc>
        <w:tc>
          <w:tcPr>
            <w:tcW w:w="749" w:type="pct"/>
            <w:shd w:val="clear" w:color="auto" w:fill="auto"/>
            <w:noWrap/>
          </w:tcPr>
          <w:p w14:paraId="3C717EED" w14:textId="77777777" w:rsidR="009820B4" w:rsidRPr="00EF2DF0" w:rsidRDefault="009820B4" w:rsidP="009820B4">
            <w:pPr>
              <w:spacing w:after="0"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rPr>
              <w:t>1.53</w:t>
            </w:r>
          </w:p>
        </w:tc>
      </w:tr>
    </w:tbl>
    <w:p w14:paraId="6B5C183A" w14:textId="77777777" w:rsidR="009820B4" w:rsidRPr="00EF2DF0" w:rsidRDefault="009820B4" w:rsidP="009820B4">
      <w:pPr>
        <w:numPr>
          <w:ilvl w:val="2"/>
          <w:numId w:val="25"/>
        </w:numPr>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 xml:space="preserve">Efficiency and Reliability of Cargo Movement </w:t>
      </w:r>
    </w:p>
    <w:p w14:paraId="471A5BDC" w14:textId="77777777" w:rsidR="009820B4" w:rsidRPr="00EF2DF0" w:rsidRDefault="009820B4" w:rsidP="009820B4">
      <w:pPr>
        <w:keepNext/>
        <w:spacing w:after="200" w:line="360" w:lineRule="auto"/>
        <w:jc w:val="both"/>
        <w:rPr>
          <w:rFonts w:ascii="Times New Roman" w:eastAsia="Aptos" w:hAnsi="Times New Roman" w:cs="Times New Roman"/>
          <w:sz w:val="24"/>
          <w:szCs w:val="24"/>
        </w:rPr>
      </w:pPr>
      <w:r w:rsidRPr="00EF2DF0">
        <w:rPr>
          <w:rFonts w:ascii="Times New Roman" w:eastAsia="Aptos" w:hAnsi="Times New Roman" w:cs="Times New Roman"/>
          <w:sz w:val="24"/>
          <w:szCs w:val="24"/>
        </w:rPr>
        <w:t>The study sought to establish the efficiency of cargo movement at the port of Mombasa. The analysis revealed that strategies were in place to integrate new automation technologies with existing port management systems (Mean =3.84, std=0.36). Similarly, it was agreed that data analytics were employed to forecast cargo volumes and manage terminal resources effectively (Mean =3.69, std =0.42). The variable efficiency and reliability of cargo movement attracted a composite mean of 3.77. The results are shown in Table 4.7.</w:t>
      </w:r>
    </w:p>
    <w:p w14:paraId="5942EB40" w14:textId="77777777" w:rsidR="009820B4" w:rsidRPr="00EF2DF0" w:rsidRDefault="009820B4" w:rsidP="009820B4">
      <w:pPr>
        <w:keepNext/>
        <w:spacing w:after="200" w:line="240" w:lineRule="auto"/>
        <w:jc w:val="both"/>
        <w:rPr>
          <w:rFonts w:ascii="Times New Roman" w:eastAsia="Aptos" w:hAnsi="Times New Roman" w:cs="Times New Roman"/>
          <w:b/>
          <w:bCs/>
          <w:sz w:val="24"/>
          <w:szCs w:val="24"/>
        </w:rPr>
      </w:pPr>
      <w:bookmarkStart w:id="94" w:name="_Toc187342778"/>
      <w:r w:rsidRPr="00EF2DF0">
        <w:rPr>
          <w:rFonts w:ascii="Times New Roman" w:eastAsia="Aptos" w:hAnsi="Times New Roman" w:cs="Times New Roman"/>
          <w:b/>
          <w:bCs/>
          <w:sz w:val="24"/>
          <w:szCs w:val="24"/>
        </w:rPr>
        <w:t>Table 4.</w:t>
      </w:r>
      <w:r w:rsidRPr="00EF2DF0">
        <w:rPr>
          <w:rFonts w:ascii="Times New Roman" w:eastAsia="Aptos" w:hAnsi="Times New Roman" w:cs="Times New Roman"/>
          <w:b/>
          <w:bCs/>
          <w:sz w:val="24"/>
          <w:szCs w:val="24"/>
        </w:rPr>
        <w:fldChar w:fldCharType="begin"/>
      </w:r>
      <w:r w:rsidRPr="00EF2DF0">
        <w:rPr>
          <w:rFonts w:ascii="Times New Roman" w:eastAsia="Aptos" w:hAnsi="Times New Roman" w:cs="Times New Roman"/>
          <w:b/>
          <w:bCs/>
          <w:sz w:val="24"/>
          <w:szCs w:val="24"/>
        </w:rPr>
        <w:instrText xml:space="preserve"> SEQ Table \* ARABIC </w:instrText>
      </w:r>
      <w:r w:rsidRPr="00EF2DF0">
        <w:rPr>
          <w:rFonts w:ascii="Times New Roman" w:eastAsia="Aptos" w:hAnsi="Times New Roman" w:cs="Times New Roman"/>
          <w:b/>
          <w:bCs/>
          <w:sz w:val="24"/>
          <w:szCs w:val="24"/>
        </w:rPr>
        <w:fldChar w:fldCharType="separate"/>
      </w:r>
      <w:r w:rsidRPr="00EF2DF0">
        <w:rPr>
          <w:rFonts w:ascii="Times New Roman" w:eastAsia="Aptos" w:hAnsi="Times New Roman" w:cs="Times New Roman"/>
          <w:b/>
          <w:bCs/>
          <w:noProof/>
          <w:sz w:val="24"/>
          <w:szCs w:val="24"/>
        </w:rPr>
        <w:t>7</w:t>
      </w:r>
      <w:r w:rsidRPr="00EF2DF0">
        <w:rPr>
          <w:rFonts w:ascii="Times New Roman" w:eastAsia="Aptos" w:hAnsi="Times New Roman" w:cs="Times New Roman"/>
          <w:b/>
          <w:bCs/>
          <w:sz w:val="24"/>
          <w:szCs w:val="24"/>
        </w:rPr>
        <w:fldChar w:fldCharType="end"/>
      </w:r>
      <w:r w:rsidRPr="00EF2DF0">
        <w:rPr>
          <w:rFonts w:ascii="Times New Roman" w:eastAsia="Aptos" w:hAnsi="Times New Roman" w:cs="Times New Roman"/>
          <w:b/>
          <w:bCs/>
          <w:sz w:val="24"/>
          <w:szCs w:val="24"/>
        </w:rPr>
        <w:t>: Efficiency and Reliability of Cargo Movement</w:t>
      </w:r>
      <w:bookmarkEnd w:id="94"/>
    </w:p>
    <w:tbl>
      <w:tblPr>
        <w:tblW w:w="5000" w:type="pct"/>
        <w:tblBorders>
          <w:top w:val="single" w:sz="4" w:space="0" w:color="auto"/>
          <w:bottom w:val="single" w:sz="4" w:space="0" w:color="auto"/>
        </w:tblBorders>
        <w:tblLayout w:type="fixed"/>
        <w:tblLook w:val="04A0" w:firstRow="1" w:lastRow="0" w:firstColumn="1" w:lastColumn="0" w:noHBand="0" w:noVBand="1"/>
      </w:tblPr>
      <w:tblGrid>
        <w:gridCol w:w="4963"/>
        <w:gridCol w:w="850"/>
        <w:gridCol w:w="991"/>
        <w:gridCol w:w="1276"/>
        <w:gridCol w:w="946"/>
      </w:tblGrid>
      <w:tr w:rsidR="009D7205" w:rsidRPr="00EF2DF0" w14:paraId="35EDD11E" w14:textId="77777777" w:rsidTr="00830D24">
        <w:trPr>
          <w:trHeight w:val="290"/>
        </w:trPr>
        <w:tc>
          <w:tcPr>
            <w:tcW w:w="2748" w:type="pct"/>
            <w:tcBorders>
              <w:top w:val="single" w:sz="4" w:space="0" w:color="auto"/>
              <w:bottom w:val="single" w:sz="4" w:space="0" w:color="auto"/>
            </w:tcBorders>
            <w:shd w:val="clear" w:color="auto" w:fill="auto"/>
            <w:noWrap/>
            <w:vAlign w:val="bottom"/>
            <w:hideMark/>
          </w:tcPr>
          <w:p w14:paraId="7747D867" w14:textId="77777777" w:rsidR="009820B4" w:rsidRPr="00EF2DF0" w:rsidRDefault="009820B4" w:rsidP="009820B4">
            <w:pPr>
              <w:spacing w:after="0" w:line="240" w:lineRule="auto"/>
              <w:jc w:val="both"/>
              <w:rPr>
                <w:rFonts w:ascii="Times New Roman" w:eastAsia="Times New Roman" w:hAnsi="Times New Roman" w:cs="Times New Roman"/>
                <w:b/>
                <w:bCs/>
                <w:kern w:val="0"/>
                <w:sz w:val="24"/>
                <w:szCs w:val="24"/>
                <w:lang w:eastAsia="en-GB"/>
                <w14:ligatures w14:val="none"/>
              </w:rPr>
            </w:pPr>
            <w:r w:rsidRPr="00EF2DF0">
              <w:rPr>
                <w:rFonts w:ascii="Times New Roman" w:eastAsia="Times New Roman" w:hAnsi="Times New Roman" w:cs="Times New Roman"/>
                <w:b/>
                <w:bCs/>
                <w:kern w:val="0"/>
                <w:sz w:val="24"/>
                <w:szCs w:val="24"/>
                <w:lang w:eastAsia="en-GB"/>
                <w14:ligatures w14:val="none"/>
              </w:rPr>
              <w:t>Automation Item</w:t>
            </w:r>
          </w:p>
        </w:tc>
        <w:tc>
          <w:tcPr>
            <w:tcW w:w="471" w:type="pct"/>
            <w:tcBorders>
              <w:top w:val="single" w:sz="4" w:space="0" w:color="auto"/>
              <w:bottom w:val="single" w:sz="4" w:space="0" w:color="auto"/>
            </w:tcBorders>
            <w:shd w:val="clear" w:color="auto" w:fill="auto"/>
            <w:noWrap/>
            <w:vAlign w:val="bottom"/>
            <w:hideMark/>
          </w:tcPr>
          <w:p w14:paraId="1A45E5AD" w14:textId="77777777" w:rsidR="009820B4" w:rsidRPr="00EF2DF0" w:rsidRDefault="009820B4" w:rsidP="009820B4">
            <w:pPr>
              <w:spacing w:after="0" w:line="240" w:lineRule="auto"/>
              <w:jc w:val="both"/>
              <w:rPr>
                <w:rFonts w:ascii="Times New Roman" w:eastAsia="Times New Roman" w:hAnsi="Times New Roman" w:cs="Times New Roman"/>
                <w:b/>
                <w:bCs/>
                <w:kern w:val="0"/>
                <w:sz w:val="24"/>
                <w:szCs w:val="24"/>
                <w:lang w:eastAsia="en-GB"/>
                <w14:ligatures w14:val="none"/>
              </w:rPr>
            </w:pPr>
            <w:r w:rsidRPr="00EF2DF0">
              <w:rPr>
                <w:rFonts w:ascii="Times New Roman" w:eastAsia="Times New Roman" w:hAnsi="Times New Roman" w:cs="Times New Roman"/>
                <w:b/>
                <w:bCs/>
                <w:kern w:val="0"/>
                <w:sz w:val="24"/>
                <w:szCs w:val="24"/>
                <w:lang w:eastAsia="en-GB"/>
                <w14:ligatures w14:val="none"/>
              </w:rPr>
              <w:t>Mean</w:t>
            </w:r>
          </w:p>
        </w:tc>
        <w:tc>
          <w:tcPr>
            <w:tcW w:w="549" w:type="pct"/>
            <w:tcBorders>
              <w:top w:val="single" w:sz="4" w:space="0" w:color="auto"/>
              <w:bottom w:val="single" w:sz="4" w:space="0" w:color="auto"/>
            </w:tcBorders>
            <w:shd w:val="clear" w:color="auto" w:fill="auto"/>
            <w:noWrap/>
            <w:vAlign w:val="bottom"/>
            <w:hideMark/>
          </w:tcPr>
          <w:p w14:paraId="0688D3E0" w14:textId="77777777" w:rsidR="009820B4" w:rsidRPr="00EF2DF0" w:rsidRDefault="009820B4" w:rsidP="009820B4">
            <w:pPr>
              <w:spacing w:after="0" w:line="240" w:lineRule="auto"/>
              <w:jc w:val="both"/>
              <w:rPr>
                <w:rFonts w:ascii="Times New Roman" w:eastAsia="Times New Roman" w:hAnsi="Times New Roman" w:cs="Times New Roman"/>
                <w:b/>
                <w:bCs/>
                <w:kern w:val="0"/>
                <w:sz w:val="24"/>
                <w:szCs w:val="24"/>
                <w:lang w:eastAsia="en-GB"/>
                <w14:ligatures w14:val="none"/>
              </w:rPr>
            </w:pPr>
            <w:r w:rsidRPr="00EF2DF0">
              <w:rPr>
                <w:rFonts w:ascii="Times New Roman" w:eastAsia="Times New Roman" w:hAnsi="Times New Roman" w:cs="Times New Roman"/>
                <w:b/>
                <w:bCs/>
                <w:kern w:val="0"/>
                <w:sz w:val="24"/>
                <w:szCs w:val="24"/>
                <w:lang w:eastAsia="en-GB"/>
                <w14:ligatures w14:val="none"/>
              </w:rPr>
              <w:t>Std Dev</w:t>
            </w:r>
          </w:p>
        </w:tc>
        <w:tc>
          <w:tcPr>
            <w:tcW w:w="707" w:type="pct"/>
            <w:tcBorders>
              <w:top w:val="single" w:sz="4" w:space="0" w:color="auto"/>
              <w:bottom w:val="single" w:sz="4" w:space="0" w:color="auto"/>
            </w:tcBorders>
            <w:shd w:val="clear" w:color="auto" w:fill="auto"/>
            <w:noWrap/>
            <w:vAlign w:val="bottom"/>
            <w:hideMark/>
          </w:tcPr>
          <w:p w14:paraId="4A34EA6D" w14:textId="77777777" w:rsidR="009820B4" w:rsidRPr="00EF2DF0" w:rsidRDefault="009820B4" w:rsidP="009820B4">
            <w:pPr>
              <w:spacing w:after="0" w:line="240" w:lineRule="auto"/>
              <w:jc w:val="both"/>
              <w:rPr>
                <w:rFonts w:ascii="Times New Roman" w:eastAsia="Times New Roman" w:hAnsi="Times New Roman" w:cs="Times New Roman"/>
                <w:b/>
                <w:bCs/>
                <w:kern w:val="0"/>
                <w:sz w:val="24"/>
                <w:szCs w:val="24"/>
                <w:lang w:eastAsia="en-GB"/>
                <w14:ligatures w14:val="none"/>
              </w:rPr>
            </w:pPr>
            <w:r w:rsidRPr="00EF2DF0">
              <w:rPr>
                <w:rFonts w:ascii="Times New Roman" w:eastAsia="Times New Roman" w:hAnsi="Times New Roman" w:cs="Times New Roman"/>
                <w:b/>
                <w:bCs/>
                <w:kern w:val="0"/>
                <w:sz w:val="24"/>
                <w:szCs w:val="24"/>
                <w:lang w:eastAsia="en-GB"/>
                <w14:ligatures w14:val="none"/>
              </w:rPr>
              <w:t>Skewness</w:t>
            </w:r>
          </w:p>
        </w:tc>
        <w:tc>
          <w:tcPr>
            <w:tcW w:w="524" w:type="pct"/>
            <w:tcBorders>
              <w:top w:val="single" w:sz="4" w:space="0" w:color="auto"/>
              <w:bottom w:val="single" w:sz="4" w:space="0" w:color="auto"/>
            </w:tcBorders>
            <w:shd w:val="clear" w:color="auto" w:fill="auto"/>
            <w:noWrap/>
            <w:vAlign w:val="bottom"/>
            <w:hideMark/>
          </w:tcPr>
          <w:p w14:paraId="6B123E52" w14:textId="77777777" w:rsidR="009820B4" w:rsidRPr="00EF2DF0" w:rsidRDefault="009820B4" w:rsidP="009820B4">
            <w:pPr>
              <w:spacing w:after="0" w:line="240" w:lineRule="auto"/>
              <w:jc w:val="both"/>
              <w:rPr>
                <w:rFonts w:ascii="Times New Roman" w:eastAsia="Times New Roman" w:hAnsi="Times New Roman" w:cs="Times New Roman"/>
                <w:b/>
                <w:bCs/>
                <w:kern w:val="0"/>
                <w:sz w:val="24"/>
                <w:szCs w:val="24"/>
                <w:lang w:eastAsia="en-GB"/>
                <w14:ligatures w14:val="none"/>
              </w:rPr>
            </w:pPr>
            <w:r w:rsidRPr="00EF2DF0">
              <w:rPr>
                <w:rFonts w:ascii="Times New Roman" w:eastAsia="Times New Roman" w:hAnsi="Times New Roman" w:cs="Times New Roman"/>
                <w:b/>
                <w:bCs/>
                <w:kern w:val="0"/>
                <w:sz w:val="24"/>
                <w:szCs w:val="24"/>
                <w:lang w:eastAsia="en-GB"/>
                <w14:ligatures w14:val="none"/>
              </w:rPr>
              <w:t>Kurtosis</w:t>
            </w:r>
          </w:p>
        </w:tc>
      </w:tr>
      <w:tr w:rsidR="009D7205" w:rsidRPr="00EF2DF0" w14:paraId="6D9D2095" w14:textId="77777777" w:rsidTr="00830D24">
        <w:trPr>
          <w:trHeight w:val="290"/>
        </w:trPr>
        <w:tc>
          <w:tcPr>
            <w:tcW w:w="2748" w:type="pct"/>
            <w:tcBorders>
              <w:top w:val="nil"/>
              <w:left w:val="nil"/>
              <w:bottom w:val="nil"/>
              <w:right w:val="nil"/>
            </w:tcBorders>
            <w:shd w:val="clear" w:color="auto" w:fill="auto"/>
            <w:noWrap/>
            <w:vAlign w:val="bottom"/>
            <w:hideMark/>
          </w:tcPr>
          <w:p w14:paraId="7F7C3327" w14:textId="77777777" w:rsidR="009820B4" w:rsidRPr="00EF2DF0" w:rsidRDefault="009820B4" w:rsidP="009820B4">
            <w:pPr>
              <w:spacing w:after="0" w:line="240" w:lineRule="auto"/>
              <w:jc w:val="both"/>
              <w:rPr>
                <w:rFonts w:ascii="Times New Roman" w:eastAsia="Times New Roman" w:hAnsi="Times New Roman" w:cs="Times New Roman"/>
                <w:kern w:val="0"/>
                <w:sz w:val="24"/>
                <w:szCs w:val="24"/>
                <w:lang w:eastAsia="en-GB"/>
                <w14:ligatures w14:val="none"/>
              </w:rPr>
            </w:pPr>
            <w:r w:rsidRPr="00EF2DF0">
              <w:rPr>
                <w:rFonts w:ascii="Times New Roman" w:eastAsia="Aptos" w:hAnsi="Times New Roman" w:cs="Times New Roman"/>
                <w:sz w:val="24"/>
                <w:szCs w:val="24"/>
              </w:rPr>
              <w:t>a. Strategies are in place to integrate new automation technologies with existing port management systems.</w:t>
            </w:r>
          </w:p>
        </w:tc>
        <w:tc>
          <w:tcPr>
            <w:tcW w:w="471" w:type="pct"/>
            <w:tcBorders>
              <w:top w:val="nil"/>
              <w:left w:val="nil"/>
              <w:bottom w:val="nil"/>
              <w:right w:val="nil"/>
            </w:tcBorders>
            <w:shd w:val="clear" w:color="auto" w:fill="auto"/>
            <w:noWrap/>
            <w:vAlign w:val="bottom"/>
            <w:hideMark/>
          </w:tcPr>
          <w:p w14:paraId="5AC35567" w14:textId="77777777" w:rsidR="009820B4" w:rsidRPr="00EF2DF0" w:rsidRDefault="009820B4" w:rsidP="009820B4">
            <w:pPr>
              <w:spacing w:after="0" w:line="240" w:lineRule="auto"/>
              <w:jc w:val="both"/>
              <w:rPr>
                <w:rFonts w:ascii="Times New Roman" w:eastAsia="Times New Roman" w:hAnsi="Times New Roman" w:cs="Times New Roman"/>
                <w:kern w:val="0"/>
                <w:sz w:val="24"/>
                <w:szCs w:val="24"/>
                <w:lang w:eastAsia="en-GB"/>
                <w14:ligatures w14:val="none"/>
              </w:rPr>
            </w:pPr>
            <w:r w:rsidRPr="00EF2DF0">
              <w:rPr>
                <w:rFonts w:ascii="Times New Roman" w:eastAsia="Aptos" w:hAnsi="Times New Roman" w:cs="Times New Roman"/>
                <w:sz w:val="24"/>
                <w:szCs w:val="24"/>
              </w:rPr>
              <w:t>3.84</w:t>
            </w:r>
          </w:p>
        </w:tc>
        <w:tc>
          <w:tcPr>
            <w:tcW w:w="549" w:type="pct"/>
            <w:tcBorders>
              <w:top w:val="nil"/>
              <w:left w:val="nil"/>
              <w:bottom w:val="nil"/>
              <w:right w:val="nil"/>
            </w:tcBorders>
            <w:shd w:val="clear" w:color="auto" w:fill="auto"/>
            <w:noWrap/>
            <w:vAlign w:val="bottom"/>
            <w:hideMark/>
          </w:tcPr>
          <w:p w14:paraId="12B04289" w14:textId="77777777" w:rsidR="009820B4" w:rsidRPr="00EF2DF0" w:rsidRDefault="009820B4" w:rsidP="009820B4">
            <w:pPr>
              <w:spacing w:after="0" w:line="240" w:lineRule="auto"/>
              <w:jc w:val="both"/>
              <w:rPr>
                <w:rFonts w:ascii="Times New Roman" w:eastAsia="Times New Roman" w:hAnsi="Times New Roman" w:cs="Times New Roman"/>
                <w:kern w:val="0"/>
                <w:sz w:val="24"/>
                <w:szCs w:val="24"/>
                <w:lang w:eastAsia="en-GB"/>
                <w14:ligatures w14:val="none"/>
              </w:rPr>
            </w:pPr>
            <w:r w:rsidRPr="00EF2DF0">
              <w:rPr>
                <w:rFonts w:ascii="Times New Roman" w:eastAsia="Aptos" w:hAnsi="Times New Roman" w:cs="Times New Roman"/>
                <w:sz w:val="24"/>
                <w:szCs w:val="24"/>
              </w:rPr>
              <w:t>0.36</w:t>
            </w:r>
          </w:p>
        </w:tc>
        <w:tc>
          <w:tcPr>
            <w:tcW w:w="707" w:type="pct"/>
            <w:tcBorders>
              <w:top w:val="nil"/>
              <w:left w:val="nil"/>
              <w:bottom w:val="nil"/>
              <w:right w:val="nil"/>
            </w:tcBorders>
            <w:shd w:val="clear" w:color="auto" w:fill="auto"/>
            <w:noWrap/>
            <w:vAlign w:val="bottom"/>
            <w:hideMark/>
          </w:tcPr>
          <w:p w14:paraId="0EF54DC0" w14:textId="77777777" w:rsidR="009820B4" w:rsidRPr="00EF2DF0" w:rsidRDefault="009820B4" w:rsidP="009820B4">
            <w:pPr>
              <w:spacing w:after="0" w:line="240" w:lineRule="auto"/>
              <w:jc w:val="both"/>
              <w:rPr>
                <w:rFonts w:ascii="Times New Roman" w:eastAsia="Times New Roman" w:hAnsi="Times New Roman" w:cs="Times New Roman"/>
                <w:kern w:val="0"/>
                <w:sz w:val="24"/>
                <w:szCs w:val="24"/>
                <w:lang w:eastAsia="en-GB"/>
                <w14:ligatures w14:val="none"/>
              </w:rPr>
            </w:pPr>
            <w:r w:rsidRPr="00EF2DF0">
              <w:rPr>
                <w:rFonts w:ascii="Times New Roman" w:eastAsia="Aptos" w:hAnsi="Times New Roman" w:cs="Times New Roman"/>
                <w:sz w:val="24"/>
                <w:szCs w:val="24"/>
              </w:rPr>
              <w:t>0.49</w:t>
            </w:r>
          </w:p>
        </w:tc>
        <w:tc>
          <w:tcPr>
            <w:tcW w:w="524" w:type="pct"/>
            <w:tcBorders>
              <w:top w:val="nil"/>
              <w:left w:val="nil"/>
              <w:bottom w:val="nil"/>
              <w:right w:val="nil"/>
            </w:tcBorders>
            <w:shd w:val="clear" w:color="auto" w:fill="auto"/>
            <w:noWrap/>
            <w:vAlign w:val="bottom"/>
            <w:hideMark/>
          </w:tcPr>
          <w:p w14:paraId="73B47944" w14:textId="77777777" w:rsidR="009820B4" w:rsidRPr="00EF2DF0" w:rsidRDefault="009820B4" w:rsidP="009820B4">
            <w:pPr>
              <w:spacing w:after="0" w:line="240" w:lineRule="auto"/>
              <w:jc w:val="both"/>
              <w:rPr>
                <w:rFonts w:ascii="Times New Roman" w:eastAsia="Times New Roman" w:hAnsi="Times New Roman" w:cs="Times New Roman"/>
                <w:kern w:val="0"/>
                <w:sz w:val="24"/>
                <w:szCs w:val="24"/>
                <w:lang w:eastAsia="en-GB"/>
                <w14:ligatures w14:val="none"/>
              </w:rPr>
            </w:pPr>
            <w:r w:rsidRPr="00EF2DF0">
              <w:rPr>
                <w:rFonts w:ascii="Times New Roman" w:eastAsia="Aptos" w:hAnsi="Times New Roman" w:cs="Times New Roman"/>
                <w:sz w:val="24"/>
                <w:szCs w:val="24"/>
              </w:rPr>
              <w:t>1.08</w:t>
            </w:r>
          </w:p>
        </w:tc>
      </w:tr>
      <w:tr w:rsidR="009D7205" w:rsidRPr="00EF2DF0" w14:paraId="0462A82E" w14:textId="77777777" w:rsidTr="00830D24">
        <w:trPr>
          <w:trHeight w:val="290"/>
        </w:trPr>
        <w:tc>
          <w:tcPr>
            <w:tcW w:w="2748" w:type="pct"/>
            <w:tcBorders>
              <w:top w:val="nil"/>
              <w:left w:val="nil"/>
              <w:bottom w:val="nil"/>
              <w:right w:val="nil"/>
            </w:tcBorders>
            <w:shd w:val="clear" w:color="auto" w:fill="auto"/>
            <w:noWrap/>
            <w:vAlign w:val="bottom"/>
            <w:hideMark/>
          </w:tcPr>
          <w:p w14:paraId="3FF7F023" w14:textId="3A92B8B9" w:rsidR="009820B4" w:rsidRPr="00EF2DF0" w:rsidRDefault="009820B4" w:rsidP="009820B4">
            <w:pPr>
              <w:spacing w:after="0" w:line="240" w:lineRule="auto"/>
              <w:jc w:val="both"/>
              <w:rPr>
                <w:rFonts w:ascii="Times New Roman" w:eastAsia="Times New Roman" w:hAnsi="Times New Roman" w:cs="Times New Roman"/>
                <w:kern w:val="0"/>
                <w:sz w:val="24"/>
                <w:szCs w:val="24"/>
                <w:lang w:eastAsia="en-GB"/>
                <w14:ligatures w14:val="none"/>
              </w:rPr>
            </w:pPr>
            <w:r w:rsidRPr="00EF2DF0">
              <w:rPr>
                <w:rFonts w:ascii="Times New Roman" w:eastAsia="Aptos" w:hAnsi="Times New Roman" w:cs="Times New Roman"/>
                <w:sz w:val="24"/>
                <w:szCs w:val="24"/>
              </w:rPr>
              <w:t>b. A computeri</w:t>
            </w:r>
            <w:r w:rsidR="00D809F5">
              <w:rPr>
                <w:rFonts w:ascii="Times New Roman" w:eastAsia="Aptos" w:hAnsi="Times New Roman" w:cs="Times New Roman"/>
                <w:sz w:val="24"/>
                <w:szCs w:val="24"/>
              </w:rPr>
              <w:t>s</w:t>
            </w:r>
            <w:r w:rsidRPr="00EF2DF0">
              <w:rPr>
                <w:rFonts w:ascii="Times New Roman" w:eastAsia="Aptos" w:hAnsi="Times New Roman" w:cs="Times New Roman"/>
                <w:sz w:val="24"/>
                <w:szCs w:val="24"/>
              </w:rPr>
              <w:t>ed system is used to schedule and manage vessel loading and unloading activities.</w:t>
            </w:r>
          </w:p>
        </w:tc>
        <w:tc>
          <w:tcPr>
            <w:tcW w:w="471" w:type="pct"/>
            <w:tcBorders>
              <w:top w:val="nil"/>
              <w:left w:val="nil"/>
              <w:bottom w:val="nil"/>
              <w:right w:val="nil"/>
            </w:tcBorders>
            <w:shd w:val="clear" w:color="auto" w:fill="auto"/>
            <w:noWrap/>
            <w:vAlign w:val="bottom"/>
            <w:hideMark/>
          </w:tcPr>
          <w:p w14:paraId="25C439DF" w14:textId="77777777" w:rsidR="009820B4" w:rsidRPr="00EF2DF0" w:rsidRDefault="009820B4" w:rsidP="009820B4">
            <w:pPr>
              <w:spacing w:after="0" w:line="240" w:lineRule="auto"/>
              <w:jc w:val="both"/>
              <w:rPr>
                <w:rFonts w:ascii="Times New Roman" w:eastAsia="Times New Roman" w:hAnsi="Times New Roman" w:cs="Times New Roman"/>
                <w:kern w:val="0"/>
                <w:sz w:val="24"/>
                <w:szCs w:val="24"/>
                <w:lang w:eastAsia="en-GB"/>
                <w14:ligatures w14:val="none"/>
              </w:rPr>
            </w:pPr>
            <w:r w:rsidRPr="00EF2DF0">
              <w:rPr>
                <w:rFonts w:ascii="Times New Roman" w:eastAsia="Aptos" w:hAnsi="Times New Roman" w:cs="Times New Roman"/>
                <w:sz w:val="24"/>
                <w:szCs w:val="24"/>
              </w:rPr>
              <w:t>3.78</w:t>
            </w:r>
          </w:p>
        </w:tc>
        <w:tc>
          <w:tcPr>
            <w:tcW w:w="549" w:type="pct"/>
            <w:tcBorders>
              <w:top w:val="nil"/>
              <w:left w:val="nil"/>
              <w:bottom w:val="nil"/>
              <w:right w:val="nil"/>
            </w:tcBorders>
            <w:shd w:val="clear" w:color="auto" w:fill="auto"/>
            <w:noWrap/>
            <w:vAlign w:val="bottom"/>
            <w:hideMark/>
          </w:tcPr>
          <w:p w14:paraId="73ECDA9A" w14:textId="77777777" w:rsidR="009820B4" w:rsidRPr="00EF2DF0" w:rsidRDefault="009820B4" w:rsidP="009820B4">
            <w:pPr>
              <w:spacing w:after="0" w:line="240" w:lineRule="auto"/>
              <w:jc w:val="both"/>
              <w:rPr>
                <w:rFonts w:ascii="Times New Roman" w:eastAsia="Times New Roman" w:hAnsi="Times New Roman" w:cs="Times New Roman"/>
                <w:kern w:val="0"/>
                <w:sz w:val="24"/>
                <w:szCs w:val="24"/>
                <w:lang w:eastAsia="en-GB"/>
                <w14:ligatures w14:val="none"/>
              </w:rPr>
            </w:pPr>
            <w:r w:rsidRPr="00EF2DF0">
              <w:rPr>
                <w:rFonts w:ascii="Times New Roman" w:eastAsia="Aptos" w:hAnsi="Times New Roman" w:cs="Times New Roman"/>
                <w:sz w:val="24"/>
                <w:szCs w:val="24"/>
              </w:rPr>
              <w:t>0.51</w:t>
            </w:r>
          </w:p>
        </w:tc>
        <w:tc>
          <w:tcPr>
            <w:tcW w:w="707" w:type="pct"/>
            <w:tcBorders>
              <w:top w:val="nil"/>
              <w:left w:val="nil"/>
              <w:bottom w:val="nil"/>
              <w:right w:val="nil"/>
            </w:tcBorders>
            <w:shd w:val="clear" w:color="auto" w:fill="auto"/>
            <w:noWrap/>
            <w:vAlign w:val="bottom"/>
            <w:hideMark/>
          </w:tcPr>
          <w:p w14:paraId="608B47CB" w14:textId="77777777" w:rsidR="009820B4" w:rsidRPr="00EF2DF0" w:rsidRDefault="009820B4" w:rsidP="009820B4">
            <w:pPr>
              <w:spacing w:after="0" w:line="240" w:lineRule="auto"/>
              <w:jc w:val="both"/>
              <w:rPr>
                <w:rFonts w:ascii="Times New Roman" w:eastAsia="Times New Roman" w:hAnsi="Times New Roman" w:cs="Times New Roman"/>
                <w:kern w:val="0"/>
                <w:sz w:val="24"/>
                <w:szCs w:val="24"/>
                <w:lang w:eastAsia="en-GB"/>
                <w14:ligatures w14:val="none"/>
              </w:rPr>
            </w:pPr>
            <w:r w:rsidRPr="00EF2DF0">
              <w:rPr>
                <w:rFonts w:ascii="Times New Roman" w:eastAsia="Aptos" w:hAnsi="Times New Roman" w:cs="Times New Roman"/>
                <w:sz w:val="24"/>
                <w:szCs w:val="24"/>
              </w:rPr>
              <w:t>-2.78</w:t>
            </w:r>
          </w:p>
        </w:tc>
        <w:tc>
          <w:tcPr>
            <w:tcW w:w="524" w:type="pct"/>
            <w:tcBorders>
              <w:top w:val="nil"/>
              <w:left w:val="nil"/>
              <w:bottom w:val="nil"/>
              <w:right w:val="nil"/>
            </w:tcBorders>
            <w:shd w:val="clear" w:color="auto" w:fill="auto"/>
            <w:noWrap/>
            <w:vAlign w:val="bottom"/>
            <w:hideMark/>
          </w:tcPr>
          <w:p w14:paraId="5A4E2EB4" w14:textId="77777777" w:rsidR="009820B4" w:rsidRPr="00EF2DF0" w:rsidRDefault="009820B4" w:rsidP="009820B4">
            <w:pPr>
              <w:spacing w:after="0" w:line="240" w:lineRule="auto"/>
              <w:jc w:val="both"/>
              <w:rPr>
                <w:rFonts w:ascii="Times New Roman" w:eastAsia="Times New Roman" w:hAnsi="Times New Roman" w:cs="Times New Roman"/>
                <w:kern w:val="0"/>
                <w:sz w:val="24"/>
                <w:szCs w:val="24"/>
                <w:lang w:eastAsia="en-GB"/>
                <w14:ligatures w14:val="none"/>
              </w:rPr>
            </w:pPr>
            <w:r w:rsidRPr="00EF2DF0">
              <w:rPr>
                <w:rFonts w:ascii="Times New Roman" w:eastAsia="Aptos" w:hAnsi="Times New Roman" w:cs="Times New Roman"/>
                <w:sz w:val="24"/>
                <w:szCs w:val="24"/>
              </w:rPr>
              <w:t>1.18</w:t>
            </w:r>
          </w:p>
        </w:tc>
      </w:tr>
      <w:tr w:rsidR="009D7205" w:rsidRPr="00EF2DF0" w14:paraId="7759C8B0" w14:textId="77777777" w:rsidTr="00830D24">
        <w:trPr>
          <w:trHeight w:val="290"/>
        </w:trPr>
        <w:tc>
          <w:tcPr>
            <w:tcW w:w="2748" w:type="pct"/>
            <w:tcBorders>
              <w:top w:val="nil"/>
              <w:left w:val="nil"/>
              <w:bottom w:val="nil"/>
              <w:right w:val="nil"/>
            </w:tcBorders>
            <w:shd w:val="clear" w:color="auto" w:fill="auto"/>
            <w:noWrap/>
            <w:vAlign w:val="bottom"/>
            <w:hideMark/>
          </w:tcPr>
          <w:p w14:paraId="57DA98B1" w14:textId="77777777" w:rsidR="009820B4" w:rsidRPr="00EF2DF0" w:rsidRDefault="009820B4" w:rsidP="009820B4">
            <w:pPr>
              <w:spacing w:after="0" w:line="240" w:lineRule="auto"/>
              <w:jc w:val="both"/>
              <w:rPr>
                <w:rFonts w:ascii="Times New Roman" w:eastAsia="Times New Roman" w:hAnsi="Times New Roman" w:cs="Times New Roman"/>
                <w:kern w:val="0"/>
                <w:sz w:val="24"/>
                <w:szCs w:val="24"/>
                <w:lang w:eastAsia="en-GB"/>
                <w14:ligatures w14:val="none"/>
              </w:rPr>
            </w:pPr>
            <w:r w:rsidRPr="00EF2DF0">
              <w:rPr>
                <w:rFonts w:ascii="Times New Roman" w:eastAsia="Aptos" w:hAnsi="Times New Roman" w:cs="Times New Roman"/>
                <w:sz w:val="24"/>
                <w:szCs w:val="24"/>
              </w:rPr>
              <w:t>c. The port employs automated reporting tools for real-time monitoring of port operations.</w:t>
            </w:r>
          </w:p>
        </w:tc>
        <w:tc>
          <w:tcPr>
            <w:tcW w:w="471" w:type="pct"/>
            <w:tcBorders>
              <w:top w:val="nil"/>
              <w:left w:val="nil"/>
              <w:bottom w:val="nil"/>
              <w:right w:val="nil"/>
            </w:tcBorders>
            <w:shd w:val="clear" w:color="auto" w:fill="auto"/>
            <w:noWrap/>
            <w:vAlign w:val="bottom"/>
            <w:hideMark/>
          </w:tcPr>
          <w:p w14:paraId="7820B00A" w14:textId="77777777" w:rsidR="009820B4" w:rsidRPr="00EF2DF0" w:rsidRDefault="009820B4" w:rsidP="009820B4">
            <w:pPr>
              <w:spacing w:after="0" w:line="240" w:lineRule="auto"/>
              <w:jc w:val="both"/>
              <w:rPr>
                <w:rFonts w:ascii="Times New Roman" w:eastAsia="Times New Roman" w:hAnsi="Times New Roman" w:cs="Times New Roman"/>
                <w:kern w:val="0"/>
                <w:sz w:val="24"/>
                <w:szCs w:val="24"/>
                <w:lang w:eastAsia="en-GB"/>
                <w14:ligatures w14:val="none"/>
              </w:rPr>
            </w:pPr>
            <w:r w:rsidRPr="00EF2DF0">
              <w:rPr>
                <w:rFonts w:ascii="Times New Roman" w:eastAsia="Aptos" w:hAnsi="Times New Roman" w:cs="Times New Roman"/>
                <w:sz w:val="24"/>
                <w:szCs w:val="24"/>
              </w:rPr>
              <w:t>3.78</w:t>
            </w:r>
          </w:p>
        </w:tc>
        <w:tc>
          <w:tcPr>
            <w:tcW w:w="549" w:type="pct"/>
            <w:tcBorders>
              <w:top w:val="nil"/>
              <w:left w:val="nil"/>
              <w:bottom w:val="nil"/>
              <w:right w:val="nil"/>
            </w:tcBorders>
            <w:shd w:val="clear" w:color="auto" w:fill="auto"/>
            <w:noWrap/>
            <w:vAlign w:val="bottom"/>
            <w:hideMark/>
          </w:tcPr>
          <w:p w14:paraId="190E657F" w14:textId="77777777" w:rsidR="009820B4" w:rsidRPr="00EF2DF0" w:rsidRDefault="009820B4" w:rsidP="009820B4">
            <w:pPr>
              <w:spacing w:after="0" w:line="240" w:lineRule="auto"/>
              <w:jc w:val="both"/>
              <w:rPr>
                <w:rFonts w:ascii="Times New Roman" w:eastAsia="Times New Roman" w:hAnsi="Times New Roman" w:cs="Times New Roman"/>
                <w:kern w:val="0"/>
                <w:sz w:val="24"/>
                <w:szCs w:val="24"/>
                <w:lang w:eastAsia="en-GB"/>
                <w14:ligatures w14:val="none"/>
              </w:rPr>
            </w:pPr>
            <w:r w:rsidRPr="00EF2DF0">
              <w:rPr>
                <w:rFonts w:ascii="Times New Roman" w:eastAsia="Aptos" w:hAnsi="Times New Roman" w:cs="Times New Roman"/>
                <w:sz w:val="24"/>
                <w:szCs w:val="24"/>
              </w:rPr>
              <w:t>0.73</w:t>
            </w:r>
          </w:p>
        </w:tc>
        <w:tc>
          <w:tcPr>
            <w:tcW w:w="707" w:type="pct"/>
            <w:tcBorders>
              <w:top w:val="nil"/>
              <w:left w:val="nil"/>
              <w:bottom w:val="nil"/>
              <w:right w:val="nil"/>
            </w:tcBorders>
            <w:shd w:val="clear" w:color="auto" w:fill="auto"/>
            <w:noWrap/>
            <w:vAlign w:val="bottom"/>
            <w:hideMark/>
          </w:tcPr>
          <w:p w14:paraId="58588856" w14:textId="77777777" w:rsidR="009820B4" w:rsidRPr="00EF2DF0" w:rsidRDefault="009820B4" w:rsidP="009820B4">
            <w:pPr>
              <w:spacing w:after="0" w:line="240" w:lineRule="auto"/>
              <w:jc w:val="both"/>
              <w:rPr>
                <w:rFonts w:ascii="Times New Roman" w:eastAsia="Times New Roman" w:hAnsi="Times New Roman" w:cs="Times New Roman"/>
                <w:kern w:val="0"/>
                <w:sz w:val="24"/>
                <w:szCs w:val="24"/>
                <w:lang w:eastAsia="en-GB"/>
                <w14:ligatures w14:val="none"/>
              </w:rPr>
            </w:pPr>
            <w:r w:rsidRPr="00EF2DF0">
              <w:rPr>
                <w:rFonts w:ascii="Times New Roman" w:eastAsia="Aptos" w:hAnsi="Times New Roman" w:cs="Times New Roman"/>
                <w:sz w:val="24"/>
                <w:szCs w:val="24"/>
              </w:rPr>
              <w:t>-1.71</w:t>
            </w:r>
          </w:p>
        </w:tc>
        <w:tc>
          <w:tcPr>
            <w:tcW w:w="524" w:type="pct"/>
            <w:tcBorders>
              <w:top w:val="nil"/>
              <w:left w:val="nil"/>
              <w:bottom w:val="nil"/>
              <w:right w:val="nil"/>
            </w:tcBorders>
            <w:shd w:val="clear" w:color="auto" w:fill="auto"/>
            <w:noWrap/>
            <w:vAlign w:val="bottom"/>
            <w:hideMark/>
          </w:tcPr>
          <w:p w14:paraId="577324DB" w14:textId="77777777" w:rsidR="009820B4" w:rsidRPr="00EF2DF0" w:rsidRDefault="009820B4" w:rsidP="009820B4">
            <w:pPr>
              <w:spacing w:after="0" w:line="240" w:lineRule="auto"/>
              <w:jc w:val="both"/>
              <w:rPr>
                <w:rFonts w:ascii="Times New Roman" w:eastAsia="Times New Roman" w:hAnsi="Times New Roman" w:cs="Times New Roman"/>
                <w:kern w:val="0"/>
                <w:sz w:val="24"/>
                <w:szCs w:val="24"/>
                <w:lang w:eastAsia="en-GB"/>
                <w14:ligatures w14:val="none"/>
              </w:rPr>
            </w:pPr>
            <w:r w:rsidRPr="00EF2DF0">
              <w:rPr>
                <w:rFonts w:ascii="Times New Roman" w:eastAsia="Aptos" w:hAnsi="Times New Roman" w:cs="Times New Roman"/>
                <w:sz w:val="24"/>
                <w:szCs w:val="24"/>
              </w:rPr>
              <w:t>1.42</w:t>
            </w:r>
          </w:p>
        </w:tc>
      </w:tr>
      <w:tr w:rsidR="009D7205" w:rsidRPr="00EF2DF0" w14:paraId="25D8D379" w14:textId="77777777" w:rsidTr="00830D24">
        <w:trPr>
          <w:trHeight w:val="290"/>
        </w:trPr>
        <w:tc>
          <w:tcPr>
            <w:tcW w:w="2748" w:type="pct"/>
            <w:tcBorders>
              <w:top w:val="nil"/>
              <w:left w:val="nil"/>
              <w:bottom w:val="nil"/>
              <w:right w:val="nil"/>
            </w:tcBorders>
            <w:shd w:val="clear" w:color="auto" w:fill="auto"/>
            <w:noWrap/>
            <w:vAlign w:val="bottom"/>
            <w:hideMark/>
          </w:tcPr>
          <w:p w14:paraId="4A74EDB1" w14:textId="77777777" w:rsidR="009820B4" w:rsidRPr="00EF2DF0" w:rsidRDefault="009820B4" w:rsidP="009820B4">
            <w:pPr>
              <w:spacing w:after="0" w:line="240" w:lineRule="auto"/>
              <w:jc w:val="both"/>
              <w:rPr>
                <w:rFonts w:ascii="Times New Roman" w:eastAsia="Times New Roman" w:hAnsi="Times New Roman" w:cs="Times New Roman"/>
                <w:kern w:val="0"/>
                <w:sz w:val="24"/>
                <w:szCs w:val="24"/>
                <w:lang w:eastAsia="en-GB"/>
                <w14:ligatures w14:val="none"/>
              </w:rPr>
            </w:pPr>
            <w:r w:rsidRPr="00EF2DF0">
              <w:rPr>
                <w:rFonts w:ascii="Times New Roman" w:eastAsia="Aptos" w:hAnsi="Times New Roman" w:cs="Times New Roman"/>
                <w:sz w:val="24"/>
                <w:szCs w:val="24"/>
              </w:rPr>
              <w:t>d. The port has implemented automated gate systems to streamline truck entry and exit processes.</w:t>
            </w:r>
          </w:p>
        </w:tc>
        <w:tc>
          <w:tcPr>
            <w:tcW w:w="471" w:type="pct"/>
            <w:tcBorders>
              <w:top w:val="nil"/>
              <w:left w:val="nil"/>
              <w:bottom w:val="nil"/>
              <w:right w:val="nil"/>
            </w:tcBorders>
            <w:shd w:val="clear" w:color="auto" w:fill="auto"/>
            <w:noWrap/>
            <w:vAlign w:val="bottom"/>
            <w:hideMark/>
          </w:tcPr>
          <w:p w14:paraId="02CF6C8E" w14:textId="77777777" w:rsidR="009820B4" w:rsidRPr="00EF2DF0" w:rsidRDefault="009820B4" w:rsidP="009820B4">
            <w:pPr>
              <w:spacing w:after="0" w:line="240" w:lineRule="auto"/>
              <w:jc w:val="both"/>
              <w:rPr>
                <w:rFonts w:ascii="Times New Roman" w:eastAsia="Times New Roman" w:hAnsi="Times New Roman" w:cs="Times New Roman"/>
                <w:kern w:val="0"/>
                <w:sz w:val="24"/>
                <w:szCs w:val="24"/>
                <w:lang w:eastAsia="en-GB"/>
                <w14:ligatures w14:val="none"/>
              </w:rPr>
            </w:pPr>
            <w:r w:rsidRPr="00EF2DF0">
              <w:rPr>
                <w:rFonts w:ascii="Times New Roman" w:eastAsia="Aptos" w:hAnsi="Times New Roman" w:cs="Times New Roman"/>
                <w:sz w:val="24"/>
                <w:szCs w:val="24"/>
              </w:rPr>
              <w:t>3.74</w:t>
            </w:r>
          </w:p>
        </w:tc>
        <w:tc>
          <w:tcPr>
            <w:tcW w:w="549" w:type="pct"/>
            <w:tcBorders>
              <w:top w:val="nil"/>
              <w:left w:val="nil"/>
              <w:bottom w:val="nil"/>
              <w:right w:val="nil"/>
            </w:tcBorders>
            <w:shd w:val="clear" w:color="auto" w:fill="auto"/>
            <w:noWrap/>
            <w:vAlign w:val="bottom"/>
            <w:hideMark/>
          </w:tcPr>
          <w:p w14:paraId="6A844179" w14:textId="77777777" w:rsidR="009820B4" w:rsidRPr="00EF2DF0" w:rsidRDefault="009820B4" w:rsidP="009820B4">
            <w:pPr>
              <w:spacing w:after="0" w:line="240" w:lineRule="auto"/>
              <w:jc w:val="both"/>
              <w:rPr>
                <w:rFonts w:ascii="Times New Roman" w:eastAsia="Times New Roman" w:hAnsi="Times New Roman" w:cs="Times New Roman"/>
                <w:kern w:val="0"/>
                <w:sz w:val="24"/>
                <w:szCs w:val="24"/>
                <w:lang w:eastAsia="en-GB"/>
                <w14:ligatures w14:val="none"/>
              </w:rPr>
            </w:pPr>
            <w:r w:rsidRPr="00EF2DF0">
              <w:rPr>
                <w:rFonts w:ascii="Times New Roman" w:eastAsia="Aptos" w:hAnsi="Times New Roman" w:cs="Times New Roman"/>
                <w:sz w:val="24"/>
                <w:szCs w:val="24"/>
              </w:rPr>
              <w:t>0.64</w:t>
            </w:r>
          </w:p>
        </w:tc>
        <w:tc>
          <w:tcPr>
            <w:tcW w:w="707" w:type="pct"/>
            <w:tcBorders>
              <w:top w:val="nil"/>
              <w:left w:val="nil"/>
              <w:bottom w:val="nil"/>
              <w:right w:val="nil"/>
            </w:tcBorders>
            <w:shd w:val="clear" w:color="auto" w:fill="auto"/>
            <w:noWrap/>
            <w:vAlign w:val="bottom"/>
            <w:hideMark/>
          </w:tcPr>
          <w:p w14:paraId="6ED0C082" w14:textId="77777777" w:rsidR="009820B4" w:rsidRPr="00EF2DF0" w:rsidRDefault="009820B4" w:rsidP="009820B4">
            <w:pPr>
              <w:spacing w:after="0" w:line="240" w:lineRule="auto"/>
              <w:jc w:val="both"/>
              <w:rPr>
                <w:rFonts w:ascii="Times New Roman" w:eastAsia="Times New Roman" w:hAnsi="Times New Roman" w:cs="Times New Roman"/>
                <w:kern w:val="0"/>
                <w:sz w:val="24"/>
                <w:szCs w:val="24"/>
                <w:lang w:eastAsia="en-GB"/>
                <w14:ligatures w14:val="none"/>
              </w:rPr>
            </w:pPr>
            <w:r w:rsidRPr="00EF2DF0">
              <w:rPr>
                <w:rFonts w:ascii="Times New Roman" w:eastAsia="Aptos" w:hAnsi="Times New Roman" w:cs="Times New Roman"/>
                <w:sz w:val="24"/>
                <w:szCs w:val="24"/>
              </w:rPr>
              <w:t>-2.27</w:t>
            </w:r>
          </w:p>
        </w:tc>
        <w:tc>
          <w:tcPr>
            <w:tcW w:w="524" w:type="pct"/>
            <w:tcBorders>
              <w:top w:val="nil"/>
              <w:left w:val="nil"/>
              <w:bottom w:val="nil"/>
              <w:right w:val="nil"/>
            </w:tcBorders>
            <w:shd w:val="clear" w:color="auto" w:fill="auto"/>
            <w:noWrap/>
            <w:vAlign w:val="bottom"/>
            <w:hideMark/>
          </w:tcPr>
          <w:p w14:paraId="59762E3E" w14:textId="77777777" w:rsidR="009820B4" w:rsidRPr="00EF2DF0" w:rsidRDefault="009820B4" w:rsidP="009820B4">
            <w:pPr>
              <w:spacing w:after="0" w:line="240" w:lineRule="auto"/>
              <w:jc w:val="both"/>
              <w:rPr>
                <w:rFonts w:ascii="Times New Roman" w:eastAsia="Times New Roman" w:hAnsi="Times New Roman" w:cs="Times New Roman"/>
                <w:kern w:val="0"/>
                <w:sz w:val="24"/>
                <w:szCs w:val="24"/>
                <w:lang w:eastAsia="en-GB"/>
                <w14:ligatures w14:val="none"/>
              </w:rPr>
            </w:pPr>
            <w:r w:rsidRPr="00EF2DF0">
              <w:rPr>
                <w:rFonts w:ascii="Times New Roman" w:eastAsia="Aptos" w:hAnsi="Times New Roman" w:cs="Times New Roman"/>
                <w:sz w:val="24"/>
                <w:szCs w:val="24"/>
              </w:rPr>
              <w:t>1.78</w:t>
            </w:r>
          </w:p>
        </w:tc>
      </w:tr>
      <w:tr w:rsidR="009D7205" w:rsidRPr="00EF2DF0" w14:paraId="6247DD1E" w14:textId="77777777" w:rsidTr="00830D24">
        <w:trPr>
          <w:trHeight w:val="290"/>
        </w:trPr>
        <w:tc>
          <w:tcPr>
            <w:tcW w:w="2748" w:type="pct"/>
            <w:tcBorders>
              <w:top w:val="nil"/>
              <w:left w:val="nil"/>
              <w:bottom w:val="nil"/>
              <w:right w:val="nil"/>
            </w:tcBorders>
            <w:shd w:val="clear" w:color="auto" w:fill="auto"/>
            <w:noWrap/>
            <w:vAlign w:val="bottom"/>
            <w:hideMark/>
          </w:tcPr>
          <w:p w14:paraId="0A357F5C" w14:textId="77777777" w:rsidR="009820B4" w:rsidRPr="00EF2DF0" w:rsidRDefault="009820B4" w:rsidP="009820B4">
            <w:pPr>
              <w:spacing w:after="0" w:line="240" w:lineRule="auto"/>
              <w:jc w:val="both"/>
              <w:rPr>
                <w:rFonts w:ascii="Times New Roman" w:eastAsia="Times New Roman" w:hAnsi="Times New Roman" w:cs="Times New Roman"/>
                <w:kern w:val="0"/>
                <w:sz w:val="24"/>
                <w:szCs w:val="24"/>
                <w:lang w:eastAsia="en-GB"/>
                <w14:ligatures w14:val="none"/>
              </w:rPr>
            </w:pPr>
            <w:r w:rsidRPr="00EF2DF0">
              <w:rPr>
                <w:rFonts w:ascii="Times New Roman" w:eastAsia="Aptos" w:hAnsi="Times New Roman" w:cs="Times New Roman"/>
                <w:sz w:val="24"/>
                <w:szCs w:val="24"/>
              </w:rPr>
              <w:t>e. Data analytics are utilized to forecast cargo volumes and manage terminal resources effectively.</w:t>
            </w:r>
          </w:p>
        </w:tc>
        <w:tc>
          <w:tcPr>
            <w:tcW w:w="471" w:type="pct"/>
            <w:tcBorders>
              <w:top w:val="nil"/>
              <w:left w:val="nil"/>
              <w:bottom w:val="nil"/>
              <w:right w:val="nil"/>
            </w:tcBorders>
            <w:shd w:val="clear" w:color="auto" w:fill="auto"/>
            <w:noWrap/>
            <w:vAlign w:val="bottom"/>
            <w:hideMark/>
          </w:tcPr>
          <w:p w14:paraId="41639AF4" w14:textId="77777777" w:rsidR="009820B4" w:rsidRPr="00EF2DF0" w:rsidRDefault="009820B4" w:rsidP="009820B4">
            <w:pPr>
              <w:spacing w:after="0" w:line="240" w:lineRule="auto"/>
              <w:jc w:val="both"/>
              <w:rPr>
                <w:rFonts w:ascii="Times New Roman" w:eastAsia="Times New Roman" w:hAnsi="Times New Roman" w:cs="Times New Roman"/>
                <w:kern w:val="0"/>
                <w:sz w:val="24"/>
                <w:szCs w:val="24"/>
                <w:lang w:eastAsia="en-GB"/>
                <w14:ligatures w14:val="none"/>
              </w:rPr>
            </w:pPr>
            <w:r w:rsidRPr="00EF2DF0">
              <w:rPr>
                <w:rFonts w:ascii="Times New Roman" w:eastAsia="Aptos" w:hAnsi="Times New Roman" w:cs="Times New Roman"/>
                <w:sz w:val="24"/>
                <w:szCs w:val="24"/>
              </w:rPr>
              <w:t>3.69</w:t>
            </w:r>
          </w:p>
        </w:tc>
        <w:tc>
          <w:tcPr>
            <w:tcW w:w="549" w:type="pct"/>
            <w:tcBorders>
              <w:top w:val="nil"/>
              <w:left w:val="nil"/>
              <w:bottom w:val="nil"/>
              <w:right w:val="nil"/>
            </w:tcBorders>
            <w:shd w:val="clear" w:color="auto" w:fill="auto"/>
            <w:noWrap/>
            <w:vAlign w:val="bottom"/>
            <w:hideMark/>
          </w:tcPr>
          <w:p w14:paraId="253C54C4" w14:textId="77777777" w:rsidR="009820B4" w:rsidRPr="00EF2DF0" w:rsidRDefault="009820B4" w:rsidP="009820B4">
            <w:pPr>
              <w:spacing w:after="0" w:line="240" w:lineRule="auto"/>
              <w:jc w:val="both"/>
              <w:rPr>
                <w:rFonts w:ascii="Times New Roman" w:eastAsia="Times New Roman" w:hAnsi="Times New Roman" w:cs="Times New Roman"/>
                <w:kern w:val="0"/>
                <w:sz w:val="24"/>
                <w:szCs w:val="24"/>
                <w:lang w:eastAsia="en-GB"/>
                <w14:ligatures w14:val="none"/>
              </w:rPr>
            </w:pPr>
            <w:r w:rsidRPr="00EF2DF0">
              <w:rPr>
                <w:rFonts w:ascii="Times New Roman" w:eastAsia="Aptos" w:hAnsi="Times New Roman" w:cs="Times New Roman"/>
                <w:sz w:val="24"/>
                <w:szCs w:val="24"/>
              </w:rPr>
              <w:t>0.42</w:t>
            </w:r>
          </w:p>
        </w:tc>
        <w:tc>
          <w:tcPr>
            <w:tcW w:w="707" w:type="pct"/>
            <w:tcBorders>
              <w:top w:val="nil"/>
              <w:left w:val="nil"/>
              <w:bottom w:val="nil"/>
              <w:right w:val="nil"/>
            </w:tcBorders>
            <w:shd w:val="clear" w:color="auto" w:fill="auto"/>
            <w:noWrap/>
            <w:vAlign w:val="bottom"/>
            <w:hideMark/>
          </w:tcPr>
          <w:p w14:paraId="168C99AE" w14:textId="77777777" w:rsidR="009820B4" w:rsidRPr="00EF2DF0" w:rsidRDefault="009820B4" w:rsidP="009820B4">
            <w:pPr>
              <w:spacing w:after="0" w:line="240" w:lineRule="auto"/>
              <w:jc w:val="both"/>
              <w:rPr>
                <w:rFonts w:ascii="Times New Roman" w:eastAsia="Times New Roman" w:hAnsi="Times New Roman" w:cs="Times New Roman"/>
                <w:kern w:val="0"/>
                <w:sz w:val="24"/>
                <w:szCs w:val="24"/>
                <w:lang w:eastAsia="en-GB"/>
                <w14:ligatures w14:val="none"/>
              </w:rPr>
            </w:pPr>
            <w:r w:rsidRPr="00EF2DF0">
              <w:rPr>
                <w:rFonts w:ascii="Times New Roman" w:eastAsia="Aptos" w:hAnsi="Times New Roman" w:cs="Times New Roman"/>
                <w:sz w:val="24"/>
                <w:szCs w:val="24"/>
              </w:rPr>
              <w:t>-2.03</w:t>
            </w:r>
          </w:p>
        </w:tc>
        <w:tc>
          <w:tcPr>
            <w:tcW w:w="524" w:type="pct"/>
            <w:tcBorders>
              <w:top w:val="nil"/>
              <w:left w:val="nil"/>
              <w:bottom w:val="nil"/>
              <w:right w:val="nil"/>
            </w:tcBorders>
            <w:shd w:val="clear" w:color="auto" w:fill="auto"/>
            <w:noWrap/>
            <w:vAlign w:val="bottom"/>
            <w:hideMark/>
          </w:tcPr>
          <w:p w14:paraId="2AF05DB6" w14:textId="77777777" w:rsidR="009820B4" w:rsidRPr="00EF2DF0" w:rsidRDefault="009820B4" w:rsidP="009820B4">
            <w:pPr>
              <w:spacing w:after="0" w:line="240" w:lineRule="auto"/>
              <w:jc w:val="both"/>
              <w:rPr>
                <w:rFonts w:ascii="Times New Roman" w:eastAsia="Times New Roman" w:hAnsi="Times New Roman" w:cs="Times New Roman"/>
                <w:kern w:val="0"/>
                <w:sz w:val="24"/>
                <w:szCs w:val="24"/>
                <w:lang w:eastAsia="en-GB"/>
                <w14:ligatures w14:val="none"/>
              </w:rPr>
            </w:pPr>
            <w:r w:rsidRPr="00EF2DF0">
              <w:rPr>
                <w:rFonts w:ascii="Times New Roman" w:eastAsia="Aptos" w:hAnsi="Times New Roman" w:cs="Times New Roman"/>
                <w:sz w:val="24"/>
                <w:szCs w:val="24"/>
              </w:rPr>
              <w:t>1.49</w:t>
            </w:r>
          </w:p>
        </w:tc>
      </w:tr>
      <w:tr w:rsidR="009D7205" w:rsidRPr="00EF2DF0" w14:paraId="01E68FF9" w14:textId="77777777" w:rsidTr="00830D24">
        <w:trPr>
          <w:trHeight w:val="290"/>
        </w:trPr>
        <w:tc>
          <w:tcPr>
            <w:tcW w:w="2748" w:type="pct"/>
            <w:shd w:val="clear" w:color="auto" w:fill="auto"/>
            <w:noWrap/>
            <w:vAlign w:val="bottom"/>
            <w:hideMark/>
          </w:tcPr>
          <w:p w14:paraId="79FAA51B" w14:textId="77777777" w:rsidR="009820B4" w:rsidRPr="00EF2DF0" w:rsidRDefault="009820B4" w:rsidP="009820B4">
            <w:pPr>
              <w:spacing w:after="0" w:line="240" w:lineRule="auto"/>
              <w:jc w:val="both"/>
              <w:rPr>
                <w:rFonts w:ascii="Times New Roman" w:eastAsia="Times New Roman" w:hAnsi="Times New Roman" w:cs="Times New Roman"/>
                <w:b/>
                <w:bCs/>
                <w:kern w:val="0"/>
                <w:sz w:val="24"/>
                <w:szCs w:val="24"/>
                <w:lang w:eastAsia="en-GB"/>
                <w14:ligatures w14:val="none"/>
              </w:rPr>
            </w:pPr>
            <w:r w:rsidRPr="00EF2DF0">
              <w:rPr>
                <w:rFonts w:ascii="Times New Roman" w:eastAsia="Times New Roman" w:hAnsi="Times New Roman" w:cs="Times New Roman"/>
                <w:b/>
                <w:bCs/>
                <w:kern w:val="0"/>
                <w:sz w:val="24"/>
                <w:szCs w:val="24"/>
                <w:lang w:eastAsia="en-GB"/>
                <w14:ligatures w14:val="none"/>
              </w:rPr>
              <w:t>Composite Mean</w:t>
            </w:r>
          </w:p>
        </w:tc>
        <w:tc>
          <w:tcPr>
            <w:tcW w:w="471" w:type="pct"/>
            <w:shd w:val="clear" w:color="auto" w:fill="auto"/>
            <w:noWrap/>
            <w:vAlign w:val="bottom"/>
            <w:hideMark/>
          </w:tcPr>
          <w:p w14:paraId="1F9CFB84" w14:textId="77777777" w:rsidR="009820B4" w:rsidRPr="00EF2DF0" w:rsidRDefault="009820B4" w:rsidP="009820B4">
            <w:pPr>
              <w:spacing w:after="0" w:line="240" w:lineRule="auto"/>
              <w:jc w:val="both"/>
              <w:rPr>
                <w:rFonts w:ascii="Times New Roman" w:eastAsia="Times New Roman" w:hAnsi="Times New Roman" w:cs="Times New Roman"/>
                <w:b/>
                <w:bCs/>
                <w:kern w:val="0"/>
                <w:sz w:val="24"/>
                <w:szCs w:val="24"/>
                <w:lang w:eastAsia="en-GB"/>
                <w14:ligatures w14:val="none"/>
              </w:rPr>
            </w:pPr>
            <w:r w:rsidRPr="00EF2DF0">
              <w:rPr>
                <w:rFonts w:ascii="Times New Roman" w:eastAsia="Times New Roman" w:hAnsi="Times New Roman" w:cs="Times New Roman"/>
                <w:b/>
                <w:bCs/>
                <w:kern w:val="0"/>
                <w:sz w:val="24"/>
                <w:szCs w:val="24"/>
                <w:lang w:eastAsia="en-GB"/>
                <w14:ligatures w14:val="none"/>
              </w:rPr>
              <w:t>3.77</w:t>
            </w:r>
          </w:p>
        </w:tc>
        <w:tc>
          <w:tcPr>
            <w:tcW w:w="549" w:type="pct"/>
            <w:shd w:val="clear" w:color="auto" w:fill="auto"/>
            <w:noWrap/>
            <w:vAlign w:val="bottom"/>
            <w:hideMark/>
          </w:tcPr>
          <w:p w14:paraId="6469B06C" w14:textId="77777777" w:rsidR="009820B4" w:rsidRPr="00EF2DF0" w:rsidRDefault="009820B4" w:rsidP="009820B4">
            <w:pPr>
              <w:spacing w:after="0" w:line="240" w:lineRule="auto"/>
              <w:jc w:val="both"/>
              <w:rPr>
                <w:rFonts w:ascii="Times New Roman" w:eastAsia="Times New Roman" w:hAnsi="Times New Roman" w:cs="Times New Roman"/>
                <w:b/>
                <w:bCs/>
                <w:kern w:val="0"/>
                <w:sz w:val="24"/>
                <w:szCs w:val="24"/>
                <w:lang w:eastAsia="en-GB"/>
                <w14:ligatures w14:val="none"/>
              </w:rPr>
            </w:pPr>
            <w:r w:rsidRPr="00EF2DF0">
              <w:rPr>
                <w:rFonts w:ascii="Times New Roman" w:eastAsia="Times New Roman" w:hAnsi="Times New Roman" w:cs="Times New Roman"/>
                <w:b/>
                <w:bCs/>
                <w:kern w:val="0"/>
                <w:sz w:val="24"/>
                <w:szCs w:val="24"/>
                <w:lang w:eastAsia="en-GB"/>
                <w14:ligatures w14:val="none"/>
              </w:rPr>
              <w:t>0.53</w:t>
            </w:r>
          </w:p>
        </w:tc>
        <w:tc>
          <w:tcPr>
            <w:tcW w:w="707" w:type="pct"/>
            <w:shd w:val="clear" w:color="auto" w:fill="auto"/>
            <w:noWrap/>
            <w:vAlign w:val="bottom"/>
            <w:hideMark/>
          </w:tcPr>
          <w:p w14:paraId="45A20549" w14:textId="77777777" w:rsidR="009820B4" w:rsidRPr="00EF2DF0" w:rsidRDefault="009820B4" w:rsidP="009820B4">
            <w:pPr>
              <w:spacing w:after="0" w:line="240" w:lineRule="auto"/>
              <w:jc w:val="both"/>
              <w:rPr>
                <w:rFonts w:ascii="Times New Roman" w:eastAsia="Times New Roman" w:hAnsi="Times New Roman" w:cs="Times New Roman"/>
                <w:b/>
                <w:bCs/>
                <w:kern w:val="0"/>
                <w:sz w:val="24"/>
                <w:szCs w:val="24"/>
                <w:lang w:eastAsia="en-GB"/>
                <w14:ligatures w14:val="none"/>
              </w:rPr>
            </w:pPr>
            <w:r w:rsidRPr="00EF2DF0">
              <w:rPr>
                <w:rFonts w:ascii="Times New Roman" w:eastAsia="Times New Roman" w:hAnsi="Times New Roman" w:cs="Times New Roman"/>
                <w:b/>
                <w:bCs/>
                <w:kern w:val="0"/>
                <w:sz w:val="24"/>
                <w:szCs w:val="24"/>
                <w:lang w:eastAsia="en-GB"/>
                <w14:ligatures w14:val="none"/>
              </w:rPr>
              <w:t>-1.66</w:t>
            </w:r>
          </w:p>
        </w:tc>
        <w:tc>
          <w:tcPr>
            <w:tcW w:w="524" w:type="pct"/>
            <w:shd w:val="clear" w:color="auto" w:fill="auto"/>
            <w:noWrap/>
            <w:vAlign w:val="bottom"/>
            <w:hideMark/>
          </w:tcPr>
          <w:p w14:paraId="73B1AA7E" w14:textId="77777777" w:rsidR="009820B4" w:rsidRPr="00EF2DF0" w:rsidRDefault="009820B4" w:rsidP="009820B4">
            <w:pPr>
              <w:spacing w:after="0" w:line="240" w:lineRule="auto"/>
              <w:jc w:val="both"/>
              <w:rPr>
                <w:rFonts w:ascii="Times New Roman" w:eastAsia="Times New Roman" w:hAnsi="Times New Roman" w:cs="Times New Roman"/>
                <w:b/>
                <w:bCs/>
                <w:kern w:val="0"/>
                <w:sz w:val="24"/>
                <w:szCs w:val="24"/>
                <w:lang w:eastAsia="en-GB"/>
                <w14:ligatures w14:val="none"/>
              </w:rPr>
            </w:pPr>
            <w:r w:rsidRPr="00EF2DF0">
              <w:rPr>
                <w:rFonts w:ascii="Times New Roman" w:eastAsia="Times New Roman" w:hAnsi="Times New Roman" w:cs="Times New Roman"/>
                <w:b/>
                <w:bCs/>
                <w:kern w:val="0"/>
                <w:sz w:val="24"/>
                <w:szCs w:val="24"/>
                <w:lang w:eastAsia="en-GB"/>
                <w14:ligatures w14:val="none"/>
              </w:rPr>
              <w:t>1.39</w:t>
            </w:r>
          </w:p>
        </w:tc>
      </w:tr>
    </w:tbl>
    <w:p w14:paraId="052E0207" w14:textId="77777777" w:rsidR="009820B4" w:rsidRPr="00EF2DF0" w:rsidRDefault="009820B4" w:rsidP="009820B4">
      <w:pPr>
        <w:jc w:val="both"/>
        <w:rPr>
          <w:rFonts w:ascii="Times New Roman" w:eastAsia="Aptos" w:hAnsi="Times New Roman" w:cs="Times New Roman"/>
          <w:b/>
          <w:bCs/>
          <w:sz w:val="24"/>
          <w:szCs w:val="24"/>
          <w:lang w:eastAsia="en-GB"/>
        </w:rPr>
      </w:pPr>
    </w:p>
    <w:p w14:paraId="51106D5C" w14:textId="77777777" w:rsidR="009820B4" w:rsidRPr="00EF2DF0" w:rsidRDefault="009820B4" w:rsidP="009820B4">
      <w:pPr>
        <w:numPr>
          <w:ilvl w:val="2"/>
          <w:numId w:val="25"/>
        </w:numPr>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 xml:space="preserve">Pearson Correlation between Yard Automation and Port Operational Efficiency </w:t>
      </w:r>
    </w:p>
    <w:p w14:paraId="3C9B6EC7" w14:textId="2E7F9215" w:rsidR="009D7205" w:rsidRPr="00EF2DF0" w:rsidRDefault="009820B4" w:rsidP="00D809F5">
      <w:pPr>
        <w:spacing w:line="360" w:lineRule="auto"/>
        <w:jc w:val="both"/>
        <w:rPr>
          <w:rFonts w:ascii="Times New Roman" w:eastAsia="Calibri" w:hAnsi="Times New Roman" w:cs="Times New Roman"/>
          <w:sz w:val="24"/>
          <w:szCs w:val="24"/>
        </w:rPr>
      </w:pPr>
      <w:r w:rsidRPr="00EF2DF0">
        <w:rPr>
          <w:rFonts w:ascii="Times New Roman" w:eastAsia="Calibri" w:hAnsi="Times New Roman" w:cs="Times New Roman"/>
          <w:sz w:val="24"/>
          <w:szCs w:val="24"/>
        </w:rPr>
        <w:t xml:space="preserve">Pearson correlation coefficient was run to establish the strength and direction of the relationship between the variables of yard automation and port operational efficiency. </w:t>
      </w:r>
      <w:r w:rsidRPr="00EF2DF0">
        <w:rPr>
          <w:rFonts w:ascii="Times New Roman" w:eastAsia="Aptos" w:hAnsi="Times New Roman" w:cs="Times New Roman"/>
          <w:sz w:val="24"/>
          <w:szCs w:val="24"/>
          <w:lang w:eastAsia="en-GB"/>
        </w:rPr>
        <w:t xml:space="preserve">The steps </w:t>
      </w:r>
      <w:proofErr w:type="gramStart"/>
      <w:r w:rsidRPr="00EF2DF0">
        <w:rPr>
          <w:rFonts w:ascii="Times New Roman" w:eastAsia="Aptos" w:hAnsi="Times New Roman" w:cs="Times New Roman"/>
          <w:sz w:val="24"/>
          <w:szCs w:val="24"/>
          <w:lang w:eastAsia="en-GB"/>
        </w:rPr>
        <w:t>included;</w:t>
      </w:r>
      <w:proofErr w:type="gramEnd"/>
      <w:r w:rsidRPr="00EF2DF0">
        <w:rPr>
          <w:rFonts w:ascii="Times New Roman" w:eastAsia="Aptos" w:hAnsi="Times New Roman" w:cs="Times New Roman"/>
          <w:sz w:val="24"/>
          <w:szCs w:val="24"/>
          <w:lang w:eastAsia="en-GB"/>
        </w:rPr>
        <w:t xml:space="preserve"> analy</w:t>
      </w:r>
      <w:r w:rsidR="00D809F5">
        <w:rPr>
          <w:rFonts w:ascii="Times New Roman" w:eastAsia="Aptos" w:hAnsi="Times New Roman" w:cs="Times New Roman"/>
          <w:sz w:val="24"/>
          <w:szCs w:val="24"/>
          <w:lang w:eastAsia="en-GB"/>
        </w:rPr>
        <w:t>s</w:t>
      </w:r>
      <w:r w:rsidRPr="00EF2DF0">
        <w:rPr>
          <w:rFonts w:ascii="Times New Roman" w:eastAsia="Aptos" w:hAnsi="Times New Roman" w:cs="Times New Roman"/>
          <w:sz w:val="24"/>
          <w:szCs w:val="24"/>
          <w:lang w:eastAsia="en-GB"/>
        </w:rPr>
        <w:t xml:space="preserve">e, correlate and bivariate. In the dialog box, two variables (yard automation and port operational efficiency) were moved to variable box. Furthermore, Pearson correlation coefficient was selected under correlation coefficients, two tailed under test of significance was set to default. Finally, analysis was run by clicking ok. </w:t>
      </w:r>
      <w:r w:rsidRPr="00EF2DF0">
        <w:rPr>
          <w:rFonts w:ascii="Times New Roman" w:eastAsia="Calibri" w:hAnsi="Times New Roman" w:cs="Times New Roman"/>
          <w:sz w:val="24"/>
          <w:szCs w:val="24"/>
        </w:rPr>
        <w:t>The findings indicate that there was statistically significant moderate and positive relationship between yard automation and port operational efficiency (</w:t>
      </w:r>
      <w:r w:rsidRPr="00EF2DF0">
        <w:rPr>
          <w:rFonts w:ascii="Cambria Math" w:eastAsia="Calibri" w:hAnsi="Cambria Math" w:cs="Cambria Math"/>
          <w:sz w:val="24"/>
          <w:szCs w:val="24"/>
        </w:rPr>
        <w:t>𝑟</w:t>
      </w:r>
      <w:r w:rsidRPr="00EF2DF0">
        <w:rPr>
          <w:rFonts w:ascii="Times New Roman" w:eastAsia="Calibri" w:hAnsi="Times New Roman" w:cs="Times New Roman"/>
          <w:sz w:val="24"/>
          <w:szCs w:val="24"/>
        </w:rPr>
        <w:t xml:space="preserve"> (87) = 0.519, </w:t>
      </w:r>
      <w:r w:rsidRPr="00EF2DF0">
        <w:rPr>
          <w:rFonts w:ascii="Cambria Math" w:eastAsia="Calibri" w:hAnsi="Cambria Math" w:cs="Cambria Math"/>
          <w:sz w:val="24"/>
          <w:szCs w:val="24"/>
        </w:rPr>
        <w:t>𝑝</w:t>
      </w:r>
      <w:r w:rsidRPr="00EF2DF0">
        <w:rPr>
          <w:rFonts w:ascii="Times New Roman" w:eastAsia="Calibri" w:hAnsi="Times New Roman" w:cs="Times New Roman"/>
          <w:sz w:val="24"/>
          <w:szCs w:val="24"/>
        </w:rPr>
        <w:t xml:space="preserve"> &lt; .050). The output of correlation analysis is shown in Table 4.8.</w:t>
      </w:r>
      <w:r w:rsidRPr="00EF2DF0">
        <w:rPr>
          <w:rFonts w:ascii="Times New Roman" w:eastAsia="Aptos" w:hAnsi="Times New Roman" w:cs="Times New Roman"/>
          <w:sz w:val="24"/>
          <w:szCs w:val="24"/>
        </w:rPr>
        <w:t xml:space="preserve"> </w:t>
      </w:r>
      <w:r w:rsidRPr="00EF2DF0">
        <w:rPr>
          <w:rFonts w:ascii="Times New Roman" w:eastAsia="Calibri" w:hAnsi="Times New Roman" w:cs="Times New Roman"/>
          <w:sz w:val="24"/>
          <w:szCs w:val="24"/>
        </w:rPr>
        <w:t xml:space="preserve"> </w:t>
      </w:r>
    </w:p>
    <w:p w14:paraId="464AF540" w14:textId="77777777" w:rsidR="009D7205" w:rsidRPr="00EF2DF0" w:rsidRDefault="009D7205" w:rsidP="009820B4">
      <w:pPr>
        <w:spacing w:line="360" w:lineRule="auto"/>
        <w:jc w:val="both"/>
        <w:rPr>
          <w:rFonts w:ascii="Times New Roman" w:eastAsia="Aptos" w:hAnsi="Times New Roman" w:cs="Times New Roman"/>
          <w:kern w:val="0"/>
          <w:sz w:val="24"/>
          <w:szCs w:val="24"/>
        </w:rPr>
      </w:pPr>
    </w:p>
    <w:p w14:paraId="7F8B408F" w14:textId="77777777" w:rsidR="009820B4" w:rsidRPr="00EF2DF0" w:rsidRDefault="009820B4" w:rsidP="009820B4">
      <w:pPr>
        <w:keepNext/>
        <w:spacing w:after="200" w:line="240" w:lineRule="auto"/>
        <w:jc w:val="both"/>
        <w:rPr>
          <w:rFonts w:ascii="Times New Roman" w:eastAsia="Aptos" w:hAnsi="Times New Roman" w:cs="Times New Roman"/>
          <w:b/>
          <w:bCs/>
          <w:sz w:val="24"/>
          <w:szCs w:val="24"/>
        </w:rPr>
      </w:pPr>
      <w:bookmarkStart w:id="95" w:name="_Toc187342779"/>
      <w:r w:rsidRPr="00EF2DF0">
        <w:rPr>
          <w:rFonts w:ascii="Times New Roman" w:eastAsia="Aptos" w:hAnsi="Times New Roman" w:cs="Times New Roman"/>
          <w:b/>
          <w:bCs/>
          <w:sz w:val="24"/>
          <w:szCs w:val="24"/>
        </w:rPr>
        <w:t>Table 4.</w:t>
      </w:r>
      <w:r w:rsidRPr="00EF2DF0">
        <w:rPr>
          <w:rFonts w:ascii="Times New Roman" w:eastAsia="Aptos" w:hAnsi="Times New Roman" w:cs="Times New Roman"/>
          <w:b/>
          <w:bCs/>
          <w:sz w:val="24"/>
          <w:szCs w:val="24"/>
        </w:rPr>
        <w:fldChar w:fldCharType="begin"/>
      </w:r>
      <w:r w:rsidRPr="00EF2DF0">
        <w:rPr>
          <w:rFonts w:ascii="Times New Roman" w:eastAsia="Aptos" w:hAnsi="Times New Roman" w:cs="Times New Roman"/>
          <w:b/>
          <w:bCs/>
          <w:sz w:val="24"/>
          <w:szCs w:val="24"/>
        </w:rPr>
        <w:instrText xml:space="preserve"> SEQ Table \* ARABIC </w:instrText>
      </w:r>
      <w:r w:rsidRPr="00EF2DF0">
        <w:rPr>
          <w:rFonts w:ascii="Times New Roman" w:eastAsia="Aptos" w:hAnsi="Times New Roman" w:cs="Times New Roman"/>
          <w:b/>
          <w:bCs/>
          <w:sz w:val="24"/>
          <w:szCs w:val="24"/>
        </w:rPr>
        <w:fldChar w:fldCharType="separate"/>
      </w:r>
      <w:r w:rsidRPr="00EF2DF0">
        <w:rPr>
          <w:rFonts w:ascii="Times New Roman" w:eastAsia="Aptos" w:hAnsi="Times New Roman" w:cs="Times New Roman"/>
          <w:b/>
          <w:bCs/>
          <w:noProof/>
          <w:sz w:val="24"/>
          <w:szCs w:val="24"/>
        </w:rPr>
        <w:t>8</w:t>
      </w:r>
      <w:r w:rsidRPr="00EF2DF0">
        <w:rPr>
          <w:rFonts w:ascii="Times New Roman" w:eastAsia="Aptos" w:hAnsi="Times New Roman" w:cs="Times New Roman"/>
          <w:b/>
          <w:bCs/>
          <w:sz w:val="24"/>
          <w:szCs w:val="24"/>
        </w:rPr>
        <w:fldChar w:fldCharType="end"/>
      </w:r>
      <w:r w:rsidRPr="00EF2DF0">
        <w:rPr>
          <w:rFonts w:ascii="Times New Roman" w:eastAsia="Aptos" w:hAnsi="Times New Roman" w:cs="Times New Roman"/>
          <w:b/>
          <w:bCs/>
          <w:sz w:val="24"/>
          <w:szCs w:val="24"/>
        </w:rPr>
        <w:t>: Pearson Correlation between Yard Automation and Port Operational Efficiency</w:t>
      </w:r>
      <w:bookmarkEnd w:id="95"/>
      <w:r w:rsidRPr="00EF2DF0">
        <w:rPr>
          <w:rFonts w:ascii="Times New Roman" w:eastAsia="Aptos" w:hAnsi="Times New Roman" w:cs="Times New Roman"/>
          <w:b/>
          <w:bCs/>
          <w:sz w:val="24"/>
          <w:szCs w:val="24"/>
        </w:rPr>
        <w:t xml:space="preserve"> </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2717"/>
        <w:gridCol w:w="1010"/>
        <w:gridCol w:w="2727"/>
        <w:gridCol w:w="2572"/>
      </w:tblGrid>
      <w:tr w:rsidR="009D7205" w:rsidRPr="00EF2DF0" w14:paraId="122505E1" w14:textId="77777777" w:rsidTr="00830D24">
        <w:trPr>
          <w:cantSplit/>
        </w:trPr>
        <w:tc>
          <w:tcPr>
            <w:tcW w:w="2065" w:type="pct"/>
            <w:gridSpan w:val="2"/>
            <w:tcBorders>
              <w:top w:val="single" w:sz="4" w:space="0" w:color="auto"/>
              <w:left w:val="nil"/>
              <w:bottom w:val="single" w:sz="8" w:space="0" w:color="152935"/>
              <w:right w:val="nil"/>
            </w:tcBorders>
            <w:shd w:val="clear" w:color="auto" w:fill="FFFFFF"/>
            <w:vAlign w:val="bottom"/>
          </w:tcPr>
          <w:p w14:paraId="1C38AEC1"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b/>
                <w:bCs/>
                <w:kern w:val="0"/>
                <w:sz w:val="24"/>
                <w:szCs w:val="24"/>
              </w:rPr>
            </w:pPr>
          </w:p>
        </w:tc>
        <w:tc>
          <w:tcPr>
            <w:tcW w:w="1511" w:type="pct"/>
            <w:tcBorders>
              <w:top w:val="single" w:sz="4" w:space="0" w:color="auto"/>
              <w:left w:val="nil"/>
              <w:bottom w:val="single" w:sz="8" w:space="0" w:color="152935"/>
              <w:right w:val="single" w:sz="8" w:space="0" w:color="E0E0E0"/>
            </w:tcBorders>
            <w:shd w:val="clear" w:color="auto" w:fill="FFFFFF"/>
            <w:vAlign w:val="bottom"/>
          </w:tcPr>
          <w:p w14:paraId="4594DEE1"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proofErr w:type="spellStart"/>
            <w:r w:rsidRPr="00EF2DF0">
              <w:rPr>
                <w:rFonts w:ascii="Times New Roman" w:eastAsia="Aptos" w:hAnsi="Times New Roman" w:cs="Times New Roman"/>
                <w:b/>
                <w:bCs/>
                <w:kern w:val="0"/>
                <w:sz w:val="24"/>
                <w:szCs w:val="24"/>
              </w:rPr>
              <w:t>Yard_Operations_Automation</w:t>
            </w:r>
            <w:proofErr w:type="spellEnd"/>
          </w:p>
        </w:tc>
        <w:tc>
          <w:tcPr>
            <w:tcW w:w="1425" w:type="pct"/>
            <w:tcBorders>
              <w:top w:val="single" w:sz="4" w:space="0" w:color="auto"/>
              <w:left w:val="single" w:sz="8" w:space="0" w:color="E0E0E0"/>
              <w:bottom w:val="single" w:sz="8" w:space="0" w:color="152935"/>
              <w:right w:val="nil"/>
            </w:tcBorders>
            <w:shd w:val="clear" w:color="auto" w:fill="FFFFFF"/>
            <w:vAlign w:val="bottom"/>
          </w:tcPr>
          <w:p w14:paraId="7B37437D"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proofErr w:type="spellStart"/>
            <w:r w:rsidRPr="00EF2DF0">
              <w:rPr>
                <w:rFonts w:ascii="Times New Roman" w:eastAsia="Aptos" w:hAnsi="Times New Roman" w:cs="Times New Roman"/>
                <w:b/>
                <w:bCs/>
                <w:kern w:val="0"/>
                <w:sz w:val="24"/>
                <w:szCs w:val="24"/>
              </w:rPr>
              <w:t>Port_Operational_Efficiency</w:t>
            </w:r>
            <w:proofErr w:type="spellEnd"/>
          </w:p>
        </w:tc>
      </w:tr>
      <w:tr w:rsidR="009D7205" w:rsidRPr="00EF2DF0" w14:paraId="59C7E5A0" w14:textId="77777777" w:rsidTr="00830D24">
        <w:trPr>
          <w:cantSplit/>
        </w:trPr>
        <w:tc>
          <w:tcPr>
            <w:tcW w:w="1505" w:type="pct"/>
            <w:vMerge w:val="restart"/>
            <w:tcBorders>
              <w:top w:val="single" w:sz="8" w:space="0" w:color="152935"/>
              <w:left w:val="nil"/>
              <w:bottom w:val="nil"/>
              <w:right w:val="nil"/>
            </w:tcBorders>
            <w:shd w:val="clear" w:color="auto" w:fill="E0E0E0"/>
          </w:tcPr>
          <w:p w14:paraId="315F38C5"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proofErr w:type="spellStart"/>
            <w:r w:rsidRPr="00EF2DF0">
              <w:rPr>
                <w:rFonts w:ascii="Times New Roman" w:eastAsia="Aptos" w:hAnsi="Times New Roman" w:cs="Times New Roman"/>
                <w:b/>
                <w:bCs/>
                <w:kern w:val="0"/>
                <w:sz w:val="24"/>
                <w:szCs w:val="24"/>
              </w:rPr>
              <w:t>Yard_Operations_Automation</w:t>
            </w:r>
            <w:proofErr w:type="spellEnd"/>
          </w:p>
        </w:tc>
        <w:tc>
          <w:tcPr>
            <w:tcW w:w="559" w:type="pct"/>
            <w:tcBorders>
              <w:top w:val="single" w:sz="8" w:space="0" w:color="152935"/>
              <w:left w:val="nil"/>
              <w:bottom w:val="single" w:sz="8" w:space="0" w:color="AEAEAE"/>
              <w:right w:val="nil"/>
            </w:tcBorders>
            <w:shd w:val="clear" w:color="auto" w:fill="E0E0E0"/>
          </w:tcPr>
          <w:p w14:paraId="2D11A19A"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Pearson Correlation</w:t>
            </w:r>
          </w:p>
        </w:tc>
        <w:tc>
          <w:tcPr>
            <w:tcW w:w="1511" w:type="pct"/>
            <w:tcBorders>
              <w:top w:val="single" w:sz="8" w:space="0" w:color="152935"/>
              <w:left w:val="nil"/>
              <w:bottom w:val="single" w:sz="8" w:space="0" w:color="AEAEAE"/>
              <w:right w:val="single" w:sz="8" w:space="0" w:color="E0E0E0"/>
            </w:tcBorders>
            <w:shd w:val="clear" w:color="auto" w:fill="FFFFFF"/>
          </w:tcPr>
          <w:p w14:paraId="18716817"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w:t>
            </w:r>
          </w:p>
        </w:tc>
        <w:tc>
          <w:tcPr>
            <w:tcW w:w="1425" w:type="pct"/>
            <w:tcBorders>
              <w:top w:val="single" w:sz="8" w:space="0" w:color="152935"/>
              <w:left w:val="single" w:sz="8" w:space="0" w:color="E0E0E0"/>
              <w:bottom w:val="single" w:sz="8" w:space="0" w:color="AEAEAE"/>
              <w:right w:val="nil"/>
            </w:tcBorders>
            <w:shd w:val="clear" w:color="auto" w:fill="FFFFFF"/>
          </w:tcPr>
          <w:p w14:paraId="51B2F759"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.519</w:t>
            </w:r>
            <w:r w:rsidRPr="00EF2DF0">
              <w:rPr>
                <w:rFonts w:ascii="Times New Roman" w:eastAsia="Aptos" w:hAnsi="Times New Roman" w:cs="Times New Roman"/>
                <w:kern w:val="0"/>
                <w:sz w:val="24"/>
                <w:szCs w:val="24"/>
                <w:vertAlign w:val="superscript"/>
              </w:rPr>
              <w:t>**</w:t>
            </w:r>
          </w:p>
        </w:tc>
      </w:tr>
      <w:tr w:rsidR="009D7205" w:rsidRPr="00EF2DF0" w14:paraId="627DA5A9" w14:textId="77777777" w:rsidTr="00830D24">
        <w:trPr>
          <w:cantSplit/>
        </w:trPr>
        <w:tc>
          <w:tcPr>
            <w:tcW w:w="1505" w:type="pct"/>
            <w:vMerge/>
            <w:tcBorders>
              <w:top w:val="single" w:sz="8" w:space="0" w:color="152935"/>
              <w:left w:val="nil"/>
              <w:bottom w:val="nil"/>
              <w:right w:val="nil"/>
            </w:tcBorders>
            <w:shd w:val="clear" w:color="auto" w:fill="E0E0E0"/>
          </w:tcPr>
          <w:p w14:paraId="64C11239"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b/>
                <w:bCs/>
                <w:kern w:val="0"/>
                <w:sz w:val="24"/>
                <w:szCs w:val="24"/>
              </w:rPr>
            </w:pPr>
          </w:p>
        </w:tc>
        <w:tc>
          <w:tcPr>
            <w:tcW w:w="559" w:type="pct"/>
            <w:tcBorders>
              <w:top w:val="single" w:sz="8" w:space="0" w:color="AEAEAE"/>
              <w:left w:val="nil"/>
              <w:bottom w:val="single" w:sz="8" w:space="0" w:color="AEAEAE"/>
              <w:right w:val="nil"/>
            </w:tcBorders>
            <w:shd w:val="clear" w:color="auto" w:fill="E0E0E0"/>
          </w:tcPr>
          <w:p w14:paraId="5DE51283"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Sig. (2-tailed)</w:t>
            </w:r>
          </w:p>
        </w:tc>
        <w:tc>
          <w:tcPr>
            <w:tcW w:w="1511" w:type="pct"/>
            <w:tcBorders>
              <w:top w:val="single" w:sz="8" w:space="0" w:color="AEAEAE"/>
              <w:left w:val="nil"/>
              <w:bottom w:val="single" w:sz="8" w:space="0" w:color="AEAEAE"/>
              <w:right w:val="single" w:sz="8" w:space="0" w:color="E0E0E0"/>
            </w:tcBorders>
            <w:shd w:val="clear" w:color="auto" w:fill="FFFFFF"/>
            <w:vAlign w:val="center"/>
          </w:tcPr>
          <w:p w14:paraId="38040475"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1425" w:type="pct"/>
            <w:tcBorders>
              <w:top w:val="single" w:sz="8" w:space="0" w:color="AEAEAE"/>
              <w:left w:val="single" w:sz="8" w:space="0" w:color="E0E0E0"/>
              <w:bottom w:val="single" w:sz="8" w:space="0" w:color="AEAEAE"/>
              <w:right w:val="nil"/>
            </w:tcBorders>
            <w:shd w:val="clear" w:color="auto" w:fill="FFFFFF"/>
          </w:tcPr>
          <w:p w14:paraId="0D2BC051"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.000</w:t>
            </w:r>
          </w:p>
        </w:tc>
      </w:tr>
      <w:tr w:rsidR="009D7205" w:rsidRPr="00EF2DF0" w14:paraId="3525C96E" w14:textId="77777777" w:rsidTr="00830D24">
        <w:trPr>
          <w:cantSplit/>
        </w:trPr>
        <w:tc>
          <w:tcPr>
            <w:tcW w:w="1505" w:type="pct"/>
            <w:vMerge/>
            <w:tcBorders>
              <w:top w:val="single" w:sz="8" w:space="0" w:color="152935"/>
              <w:left w:val="nil"/>
              <w:bottom w:val="nil"/>
              <w:right w:val="nil"/>
            </w:tcBorders>
            <w:shd w:val="clear" w:color="auto" w:fill="E0E0E0"/>
          </w:tcPr>
          <w:p w14:paraId="0949341E"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b/>
                <w:bCs/>
                <w:kern w:val="0"/>
                <w:sz w:val="24"/>
                <w:szCs w:val="24"/>
              </w:rPr>
            </w:pPr>
          </w:p>
        </w:tc>
        <w:tc>
          <w:tcPr>
            <w:tcW w:w="559" w:type="pct"/>
            <w:tcBorders>
              <w:top w:val="single" w:sz="8" w:space="0" w:color="AEAEAE"/>
              <w:left w:val="nil"/>
              <w:bottom w:val="nil"/>
              <w:right w:val="nil"/>
            </w:tcBorders>
            <w:shd w:val="clear" w:color="auto" w:fill="E0E0E0"/>
          </w:tcPr>
          <w:p w14:paraId="58610FB4"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N</w:t>
            </w:r>
          </w:p>
        </w:tc>
        <w:tc>
          <w:tcPr>
            <w:tcW w:w="1511" w:type="pct"/>
            <w:tcBorders>
              <w:top w:val="single" w:sz="8" w:space="0" w:color="AEAEAE"/>
              <w:left w:val="nil"/>
              <w:bottom w:val="nil"/>
              <w:right w:val="single" w:sz="8" w:space="0" w:color="E0E0E0"/>
            </w:tcBorders>
            <w:shd w:val="clear" w:color="auto" w:fill="FFFFFF"/>
          </w:tcPr>
          <w:p w14:paraId="1EA45E0F"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87</w:t>
            </w:r>
          </w:p>
        </w:tc>
        <w:tc>
          <w:tcPr>
            <w:tcW w:w="1425" w:type="pct"/>
            <w:tcBorders>
              <w:top w:val="single" w:sz="8" w:space="0" w:color="AEAEAE"/>
              <w:left w:val="single" w:sz="8" w:space="0" w:color="E0E0E0"/>
              <w:bottom w:val="nil"/>
              <w:right w:val="nil"/>
            </w:tcBorders>
            <w:shd w:val="clear" w:color="auto" w:fill="FFFFFF"/>
          </w:tcPr>
          <w:p w14:paraId="22B92DFB"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87</w:t>
            </w:r>
          </w:p>
        </w:tc>
      </w:tr>
      <w:tr w:rsidR="009D7205" w:rsidRPr="00EF2DF0" w14:paraId="5D0EF2CB" w14:textId="77777777" w:rsidTr="00830D24">
        <w:trPr>
          <w:cantSplit/>
        </w:trPr>
        <w:tc>
          <w:tcPr>
            <w:tcW w:w="1505" w:type="pct"/>
            <w:vMerge w:val="restart"/>
            <w:tcBorders>
              <w:top w:val="single" w:sz="8" w:space="0" w:color="AEAEAE"/>
              <w:left w:val="nil"/>
              <w:bottom w:val="single" w:sz="8" w:space="0" w:color="152935"/>
              <w:right w:val="nil"/>
            </w:tcBorders>
            <w:shd w:val="clear" w:color="auto" w:fill="E0E0E0"/>
          </w:tcPr>
          <w:p w14:paraId="05AD533C"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proofErr w:type="spellStart"/>
            <w:r w:rsidRPr="00EF2DF0">
              <w:rPr>
                <w:rFonts w:ascii="Times New Roman" w:eastAsia="Aptos" w:hAnsi="Times New Roman" w:cs="Times New Roman"/>
                <w:b/>
                <w:bCs/>
                <w:kern w:val="0"/>
                <w:sz w:val="24"/>
                <w:szCs w:val="24"/>
              </w:rPr>
              <w:t>Port_Operational_Efficiency</w:t>
            </w:r>
            <w:proofErr w:type="spellEnd"/>
          </w:p>
        </w:tc>
        <w:tc>
          <w:tcPr>
            <w:tcW w:w="559" w:type="pct"/>
            <w:tcBorders>
              <w:top w:val="single" w:sz="8" w:space="0" w:color="AEAEAE"/>
              <w:left w:val="nil"/>
              <w:bottom w:val="single" w:sz="8" w:space="0" w:color="AEAEAE"/>
              <w:right w:val="nil"/>
            </w:tcBorders>
            <w:shd w:val="clear" w:color="auto" w:fill="E0E0E0"/>
          </w:tcPr>
          <w:p w14:paraId="655EE934"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Pearson Correlation</w:t>
            </w:r>
          </w:p>
        </w:tc>
        <w:tc>
          <w:tcPr>
            <w:tcW w:w="1511" w:type="pct"/>
            <w:tcBorders>
              <w:top w:val="single" w:sz="8" w:space="0" w:color="AEAEAE"/>
              <w:left w:val="nil"/>
              <w:bottom w:val="single" w:sz="8" w:space="0" w:color="AEAEAE"/>
              <w:right w:val="single" w:sz="8" w:space="0" w:color="E0E0E0"/>
            </w:tcBorders>
            <w:shd w:val="clear" w:color="auto" w:fill="FFFFFF"/>
          </w:tcPr>
          <w:p w14:paraId="052569E1"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.519</w:t>
            </w:r>
            <w:r w:rsidRPr="00EF2DF0">
              <w:rPr>
                <w:rFonts w:ascii="Times New Roman" w:eastAsia="Aptos" w:hAnsi="Times New Roman" w:cs="Times New Roman"/>
                <w:kern w:val="0"/>
                <w:sz w:val="24"/>
                <w:szCs w:val="24"/>
                <w:vertAlign w:val="superscript"/>
              </w:rPr>
              <w:t>**</w:t>
            </w:r>
          </w:p>
        </w:tc>
        <w:tc>
          <w:tcPr>
            <w:tcW w:w="1425" w:type="pct"/>
            <w:tcBorders>
              <w:top w:val="single" w:sz="8" w:space="0" w:color="AEAEAE"/>
              <w:left w:val="single" w:sz="8" w:space="0" w:color="E0E0E0"/>
              <w:bottom w:val="single" w:sz="8" w:space="0" w:color="AEAEAE"/>
              <w:right w:val="nil"/>
            </w:tcBorders>
            <w:shd w:val="clear" w:color="auto" w:fill="FFFFFF"/>
          </w:tcPr>
          <w:p w14:paraId="075B8521"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w:t>
            </w:r>
          </w:p>
        </w:tc>
      </w:tr>
      <w:tr w:rsidR="009D7205" w:rsidRPr="00EF2DF0" w14:paraId="6184B6E8" w14:textId="77777777" w:rsidTr="00830D24">
        <w:trPr>
          <w:cantSplit/>
        </w:trPr>
        <w:tc>
          <w:tcPr>
            <w:tcW w:w="1505" w:type="pct"/>
            <w:vMerge/>
            <w:tcBorders>
              <w:top w:val="single" w:sz="8" w:space="0" w:color="AEAEAE"/>
              <w:left w:val="nil"/>
              <w:bottom w:val="single" w:sz="8" w:space="0" w:color="152935"/>
              <w:right w:val="nil"/>
            </w:tcBorders>
            <w:shd w:val="clear" w:color="auto" w:fill="E0E0E0"/>
          </w:tcPr>
          <w:p w14:paraId="21852B3E"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559" w:type="pct"/>
            <w:tcBorders>
              <w:top w:val="single" w:sz="8" w:space="0" w:color="AEAEAE"/>
              <w:left w:val="nil"/>
              <w:bottom w:val="single" w:sz="8" w:space="0" w:color="AEAEAE"/>
              <w:right w:val="nil"/>
            </w:tcBorders>
            <w:shd w:val="clear" w:color="auto" w:fill="E0E0E0"/>
          </w:tcPr>
          <w:p w14:paraId="0CD8A6AB"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Sig. (2-tailed)</w:t>
            </w:r>
          </w:p>
        </w:tc>
        <w:tc>
          <w:tcPr>
            <w:tcW w:w="1511" w:type="pct"/>
            <w:tcBorders>
              <w:top w:val="single" w:sz="8" w:space="0" w:color="AEAEAE"/>
              <w:left w:val="nil"/>
              <w:bottom w:val="single" w:sz="8" w:space="0" w:color="AEAEAE"/>
              <w:right w:val="single" w:sz="8" w:space="0" w:color="E0E0E0"/>
            </w:tcBorders>
            <w:shd w:val="clear" w:color="auto" w:fill="FFFFFF"/>
          </w:tcPr>
          <w:p w14:paraId="6E7EA9FC"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.000</w:t>
            </w:r>
          </w:p>
        </w:tc>
        <w:tc>
          <w:tcPr>
            <w:tcW w:w="1425" w:type="pct"/>
            <w:tcBorders>
              <w:top w:val="single" w:sz="8" w:space="0" w:color="AEAEAE"/>
              <w:left w:val="single" w:sz="8" w:space="0" w:color="E0E0E0"/>
              <w:bottom w:val="single" w:sz="8" w:space="0" w:color="AEAEAE"/>
              <w:right w:val="nil"/>
            </w:tcBorders>
            <w:shd w:val="clear" w:color="auto" w:fill="FFFFFF"/>
            <w:vAlign w:val="center"/>
          </w:tcPr>
          <w:p w14:paraId="0C4C2DC6"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r>
      <w:tr w:rsidR="009D7205" w:rsidRPr="00EF2DF0" w14:paraId="3359D328" w14:textId="77777777" w:rsidTr="00830D24">
        <w:trPr>
          <w:cantSplit/>
        </w:trPr>
        <w:tc>
          <w:tcPr>
            <w:tcW w:w="1505" w:type="pct"/>
            <w:vMerge/>
            <w:tcBorders>
              <w:top w:val="single" w:sz="8" w:space="0" w:color="AEAEAE"/>
              <w:left w:val="nil"/>
              <w:bottom w:val="single" w:sz="8" w:space="0" w:color="152935"/>
              <w:right w:val="nil"/>
            </w:tcBorders>
            <w:shd w:val="clear" w:color="auto" w:fill="E0E0E0"/>
          </w:tcPr>
          <w:p w14:paraId="3B69C20A"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559" w:type="pct"/>
            <w:tcBorders>
              <w:top w:val="single" w:sz="8" w:space="0" w:color="AEAEAE"/>
              <w:left w:val="nil"/>
              <w:bottom w:val="single" w:sz="8" w:space="0" w:color="152935"/>
              <w:right w:val="nil"/>
            </w:tcBorders>
            <w:shd w:val="clear" w:color="auto" w:fill="E0E0E0"/>
          </w:tcPr>
          <w:p w14:paraId="6345D8B7"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N</w:t>
            </w:r>
          </w:p>
        </w:tc>
        <w:tc>
          <w:tcPr>
            <w:tcW w:w="1511" w:type="pct"/>
            <w:tcBorders>
              <w:top w:val="single" w:sz="8" w:space="0" w:color="AEAEAE"/>
              <w:left w:val="nil"/>
              <w:bottom w:val="single" w:sz="8" w:space="0" w:color="152935"/>
              <w:right w:val="single" w:sz="8" w:space="0" w:color="E0E0E0"/>
            </w:tcBorders>
            <w:shd w:val="clear" w:color="auto" w:fill="FFFFFF"/>
          </w:tcPr>
          <w:p w14:paraId="0997D194"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87</w:t>
            </w:r>
          </w:p>
        </w:tc>
        <w:tc>
          <w:tcPr>
            <w:tcW w:w="1425" w:type="pct"/>
            <w:tcBorders>
              <w:top w:val="single" w:sz="8" w:space="0" w:color="AEAEAE"/>
              <w:left w:val="single" w:sz="8" w:space="0" w:color="E0E0E0"/>
              <w:bottom w:val="single" w:sz="8" w:space="0" w:color="152935"/>
              <w:right w:val="nil"/>
            </w:tcBorders>
            <w:shd w:val="clear" w:color="auto" w:fill="FFFFFF"/>
          </w:tcPr>
          <w:p w14:paraId="204FE03A"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87</w:t>
            </w:r>
          </w:p>
        </w:tc>
      </w:tr>
      <w:tr w:rsidR="009D7205" w:rsidRPr="00EF2DF0" w14:paraId="4D81E379" w14:textId="77777777" w:rsidTr="00830D24">
        <w:trPr>
          <w:cantSplit/>
        </w:trPr>
        <w:tc>
          <w:tcPr>
            <w:tcW w:w="5000" w:type="pct"/>
            <w:gridSpan w:val="4"/>
            <w:tcBorders>
              <w:top w:val="nil"/>
              <w:left w:val="nil"/>
              <w:bottom w:val="nil"/>
              <w:right w:val="nil"/>
            </w:tcBorders>
            <w:shd w:val="clear" w:color="auto" w:fill="FFFFFF"/>
          </w:tcPr>
          <w:p w14:paraId="18068751"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 Correlation is significant at the 0.01 level (2-tailed).</w:t>
            </w:r>
          </w:p>
        </w:tc>
      </w:tr>
    </w:tbl>
    <w:p w14:paraId="0B0089E1" w14:textId="77777777" w:rsidR="009820B4" w:rsidRPr="00EF2DF0" w:rsidRDefault="009820B4" w:rsidP="009820B4">
      <w:pPr>
        <w:ind w:left="1004"/>
        <w:jc w:val="both"/>
        <w:rPr>
          <w:rFonts w:ascii="Times New Roman" w:eastAsia="Aptos" w:hAnsi="Times New Roman" w:cs="Times New Roman"/>
          <w:b/>
          <w:bCs/>
          <w:sz w:val="24"/>
          <w:szCs w:val="24"/>
          <w:lang w:eastAsia="en-GB"/>
        </w:rPr>
      </w:pPr>
    </w:p>
    <w:p w14:paraId="2EB625F3" w14:textId="77777777" w:rsidR="009820B4" w:rsidRPr="00EF2DF0" w:rsidRDefault="009820B4" w:rsidP="009820B4">
      <w:pPr>
        <w:numPr>
          <w:ilvl w:val="2"/>
          <w:numId w:val="25"/>
        </w:numPr>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 xml:space="preserve">Simple Linear Regression between Yard Automation and Port Operational Efficiency </w:t>
      </w:r>
    </w:p>
    <w:p w14:paraId="1CDAB15F" w14:textId="77777777" w:rsidR="009820B4" w:rsidRPr="00EF2DF0" w:rsidRDefault="009820B4" w:rsidP="009820B4">
      <w:pPr>
        <w:spacing w:line="360" w:lineRule="auto"/>
        <w:jc w:val="both"/>
        <w:rPr>
          <w:rFonts w:ascii="Times New Roman" w:eastAsia="Calibri" w:hAnsi="Times New Roman" w:cs="Times New Roman"/>
          <w:sz w:val="24"/>
          <w:szCs w:val="24"/>
          <w:lang w:val="en-US"/>
        </w:rPr>
      </w:pPr>
      <w:r w:rsidRPr="00EF2DF0">
        <w:rPr>
          <w:rFonts w:ascii="Times New Roman" w:eastAsia="Calibri" w:hAnsi="Times New Roman" w:cs="Times New Roman"/>
          <w:sz w:val="24"/>
          <w:szCs w:val="24"/>
          <w:lang w:val="en-US"/>
        </w:rPr>
        <w:t xml:space="preserve">To conduct simple linear regression, under variable view tab, variables were defined as follows; yard automation (independent variable) while port operational efficiency (dependent variable). Thereafter, data view was used to input means of various scores as per the responses. The </w:t>
      </w:r>
      <w:r w:rsidRPr="00EF2DF0">
        <w:rPr>
          <w:rFonts w:ascii="Times New Roman" w:eastAsia="Calibri" w:hAnsi="Times New Roman" w:cs="Times New Roman"/>
          <w:sz w:val="24"/>
          <w:szCs w:val="24"/>
          <w:lang w:val="en-US"/>
        </w:rPr>
        <w:lastRenderedPageBreak/>
        <w:t xml:space="preserve">estimates, model fit, and Durbin-Watson were checked and model ran by clicking ok function. The regression analysis revealed R-Square, R2= 0.270, implying that the 27.0% </w:t>
      </w:r>
      <w:r w:rsidRPr="00EF2DF0">
        <w:rPr>
          <w:rFonts w:ascii="Times New Roman" w:eastAsia="Calibri" w:hAnsi="Times New Roman" w:cs="Times New Roman"/>
          <w:b/>
          <w:bCs/>
          <w:sz w:val="24"/>
          <w:szCs w:val="24"/>
          <w:lang w:val="en-US"/>
        </w:rPr>
        <w:t>(0.270*(multiply by 100)</w:t>
      </w:r>
      <w:r w:rsidRPr="00EF2DF0">
        <w:rPr>
          <w:rFonts w:ascii="Times New Roman" w:eastAsia="Calibri" w:hAnsi="Times New Roman" w:cs="Times New Roman"/>
          <w:sz w:val="24"/>
          <w:szCs w:val="24"/>
          <w:lang w:val="en-US"/>
        </w:rPr>
        <w:t xml:space="preserve"> of the model could accurately be predicted by yard automation while the remaining 73.0% was due to other variables not captured in the model as shown in Table 4.9.</w:t>
      </w:r>
      <w:r w:rsidRPr="00EF2DF0">
        <w:rPr>
          <w:rFonts w:ascii="Times New Roman" w:eastAsia="Calibri" w:hAnsi="Times New Roman" w:cs="Times New Roman"/>
          <w:kern w:val="0"/>
          <w:sz w:val="24"/>
          <w:szCs w:val="24"/>
          <w:lang w:val="en-US"/>
          <w14:ligatures w14:val="none"/>
        </w:rPr>
        <w:t xml:space="preserve"> </w:t>
      </w:r>
      <w:r w:rsidRPr="00EF2DF0">
        <w:rPr>
          <w:rFonts w:ascii="Times New Roman" w:eastAsia="Calibri" w:hAnsi="Times New Roman" w:cs="Times New Roman"/>
          <w:sz w:val="24"/>
          <w:szCs w:val="24"/>
          <w:lang w:val="en-US"/>
        </w:rPr>
        <w:t>This indicates yard automation plays a significant role in operational efficiency of the port.</w:t>
      </w:r>
    </w:p>
    <w:p w14:paraId="0CD3580A" w14:textId="77777777" w:rsidR="009820B4" w:rsidRPr="00EF2DF0" w:rsidRDefault="009820B4" w:rsidP="009820B4">
      <w:pPr>
        <w:keepNext/>
        <w:spacing w:after="200" w:line="240" w:lineRule="auto"/>
        <w:jc w:val="both"/>
        <w:rPr>
          <w:rFonts w:ascii="Times New Roman" w:eastAsia="Aptos" w:hAnsi="Times New Roman" w:cs="Times New Roman"/>
          <w:b/>
          <w:bCs/>
          <w:sz w:val="24"/>
          <w:szCs w:val="24"/>
        </w:rPr>
      </w:pPr>
      <w:bookmarkStart w:id="96" w:name="_Toc187342780"/>
      <w:r w:rsidRPr="00EF2DF0">
        <w:rPr>
          <w:rFonts w:ascii="Times New Roman" w:eastAsia="Aptos" w:hAnsi="Times New Roman" w:cs="Times New Roman"/>
          <w:b/>
          <w:bCs/>
          <w:sz w:val="24"/>
          <w:szCs w:val="24"/>
        </w:rPr>
        <w:t>Table 4.</w:t>
      </w:r>
      <w:r w:rsidRPr="00EF2DF0">
        <w:rPr>
          <w:rFonts w:ascii="Times New Roman" w:eastAsia="Aptos" w:hAnsi="Times New Roman" w:cs="Times New Roman"/>
          <w:b/>
          <w:bCs/>
          <w:sz w:val="24"/>
          <w:szCs w:val="24"/>
        </w:rPr>
        <w:fldChar w:fldCharType="begin"/>
      </w:r>
      <w:r w:rsidRPr="00EF2DF0">
        <w:rPr>
          <w:rFonts w:ascii="Times New Roman" w:eastAsia="Aptos" w:hAnsi="Times New Roman" w:cs="Times New Roman"/>
          <w:b/>
          <w:bCs/>
          <w:sz w:val="24"/>
          <w:szCs w:val="24"/>
        </w:rPr>
        <w:instrText xml:space="preserve"> SEQ Table \* ARABIC </w:instrText>
      </w:r>
      <w:r w:rsidRPr="00EF2DF0">
        <w:rPr>
          <w:rFonts w:ascii="Times New Roman" w:eastAsia="Aptos" w:hAnsi="Times New Roman" w:cs="Times New Roman"/>
          <w:b/>
          <w:bCs/>
          <w:sz w:val="24"/>
          <w:szCs w:val="24"/>
        </w:rPr>
        <w:fldChar w:fldCharType="separate"/>
      </w:r>
      <w:r w:rsidRPr="00EF2DF0">
        <w:rPr>
          <w:rFonts w:ascii="Times New Roman" w:eastAsia="Aptos" w:hAnsi="Times New Roman" w:cs="Times New Roman"/>
          <w:b/>
          <w:bCs/>
          <w:noProof/>
          <w:sz w:val="24"/>
          <w:szCs w:val="24"/>
        </w:rPr>
        <w:t>9</w:t>
      </w:r>
      <w:r w:rsidRPr="00EF2DF0">
        <w:rPr>
          <w:rFonts w:ascii="Times New Roman" w:eastAsia="Aptos" w:hAnsi="Times New Roman" w:cs="Times New Roman"/>
          <w:b/>
          <w:bCs/>
          <w:sz w:val="24"/>
          <w:szCs w:val="24"/>
        </w:rPr>
        <w:fldChar w:fldCharType="end"/>
      </w:r>
      <w:r w:rsidRPr="00EF2DF0">
        <w:rPr>
          <w:rFonts w:ascii="Times New Roman" w:eastAsia="Aptos" w:hAnsi="Times New Roman" w:cs="Times New Roman"/>
          <w:b/>
          <w:bCs/>
          <w:sz w:val="24"/>
          <w:szCs w:val="24"/>
        </w:rPr>
        <w:t>:  Model Summary between Yard Automation and Port Operational Efficiency</w:t>
      </w:r>
      <w:bookmarkEnd w:id="96"/>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74"/>
        <w:gridCol w:w="622"/>
        <w:gridCol w:w="874"/>
        <w:gridCol w:w="1074"/>
        <w:gridCol w:w="1047"/>
        <w:gridCol w:w="874"/>
        <w:gridCol w:w="874"/>
        <w:gridCol w:w="515"/>
        <w:gridCol w:w="541"/>
        <w:gridCol w:w="874"/>
        <w:gridCol w:w="957"/>
      </w:tblGrid>
      <w:tr w:rsidR="009D7205" w:rsidRPr="00EF2DF0" w14:paraId="6C4EA48D" w14:textId="77777777" w:rsidTr="00830D24">
        <w:trPr>
          <w:cantSplit/>
        </w:trPr>
        <w:tc>
          <w:tcPr>
            <w:tcW w:w="413" w:type="pct"/>
            <w:vMerge w:val="restart"/>
            <w:tcBorders>
              <w:top w:val="single" w:sz="4" w:space="0" w:color="auto"/>
              <w:left w:val="nil"/>
              <w:bottom w:val="nil"/>
              <w:right w:val="nil"/>
            </w:tcBorders>
            <w:shd w:val="clear" w:color="auto" w:fill="FFFFFF"/>
            <w:vAlign w:val="bottom"/>
          </w:tcPr>
          <w:p w14:paraId="22E538E6"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Model</w:t>
            </w:r>
          </w:p>
        </w:tc>
        <w:tc>
          <w:tcPr>
            <w:tcW w:w="335" w:type="pct"/>
            <w:vMerge w:val="restart"/>
            <w:tcBorders>
              <w:top w:val="single" w:sz="4" w:space="0" w:color="auto"/>
              <w:left w:val="nil"/>
              <w:bottom w:val="nil"/>
              <w:right w:val="single" w:sz="8" w:space="0" w:color="E0E0E0"/>
            </w:tcBorders>
            <w:shd w:val="clear" w:color="auto" w:fill="FFFFFF"/>
            <w:vAlign w:val="bottom"/>
          </w:tcPr>
          <w:p w14:paraId="4EC48B0C"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R</w:t>
            </w:r>
          </w:p>
        </w:tc>
        <w:tc>
          <w:tcPr>
            <w:tcW w:w="467" w:type="pct"/>
            <w:vMerge w:val="restart"/>
            <w:tcBorders>
              <w:top w:val="single" w:sz="4" w:space="0" w:color="auto"/>
              <w:left w:val="single" w:sz="8" w:space="0" w:color="E0E0E0"/>
              <w:bottom w:val="nil"/>
              <w:right w:val="single" w:sz="8" w:space="0" w:color="E0E0E0"/>
            </w:tcBorders>
            <w:shd w:val="clear" w:color="auto" w:fill="FFFFFF"/>
            <w:vAlign w:val="bottom"/>
          </w:tcPr>
          <w:p w14:paraId="65172DBD"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R Square</w:t>
            </w:r>
          </w:p>
        </w:tc>
        <w:tc>
          <w:tcPr>
            <w:tcW w:w="574" w:type="pct"/>
            <w:vMerge w:val="restart"/>
            <w:tcBorders>
              <w:top w:val="single" w:sz="4" w:space="0" w:color="auto"/>
              <w:left w:val="single" w:sz="8" w:space="0" w:color="E0E0E0"/>
              <w:bottom w:val="nil"/>
              <w:right w:val="single" w:sz="8" w:space="0" w:color="E0E0E0"/>
            </w:tcBorders>
            <w:shd w:val="clear" w:color="auto" w:fill="FFFFFF"/>
            <w:vAlign w:val="bottom"/>
          </w:tcPr>
          <w:p w14:paraId="45429875"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Adjusted R Square</w:t>
            </w:r>
          </w:p>
        </w:tc>
        <w:tc>
          <w:tcPr>
            <w:tcW w:w="559" w:type="pct"/>
            <w:vMerge w:val="restart"/>
            <w:tcBorders>
              <w:top w:val="single" w:sz="4" w:space="0" w:color="auto"/>
              <w:left w:val="single" w:sz="8" w:space="0" w:color="E0E0E0"/>
              <w:bottom w:val="nil"/>
              <w:right w:val="single" w:sz="8" w:space="0" w:color="E0E0E0"/>
            </w:tcBorders>
            <w:shd w:val="clear" w:color="auto" w:fill="FFFFFF"/>
            <w:vAlign w:val="bottom"/>
          </w:tcPr>
          <w:p w14:paraId="26DF9074"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Std. Error of the Estimate</w:t>
            </w:r>
          </w:p>
        </w:tc>
        <w:tc>
          <w:tcPr>
            <w:tcW w:w="2140" w:type="pct"/>
            <w:gridSpan w:val="5"/>
            <w:tcBorders>
              <w:top w:val="single" w:sz="4" w:space="0" w:color="auto"/>
              <w:left w:val="single" w:sz="8" w:space="0" w:color="E0E0E0"/>
              <w:bottom w:val="nil"/>
              <w:right w:val="single" w:sz="8" w:space="0" w:color="E0E0E0"/>
            </w:tcBorders>
            <w:shd w:val="clear" w:color="auto" w:fill="FFFFFF"/>
            <w:vAlign w:val="bottom"/>
          </w:tcPr>
          <w:p w14:paraId="69B584B6"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Change Statistics</w:t>
            </w:r>
          </w:p>
        </w:tc>
        <w:tc>
          <w:tcPr>
            <w:tcW w:w="511" w:type="pct"/>
            <w:vMerge w:val="restart"/>
            <w:tcBorders>
              <w:top w:val="single" w:sz="4" w:space="0" w:color="auto"/>
              <w:left w:val="single" w:sz="8" w:space="0" w:color="E0E0E0"/>
              <w:bottom w:val="nil"/>
              <w:right w:val="nil"/>
            </w:tcBorders>
            <w:shd w:val="clear" w:color="auto" w:fill="FFFFFF"/>
            <w:vAlign w:val="bottom"/>
          </w:tcPr>
          <w:p w14:paraId="73B11A66"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Durbin-Watson</w:t>
            </w:r>
          </w:p>
        </w:tc>
      </w:tr>
      <w:tr w:rsidR="009D7205" w:rsidRPr="00EF2DF0" w14:paraId="0C503BC4" w14:textId="77777777" w:rsidTr="00830D24">
        <w:trPr>
          <w:cantSplit/>
        </w:trPr>
        <w:tc>
          <w:tcPr>
            <w:tcW w:w="413" w:type="pct"/>
            <w:vMerge/>
            <w:tcBorders>
              <w:top w:val="nil"/>
              <w:left w:val="nil"/>
              <w:bottom w:val="nil"/>
              <w:right w:val="nil"/>
            </w:tcBorders>
            <w:shd w:val="clear" w:color="auto" w:fill="FFFFFF"/>
            <w:vAlign w:val="bottom"/>
          </w:tcPr>
          <w:p w14:paraId="200BABD6"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335" w:type="pct"/>
            <w:vMerge/>
            <w:tcBorders>
              <w:top w:val="nil"/>
              <w:left w:val="nil"/>
              <w:bottom w:val="nil"/>
              <w:right w:val="single" w:sz="8" w:space="0" w:color="E0E0E0"/>
            </w:tcBorders>
            <w:shd w:val="clear" w:color="auto" w:fill="FFFFFF"/>
            <w:vAlign w:val="bottom"/>
          </w:tcPr>
          <w:p w14:paraId="7ACBF8E5"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467" w:type="pct"/>
            <w:vMerge/>
            <w:tcBorders>
              <w:top w:val="nil"/>
              <w:left w:val="single" w:sz="8" w:space="0" w:color="E0E0E0"/>
              <w:bottom w:val="nil"/>
              <w:right w:val="single" w:sz="8" w:space="0" w:color="E0E0E0"/>
            </w:tcBorders>
            <w:shd w:val="clear" w:color="auto" w:fill="FFFFFF"/>
            <w:vAlign w:val="bottom"/>
          </w:tcPr>
          <w:p w14:paraId="7E186651"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574" w:type="pct"/>
            <w:vMerge/>
            <w:tcBorders>
              <w:top w:val="nil"/>
              <w:left w:val="single" w:sz="8" w:space="0" w:color="E0E0E0"/>
              <w:bottom w:val="nil"/>
              <w:right w:val="single" w:sz="8" w:space="0" w:color="E0E0E0"/>
            </w:tcBorders>
            <w:shd w:val="clear" w:color="auto" w:fill="FFFFFF"/>
            <w:vAlign w:val="bottom"/>
          </w:tcPr>
          <w:p w14:paraId="091A3ED2"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559" w:type="pct"/>
            <w:vMerge/>
            <w:tcBorders>
              <w:top w:val="nil"/>
              <w:left w:val="single" w:sz="8" w:space="0" w:color="E0E0E0"/>
              <w:bottom w:val="nil"/>
              <w:right w:val="single" w:sz="8" w:space="0" w:color="E0E0E0"/>
            </w:tcBorders>
            <w:shd w:val="clear" w:color="auto" w:fill="FFFFFF"/>
            <w:vAlign w:val="bottom"/>
          </w:tcPr>
          <w:p w14:paraId="4EE8A879"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500" w:type="pct"/>
            <w:tcBorders>
              <w:top w:val="nil"/>
              <w:left w:val="single" w:sz="8" w:space="0" w:color="E0E0E0"/>
              <w:bottom w:val="single" w:sz="8" w:space="0" w:color="152935"/>
              <w:right w:val="single" w:sz="8" w:space="0" w:color="E0E0E0"/>
            </w:tcBorders>
            <w:shd w:val="clear" w:color="auto" w:fill="FFFFFF"/>
            <w:vAlign w:val="bottom"/>
          </w:tcPr>
          <w:p w14:paraId="4E940DE9"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R Square Change</w:t>
            </w:r>
          </w:p>
        </w:tc>
        <w:tc>
          <w:tcPr>
            <w:tcW w:w="467" w:type="pct"/>
            <w:tcBorders>
              <w:top w:val="nil"/>
              <w:left w:val="single" w:sz="8" w:space="0" w:color="E0E0E0"/>
              <w:bottom w:val="single" w:sz="8" w:space="0" w:color="152935"/>
              <w:right w:val="single" w:sz="8" w:space="0" w:color="E0E0E0"/>
            </w:tcBorders>
            <w:shd w:val="clear" w:color="auto" w:fill="FFFFFF"/>
            <w:vAlign w:val="bottom"/>
          </w:tcPr>
          <w:p w14:paraId="20E68953"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F Change</w:t>
            </w:r>
          </w:p>
        </w:tc>
        <w:tc>
          <w:tcPr>
            <w:tcW w:w="335" w:type="pct"/>
            <w:tcBorders>
              <w:top w:val="nil"/>
              <w:left w:val="single" w:sz="8" w:space="0" w:color="E0E0E0"/>
              <w:bottom w:val="single" w:sz="8" w:space="0" w:color="152935"/>
              <w:right w:val="single" w:sz="8" w:space="0" w:color="E0E0E0"/>
            </w:tcBorders>
            <w:shd w:val="clear" w:color="auto" w:fill="FFFFFF"/>
            <w:vAlign w:val="bottom"/>
          </w:tcPr>
          <w:p w14:paraId="472EFB49"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df1</w:t>
            </w:r>
          </w:p>
        </w:tc>
        <w:tc>
          <w:tcPr>
            <w:tcW w:w="335" w:type="pct"/>
            <w:tcBorders>
              <w:top w:val="nil"/>
              <w:left w:val="single" w:sz="8" w:space="0" w:color="E0E0E0"/>
              <w:bottom w:val="single" w:sz="8" w:space="0" w:color="152935"/>
              <w:right w:val="single" w:sz="8" w:space="0" w:color="E0E0E0"/>
            </w:tcBorders>
            <w:shd w:val="clear" w:color="auto" w:fill="FFFFFF"/>
            <w:vAlign w:val="bottom"/>
          </w:tcPr>
          <w:p w14:paraId="706AF9F5"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df2</w:t>
            </w:r>
          </w:p>
        </w:tc>
        <w:tc>
          <w:tcPr>
            <w:tcW w:w="503" w:type="pct"/>
            <w:tcBorders>
              <w:top w:val="nil"/>
              <w:left w:val="single" w:sz="8" w:space="0" w:color="E0E0E0"/>
              <w:bottom w:val="single" w:sz="8" w:space="0" w:color="152935"/>
              <w:right w:val="single" w:sz="8" w:space="0" w:color="E0E0E0"/>
            </w:tcBorders>
            <w:shd w:val="clear" w:color="auto" w:fill="FFFFFF"/>
            <w:vAlign w:val="bottom"/>
          </w:tcPr>
          <w:p w14:paraId="53040F0F"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Sig. F Change</w:t>
            </w:r>
          </w:p>
        </w:tc>
        <w:tc>
          <w:tcPr>
            <w:tcW w:w="511" w:type="pct"/>
            <w:vMerge/>
            <w:tcBorders>
              <w:top w:val="nil"/>
              <w:left w:val="single" w:sz="8" w:space="0" w:color="E0E0E0"/>
              <w:bottom w:val="nil"/>
              <w:right w:val="nil"/>
            </w:tcBorders>
            <w:shd w:val="clear" w:color="auto" w:fill="FFFFFF"/>
            <w:vAlign w:val="bottom"/>
          </w:tcPr>
          <w:p w14:paraId="5DC29162"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r>
      <w:tr w:rsidR="009D7205" w:rsidRPr="00EF2DF0" w14:paraId="024DA61B" w14:textId="77777777" w:rsidTr="00830D24">
        <w:trPr>
          <w:cantSplit/>
        </w:trPr>
        <w:tc>
          <w:tcPr>
            <w:tcW w:w="413" w:type="pct"/>
            <w:tcBorders>
              <w:top w:val="single" w:sz="8" w:space="0" w:color="152935"/>
              <w:left w:val="nil"/>
              <w:bottom w:val="single" w:sz="8" w:space="0" w:color="152935"/>
              <w:right w:val="nil"/>
            </w:tcBorders>
            <w:shd w:val="clear" w:color="auto" w:fill="E0E0E0"/>
          </w:tcPr>
          <w:p w14:paraId="7D117589"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w:t>
            </w:r>
          </w:p>
        </w:tc>
        <w:tc>
          <w:tcPr>
            <w:tcW w:w="335" w:type="pct"/>
            <w:tcBorders>
              <w:top w:val="single" w:sz="8" w:space="0" w:color="152935"/>
              <w:left w:val="nil"/>
              <w:bottom w:val="single" w:sz="8" w:space="0" w:color="152935"/>
              <w:right w:val="single" w:sz="8" w:space="0" w:color="E0E0E0"/>
            </w:tcBorders>
            <w:shd w:val="clear" w:color="auto" w:fill="FFFFFF"/>
          </w:tcPr>
          <w:p w14:paraId="21D716D6"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.519</w:t>
            </w:r>
            <w:r w:rsidRPr="00EF2DF0">
              <w:rPr>
                <w:rFonts w:ascii="Times New Roman" w:eastAsia="Aptos" w:hAnsi="Times New Roman" w:cs="Times New Roman"/>
                <w:kern w:val="0"/>
                <w:sz w:val="24"/>
                <w:szCs w:val="24"/>
                <w:vertAlign w:val="superscript"/>
              </w:rPr>
              <w:t>a</w:t>
            </w:r>
          </w:p>
        </w:tc>
        <w:tc>
          <w:tcPr>
            <w:tcW w:w="467" w:type="pct"/>
            <w:tcBorders>
              <w:top w:val="single" w:sz="8" w:space="0" w:color="152935"/>
              <w:left w:val="single" w:sz="8" w:space="0" w:color="E0E0E0"/>
              <w:bottom w:val="single" w:sz="8" w:space="0" w:color="152935"/>
              <w:right w:val="single" w:sz="8" w:space="0" w:color="E0E0E0"/>
            </w:tcBorders>
            <w:shd w:val="clear" w:color="auto" w:fill="FFFFFF"/>
          </w:tcPr>
          <w:p w14:paraId="5393D234"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.270</w:t>
            </w:r>
          </w:p>
        </w:tc>
        <w:tc>
          <w:tcPr>
            <w:tcW w:w="574" w:type="pct"/>
            <w:tcBorders>
              <w:top w:val="single" w:sz="8" w:space="0" w:color="152935"/>
              <w:left w:val="single" w:sz="8" w:space="0" w:color="E0E0E0"/>
              <w:bottom w:val="single" w:sz="8" w:space="0" w:color="152935"/>
              <w:right w:val="single" w:sz="8" w:space="0" w:color="E0E0E0"/>
            </w:tcBorders>
            <w:shd w:val="clear" w:color="auto" w:fill="FFFFFF"/>
          </w:tcPr>
          <w:p w14:paraId="68F3F326"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.261</w:t>
            </w:r>
          </w:p>
        </w:tc>
        <w:tc>
          <w:tcPr>
            <w:tcW w:w="559" w:type="pct"/>
            <w:tcBorders>
              <w:top w:val="single" w:sz="8" w:space="0" w:color="152935"/>
              <w:left w:val="single" w:sz="8" w:space="0" w:color="E0E0E0"/>
              <w:bottom w:val="single" w:sz="8" w:space="0" w:color="152935"/>
              <w:right w:val="single" w:sz="8" w:space="0" w:color="E0E0E0"/>
            </w:tcBorders>
            <w:shd w:val="clear" w:color="auto" w:fill="FFFFFF"/>
          </w:tcPr>
          <w:p w14:paraId="71C3E5F9"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.29737</w:t>
            </w:r>
          </w:p>
        </w:tc>
        <w:tc>
          <w:tcPr>
            <w:tcW w:w="500" w:type="pct"/>
            <w:tcBorders>
              <w:top w:val="single" w:sz="8" w:space="0" w:color="152935"/>
              <w:left w:val="single" w:sz="8" w:space="0" w:color="E0E0E0"/>
              <w:bottom w:val="single" w:sz="8" w:space="0" w:color="152935"/>
              <w:right w:val="single" w:sz="8" w:space="0" w:color="E0E0E0"/>
            </w:tcBorders>
            <w:shd w:val="clear" w:color="auto" w:fill="FFFFFF"/>
          </w:tcPr>
          <w:p w14:paraId="035A7440"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.270</w:t>
            </w:r>
          </w:p>
        </w:tc>
        <w:tc>
          <w:tcPr>
            <w:tcW w:w="467" w:type="pct"/>
            <w:tcBorders>
              <w:top w:val="single" w:sz="8" w:space="0" w:color="152935"/>
              <w:left w:val="single" w:sz="8" w:space="0" w:color="E0E0E0"/>
              <w:bottom w:val="single" w:sz="8" w:space="0" w:color="152935"/>
              <w:right w:val="single" w:sz="8" w:space="0" w:color="E0E0E0"/>
            </w:tcBorders>
            <w:shd w:val="clear" w:color="auto" w:fill="FFFFFF"/>
          </w:tcPr>
          <w:p w14:paraId="402A7937"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31.396</w:t>
            </w:r>
          </w:p>
        </w:tc>
        <w:tc>
          <w:tcPr>
            <w:tcW w:w="335" w:type="pct"/>
            <w:tcBorders>
              <w:top w:val="single" w:sz="8" w:space="0" w:color="152935"/>
              <w:left w:val="single" w:sz="8" w:space="0" w:color="E0E0E0"/>
              <w:bottom w:val="single" w:sz="8" w:space="0" w:color="152935"/>
              <w:right w:val="single" w:sz="8" w:space="0" w:color="E0E0E0"/>
            </w:tcBorders>
            <w:shd w:val="clear" w:color="auto" w:fill="FFFFFF"/>
          </w:tcPr>
          <w:p w14:paraId="38791523"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w:t>
            </w:r>
          </w:p>
        </w:tc>
        <w:tc>
          <w:tcPr>
            <w:tcW w:w="335" w:type="pct"/>
            <w:tcBorders>
              <w:top w:val="single" w:sz="8" w:space="0" w:color="152935"/>
              <w:left w:val="single" w:sz="8" w:space="0" w:color="E0E0E0"/>
              <w:bottom w:val="single" w:sz="8" w:space="0" w:color="152935"/>
              <w:right w:val="single" w:sz="8" w:space="0" w:color="E0E0E0"/>
            </w:tcBorders>
            <w:shd w:val="clear" w:color="auto" w:fill="FFFFFF"/>
          </w:tcPr>
          <w:p w14:paraId="182CB79C"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85</w:t>
            </w:r>
          </w:p>
        </w:tc>
        <w:tc>
          <w:tcPr>
            <w:tcW w:w="503" w:type="pct"/>
            <w:tcBorders>
              <w:top w:val="single" w:sz="8" w:space="0" w:color="152935"/>
              <w:left w:val="single" w:sz="8" w:space="0" w:color="E0E0E0"/>
              <w:bottom w:val="single" w:sz="8" w:space="0" w:color="152935"/>
              <w:right w:val="single" w:sz="8" w:space="0" w:color="E0E0E0"/>
            </w:tcBorders>
            <w:shd w:val="clear" w:color="auto" w:fill="FFFFFF"/>
          </w:tcPr>
          <w:p w14:paraId="068C91A0"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.000</w:t>
            </w:r>
          </w:p>
        </w:tc>
        <w:tc>
          <w:tcPr>
            <w:tcW w:w="511" w:type="pct"/>
            <w:tcBorders>
              <w:top w:val="single" w:sz="8" w:space="0" w:color="152935"/>
              <w:left w:val="single" w:sz="8" w:space="0" w:color="E0E0E0"/>
              <w:bottom w:val="single" w:sz="8" w:space="0" w:color="152935"/>
              <w:right w:val="nil"/>
            </w:tcBorders>
            <w:shd w:val="clear" w:color="auto" w:fill="FFFFFF"/>
          </w:tcPr>
          <w:p w14:paraId="59BB5235"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1.964</w:t>
            </w:r>
          </w:p>
        </w:tc>
      </w:tr>
      <w:tr w:rsidR="009D7205" w:rsidRPr="00EF2DF0" w14:paraId="692939E6" w14:textId="77777777" w:rsidTr="00830D24">
        <w:trPr>
          <w:cantSplit/>
        </w:trPr>
        <w:tc>
          <w:tcPr>
            <w:tcW w:w="5000" w:type="pct"/>
            <w:gridSpan w:val="11"/>
            <w:tcBorders>
              <w:top w:val="nil"/>
              <w:left w:val="nil"/>
              <w:bottom w:val="nil"/>
              <w:right w:val="nil"/>
            </w:tcBorders>
            <w:shd w:val="clear" w:color="auto" w:fill="FFFFFF"/>
          </w:tcPr>
          <w:p w14:paraId="77EA0E08"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 xml:space="preserve">a. Predictors: (Constant), </w:t>
            </w:r>
            <w:proofErr w:type="spellStart"/>
            <w:r w:rsidRPr="00EF2DF0">
              <w:rPr>
                <w:rFonts w:ascii="Times New Roman" w:eastAsia="Aptos" w:hAnsi="Times New Roman" w:cs="Times New Roman"/>
                <w:kern w:val="0"/>
                <w:sz w:val="24"/>
                <w:szCs w:val="24"/>
              </w:rPr>
              <w:t>Yard_Operations_Automation</w:t>
            </w:r>
            <w:proofErr w:type="spellEnd"/>
          </w:p>
        </w:tc>
      </w:tr>
      <w:tr w:rsidR="009D7205" w:rsidRPr="00EF2DF0" w14:paraId="0BBC003A" w14:textId="77777777" w:rsidTr="00830D24">
        <w:trPr>
          <w:cantSplit/>
        </w:trPr>
        <w:tc>
          <w:tcPr>
            <w:tcW w:w="5000" w:type="pct"/>
            <w:gridSpan w:val="11"/>
            <w:tcBorders>
              <w:top w:val="nil"/>
              <w:left w:val="nil"/>
              <w:bottom w:val="nil"/>
              <w:right w:val="nil"/>
            </w:tcBorders>
            <w:shd w:val="clear" w:color="auto" w:fill="FFFFFF"/>
          </w:tcPr>
          <w:p w14:paraId="6D9F1A2C"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 xml:space="preserve">b. Dependent Variable: </w:t>
            </w:r>
            <w:proofErr w:type="spellStart"/>
            <w:r w:rsidRPr="00EF2DF0">
              <w:rPr>
                <w:rFonts w:ascii="Times New Roman" w:eastAsia="Aptos" w:hAnsi="Times New Roman" w:cs="Times New Roman"/>
                <w:kern w:val="0"/>
                <w:sz w:val="24"/>
                <w:szCs w:val="24"/>
              </w:rPr>
              <w:t>Port_Operational_Efficiency</w:t>
            </w:r>
            <w:proofErr w:type="spellEnd"/>
          </w:p>
        </w:tc>
      </w:tr>
    </w:tbl>
    <w:p w14:paraId="46615676" w14:textId="77777777" w:rsidR="009820B4" w:rsidRPr="00EF2DF0" w:rsidRDefault="009820B4" w:rsidP="009820B4">
      <w:pPr>
        <w:spacing w:after="0" w:line="360" w:lineRule="auto"/>
        <w:jc w:val="both"/>
        <w:rPr>
          <w:rFonts w:ascii="Times New Roman" w:eastAsia="Calibri" w:hAnsi="Times New Roman" w:cs="Times New Roman"/>
          <w:sz w:val="24"/>
          <w:szCs w:val="24"/>
        </w:rPr>
      </w:pPr>
    </w:p>
    <w:p w14:paraId="1F3EB8D9" w14:textId="77777777" w:rsidR="009820B4" w:rsidRPr="00EF2DF0" w:rsidRDefault="009820B4" w:rsidP="009820B4">
      <w:pPr>
        <w:spacing w:after="0" w:line="360" w:lineRule="auto"/>
        <w:jc w:val="both"/>
        <w:rPr>
          <w:rFonts w:ascii="Times New Roman" w:eastAsia="Calibri" w:hAnsi="Times New Roman" w:cs="Times New Roman"/>
          <w:sz w:val="24"/>
          <w:szCs w:val="24"/>
        </w:rPr>
      </w:pPr>
      <w:r w:rsidRPr="00EF2DF0">
        <w:rPr>
          <w:rFonts w:ascii="Times New Roman" w:eastAsia="Calibri" w:hAnsi="Times New Roman" w:cs="Times New Roman"/>
          <w:sz w:val="24"/>
          <w:szCs w:val="24"/>
        </w:rPr>
        <w:t xml:space="preserve">Table 4.10 shows the output of the ANOVA for Yard Automation and Port Operational Efficiency. The regression </w:t>
      </w:r>
      <w:proofErr w:type="spellStart"/>
      <w:r w:rsidRPr="00EF2DF0">
        <w:rPr>
          <w:rFonts w:ascii="Times New Roman" w:eastAsia="Calibri" w:hAnsi="Times New Roman" w:cs="Times New Roman"/>
          <w:sz w:val="24"/>
          <w:szCs w:val="24"/>
        </w:rPr>
        <w:t>df</w:t>
      </w:r>
      <w:proofErr w:type="spellEnd"/>
      <w:r w:rsidRPr="00EF2DF0">
        <w:rPr>
          <w:rFonts w:ascii="Times New Roman" w:eastAsia="Calibri" w:hAnsi="Times New Roman" w:cs="Times New Roman"/>
          <w:sz w:val="24"/>
          <w:szCs w:val="24"/>
        </w:rPr>
        <w:t xml:space="preserve"> indicated number of predictors in the model (1) and residual </w:t>
      </w:r>
      <w:proofErr w:type="spellStart"/>
      <w:r w:rsidRPr="00EF2DF0">
        <w:rPr>
          <w:rFonts w:ascii="Times New Roman" w:eastAsia="Calibri" w:hAnsi="Times New Roman" w:cs="Times New Roman"/>
          <w:sz w:val="24"/>
          <w:szCs w:val="24"/>
        </w:rPr>
        <w:t>df</w:t>
      </w:r>
      <w:proofErr w:type="spellEnd"/>
      <w:r w:rsidRPr="00EF2DF0">
        <w:rPr>
          <w:rFonts w:ascii="Times New Roman" w:eastAsia="Calibri" w:hAnsi="Times New Roman" w:cs="Times New Roman"/>
          <w:sz w:val="24"/>
          <w:szCs w:val="24"/>
        </w:rPr>
        <w:t xml:space="preserve"> stood for total number of observations minus 1, became 85. The mean square (MS) was obtained by dividing SS/</w:t>
      </w:r>
      <w:proofErr w:type="spellStart"/>
      <w:r w:rsidRPr="00EF2DF0">
        <w:rPr>
          <w:rFonts w:ascii="Times New Roman" w:eastAsia="Calibri" w:hAnsi="Times New Roman" w:cs="Times New Roman"/>
          <w:sz w:val="24"/>
          <w:szCs w:val="24"/>
        </w:rPr>
        <w:t>df</w:t>
      </w:r>
      <w:proofErr w:type="spellEnd"/>
      <w:r w:rsidRPr="00EF2DF0">
        <w:rPr>
          <w:rFonts w:ascii="Times New Roman" w:eastAsia="Calibri" w:hAnsi="Times New Roman" w:cs="Times New Roman"/>
          <w:sz w:val="24"/>
          <w:szCs w:val="24"/>
        </w:rPr>
        <w:t xml:space="preserve"> (</w:t>
      </w:r>
      <w:proofErr w:type="spellStart"/>
      <w:r w:rsidRPr="00EF2DF0">
        <w:rPr>
          <w:rFonts w:ascii="Times New Roman" w:eastAsia="Calibri" w:hAnsi="Times New Roman" w:cs="Times New Roman"/>
          <w:sz w:val="24"/>
          <w:szCs w:val="24"/>
        </w:rPr>
        <w:t>MS</w:t>
      </w:r>
      <w:r w:rsidRPr="00EF2DF0">
        <w:rPr>
          <w:rFonts w:ascii="Times New Roman" w:eastAsia="Calibri" w:hAnsi="Times New Roman" w:cs="Times New Roman"/>
          <w:sz w:val="24"/>
          <w:szCs w:val="24"/>
          <w:vertAlign w:val="subscript"/>
        </w:rPr>
        <w:t>regression</w:t>
      </w:r>
      <w:proofErr w:type="spellEnd"/>
      <w:r w:rsidRPr="00EF2DF0">
        <w:rPr>
          <w:rFonts w:ascii="Times New Roman" w:eastAsia="Calibri" w:hAnsi="Times New Roman" w:cs="Times New Roman"/>
          <w:sz w:val="24"/>
          <w:szCs w:val="24"/>
        </w:rPr>
        <w:t xml:space="preserve">) and for residual, </w:t>
      </w:r>
      <w:proofErr w:type="spellStart"/>
      <w:r w:rsidRPr="00EF2DF0">
        <w:rPr>
          <w:rFonts w:ascii="Times New Roman" w:eastAsia="Calibri" w:hAnsi="Times New Roman" w:cs="Times New Roman"/>
          <w:sz w:val="24"/>
          <w:szCs w:val="24"/>
        </w:rPr>
        <w:t>MS</w:t>
      </w:r>
      <w:r w:rsidRPr="00EF2DF0">
        <w:rPr>
          <w:rFonts w:ascii="Times New Roman" w:eastAsia="Calibri" w:hAnsi="Times New Roman" w:cs="Times New Roman"/>
          <w:sz w:val="24"/>
          <w:szCs w:val="24"/>
          <w:vertAlign w:val="subscript"/>
        </w:rPr>
        <w:t>residual</w:t>
      </w:r>
      <w:proofErr w:type="spellEnd"/>
      <w:r w:rsidRPr="00EF2DF0">
        <w:rPr>
          <w:rFonts w:ascii="Times New Roman" w:eastAsia="Calibri" w:hAnsi="Times New Roman" w:cs="Times New Roman"/>
          <w:sz w:val="24"/>
          <w:szCs w:val="24"/>
          <w:vertAlign w:val="subscript"/>
        </w:rPr>
        <w:t xml:space="preserve"> </w:t>
      </w:r>
      <w:r w:rsidRPr="00EF2DF0">
        <w:rPr>
          <w:rFonts w:ascii="Times New Roman" w:eastAsia="Calibri" w:hAnsi="Times New Roman" w:cs="Times New Roman"/>
          <w:sz w:val="24"/>
          <w:szCs w:val="24"/>
        </w:rPr>
        <w:t>was divided by the number of observations. The linear regression F statistics shows that there was a statistical and</w:t>
      </w:r>
      <w:r w:rsidRPr="00EF2DF0">
        <w:rPr>
          <w:rFonts w:ascii="Times New Roman" w:eastAsia="Calibri" w:hAnsi="Times New Roman" w:cs="Times New Roman"/>
          <w:i/>
          <w:iCs/>
          <w:sz w:val="24"/>
          <w:szCs w:val="24"/>
        </w:rPr>
        <w:t xml:space="preserve"> </w:t>
      </w:r>
      <w:r w:rsidRPr="00EF2DF0">
        <w:rPr>
          <w:rFonts w:ascii="Times New Roman" w:eastAsia="Calibri" w:hAnsi="Times New Roman" w:cs="Times New Roman"/>
          <w:sz w:val="24"/>
          <w:szCs w:val="24"/>
        </w:rPr>
        <w:t xml:space="preserve">significant relationship between Yard Automation and Port Operational Efficiency (F (1, </w:t>
      </w:r>
      <w:r w:rsidRPr="00EF2DF0">
        <w:rPr>
          <w:rFonts w:ascii="Times New Roman" w:eastAsia="Calibri" w:hAnsi="Times New Roman" w:cs="Times New Roman"/>
          <w:i/>
          <w:iCs/>
          <w:sz w:val="24"/>
          <w:szCs w:val="24"/>
        </w:rPr>
        <w:t>85</w:t>
      </w:r>
      <w:r w:rsidRPr="00EF2DF0">
        <w:rPr>
          <w:rFonts w:ascii="Times New Roman" w:eastAsia="Calibri" w:hAnsi="Times New Roman" w:cs="Times New Roman"/>
          <w:sz w:val="24"/>
          <w:szCs w:val="24"/>
        </w:rPr>
        <w:t>)</w:t>
      </w:r>
      <w:r w:rsidRPr="00EF2DF0">
        <w:rPr>
          <w:rFonts w:ascii="Times New Roman" w:eastAsia="Calibri" w:hAnsi="Times New Roman" w:cs="Times New Roman"/>
          <w:i/>
          <w:iCs/>
          <w:sz w:val="24"/>
          <w:szCs w:val="24"/>
        </w:rPr>
        <w:t xml:space="preserve"> </w:t>
      </w:r>
      <w:r w:rsidRPr="00EF2DF0">
        <w:rPr>
          <w:rFonts w:ascii="Times New Roman" w:eastAsia="Calibri" w:hAnsi="Times New Roman" w:cs="Times New Roman"/>
          <w:sz w:val="24"/>
          <w:szCs w:val="24"/>
        </w:rPr>
        <w:t>=31.396, p&lt;.05.</w:t>
      </w:r>
    </w:p>
    <w:p w14:paraId="4446175A" w14:textId="77777777" w:rsidR="009820B4" w:rsidRPr="00EF2DF0" w:rsidRDefault="009820B4" w:rsidP="009820B4">
      <w:pPr>
        <w:autoSpaceDE w:val="0"/>
        <w:autoSpaceDN w:val="0"/>
        <w:adjustRightInd w:val="0"/>
        <w:spacing w:after="0" w:line="400" w:lineRule="atLeast"/>
        <w:jc w:val="both"/>
        <w:rPr>
          <w:rFonts w:ascii="Times New Roman" w:eastAsia="Aptos" w:hAnsi="Times New Roman" w:cs="Times New Roman"/>
          <w:kern w:val="0"/>
          <w:sz w:val="24"/>
          <w:szCs w:val="24"/>
        </w:rPr>
      </w:pPr>
    </w:p>
    <w:p w14:paraId="4FFAAC37" w14:textId="77777777" w:rsidR="009820B4" w:rsidRPr="00EF2DF0" w:rsidRDefault="009820B4" w:rsidP="009820B4">
      <w:pPr>
        <w:keepNext/>
        <w:spacing w:after="200" w:line="240" w:lineRule="auto"/>
        <w:jc w:val="both"/>
        <w:rPr>
          <w:rFonts w:ascii="Times New Roman" w:eastAsia="Aptos" w:hAnsi="Times New Roman" w:cs="Times New Roman"/>
          <w:b/>
          <w:bCs/>
          <w:sz w:val="24"/>
          <w:szCs w:val="24"/>
        </w:rPr>
      </w:pPr>
      <w:bookmarkStart w:id="97" w:name="_Toc187342781"/>
      <w:r w:rsidRPr="00EF2DF0">
        <w:rPr>
          <w:rFonts w:ascii="Times New Roman" w:eastAsia="Aptos" w:hAnsi="Times New Roman" w:cs="Times New Roman"/>
          <w:b/>
          <w:bCs/>
          <w:sz w:val="24"/>
          <w:szCs w:val="24"/>
        </w:rPr>
        <w:t>Table 4.</w:t>
      </w:r>
      <w:r w:rsidRPr="00EF2DF0">
        <w:rPr>
          <w:rFonts w:ascii="Times New Roman" w:eastAsia="Aptos" w:hAnsi="Times New Roman" w:cs="Times New Roman"/>
          <w:b/>
          <w:bCs/>
          <w:sz w:val="24"/>
          <w:szCs w:val="24"/>
        </w:rPr>
        <w:fldChar w:fldCharType="begin"/>
      </w:r>
      <w:r w:rsidRPr="00EF2DF0">
        <w:rPr>
          <w:rFonts w:ascii="Times New Roman" w:eastAsia="Aptos" w:hAnsi="Times New Roman" w:cs="Times New Roman"/>
          <w:b/>
          <w:bCs/>
          <w:sz w:val="24"/>
          <w:szCs w:val="24"/>
        </w:rPr>
        <w:instrText xml:space="preserve"> SEQ Table \* ARABIC </w:instrText>
      </w:r>
      <w:r w:rsidRPr="00EF2DF0">
        <w:rPr>
          <w:rFonts w:ascii="Times New Roman" w:eastAsia="Aptos" w:hAnsi="Times New Roman" w:cs="Times New Roman"/>
          <w:b/>
          <w:bCs/>
          <w:sz w:val="24"/>
          <w:szCs w:val="24"/>
        </w:rPr>
        <w:fldChar w:fldCharType="separate"/>
      </w:r>
      <w:r w:rsidRPr="00EF2DF0">
        <w:rPr>
          <w:rFonts w:ascii="Times New Roman" w:eastAsia="Aptos" w:hAnsi="Times New Roman" w:cs="Times New Roman"/>
          <w:b/>
          <w:bCs/>
          <w:noProof/>
          <w:sz w:val="24"/>
          <w:szCs w:val="24"/>
        </w:rPr>
        <w:t>10</w:t>
      </w:r>
      <w:r w:rsidRPr="00EF2DF0">
        <w:rPr>
          <w:rFonts w:ascii="Times New Roman" w:eastAsia="Aptos" w:hAnsi="Times New Roman" w:cs="Times New Roman"/>
          <w:b/>
          <w:bCs/>
          <w:sz w:val="24"/>
          <w:szCs w:val="24"/>
        </w:rPr>
        <w:fldChar w:fldCharType="end"/>
      </w:r>
      <w:r w:rsidRPr="00EF2DF0">
        <w:rPr>
          <w:rFonts w:ascii="Times New Roman" w:eastAsia="Aptos" w:hAnsi="Times New Roman" w:cs="Times New Roman"/>
          <w:b/>
          <w:bCs/>
          <w:sz w:val="24"/>
          <w:szCs w:val="24"/>
        </w:rPr>
        <w:t>: ANOVA between Yard Automation and Port Operational Efficiency</w:t>
      </w:r>
      <w:bookmarkEnd w:id="97"/>
    </w:p>
    <w:tbl>
      <w:tblPr>
        <w:tblW w:w="87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3"/>
        <w:gridCol w:w="1408"/>
        <w:gridCol w:w="1610"/>
        <w:gridCol w:w="1124"/>
        <w:gridCol w:w="1543"/>
        <w:gridCol w:w="1124"/>
        <w:gridCol w:w="1124"/>
      </w:tblGrid>
      <w:tr w:rsidR="009D7205" w:rsidRPr="00EF2DF0" w14:paraId="2A710F1B" w14:textId="77777777" w:rsidTr="00830D24">
        <w:trPr>
          <w:cantSplit/>
        </w:trPr>
        <w:tc>
          <w:tcPr>
            <w:tcW w:w="2211" w:type="dxa"/>
            <w:gridSpan w:val="2"/>
            <w:tcBorders>
              <w:top w:val="single" w:sz="4" w:space="0" w:color="auto"/>
              <w:left w:val="nil"/>
              <w:bottom w:val="single" w:sz="8" w:space="0" w:color="152935"/>
              <w:right w:val="nil"/>
            </w:tcBorders>
            <w:shd w:val="clear" w:color="auto" w:fill="FFFFFF"/>
            <w:vAlign w:val="bottom"/>
          </w:tcPr>
          <w:p w14:paraId="5EAD8F9F"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Model</w:t>
            </w:r>
          </w:p>
        </w:tc>
        <w:tc>
          <w:tcPr>
            <w:tcW w:w="1610" w:type="dxa"/>
            <w:tcBorders>
              <w:top w:val="single" w:sz="4" w:space="0" w:color="auto"/>
              <w:left w:val="nil"/>
              <w:bottom w:val="single" w:sz="8" w:space="0" w:color="152935"/>
              <w:right w:val="single" w:sz="8" w:space="0" w:color="E0E0E0"/>
            </w:tcBorders>
            <w:shd w:val="clear" w:color="auto" w:fill="FFFFFF"/>
            <w:vAlign w:val="bottom"/>
          </w:tcPr>
          <w:p w14:paraId="436BB834"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Sum of Squares</w:t>
            </w:r>
          </w:p>
        </w:tc>
        <w:tc>
          <w:tcPr>
            <w:tcW w:w="1124" w:type="dxa"/>
            <w:tcBorders>
              <w:top w:val="single" w:sz="4" w:space="0" w:color="auto"/>
              <w:left w:val="single" w:sz="8" w:space="0" w:color="E0E0E0"/>
              <w:bottom w:val="single" w:sz="8" w:space="0" w:color="152935"/>
              <w:right w:val="single" w:sz="8" w:space="0" w:color="E0E0E0"/>
            </w:tcBorders>
            <w:shd w:val="clear" w:color="auto" w:fill="FFFFFF"/>
            <w:vAlign w:val="bottom"/>
          </w:tcPr>
          <w:p w14:paraId="16867CE2"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proofErr w:type="spellStart"/>
            <w:r w:rsidRPr="00EF2DF0">
              <w:rPr>
                <w:rFonts w:ascii="Times New Roman" w:eastAsia="Aptos" w:hAnsi="Times New Roman" w:cs="Times New Roman"/>
                <w:b/>
                <w:bCs/>
                <w:kern w:val="0"/>
                <w:sz w:val="24"/>
                <w:szCs w:val="24"/>
              </w:rPr>
              <w:t>df</w:t>
            </w:r>
            <w:proofErr w:type="spellEnd"/>
          </w:p>
        </w:tc>
        <w:tc>
          <w:tcPr>
            <w:tcW w:w="1543" w:type="dxa"/>
            <w:tcBorders>
              <w:top w:val="single" w:sz="4" w:space="0" w:color="auto"/>
              <w:left w:val="single" w:sz="8" w:space="0" w:color="E0E0E0"/>
              <w:bottom w:val="single" w:sz="8" w:space="0" w:color="152935"/>
              <w:right w:val="single" w:sz="8" w:space="0" w:color="E0E0E0"/>
            </w:tcBorders>
            <w:shd w:val="clear" w:color="auto" w:fill="FFFFFF"/>
            <w:vAlign w:val="bottom"/>
          </w:tcPr>
          <w:p w14:paraId="4071A359"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Mean Square</w:t>
            </w:r>
          </w:p>
        </w:tc>
        <w:tc>
          <w:tcPr>
            <w:tcW w:w="1124" w:type="dxa"/>
            <w:tcBorders>
              <w:top w:val="single" w:sz="4" w:space="0" w:color="auto"/>
              <w:left w:val="single" w:sz="8" w:space="0" w:color="E0E0E0"/>
              <w:bottom w:val="single" w:sz="8" w:space="0" w:color="152935"/>
              <w:right w:val="single" w:sz="8" w:space="0" w:color="E0E0E0"/>
            </w:tcBorders>
            <w:shd w:val="clear" w:color="auto" w:fill="FFFFFF"/>
            <w:vAlign w:val="bottom"/>
          </w:tcPr>
          <w:p w14:paraId="62945E7A"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F</w:t>
            </w:r>
          </w:p>
        </w:tc>
        <w:tc>
          <w:tcPr>
            <w:tcW w:w="1124" w:type="dxa"/>
            <w:tcBorders>
              <w:top w:val="single" w:sz="4" w:space="0" w:color="auto"/>
              <w:left w:val="single" w:sz="8" w:space="0" w:color="E0E0E0"/>
              <w:bottom w:val="single" w:sz="8" w:space="0" w:color="152935"/>
              <w:right w:val="nil"/>
            </w:tcBorders>
            <w:shd w:val="clear" w:color="auto" w:fill="FFFFFF"/>
            <w:vAlign w:val="bottom"/>
          </w:tcPr>
          <w:p w14:paraId="70F963A8"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Sig.</w:t>
            </w:r>
          </w:p>
        </w:tc>
      </w:tr>
      <w:tr w:rsidR="009D7205" w:rsidRPr="00EF2DF0" w14:paraId="6DFC8F77" w14:textId="77777777" w:rsidTr="00830D24">
        <w:trPr>
          <w:cantSplit/>
        </w:trPr>
        <w:tc>
          <w:tcPr>
            <w:tcW w:w="803" w:type="dxa"/>
            <w:vMerge w:val="restart"/>
            <w:tcBorders>
              <w:top w:val="single" w:sz="8" w:space="0" w:color="152935"/>
              <w:left w:val="nil"/>
              <w:bottom w:val="single" w:sz="8" w:space="0" w:color="152935"/>
              <w:right w:val="nil"/>
            </w:tcBorders>
            <w:shd w:val="clear" w:color="auto" w:fill="E0E0E0"/>
          </w:tcPr>
          <w:p w14:paraId="4E5D4803"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w:t>
            </w:r>
          </w:p>
        </w:tc>
        <w:tc>
          <w:tcPr>
            <w:tcW w:w="1408" w:type="dxa"/>
            <w:tcBorders>
              <w:top w:val="single" w:sz="8" w:space="0" w:color="152935"/>
              <w:left w:val="nil"/>
              <w:bottom w:val="single" w:sz="8" w:space="0" w:color="AEAEAE"/>
              <w:right w:val="nil"/>
            </w:tcBorders>
            <w:shd w:val="clear" w:color="auto" w:fill="E0E0E0"/>
          </w:tcPr>
          <w:p w14:paraId="6BA086AF"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Regression</w:t>
            </w:r>
          </w:p>
        </w:tc>
        <w:tc>
          <w:tcPr>
            <w:tcW w:w="1610" w:type="dxa"/>
            <w:tcBorders>
              <w:top w:val="single" w:sz="8" w:space="0" w:color="152935"/>
              <w:left w:val="nil"/>
              <w:bottom w:val="single" w:sz="8" w:space="0" w:color="AEAEAE"/>
              <w:right w:val="single" w:sz="8" w:space="0" w:color="E0E0E0"/>
            </w:tcBorders>
            <w:shd w:val="clear" w:color="auto" w:fill="FFFFFF"/>
          </w:tcPr>
          <w:p w14:paraId="085BE17C"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2.776</w:t>
            </w:r>
          </w:p>
        </w:tc>
        <w:tc>
          <w:tcPr>
            <w:tcW w:w="1124" w:type="dxa"/>
            <w:tcBorders>
              <w:top w:val="single" w:sz="8" w:space="0" w:color="152935"/>
              <w:left w:val="single" w:sz="8" w:space="0" w:color="E0E0E0"/>
              <w:bottom w:val="single" w:sz="8" w:space="0" w:color="AEAEAE"/>
              <w:right w:val="single" w:sz="8" w:space="0" w:color="E0E0E0"/>
            </w:tcBorders>
            <w:shd w:val="clear" w:color="auto" w:fill="FFFFFF"/>
          </w:tcPr>
          <w:p w14:paraId="47E619E7"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w:t>
            </w:r>
          </w:p>
        </w:tc>
        <w:tc>
          <w:tcPr>
            <w:tcW w:w="1543" w:type="dxa"/>
            <w:tcBorders>
              <w:top w:val="single" w:sz="8" w:space="0" w:color="152935"/>
              <w:left w:val="single" w:sz="8" w:space="0" w:color="E0E0E0"/>
              <w:bottom w:val="single" w:sz="8" w:space="0" w:color="AEAEAE"/>
              <w:right w:val="single" w:sz="8" w:space="0" w:color="E0E0E0"/>
            </w:tcBorders>
            <w:shd w:val="clear" w:color="auto" w:fill="FFFFFF"/>
          </w:tcPr>
          <w:p w14:paraId="617C942C"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2.776</w:t>
            </w:r>
          </w:p>
        </w:tc>
        <w:tc>
          <w:tcPr>
            <w:tcW w:w="1124" w:type="dxa"/>
            <w:tcBorders>
              <w:top w:val="single" w:sz="8" w:space="0" w:color="152935"/>
              <w:left w:val="single" w:sz="8" w:space="0" w:color="E0E0E0"/>
              <w:bottom w:val="single" w:sz="8" w:space="0" w:color="AEAEAE"/>
              <w:right w:val="single" w:sz="8" w:space="0" w:color="E0E0E0"/>
            </w:tcBorders>
            <w:shd w:val="clear" w:color="auto" w:fill="FFFFFF"/>
          </w:tcPr>
          <w:p w14:paraId="034D5359"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31.396</w:t>
            </w:r>
          </w:p>
        </w:tc>
        <w:tc>
          <w:tcPr>
            <w:tcW w:w="1124" w:type="dxa"/>
            <w:tcBorders>
              <w:top w:val="single" w:sz="8" w:space="0" w:color="152935"/>
              <w:left w:val="single" w:sz="8" w:space="0" w:color="E0E0E0"/>
              <w:bottom w:val="single" w:sz="8" w:space="0" w:color="AEAEAE"/>
              <w:right w:val="nil"/>
            </w:tcBorders>
            <w:shd w:val="clear" w:color="auto" w:fill="FFFFFF"/>
          </w:tcPr>
          <w:p w14:paraId="48833E5F"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.000</w:t>
            </w:r>
            <w:r w:rsidRPr="00EF2DF0">
              <w:rPr>
                <w:rFonts w:ascii="Times New Roman" w:eastAsia="Aptos" w:hAnsi="Times New Roman" w:cs="Times New Roman"/>
                <w:kern w:val="0"/>
                <w:sz w:val="24"/>
                <w:szCs w:val="24"/>
                <w:vertAlign w:val="superscript"/>
              </w:rPr>
              <w:t>b</w:t>
            </w:r>
          </w:p>
        </w:tc>
      </w:tr>
      <w:tr w:rsidR="009D7205" w:rsidRPr="00EF2DF0" w14:paraId="22E2138D" w14:textId="77777777" w:rsidTr="00830D24">
        <w:trPr>
          <w:cantSplit/>
        </w:trPr>
        <w:tc>
          <w:tcPr>
            <w:tcW w:w="803" w:type="dxa"/>
            <w:vMerge/>
            <w:tcBorders>
              <w:top w:val="single" w:sz="8" w:space="0" w:color="152935"/>
              <w:left w:val="nil"/>
              <w:bottom w:val="single" w:sz="8" w:space="0" w:color="152935"/>
              <w:right w:val="nil"/>
            </w:tcBorders>
            <w:shd w:val="clear" w:color="auto" w:fill="E0E0E0"/>
          </w:tcPr>
          <w:p w14:paraId="0D18A79E"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1408" w:type="dxa"/>
            <w:tcBorders>
              <w:top w:val="single" w:sz="8" w:space="0" w:color="AEAEAE"/>
              <w:left w:val="nil"/>
              <w:bottom w:val="single" w:sz="8" w:space="0" w:color="AEAEAE"/>
              <w:right w:val="nil"/>
            </w:tcBorders>
            <w:shd w:val="clear" w:color="auto" w:fill="E0E0E0"/>
          </w:tcPr>
          <w:p w14:paraId="05E314B8"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Residual</w:t>
            </w:r>
          </w:p>
        </w:tc>
        <w:tc>
          <w:tcPr>
            <w:tcW w:w="1610" w:type="dxa"/>
            <w:tcBorders>
              <w:top w:val="single" w:sz="8" w:space="0" w:color="AEAEAE"/>
              <w:left w:val="nil"/>
              <w:bottom w:val="single" w:sz="8" w:space="0" w:color="AEAEAE"/>
              <w:right w:val="single" w:sz="8" w:space="0" w:color="E0E0E0"/>
            </w:tcBorders>
            <w:shd w:val="clear" w:color="auto" w:fill="FFFFFF"/>
          </w:tcPr>
          <w:p w14:paraId="739E92C9"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7.516</w:t>
            </w:r>
          </w:p>
        </w:tc>
        <w:tc>
          <w:tcPr>
            <w:tcW w:w="1124" w:type="dxa"/>
            <w:tcBorders>
              <w:top w:val="single" w:sz="8" w:space="0" w:color="AEAEAE"/>
              <w:left w:val="single" w:sz="8" w:space="0" w:color="E0E0E0"/>
              <w:bottom w:val="single" w:sz="8" w:space="0" w:color="AEAEAE"/>
              <w:right w:val="single" w:sz="8" w:space="0" w:color="E0E0E0"/>
            </w:tcBorders>
            <w:shd w:val="clear" w:color="auto" w:fill="FFFFFF"/>
          </w:tcPr>
          <w:p w14:paraId="25720ED9"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85</w:t>
            </w:r>
          </w:p>
        </w:tc>
        <w:tc>
          <w:tcPr>
            <w:tcW w:w="1543" w:type="dxa"/>
            <w:tcBorders>
              <w:top w:val="single" w:sz="8" w:space="0" w:color="AEAEAE"/>
              <w:left w:val="single" w:sz="8" w:space="0" w:color="E0E0E0"/>
              <w:bottom w:val="single" w:sz="8" w:space="0" w:color="AEAEAE"/>
              <w:right w:val="single" w:sz="8" w:space="0" w:color="E0E0E0"/>
            </w:tcBorders>
            <w:shd w:val="clear" w:color="auto" w:fill="FFFFFF"/>
          </w:tcPr>
          <w:p w14:paraId="23B06EFB"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.088</w:t>
            </w:r>
          </w:p>
        </w:tc>
        <w:tc>
          <w:tcPr>
            <w:tcW w:w="112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29E45FC"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1124" w:type="dxa"/>
            <w:tcBorders>
              <w:top w:val="single" w:sz="8" w:space="0" w:color="AEAEAE"/>
              <w:left w:val="single" w:sz="8" w:space="0" w:color="E0E0E0"/>
              <w:bottom w:val="single" w:sz="8" w:space="0" w:color="AEAEAE"/>
              <w:right w:val="nil"/>
            </w:tcBorders>
            <w:shd w:val="clear" w:color="auto" w:fill="FFFFFF"/>
            <w:vAlign w:val="center"/>
          </w:tcPr>
          <w:p w14:paraId="4CEFB43B"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r>
      <w:tr w:rsidR="009D7205" w:rsidRPr="00EF2DF0" w14:paraId="55CB679E" w14:textId="77777777" w:rsidTr="00830D24">
        <w:trPr>
          <w:cantSplit/>
        </w:trPr>
        <w:tc>
          <w:tcPr>
            <w:tcW w:w="803" w:type="dxa"/>
            <w:vMerge/>
            <w:tcBorders>
              <w:top w:val="single" w:sz="8" w:space="0" w:color="152935"/>
              <w:left w:val="nil"/>
              <w:bottom w:val="single" w:sz="8" w:space="0" w:color="152935"/>
              <w:right w:val="nil"/>
            </w:tcBorders>
            <w:shd w:val="clear" w:color="auto" w:fill="E0E0E0"/>
          </w:tcPr>
          <w:p w14:paraId="5614D313"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1408" w:type="dxa"/>
            <w:tcBorders>
              <w:top w:val="single" w:sz="8" w:space="0" w:color="AEAEAE"/>
              <w:left w:val="nil"/>
              <w:bottom w:val="single" w:sz="8" w:space="0" w:color="152935"/>
              <w:right w:val="nil"/>
            </w:tcBorders>
            <w:shd w:val="clear" w:color="auto" w:fill="E0E0E0"/>
          </w:tcPr>
          <w:p w14:paraId="77F26B59"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Total</w:t>
            </w:r>
          </w:p>
        </w:tc>
        <w:tc>
          <w:tcPr>
            <w:tcW w:w="1610" w:type="dxa"/>
            <w:tcBorders>
              <w:top w:val="single" w:sz="8" w:space="0" w:color="AEAEAE"/>
              <w:left w:val="nil"/>
              <w:bottom w:val="single" w:sz="8" w:space="0" w:color="152935"/>
              <w:right w:val="single" w:sz="8" w:space="0" w:color="E0E0E0"/>
            </w:tcBorders>
            <w:shd w:val="clear" w:color="auto" w:fill="FFFFFF"/>
          </w:tcPr>
          <w:p w14:paraId="2A0D214E"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10.293</w:t>
            </w:r>
          </w:p>
        </w:tc>
        <w:tc>
          <w:tcPr>
            <w:tcW w:w="1124" w:type="dxa"/>
            <w:tcBorders>
              <w:top w:val="single" w:sz="8" w:space="0" w:color="AEAEAE"/>
              <w:left w:val="single" w:sz="8" w:space="0" w:color="E0E0E0"/>
              <w:bottom w:val="single" w:sz="8" w:space="0" w:color="152935"/>
              <w:right w:val="single" w:sz="8" w:space="0" w:color="E0E0E0"/>
            </w:tcBorders>
            <w:shd w:val="clear" w:color="auto" w:fill="FFFFFF"/>
          </w:tcPr>
          <w:p w14:paraId="54C37D6F"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86</w:t>
            </w:r>
          </w:p>
        </w:tc>
        <w:tc>
          <w:tcPr>
            <w:tcW w:w="154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AAFEBD4"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112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9F7226B"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1124" w:type="dxa"/>
            <w:tcBorders>
              <w:top w:val="single" w:sz="8" w:space="0" w:color="AEAEAE"/>
              <w:left w:val="single" w:sz="8" w:space="0" w:color="E0E0E0"/>
              <w:bottom w:val="single" w:sz="8" w:space="0" w:color="152935"/>
              <w:right w:val="nil"/>
            </w:tcBorders>
            <w:shd w:val="clear" w:color="auto" w:fill="FFFFFF"/>
            <w:vAlign w:val="center"/>
          </w:tcPr>
          <w:p w14:paraId="18F04D1F"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r>
      <w:tr w:rsidR="009D7205" w:rsidRPr="00EF2DF0" w14:paraId="43240B58" w14:textId="77777777" w:rsidTr="00830D24">
        <w:trPr>
          <w:cantSplit/>
        </w:trPr>
        <w:tc>
          <w:tcPr>
            <w:tcW w:w="8736" w:type="dxa"/>
            <w:gridSpan w:val="7"/>
            <w:tcBorders>
              <w:top w:val="nil"/>
              <w:left w:val="nil"/>
              <w:bottom w:val="nil"/>
              <w:right w:val="nil"/>
            </w:tcBorders>
            <w:shd w:val="clear" w:color="auto" w:fill="FFFFFF"/>
          </w:tcPr>
          <w:p w14:paraId="7752EB91"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 xml:space="preserve">a. Dependent Variable: </w:t>
            </w:r>
            <w:proofErr w:type="spellStart"/>
            <w:r w:rsidRPr="00EF2DF0">
              <w:rPr>
                <w:rFonts w:ascii="Times New Roman" w:eastAsia="Aptos" w:hAnsi="Times New Roman" w:cs="Times New Roman"/>
                <w:kern w:val="0"/>
                <w:sz w:val="24"/>
                <w:szCs w:val="24"/>
              </w:rPr>
              <w:t>Port_Operational_Efficiency</w:t>
            </w:r>
            <w:proofErr w:type="spellEnd"/>
          </w:p>
        </w:tc>
      </w:tr>
      <w:tr w:rsidR="009D7205" w:rsidRPr="00EF2DF0" w14:paraId="56CD9C9D" w14:textId="77777777" w:rsidTr="00830D24">
        <w:trPr>
          <w:cantSplit/>
        </w:trPr>
        <w:tc>
          <w:tcPr>
            <w:tcW w:w="8736" w:type="dxa"/>
            <w:gridSpan w:val="7"/>
            <w:tcBorders>
              <w:top w:val="nil"/>
              <w:left w:val="nil"/>
              <w:bottom w:val="nil"/>
              <w:right w:val="nil"/>
            </w:tcBorders>
            <w:shd w:val="clear" w:color="auto" w:fill="FFFFFF"/>
          </w:tcPr>
          <w:p w14:paraId="58D3F793"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 xml:space="preserve">b. Predictors: (Constant), </w:t>
            </w:r>
            <w:proofErr w:type="spellStart"/>
            <w:r w:rsidRPr="00EF2DF0">
              <w:rPr>
                <w:rFonts w:ascii="Times New Roman" w:eastAsia="Aptos" w:hAnsi="Times New Roman" w:cs="Times New Roman"/>
                <w:kern w:val="0"/>
                <w:sz w:val="24"/>
                <w:szCs w:val="24"/>
              </w:rPr>
              <w:t>Yard_Operations_Automation</w:t>
            </w:r>
            <w:proofErr w:type="spellEnd"/>
          </w:p>
        </w:tc>
      </w:tr>
    </w:tbl>
    <w:p w14:paraId="28FE278D" w14:textId="77777777" w:rsidR="009820B4" w:rsidRPr="00EF2DF0" w:rsidRDefault="009820B4" w:rsidP="009820B4">
      <w:pPr>
        <w:autoSpaceDE w:val="0"/>
        <w:autoSpaceDN w:val="0"/>
        <w:adjustRightInd w:val="0"/>
        <w:spacing w:after="0" w:line="400" w:lineRule="atLeast"/>
        <w:jc w:val="both"/>
        <w:rPr>
          <w:rFonts w:ascii="Times New Roman" w:eastAsia="Aptos" w:hAnsi="Times New Roman" w:cs="Times New Roman"/>
          <w:kern w:val="0"/>
          <w:sz w:val="24"/>
          <w:szCs w:val="24"/>
        </w:rPr>
      </w:pPr>
    </w:p>
    <w:p w14:paraId="39401102" w14:textId="77777777" w:rsidR="009820B4" w:rsidRPr="00EF2DF0" w:rsidRDefault="009820B4" w:rsidP="009820B4">
      <w:pPr>
        <w:keepNext/>
        <w:spacing w:after="200" w:line="360" w:lineRule="auto"/>
        <w:jc w:val="both"/>
        <w:rPr>
          <w:rFonts w:ascii="Times New Roman" w:eastAsia="Calibri" w:hAnsi="Times New Roman" w:cs="Times New Roman"/>
          <w:sz w:val="24"/>
          <w:szCs w:val="24"/>
        </w:rPr>
      </w:pPr>
      <w:r w:rsidRPr="00EF2DF0">
        <w:rPr>
          <w:rFonts w:ascii="Times New Roman" w:eastAsia="Calibri" w:hAnsi="Times New Roman" w:cs="Times New Roman"/>
          <w:sz w:val="24"/>
          <w:szCs w:val="24"/>
        </w:rPr>
        <w:t xml:space="preserve">Table 4.11 indicates the analysis output for regression coefficients for </w:t>
      </w:r>
      <w:r w:rsidRPr="00EF2DF0">
        <w:rPr>
          <w:rFonts w:ascii="Times New Roman" w:eastAsia="Calibri" w:hAnsi="Times New Roman" w:cs="Times New Roman"/>
          <w:sz w:val="24"/>
          <w:szCs w:val="24"/>
          <w:lang w:val="en-US"/>
        </w:rPr>
        <w:t xml:space="preserve">yard operations automation </w:t>
      </w:r>
      <w:r w:rsidRPr="00EF2DF0">
        <w:rPr>
          <w:rFonts w:ascii="Times New Roman" w:eastAsia="Calibri" w:hAnsi="Times New Roman" w:cs="Times New Roman"/>
          <w:sz w:val="24"/>
          <w:szCs w:val="24"/>
        </w:rPr>
        <w:t xml:space="preserve">and </w:t>
      </w:r>
      <w:r w:rsidRPr="00EF2DF0">
        <w:rPr>
          <w:rFonts w:ascii="Times New Roman" w:eastAsia="Calibri" w:hAnsi="Times New Roman" w:cs="Times New Roman"/>
          <w:sz w:val="24"/>
          <w:szCs w:val="24"/>
          <w:lang w:val="en-US"/>
        </w:rPr>
        <w:t>port operational efficiency</w:t>
      </w:r>
      <w:r w:rsidRPr="00EF2DF0">
        <w:rPr>
          <w:rFonts w:ascii="Times New Roman" w:eastAsia="Calibri" w:hAnsi="Times New Roman" w:cs="Times New Roman"/>
          <w:sz w:val="24"/>
          <w:szCs w:val="24"/>
        </w:rPr>
        <w:t xml:space="preserve">. The regression coefficients indicate that </w:t>
      </w:r>
      <w:r w:rsidRPr="00EF2DF0">
        <w:rPr>
          <w:rFonts w:ascii="Times New Roman" w:eastAsia="Calibri" w:hAnsi="Times New Roman" w:cs="Times New Roman"/>
          <w:sz w:val="24"/>
          <w:szCs w:val="24"/>
          <w:lang w:val="en-US"/>
        </w:rPr>
        <w:t xml:space="preserve">yard operations automation </w:t>
      </w:r>
      <w:r w:rsidRPr="00EF2DF0">
        <w:rPr>
          <w:rFonts w:ascii="Times New Roman" w:eastAsia="Calibri" w:hAnsi="Times New Roman" w:cs="Times New Roman"/>
          <w:sz w:val="24"/>
          <w:szCs w:val="24"/>
        </w:rPr>
        <w:t xml:space="preserve">can statistically and significantly affect </w:t>
      </w:r>
      <w:r w:rsidRPr="00EF2DF0">
        <w:rPr>
          <w:rFonts w:ascii="Times New Roman" w:eastAsia="Calibri" w:hAnsi="Times New Roman" w:cs="Times New Roman"/>
          <w:sz w:val="24"/>
          <w:szCs w:val="24"/>
          <w:lang w:val="en-US"/>
        </w:rPr>
        <w:t>port operational efficiency</w:t>
      </w:r>
      <w:r w:rsidRPr="00EF2DF0">
        <w:rPr>
          <w:rFonts w:ascii="Times New Roman" w:eastAsia="Calibri" w:hAnsi="Times New Roman" w:cs="Times New Roman"/>
          <w:sz w:val="24"/>
          <w:szCs w:val="24"/>
        </w:rPr>
        <w:t xml:space="preserve"> (</w:t>
      </w:r>
      <w:r w:rsidRPr="00EF2DF0">
        <w:rPr>
          <w:rFonts w:ascii="Cambria Math" w:eastAsia="Calibri" w:hAnsi="Cambria Math" w:cs="Cambria Math"/>
          <w:sz w:val="24"/>
          <w:szCs w:val="24"/>
        </w:rPr>
        <w:t>𝛽</w:t>
      </w:r>
      <w:r w:rsidRPr="00EF2DF0">
        <w:rPr>
          <w:rFonts w:ascii="Times New Roman" w:eastAsia="Calibri" w:hAnsi="Times New Roman" w:cs="Times New Roman"/>
          <w:sz w:val="24"/>
          <w:szCs w:val="24"/>
        </w:rPr>
        <w:t xml:space="preserve"> = </w:t>
      </w:r>
      <w:r w:rsidRPr="00EF2DF0">
        <w:rPr>
          <w:rFonts w:ascii="Times New Roman" w:eastAsia="Calibri" w:hAnsi="Times New Roman" w:cs="Times New Roman"/>
          <w:sz w:val="24"/>
          <w:szCs w:val="24"/>
        </w:rPr>
        <w:lastRenderedPageBreak/>
        <w:t xml:space="preserve">.519, (84) t= 5.603, </w:t>
      </w:r>
      <w:r w:rsidRPr="00EF2DF0">
        <w:rPr>
          <w:rFonts w:ascii="Cambria Math" w:eastAsia="Calibri" w:hAnsi="Cambria Math" w:cs="Cambria Math"/>
          <w:sz w:val="24"/>
          <w:szCs w:val="24"/>
        </w:rPr>
        <w:t>𝑝</w:t>
      </w:r>
      <w:r w:rsidRPr="00EF2DF0">
        <w:rPr>
          <w:rFonts w:ascii="Times New Roman" w:eastAsia="Calibri" w:hAnsi="Times New Roman" w:cs="Times New Roman"/>
          <w:sz w:val="24"/>
          <w:szCs w:val="24"/>
        </w:rPr>
        <w:t xml:space="preserve"> &lt; .05).</w:t>
      </w:r>
      <w:r w:rsidRPr="00EF2DF0">
        <w:rPr>
          <w:rFonts w:ascii="Times New Roman" w:eastAsia="Calibri" w:hAnsi="Times New Roman" w:cs="Times New Roman"/>
          <w:kern w:val="0"/>
          <w:sz w:val="24"/>
          <w:szCs w:val="24"/>
          <w:lang w:val="en-US"/>
          <w14:ligatures w14:val="none"/>
        </w:rPr>
        <w:t xml:space="preserve"> </w:t>
      </w:r>
      <w:r w:rsidRPr="00EF2DF0">
        <w:rPr>
          <w:rFonts w:ascii="Times New Roman" w:eastAsia="Calibri" w:hAnsi="Times New Roman" w:cs="Times New Roman"/>
          <w:sz w:val="24"/>
          <w:szCs w:val="24"/>
          <w:lang w:val="en-US"/>
        </w:rPr>
        <w:t>This supports the notion that enhancing yard operations automation can positively impact port operational efficiency.</w:t>
      </w:r>
    </w:p>
    <w:p w14:paraId="69D949D3" w14:textId="77777777" w:rsidR="009820B4" w:rsidRPr="00EF2DF0" w:rsidRDefault="009820B4" w:rsidP="009820B4">
      <w:pPr>
        <w:spacing w:after="0" w:line="360" w:lineRule="auto"/>
        <w:jc w:val="both"/>
        <w:rPr>
          <w:rFonts w:ascii="Times New Roman" w:eastAsia="Calibri" w:hAnsi="Times New Roman" w:cs="Times New Roman"/>
          <w:sz w:val="24"/>
          <w:szCs w:val="24"/>
          <w:lang w:val="en-US"/>
        </w:rPr>
      </w:pPr>
      <w:r w:rsidRPr="00EF2DF0">
        <w:rPr>
          <w:rFonts w:ascii="Times New Roman" w:eastAsia="Calibri" w:hAnsi="Times New Roman" w:cs="Times New Roman"/>
          <w:sz w:val="24"/>
          <w:szCs w:val="24"/>
          <w:lang w:val="en-US"/>
        </w:rPr>
        <w:t>The estimated regression equation from Table 4.17 becomes (based on the model outlined under section 3.4):</w:t>
      </w:r>
    </w:p>
    <w:p w14:paraId="4FF20429" w14:textId="77777777" w:rsidR="009820B4" w:rsidRPr="00EF2DF0" w:rsidRDefault="009820B4" w:rsidP="009820B4">
      <w:pPr>
        <w:spacing w:after="0" w:line="360" w:lineRule="auto"/>
        <w:jc w:val="both"/>
        <w:rPr>
          <w:rFonts w:ascii="Times New Roman" w:eastAsia="Calibri" w:hAnsi="Times New Roman" w:cs="Times New Roman"/>
          <w:sz w:val="24"/>
          <w:szCs w:val="24"/>
          <w:lang w:val="en-US"/>
        </w:rPr>
      </w:pPr>
      <m:oMathPara>
        <m:oMath>
          <m:r>
            <w:rPr>
              <w:rFonts w:ascii="Cambria Math" w:eastAsia="Calibri" w:hAnsi="Cambria Math" w:cs="Times New Roman"/>
              <w:sz w:val="24"/>
              <w:szCs w:val="24"/>
              <w:lang w:val="en-US"/>
            </w:rPr>
            <m:t>Port Operational Efficieny = 1.985 + 0.502 *Yard Operations Automation</m:t>
          </m:r>
        </m:oMath>
      </m:oMathPara>
    </w:p>
    <w:p w14:paraId="129670F0" w14:textId="77777777" w:rsidR="009820B4" w:rsidRPr="00EF2DF0" w:rsidRDefault="009820B4" w:rsidP="009820B4">
      <w:pPr>
        <w:spacing w:after="0" w:line="360" w:lineRule="auto"/>
        <w:jc w:val="both"/>
        <w:rPr>
          <w:rFonts w:ascii="Times New Roman" w:eastAsia="Calibri" w:hAnsi="Times New Roman" w:cs="Times New Roman"/>
          <w:sz w:val="24"/>
          <w:szCs w:val="24"/>
          <w:lang w:val="en-US"/>
        </w:rPr>
      </w:pPr>
    </w:p>
    <w:p w14:paraId="30776B13" w14:textId="77777777" w:rsidR="009820B4" w:rsidRPr="00EF2DF0" w:rsidRDefault="009820B4" w:rsidP="009820B4">
      <w:pPr>
        <w:spacing w:line="360" w:lineRule="auto"/>
        <w:jc w:val="both"/>
        <w:rPr>
          <w:rFonts w:ascii="Times New Roman" w:eastAsia="Calibri" w:hAnsi="Times New Roman" w:cs="Times New Roman"/>
          <w:sz w:val="24"/>
          <w:szCs w:val="24"/>
          <w:lang w:val="en-US"/>
        </w:rPr>
      </w:pPr>
      <w:r w:rsidRPr="00EF2DF0">
        <w:rPr>
          <w:rFonts w:ascii="Times New Roman" w:eastAsia="Calibri" w:hAnsi="Times New Roman" w:cs="Times New Roman"/>
          <w:sz w:val="24"/>
          <w:szCs w:val="24"/>
          <w:lang w:val="en-US"/>
        </w:rPr>
        <w:t>The model shows that yard operations automation positively affects the port operational efficiency, i.e. a unit mean index increase in yard operations automation applied increases the port operational efficiency by a positive mean index value of 0.502.</w:t>
      </w:r>
      <w:r w:rsidRPr="00EF2DF0">
        <w:rPr>
          <w:rFonts w:ascii="Times New Roman" w:eastAsia="Calibri" w:hAnsi="Times New Roman" w:cs="Times New Roman"/>
          <w:kern w:val="0"/>
          <w:sz w:val="24"/>
          <w:szCs w:val="24"/>
          <w:lang w:val="en-US"/>
          <w14:ligatures w14:val="none"/>
        </w:rPr>
        <w:t xml:space="preserve"> </w:t>
      </w:r>
      <w:r w:rsidRPr="00EF2DF0">
        <w:rPr>
          <w:rFonts w:ascii="Times New Roman" w:eastAsia="Calibri" w:hAnsi="Times New Roman" w:cs="Times New Roman"/>
          <w:sz w:val="24"/>
          <w:szCs w:val="24"/>
          <w:lang w:val="en-US"/>
        </w:rPr>
        <w:t>This implies that enhancing yard operations automation can lead to better port operational outcomes.</w:t>
      </w:r>
    </w:p>
    <w:p w14:paraId="7053811B" w14:textId="77777777" w:rsidR="009820B4" w:rsidRPr="00EF2DF0" w:rsidRDefault="009820B4" w:rsidP="009820B4">
      <w:pPr>
        <w:keepNext/>
        <w:spacing w:after="200" w:line="240" w:lineRule="auto"/>
        <w:jc w:val="both"/>
        <w:rPr>
          <w:rFonts w:ascii="Times New Roman" w:eastAsia="Aptos" w:hAnsi="Times New Roman" w:cs="Times New Roman"/>
          <w:b/>
          <w:bCs/>
          <w:sz w:val="24"/>
          <w:szCs w:val="24"/>
        </w:rPr>
      </w:pPr>
      <w:bookmarkStart w:id="98" w:name="_Toc187342782"/>
      <w:r w:rsidRPr="00EF2DF0">
        <w:rPr>
          <w:rFonts w:ascii="Times New Roman" w:eastAsia="Aptos" w:hAnsi="Times New Roman" w:cs="Times New Roman"/>
          <w:b/>
          <w:bCs/>
          <w:sz w:val="24"/>
          <w:szCs w:val="24"/>
        </w:rPr>
        <w:t>Table 4.</w:t>
      </w:r>
      <w:r w:rsidRPr="00EF2DF0">
        <w:rPr>
          <w:rFonts w:ascii="Times New Roman" w:eastAsia="Aptos" w:hAnsi="Times New Roman" w:cs="Times New Roman"/>
          <w:b/>
          <w:bCs/>
          <w:sz w:val="24"/>
          <w:szCs w:val="24"/>
        </w:rPr>
        <w:fldChar w:fldCharType="begin"/>
      </w:r>
      <w:r w:rsidRPr="00EF2DF0">
        <w:rPr>
          <w:rFonts w:ascii="Times New Roman" w:eastAsia="Aptos" w:hAnsi="Times New Roman" w:cs="Times New Roman"/>
          <w:b/>
          <w:bCs/>
          <w:sz w:val="24"/>
          <w:szCs w:val="24"/>
        </w:rPr>
        <w:instrText xml:space="preserve"> SEQ Table \* ARABIC </w:instrText>
      </w:r>
      <w:r w:rsidRPr="00EF2DF0">
        <w:rPr>
          <w:rFonts w:ascii="Times New Roman" w:eastAsia="Aptos" w:hAnsi="Times New Roman" w:cs="Times New Roman"/>
          <w:b/>
          <w:bCs/>
          <w:sz w:val="24"/>
          <w:szCs w:val="24"/>
        </w:rPr>
        <w:fldChar w:fldCharType="separate"/>
      </w:r>
      <w:r w:rsidRPr="00EF2DF0">
        <w:rPr>
          <w:rFonts w:ascii="Times New Roman" w:eastAsia="Aptos" w:hAnsi="Times New Roman" w:cs="Times New Roman"/>
          <w:b/>
          <w:bCs/>
          <w:noProof/>
          <w:sz w:val="24"/>
          <w:szCs w:val="24"/>
        </w:rPr>
        <w:t>11</w:t>
      </w:r>
      <w:r w:rsidRPr="00EF2DF0">
        <w:rPr>
          <w:rFonts w:ascii="Times New Roman" w:eastAsia="Aptos" w:hAnsi="Times New Roman" w:cs="Times New Roman"/>
          <w:b/>
          <w:bCs/>
          <w:sz w:val="24"/>
          <w:szCs w:val="24"/>
        </w:rPr>
        <w:fldChar w:fldCharType="end"/>
      </w:r>
      <w:r w:rsidRPr="00EF2DF0">
        <w:rPr>
          <w:rFonts w:ascii="Times New Roman" w:eastAsia="Aptos" w:hAnsi="Times New Roman" w:cs="Times New Roman"/>
          <w:b/>
          <w:bCs/>
          <w:sz w:val="24"/>
          <w:szCs w:val="24"/>
        </w:rPr>
        <w:t>: Regression Coefficients between</w:t>
      </w:r>
      <w:bookmarkEnd w:id="98"/>
      <w:r w:rsidRPr="00EF2DF0">
        <w:rPr>
          <w:rFonts w:ascii="Times New Roman" w:eastAsia="Aptos" w:hAnsi="Times New Roman" w:cs="Times New Roman"/>
          <w:b/>
          <w:bCs/>
          <w:sz w:val="24"/>
          <w:szCs w:val="24"/>
        </w:rPr>
        <w:t xml:space="preserve"> </w:t>
      </w: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94"/>
        <w:gridCol w:w="2455"/>
        <w:gridCol w:w="716"/>
        <w:gridCol w:w="720"/>
        <w:gridCol w:w="1227"/>
        <w:gridCol w:w="553"/>
        <w:gridCol w:w="456"/>
        <w:gridCol w:w="635"/>
        <w:gridCol w:w="635"/>
        <w:gridCol w:w="892"/>
        <w:gridCol w:w="543"/>
      </w:tblGrid>
      <w:tr w:rsidR="009D7205" w:rsidRPr="00EF2DF0" w14:paraId="255CC614" w14:textId="77777777" w:rsidTr="00830D24">
        <w:trPr>
          <w:cantSplit/>
        </w:trPr>
        <w:tc>
          <w:tcPr>
            <w:tcW w:w="1468" w:type="pct"/>
            <w:gridSpan w:val="2"/>
            <w:vMerge w:val="restart"/>
            <w:tcBorders>
              <w:top w:val="single" w:sz="4" w:space="0" w:color="auto"/>
              <w:left w:val="nil"/>
              <w:bottom w:val="nil"/>
              <w:right w:val="nil"/>
            </w:tcBorders>
            <w:shd w:val="clear" w:color="auto" w:fill="FFFFFF"/>
            <w:vAlign w:val="bottom"/>
          </w:tcPr>
          <w:p w14:paraId="4E8CD468"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Model</w:t>
            </w:r>
          </w:p>
        </w:tc>
        <w:tc>
          <w:tcPr>
            <w:tcW w:w="796" w:type="pct"/>
            <w:gridSpan w:val="2"/>
            <w:tcBorders>
              <w:top w:val="single" w:sz="4" w:space="0" w:color="auto"/>
              <w:left w:val="nil"/>
              <w:bottom w:val="nil"/>
              <w:right w:val="single" w:sz="8" w:space="0" w:color="E0E0E0"/>
            </w:tcBorders>
            <w:shd w:val="clear" w:color="auto" w:fill="FFFFFF"/>
            <w:vAlign w:val="bottom"/>
          </w:tcPr>
          <w:p w14:paraId="0BBD6D54"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Unstandardized Coefficients</w:t>
            </w:r>
          </w:p>
        </w:tc>
        <w:tc>
          <w:tcPr>
            <w:tcW w:w="679" w:type="pct"/>
            <w:tcBorders>
              <w:top w:val="single" w:sz="4" w:space="0" w:color="auto"/>
              <w:left w:val="single" w:sz="8" w:space="0" w:color="E0E0E0"/>
              <w:bottom w:val="nil"/>
              <w:right w:val="single" w:sz="8" w:space="0" w:color="E0E0E0"/>
            </w:tcBorders>
            <w:shd w:val="clear" w:color="auto" w:fill="FFFFFF"/>
            <w:vAlign w:val="bottom"/>
          </w:tcPr>
          <w:p w14:paraId="7D17F74B"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Standardized Coefficients</w:t>
            </w:r>
          </w:p>
        </w:tc>
        <w:tc>
          <w:tcPr>
            <w:tcW w:w="306" w:type="pct"/>
            <w:vMerge w:val="restart"/>
            <w:tcBorders>
              <w:top w:val="single" w:sz="4" w:space="0" w:color="auto"/>
              <w:left w:val="single" w:sz="8" w:space="0" w:color="E0E0E0"/>
              <w:bottom w:val="nil"/>
              <w:right w:val="single" w:sz="8" w:space="0" w:color="E0E0E0"/>
            </w:tcBorders>
            <w:shd w:val="clear" w:color="auto" w:fill="FFFFFF"/>
            <w:vAlign w:val="bottom"/>
          </w:tcPr>
          <w:p w14:paraId="1B76F8E7"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t</w:t>
            </w:r>
          </w:p>
        </w:tc>
        <w:tc>
          <w:tcPr>
            <w:tcW w:w="253" w:type="pct"/>
            <w:vMerge w:val="restart"/>
            <w:tcBorders>
              <w:top w:val="single" w:sz="4" w:space="0" w:color="auto"/>
              <w:left w:val="single" w:sz="8" w:space="0" w:color="E0E0E0"/>
              <w:bottom w:val="nil"/>
              <w:right w:val="single" w:sz="8" w:space="0" w:color="E0E0E0"/>
            </w:tcBorders>
            <w:shd w:val="clear" w:color="auto" w:fill="FFFFFF"/>
            <w:vAlign w:val="bottom"/>
          </w:tcPr>
          <w:p w14:paraId="3E3764C0"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Sig.</w:t>
            </w:r>
          </w:p>
        </w:tc>
        <w:tc>
          <w:tcPr>
            <w:tcW w:w="703" w:type="pct"/>
            <w:gridSpan w:val="2"/>
            <w:tcBorders>
              <w:top w:val="single" w:sz="4" w:space="0" w:color="auto"/>
              <w:left w:val="single" w:sz="8" w:space="0" w:color="E0E0E0"/>
              <w:bottom w:val="nil"/>
              <w:right w:val="single" w:sz="8" w:space="0" w:color="E0E0E0"/>
            </w:tcBorders>
            <w:shd w:val="clear" w:color="auto" w:fill="FFFFFF"/>
            <w:vAlign w:val="bottom"/>
          </w:tcPr>
          <w:p w14:paraId="6E20E161"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95.0% Confidence Interval for B</w:t>
            </w:r>
          </w:p>
        </w:tc>
        <w:tc>
          <w:tcPr>
            <w:tcW w:w="795" w:type="pct"/>
            <w:gridSpan w:val="2"/>
            <w:tcBorders>
              <w:top w:val="single" w:sz="4" w:space="0" w:color="auto"/>
              <w:left w:val="single" w:sz="8" w:space="0" w:color="E0E0E0"/>
              <w:bottom w:val="nil"/>
              <w:right w:val="nil"/>
            </w:tcBorders>
            <w:shd w:val="clear" w:color="auto" w:fill="FFFFFF"/>
            <w:vAlign w:val="bottom"/>
          </w:tcPr>
          <w:p w14:paraId="7E7338F3"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Collinearity Statistics</w:t>
            </w:r>
          </w:p>
        </w:tc>
      </w:tr>
      <w:tr w:rsidR="009D7205" w:rsidRPr="00EF2DF0" w14:paraId="7928C3F5" w14:textId="77777777" w:rsidTr="00830D24">
        <w:trPr>
          <w:cantSplit/>
        </w:trPr>
        <w:tc>
          <w:tcPr>
            <w:tcW w:w="1468" w:type="pct"/>
            <w:gridSpan w:val="2"/>
            <w:vMerge/>
            <w:tcBorders>
              <w:top w:val="nil"/>
              <w:left w:val="nil"/>
              <w:bottom w:val="nil"/>
              <w:right w:val="nil"/>
            </w:tcBorders>
            <w:shd w:val="clear" w:color="auto" w:fill="FFFFFF"/>
            <w:vAlign w:val="bottom"/>
          </w:tcPr>
          <w:p w14:paraId="7327B438"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397" w:type="pct"/>
            <w:tcBorders>
              <w:top w:val="nil"/>
              <w:left w:val="nil"/>
              <w:bottom w:val="single" w:sz="8" w:space="0" w:color="152935"/>
              <w:right w:val="single" w:sz="8" w:space="0" w:color="E0E0E0"/>
            </w:tcBorders>
            <w:shd w:val="clear" w:color="auto" w:fill="FFFFFF"/>
            <w:vAlign w:val="bottom"/>
          </w:tcPr>
          <w:p w14:paraId="5539C912"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B</w:t>
            </w:r>
          </w:p>
        </w:tc>
        <w:tc>
          <w:tcPr>
            <w:tcW w:w="399" w:type="pct"/>
            <w:tcBorders>
              <w:top w:val="nil"/>
              <w:left w:val="single" w:sz="8" w:space="0" w:color="E0E0E0"/>
              <w:bottom w:val="single" w:sz="8" w:space="0" w:color="152935"/>
              <w:right w:val="single" w:sz="8" w:space="0" w:color="E0E0E0"/>
            </w:tcBorders>
            <w:shd w:val="clear" w:color="auto" w:fill="FFFFFF"/>
            <w:vAlign w:val="bottom"/>
          </w:tcPr>
          <w:p w14:paraId="24E393C7"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Std. Error</w:t>
            </w:r>
          </w:p>
        </w:tc>
        <w:tc>
          <w:tcPr>
            <w:tcW w:w="679" w:type="pct"/>
            <w:tcBorders>
              <w:top w:val="nil"/>
              <w:left w:val="single" w:sz="8" w:space="0" w:color="E0E0E0"/>
              <w:bottom w:val="single" w:sz="8" w:space="0" w:color="152935"/>
              <w:right w:val="single" w:sz="8" w:space="0" w:color="E0E0E0"/>
            </w:tcBorders>
            <w:shd w:val="clear" w:color="auto" w:fill="FFFFFF"/>
            <w:vAlign w:val="bottom"/>
          </w:tcPr>
          <w:p w14:paraId="49A903C5"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Beta</w:t>
            </w:r>
          </w:p>
        </w:tc>
        <w:tc>
          <w:tcPr>
            <w:tcW w:w="306" w:type="pct"/>
            <w:vMerge/>
            <w:tcBorders>
              <w:top w:val="nil"/>
              <w:left w:val="single" w:sz="8" w:space="0" w:color="E0E0E0"/>
              <w:bottom w:val="nil"/>
              <w:right w:val="single" w:sz="8" w:space="0" w:color="E0E0E0"/>
            </w:tcBorders>
            <w:shd w:val="clear" w:color="auto" w:fill="FFFFFF"/>
            <w:vAlign w:val="bottom"/>
          </w:tcPr>
          <w:p w14:paraId="74028B88"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253" w:type="pct"/>
            <w:vMerge/>
            <w:tcBorders>
              <w:top w:val="nil"/>
              <w:left w:val="single" w:sz="8" w:space="0" w:color="E0E0E0"/>
              <w:bottom w:val="nil"/>
              <w:right w:val="single" w:sz="8" w:space="0" w:color="E0E0E0"/>
            </w:tcBorders>
            <w:shd w:val="clear" w:color="auto" w:fill="FFFFFF"/>
            <w:vAlign w:val="bottom"/>
          </w:tcPr>
          <w:p w14:paraId="20AFE0FC"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351" w:type="pct"/>
            <w:tcBorders>
              <w:top w:val="nil"/>
              <w:left w:val="single" w:sz="8" w:space="0" w:color="E0E0E0"/>
              <w:bottom w:val="single" w:sz="8" w:space="0" w:color="152935"/>
              <w:right w:val="single" w:sz="8" w:space="0" w:color="E0E0E0"/>
            </w:tcBorders>
            <w:shd w:val="clear" w:color="auto" w:fill="FFFFFF"/>
            <w:vAlign w:val="bottom"/>
          </w:tcPr>
          <w:p w14:paraId="1656F1B3"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Lower Bound</w:t>
            </w:r>
          </w:p>
        </w:tc>
        <w:tc>
          <w:tcPr>
            <w:tcW w:w="351" w:type="pct"/>
            <w:tcBorders>
              <w:top w:val="nil"/>
              <w:left w:val="single" w:sz="8" w:space="0" w:color="E0E0E0"/>
              <w:bottom w:val="single" w:sz="8" w:space="0" w:color="152935"/>
              <w:right w:val="single" w:sz="8" w:space="0" w:color="E0E0E0"/>
            </w:tcBorders>
            <w:shd w:val="clear" w:color="auto" w:fill="FFFFFF"/>
            <w:vAlign w:val="bottom"/>
          </w:tcPr>
          <w:p w14:paraId="208324D0"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Upper Bound</w:t>
            </w:r>
          </w:p>
        </w:tc>
        <w:tc>
          <w:tcPr>
            <w:tcW w:w="494" w:type="pct"/>
            <w:tcBorders>
              <w:top w:val="nil"/>
              <w:left w:val="single" w:sz="8" w:space="0" w:color="E0E0E0"/>
              <w:bottom w:val="single" w:sz="8" w:space="0" w:color="152935"/>
              <w:right w:val="single" w:sz="8" w:space="0" w:color="E0E0E0"/>
            </w:tcBorders>
            <w:shd w:val="clear" w:color="auto" w:fill="FFFFFF"/>
            <w:vAlign w:val="bottom"/>
          </w:tcPr>
          <w:p w14:paraId="62280FA9"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Tolerance</w:t>
            </w:r>
          </w:p>
        </w:tc>
        <w:tc>
          <w:tcPr>
            <w:tcW w:w="301" w:type="pct"/>
            <w:tcBorders>
              <w:top w:val="nil"/>
              <w:left w:val="single" w:sz="8" w:space="0" w:color="E0E0E0"/>
              <w:bottom w:val="single" w:sz="8" w:space="0" w:color="152935"/>
              <w:right w:val="nil"/>
            </w:tcBorders>
            <w:shd w:val="clear" w:color="auto" w:fill="FFFFFF"/>
            <w:vAlign w:val="bottom"/>
          </w:tcPr>
          <w:p w14:paraId="35EDA6E7"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VIF</w:t>
            </w:r>
          </w:p>
        </w:tc>
      </w:tr>
      <w:tr w:rsidR="009D7205" w:rsidRPr="00EF2DF0" w14:paraId="1EABE296" w14:textId="77777777" w:rsidTr="00830D24">
        <w:trPr>
          <w:cantSplit/>
        </w:trPr>
        <w:tc>
          <w:tcPr>
            <w:tcW w:w="107" w:type="pct"/>
            <w:vMerge w:val="restart"/>
            <w:tcBorders>
              <w:top w:val="single" w:sz="8" w:space="0" w:color="152935"/>
              <w:left w:val="nil"/>
              <w:bottom w:val="single" w:sz="8" w:space="0" w:color="152935"/>
              <w:right w:val="nil"/>
            </w:tcBorders>
            <w:shd w:val="clear" w:color="auto" w:fill="E0E0E0"/>
          </w:tcPr>
          <w:p w14:paraId="2BF27841"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w:t>
            </w:r>
          </w:p>
        </w:tc>
        <w:tc>
          <w:tcPr>
            <w:tcW w:w="1361" w:type="pct"/>
            <w:tcBorders>
              <w:top w:val="single" w:sz="8" w:space="0" w:color="152935"/>
              <w:left w:val="nil"/>
              <w:bottom w:val="single" w:sz="8" w:space="0" w:color="AEAEAE"/>
              <w:right w:val="nil"/>
            </w:tcBorders>
            <w:shd w:val="clear" w:color="auto" w:fill="E0E0E0"/>
          </w:tcPr>
          <w:p w14:paraId="0FFC1EF9"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(Constant)</w:t>
            </w:r>
          </w:p>
        </w:tc>
        <w:tc>
          <w:tcPr>
            <w:tcW w:w="397" w:type="pct"/>
            <w:tcBorders>
              <w:top w:val="single" w:sz="8" w:space="0" w:color="152935"/>
              <w:left w:val="nil"/>
              <w:bottom w:val="single" w:sz="8" w:space="0" w:color="AEAEAE"/>
              <w:right w:val="single" w:sz="8" w:space="0" w:color="E0E0E0"/>
            </w:tcBorders>
            <w:shd w:val="clear" w:color="auto" w:fill="FFFFFF"/>
          </w:tcPr>
          <w:p w14:paraId="563CE343"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1.985</w:t>
            </w:r>
          </w:p>
        </w:tc>
        <w:tc>
          <w:tcPr>
            <w:tcW w:w="399" w:type="pct"/>
            <w:tcBorders>
              <w:top w:val="single" w:sz="8" w:space="0" w:color="152935"/>
              <w:left w:val="single" w:sz="8" w:space="0" w:color="E0E0E0"/>
              <w:bottom w:val="single" w:sz="8" w:space="0" w:color="AEAEAE"/>
              <w:right w:val="single" w:sz="8" w:space="0" w:color="E0E0E0"/>
            </w:tcBorders>
            <w:shd w:val="clear" w:color="auto" w:fill="FFFFFF"/>
          </w:tcPr>
          <w:p w14:paraId="78E77301"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.354</w:t>
            </w:r>
          </w:p>
        </w:tc>
        <w:tc>
          <w:tcPr>
            <w:tcW w:w="679" w:type="pct"/>
            <w:tcBorders>
              <w:top w:val="single" w:sz="8" w:space="0" w:color="152935"/>
              <w:left w:val="single" w:sz="8" w:space="0" w:color="E0E0E0"/>
              <w:bottom w:val="single" w:sz="8" w:space="0" w:color="AEAEAE"/>
              <w:right w:val="single" w:sz="8" w:space="0" w:color="E0E0E0"/>
            </w:tcBorders>
            <w:shd w:val="clear" w:color="auto" w:fill="FFFFFF"/>
            <w:vAlign w:val="center"/>
          </w:tcPr>
          <w:p w14:paraId="6233DC41"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306" w:type="pct"/>
            <w:tcBorders>
              <w:top w:val="single" w:sz="8" w:space="0" w:color="152935"/>
              <w:left w:val="single" w:sz="8" w:space="0" w:color="E0E0E0"/>
              <w:bottom w:val="single" w:sz="8" w:space="0" w:color="AEAEAE"/>
              <w:right w:val="single" w:sz="8" w:space="0" w:color="E0E0E0"/>
            </w:tcBorders>
            <w:shd w:val="clear" w:color="auto" w:fill="FFFFFF"/>
          </w:tcPr>
          <w:p w14:paraId="7A95A338"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5.614</w:t>
            </w:r>
          </w:p>
        </w:tc>
        <w:tc>
          <w:tcPr>
            <w:tcW w:w="253" w:type="pct"/>
            <w:tcBorders>
              <w:top w:val="single" w:sz="8" w:space="0" w:color="152935"/>
              <w:left w:val="single" w:sz="8" w:space="0" w:color="E0E0E0"/>
              <w:bottom w:val="single" w:sz="8" w:space="0" w:color="AEAEAE"/>
              <w:right w:val="single" w:sz="8" w:space="0" w:color="E0E0E0"/>
            </w:tcBorders>
            <w:shd w:val="clear" w:color="auto" w:fill="FFFFFF"/>
          </w:tcPr>
          <w:p w14:paraId="59A393FA"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.000</w:t>
            </w:r>
          </w:p>
        </w:tc>
        <w:tc>
          <w:tcPr>
            <w:tcW w:w="351" w:type="pct"/>
            <w:tcBorders>
              <w:top w:val="single" w:sz="8" w:space="0" w:color="152935"/>
              <w:left w:val="single" w:sz="8" w:space="0" w:color="E0E0E0"/>
              <w:bottom w:val="single" w:sz="8" w:space="0" w:color="AEAEAE"/>
              <w:right w:val="single" w:sz="8" w:space="0" w:color="E0E0E0"/>
            </w:tcBorders>
            <w:shd w:val="clear" w:color="auto" w:fill="FFFFFF"/>
          </w:tcPr>
          <w:p w14:paraId="7370C8BD"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1.282</w:t>
            </w:r>
          </w:p>
        </w:tc>
        <w:tc>
          <w:tcPr>
            <w:tcW w:w="351" w:type="pct"/>
            <w:tcBorders>
              <w:top w:val="single" w:sz="8" w:space="0" w:color="152935"/>
              <w:left w:val="single" w:sz="8" w:space="0" w:color="E0E0E0"/>
              <w:bottom w:val="single" w:sz="8" w:space="0" w:color="AEAEAE"/>
              <w:right w:val="single" w:sz="8" w:space="0" w:color="E0E0E0"/>
            </w:tcBorders>
            <w:shd w:val="clear" w:color="auto" w:fill="FFFFFF"/>
          </w:tcPr>
          <w:p w14:paraId="48D20294"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2.688</w:t>
            </w:r>
          </w:p>
        </w:tc>
        <w:tc>
          <w:tcPr>
            <w:tcW w:w="494" w:type="pct"/>
            <w:tcBorders>
              <w:top w:val="single" w:sz="8" w:space="0" w:color="152935"/>
              <w:left w:val="single" w:sz="8" w:space="0" w:color="E0E0E0"/>
              <w:bottom w:val="single" w:sz="8" w:space="0" w:color="AEAEAE"/>
              <w:right w:val="single" w:sz="8" w:space="0" w:color="E0E0E0"/>
            </w:tcBorders>
            <w:shd w:val="clear" w:color="auto" w:fill="FFFFFF"/>
            <w:vAlign w:val="center"/>
          </w:tcPr>
          <w:p w14:paraId="3BB9D4C9"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301" w:type="pct"/>
            <w:tcBorders>
              <w:top w:val="single" w:sz="8" w:space="0" w:color="152935"/>
              <w:left w:val="single" w:sz="8" w:space="0" w:color="E0E0E0"/>
              <w:bottom w:val="single" w:sz="8" w:space="0" w:color="AEAEAE"/>
              <w:right w:val="nil"/>
            </w:tcBorders>
            <w:shd w:val="clear" w:color="auto" w:fill="FFFFFF"/>
            <w:vAlign w:val="center"/>
          </w:tcPr>
          <w:p w14:paraId="632507DF"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r>
      <w:tr w:rsidR="009D7205" w:rsidRPr="00EF2DF0" w14:paraId="637FC491" w14:textId="77777777" w:rsidTr="00830D24">
        <w:trPr>
          <w:cantSplit/>
        </w:trPr>
        <w:tc>
          <w:tcPr>
            <w:tcW w:w="107" w:type="pct"/>
            <w:vMerge/>
            <w:tcBorders>
              <w:top w:val="single" w:sz="8" w:space="0" w:color="152935"/>
              <w:left w:val="nil"/>
              <w:bottom w:val="single" w:sz="8" w:space="0" w:color="152935"/>
              <w:right w:val="nil"/>
            </w:tcBorders>
            <w:shd w:val="clear" w:color="auto" w:fill="E0E0E0"/>
          </w:tcPr>
          <w:p w14:paraId="43204F89"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1361" w:type="pct"/>
            <w:tcBorders>
              <w:top w:val="single" w:sz="8" w:space="0" w:color="AEAEAE"/>
              <w:left w:val="nil"/>
              <w:bottom w:val="single" w:sz="8" w:space="0" w:color="152935"/>
              <w:right w:val="nil"/>
            </w:tcBorders>
            <w:shd w:val="clear" w:color="auto" w:fill="E0E0E0"/>
          </w:tcPr>
          <w:p w14:paraId="499819B4"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proofErr w:type="spellStart"/>
            <w:r w:rsidRPr="00EF2DF0">
              <w:rPr>
                <w:rFonts w:ascii="Times New Roman" w:eastAsia="Aptos" w:hAnsi="Times New Roman" w:cs="Times New Roman"/>
                <w:kern w:val="0"/>
                <w:sz w:val="24"/>
                <w:szCs w:val="24"/>
              </w:rPr>
              <w:t>Yard_Operations_Automation</w:t>
            </w:r>
            <w:proofErr w:type="spellEnd"/>
          </w:p>
        </w:tc>
        <w:tc>
          <w:tcPr>
            <w:tcW w:w="397" w:type="pct"/>
            <w:tcBorders>
              <w:top w:val="single" w:sz="8" w:space="0" w:color="AEAEAE"/>
              <w:left w:val="nil"/>
              <w:bottom w:val="single" w:sz="8" w:space="0" w:color="152935"/>
              <w:right w:val="single" w:sz="8" w:space="0" w:color="E0E0E0"/>
            </w:tcBorders>
            <w:shd w:val="clear" w:color="auto" w:fill="FFFFFF"/>
          </w:tcPr>
          <w:p w14:paraId="6B1EED8C"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.502</w:t>
            </w:r>
          </w:p>
        </w:tc>
        <w:tc>
          <w:tcPr>
            <w:tcW w:w="399" w:type="pct"/>
            <w:tcBorders>
              <w:top w:val="single" w:sz="8" w:space="0" w:color="AEAEAE"/>
              <w:left w:val="single" w:sz="8" w:space="0" w:color="E0E0E0"/>
              <w:bottom w:val="single" w:sz="8" w:space="0" w:color="152935"/>
              <w:right w:val="single" w:sz="8" w:space="0" w:color="E0E0E0"/>
            </w:tcBorders>
            <w:shd w:val="clear" w:color="auto" w:fill="FFFFFF"/>
          </w:tcPr>
          <w:p w14:paraId="1C8C07ED"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.090</w:t>
            </w:r>
          </w:p>
        </w:tc>
        <w:tc>
          <w:tcPr>
            <w:tcW w:w="679" w:type="pct"/>
            <w:tcBorders>
              <w:top w:val="single" w:sz="8" w:space="0" w:color="AEAEAE"/>
              <w:left w:val="single" w:sz="8" w:space="0" w:color="E0E0E0"/>
              <w:bottom w:val="single" w:sz="8" w:space="0" w:color="152935"/>
              <w:right w:val="single" w:sz="8" w:space="0" w:color="E0E0E0"/>
            </w:tcBorders>
            <w:shd w:val="clear" w:color="auto" w:fill="FFFFFF"/>
          </w:tcPr>
          <w:p w14:paraId="4318D083"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.519</w:t>
            </w:r>
          </w:p>
        </w:tc>
        <w:tc>
          <w:tcPr>
            <w:tcW w:w="306" w:type="pct"/>
            <w:tcBorders>
              <w:top w:val="single" w:sz="8" w:space="0" w:color="AEAEAE"/>
              <w:left w:val="single" w:sz="8" w:space="0" w:color="E0E0E0"/>
              <w:bottom w:val="single" w:sz="8" w:space="0" w:color="152935"/>
              <w:right w:val="single" w:sz="8" w:space="0" w:color="E0E0E0"/>
            </w:tcBorders>
            <w:shd w:val="clear" w:color="auto" w:fill="FFFFFF"/>
          </w:tcPr>
          <w:p w14:paraId="2A03FB05"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5.603</w:t>
            </w:r>
          </w:p>
        </w:tc>
        <w:tc>
          <w:tcPr>
            <w:tcW w:w="253" w:type="pct"/>
            <w:tcBorders>
              <w:top w:val="single" w:sz="8" w:space="0" w:color="AEAEAE"/>
              <w:left w:val="single" w:sz="8" w:space="0" w:color="E0E0E0"/>
              <w:bottom w:val="single" w:sz="8" w:space="0" w:color="152935"/>
              <w:right w:val="single" w:sz="8" w:space="0" w:color="E0E0E0"/>
            </w:tcBorders>
            <w:shd w:val="clear" w:color="auto" w:fill="FFFFFF"/>
          </w:tcPr>
          <w:p w14:paraId="75C1C8F4"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.000</w:t>
            </w:r>
          </w:p>
        </w:tc>
        <w:tc>
          <w:tcPr>
            <w:tcW w:w="351" w:type="pct"/>
            <w:tcBorders>
              <w:top w:val="single" w:sz="8" w:space="0" w:color="AEAEAE"/>
              <w:left w:val="single" w:sz="8" w:space="0" w:color="E0E0E0"/>
              <w:bottom w:val="single" w:sz="8" w:space="0" w:color="152935"/>
              <w:right w:val="single" w:sz="8" w:space="0" w:color="E0E0E0"/>
            </w:tcBorders>
            <w:shd w:val="clear" w:color="auto" w:fill="FFFFFF"/>
          </w:tcPr>
          <w:p w14:paraId="26472630"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.324</w:t>
            </w:r>
          </w:p>
        </w:tc>
        <w:tc>
          <w:tcPr>
            <w:tcW w:w="351" w:type="pct"/>
            <w:tcBorders>
              <w:top w:val="single" w:sz="8" w:space="0" w:color="AEAEAE"/>
              <w:left w:val="single" w:sz="8" w:space="0" w:color="E0E0E0"/>
              <w:bottom w:val="single" w:sz="8" w:space="0" w:color="152935"/>
              <w:right w:val="single" w:sz="8" w:space="0" w:color="E0E0E0"/>
            </w:tcBorders>
            <w:shd w:val="clear" w:color="auto" w:fill="FFFFFF"/>
          </w:tcPr>
          <w:p w14:paraId="1290C87F"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.680</w:t>
            </w:r>
          </w:p>
        </w:tc>
        <w:tc>
          <w:tcPr>
            <w:tcW w:w="494" w:type="pct"/>
            <w:tcBorders>
              <w:top w:val="single" w:sz="8" w:space="0" w:color="AEAEAE"/>
              <w:left w:val="single" w:sz="8" w:space="0" w:color="E0E0E0"/>
              <w:bottom w:val="single" w:sz="8" w:space="0" w:color="152935"/>
              <w:right w:val="single" w:sz="8" w:space="0" w:color="E0E0E0"/>
            </w:tcBorders>
            <w:shd w:val="clear" w:color="auto" w:fill="FFFFFF"/>
          </w:tcPr>
          <w:p w14:paraId="5768676F"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1.000</w:t>
            </w:r>
          </w:p>
        </w:tc>
        <w:tc>
          <w:tcPr>
            <w:tcW w:w="301" w:type="pct"/>
            <w:tcBorders>
              <w:top w:val="single" w:sz="8" w:space="0" w:color="AEAEAE"/>
              <w:left w:val="single" w:sz="8" w:space="0" w:color="E0E0E0"/>
              <w:bottom w:val="single" w:sz="8" w:space="0" w:color="152935"/>
              <w:right w:val="nil"/>
            </w:tcBorders>
            <w:shd w:val="clear" w:color="auto" w:fill="FFFFFF"/>
          </w:tcPr>
          <w:p w14:paraId="5B54E91C"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1.000</w:t>
            </w:r>
          </w:p>
        </w:tc>
      </w:tr>
      <w:tr w:rsidR="009D7205" w:rsidRPr="00EF2DF0" w14:paraId="48CCB4B1" w14:textId="77777777" w:rsidTr="00830D24">
        <w:trPr>
          <w:cantSplit/>
        </w:trPr>
        <w:tc>
          <w:tcPr>
            <w:tcW w:w="5000" w:type="pct"/>
            <w:gridSpan w:val="11"/>
            <w:tcBorders>
              <w:top w:val="nil"/>
              <w:left w:val="nil"/>
              <w:bottom w:val="nil"/>
              <w:right w:val="nil"/>
            </w:tcBorders>
            <w:shd w:val="clear" w:color="auto" w:fill="FFFFFF"/>
          </w:tcPr>
          <w:p w14:paraId="37A4D002"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 xml:space="preserve">a. Dependent Variable: </w:t>
            </w:r>
            <w:proofErr w:type="spellStart"/>
            <w:r w:rsidRPr="00EF2DF0">
              <w:rPr>
                <w:rFonts w:ascii="Times New Roman" w:eastAsia="Aptos" w:hAnsi="Times New Roman" w:cs="Times New Roman"/>
                <w:kern w:val="0"/>
                <w:sz w:val="24"/>
                <w:szCs w:val="24"/>
              </w:rPr>
              <w:t>Port_Operational_Efficiency</w:t>
            </w:r>
            <w:proofErr w:type="spellEnd"/>
          </w:p>
        </w:tc>
      </w:tr>
    </w:tbl>
    <w:p w14:paraId="703CCD94" w14:textId="77777777" w:rsidR="009820B4" w:rsidRPr="00EF2DF0" w:rsidRDefault="009820B4" w:rsidP="009820B4">
      <w:pPr>
        <w:jc w:val="both"/>
        <w:rPr>
          <w:rFonts w:ascii="Times New Roman" w:eastAsia="Aptos" w:hAnsi="Times New Roman" w:cs="Times New Roman"/>
          <w:b/>
          <w:bCs/>
          <w:sz w:val="24"/>
          <w:szCs w:val="24"/>
          <w:lang w:eastAsia="en-GB"/>
        </w:rPr>
      </w:pPr>
    </w:p>
    <w:p w14:paraId="53DF10C6" w14:textId="721E175B" w:rsidR="00182B9C" w:rsidRPr="00182B9C" w:rsidRDefault="00182B9C" w:rsidP="00182B9C">
      <w:pPr>
        <w:numPr>
          <w:ilvl w:val="2"/>
          <w:numId w:val="25"/>
        </w:numPr>
        <w:spacing w:line="360" w:lineRule="auto"/>
        <w:jc w:val="both"/>
        <w:rPr>
          <w:rFonts w:ascii="Times New Roman" w:eastAsia="Aptos" w:hAnsi="Times New Roman" w:cs="Times New Roman"/>
          <w:b/>
          <w:bCs/>
          <w:sz w:val="24"/>
          <w:szCs w:val="24"/>
        </w:rPr>
      </w:pPr>
      <w:r w:rsidRPr="00EF2DF0">
        <w:rPr>
          <w:rFonts w:ascii="Times New Roman" w:eastAsia="Aptos" w:hAnsi="Times New Roman" w:cs="Times New Roman"/>
          <w:b/>
          <w:bCs/>
          <w:sz w:val="24"/>
          <w:szCs w:val="24"/>
        </w:rPr>
        <w:t xml:space="preserve">Qualitative Findings on </w:t>
      </w:r>
      <w:r w:rsidRPr="00182B9C">
        <w:rPr>
          <w:rFonts w:ascii="Times New Roman" w:eastAsia="Aptos" w:hAnsi="Times New Roman" w:cs="Times New Roman"/>
          <w:b/>
          <w:bCs/>
          <w:sz w:val="24"/>
          <w:szCs w:val="24"/>
        </w:rPr>
        <w:t xml:space="preserve">Yard Operations Automation and Port Operational Efficiency </w:t>
      </w:r>
    </w:p>
    <w:p w14:paraId="2F935FEC" w14:textId="77777777" w:rsidR="00182B9C" w:rsidRPr="00182B9C" w:rsidRDefault="00182B9C" w:rsidP="00182B9C">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82B9C">
        <w:rPr>
          <w:rFonts w:ascii="Times New Roman" w:eastAsia="Times New Roman" w:hAnsi="Times New Roman" w:cs="Times New Roman"/>
          <w:kern w:val="0"/>
          <w:sz w:val="24"/>
          <w:szCs w:val="24"/>
          <w:lang w:eastAsia="en-GB"/>
          <w14:ligatures w14:val="none"/>
        </w:rPr>
        <w:t>Regarding the effect of yard operations’ automation on port operational efficiency, the KRA official argued that:</w:t>
      </w:r>
    </w:p>
    <w:p w14:paraId="43D3B6C1" w14:textId="77777777" w:rsidR="00182B9C" w:rsidRPr="00182B9C" w:rsidRDefault="00182B9C" w:rsidP="00182B9C">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82B9C">
        <w:rPr>
          <w:rFonts w:ascii="Times New Roman" w:eastAsia="Times New Roman" w:hAnsi="Times New Roman" w:cs="Times New Roman"/>
          <w:kern w:val="0"/>
          <w:sz w:val="24"/>
          <w:szCs w:val="24"/>
          <w:lang w:eastAsia="en-GB"/>
          <w14:ligatures w14:val="none"/>
        </w:rPr>
        <w:t xml:space="preserve">The Port stakeholder’s decision to adopt the </w:t>
      </w:r>
      <w:proofErr w:type="spellStart"/>
      <w:r w:rsidRPr="00182B9C">
        <w:rPr>
          <w:rFonts w:ascii="Times New Roman" w:eastAsia="Times New Roman" w:hAnsi="Times New Roman" w:cs="Times New Roman"/>
          <w:kern w:val="0"/>
          <w:sz w:val="24"/>
          <w:szCs w:val="24"/>
          <w:lang w:eastAsia="en-GB"/>
          <w14:ligatures w14:val="none"/>
        </w:rPr>
        <w:t>Kilindini</w:t>
      </w:r>
      <w:proofErr w:type="spellEnd"/>
      <w:r w:rsidRPr="00182B9C">
        <w:rPr>
          <w:rFonts w:ascii="Times New Roman" w:eastAsia="Times New Roman" w:hAnsi="Times New Roman" w:cs="Times New Roman"/>
          <w:kern w:val="0"/>
          <w:sz w:val="24"/>
          <w:szCs w:val="24"/>
          <w:lang w:eastAsia="en-GB"/>
          <w14:ligatures w14:val="none"/>
        </w:rPr>
        <w:t xml:space="preserve"> Waterfront Automated Terminal Operating System (KWATOS) has favoured real-time cargo tracking and streamlining of core documentation activities. The introduction of OCR and the RFID innovations has made port clearance almost instantaneous. Similarly, the decision to integrate digital payment platforms </w:t>
      </w:r>
      <w:r w:rsidRPr="00182B9C">
        <w:rPr>
          <w:rFonts w:ascii="Times New Roman" w:eastAsia="Times New Roman" w:hAnsi="Times New Roman" w:cs="Times New Roman"/>
          <w:kern w:val="0"/>
          <w:sz w:val="24"/>
          <w:szCs w:val="24"/>
          <w:lang w:eastAsia="en-GB"/>
          <w14:ligatures w14:val="none"/>
        </w:rPr>
        <w:lastRenderedPageBreak/>
        <w:t>has simplified tax collection and strengthens transparency, enabling efficient management of growing container trafficking. KRA official, 29 September 2024</w:t>
      </w:r>
    </w:p>
    <w:p w14:paraId="2C16D1AC" w14:textId="77777777" w:rsidR="00182B9C" w:rsidRPr="00182B9C" w:rsidRDefault="00182B9C" w:rsidP="00182B9C">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82B9C">
        <w:rPr>
          <w:rFonts w:ascii="Times New Roman" w:eastAsia="Times New Roman" w:hAnsi="Times New Roman" w:cs="Times New Roman"/>
          <w:kern w:val="0"/>
          <w:sz w:val="24"/>
          <w:szCs w:val="24"/>
          <w:lang w:eastAsia="en-GB"/>
          <w14:ligatures w14:val="none"/>
        </w:rPr>
        <w:t>These sentiments were echoed by the port official who noted that:</w:t>
      </w:r>
    </w:p>
    <w:p w14:paraId="027678DF" w14:textId="7A08B5C0" w:rsidR="00182B9C" w:rsidRPr="00182B9C" w:rsidRDefault="00182B9C" w:rsidP="00182B9C">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82B9C">
        <w:rPr>
          <w:rFonts w:ascii="Times New Roman" w:eastAsia="Times New Roman" w:hAnsi="Times New Roman" w:cs="Times New Roman"/>
          <w:kern w:val="0"/>
          <w:sz w:val="24"/>
          <w:szCs w:val="24"/>
          <w:lang w:eastAsia="en-GB"/>
          <w14:ligatures w14:val="none"/>
        </w:rPr>
        <w:t>The port is currently implementing the new Terminal Operating System (TOS) which has reversed the traditional practice of manually monitoring container traffic. The TOS has presented the opportunity to plan, control and optimi</w:t>
      </w:r>
      <w:r w:rsidR="000B60B0">
        <w:rPr>
          <w:rFonts w:ascii="Times New Roman" w:eastAsia="Times New Roman" w:hAnsi="Times New Roman" w:cs="Times New Roman"/>
          <w:kern w:val="0"/>
          <w:sz w:val="24"/>
          <w:szCs w:val="24"/>
          <w:lang w:eastAsia="en-GB"/>
          <w14:ligatures w14:val="none"/>
        </w:rPr>
        <w:t>s</w:t>
      </w:r>
      <w:r w:rsidRPr="00182B9C">
        <w:rPr>
          <w:rFonts w:ascii="Times New Roman" w:eastAsia="Times New Roman" w:hAnsi="Times New Roman" w:cs="Times New Roman"/>
          <w:kern w:val="0"/>
          <w:sz w:val="24"/>
          <w:szCs w:val="24"/>
          <w:lang w:eastAsia="en-GB"/>
          <w14:ligatures w14:val="none"/>
        </w:rPr>
        <w:t>e yard operation in real time. Specifcally, the Truck Appointment System (TAS) has lowered congestion at the gates; streamlining truck scheduling for streamlined cargo flow. Nonetheless, these accomplishments countinue to face several challenges including low buy-in from the staff who are used to traditional methods, budgetary allocation constraints and the rapidly evolving technology which makes it difficult to rapidly transition with the global trends. Notwithstanding these challenges, the port has registered improvement in secured critical operations including cargo safety which has steered positive port returns. KPA official, 30 September 2024</w:t>
      </w:r>
    </w:p>
    <w:p w14:paraId="1607BE22" w14:textId="77777777" w:rsidR="00182B9C" w:rsidRPr="00182B9C" w:rsidRDefault="00182B9C" w:rsidP="00182B9C">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82B9C">
        <w:rPr>
          <w:rFonts w:ascii="Times New Roman" w:eastAsia="Times New Roman" w:hAnsi="Times New Roman" w:cs="Times New Roman"/>
          <w:kern w:val="0"/>
          <w:sz w:val="24"/>
          <w:szCs w:val="24"/>
          <w:lang w:eastAsia="en-GB"/>
          <w14:ligatures w14:val="none"/>
        </w:rPr>
        <w:t>Similarly, the clearing and forwarding businesses have experienced vital improvement in the documentation and tracking of their conventional cargo container. The innovations such as KWATOS and the Reefer Management System (RMS) have been fundamental in shortening the 1 to 2 day waiting period to a few hours for acquiring relevant approval.</w:t>
      </w:r>
    </w:p>
    <w:p w14:paraId="5BEE65DE" w14:textId="63735D51" w:rsidR="00182B9C" w:rsidRPr="00182B9C" w:rsidRDefault="00182B9C" w:rsidP="00182B9C">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82B9C">
        <w:rPr>
          <w:rFonts w:ascii="Times New Roman" w:eastAsia="Times New Roman" w:hAnsi="Times New Roman" w:cs="Times New Roman"/>
          <w:kern w:val="0"/>
          <w:sz w:val="24"/>
          <w:szCs w:val="24"/>
          <w:lang w:eastAsia="en-GB"/>
          <w14:ligatures w14:val="none"/>
        </w:rPr>
        <w:t>The supply chain expert opined that technologies such as Optical Character Reader (OCR) and RFID have enhanced proper identification and tracking of the shipment from the time of arrival at the yard to offloading for inland transit. This has attracted reduction in dwell time from average of 6 days to about 4 days reflecting the quicker turnaround times. Nonetheless, interoperability of modern technologies with existing systems demands ongoing update in both software and system infrastructure. Supply chain expert, October 4 2024</w:t>
      </w:r>
    </w:p>
    <w:p w14:paraId="633E3F06" w14:textId="2A9C7219" w:rsidR="00182B9C" w:rsidRPr="00EF2DF0" w:rsidRDefault="00182B9C" w:rsidP="00182B9C">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82B9C">
        <w:rPr>
          <w:rFonts w:ascii="Times New Roman" w:eastAsia="Times New Roman" w:hAnsi="Times New Roman" w:cs="Times New Roman"/>
          <w:kern w:val="0"/>
          <w:sz w:val="24"/>
          <w:szCs w:val="24"/>
          <w:lang w:eastAsia="en-GB"/>
          <w14:ligatures w14:val="none"/>
        </w:rPr>
        <w:t>Finally, the technological expert observed that adoption of smart systems enhanced port productivity. This has been observed in the digiti</w:t>
      </w:r>
      <w:r w:rsidR="008B62B9">
        <w:rPr>
          <w:rFonts w:ascii="Times New Roman" w:eastAsia="Times New Roman" w:hAnsi="Times New Roman" w:cs="Times New Roman"/>
          <w:kern w:val="0"/>
          <w:sz w:val="24"/>
          <w:szCs w:val="24"/>
          <w:lang w:eastAsia="en-GB"/>
          <w14:ligatures w14:val="none"/>
        </w:rPr>
        <w:t>s</w:t>
      </w:r>
      <w:r w:rsidRPr="00182B9C">
        <w:rPr>
          <w:rFonts w:ascii="Times New Roman" w:eastAsia="Times New Roman" w:hAnsi="Times New Roman" w:cs="Times New Roman"/>
          <w:kern w:val="0"/>
          <w:sz w:val="24"/>
          <w:szCs w:val="24"/>
          <w:lang w:eastAsia="en-GB"/>
          <w14:ligatures w14:val="none"/>
        </w:rPr>
        <w:t>ation of vessel-to-yard movements as well as the ability to monitor cargo real time. The TOS’s advanced data analytics capabilities has led to informed decision making. On the contrary, technical glitches, capacity development for the staff, and fostering full integration with existing systems have derailed full reali</w:t>
      </w:r>
      <w:r w:rsidR="008B62B9">
        <w:rPr>
          <w:rFonts w:ascii="Times New Roman" w:eastAsia="Times New Roman" w:hAnsi="Times New Roman" w:cs="Times New Roman"/>
          <w:kern w:val="0"/>
          <w:sz w:val="24"/>
          <w:szCs w:val="24"/>
          <w:lang w:eastAsia="en-GB"/>
          <w14:ligatures w14:val="none"/>
        </w:rPr>
        <w:t>s</w:t>
      </w:r>
      <w:r w:rsidRPr="00182B9C">
        <w:rPr>
          <w:rFonts w:ascii="Times New Roman" w:eastAsia="Times New Roman" w:hAnsi="Times New Roman" w:cs="Times New Roman"/>
          <w:kern w:val="0"/>
          <w:sz w:val="24"/>
          <w:szCs w:val="24"/>
          <w:lang w:eastAsia="en-GB"/>
          <w14:ligatures w14:val="none"/>
        </w:rPr>
        <w:t>ation of the potential benefits to the port. ICT Technical Expert October 4, 2024</w:t>
      </w:r>
    </w:p>
    <w:p w14:paraId="67A79A74" w14:textId="77777777" w:rsidR="009820B4" w:rsidRPr="00EF2DF0" w:rsidRDefault="009820B4" w:rsidP="009820B4">
      <w:pPr>
        <w:keepNext/>
        <w:keepLines/>
        <w:numPr>
          <w:ilvl w:val="1"/>
          <w:numId w:val="25"/>
        </w:numPr>
        <w:spacing w:before="160" w:after="80"/>
        <w:jc w:val="both"/>
        <w:outlineLvl w:val="1"/>
        <w:rPr>
          <w:rFonts w:ascii="Times New Roman" w:eastAsia="Times New Roman" w:hAnsi="Times New Roman" w:cs="Times New Roman"/>
          <w:b/>
          <w:bCs/>
          <w:sz w:val="24"/>
          <w:szCs w:val="24"/>
          <w:lang w:eastAsia="en-GB"/>
        </w:rPr>
      </w:pPr>
      <w:bookmarkStart w:id="99" w:name="_Toc177469944"/>
      <w:bookmarkStart w:id="100" w:name="_Toc189240153"/>
      <w:r w:rsidRPr="00EF2DF0">
        <w:rPr>
          <w:rFonts w:ascii="Times New Roman" w:eastAsia="Times New Roman" w:hAnsi="Times New Roman" w:cs="Times New Roman"/>
          <w:b/>
          <w:bCs/>
          <w:sz w:val="24"/>
          <w:szCs w:val="24"/>
          <w:lang w:eastAsia="en-GB"/>
        </w:rPr>
        <w:lastRenderedPageBreak/>
        <w:t>Rating of Port Operational Efficiency</w:t>
      </w:r>
      <w:bookmarkEnd w:id="99"/>
      <w:bookmarkEnd w:id="100"/>
      <w:r w:rsidRPr="00EF2DF0">
        <w:rPr>
          <w:rFonts w:ascii="Times New Roman" w:eastAsia="Times New Roman" w:hAnsi="Times New Roman" w:cs="Times New Roman"/>
          <w:b/>
          <w:bCs/>
          <w:sz w:val="24"/>
          <w:szCs w:val="24"/>
          <w:lang w:eastAsia="en-GB"/>
        </w:rPr>
        <w:t xml:space="preserve"> </w:t>
      </w:r>
    </w:p>
    <w:p w14:paraId="23DD3F5D" w14:textId="77777777" w:rsidR="009820B4" w:rsidRPr="00EF2DF0" w:rsidRDefault="009820B4" w:rsidP="009820B4">
      <w:pPr>
        <w:spacing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The study aimed to assess the level of port operational efficiency. The results revealed that the adoption of automated tracking and management systems had enhanced accuracy in container placement (Mean = 3.79, std =0.72). It was also agreed that the implementation of automated container handling systems had significantly reduced clearance time (Mean =3.75, std =0.45). Finally, the dependent variable, port operational efficiency attracted a composite mean of 3.68 which shows a relatively moderate level of operational efficiency at the port of Mombasa. The findings are shown in Table 4.12.</w:t>
      </w:r>
    </w:p>
    <w:p w14:paraId="79D4A9D9" w14:textId="77777777" w:rsidR="009820B4" w:rsidRPr="00EF2DF0" w:rsidRDefault="009820B4" w:rsidP="009820B4">
      <w:pPr>
        <w:keepNext/>
        <w:spacing w:after="200" w:line="240" w:lineRule="auto"/>
        <w:jc w:val="both"/>
        <w:rPr>
          <w:rFonts w:ascii="Times New Roman" w:eastAsia="Aptos" w:hAnsi="Times New Roman" w:cs="Times New Roman"/>
          <w:b/>
          <w:bCs/>
          <w:sz w:val="24"/>
          <w:szCs w:val="24"/>
        </w:rPr>
      </w:pPr>
      <w:bookmarkStart w:id="101" w:name="_Toc187342783"/>
      <w:r w:rsidRPr="00EF2DF0">
        <w:rPr>
          <w:rFonts w:ascii="Times New Roman" w:eastAsia="Aptos" w:hAnsi="Times New Roman" w:cs="Times New Roman"/>
          <w:b/>
          <w:bCs/>
          <w:sz w:val="24"/>
          <w:szCs w:val="24"/>
        </w:rPr>
        <w:t>Table 4.</w:t>
      </w:r>
      <w:r w:rsidRPr="00EF2DF0">
        <w:rPr>
          <w:rFonts w:ascii="Times New Roman" w:eastAsia="Aptos" w:hAnsi="Times New Roman" w:cs="Times New Roman"/>
          <w:b/>
          <w:bCs/>
          <w:sz w:val="24"/>
          <w:szCs w:val="24"/>
        </w:rPr>
        <w:fldChar w:fldCharType="begin"/>
      </w:r>
      <w:r w:rsidRPr="00EF2DF0">
        <w:rPr>
          <w:rFonts w:ascii="Times New Roman" w:eastAsia="Aptos" w:hAnsi="Times New Roman" w:cs="Times New Roman"/>
          <w:b/>
          <w:bCs/>
          <w:sz w:val="24"/>
          <w:szCs w:val="24"/>
        </w:rPr>
        <w:instrText xml:space="preserve"> SEQ Table \* ARABIC </w:instrText>
      </w:r>
      <w:r w:rsidRPr="00EF2DF0">
        <w:rPr>
          <w:rFonts w:ascii="Times New Roman" w:eastAsia="Aptos" w:hAnsi="Times New Roman" w:cs="Times New Roman"/>
          <w:b/>
          <w:bCs/>
          <w:sz w:val="24"/>
          <w:szCs w:val="24"/>
        </w:rPr>
        <w:fldChar w:fldCharType="separate"/>
      </w:r>
      <w:r w:rsidRPr="00EF2DF0">
        <w:rPr>
          <w:rFonts w:ascii="Times New Roman" w:eastAsia="Aptos" w:hAnsi="Times New Roman" w:cs="Times New Roman"/>
          <w:b/>
          <w:bCs/>
          <w:noProof/>
          <w:sz w:val="24"/>
          <w:szCs w:val="24"/>
        </w:rPr>
        <w:t>12</w:t>
      </w:r>
      <w:r w:rsidRPr="00EF2DF0">
        <w:rPr>
          <w:rFonts w:ascii="Times New Roman" w:eastAsia="Aptos" w:hAnsi="Times New Roman" w:cs="Times New Roman"/>
          <w:b/>
          <w:bCs/>
          <w:sz w:val="24"/>
          <w:szCs w:val="24"/>
        </w:rPr>
        <w:fldChar w:fldCharType="end"/>
      </w:r>
      <w:r w:rsidRPr="00EF2DF0">
        <w:rPr>
          <w:rFonts w:ascii="Times New Roman" w:eastAsia="Aptos" w:hAnsi="Times New Roman" w:cs="Times New Roman"/>
          <w:b/>
          <w:bCs/>
          <w:sz w:val="24"/>
          <w:szCs w:val="24"/>
        </w:rPr>
        <w:t>: Port Operational Efficiency</w:t>
      </w:r>
      <w:bookmarkEnd w:id="101"/>
      <w:r w:rsidRPr="00EF2DF0">
        <w:rPr>
          <w:rFonts w:ascii="Times New Roman" w:eastAsia="Aptos" w:hAnsi="Times New Roman" w:cs="Times New Roman"/>
          <w:b/>
          <w:bCs/>
          <w:sz w:val="24"/>
          <w:szCs w:val="24"/>
        </w:rPr>
        <w:t xml:space="preserve"> </w:t>
      </w:r>
    </w:p>
    <w:tbl>
      <w:tblPr>
        <w:tblW w:w="5000" w:type="pct"/>
        <w:tblBorders>
          <w:top w:val="single" w:sz="4" w:space="0" w:color="auto"/>
          <w:bottom w:val="single" w:sz="4" w:space="0" w:color="auto"/>
        </w:tblBorders>
        <w:tblLayout w:type="fixed"/>
        <w:tblLook w:val="04A0" w:firstRow="1" w:lastRow="0" w:firstColumn="1" w:lastColumn="0" w:noHBand="0" w:noVBand="1"/>
      </w:tblPr>
      <w:tblGrid>
        <w:gridCol w:w="4536"/>
        <w:gridCol w:w="993"/>
        <w:gridCol w:w="1134"/>
        <w:gridCol w:w="1274"/>
        <w:gridCol w:w="1089"/>
      </w:tblGrid>
      <w:tr w:rsidR="009D7205" w:rsidRPr="00EF2DF0" w14:paraId="3B2DAF9E" w14:textId="77777777" w:rsidTr="00830D24">
        <w:trPr>
          <w:trHeight w:val="290"/>
        </w:trPr>
        <w:tc>
          <w:tcPr>
            <w:tcW w:w="2512" w:type="pct"/>
            <w:tcBorders>
              <w:top w:val="single" w:sz="4" w:space="0" w:color="auto"/>
              <w:bottom w:val="single" w:sz="4" w:space="0" w:color="auto"/>
            </w:tcBorders>
            <w:shd w:val="clear" w:color="auto" w:fill="auto"/>
            <w:noWrap/>
            <w:vAlign w:val="bottom"/>
            <w:hideMark/>
          </w:tcPr>
          <w:p w14:paraId="6E84EC94" w14:textId="77777777" w:rsidR="009820B4" w:rsidRPr="00EF2DF0" w:rsidRDefault="009820B4" w:rsidP="009820B4">
            <w:pPr>
              <w:spacing w:after="0"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Operational Efficiency Items</w:t>
            </w:r>
          </w:p>
        </w:tc>
        <w:tc>
          <w:tcPr>
            <w:tcW w:w="550" w:type="pct"/>
            <w:tcBorders>
              <w:top w:val="single" w:sz="4" w:space="0" w:color="auto"/>
              <w:bottom w:val="single" w:sz="4" w:space="0" w:color="auto"/>
            </w:tcBorders>
            <w:shd w:val="clear" w:color="auto" w:fill="auto"/>
            <w:noWrap/>
            <w:vAlign w:val="bottom"/>
            <w:hideMark/>
          </w:tcPr>
          <w:p w14:paraId="7C74E89E" w14:textId="77777777" w:rsidR="009820B4" w:rsidRPr="00EF2DF0" w:rsidRDefault="009820B4" w:rsidP="009820B4">
            <w:pPr>
              <w:spacing w:after="0"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Mean</w:t>
            </w:r>
          </w:p>
        </w:tc>
        <w:tc>
          <w:tcPr>
            <w:tcW w:w="628" w:type="pct"/>
            <w:tcBorders>
              <w:top w:val="single" w:sz="4" w:space="0" w:color="auto"/>
              <w:bottom w:val="single" w:sz="4" w:space="0" w:color="auto"/>
            </w:tcBorders>
            <w:shd w:val="clear" w:color="auto" w:fill="auto"/>
            <w:noWrap/>
            <w:vAlign w:val="bottom"/>
            <w:hideMark/>
          </w:tcPr>
          <w:p w14:paraId="2C0CE32C" w14:textId="77777777" w:rsidR="009820B4" w:rsidRPr="00EF2DF0" w:rsidRDefault="009820B4" w:rsidP="009820B4">
            <w:pPr>
              <w:spacing w:after="0"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Std Dev</w:t>
            </w:r>
          </w:p>
        </w:tc>
        <w:tc>
          <w:tcPr>
            <w:tcW w:w="706" w:type="pct"/>
            <w:tcBorders>
              <w:top w:val="single" w:sz="4" w:space="0" w:color="auto"/>
              <w:bottom w:val="single" w:sz="4" w:space="0" w:color="auto"/>
            </w:tcBorders>
            <w:shd w:val="clear" w:color="auto" w:fill="auto"/>
            <w:noWrap/>
            <w:vAlign w:val="bottom"/>
            <w:hideMark/>
          </w:tcPr>
          <w:p w14:paraId="0573C683" w14:textId="77777777" w:rsidR="009820B4" w:rsidRPr="00EF2DF0" w:rsidRDefault="009820B4" w:rsidP="009820B4">
            <w:pPr>
              <w:spacing w:after="0"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Skewness</w:t>
            </w:r>
          </w:p>
        </w:tc>
        <w:tc>
          <w:tcPr>
            <w:tcW w:w="603" w:type="pct"/>
            <w:tcBorders>
              <w:top w:val="single" w:sz="4" w:space="0" w:color="auto"/>
              <w:bottom w:val="single" w:sz="4" w:space="0" w:color="auto"/>
            </w:tcBorders>
            <w:shd w:val="clear" w:color="auto" w:fill="auto"/>
            <w:noWrap/>
            <w:vAlign w:val="bottom"/>
            <w:hideMark/>
          </w:tcPr>
          <w:p w14:paraId="4593338E" w14:textId="77777777" w:rsidR="009820B4" w:rsidRPr="00EF2DF0" w:rsidRDefault="009820B4" w:rsidP="009820B4">
            <w:pPr>
              <w:spacing w:after="0"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Kurtosis</w:t>
            </w:r>
          </w:p>
        </w:tc>
      </w:tr>
      <w:tr w:rsidR="009D7205" w:rsidRPr="00EF2DF0" w14:paraId="108A19B9" w14:textId="77777777" w:rsidTr="00830D24">
        <w:trPr>
          <w:trHeight w:val="290"/>
        </w:trPr>
        <w:tc>
          <w:tcPr>
            <w:tcW w:w="2512" w:type="pct"/>
            <w:tcBorders>
              <w:top w:val="nil"/>
              <w:left w:val="nil"/>
              <w:bottom w:val="nil"/>
              <w:right w:val="nil"/>
            </w:tcBorders>
            <w:shd w:val="clear" w:color="auto" w:fill="auto"/>
            <w:noWrap/>
            <w:vAlign w:val="bottom"/>
            <w:hideMark/>
          </w:tcPr>
          <w:p w14:paraId="62B722DA"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rPr>
              <w:t>a. The use of automated tracking and management systems has improved accuracy in container placement.</w:t>
            </w:r>
          </w:p>
        </w:tc>
        <w:tc>
          <w:tcPr>
            <w:tcW w:w="550" w:type="pct"/>
            <w:tcBorders>
              <w:top w:val="nil"/>
              <w:left w:val="nil"/>
              <w:bottom w:val="nil"/>
              <w:right w:val="nil"/>
            </w:tcBorders>
            <w:shd w:val="clear" w:color="auto" w:fill="auto"/>
            <w:noWrap/>
            <w:vAlign w:val="bottom"/>
            <w:hideMark/>
          </w:tcPr>
          <w:p w14:paraId="26C0F8F6"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rPr>
              <w:t>3.79</w:t>
            </w:r>
          </w:p>
        </w:tc>
        <w:tc>
          <w:tcPr>
            <w:tcW w:w="628" w:type="pct"/>
            <w:tcBorders>
              <w:top w:val="nil"/>
              <w:left w:val="nil"/>
              <w:bottom w:val="nil"/>
              <w:right w:val="nil"/>
            </w:tcBorders>
            <w:shd w:val="clear" w:color="auto" w:fill="auto"/>
            <w:noWrap/>
            <w:vAlign w:val="bottom"/>
            <w:hideMark/>
          </w:tcPr>
          <w:p w14:paraId="541BC132"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rPr>
              <w:t>0.72</w:t>
            </w:r>
          </w:p>
        </w:tc>
        <w:tc>
          <w:tcPr>
            <w:tcW w:w="706" w:type="pct"/>
            <w:tcBorders>
              <w:top w:val="nil"/>
              <w:left w:val="nil"/>
              <w:bottom w:val="nil"/>
              <w:right w:val="nil"/>
            </w:tcBorders>
            <w:shd w:val="clear" w:color="auto" w:fill="auto"/>
            <w:noWrap/>
            <w:vAlign w:val="bottom"/>
            <w:hideMark/>
          </w:tcPr>
          <w:p w14:paraId="47CF6E1C"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rPr>
              <w:t>-1.2</w:t>
            </w:r>
          </w:p>
        </w:tc>
        <w:tc>
          <w:tcPr>
            <w:tcW w:w="603" w:type="pct"/>
            <w:tcBorders>
              <w:top w:val="nil"/>
              <w:left w:val="nil"/>
              <w:bottom w:val="nil"/>
              <w:right w:val="nil"/>
            </w:tcBorders>
            <w:shd w:val="clear" w:color="auto" w:fill="auto"/>
            <w:noWrap/>
            <w:vAlign w:val="bottom"/>
            <w:hideMark/>
          </w:tcPr>
          <w:p w14:paraId="7BC004EE"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rPr>
              <w:t>0.59</w:t>
            </w:r>
          </w:p>
        </w:tc>
      </w:tr>
      <w:tr w:rsidR="009D7205" w:rsidRPr="00EF2DF0" w14:paraId="7598DF8E" w14:textId="77777777" w:rsidTr="00830D24">
        <w:trPr>
          <w:trHeight w:val="290"/>
        </w:trPr>
        <w:tc>
          <w:tcPr>
            <w:tcW w:w="2512" w:type="pct"/>
            <w:tcBorders>
              <w:top w:val="nil"/>
              <w:left w:val="nil"/>
              <w:bottom w:val="nil"/>
              <w:right w:val="nil"/>
            </w:tcBorders>
            <w:shd w:val="clear" w:color="auto" w:fill="auto"/>
            <w:noWrap/>
            <w:vAlign w:val="bottom"/>
            <w:hideMark/>
          </w:tcPr>
          <w:p w14:paraId="1D097A0B"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b. The implementation of automated container handling systems has significantly reduced clearance time.</w:t>
            </w:r>
          </w:p>
        </w:tc>
        <w:tc>
          <w:tcPr>
            <w:tcW w:w="550" w:type="pct"/>
            <w:tcBorders>
              <w:top w:val="nil"/>
              <w:left w:val="nil"/>
              <w:bottom w:val="nil"/>
              <w:right w:val="nil"/>
            </w:tcBorders>
            <w:shd w:val="clear" w:color="auto" w:fill="auto"/>
            <w:noWrap/>
            <w:vAlign w:val="bottom"/>
            <w:hideMark/>
          </w:tcPr>
          <w:p w14:paraId="0F9BB571"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3.75</w:t>
            </w:r>
          </w:p>
        </w:tc>
        <w:tc>
          <w:tcPr>
            <w:tcW w:w="628" w:type="pct"/>
            <w:tcBorders>
              <w:top w:val="nil"/>
              <w:left w:val="nil"/>
              <w:bottom w:val="nil"/>
              <w:right w:val="nil"/>
            </w:tcBorders>
            <w:shd w:val="clear" w:color="auto" w:fill="auto"/>
            <w:noWrap/>
            <w:vAlign w:val="bottom"/>
            <w:hideMark/>
          </w:tcPr>
          <w:p w14:paraId="638C616D"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0.45</w:t>
            </w:r>
          </w:p>
        </w:tc>
        <w:tc>
          <w:tcPr>
            <w:tcW w:w="706" w:type="pct"/>
            <w:tcBorders>
              <w:top w:val="nil"/>
              <w:left w:val="nil"/>
              <w:bottom w:val="nil"/>
              <w:right w:val="nil"/>
            </w:tcBorders>
            <w:shd w:val="clear" w:color="auto" w:fill="auto"/>
            <w:noWrap/>
            <w:vAlign w:val="bottom"/>
            <w:hideMark/>
          </w:tcPr>
          <w:p w14:paraId="1B828757"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-0.75</w:t>
            </w:r>
          </w:p>
        </w:tc>
        <w:tc>
          <w:tcPr>
            <w:tcW w:w="603" w:type="pct"/>
            <w:tcBorders>
              <w:top w:val="nil"/>
              <w:left w:val="nil"/>
              <w:bottom w:val="nil"/>
              <w:right w:val="nil"/>
            </w:tcBorders>
            <w:shd w:val="clear" w:color="auto" w:fill="auto"/>
            <w:noWrap/>
            <w:vAlign w:val="bottom"/>
            <w:hideMark/>
          </w:tcPr>
          <w:p w14:paraId="798EC7EE"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1.03</w:t>
            </w:r>
          </w:p>
        </w:tc>
      </w:tr>
      <w:tr w:rsidR="009D7205" w:rsidRPr="00EF2DF0" w14:paraId="3A668FA7" w14:textId="77777777" w:rsidTr="00830D24">
        <w:trPr>
          <w:trHeight w:val="290"/>
        </w:trPr>
        <w:tc>
          <w:tcPr>
            <w:tcW w:w="2512" w:type="pct"/>
            <w:tcBorders>
              <w:top w:val="nil"/>
              <w:left w:val="nil"/>
              <w:bottom w:val="nil"/>
              <w:right w:val="nil"/>
            </w:tcBorders>
            <w:shd w:val="clear" w:color="auto" w:fill="auto"/>
            <w:noWrap/>
            <w:vAlign w:val="bottom"/>
            <w:hideMark/>
          </w:tcPr>
          <w:p w14:paraId="04C55296"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c. Automated gate systems have noticeably reduced truck turnaround times and eased congestion at port gates.</w:t>
            </w:r>
          </w:p>
        </w:tc>
        <w:tc>
          <w:tcPr>
            <w:tcW w:w="550" w:type="pct"/>
            <w:tcBorders>
              <w:top w:val="nil"/>
              <w:left w:val="nil"/>
              <w:bottom w:val="nil"/>
              <w:right w:val="nil"/>
            </w:tcBorders>
            <w:shd w:val="clear" w:color="auto" w:fill="auto"/>
            <w:noWrap/>
            <w:vAlign w:val="bottom"/>
            <w:hideMark/>
          </w:tcPr>
          <w:p w14:paraId="20FDEBAF"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3.67</w:t>
            </w:r>
          </w:p>
        </w:tc>
        <w:tc>
          <w:tcPr>
            <w:tcW w:w="628" w:type="pct"/>
            <w:tcBorders>
              <w:top w:val="nil"/>
              <w:left w:val="nil"/>
              <w:bottom w:val="nil"/>
              <w:right w:val="nil"/>
            </w:tcBorders>
            <w:shd w:val="clear" w:color="auto" w:fill="auto"/>
            <w:noWrap/>
            <w:vAlign w:val="bottom"/>
            <w:hideMark/>
          </w:tcPr>
          <w:p w14:paraId="48474BFA"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0.41</w:t>
            </w:r>
          </w:p>
        </w:tc>
        <w:tc>
          <w:tcPr>
            <w:tcW w:w="706" w:type="pct"/>
            <w:tcBorders>
              <w:top w:val="nil"/>
              <w:left w:val="nil"/>
              <w:bottom w:val="nil"/>
              <w:right w:val="nil"/>
            </w:tcBorders>
            <w:shd w:val="clear" w:color="auto" w:fill="auto"/>
            <w:noWrap/>
            <w:vAlign w:val="bottom"/>
            <w:hideMark/>
          </w:tcPr>
          <w:p w14:paraId="723A8085"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-1.26</w:t>
            </w:r>
          </w:p>
        </w:tc>
        <w:tc>
          <w:tcPr>
            <w:tcW w:w="603" w:type="pct"/>
            <w:tcBorders>
              <w:top w:val="nil"/>
              <w:left w:val="nil"/>
              <w:bottom w:val="nil"/>
              <w:right w:val="nil"/>
            </w:tcBorders>
            <w:shd w:val="clear" w:color="auto" w:fill="auto"/>
            <w:noWrap/>
            <w:vAlign w:val="bottom"/>
            <w:hideMark/>
          </w:tcPr>
          <w:p w14:paraId="49617231"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1.61</w:t>
            </w:r>
          </w:p>
        </w:tc>
      </w:tr>
      <w:tr w:rsidR="009D7205" w:rsidRPr="00EF2DF0" w14:paraId="5D89628C" w14:textId="77777777" w:rsidTr="00830D24">
        <w:trPr>
          <w:trHeight w:val="290"/>
        </w:trPr>
        <w:tc>
          <w:tcPr>
            <w:tcW w:w="2512" w:type="pct"/>
            <w:tcBorders>
              <w:top w:val="nil"/>
              <w:left w:val="nil"/>
              <w:bottom w:val="nil"/>
              <w:right w:val="nil"/>
            </w:tcBorders>
            <w:shd w:val="clear" w:color="auto" w:fill="auto"/>
            <w:noWrap/>
            <w:vAlign w:val="bottom"/>
            <w:hideMark/>
          </w:tcPr>
          <w:p w14:paraId="0BA1C8F2"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 xml:space="preserve">d. Automated systems have led to a noticeable reduction in </w:t>
            </w:r>
            <w:proofErr w:type="spellStart"/>
            <w:r w:rsidRPr="00EF2DF0">
              <w:rPr>
                <w:rFonts w:ascii="Times New Roman" w:eastAsia="Aptos" w:hAnsi="Times New Roman" w:cs="Times New Roman"/>
                <w:sz w:val="24"/>
                <w:szCs w:val="24"/>
                <w:lang w:eastAsia="en-GB"/>
              </w:rPr>
              <w:t>labor</w:t>
            </w:r>
            <w:proofErr w:type="spellEnd"/>
            <w:r w:rsidRPr="00EF2DF0">
              <w:rPr>
                <w:rFonts w:ascii="Times New Roman" w:eastAsia="Aptos" w:hAnsi="Times New Roman" w:cs="Times New Roman"/>
                <w:sz w:val="24"/>
                <w:szCs w:val="24"/>
                <w:lang w:eastAsia="en-GB"/>
              </w:rPr>
              <w:t xml:space="preserve"> expenditures by minimizing manual handling.</w:t>
            </w:r>
          </w:p>
        </w:tc>
        <w:tc>
          <w:tcPr>
            <w:tcW w:w="550" w:type="pct"/>
            <w:tcBorders>
              <w:top w:val="nil"/>
              <w:left w:val="nil"/>
              <w:bottom w:val="nil"/>
              <w:right w:val="nil"/>
            </w:tcBorders>
            <w:shd w:val="clear" w:color="auto" w:fill="auto"/>
            <w:noWrap/>
            <w:vAlign w:val="bottom"/>
            <w:hideMark/>
          </w:tcPr>
          <w:p w14:paraId="58A6A622"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3.62</w:t>
            </w:r>
          </w:p>
        </w:tc>
        <w:tc>
          <w:tcPr>
            <w:tcW w:w="628" w:type="pct"/>
            <w:tcBorders>
              <w:top w:val="nil"/>
              <w:left w:val="nil"/>
              <w:bottom w:val="nil"/>
              <w:right w:val="nil"/>
            </w:tcBorders>
            <w:shd w:val="clear" w:color="auto" w:fill="auto"/>
            <w:noWrap/>
            <w:vAlign w:val="bottom"/>
            <w:hideMark/>
          </w:tcPr>
          <w:p w14:paraId="0C40455D"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0.43</w:t>
            </w:r>
          </w:p>
        </w:tc>
        <w:tc>
          <w:tcPr>
            <w:tcW w:w="706" w:type="pct"/>
            <w:tcBorders>
              <w:top w:val="nil"/>
              <w:left w:val="nil"/>
              <w:bottom w:val="nil"/>
              <w:right w:val="nil"/>
            </w:tcBorders>
            <w:shd w:val="clear" w:color="auto" w:fill="auto"/>
            <w:noWrap/>
            <w:vAlign w:val="bottom"/>
            <w:hideMark/>
          </w:tcPr>
          <w:p w14:paraId="18B1C08D"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0.42</w:t>
            </w:r>
          </w:p>
        </w:tc>
        <w:tc>
          <w:tcPr>
            <w:tcW w:w="603" w:type="pct"/>
            <w:tcBorders>
              <w:top w:val="nil"/>
              <w:left w:val="nil"/>
              <w:bottom w:val="nil"/>
              <w:right w:val="nil"/>
            </w:tcBorders>
            <w:shd w:val="clear" w:color="auto" w:fill="auto"/>
            <w:noWrap/>
            <w:vAlign w:val="bottom"/>
            <w:hideMark/>
          </w:tcPr>
          <w:p w14:paraId="7634AACD"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1.45</w:t>
            </w:r>
          </w:p>
        </w:tc>
      </w:tr>
      <w:tr w:rsidR="009D7205" w:rsidRPr="00EF2DF0" w14:paraId="00608E35" w14:textId="77777777" w:rsidTr="00830D24">
        <w:trPr>
          <w:trHeight w:val="290"/>
        </w:trPr>
        <w:tc>
          <w:tcPr>
            <w:tcW w:w="2512" w:type="pct"/>
            <w:tcBorders>
              <w:top w:val="nil"/>
              <w:left w:val="nil"/>
              <w:bottom w:val="nil"/>
              <w:right w:val="nil"/>
            </w:tcBorders>
            <w:shd w:val="clear" w:color="auto" w:fill="auto"/>
            <w:noWrap/>
            <w:vAlign w:val="bottom"/>
            <w:hideMark/>
          </w:tcPr>
          <w:p w14:paraId="7A967A3C"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e. Automation has contributed to a reduction in port-related emissions and enhanced overall environmental sustainability.</w:t>
            </w:r>
          </w:p>
        </w:tc>
        <w:tc>
          <w:tcPr>
            <w:tcW w:w="550" w:type="pct"/>
            <w:tcBorders>
              <w:top w:val="nil"/>
              <w:left w:val="nil"/>
              <w:bottom w:val="nil"/>
              <w:right w:val="nil"/>
            </w:tcBorders>
            <w:shd w:val="clear" w:color="auto" w:fill="auto"/>
            <w:noWrap/>
            <w:vAlign w:val="bottom"/>
            <w:hideMark/>
          </w:tcPr>
          <w:p w14:paraId="79DC46C8"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3.58</w:t>
            </w:r>
          </w:p>
        </w:tc>
        <w:tc>
          <w:tcPr>
            <w:tcW w:w="628" w:type="pct"/>
            <w:tcBorders>
              <w:top w:val="nil"/>
              <w:left w:val="nil"/>
              <w:bottom w:val="nil"/>
              <w:right w:val="nil"/>
            </w:tcBorders>
            <w:shd w:val="clear" w:color="auto" w:fill="auto"/>
            <w:noWrap/>
            <w:vAlign w:val="bottom"/>
            <w:hideMark/>
          </w:tcPr>
          <w:p w14:paraId="12945195"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0.39</w:t>
            </w:r>
          </w:p>
        </w:tc>
        <w:tc>
          <w:tcPr>
            <w:tcW w:w="706" w:type="pct"/>
            <w:tcBorders>
              <w:top w:val="nil"/>
              <w:left w:val="nil"/>
              <w:bottom w:val="nil"/>
              <w:right w:val="nil"/>
            </w:tcBorders>
            <w:shd w:val="clear" w:color="auto" w:fill="auto"/>
            <w:noWrap/>
            <w:vAlign w:val="bottom"/>
            <w:hideMark/>
          </w:tcPr>
          <w:p w14:paraId="5F0A7C65"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-1.32</w:t>
            </w:r>
          </w:p>
        </w:tc>
        <w:tc>
          <w:tcPr>
            <w:tcW w:w="603" w:type="pct"/>
            <w:tcBorders>
              <w:top w:val="nil"/>
              <w:left w:val="nil"/>
              <w:bottom w:val="nil"/>
              <w:right w:val="nil"/>
            </w:tcBorders>
            <w:shd w:val="clear" w:color="auto" w:fill="auto"/>
            <w:noWrap/>
            <w:vAlign w:val="bottom"/>
            <w:hideMark/>
          </w:tcPr>
          <w:p w14:paraId="30532288" w14:textId="77777777" w:rsidR="009820B4" w:rsidRPr="00EF2DF0" w:rsidRDefault="009820B4" w:rsidP="009820B4">
            <w:pPr>
              <w:spacing w:after="0" w:line="24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1.24</w:t>
            </w:r>
          </w:p>
        </w:tc>
      </w:tr>
      <w:tr w:rsidR="009D7205" w:rsidRPr="00EF2DF0" w14:paraId="130A4FC3" w14:textId="77777777" w:rsidTr="00830D24">
        <w:trPr>
          <w:trHeight w:val="60"/>
        </w:trPr>
        <w:tc>
          <w:tcPr>
            <w:tcW w:w="2512" w:type="pct"/>
            <w:shd w:val="clear" w:color="auto" w:fill="auto"/>
            <w:noWrap/>
            <w:vAlign w:val="bottom"/>
            <w:hideMark/>
          </w:tcPr>
          <w:p w14:paraId="133C2FB8" w14:textId="77777777" w:rsidR="009820B4" w:rsidRPr="00EF2DF0" w:rsidRDefault="009820B4" w:rsidP="009820B4">
            <w:pPr>
              <w:spacing w:after="0"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Composite Mean</w:t>
            </w:r>
          </w:p>
        </w:tc>
        <w:tc>
          <w:tcPr>
            <w:tcW w:w="550" w:type="pct"/>
            <w:shd w:val="clear" w:color="auto" w:fill="auto"/>
            <w:noWrap/>
            <w:vAlign w:val="bottom"/>
            <w:hideMark/>
          </w:tcPr>
          <w:p w14:paraId="06FF5C9F" w14:textId="77777777" w:rsidR="009820B4" w:rsidRPr="00EF2DF0" w:rsidRDefault="009820B4" w:rsidP="009820B4">
            <w:pPr>
              <w:spacing w:after="0"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3.68</w:t>
            </w:r>
          </w:p>
        </w:tc>
        <w:tc>
          <w:tcPr>
            <w:tcW w:w="628" w:type="pct"/>
            <w:shd w:val="clear" w:color="auto" w:fill="auto"/>
            <w:noWrap/>
            <w:vAlign w:val="bottom"/>
            <w:hideMark/>
          </w:tcPr>
          <w:p w14:paraId="0D90F924" w14:textId="77777777" w:rsidR="009820B4" w:rsidRPr="00EF2DF0" w:rsidRDefault="009820B4" w:rsidP="009820B4">
            <w:pPr>
              <w:spacing w:after="0"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0.48</w:t>
            </w:r>
          </w:p>
        </w:tc>
        <w:tc>
          <w:tcPr>
            <w:tcW w:w="706" w:type="pct"/>
            <w:shd w:val="clear" w:color="auto" w:fill="auto"/>
            <w:noWrap/>
            <w:vAlign w:val="bottom"/>
            <w:hideMark/>
          </w:tcPr>
          <w:p w14:paraId="0DB29AA7" w14:textId="77777777" w:rsidR="009820B4" w:rsidRPr="00EF2DF0" w:rsidRDefault="009820B4" w:rsidP="009820B4">
            <w:pPr>
              <w:spacing w:after="0"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-0.82</w:t>
            </w:r>
          </w:p>
        </w:tc>
        <w:tc>
          <w:tcPr>
            <w:tcW w:w="603" w:type="pct"/>
            <w:shd w:val="clear" w:color="auto" w:fill="auto"/>
            <w:noWrap/>
            <w:vAlign w:val="bottom"/>
            <w:hideMark/>
          </w:tcPr>
          <w:p w14:paraId="17E3A3A9" w14:textId="77777777" w:rsidR="009820B4" w:rsidRPr="00EF2DF0" w:rsidRDefault="009820B4" w:rsidP="009820B4">
            <w:pPr>
              <w:spacing w:after="0" w:line="24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1.19</w:t>
            </w:r>
          </w:p>
        </w:tc>
      </w:tr>
    </w:tbl>
    <w:p w14:paraId="0DA2AECF" w14:textId="77777777" w:rsidR="009820B4" w:rsidRPr="00EF2DF0" w:rsidRDefault="009820B4" w:rsidP="009820B4">
      <w:pPr>
        <w:jc w:val="both"/>
        <w:rPr>
          <w:rFonts w:ascii="Times New Roman" w:eastAsia="Aptos" w:hAnsi="Times New Roman" w:cs="Times New Roman"/>
          <w:sz w:val="24"/>
          <w:szCs w:val="24"/>
          <w:lang w:eastAsia="en-GB"/>
        </w:rPr>
      </w:pPr>
    </w:p>
    <w:p w14:paraId="3519055C" w14:textId="77777777" w:rsidR="009820B4" w:rsidRPr="00EF2DF0" w:rsidRDefault="009820B4" w:rsidP="009820B4">
      <w:pPr>
        <w:keepNext/>
        <w:keepLines/>
        <w:numPr>
          <w:ilvl w:val="1"/>
          <w:numId w:val="25"/>
        </w:numPr>
        <w:spacing w:before="160" w:after="80"/>
        <w:jc w:val="both"/>
        <w:outlineLvl w:val="1"/>
        <w:rPr>
          <w:rFonts w:ascii="Times New Roman" w:eastAsia="Times New Roman" w:hAnsi="Times New Roman" w:cs="Times New Roman"/>
          <w:b/>
          <w:bCs/>
          <w:sz w:val="24"/>
          <w:szCs w:val="24"/>
          <w:lang w:eastAsia="en-GB"/>
        </w:rPr>
      </w:pPr>
      <w:bookmarkStart w:id="102" w:name="_Toc177469945"/>
      <w:bookmarkStart w:id="103" w:name="_Toc189240154"/>
      <w:r w:rsidRPr="00EF2DF0">
        <w:rPr>
          <w:rFonts w:ascii="Times New Roman" w:eastAsia="Times New Roman" w:hAnsi="Times New Roman" w:cs="Times New Roman"/>
          <w:b/>
          <w:bCs/>
          <w:sz w:val="24"/>
          <w:szCs w:val="24"/>
          <w:lang w:eastAsia="en-GB"/>
        </w:rPr>
        <w:t>Multiple Regression Effect</w:t>
      </w:r>
      <w:bookmarkEnd w:id="102"/>
      <w:bookmarkEnd w:id="103"/>
    </w:p>
    <w:p w14:paraId="1BEF755E"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p w14:paraId="4C76661F" w14:textId="77777777" w:rsidR="009820B4" w:rsidRPr="00EF2DF0" w:rsidRDefault="009820B4" w:rsidP="009820B4">
      <w:pPr>
        <w:spacing w:line="360" w:lineRule="auto"/>
        <w:jc w:val="both"/>
        <w:rPr>
          <w:rFonts w:ascii="Times New Roman" w:eastAsia="Calibri" w:hAnsi="Times New Roman" w:cs="Times New Roman"/>
          <w:sz w:val="24"/>
          <w:szCs w:val="24"/>
          <w:lang w:val="en-US"/>
        </w:rPr>
      </w:pPr>
      <w:r w:rsidRPr="00EF2DF0">
        <w:rPr>
          <w:rFonts w:ascii="Times New Roman" w:eastAsia="Calibri" w:hAnsi="Times New Roman" w:cs="Times New Roman"/>
          <w:sz w:val="24"/>
          <w:szCs w:val="24"/>
          <w:lang w:val="en-US"/>
        </w:rPr>
        <w:t>To perform multivariate linear regression, under variable view tab, variables were defined as follows; cargo handling automation and yard automation (independent variables) while port operational efficiency (dependent variable). In addition, data view was used to input means of various scores as per the responses. The estimates, model fit, and Durbin-Watson were checked and model ran by clicking ok function. The regression analysis revealed R-Square, R2= 0.340, implying that the 34.0% of the model could accurately be predicted by port automation while the remaining 66% was due to other variables not captured in the model as shown in Table 4.13.</w:t>
      </w:r>
      <w:r w:rsidRPr="00EF2DF0">
        <w:rPr>
          <w:rFonts w:ascii="Times New Roman" w:eastAsia="Calibri" w:hAnsi="Times New Roman" w:cs="Times New Roman"/>
          <w:kern w:val="0"/>
          <w:sz w:val="24"/>
          <w:szCs w:val="24"/>
          <w:lang w:val="en-US"/>
          <w14:ligatures w14:val="none"/>
        </w:rPr>
        <w:t xml:space="preserve"> </w:t>
      </w:r>
      <w:r w:rsidRPr="00EF2DF0">
        <w:rPr>
          <w:rFonts w:ascii="Times New Roman" w:eastAsia="Calibri" w:hAnsi="Times New Roman" w:cs="Times New Roman"/>
          <w:sz w:val="24"/>
          <w:szCs w:val="24"/>
          <w:lang w:val="en-US"/>
        </w:rPr>
        <w:t>This indicates port automation plays a significant role in operational efficiency of the port.</w:t>
      </w:r>
    </w:p>
    <w:p w14:paraId="75389E55" w14:textId="77777777" w:rsidR="009820B4" w:rsidRPr="00EF2DF0" w:rsidRDefault="009820B4" w:rsidP="009820B4">
      <w:pPr>
        <w:keepNext/>
        <w:spacing w:after="200" w:line="240" w:lineRule="auto"/>
        <w:jc w:val="both"/>
        <w:rPr>
          <w:rFonts w:ascii="Times New Roman" w:eastAsia="Aptos" w:hAnsi="Times New Roman" w:cs="Times New Roman"/>
          <w:b/>
          <w:bCs/>
          <w:sz w:val="24"/>
          <w:szCs w:val="24"/>
        </w:rPr>
      </w:pPr>
      <w:bookmarkStart w:id="104" w:name="_Toc187342784"/>
      <w:r w:rsidRPr="00EF2DF0">
        <w:rPr>
          <w:rFonts w:ascii="Times New Roman" w:eastAsia="Aptos" w:hAnsi="Times New Roman" w:cs="Times New Roman"/>
          <w:b/>
          <w:bCs/>
          <w:sz w:val="24"/>
          <w:szCs w:val="24"/>
        </w:rPr>
        <w:lastRenderedPageBreak/>
        <w:t>Table 4.</w:t>
      </w:r>
      <w:r w:rsidRPr="00EF2DF0">
        <w:rPr>
          <w:rFonts w:ascii="Times New Roman" w:eastAsia="Aptos" w:hAnsi="Times New Roman" w:cs="Times New Roman"/>
          <w:b/>
          <w:bCs/>
          <w:sz w:val="24"/>
          <w:szCs w:val="24"/>
        </w:rPr>
        <w:fldChar w:fldCharType="begin"/>
      </w:r>
      <w:r w:rsidRPr="00EF2DF0">
        <w:rPr>
          <w:rFonts w:ascii="Times New Roman" w:eastAsia="Aptos" w:hAnsi="Times New Roman" w:cs="Times New Roman"/>
          <w:b/>
          <w:bCs/>
          <w:sz w:val="24"/>
          <w:szCs w:val="24"/>
        </w:rPr>
        <w:instrText xml:space="preserve"> SEQ Table \* ARABIC </w:instrText>
      </w:r>
      <w:r w:rsidRPr="00EF2DF0">
        <w:rPr>
          <w:rFonts w:ascii="Times New Roman" w:eastAsia="Aptos" w:hAnsi="Times New Roman" w:cs="Times New Roman"/>
          <w:b/>
          <w:bCs/>
          <w:sz w:val="24"/>
          <w:szCs w:val="24"/>
        </w:rPr>
        <w:fldChar w:fldCharType="separate"/>
      </w:r>
      <w:r w:rsidRPr="00EF2DF0">
        <w:rPr>
          <w:rFonts w:ascii="Times New Roman" w:eastAsia="Aptos" w:hAnsi="Times New Roman" w:cs="Times New Roman"/>
          <w:b/>
          <w:bCs/>
          <w:noProof/>
          <w:sz w:val="24"/>
          <w:szCs w:val="24"/>
        </w:rPr>
        <w:t>13</w:t>
      </w:r>
      <w:r w:rsidRPr="00EF2DF0">
        <w:rPr>
          <w:rFonts w:ascii="Times New Roman" w:eastAsia="Aptos" w:hAnsi="Times New Roman" w:cs="Times New Roman"/>
          <w:b/>
          <w:bCs/>
          <w:sz w:val="24"/>
          <w:szCs w:val="24"/>
        </w:rPr>
        <w:fldChar w:fldCharType="end"/>
      </w:r>
      <w:r w:rsidRPr="00EF2DF0">
        <w:rPr>
          <w:rFonts w:ascii="Times New Roman" w:eastAsia="Aptos" w:hAnsi="Times New Roman" w:cs="Times New Roman"/>
          <w:b/>
          <w:bCs/>
          <w:sz w:val="24"/>
          <w:szCs w:val="24"/>
        </w:rPr>
        <w:t xml:space="preserve">: Model Summary between Port </w:t>
      </w:r>
      <w:bookmarkStart w:id="105" w:name="_Hlk177457541"/>
      <w:r w:rsidRPr="00EF2DF0">
        <w:rPr>
          <w:rFonts w:ascii="Times New Roman" w:eastAsia="Aptos" w:hAnsi="Times New Roman" w:cs="Times New Roman"/>
          <w:b/>
          <w:bCs/>
          <w:sz w:val="24"/>
          <w:szCs w:val="24"/>
        </w:rPr>
        <w:t>Automation and Operational Efficiency</w:t>
      </w:r>
      <w:bookmarkEnd w:id="104"/>
      <w:r w:rsidRPr="00EF2DF0">
        <w:rPr>
          <w:rFonts w:ascii="Times New Roman" w:eastAsia="Aptos" w:hAnsi="Times New Roman" w:cs="Times New Roman"/>
          <w:b/>
          <w:bCs/>
          <w:sz w:val="24"/>
          <w:szCs w:val="24"/>
        </w:rPr>
        <w:t xml:space="preserve"> </w:t>
      </w:r>
      <w:bookmarkEnd w:id="105"/>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774"/>
        <w:gridCol w:w="563"/>
        <w:gridCol w:w="874"/>
        <w:gridCol w:w="1074"/>
        <w:gridCol w:w="1047"/>
        <w:gridCol w:w="874"/>
        <w:gridCol w:w="874"/>
        <w:gridCol w:w="552"/>
        <w:gridCol w:w="563"/>
        <w:gridCol w:w="874"/>
        <w:gridCol w:w="957"/>
      </w:tblGrid>
      <w:tr w:rsidR="009D7205" w:rsidRPr="00EF2DF0" w14:paraId="026E75E4" w14:textId="77777777" w:rsidTr="00830D24">
        <w:trPr>
          <w:cantSplit/>
        </w:trPr>
        <w:tc>
          <w:tcPr>
            <w:tcW w:w="413" w:type="pct"/>
            <w:vMerge w:val="restart"/>
            <w:tcBorders>
              <w:top w:val="single" w:sz="4" w:space="0" w:color="auto"/>
              <w:left w:val="nil"/>
              <w:bottom w:val="nil"/>
              <w:right w:val="nil"/>
            </w:tcBorders>
            <w:shd w:val="clear" w:color="auto" w:fill="FFFFFF"/>
            <w:vAlign w:val="bottom"/>
          </w:tcPr>
          <w:p w14:paraId="181F1260"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Model</w:t>
            </w:r>
          </w:p>
        </w:tc>
        <w:tc>
          <w:tcPr>
            <w:tcW w:w="335" w:type="pct"/>
            <w:vMerge w:val="restart"/>
            <w:tcBorders>
              <w:top w:val="single" w:sz="4" w:space="0" w:color="auto"/>
              <w:left w:val="nil"/>
              <w:bottom w:val="nil"/>
              <w:right w:val="single" w:sz="8" w:space="0" w:color="E0E0E0"/>
            </w:tcBorders>
            <w:shd w:val="clear" w:color="auto" w:fill="FFFFFF"/>
            <w:vAlign w:val="bottom"/>
          </w:tcPr>
          <w:p w14:paraId="7B10AB23"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R</w:t>
            </w:r>
          </w:p>
        </w:tc>
        <w:tc>
          <w:tcPr>
            <w:tcW w:w="467" w:type="pct"/>
            <w:vMerge w:val="restart"/>
            <w:tcBorders>
              <w:top w:val="single" w:sz="4" w:space="0" w:color="auto"/>
              <w:left w:val="single" w:sz="8" w:space="0" w:color="E0E0E0"/>
              <w:bottom w:val="nil"/>
              <w:right w:val="single" w:sz="8" w:space="0" w:color="E0E0E0"/>
            </w:tcBorders>
            <w:shd w:val="clear" w:color="auto" w:fill="FFFFFF"/>
            <w:vAlign w:val="bottom"/>
          </w:tcPr>
          <w:p w14:paraId="49825BBE"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R Square</w:t>
            </w:r>
          </w:p>
        </w:tc>
        <w:tc>
          <w:tcPr>
            <w:tcW w:w="574" w:type="pct"/>
            <w:vMerge w:val="restart"/>
            <w:tcBorders>
              <w:top w:val="single" w:sz="4" w:space="0" w:color="auto"/>
              <w:left w:val="single" w:sz="8" w:space="0" w:color="E0E0E0"/>
              <w:bottom w:val="nil"/>
              <w:right w:val="single" w:sz="8" w:space="0" w:color="E0E0E0"/>
            </w:tcBorders>
            <w:shd w:val="clear" w:color="auto" w:fill="FFFFFF"/>
            <w:vAlign w:val="bottom"/>
          </w:tcPr>
          <w:p w14:paraId="290675F2"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Adjusted R Square</w:t>
            </w:r>
          </w:p>
        </w:tc>
        <w:tc>
          <w:tcPr>
            <w:tcW w:w="559" w:type="pct"/>
            <w:vMerge w:val="restart"/>
            <w:tcBorders>
              <w:top w:val="single" w:sz="4" w:space="0" w:color="auto"/>
              <w:left w:val="single" w:sz="8" w:space="0" w:color="E0E0E0"/>
              <w:bottom w:val="nil"/>
              <w:right w:val="single" w:sz="8" w:space="0" w:color="E0E0E0"/>
            </w:tcBorders>
            <w:shd w:val="clear" w:color="auto" w:fill="FFFFFF"/>
            <w:vAlign w:val="bottom"/>
          </w:tcPr>
          <w:p w14:paraId="77E78A4B"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Std. Error of the Estimate</w:t>
            </w:r>
          </w:p>
        </w:tc>
        <w:tc>
          <w:tcPr>
            <w:tcW w:w="2140" w:type="pct"/>
            <w:gridSpan w:val="5"/>
            <w:tcBorders>
              <w:top w:val="single" w:sz="4" w:space="0" w:color="auto"/>
              <w:left w:val="single" w:sz="8" w:space="0" w:color="E0E0E0"/>
              <w:bottom w:val="nil"/>
              <w:right w:val="single" w:sz="8" w:space="0" w:color="E0E0E0"/>
            </w:tcBorders>
            <w:shd w:val="clear" w:color="auto" w:fill="FFFFFF"/>
            <w:vAlign w:val="bottom"/>
          </w:tcPr>
          <w:p w14:paraId="08B16718"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Change Statistics</w:t>
            </w:r>
          </w:p>
        </w:tc>
        <w:tc>
          <w:tcPr>
            <w:tcW w:w="511" w:type="pct"/>
            <w:vMerge w:val="restart"/>
            <w:tcBorders>
              <w:top w:val="single" w:sz="4" w:space="0" w:color="auto"/>
              <w:left w:val="single" w:sz="8" w:space="0" w:color="E0E0E0"/>
              <w:bottom w:val="nil"/>
              <w:right w:val="nil"/>
            </w:tcBorders>
            <w:shd w:val="clear" w:color="auto" w:fill="FFFFFF"/>
            <w:vAlign w:val="bottom"/>
          </w:tcPr>
          <w:p w14:paraId="18CCC356"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Durbin-Watson</w:t>
            </w:r>
          </w:p>
        </w:tc>
      </w:tr>
      <w:tr w:rsidR="009D7205" w:rsidRPr="00EF2DF0" w14:paraId="3BFD6251" w14:textId="77777777" w:rsidTr="00830D24">
        <w:trPr>
          <w:cantSplit/>
        </w:trPr>
        <w:tc>
          <w:tcPr>
            <w:tcW w:w="413" w:type="pct"/>
            <w:vMerge/>
            <w:tcBorders>
              <w:top w:val="nil"/>
              <w:left w:val="nil"/>
              <w:bottom w:val="nil"/>
              <w:right w:val="nil"/>
            </w:tcBorders>
            <w:shd w:val="clear" w:color="auto" w:fill="FFFFFF"/>
            <w:vAlign w:val="bottom"/>
          </w:tcPr>
          <w:p w14:paraId="62AD4F6B"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335" w:type="pct"/>
            <w:vMerge/>
            <w:tcBorders>
              <w:top w:val="nil"/>
              <w:left w:val="nil"/>
              <w:bottom w:val="nil"/>
              <w:right w:val="single" w:sz="8" w:space="0" w:color="E0E0E0"/>
            </w:tcBorders>
            <w:shd w:val="clear" w:color="auto" w:fill="FFFFFF"/>
            <w:vAlign w:val="bottom"/>
          </w:tcPr>
          <w:p w14:paraId="2DCCA06E"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467" w:type="pct"/>
            <w:vMerge/>
            <w:tcBorders>
              <w:top w:val="nil"/>
              <w:left w:val="single" w:sz="8" w:space="0" w:color="E0E0E0"/>
              <w:bottom w:val="nil"/>
              <w:right w:val="single" w:sz="8" w:space="0" w:color="E0E0E0"/>
            </w:tcBorders>
            <w:shd w:val="clear" w:color="auto" w:fill="FFFFFF"/>
            <w:vAlign w:val="bottom"/>
          </w:tcPr>
          <w:p w14:paraId="1E335D4D"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574" w:type="pct"/>
            <w:vMerge/>
            <w:tcBorders>
              <w:top w:val="nil"/>
              <w:left w:val="single" w:sz="8" w:space="0" w:color="E0E0E0"/>
              <w:bottom w:val="nil"/>
              <w:right w:val="single" w:sz="8" w:space="0" w:color="E0E0E0"/>
            </w:tcBorders>
            <w:shd w:val="clear" w:color="auto" w:fill="FFFFFF"/>
            <w:vAlign w:val="bottom"/>
          </w:tcPr>
          <w:p w14:paraId="338F156F"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559" w:type="pct"/>
            <w:vMerge/>
            <w:tcBorders>
              <w:top w:val="nil"/>
              <w:left w:val="single" w:sz="8" w:space="0" w:color="E0E0E0"/>
              <w:bottom w:val="nil"/>
              <w:right w:val="single" w:sz="8" w:space="0" w:color="E0E0E0"/>
            </w:tcBorders>
            <w:shd w:val="clear" w:color="auto" w:fill="FFFFFF"/>
            <w:vAlign w:val="bottom"/>
          </w:tcPr>
          <w:p w14:paraId="13362196"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500" w:type="pct"/>
            <w:tcBorders>
              <w:top w:val="nil"/>
              <w:left w:val="single" w:sz="8" w:space="0" w:color="E0E0E0"/>
              <w:bottom w:val="single" w:sz="8" w:space="0" w:color="152935"/>
              <w:right w:val="single" w:sz="8" w:space="0" w:color="E0E0E0"/>
            </w:tcBorders>
            <w:shd w:val="clear" w:color="auto" w:fill="FFFFFF"/>
            <w:vAlign w:val="bottom"/>
          </w:tcPr>
          <w:p w14:paraId="1EB33E4D"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R Square Change</w:t>
            </w:r>
          </w:p>
        </w:tc>
        <w:tc>
          <w:tcPr>
            <w:tcW w:w="467" w:type="pct"/>
            <w:tcBorders>
              <w:top w:val="nil"/>
              <w:left w:val="single" w:sz="8" w:space="0" w:color="E0E0E0"/>
              <w:bottom w:val="single" w:sz="8" w:space="0" w:color="152935"/>
              <w:right w:val="single" w:sz="8" w:space="0" w:color="E0E0E0"/>
            </w:tcBorders>
            <w:shd w:val="clear" w:color="auto" w:fill="FFFFFF"/>
            <w:vAlign w:val="bottom"/>
          </w:tcPr>
          <w:p w14:paraId="5D69DC66"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F Change</w:t>
            </w:r>
          </w:p>
        </w:tc>
        <w:tc>
          <w:tcPr>
            <w:tcW w:w="335" w:type="pct"/>
            <w:tcBorders>
              <w:top w:val="nil"/>
              <w:left w:val="single" w:sz="8" w:space="0" w:color="E0E0E0"/>
              <w:bottom w:val="single" w:sz="8" w:space="0" w:color="152935"/>
              <w:right w:val="single" w:sz="8" w:space="0" w:color="E0E0E0"/>
            </w:tcBorders>
            <w:shd w:val="clear" w:color="auto" w:fill="FFFFFF"/>
            <w:vAlign w:val="bottom"/>
          </w:tcPr>
          <w:p w14:paraId="41391962"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df1</w:t>
            </w:r>
          </w:p>
        </w:tc>
        <w:tc>
          <w:tcPr>
            <w:tcW w:w="335" w:type="pct"/>
            <w:tcBorders>
              <w:top w:val="nil"/>
              <w:left w:val="single" w:sz="8" w:space="0" w:color="E0E0E0"/>
              <w:bottom w:val="single" w:sz="8" w:space="0" w:color="152935"/>
              <w:right w:val="single" w:sz="8" w:space="0" w:color="E0E0E0"/>
            </w:tcBorders>
            <w:shd w:val="clear" w:color="auto" w:fill="FFFFFF"/>
            <w:vAlign w:val="bottom"/>
          </w:tcPr>
          <w:p w14:paraId="468FA6C2"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df2</w:t>
            </w:r>
          </w:p>
        </w:tc>
        <w:tc>
          <w:tcPr>
            <w:tcW w:w="503" w:type="pct"/>
            <w:tcBorders>
              <w:top w:val="nil"/>
              <w:left w:val="single" w:sz="8" w:space="0" w:color="E0E0E0"/>
              <w:bottom w:val="single" w:sz="8" w:space="0" w:color="152935"/>
              <w:right w:val="single" w:sz="8" w:space="0" w:color="E0E0E0"/>
            </w:tcBorders>
            <w:shd w:val="clear" w:color="auto" w:fill="FFFFFF"/>
            <w:vAlign w:val="bottom"/>
          </w:tcPr>
          <w:p w14:paraId="0FFD385F"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Sig. F Change</w:t>
            </w:r>
          </w:p>
        </w:tc>
        <w:tc>
          <w:tcPr>
            <w:tcW w:w="511" w:type="pct"/>
            <w:vMerge/>
            <w:tcBorders>
              <w:top w:val="nil"/>
              <w:left w:val="single" w:sz="8" w:space="0" w:color="E0E0E0"/>
              <w:bottom w:val="nil"/>
              <w:right w:val="nil"/>
            </w:tcBorders>
            <w:shd w:val="clear" w:color="auto" w:fill="FFFFFF"/>
            <w:vAlign w:val="bottom"/>
          </w:tcPr>
          <w:p w14:paraId="00684A77"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r>
      <w:tr w:rsidR="009D7205" w:rsidRPr="00EF2DF0" w14:paraId="5BDF9C97" w14:textId="77777777" w:rsidTr="00830D24">
        <w:trPr>
          <w:cantSplit/>
        </w:trPr>
        <w:tc>
          <w:tcPr>
            <w:tcW w:w="413" w:type="pct"/>
            <w:tcBorders>
              <w:top w:val="single" w:sz="8" w:space="0" w:color="152935"/>
              <w:left w:val="nil"/>
              <w:bottom w:val="single" w:sz="8" w:space="0" w:color="152935"/>
              <w:right w:val="nil"/>
            </w:tcBorders>
            <w:shd w:val="clear" w:color="auto" w:fill="E0E0E0"/>
          </w:tcPr>
          <w:p w14:paraId="02B181EA"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w:t>
            </w:r>
          </w:p>
        </w:tc>
        <w:tc>
          <w:tcPr>
            <w:tcW w:w="335" w:type="pct"/>
            <w:tcBorders>
              <w:top w:val="single" w:sz="8" w:space="0" w:color="152935"/>
              <w:left w:val="nil"/>
              <w:bottom w:val="single" w:sz="8" w:space="0" w:color="152935"/>
              <w:right w:val="single" w:sz="8" w:space="0" w:color="E0E0E0"/>
            </w:tcBorders>
            <w:shd w:val="clear" w:color="auto" w:fill="FFFFFF"/>
          </w:tcPr>
          <w:p w14:paraId="6ED1B09E" w14:textId="5B977AA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.583</w:t>
            </w:r>
          </w:p>
        </w:tc>
        <w:tc>
          <w:tcPr>
            <w:tcW w:w="467" w:type="pct"/>
            <w:tcBorders>
              <w:top w:val="single" w:sz="8" w:space="0" w:color="152935"/>
              <w:left w:val="single" w:sz="8" w:space="0" w:color="E0E0E0"/>
              <w:bottom w:val="single" w:sz="8" w:space="0" w:color="152935"/>
              <w:right w:val="single" w:sz="8" w:space="0" w:color="E0E0E0"/>
            </w:tcBorders>
            <w:shd w:val="clear" w:color="auto" w:fill="FFFFFF"/>
          </w:tcPr>
          <w:p w14:paraId="7D718998"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.340</w:t>
            </w:r>
          </w:p>
        </w:tc>
        <w:tc>
          <w:tcPr>
            <w:tcW w:w="574" w:type="pct"/>
            <w:tcBorders>
              <w:top w:val="single" w:sz="8" w:space="0" w:color="152935"/>
              <w:left w:val="single" w:sz="8" w:space="0" w:color="E0E0E0"/>
              <w:bottom w:val="single" w:sz="8" w:space="0" w:color="152935"/>
              <w:right w:val="single" w:sz="8" w:space="0" w:color="E0E0E0"/>
            </w:tcBorders>
            <w:shd w:val="clear" w:color="auto" w:fill="FFFFFF"/>
          </w:tcPr>
          <w:p w14:paraId="07B8883B"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.324</w:t>
            </w:r>
          </w:p>
        </w:tc>
        <w:tc>
          <w:tcPr>
            <w:tcW w:w="559" w:type="pct"/>
            <w:tcBorders>
              <w:top w:val="single" w:sz="8" w:space="0" w:color="152935"/>
              <w:left w:val="single" w:sz="8" w:space="0" w:color="E0E0E0"/>
              <w:bottom w:val="single" w:sz="8" w:space="0" w:color="152935"/>
              <w:right w:val="single" w:sz="8" w:space="0" w:color="E0E0E0"/>
            </w:tcBorders>
            <w:shd w:val="clear" w:color="auto" w:fill="FFFFFF"/>
          </w:tcPr>
          <w:p w14:paraId="4D4EE439"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.28446</w:t>
            </w:r>
          </w:p>
        </w:tc>
        <w:tc>
          <w:tcPr>
            <w:tcW w:w="500" w:type="pct"/>
            <w:tcBorders>
              <w:top w:val="single" w:sz="8" w:space="0" w:color="152935"/>
              <w:left w:val="single" w:sz="8" w:space="0" w:color="E0E0E0"/>
              <w:bottom w:val="single" w:sz="8" w:space="0" w:color="152935"/>
              <w:right w:val="single" w:sz="8" w:space="0" w:color="E0E0E0"/>
            </w:tcBorders>
            <w:shd w:val="clear" w:color="auto" w:fill="FFFFFF"/>
          </w:tcPr>
          <w:p w14:paraId="66963FAA"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.340</w:t>
            </w:r>
          </w:p>
        </w:tc>
        <w:tc>
          <w:tcPr>
            <w:tcW w:w="467" w:type="pct"/>
            <w:tcBorders>
              <w:top w:val="single" w:sz="8" w:space="0" w:color="152935"/>
              <w:left w:val="single" w:sz="8" w:space="0" w:color="E0E0E0"/>
              <w:bottom w:val="single" w:sz="8" w:space="0" w:color="152935"/>
              <w:right w:val="single" w:sz="8" w:space="0" w:color="E0E0E0"/>
            </w:tcBorders>
            <w:shd w:val="clear" w:color="auto" w:fill="FFFFFF"/>
          </w:tcPr>
          <w:p w14:paraId="2D15383F"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21.600</w:t>
            </w:r>
          </w:p>
        </w:tc>
        <w:tc>
          <w:tcPr>
            <w:tcW w:w="335" w:type="pct"/>
            <w:tcBorders>
              <w:top w:val="single" w:sz="8" w:space="0" w:color="152935"/>
              <w:left w:val="single" w:sz="8" w:space="0" w:color="E0E0E0"/>
              <w:bottom w:val="single" w:sz="8" w:space="0" w:color="152935"/>
              <w:right w:val="single" w:sz="8" w:space="0" w:color="E0E0E0"/>
            </w:tcBorders>
            <w:shd w:val="clear" w:color="auto" w:fill="FFFFFF"/>
          </w:tcPr>
          <w:p w14:paraId="221B9A69"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2</w:t>
            </w:r>
          </w:p>
        </w:tc>
        <w:tc>
          <w:tcPr>
            <w:tcW w:w="335" w:type="pct"/>
            <w:tcBorders>
              <w:top w:val="single" w:sz="8" w:space="0" w:color="152935"/>
              <w:left w:val="single" w:sz="8" w:space="0" w:color="E0E0E0"/>
              <w:bottom w:val="single" w:sz="8" w:space="0" w:color="152935"/>
              <w:right w:val="single" w:sz="8" w:space="0" w:color="E0E0E0"/>
            </w:tcBorders>
            <w:shd w:val="clear" w:color="auto" w:fill="FFFFFF"/>
          </w:tcPr>
          <w:p w14:paraId="17FF799A"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84</w:t>
            </w:r>
          </w:p>
        </w:tc>
        <w:tc>
          <w:tcPr>
            <w:tcW w:w="503" w:type="pct"/>
            <w:tcBorders>
              <w:top w:val="single" w:sz="8" w:space="0" w:color="152935"/>
              <w:left w:val="single" w:sz="8" w:space="0" w:color="E0E0E0"/>
              <w:bottom w:val="single" w:sz="8" w:space="0" w:color="152935"/>
              <w:right w:val="single" w:sz="8" w:space="0" w:color="E0E0E0"/>
            </w:tcBorders>
            <w:shd w:val="clear" w:color="auto" w:fill="FFFFFF"/>
          </w:tcPr>
          <w:p w14:paraId="3EE8B90D"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.000</w:t>
            </w:r>
          </w:p>
        </w:tc>
        <w:tc>
          <w:tcPr>
            <w:tcW w:w="511" w:type="pct"/>
            <w:tcBorders>
              <w:top w:val="single" w:sz="8" w:space="0" w:color="152935"/>
              <w:left w:val="single" w:sz="8" w:space="0" w:color="E0E0E0"/>
              <w:bottom w:val="single" w:sz="8" w:space="0" w:color="152935"/>
              <w:right w:val="nil"/>
            </w:tcBorders>
            <w:shd w:val="clear" w:color="auto" w:fill="FFFFFF"/>
          </w:tcPr>
          <w:p w14:paraId="010FF2BB"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1.983</w:t>
            </w:r>
          </w:p>
        </w:tc>
      </w:tr>
      <w:tr w:rsidR="009D7205" w:rsidRPr="00EF2DF0" w14:paraId="595FC6BA" w14:textId="77777777" w:rsidTr="00830D24">
        <w:trPr>
          <w:cantSplit/>
        </w:trPr>
        <w:tc>
          <w:tcPr>
            <w:tcW w:w="5000" w:type="pct"/>
            <w:gridSpan w:val="11"/>
            <w:tcBorders>
              <w:top w:val="nil"/>
              <w:left w:val="nil"/>
              <w:bottom w:val="nil"/>
              <w:right w:val="nil"/>
            </w:tcBorders>
            <w:shd w:val="clear" w:color="auto" w:fill="FFFFFF"/>
          </w:tcPr>
          <w:p w14:paraId="2C873096"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 xml:space="preserve">a. Predictors: (Constant), </w:t>
            </w:r>
            <w:proofErr w:type="spellStart"/>
            <w:r w:rsidRPr="00EF2DF0">
              <w:rPr>
                <w:rFonts w:ascii="Times New Roman" w:eastAsia="Aptos" w:hAnsi="Times New Roman" w:cs="Times New Roman"/>
                <w:kern w:val="0"/>
                <w:sz w:val="24"/>
                <w:szCs w:val="24"/>
              </w:rPr>
              <w:t>Yard_Operations_Automation</w:t>
            </w:r>
            <w:proofErr w:type="spellEnd"/>
            <w:r w:rsidRPr="00EF2DF0">
              <w:rPr>
                <w:rFonts w:ascii="Times New Roman" w:eastAsia="Aptos" w:hAnsi="Times New Roman" w:cs="Times New Roman"/>
                <w:kern w:val="0"/>
                <w:sz w:val="24"/>
                <w:szCs w:val="24"/>
              </w:rPr>
              <w:t xml:space="preserve">, </w:t>
            </w:r>
            <w:proofErr w:type="spellStart"/>
            <w:r w:rsidRPr="00EF2DF0">
              <w:rPr>
                <w:rFonts w:ascii="Times New Roman" w:eastAsia="Aptos" w:hAnsi="Times New Roman" w:cs="Times New Roman"/>
                <w:kern w:val="0"/>
                <w:sz w:val="24"/>
                <w:szCs w:val="24"/>
              </w:rPr>
              <w:t>Cargo_Handling_Automation</w:t>
            </w:r>
            <w:proofErr w:type="spellEnd"/>
          </w:p>
        </w:tc>
      </w:tr>
      <w:tr w:rsidR="009D7205" w:rsidRPr="00EF2DF0" w14:paraId="2330B11E" w14:textId="77777777" w:rsidTr="00830D24">
        <w:trPr>
          <w:cantSplit/>
        </w:trPr>
        <w:tc>
          <w:tcPr>
            <w:tcW w:w="5000" w:type="pct"/>
            <w:gridSpan w:val="11"/>
            <w:tcBorders>
              <w:top w:val="nil"/>
              <w:left w:val="nil"/>
              <w:bottom w:val="nil"/>
              <w:right w:val="nil"/>
            </w:tcBorders>
            <w:shd w:val="clear" w:color="auto" w:fill="FFFFFF"/>
          </w:tcPr>
          <w:p w14:paraId="4A57BE69"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 xml:space="preserve">b. Dependent Variable: </w:t>
            </w:r>
            <w:proofErr w:type="spellStart"/>
            <w:r w:rsidRPr="00EF2DF0">
              <w:rPr>
                <w:rFonts w:ascii="Times New Roman" w:eastAsia="Aptos" w:hAnsi="Times New Roman" w:cs="Times New Roman"/>
                <w:kern w:val="0"/>
                <w:sz w:val="24"/>
                <w:szCs w:val="24"/>
              </w:rPr>
              <w:t>Port_Operational_Efficiency</w:t>
            </w:r>
            <w:proofErr w:type="spellEnd"/>
          </w:p>
        </w:tc>
      </w:tr>
    </w:tbl>
    <w:p w14:paraId="1E077FC0" w14:textId="77777777" w:rsidR="009820B4" w:rsidRPr="00EF2DF0" w:rsidRDefault="009820B4" w:rsidP="009820B4">
      <w:pPr>
        <w:spacing w:after="0" w:line="360" w:lineRule="auto"/>
        <w:jc w:val="both"/>
        <w:rPr>
          <w:rFonts w:ascii="Times New Roman" w:eastAsia="Calibri" w:hAnsi="Times New Roman" w:cs="Times New Roman"/>
          <w:sz w:val="24"/>
          <w:szCs w:val="24"/>
        </w:rPr>
      </w:pPr>
    </w:p>
    <w:p w14:paraId="20BCB6E7" w14:textId="77777777" w:rsidR="009820B4" w:rsidRPr="00EF2DF0" w:rsidRDefault="009820B4" w:rsidP="009820B4">
      <w:pPr>
        <w:spacing w:after="0" w:line="360" w:lineRule="auto"/>
        <w:jc w:val="both"/>
        <w:rPr>
          <w:rFonts w:ascii="Times New Roman" w:eastAsia="Calibri" w:hAnsi="Times New Roman" w:cs="Times New Roman"/>
          <w:sz w:val="24"/>
          <w:szCs w:val="24"/>
        </w:rPr>
      </w:pPr>
      <w:r w:rsidRPr="00EF2DF0">
        <w:rPr>
          <w:rFonts w:ascii="Times New Roman" w:eastAsia="Calibri" w:hAnsi="Times New Roman" w:cs="Times New Roman"/>
          <w:sz w:val="24"/>
          <w:szCs w:val="24"/>
        </w:rPr>
        <w:t xml:space="preserve">Table 4.14 shows the output of the ANOVA for Port Automation and Port Operational Efficiency. The regression </w:t>
      </w:r>
      <w:proofErr w:type="spellStart"/>
      <w:r w:rsidRPr="00EF2DF0">
        <w:rPr>
          <w:rFonts w:ascii="Times New Roman" w:eastAsia="Calibri" w:hAnsi="Times New Roman" w:cs="Times New Roman"/>
          <w:sz w:val="24"/>
          <w:szCs w:val="24"/>
        </w:rPr>
        <w:t>df</w:t>
      </w:r>
      <w:proofErr w:type="spellEnd"/>
      <w:r w:rsidRPr="00EF2DF0">
        <w:rPr>
          <w:rFonts w:ascii="Times New Roman" w:eastAsia="Calibri" w:hAnsi="Times New Roman" w:cs="Times New Roman"/>
          <w:sz w:val="24"/>
          <w:szCs w:val="24"/>
        </w:rPr>
        <w:t xml:space="preserve"> indicated number of predictors in the model (1) and residual </w:t>
      </w:r>
      <w:proofErr w:type="spellStart"/>
      <w:r w:rsidRPr="00EF2DF0">
        <w:rPr>
          <w:rFonts w:ascii="Times New Roman" w:eastAsia="Calibri" w:hAnsi="Times New Roman" w:cs="Times New Roman"/>
          <w:sz w:val="24"/>
          <w:szCs w:val="24"/>
        </w:rPr>
        <w:t>df</w:t>
      </w:r>
      <w:proofErr w:type="spellEnd"/>
      <w:r w:rsidRPr="00EF2DF0">
        <w:rPr>
          <w:rFonts w:ascii="Times New Roman" w:eastAsia="Calibri" w:hAnsi="Times New Roman" w:cs="Times New Roman"/>
          <w:sz w:val="24"/>
          <w:szCs w:val="24"/>
        </w:rPr>
        <w:t xml:space="preserve"> stood for total number of observations minus 1, became 85. The mean square (MS) was obtained by dividing SS/</w:t>
      </w:r>
      <w:proofErr w:type="spellStart"/>
      <w:r w:rsidRPr="00EF2DF0">
        <w:rPr>
          <w:rFonts w:ascii="Times New Roman" w:eastAsia="Calibri" w:hAnsi="Times New Roman" w:cs="Times New Roman"/>
          <w:sz w:val="24"/>
          <w:szCs w:val="24"/>
        </w:rPr>
        <w:t>df</w:t>
      </w:r>
      <w:proofErr w:type="spellEnd"/>
      <w:r w:rsidRPr="00EF2DF0">
        <w:rPr>
          <w:rFonts w:ascii="Times New Roman" w:eastAsia="Calibri" w:hAnsi="Times New Roman" w:cs="Times New Roman"/>
          <w:sz w:val="24"/>
          <w:szCs w:val="24"/>
        </w:rPr>
        <w:t xml:space="preserve"> (</w:t>
      </w:r>
      <w:proofErr w:type="spellStart"/>
      <w:r w:rsidRPr="00EF2DF0">
        <w:rPr>
          <w:rFonts w:ascii="Times New Roman" w:eastAsia="Calibri" w:hAnsi="Times New Roman" w:cs="Times New Roman"/>
          <w:sz w:val="24"/>
          <w:szCs w:val="24"/>
        </w:rPr>
        <w:t>MS</w:t>
      </w:r>
      <w:r w:rsidRPr="00EF2DF0">
        <w:rPr>
          <w:rFonts w:ascii="Times New Roman" w:eastAsia="Calibri" w:hAnsi="Times New Roman" w:cs="Times New Roman"/>
          <w:sz w:val="24"/>
          <w:szCs w:val="24"/>
          <w:vertAlign w:val="subscript"/>
        </w:rPr>
        <w:t>regression</w:t>
      </w:r>
      <w:proofErr w:type="spellEnd"/>
      <w:r w:rsidRPr="00EF2DF0">
        <w:rPr>
          <w:rFonts w:ascii="Times New Roman" w:eastAsia="Calibri" w:hAnsi="Times New Roman" w:cs="Times New Roman"/>
          <w:sz w:val="24"/>
          <w:szCs w:val="24"/>
        </w:rPr>
        <w:t xml:space="preserve">) and for residual, </w:t>
      </w:r>
      <w:proofErr w:type="spellStart"/>
      <w:r w:rsidRPr="00EF2DF0">
        <w:rPr>
          <w:rFonts w:ascii="Times New Roman" w:eastAsia="Calibri" w:hAnsi="Times New Roman" w:cs="Times New Roman"/>
          <w:sz w:val="24"/>
          <w:szCs w:val="24"/>
        </w:rPr>
        <w:t>MS</w:t>
      </w:r>
      <w:r w:rsidRPr="00EF2DF0">
        <w:rPr>
          <w:rFonts w:ascii="Times New Roman" w:eastAsia="Calibri" w:hAnsi="Times New Roman" w:cs="Times New Roman"/>
          <w:sz w:val="24"/>
          <w:szCs w:val="24"/>
          <w:vertAlign w:val="subscript"/>
        </w:rPr>
        <w:t>residual</w:t>
      </w:r>
      <w:proofErr w:type="spellEnd"/>
      <w:r w:rsidRPr="00EF2DF0">
        <w:rPr>
          <w:rFonts w:ascii="Times New Roman" w:eastAsia="Calibri" w:hAnsi="Times New Roman" w:cs="Times New Roman"/>
          <w:sz w:val="24"/>
          <w:szCs w:val="24"/>
          <w:vertAlign w:val="subscript"/>
        </w:rPr>
        <w:t xml:space="preserve"> </w:t>
      </w:r>
      <w:r w:rsidRPr="00EF2DF0">
        <w:rPr>
          <w:rFonts w:ascii="Times New Roman" w:eastAsia="Calibri" w:hAnsi="Times New Roman" w:cs="Times New Roman"/>
          <w:sz w:val="24"/>
          <w:szCs w:val="24"/>
        </w:rPr>
        <w:t>was divided by the number of observations. The linear regression F statistics shows that there was a statistical and</w:t>
      </w:r>
      <w:r w:rsidRPr="00EF2DF0">
        <w:rPr>
          <w:rFonts w:ascii="Times New Roman" w:eastAsia="Calibri" w:hAnsi="Times New Roman" w:cs="Times New Roman"/>
          <w:i/>
          <w:iCs/>
          <w:sz w:val="24"/>
          <w:szCs w:val="24"/>
        </w:rPr>
        <w:t xml:space="preserve"> </w:t>
      </w:r>
      <w:r w:rsidRPr="00EF2DF0">
        <w:rPr>
          <w:rFonts w:ascii="Times New Roman" w:eastAsia="Calibri" w:hAnsi="Times New Roman" w:cs="Times New Roman"/>
          <w:sz w:val="24"/>
          <w:szCs w:val="24"/>
        </w:rPr>
        <w:t xml:space="preserve">significant relationship between Port Automation and Port Operational Efficiency (F (2, </w:t>
      </w:r>
      <w:r w:rsidRPr="00EF2DF0">
        <w:rPr>
          <w:rFonts w:ascii="Times New Roman" w:eastAsia="Calibri" w:hAnsi="Times New Roman" w:cs="Times New Roman"/>
          <w:i/>
          <w:iCs/>
          <w:sz w:val="24"/>
          <w:szCs w:val="24"/>
        </w:rPr>
        <w:t xml:space="preserve">84 </w:t>
      </w:r>
      <w:r w:rsidRPr="00EF2DF0">
        <w:rPr>
          <w:rFonts w:ascii="Times New Roman" w:eastAsia="Calibri" w:hAnsi="Times New Roman" w:cs="Times New Roman"/>
          <w:sz w:val="24"/>
          <w:szCs w:val="24"/>
        </w:rPr>
        <w:t>=21.600, p&lt;.05.</w:t>
      </w:r>
    </w:p>
    <w:p w14:paraId="02C180B5" w14:textId="77777777" w:rsidR="009820B4" w:rsidRPr="00EF2DF0" w:rsidRDefault="009820B4" w:rsidP="009820B4">
      <w:pPr>
        <w:autoSpaceDE w:val="0"/>
        <w:autoSpaceDN w:val="0"/>
        <w:adjustRightInd w:val="0"/>
        <w:spacing w:after="0" w:line="400" w:lineRule="atLeast"/>
        <w:jc w:val="both"/>
        <w:rPr>
          <w:rFonts w:ascii="Times New Roman" w:eastAsia="Aptos" w:hAnsi="Times New Roman" w:cs="Times New Roman"/>
          <w:kern w:val="0"/>
          <w:sz w:val="24"/>
          <w:szCs w:val="24"/>
        </w:rPr>
      </w:pPr>
    </w:p>
    <w:p w14:paraId="5473497D" w14:textId="77777777" w:rsidR="009820B4" w:rsidRPr="00EF2DF0" w:rsidRDefault="009820B4" w:rsidP="009820B4">
      <w:pPr>
        <w:keepNext/>
        <w:spacing w:after="200" w:line="240" w:lineRule="auto"/>
        <w:jc w:val="both"/>
        <w:rPr>
          <w:rFonts w:ascii="Times New Roman" w:eastAsia="Aptos" w:hAnsi="Times New Roman" w:cs="Times New Roman"/>
          <w:b/>
          <w:bCs/>
          <w:sz w:val="24"/>
          <w:szCs w:val="24"/>
        </w:rPr>
      </w:pPr>
      <w:bookmarkStart w:id="106" w:name="_Toc187342785"/>
      <w:r w:rsidRPr="00EF2DF0">
        <w:rPr>
          <w:rFonts w:ascii="Times New Roman" w:eastAsia="Aptos" w:hAnsi="Times New Roman" w:cs="Times New Roman"/>
          <w:b/>
          <w:bCs/>
          <w:sz w:val="24"/>
          <w:szCs w:val="24"/>
        </w:rPr>
        <w:t>Table 4.</w:t>
      </w:r>
      <w:r w:rsidRPr="00EF2DF0">
        <w:rPr>
          <w:rFonts w:ascii="Times New Roman" w:eastAsia="Aptos" w:hAnsi="Times New Roman" w:cs="Times New Roman"/>
          <w:b/>
          <w:bCs/>
          <w:sz w:val="24"/>
          <w:szCs w:val="24"/>
        </w:rPr>
        <w:fldChar w:fldCharType="begin"/>
      </w:r>
      <w:r w:rsidRPr="00EF2DF0">
        <w:rPr>
          <w:rFonts w:ascii="Times New Roman" w:eastAsia="Aptos" w:hAnsi="Times New Roman" w:cs="Times New Roman"/>
          <w:b/>
          <w:bCs/>
          <w:sz w:val="24"/>
          <w:szCs w:val="24"/>
        </w:rPr>
        <w:instrText xml:space="preserve"> SEQ Table \* ARABIC </w:instrText>
      </w:r>
      <w:r w:rsidRPr="00EF2DF0">
        <w:rPr>
          <w:rFonts w:ascii="Times New Roman" w:eastAsia="Aptos" w:hAnsi="Times New Roman" w:cs="Times New Roman"/>
          <w:b/>
          <w:bCs/>
          <w:sz w:val="24"/>
          <w:szCs w:val="24"/>
        </w:rPr>
        <w:fldChar w:fldCharType="separate"/>
      </w:r>
      <w:r w:rsidRPr="00EF2DF0">
        <w:rPr>
          <w:rFonts w:ascii="Times New Roman" w:eastAsia="Aptos" w:hAnsi="Times New Roman" w:cs="Times New Roman"/>
          <w:b/>
          <w:bCs/>
          <w:noProof/>
          <w:sz w:val="24"/>
          <w:szCs w:val="24"/>
        </w:rPr>
        <w:t>14</w:t>
      </w:r>
      <w:r w:rsidRPr="00EF2DF0">
        <w:rPr>
          <w:rFonts w:ascii="Times New Roman" w:eastAsia="Aptos" w:hAnsi="Times New Roman" w:cs="Times New Roman"/>
          <w:b/>
          <w:bCs/>
          <w:sz w:val="24"/>
          <w:szCs w:val="24"/>
        </w:rPr>
        <w:fldChar w:fldCharType="end"/>
      </w:r>
      <w:r w:rsidRPr="00EF2DF0">
        <w:rPr>
          <w:rFonts w:ascii="Times New Roman" w:eastAsia="Aptos" w:hAnsi="Times New Roman" w:cs="Times New Roman"/>
          <w:b/>
          <w:bCs/>
          <w:sz w:val="24"/>
          <w:szCs w:val="24"/>
        </w:rPr>
        <w:t>:  ANOVA between Port Automation and Operational Efficiency</w:t>
      </w:r>
      <w:bookmarkEnd w:id="106"/>
    </w:p>
    <w:tbl>
      <w:tblPr>
        <w:tblW w:w="873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03"/>
        <w:gridCol w:w="1408"/>
        <w:gridCol w:w="1610"/>
        <w:gridCol w:w="1124"/>
        <w:gridCol w:w="1543"/>
        <w:gridCol w:w="1124"/>
        <w:gridCol w:w="1124"/>
      </w:tblGrid>
      <w:tr w:rsidR="009D7205" w:rsidRPr="00EF2DF0" w14:paraId="2341A2AC" w14:textId="77777777" w:rsidTr="00830D24">
        <w:trPr>
          <w:cantSplit/>
        </w:trPr>
        <w:tc>
          <w:tcPr>
            <w:tcW w:w="2211" w:type="dxa"/>
            <w:gridSpan w:val="2"/>
            <w:tcBorders>
              <w:top w:val="single" w:sz="4" w:space="0" w:color="auto"/>
              <w:left w:val="nil"/>
              <w:bottom w:val="single" w:sz="8" w:space="0" w:color="152935"/>
              <w:right w:val="nil"/>
            </w:tcBorders>
            <w:shd w:val="clear" w:color="auto" w:fill="FFFFFF"/>
            <w:vAlign w:val="bottom"/>
          </w:tcPr>
          <w:p w14:paraId="65D720EB"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Model</w:t>
            </w:r>
          </w:p>
        </w:tc>
        <w:tc>
          <w:tcPr>
            <w:tcW w:w="1610" w:type="dxa"/>
            <w:tcBorders>
              <w:top w:val="single" w:sz="4" w:space="0" w:color="auto"/>
              <w:left w:val="nil"/>
              <w:bottom w:val="single" w:sz="8" w:space="0" w:color="152935"/>
              <w:right w:val="single" w:sz="8" w:space="0" w:color="E0E0E0"/>
            </w:tcBorders>
            <w:shd w:val="clear" w:color="auto" w:fill="FFFFFF"/>
            <w:vAlign w:val="bottom"/>
          </w:tcPr>
          <w:p w14:paraId="0916C66B"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Sum of Squares</w:t>
            </w:r>
          </w:p>
        </w:tc>
        <w:tc>
          <w:tcPr>
            <w:tcW w:w="1124" w:type="dxa"/>
            <w:tcBorders>
              <w:top w:val="single" w:sz="4" w:space="0" w:color="auto"/>
              <w:left w:val="single" w:sz="8" w:space="0" w:color="E0E0E0"/>
              <w:bottom w:val="single" w:sz="8" w:space="0" w:color="152935"/>
              <w:right w:val="single" w:sz="8" w:space="0" w:color="E0E0E0"/>
            </w:tcBorders>
            <w:shd w:val="clear" w:color="auto" w:fill="FFFFFF"/>
            <w:vAlign w:val="bottom"/>
          </w:tcPr>
          <w:p w14:paraId="49C6B1B1"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proofErr w:type="spellStart"/>
            <w:r w:rsidRPr="00EF2DF0">
              <w:rPr>
                <w:rFonts w:ascii="Times New Roman" w:eastAsia="Aptos" w:hAnsi="Times New Roman" w:cs="Times New Roman"/>
                <w:b/>
                <w:bCs/>
                <w:kern w:val="0"/>
                <w:sz w:val="24"/>
                <w:szCs w:val="24"/>
              </w:rPr>
              <w:t>df</w:t>
            </w:r>
            <w:proofErr w:type="spellEnd"/>
          </w:p>
        </w:tc>
        <w:tc>
          <w:tcPr>
            <w:tcW w:w="1543" w:type="dxa"/>
            <w:tcBorders>
              <w:top w:val="single" w:sz="4" w:space="0" w:color="auto"/>
              <w:left w:val="single" w:sz="8" w:space="0" w:color="E0E0E0"/>
              <w:bottom w:val="single" w:sz="8" w:space="0" w:color="152935"/>
              <w:right w:val="single" w:sz="8" w:space="0" w:color="E0E0E0"/>
            </w:tcBorders>
            <w:shd w:val="clear" w:color="auto" w:fill="FFFFFF"/>
            <w:vAlign w:val="bottom"/>
          </w:tcPr>
          <w:p w14:paraId="669B9D54"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Mean Square</w:t>
            </w:r>
          </w:p>
        </w:tc>
        <w:tc>
          <w:tcPr>
            <w:tcW w:w="1124" w:type="dxa"/>
            <w:tcBorders>
              <w:top w:val="single" w:sz="4" w:space="0" w:color="auto"/>
              <w:left w:val="single" w:sz="8" w:space="0" w:color="E0E0E0"/>
              <w:bottom w:val="single" w:sz="8" w:space="0" w:color="152935"/>
              <w:right w:val="single" w:sz="8" w:space="0" w:color="E0E0E0"/>
            </w:tcBorders>
            <w:shd w:val="clear" w:color="auto" w:fill="FFFFFF"/>
            <w:vAlign w:val="bottom"/>
          </w:tcPr>
          <w:p w14:paraId="7AEF8B09"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F</w:t>
            </w:r>
          </w:p>
        </w:tc>
        <w:tc>
          <w:tcPr>
            <w:tcW w:w="1124" w:type="dxa"/>
            <w:tcBorders>
              <w:top w:val="single" w:sz="4" w:space="0" w:color="auto"/>
              <w:left w:val="single" w:sz="8" w:space="0" w:color="E0E0E0"/>
              <w:bottom w:val="single" w:sz="8" w:space="0" w:color="152935"/>
              <w:right w:val="nil"/>
            </w:tcBorders>
            <w:shd w:val="clear" w:color="auto" w:fill="FFFFFF"/>
            <w:vAlign w:val="bottom"/>
          </w:tcPr>
          <w:p w14:paraId="52B5CB35"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Sig.</w:t>
            </w:r>
          </w:p>
        </w:tc>
      </w:tr>
      <w:tr w:rsidR="009D7205" w:rsidRPr="00EF2DF0" w14:paraId="08254B36" w14:textId="77777777" w:rsidTr="00830D24">
        <w:trPr>
          <w:cantSplit/>
        </w:trPr>
        <w:tc>
          <w:tcPr>
            <w:tcW w:w="803" w:type="dxa"/>
            <w:vMerge w:val="restart"/>
            <w:tcBorders>
              <w:top w:val="single" w:sz="8" w:space="0" w:color="152935"/>
              <w:left w:val="nil"/>
              <w:bottom w:val="single" w:sz="8" w:space="0" w:color="152935"/>
              <w:right w:val="nil"/>
            </w:tcBorders>
            <w:shd w:val="clear" w:color="auto" w:fill="E0E0E0"/>
          </w:tcPr>
          <w:p w14:paraId="280A61F9"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w:t>
            </w:r>
          </w:p>
        </w:tc>
        <w:tc>
          <w:tcPr>
            <w:tcW w:w="1408" w:type="dxa"/>
            <w:tcBorders>
              <w:top w:val="single" w:sz="8" w:space="0" w:color="152935"/>
              <w:left w:val="nil"/>
              <w:bottom w:val="single" w:sz="8" w:space="0" w:color="AEAEAE"/>
              <w:right w:val="nil"/>
            </w:tcBorders>
            <w:shd w:val="clear" w:color="auto" w:fill="E0E0E0"/>
          </w:tcPr>
          <w:p w14:paraId="315D5DDB"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Regression</w:t>
            </w:r>
          </w:p>
        </w:tc>
        <w:tc>
          <w:tcPr>
            <w:tcW w:w="1610" w:type="dxa"/>
            <w:tcBorders>
              <w:top w:val="single" w:sz="8" w:space="0" w:color="152935"/>
              <w:left w:val="nil"/>
              <w:bottom w:val="single" w:sz="8" w:space="0" w:color="AEAEAE"/>
              <w:right w:val="single" w:sz="8" w:space="0" w:color="E0E0E0"/>
            </w:tcBorders>
            <w:shd w:val="clear" w:color="auto" w:fill="FFFFFF"/>
          </w:tcPr>
          <w:p w14:paraId="65E67093"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3.496</w:t>
            </w:r>
          </w:p>
        </w:tc>
        <w:tc>
          <w:tcPr>
            <w:tcW w:w="1124" w:type="dxa"/>
            <w:tcBorders>
              <w:top w:val="single" w:sz="8" w:space="0" w:color="152935"/>
              <w:left w:val="single" w:sz="8" w:space="0" w:color="E0E0E0"/>
              <w:bottom w:val="single" w:sz="8" w:space="0" w:color="AEAEAE"/>
              <w:right w:val="single" w:sz="8" w:space="0" w:color="E0E0E0"/>
            </w:tcBorders>
            <w:shd w:val="clear" w:color="auto" w:fill="FFFFFF"/>
          </w:tcPr>
          <w:p w14:paraId="5479A552"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2</w:t>
            </w:r>
          </w:p>
        </w:tc>
        <w:tc>
          <w:tcPr>
            <w:tcW w:w="1543" w:type="dxa"/>
            <w:tcBorders>
              <w:top w:val="single" w:sz="8" w:space="0" w:color="152935"/>
              <w:left w:val="single" w:sz="8" w:space="0" w:color="E0E0E0"/>
              <w:bottom w:val="single" w:sz="8" w:space="0" w:color="AEAEAE"/>
              <w:right w:val="single" w:sz="8" w:space="0" w:color="E0E0E0"/>
            </w:tcBorders>
            <w:shd w:val="clear" w:color="auto" w:fill="FFFFFF"/>
          </w:tcPr>
          <w:p w14:paraId="59C82689"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1.748</w:t>
            </w:r>
          </w:p>
        </w:tc>
        <w:tc>
          <w:tcPr>
            <w:tcW w:w="1124" w:type="dxa"/>
            <w:tcBorders>
              <w:top w:val="single" w:sz="8" w:space="0" w:color="152935"/>
              <w:left w:val="single" w:sz="8" w:space="0" w:color="E0E0E0"/>
              <w:bottom w:val="single" w:sz="8" w:space="0" w:color="AEAEAE"/>
              <w:right w:val="single" w:sz="8" w:space="0" w:color="E0E0E0"/>
            </w:tcBorders>
            <w:shd w:val="clear" w:color="auto" w:fill="FFFFFF"/>
          </w:tcPr>
          <w:p w14:paraId="6E7B3740"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21.600</w:t>
            </w:r>
          </w:p>
        </w:tc>
        <w:tc>
          <w:tcPr>
            <w:tcW w:w="1124" w:type="dxa"/>
            <w:tcBorders>
              <w:top w:val="single" w:sz="8" w:space="0" w:color="152935"/>
              <w:left w:val="single" w:sz="8" w:space="0" w:color="E0E0E0"/>
              <w:bottom w:val="single" w:sz="8" w:space="0" w:color="AEAEAE"/>
              <w:right w:val="nil"/>
            </w:tcBorders>
            <w:shd w:val="clear" w:color="auto" w:fill="FFFFFF"/>
          </w:tcPr>
          <w:p w14:paraId="08037828"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.000</w:t>
            </w:r>
            <w:r w:rsidRPr="00EF2DF0">
              <w:rPr>
                <w:rFonts w:ascii="Times New Roman" w:eastAsia="Aptos" w:hAnsi="Times New Roman" w:cs="Times New Roman"/>
                <w:kern w:val="0"/>
                <w:sz w:val="24"/>
                <w:szCs w:val="24"/>
                <w:vertAlign w:val="superscript"/>
              </w:rPr>
              <w:t>b</w:t>
            </w:r>
          </w:p>
        </w:tc>
      </w:tr>
      <w:tr w:rsidR="009D7205" w:rsidRPr="00EF2DF0" w14:paraId="05BCACBB" w14:textId="77777777" w:rsidTr="00830D24">
        <w:trPr>
          <w:cantSplit/>
        </w:trPr>
        <w:tc>
          <w:tcPr>
            <w:tcW w:w="803" w:type="dxa"/>
            <w:vMerge/>
            <w:tcBorders>
              <w:top w:val="single" w:sz="8" w:space="0" w:color="152935"/>
              <w:left w:val="nil"/>
              <w:bottom w:val="single" w:sz="8" w:space="0" w:color="152935"/>
              <w:right w:val="nil"/>
            </w:tcBorders>
            <w:shd w:val="clear" w:color="auto" w:fill="E0E0E0"/>
          </w:tcPr>
          <w:p w14:paraId="19C2FE55"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1408" w:type="dxa"/>
            <w:tcBorders>
              <w:top w:val="single" w:sz="8" w:space="0" w:color="AEAEAE"/>
              <w:left w:val="nil"/>
              <w:bottom w:val="single" w:sz="8" w:space="0" w:color="AEAEAE"/>
              <w:right w:val="nil"/>
            </w:tcBorders>
            <w:shd w:val="clear" w:color="auto" w:fill="E0E0E0"/>
          </w:tcPr>
          <w:p w14:paraId="68A3C0B1"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Residual</w:t>
            </w:r>
          </w:p>
        </w:tc>
        <w:tc>
          <w:tcPr>
            <w:tcW w:w="1610" w:type="dxa"/>
            <w:tcBorders>
              <w:top w:val="single" w:sz="8" w:space="0" w:color="AEAEAE"/>
              <w:left w:val="nil"/>
              <w:bottom w:val="single" w:sz="8" w:space="0" w:color="AEAEAE"/>
              <w:right w:val="single" w:sz="8" w:space="0" w:color="E0E0E0"/>
            </w:tcBorders>
            <w:shd w:val="clear" w:color="auto" w:fill="FFFFFF"/>
          </w:tcPr>
          <w:p w14:paraId="6D2440E2"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6.797</w:t>
            </w:r>
          </w:p>
        </w:tc>
        <w:tc>
          <w:tcPr>
            <w:tcW w:w="1124" w:type="dxa"/>
            <w:tcBorders>
              <w:top w:val="single" w:sz="8" w:space="0" w:color="AEAEAE"/>
              <w:left w:val="single" w:sz="8" w:space="0" w:color="E0E0E0"/>
              <w:bottom w:val="single" w:sz="8" w:space="0" w:color="AEAEAE"/>
              <w:right w:val="single" w:sz="8" w:space="0" w:color="E0E0E0"/>
            </w:tcBorders>
            <w:shd w:val="clear" w:color="auto" w:fill="FFFFFF"/>
          </w:tcPr>
          <w:p w14:paraId="22D9FE3D"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84</w:t>
            </w:r>
          </w:p>
        </w:tc>
        <w:tc>
          <w:tcPr>
            <w:tcW w:w="1543" w:type="dxa"/>
            <w:tcBorders>
              <w:top w:val="single" w:sz="8" w:space="0" w:color="AEAEAE"/>
              <w:left w:val="single" w:sz="8" w:space="0" w:color="E0E0E0"/>
              <w:bottom w:val="single" w:sz="8" w:space="0" w:color="AEAEAE"/>
              <w:right w:val="single" w:sz="8" w:space="0" w:color="E0E0E0"/>
            </w:tcBorders>
            <w:shd w:val="clear" w:color="auto" w:fill="FFFFFF"/>
          </w:tcPr>
          <w:p w14:paraId="1FFB1F70"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.081</w:t>
            </w:r>
          </w:p>
        </w:tc>
        <w:tc>
          <w:tcPr>
            <w:tcW w:w="112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FF1C4C7"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1124" w:type="dxa"/>
            <w:tcBorders>
              <w:top w:val="single" w:sz="8" w:space="0" w:color="AEAEAE"/>
              <w:left w:val="single" w:sz="8" w:space="0" w:color="E0E0E0"/>
              <w:bottom w:val="single" w:sz="8" w:space="0" w:color="AEAEAE"/>
              <w:right w:val="nil"/>
            </w:tcBorders>
            <w:shd w:val="clear" w:color="auto" w:fill="FFFFFF"/>
            <w:vAlign w:val="center"/>
          </w:tcPr>
          <w:p w14:paraId="7917163A"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r>
      <w:tr w:rsidR="009D7205" w:rsidRPr="00EF2DF0" w14:paraId="23EDA123" w14:textId="77777777" w:rsidTr="00830D24">
        <w:trPr>
          <w:cantSplit/>
        </w:trPr>
        <w:tc>
          <w:tcPr>
            <w:tcW w:w="803" w:type="dxa"/>
            <w:vMerge/>
            <w:tcBorders>
              <w:top w:val="single" w:sz="8" w:space="0" w:color="152935"/>
              <w:left w:val="nil"/>
              <w:bottom w:val="single" w:sz="8" w:space="0" w:color="152935"/>
              <w:right w:val="nil"/>
            </w:tcBorders>
            <w:shd w:val="clear" w:color="auto" w:fill="E0E0E0"/>
          </w:tcPr>
          <w:p w14:paraId="323B2693"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1408" w:type="dxa"/>
            <w:tcBorders>
              <w:top w:val="single" w:sz="8" w:space="0" w:color="AEAEAE"/>
              <w:left w:val="nil"/>
              <w:bottom w:val="single" w:sz="8" w:space="0" w:color="152935"/>
              <w:right w:val="nil"/>
            </w:tcBorders>
            <w:shd w:val="clear" w:color="auto" w:fill="E0E0E0"/>
          </w:tcPr>
          <w:p w14:paraId="2243A86D"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Total</w:t>
            </w:r>
          </w:p>
        </w:tc>
        <w:tc>
          <w:tcPr>
            <w:tcW w:w="1610" w:type="dxa"/>
            <w:tcBorders>
              <w:top w:val="single" w:sz="8" w:space="0" w:color="AEAEAE"/>
              <w:left w:val="nil"/>
              <w:bottom w:val="single" w:sz="8" w:space="0" w:color="152935"/>
              <w:right w:val="single" w:sz="8" w:space="0" w:color="E0E0E0"/>
            </w:tcBorders>
            <w:shd w:val="clear" w:color="auto" w:fill="FFFFFF"/>
          </w:tcPr>
          <w:p w14:paraId="18A11AF7"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10.293</w:t>
            </w:r>
          </w:p>
        </w:tc>
        <w:tc>
          <w:tcPr>
            <w:tcW w:w="1124" w:type="dxa"/>
            <w:tcBorders>
              <w:top w:val="single" w:sz="8" w:space="0" w:color="AEAEAE"/>
              <w:left w:val="single" w:sz="8" w:space="0" w:color="E0E0E0"/>
              <w:bottom w:val="single" w:sz="8" w:space="0" w:color="152935"/>
              <w:right w:val="single" w:sz="8" w:space="0" w:color="E0E0E0"/>
            </w:tcBorders>
            <w:shd w:val="clear" w:color="auto" w:fill="FFFFFF"/>
          </w:tcPr>
          <w:p w14:paraId="77944680"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86</w:t>
            </w:r>
          </w:p>
        </w:tc>
        <w:tc>
          <w:tcPr>
            <w:tcW w:w="1543"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E61955D"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112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0ABC3D0"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1124" w:type="dxa"/>
            <w:tcBorders>
              <w:top w:val="single" w:sz="8" w:space="0" w:color="AEAEAE"/>
              <w:left w:val="single" w:sz="8" w:space="0" w:color="E0E0E0"/>
              <w:bottom w:val="single" w:sz="8" w:space="0" w:color="152935"/>
              <w:right w:val="nil"/>
            </w:tcBorders>
            <w:shd w:val="clear" w:color="auto" w:fill="FFFFFF"/>
            <w:vAlign w:val="center"/>
          </w:tcPr>
          <w:p w14:paraId="6883D0C9"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r>
      <w:tr w:rsidR="009D7205" w:rsidRPr="00EF2DF0" w14:paraId="62A1722E" w14:textId="77777777" w:rsidTr="00830D24">
        <w:trPr>
          <w:cantSplit/>
        </w:trPr>
        <w:tc>
          <w:tcPr>
            <w:tcW w:w="8736" w:type="dxa"/>
            <w:gridSpan w:val="7"/>
            <w:tcBorders>
              <w:top w:val="nil"/>
              <w:left w:val="nil"/>
              <w:bottom w:val="nil"/>
              <w:right w:val="nil"/>
            </w:tcBorders>
            <w:shd w:val="clear" w:color="auto" w:fill="FFFFFF"/>
          </w:tcPr>
          <w:p w14:paraId="6E4B87B1"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 xml:space="preserve">a. Dependent Variable: </w:t>
            </w:r>
            <w:proofErr w:type="spellStart"/>
            <w:r w:rsidRPr="00EF2DF0">
              <w:rPr>
                <w:rFonts w:ascii="Times New Roman" w:eastAsia="Aptos" w:hAnsi="Times New Roman" w:cs="Times New Roman"/>
                <w:kern w:val="0"/>
                <w:sz w:val="24"/>
                <w:szCs w:val="24"/>
              </w:rPr>
              <w:t>Port_Operational_Efficiency</w:t>
            </w:r>
            <w:proofErr w:type="spellEnd"/>
          </w:p>
        </w:tc>
      </w:tr>
      <w:tr w:rsidR="009D7205" w:rsidRPr="00EF2DF0" w14:paraId="146501BC" w14:textId="77777777" w:rsidTr="00830D24">
        <w:trPr>
          <w:cantSplit/>
        </w:trPr>
        <w:tc>
          <w:tcPr>
            <w:tcW w:w="8736" w:type="dxa"/>
            <w:gridSpan w:val="7"/>
            <w:tcBorders>
              <w:top w:val="nil"/>
              <w:left w:val="nil"/>
              <w:bottom w:val="nil"/>
              <w:right w:val="nil"/>
            </w:tcBorders>
            <w:shd w:val="clear" w:color="auto" w:fill="FFFFFF"/>
          </w:tcPr>
          <w:p w14:paraId="66A649AB"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 xml:space="preserve">b. Predictors: (Constant), </w:t>
            </w:r>
            <w:proofErr w:type="spellStart"/>
            <w:r w:rsidRPr="00EF2DF0">
              <w:rPr>
                <w:rFonts w:ascii="Times New Roman" w:eastAsia="Aptos" w:hAnsi="Times New Roman" w:cs="Times New Roman"/>
                <w:kern w:val="0"/>
                <w:sz w:val="24"/>
                <w:szCs w:val="24"/>
              </w:rPr>
              <w:t>Yard_Operations_Automation</w:t>
            </w:r>
            <w:proofErr w:type="spellEnd"/>
            <w:r w:rsidRPr="00EF2DF0">
              <w:rPr>
                <w:rFonts w:ascii="Times New Roman" w:eastAsia="Aptos" w:hAnsi="Times New Roman" w:cs="Times New Roman"/>
                <w:kern w:val="0"/>
                <w:sz w:val="24"/>
                <w:szCs w:val="24"/>
              </w:rPr>
              <w:t xml:space="preserve">, </w:t>
            </w:r>
            <w:proofErr w:type="spellStart"/>
            <w:r w:rsidRPr="00EF2DF0">
              <w:rPr>
                <w:rFonts w:ascii="Times New Roman" w:eastAsia="Aptos" w:hAnsi="Times New Roman" w:cs="Times New Roman"/>
                <w:kern w:val="0"/>
                <w:sz w:val="24"/>
                <w:szCs w:val="24"/>
              </w:rPr>
              <w:t>Cargo_Handling_Automation</w:t>
            </w:r>
            <w:proofErr w:type="spellEnd"/>
          </w:p>
        </w:tc>
      </w:tr>
    </w:tbl>
    <w:p w14:paraId="02005042" w14:textId="77777777" w:rsidR="009820B4" w:rsidRPr="00EF2DF0" w:rsidRDefault="009820B4" w:rsidP="009820B4">
      <w:pPr>
        <w:autoSpaceDE w:val="0"/>
        <w:autoSpaceDN w:val="0"/>
        <w:adjustRightInd w:val="0"/>
        <w:spacing w:after="0" w:line="400" w:lineRule="atLeast"/>
        <w:jc w:val="both"/>
        <w:rPr>
          <w:rFonts w:ascii="Times New Roman" w:eastAsia="Aptos" w:hAnsi="Times New Roman" w:cs="Times New Roman"/>
          <w:kern w:val="0"/>
          <w:sz w:val="24"/>
          <w:szCs w:val="24"/>
        </w:rPr>
      </w:pPr>
    </w:p>
    <w:p w14:paraId="6113A7FA" w14:textId="77777777" w:rsidR="009820B4" w:rsidRPr="00EF2DF0" w:rsidRDefault="009820B4" w:rsidP="009820B4">
      <w:pPr>
        <w:keepNext/>
        <w:spacing w:after="200" w:line="360" w:lineRule="auto"/>
        <w:jc w:val="both"/>
        <w:rPr>
          <w:rFonts w:ascii="Times New Roman" w:eastAsia="Calibri" w:hAnsi="Times New Roman" w:cs="Times New Roman"/>
          <w:sz w:val="24"/>
          <w:szCs w:val="24"/>
        </w:rPr>
      </w:pPr>
      <w:r w:rsidRPr="00EF2DF0">
        <w:rPr>
          <w:rFonts w:ascii="Times New Roman" w:eastAsia="Calibri" w:hAnsi="Times New Roman" w:cs="Times New Roman"/>
          <w:sz w:val="24"/>
          <w:szCs w:val="24"/>
        </w:rPr>
        <w:t xml:space="preserve">Table 4.15 indicates the analysis output for regression coefficients for </w:t>
      </w:r>
      <w:r w:rsidRPr="00EF2DF0">
        <w:rPr>
          <w:rFonts w:ascii="Times New Roman" w:eastAsia="Calibri" w:hAnsi="Times New Roman" w:cs="Times New Roman"/>
          <w:sz w:val="24"/>
          <w:szCs w:val="24"/>
          <w:lang w:val="en-US"/>
        </w:rPr>
        <w:t xml:space="preserve">port automation </w:t>
      </w:r>
      <w:r w:rsidRPr="00EF2DF0">
        <w:rPr>
          <w:rFonts w:ascii="Times New Roman" w:eastAsia="Calibri" w:hAnsi="Times New Roman" w:cs="Times New Roman"/>
          <w:sz w:val="24"/>
          <w:szCs w:val="24"/>
        </w:rPr>
        <w:t xml:space="preserve">and </w:t>
      </w:r>
      <w:r w:rsidRPr="00EF2DF0">
        <w:rPr>
          <w:rFonts w:ascii="Times New Roman" w:eastAsia="Calibri" w:hAnsi="Times New Roman" w:cs="Times New Roman"/>
          <w:sz w:val="24"/>
          <w:szCs w:val="24"/>
          <w:lang w:val="en-US"/>
        </w:rPr>
        <w:t>port operational efficiency</w:t>
      </w:r>
      <w:r w:rsidRPr="00EF2DF0">
        <w:rPr>
          <w:rFonts w:ascii="Times New Roman" w:eastAsia="Calibri" w:hAnsi="Times New Roman" w:cs="Times New Roman"/>
          <w:sz w:val="24"/>
          <w:szCs w:val="24"/>
        </w:rPr>
        <w:t xml:space="preserve">. The regression coefficients indicate that </w:t>
      </w:r>
      <w:r w:rsidRPr="00EF2DF0">
        <w:rPr>
          <w:rFonts w:ascii="Times New Roman" w:eastAsia="Calibri" w:hAnsi="Times New Roman" w:cs="Times New Roman"/>
          <w:sz w:val="24"/>
          <w:szCs w:val="24"/>
          <w:lang w:val="en-US"/>
        </w:rPr>
        <w:t xml:space="preserve">port automation </w:t>
      </w:r>
      <w:r w:rsidRPr="00EF2DF0">
        <w:rPr>
          <w:rFonts w:ascii="Times New Roman" w:eastAsia="Calibri" w:hAnsi="Times New Roman" w:cs="Times New Roman"/>
          <w:sz w:val="24"/>
          <w:szCs w:val="24"/>
        </w:rPr>
        <w:t xml:space="preserve">can statistically and significantly affect </w:t>
      </w:r>
      <w:r w:rsidRPr="00EF2DF0">
        <w:rPr>
          <w:rFonts w:ascii="Times New Roman" w:eastAsia="Calibri" w:hAnsi="Times New Roman" w:cs="Times New Roman"/>
          <w:sz w:val="24"/>
          <w:szCs w:val="24"/>
          <w:lang w:val="en-US"/>
        </w:rPr>
        <w:t>port operational efficiency</w:t>
      </w:r>
      <w:r w:rsidRPr="00EF2DF0">
        <w:rPr>
          <w:rFonts w:ascii="Times New Roman" w:eastAsia="Calibri" w:hAnsi="Times New Roman" w:cs="Times New Roman"/>
          <w:sz w:val="24"/>
          <w:szCs w:val="24"/>
        </w:rPr>
        <w:t xml:space="preserve"> (</w:t>
      </w:r>
      <w:r w:rsidRPr="00EF2DF0">
        <w:rPr>
          <w:rFonts w:ascii="Cambria Math" w:eastAsia="Calibri" w:hAnsi="Cambria Math" w:cs="Cambria Math"/>
          <w:sz w:val="24"/>
          <w:szCs w:val="24"/>
        </w:rPr>
        <w:t>𝛽</w:t>
      </w:r>
      <w:r w:rsidRPr="00EF2DF0">
        <w:rPr>
          <w:rFonts w:ascii="Times New Roman" w:eastAsia="Calibri" w:hAnsi="Times New Roman" w:cs="Times New Roman"/>
          <w:sz w:val="24"/>
          <w:szCs w:val="24"/>
        </w:rPr>
        <w:t xml:space="preserve"> = .303,.372, (84) t= 3.105, </w:t>
      </w:r>
      <w:r w:rsidRPr="00EF2DF0">
        <w:rPr>
          <w:rFonts w:ascii="Cambria Math" w:eastAsia="Calibri" w:hAnsi="Cambria Math" w:cs="Cambria Math"/>
          <w:sz w:val="24"/>
          <w:szCs w:val="24"/>
        </w:rPr>
        <w:t>𝑝</w:t>
      </w:r>
      <w:r w:rsidRPr="00EF2DF0">
        <w:rPr>
          <w:rFonts w:ascii="Times New Roman" w:eastAsia="Calibri" w:hAnsi="Times New Roman" w:cs="Times New Roman"/>
          <w:sz w:val="24"/>
          <w:szCs w:val="24"/>
        </w:rPr>
        <w:t xml:space="preserve"> &lt; .05).</w:t>
      </w:r>
      <w:r w:rsidRPr="00EF2DF0">
        <w:rPr>
          <w:rFonts w:ascii="Times New Roman" w:eastAsia="Calibri" w:hAnsi="Times New Roman" w:cs="Times New Roman"/>
          <w:kern w:val="0"/>
          <w:sz w:val="24"/>
          <w:szCs w:val="24"/>
          <w:lang w:val="en-US"/>
          <w14:ligatures w14:val="none"/>
        </w:rPr>
        <w:t xml:space="preserve"> </w:t>
      </w:r>
      <w:r w:rsidRPr="00EF2DF0">
        <w:rPr>
          <w:rFonts w:ascii="Times New Roman" w:eastAsia="Calibri" w:hAnsi="Times New Roman" w:cs="Times New Roman"/>
          <w:sz w:val="24"/>
          <w:szCs w:val="24"/>
          <w:lang w:val="en-US"/>
        </w:rPr>
        <w:t>This supports the notion that enhancing port automation can positively impact operational efficiency.</w:t>
      </w:r>
    </w:p>
    <w:p w14:paraId="4A1FFDE9" w14:textId="77777777" w:rsidR="009820B4" w:rsidRPr="00EF2DF0" w:rsidRDefault="009820B4" w:rsidP="009820B4">
      <w:pPr>
        <w:spacing w:after="0" w:line="360" w:lineRule="auto"/>
        <w:jc w:val="both"/>
        <w:rPr>
          <w:rFonts w:ascii="Times New Roman" w:eastAsia="Calibri" w:hAnsi="Times New Roman" w:cs="Times New Roman"/>
          <w:sz w:val="24"/>
          <w:szCs w:val="24"/>
          <w:lang w:val="en-US"/>
        </w:rPr>
      </w:pPr>
      <w:r w:rsidRPr="00EF2DF0">
        <w:rPr>
          <w:rFonts w:ascii="Times New Roman" w:eastAsia="Calibri" w:hAnsi="Times New Roman" w:cs="Times New Roman"/>
          <w:sz w:val="24"/>
          <w:szCs w:val="24"/>
          <w:lang w:val="en-US"/>
        </w:rPr>
        <w:t>The estimated regression equation from Table 4.16 above is given by (anchored on the model outlined under section 3.4):</w:t>
      </w:r>
    </w:p>
    <w:p w14:paraId="485CA730" w14:textId="77777777" w:rsidR="009820B4" w:rsidRPr="00EF2DF0" w:rsidRDefault="009820B4" w:rsidP="009820B4">
      <w:pPr>
        <w:spacing w:after="0" w:line="360" w:lineRule="auto"/>
        <w:jc w:val="both"/>
        <w:rPr>
          <w:rFonts w:ascii="Times New Roman" w:eastAsia="Calibri" w:hAnsi="Times New Roman" w:cs="Times New Roman"/>
          <w:sz w:val="24"/>
          <w:szCs w:val="24"/>
          <w:lang w:val="en-US"/>
        </w:rPr>
      </w:pPr>
      <m:oMathPara>
        <m:oMath>
          <m:r>
            <w:rPr>
              <w:rFonts w:ascii="Cambria Math" w:eastAsia="Calibri" w:hAnsi="Cambria Math" w:cs="Times New Roman"/>
              <w:sz w:val="24"/>
              <w:szCs w:val="24"/>
              <w:lang w:val="en-US"/>
            </w:rPr>
            <m:t>Port Operational Efficieny = 1.281 +0.323* Cargo Handling Automation+0.360 *Yard Operations Automation</m:t>
          </m:r>
        </m:oMath>
      </m:oMathPara>
    </w:p>
    <w:p w14:paraId="2586CA96" w14:textId="77777777" w:rsidR="009820B4" w:rsidRPr="00EF2DF0" w:rsidRDefault="009820B4" w:rsidP="009820B4">
      <w:pPr>
        <w:spacing w:after="0" w:line="360" w:lineRule="auto"/>
        <w:jc w:val="both"/>
        <w:rPr>
          <w:rFonts w:ascii="Times New Roman" w:eastAsia="Calibri" w:hAnsi="Times New Roman" w:cs="Times New Roman"/>
          <w:sz w:val="24"/>
          <w:szCs w:val="24"/>
          <w:lang w:val="en-US"/>
        </w:rPr>
      </w:pPr>
    </w:p>
    <w:p w14:paraId="3F16906B" w14:textId="77777777" w:rsidR="009820B4" w:rsidRPr="00EF2DF0" w:rsidRDefault="009820B4" w:rsidP="009820B4">
      <w:pPr>
        <w:spacing w:line="360" w:lineRule="auto"/>
        <w:jc w:val="both"/>
        <w:rPr>
          <w:rFonts w:ascii="Times New Roman" w:eastAsia="Calibri" w:hAnsi="Times New Roman" w:cs="Times New Roman"/>
          <w:sz w:val="24"/>
          <w:szCs w:val="24"/>
          <w:lang w:val="en-US"/>
        </w:rPr>
      </w:pPr>
      <w:r w:rsidRPr="00EF2DF0">
        <w:rPr>
          <w:rFonts w:ascii="Times New Roman" w:eastAsia="Calibri" w:hAnsi="Times New Roman" w:cs="Times New Roman"/>
          <w:sz w:val="24"/>
          <w:szCs w:val="24"/>
          <w:lang w:val="en-US"/>
        </w:rPr>
        <w:t>The model shows that port automation positively affects the operational efficiency, i.e. a unit mean index increase in port automation in cargo handling and yard operations applied increases the operational efficiency by a positive mean index value of 0.323 and 0.360 respectively.</w:t>
      </w:r>
      <w:r w:rsidRPr="00EF2DF0">
        <w:rPr>
          <w:rFonts w:ascii="Times New Roman" w:eastAsia="Calibri" w:hAnsi="Times New Roman" w:cs="Times New Roman"/>
          <w:kern w:val="0"/>
          <w:sz w:val="24"/>
          <w:szCs w:val="24"/>
          <w:lang w:val="en-US"/>
          <w14:ligatures w14:val="none"/>
        </w:rPr>
        <w:t xml:space="preserve"> </w:t>
      </w:r>
      <w:r w:rsidRPr="00EF2DF0">
        <w:rPr>
          <w:rFonts w:ascii="Times New Roman" w:eastAsia="Calibri" w:hAnsi="Times New Roman" w:cs="Times New Roman"/>
          <w:sz w:val="24"/>
          <w:szCs w:val="24"/>
          <w:lang w:val="en-US"/>
        </w:rPr>
        <w:t>This implies that enhancing port automation can lead to better operational outcomes.</w:t>
      </w:r>
    </w:p>
    <w:p w14:paraId="5FAF2DFD" w14:textId="77777777" w:rsidR="009820B4" w:rsidRPr="00EF2DF0" w:rsidRDefault="009820B4" w:rsidP="009820B4">
      <w:pPr>
        <w:rPr>
          <w:rFonts w:ascii="Times New Roman" w:eastAsia="Aptos" w:hAnsi="Times New Roman" w:cs="Times New Roman"/>
        </w:rPr>
      </w:pPr>
    </w:p>
    <w:p w14:paraId="5E8429EF" w14:textId="77777777" w:rsidR="009820B4" w:rsidRPr="00EF2DF0" w:rsidRDefault="009820B4" w:rsidP="009820B4">
      <w:pPr>
        <w:keepNext/>
        <w:spacing w:after="200" w:line="240" w:lineRule="auto"/>
        <w:jc w:val="both"/>
        <w:rPr>
          <w:rFonts w:ascii="Times New Roman" w:eastAsia="Aptos" w:hAnsi="Times New Roman" w:cs="Times New Roman"/>
          <w:b/>
          <w:bCs/>
          <w:sz w:val="24"/>
          <w:szCs w:val="24"/>
        </w:rPr>
      </w:pPr>
      <w:bookmarkStart w:id="107" w:name="_Toc187342786"/>
      <w:r w:rsidRPr="00EF2DF0">
        <w:rPr>
          <w:rFonts w:ascii="Times New Roman" w:eastAsia="Aptos" w:hAnsi="Times New Roman" w:cs="Times New Roman"/>
          <w:b/>
          <w:bCs/>
          <w:sz w:val="24"/>
          <w:szCs w:val="24"/>
        </w:rPr>
        <w:t>Table 4.</w:t>
      </w:r>
      <w:r w:rsidRPr="00EF2DF0">
        <w:rPr>
          <w:rFonts w:ascii="Times New Roman" w:eastAsia="Aptos" w:hAnsi="Times New Roman" w:cs="Times New Roman"/>
          <w:b/>
          <w:bCs/>
          <w:sz w:val="24"/>
          <w:szCs w:val="24"/>
        </w:rPr>
        <w:fldChar w:fldCharType="begin"/>
      </w:r>
      <w:r w:rsidRPr="00EF2DF0">
        <w:rPr>
          <w:rFonts w:ascii="Times New Roman" w:eastAsia="Aptos" w:hAnsi="Times New Roman" w:cs="Times New Roman"/>
          <w:b/>
          <w:bCs/>
          <w:sz w:val="24"/>
          <w:szCs w:val="24"/>
        </w:rPr>
        <w:instrText xml:space="preserve"> SEQ Table \* ARABIC </w:instrText>
      </w:r>
      <w:r w:rsidRPr="00EF2DF0">
        <w:rPr>
          <w:rFonts w:ascii="Times New Roman" w:eastAsia="Aptos" w:hAnsi="Times New Roman" w:cs="Times New Roman"/>
          <w:b/>
          <w:bCs/>
          <w:sz w:val="24"/>
          <w:szCs w:val="24"/>
        </w:rPr>
        <w:fldChar w:fldCharType="separate"/>
      </w:r>
      <w:r w:rsidRPr="00EF2DF0">
        <w:rPr>
          <w:rFonts w:ascii="Times New Roman" w:eastAsia="Aptos" w:hAnsi="Times New Roman" w:cs="Times New Roman"/>
          <w:b/>
          <w:bCs/>
          <w:noProof/>
          <w:sz w:val="24"/>
          <w:szCs w:val="24"/>
        </w:rPr>
        <w:t>15</w:t>
      </w:r>
      <w:r w:rsidRPr="00EF2DF0">
        <w:rPr>
          <w:rFonts w:ascii="Times New Roman" w:eastAsia="Aptos" w:hAnsi="Times New Roman" w:cs="Times New Roman"/>
          <w:b/>
          <w:bCs/>
          <w:sz w:val="24"/>
          <w:szCs w:val="24"/>
        </w:rPr>
        <w:fldChar w:fldCharType="end"/>
      </w:r>
      <w:r w:rsidRPr="00EF2DF0">
        <w:rPr>
          <w:rFonts w:ascii="Times New Roman" w:eastAsia="Aptos" w:hAnsi="Times New Roman" w:cs="Times New Roman"/>
          <w:b/>
          <w:bCs/>
          <w:sz w:val="24"/>
          <w:szCs w:val="24"/>
        </w:rPr>
        <w:t>: Regression Coefficients between Port Automation and Operational Efficiency</w:t>
      </w:r>
      <w:bookmarkEnd w:id="107"/>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000" w:firstRow="0" w:lastRow="0" w:firstColumn="0" w:lastColumn="0" w:noHBand="0" w:noVBand="0"/>
      </w:tblPr>
      <w:tblGrid>
        <w:gridCol w:w="194"/>
        <w:gridCol w:w="2455"/>
        <w:gridCol w:w="716"/>
        <w:gridCol w:w="720"/>
        <w:gridCol w:w="1227"/>
        <w:gridCol w:w="553"/>
        <w:gridCol w:w="456"/>
        <w:gridCol w:w="635"/>
        <w:gridCol w:w="635"/>
        <w:gridCol w:w="892"/>
        <w:gridCol w:w="543"/>
      </w:tblGrid>
      <w:tr w:rsidR="009D7205" w:rsidRPr="00EF2DF0" w14:paraId="3290893F" w14:textId="77777777" w:rsidTr="00830D24">
        <w:trPr>
          <w:cantSplit/>
        </w:trPr>
        <w:tc>
          <w:tcPr>
            <w:tcW w:w="1468" w:type="pct"/>
            <w:gridSpan w:val="2"/>
            <w:vMerge w:val="restart"/>
            <w:tcBorders>
              <w:top w:val="single" w:sz="4" w:space="0" w:color="auto"/>
              <w:left w:val="nil"/>
              <w:bottom w:val="nil"/>
              <w:right w:val="nil"/>
            </w:tcBorders>
            <w:shd w:val="clear" w:color="auto" w:fill="FFFFFF"/>
            <w:vAlign w:val="bottom"/>
          </w:tcPr>
          <w:p w14:paraId="0F49ACAA"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Model</w:t>
            </w:r>
          </w:p>
        </w:tc>
        <w:tc>
          <w:tcPr>
            <w:tcW w:w="796" w:type="pct"/>
            <w:gridSpan w:val="2"/>
            <w:tcBorders>
              <w:top w:val="single" w:sz="4" w:space="0" w:color="auto"/>
              <w:left w:val="nil"/>
              <w:bottom w:val="nil"/>
              <w:right w:val="single" w:sz="8" w:space="0" w:color="E0E0E0"/>
            </w:tcBorders>
            <w:shd w:val="clear" w:color="auto" w:fill="FFFFFF"/>
            <w:vAlign w:val="bottom"/>
          </w:tcPr>
          <w:p w14:paraId="1871AC62"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Unstandardized Coefficients</w:t>
            </w:r>
          </w:p>
        </w:tc>
        <w:tc>
          <w:tcPr>
            <w:tcW w:w="679" w:type="pct"/>
            <w:tcBorders>
              <w:top w:val="single" w:sz="4" w:space="0" w:color="auto"/>
              <w:left w:val="single" w:sz="8" w:space="0" w:color="E0E0E0"/>
              <w:bottom w:val="nil"/>
              <w:right w:val="single" w:sz="8" w:space="0" w:color="E0E0E0"/>
            </w:tcBorders>
            <w:shd w:val="clear" w:color="auto" w:fill="FFFFFF"/>
            <w:vAlign w:val="bottom"/>
          </w:tcPr>
          <w:p w14:paraId="5BEEEF09"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Standardized Coefficients</w:t>
            </w:r>
          </w:p>
        </w:tc>
        <w:tc>
          <w:tcPr>
            <w:tcW w:w="306" w:type="pct"/>
            <w:vMerge w:val="restart"/>
            <w:tcBorders>
              <w:top w:val="single" w:sz="4" w:space="0" w:color="auto"/>
              <w:left w:val="single" w:sz="8" w:space="0" w:color="E0E0E0"/>
              <w:bottom w:val="nil"/>
              <w:right w:val="single" w:sz="8" w:space="0" w:color="E0E0E0"/>
            </w:tcBorders>
            <w:shd w:val="clear" w:color="auto" w:fill="FFFFFF"/>
            <w:vAlign w:val="bottom"/>
          </w:tcPr>
          <w:p w14:paraId="78551863"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t</w:t>
            </w:r>
          </w:p>
        </w:tc>
        <w:tc>
          <w:tcPr>
            <w:tcW w:w="253" w:type="pct"/>
            <w:vMerge w:val="restart"/>
            <w:tcBorders>
              <w:top w:val="single" w:sz="4" w:space="0" w:color="auto"/>
              <w:left w:val="single" w:sz="8" w:space="0" w:color="E0E0E0"/>
              <w:bottom w:val="nil"/>
              <w:right w:val="single" w:sz="8" w:space="0" w:color="E0E0E0"/>
            </w:tcBorders>
            <w:shd w:val="clear" w:color="auto" w:fill="FFFFFF"/>
            <w:vAlign w:val="bottom"/>
          </w:tcPr>
          <w:p w14:paraId="73959249"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Sig.</w:t>
            </w:r>
          </w:p>
        </w:tc>
        <w:tc>
          <w:tcPr>
            <w:tcW w:w="703" w:type="pct"/>
            <w:gridSpan w:val="2"/>
            <w:tcBorders>
              <w:top w:val="single" w:sz="4" w:space="0" w:color="auto"/>
              <w:left w:val="single" w:sz="8" w:space="0" w:color="E0E0E0"/>
              <w:bottom w:val="nil"/>
              <w:right w:val="single" w:sz="8" w:space="0" w:color="E0E0E0"/>
            </w:tcBorders>
            <w:shd w:val="clear" w:color="auto" w:fill="FFFFFF"/>
            <w:vAlign w:val="bottom"/>
          </w:tcPr>
          <w:p w14:paraId="4C19F254"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95.0% Confidence Interval for B</w:t>
            </w:r>
          </w:p>
        </w:tc>
        <w:tc>
          <w:tcPr>
            <w:tcW w:w="795" w:type="pct"/>
            <w:gridSpan w:val="2"/>
            <w:tcBorders>
              <w:top w:val="single" w:sz="4" w:space="0" w:color="auto"/>
              <w:left w:val="single" w:sz="8" w:space="0" w:color="E0E0E0"/>
              <w:bottom w:val="nil"/>
              <w:right w:val="nil"/>
            </w:tcBorders>
            <w:shd w:val="clear" w:color="auto" w:fill="FFFFFF"/>
            <w:vAlign w:val="bottom"/>
          </w:tcPr>
          <w:p w14:paraId="1A726B71"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b/>
                <w:bCs/>
                <w:kern w:val="0"/>
                <w:sz w:val="24"/>
                <w:szCs w:val="24"/>
              </w:rPr>
            </w:pPr>
            <w:r w:rsidRPr="00EF2DF0">
              <w:rPr>
                <w:rFonts w:ascii="Times New Roman" w:eastAsia="Aptos" w:hAnsi="Times New Roman" w:cs="Times New Roman"/>
                <w:b/>
                <w:bCs/>
                <w:kern w:val="0"/>
                <w:sz w:val="24"/>
                <w:szCs w:val="24"/>
              </w:rPr>
              <w:t>Collinearity Statistics</w:t>
            </w:r>
          </w:p>
        </w:tc>
      </w:tr>
      <w:tr w:rsidR="009D7205" w:rsidRPr="00EF2DF0" w14:paraId="36E5988B" w14:textId="77777777" w:rsidTr="00830D24">
        <w:trPr>
          <w:cantSplit/>
        </w:trPr>
        <w:tc>
          <w:tcPr>
            <w:tcW w:w="1468" w:type="pct"/>
            <w:gridSpan w:val="2"/>
            <w:vMerge/>
            <w:tcBorders>
              <w:top w:val="nil"/>
              <w:left w:val="nil"/>
              <w:bottom w:val="nil"/>
              <w:right w:val="nil"/>
            </w:tcBorders>
            <w:shd w:val="clear" w:color="auto" w:fill="FFFFFF"/>
            <w:vAlign w:val="bottom"/>
          </w:tcPr>
          <w:p w14:paraId="6DEDFC64"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397" w:type="pct"/>
            <w:tcBorders>
              <w:top w:val="nil"/>
              <w:left w:val="nil"/>
              <w:bottom w:val="single" w:sz="8" w:space="0" w:color="152935"/>
              <w:right w:val="single" w:sz="8" w:space="0" w:color="E0E0E0"/>
            </w:tcBorders>
            <w:shd w:val="clear" w:color="auto" w:fill="FFFFFF"/>
            <w:vAlign w:val="bottom"/>
          </w:tcPr>
          <w:p w14:paraId="5DF8859B"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B</w:t>
            </w:r>
          </w:p>
        </w:tc>
        <w:tc>
          <w:tcPr>
            <w:tcW w:w="399" w:type="pct"/>
            <w:tcBorders>
              <w:top w:val="nil"/>
              <w:left w:val="single" w:sz="8" w:space="0" w:color="E0E0E0"/>
              <w:bottom w:val="single" w:sz="8" w:space="0" w:color="152935"/>
              <w:right w:val="single" w:sz="8" w:space="0" w:color="E0E0E0"/>
            </w:tcBorders>
            <w:shd w:val="clear" w:color="auto" w:fill="FFFFFF"/>
            <w:vAlign w:val="bottom"/>
          </w:tcPr>
          <w:p w14:paraId="222A8020"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Std. Error</w:t>
            </w:r>
          </w:p>
        </w:tc>
        <w:tc>
          <w:tcPr>
            <w:tcW w:w="679" w:type="pct"/>
            <w:tcBorders>
              <w:top w:val="nil"/>
              <w:left w:val="single" w:sz="8" w:space="0" w:color="E0E0E0"/>
              <w:bottom w:val="single" w:sz="8" w:space="0" w:color="152935"/>
              <w:right w:val="single" w:sz="8" w:space="0" w:color="E0E0E0"/>
            </w:tcBorders>
            <w:shd w:val="clear" w:color="auto" w:fill="FFFFFF"/>
            <w:vAlign w:val="bottom"/>
          </w:tcPr>
          <w:p w14:paraId="538205EB"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Beta</w:t>
            </w:r>
          </w:p>
        </w:tc>
        <w:tc>
          <w:tcPr>
            <w:tcW w:w="306" w:type="pct"/>
            <w:vMerge/>
            <w:tcBorders>
              <w:top w:val="nil"/>
              <w:left w:val="single" w:sz="8" w:space="0" w:color="E0E0E0"/>
              <w:bottom w:val="nil"/>
              <w:right w:val="single" w:sz="8" w:space="0" w:color="E0E0E0"/>
            </w:tcBorders>
            <w:shd w:val="clear" w:color="auto" w:fill="FFFFFF"/>
            <w:vAlign w:val="bottom"/>
          </w:tcPr>
          <w:p w14:paraId="3E29EE59"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253" w:type="pct"/>
            <w:vMerge/>
            <w:tcBorders>
              <w:top w:val="nil"/>
              <w:left w:val="single" w:sz="8" w:space="0" w:color="E0E0E0"/>
              <w:bottom w:val="nil"/>
              <w:right w:val="single" w:sz="8" w:space="0" w:color="E0E0E0"/>
            </w:tcBorders>
            <w:shd w:val="clear" w:color="auto" w:fill="FFFFFF"/>
            <w:vAlign w:val="bottom"/>
          </w:tcPr>
          <w:p w14:paraId="69A9AE56"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351" w:type="pct"/>
            <w:tcBorders>
              <w:top w:val="nil"/>
              <w:left w:val="single" w:sz="8" w:space="0" w:color="E0E0E0"/>
              <w:bottom w:val="single" w:sz="8" w:space="0" w:color="152935"/>
              <w:right w:val="single" w:sz="8" w:space="0" w:color="E0E0E0"/>
            </w:tcBorders>
            <w:shd w:val="clear" w:color="auto" w:fill="FFFFFF"/>
            <w:vAlign w:val="bottom"/>
          </w:tcPr>
          <w:p w14:paraId="2D920990"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Lower Bound</w:t>
            </w:r>
          </w:p>
        </w:tc>
        <w:tc>
          <w:tcPr>
            <w:tcW w:w="351" w:type="pct"/>
            <w:tcBorders>
              <w:top w:val="nil"/>
              <w:left w:val="single" w:sz="8" w:space="0" w:color="E0E0E0"/>
              <w:bottom w:val="single" w:sz="8" w:space="0" w:color="152935"/>
              <w:right w:val="single" w:sz="8" w:space="0" w:color="E0E0E0"/>
            </w:tcBorders>
            <w:shd w:val="clear" w:color="auto" w:fill="FFFFFF"/>
            <w:vAlign w:val="bottom"/>
          </w:tcPr>
          <w:p w14:paraId="56859780"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Upper Bound</w:t>
            </w:r>
          </w:p>
        </w:tc>
        <w:tc>
          <w:tcPr>
            <w:tcW w:w="494" w:type="pct"/>
            <w:tcBorders>
              <w:top w:val="nil"/>
              <w:left w:val="single" w:sz="8" w:space="0" w:color="E0E0E0"/>
              <w:bottom w:val="single" w:sz="8" w:space="0" w:color="152935"/>
              <w:right w:val="single" w:sz="8" w:space="0" w:color="E0E0E0"/>
            </w:tcBorders>
            <w:shd w:val="clear" w:color="auto" w:fill="FFFFFF"/>
            <w:vAlign w:val="bottom"/>
          </w:tcPr>
          <w:p w14:paraId="5E12008F"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Tolerance</w:t>
            </w:r>
          </w:p>
        </w:tc>
        <w:tc>
          <w:tcPr>
            <w:tcW w:w="301" w:type="pct"/>
            <w:tcBorders>
              <w:top w:val="nil"/>
              <w:left w:val="single" w:sz="8" w:space="0" w:color="E0E0E0"/>
              <w:bottom w:val="single" w:sz="8" w:space="0" w:color="152935"/>
              <w:right w:val="nil"/>
            </w:tcBorders>
            <w:shd w:val="clear" w:color="auto" w:fill="FFFFFF"/>
            <w:vAlign w:val="bottom"/>
          </w:tcPr>
          <w:p w14:paraId="73AC5FD6"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VIF</w:t>
            </w:r>
          </w:p>
        </w:tc>
      </w:tr>
      <w:tr w:rsidR="009D7205" w:rsidRPr="00EF2DF0" w14:paraId="01A806C7" w14:textId="77777777" w:rsidTr="00830D24">
        <w:trPr>
          <w:cantSplit/>
        </w:trPr>
        <w:tc>
          <w:tcPr>
            <w:tcW w:w="107" w:type="pct"/>
            <w:vMerge w:val="restart"/>
            <w:tcBorders>
              <w:top w:val="single" w:sz="8" w:space="0" w:color="152935"/>
              <w:left w:val="nil"/>
              <w:bottom w:val="single" w:sz="8" w:space="0" w:color="152935"/>
              <w:right w:val="nil"/>
            </w:tcBorders>
            <w:shd w:val="clear" w:color="auto" w:fill="E0E0E0"/>
          </w:tcPr>
          <w:p w14:paraId="2119D375"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w:t>
            </w:r>
          </w:p>
        </w:tc>
        <w:tc>
          <w:tcPr>
            <w:tcW w:w="1361" w:type="pct"/>
            <w:tcBorders>
              <w:top w:val="single" w:sz="8" w:space="0" w:color="152935"/>
              <w:left w:val="nil"/>
              <w:bottom w:val="single" w:sz="8" w:space="0" w:color="AEAEAE"/>
              <w:right w:val="nil"/>
            </w:tcBorders>
            <w:shd w:val="clear" w:color="auto" w:fill="E0E0E0"/>
          </w:tcPr>
          <w:p w14:paraId="76D1E380"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(Constant)</w:t>
            </w:r>
          </w:p>
        </w:tc>
        <w:tc>
          <w:tcPr>
            <w:tcW w:w="397" w:type="pct"/>
            <w:tcBorders>
              <w:top w:val="single" w:sz="8" w:space="0" w:color="152935"/>
              <w:left w:val="nil"/>
              <w:bottom w:val="single" w:sz="8" w:space="0" w:color="AEAEAE"/>
              <w:right w:val="single" w:sz="8" w:space="0" w:color="E0E0E0"/>
            </w:tcBorders>
            <w:shd w:val="clear" w:color="auto" w:fill="FFFFFF"/>
          </w:tcPr>
          <w:p w14:paraId="6D11A7F3"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1.281</w:t>
            </w:r>
          </w:p>
        </w:tc>
        <w:tc>
          <w:tcPr>
            <w:tcW w:w="399" w:type="pct"/>
            <w:tcBorders>
              <w:top w:val="single" w:sz="8" w:space="0" w:color="152935"/>
              <w:left w:val="single" w:sz="8" w:space="0" w:color="E0E0E0"/>
              <w:bottom w:val="single" w:sz="8" w:space="0" w:color="AEAEAE"/>
              <w:right w:val="single" w:sz="8" w:space="0" w:color="E0E0E0"/>
            </w:tcBorders>
            <w:shd w:val="clear" w:color="auto" w:fill="FFFFFF"/>
          </w:tcPr>
          <w:p w14:paraId="5964F842"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.412</w:t>
            </w:r>
          </w:p>
        </w:tc>
        <w:tc>
          <w:tcPr>
            <w:tcW w:w="679" w:type="pct"/>
            <w:tcBorders>
              <w:top w:val="single" w:sz="8" w:space="0" w:color="152935"/>
              <w:left w:val="single" w:sz="8" w:space="0" w:color="E0E0E0"/>
              <w:bottom w:val="single" w:sz="8" w:space="0" w:color="AEAEAE"/>
              <w:right w:val="single" w:sz="8" w:space="0" w:color="E0E0E0"/>
            </w:tcBorders>
            <w:shd w:val="clear" w:color="auto" w:fill="FFFFFF"/>
            <w:vAlign w:val="center"/>
          </w:tcPr>
          <w:p w14:paraId="1194D3DF"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306" w:type="pct"/>
            <w:tcBorders>
              <w:top w:val="single" w:sz="8" w:space="0" w:color="152935"/>
              <w:left w:val="single" w:sz="8" w:space="0" w:color="E0E0E0"/>
              <w:bottom w:val="single" w:sz="8" w:space="0" w:color="AEAEAE"/>
              <w:right w:val="single" w:sz="8" w:space="0" w:color="E0E0E0"/>
            </w:tcBorders>
            <w:shd w:val="clear" w:color="auto" w:fill="FFFFFF"/>
          </w:tcPr>
          <w:p w14:paraId="1590C7F7"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3.105</w:t>
            </w:r>
          </w:p>
        </w:tc>
        <w:tc>
          <w:tcPr>
            <w:tcW w:w="253" w:type="pct"/>
            <w:tcBorders>
              <w:top w:val="single" w:sz="8" w:space="0" w:color="152935"/>
              <w:left w:val="single" w:sz="8" w:space="0" w:color="E0E0E0"/>
              <w:bottom w:val="single" w:sz="8" w:space="0" w:color="AEAEAE"/>
              <w:right w:val="single" w:sz="8" w:space="0" w:color="E0E0E0"/>
            </w:tcBorders>
            <w:shd w:val="clear" w:color="auto" w:fill="FFFFFF"/>
          </w:tcPr>
          <w:p w14:paraId="6E53F9D0"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.003</w:t>
            </w:r>
          </w:p>
        </w:tc>
        <w:tc>
          <w:tcPr>
            <w:tcW w:w="351" w:type="pct"/>
            <w:tcBorders>
              <w:top w:val="single" w:sz="8" w:space="0" w:color="152935"/>
              <w:left w:val="single" w:sz="8" w:space="0" w:color="E0E0E0"/>
              <w:bottom w:val="single" w:sz="8" w:space="0" w:color="AEAEAE"/>
              <w:right w:val="single" w:sz="8" w:space="0" w:color="E0E0E0"/>
            </w:tcBorders>
            <w:shd w:val="clear" w:color="auto" w:fill="FFFFFF"/>
          </w:tcPr>
          <w:p w14:paraId="26A38B6A"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.460</w:t>
            </w:r>
          </w:p>
        </w:tc>
        <w:tc>
          <w:tcPr>
            <w:tcW w:w="351" w:type="pct"/>
            <w:tcBorders>
              <w:top w:val="single" w:sz="8" w:space="0" w:color="152935"/>
              <w:left w:val="single" w:sz="8" w:space="0" w:color="E0E0E0"/>
              <w:bottom w:val="single" w:sz="8" w:space="0" w:color="AEAEAE"/>
              <w:right w:val="single" w:sz="8" w:space="0" w:color="E0E0E0"/>
            </w:tcBorders>
            <w:shd w:val="clear" w:color="auto" w:fill="FFFFFF"/>
          </w:tcPr>
          <w:p w14:paraId="6B2815E1"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2.101</w:t>
            </w:r>
          </w:p>
        </w:tc>
        <w:tc>
          <w:tcPr>
            <w:tcW w:w="494" w:type="pct"/>
            <w:tcBorders>
              <w:top w:val="single" w:sz="8" w:space="0" w:color="152935"/>
              <w:left w:val="single" w:sz="8" w:space="0" w:color="E0E0E0"/>
              <w:bottom w:val="single" w:sz="8" w:space="0" w:color="AEAEAE"/>
              <w:right w:val="single" w:sz="8" w:space="0" w:color="E0E0E0"/>
            </w:tcBorders>
            <w:shd w:val="clear" w:color="auto" w:fill="FFFFFF"/>
            <w:vAlign w:val="center"/>
          </w:tcPr>
          <w:p w14:paraId="7BDC57AA"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301" w:type="pct"/>
            <w:tcBorders>
              <w:top w:val="single" w:sz="8" w:space="0" w:color="152935"/>
              <w:left w:val="single" w:sz="8" w:space="0" w:color="E0E0E0"/>
              <w:bottom w:val="single" w:sz="8" w:space="0" w:color="AEAEAE"/>
              <w:right w:val="nil"/>
            </w:tcBorders>
            <w:shd w:val="clear" w:color="auto" w:fill="FFFFFF"/>
            <w:vAlign w:val="center"/>
          </w:tcPr>
          <w:p w14:paraId="4F1C0992"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r>
      <w:tr w:rsidR="009D7205" w:rsidRPr="00EF2DF0" w14:paraId="0285100A" w14:textId="77777777" w:rsidTr="00830D24">
        <w:trPr>
          <w:cantSplit/>
        </w:trPr>
        <w:tc>
          <w:tcPr>
            <w:tcW w:w="107" w:type="pct"/>
            <w:vMerge/>
            <w:tcBorders>
              <w:top w:val="single" w:sz="8" w:space="0" w:color="152935"/>
              <w:left w:val="nil"/>
              <w:bottom w:val="single" w:sz="8" w:space="0" w:color="152935"/>
              <w:right w:val="nil"/>
            </w:tcBorders>
            <w:shd w:val="clear" w:color="auto" w:fill="E0E0E0"/>
          </w:tcPr>
          <w:p w14:paraId="2618A084"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1361" w:type="pct"/>
            <w:tcBorders>
              <w:top w:val="single" w:sz="8" w:space="0" w:color="AEAEAE"/>
              <w:left w:val="nil"/>
              <w:bottom w:val="single" w:sz="8" w:space="0" w:color="AEAEAE"/>
              <w:right w:val="nil"/>
            </w:tcBorders>
            <w:shd w:val="clear" w:color="auto" w:fill="E0E0E0"/>
          </w:tcPr>
          <w:p w14:paraId="19D29F7B"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proofErr w:type="spellStart"/>
            <w:r w:rsidRPr="00EF2DF0">
              <w:rPr>
                <w:rFonts w:ascii="Times New Roman" w:eastAsia="Aptos" w:hAnsi="Times New Roman" w:cs="Times New Roman"/>
                <w:kern w:val="0"/>
                <w:sz w:val="24"/>
                <w:szCs w:val="24"/>
              </w:rPr>
              <w:t>Cargo_Handling_Automation</w:t>
            </w:r>
            <w:proofErr w:type="spellEnd"/>
          </w:p>
        </w:tc>
        <w:tc>
          <w:tcPr>
            <w:tcW w:w="397" w:type="pct"/>
            <w:tcBorders>
              <w:top w:val="single" w:sz="8" w:space="0" w:color="AEAEAE"/>
              <w:left w:val="nil"/>
              <w:bottom w:val="single" w:sz="8" w:space="0" w:color="AEAEAE"/>
              <w:right w:val="single" w:sz="8" w:space="0" w:color="E0E0E0"/>
            </w:tcBorders>
            <w:shd w:val="clear" w:color="auto" w:fill="FFFFFF"/>
          </w:tcPr>
          <w:p w14:paraId="403CE127"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.323</w:t>
            </w:r>
          </w:p>
        </w:tc>
        <w:tc>
          <w:tcPr>
            <w:tcW w:w="399" w:type="pct"/>
            <w:tcBorders>
              <w:top w:val="single" w:sz="8" w:space="0" w:color="AEAEAE"/>
              <w:left w:val="single" w:sz="8" w:space="0" w:color="E0E0E0"/>
              <w:bottom w:val="single" w:sz="8" w:space="0" w:color="AEAEAE"/>
              <w:right w:val="single" w:sz="8" w:space="0" w:color="E0E0E0"/>
            </w:tcBorders>
            <w:shd w:val="clear" w:color="auto" w:fill="FFFFFF"/>
          </w:tcPr>
          <w:p w14:paraId="7A965E7B"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.108</w:t>
            </w:r>
          </w:p>
        </w:tc>
        <w:tc>
          <w:tcPr>
            <w:tcW w:w="679" w:type="pct"/>
            <w:tcBorders>
              <w:top w:val="single" w:sz="8" w:space="0" w:color="AEAEAE"/>
              <w:left w:val="single" w:sz="8" w:space="0" w:color="E0E0E0"/>
              <w:bottom w:val="single" w:sz="8" w:space="0" w:color="AEAEAE"/>
              <w:right w:val="single" w:sz="8" w:space="0" w:color="E0E0E0"/>
            </w:tcBorders>
            <w:shd w:val="clear" w:color="auto" w:fill="FFFFFF"/>
          </w:tcPr>
          <w:p w14:paraId="75B39DF3"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.303</w:t>
            </w:r>
          </w:p>
        </w:tc>
        <w:tc>
          <w:tcPr>
            <w:tcW w:w="306" w:type="pct"/>
            <w:tcBorders>
              <w:top w:val="single" w:sz="8" w:space="0" w:color="AEAEAE"/>
              <w:left w:val="single" w:sz="8" w:space="0" w:color="E0E0E0"/>
              <w:bottom w:val="single" w:sz="8" w:space="0" w:color="AEAEAE"/>
              <w:right w:val="single" w:sz="8" w:space="0" w:color="E0E0E0"/>
            </w:tcBorders>
            <w:shd w:val="clear" w:color="auto" w:fill="FFFFFF"/>
          </w:tcPr>
          <w:p w14:paraId="06BF6A7E"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2.982</w:t>
            </w:r>
          </w:p>
        </w:tc>
        <w:tc>
          <w:tcPr>
            <w:tcW w:w="253" w:type="pct"/>
            <w:tcBorders>
              <w:top w:val="single" w:sz="8" w:space="0" w:color="AEAEAE"/>
              <w:left w:val="single" w:sz="8" w:space="0" w:color="E0E0E0"/>
              <w:bottom w:val="single" w:sz="8" w:space="0" w:color="AEAEAE"/>
              <w:right w:val="single" w:sz="8" w:space="0" w:color="E0E0E0"/>
            </w:tcBorders>
            <w:shd w:val="clear" w:color="auto" w:fill="FFFFFF"/>
          </w:tcPr>
          <w:p w14:paraId="786516F2"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.004</w:t>
            </w:r>
          </w:p>
        </w:tc>
        <w:tc>
          <w:tcPr>
            <w:tcW w:w="351" w:type="pct"/>
            <w:tcBorders>
              <w:top w:val="single" w:sz="8" w:space="0" w:color="AEAEAE"/>
              <w:left w:val="single" w:sz="8" w:space="0" w:color="E0E0E0"/>
              <w:bottom w:val="single" w:sz="8" w:space="0" w:color="AEAEAE"/>
              <w:right w:val="single" w:sz="8" w:space="0" w:color="E0E0E0"/>
            </w:tcBorders>
            <w:shd w:val="clear" w:color="auto" w:fill="FFFFFF"/>
          </w:tcPr>
          <w:p w14:paraId="592E4470"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.108</w:t>
            </w:r>
          </w:p>
        </w:tc>
        <w:tc>
          <w:tcPr>
            <w:tcW w:w="351" w:type="pct"/>
            <w:tcBorders>
              <w:top w:val="single" w:sz="8" w:space="0" w:color="AEAEAE"/>
              <w:left w:val="single" w:sz="8" w:space="0" w:color="E0E0E0"/>
              <w:bottom w:val="single" w:sz="8" w:space="0" w:color="AEAEAE"/>
              <w:right w:val="single" w:sz="8" w:space="0" w:color="E0E0E0"/>
            </w:tcBorders>
            <w:shd w:val="clear" w:color="auto" w:fill="FFFFFF"/>
          </w:tcPr>
          <w:p w14:paraId="5F0466B6"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.538</w:t>
            </w:r>
          </w:p>
        </w:tc>
        <w:tc>
          <w:tcPr>
            <w:tcW w:w="494" w:type="pct"/>
            <w:tcBorders>
              <w:top w:val="single" w:sz="8" w:space="0" w:color="AEAEAE"/>
              <w:left w:val="single" w:sz="8" w:space="0" w:color="E0E0E0"/>
              <w:bottom w:val="single" w:sz="8" w:space="0" w:color="AEAEAE"/>
              <w:right w:val="single" w:sz="8" w:space="0" w:color="E0E0E0"/>
            </w:tcBorders>
            <w:shd w:val="clear" w:color="auto" w:fill="FFFFFF"/>
          </w:tcPr>
          <w:p w14:paraId="46E52EC8"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.763</w:t>
            </w:r>
          </w:p>
        </w:tc>
        <w:tc>
          <w:tcPr>
            <w:tcW w:w="301" w:type="pct"/>
            <w:tcBorders>
              <w:top w:val="single" w:sz="8" w:space="0" w:color="AEAEAE"/>
              <w:left w:val="single" w:sz="8" w:space="0" w:color="E0E0E0"/>
              <w:bottom w:val="single" w:sz="8" w:space="0" w:color="AEAEAE"/>
              <w:right w:val="nil"/>
            </w:tcBorders>
            <w:shd w:val="clear" w:color="auto" w:fill="FFFFFF"/>
          </w:tcPr>
          <w:p w14:paraId="61408040"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1.310</w:t>
            </w:r>
          </w:p>
        </w:tc>
      </w:tr>
      <w:tr w:rsidR="009D7205" w:rsidRPr="00EF2DF0" w14:paraId="6F7F0C9F" w14:textId="77777777" w:rsidTr="00830D24">
        <w:trPr>
          <w:cantSplit/>
        </w:trPr>
        <w:tc>
          <w:tcPr>
            <w:tcW w:w="107" w:type="pct"/>
            <w:vMerge/>
            <w:tcBorders>
              <w:top w:val="single" w:sz="8" w:space="0" w:color="152935"/>
              <w:left w:val="nil"/>
              <w:bottom w:val="single" w:sz="8" w:space="0" w:color="152935"/>
              <w:right w:val="nil"/>
            </w:tcBorders>
            <w:shd w:val="clear" w:color="auto" w:fill="E0E0E0"/>
          </w:tcPr>
          <w:p w14:paraId="45C4FB9E" w14:textId="77777777" w:rsidR="009820B4" w:rsidRPr="00EF2DF0" w:rsidRDefault="009820B4" w:rsidP="009820B4">
            <w:pPr>
              <w:autoSpaceDE w:val="0"/>
              <w:autoSpaceDN w:val="0"/>
              <w:adjustRightInd w:val="0"/>
              <w:spacing w:after="0" w:line="240" w:lineRule="auto"/>
              <w:jc w:val="both"/>
              <w:rPr>
                <w:rFonts w:ascii="Times New Roman" w:eastAsia="Aptos" w:hAnsi="Times New Roman" w:cs="Times New Roman"/>
                <w:kern w:val="0"/>
                <w:sz w:val="24"/>
                <w:szCs w:val="24"/>
              </w:rPr>
            </w:pPr>
          </w:p>
        </w:tc>
        <w:tc>
          <w:tcPr>
            <w:tcW w:w="1361" w:type="pct"/>
            <w:tcBorders>
              <w:top w:val="single" w:sz="8" w:space="0" w:color="AEAEAE"/>
              <w:left w:val="nil"/>
              <w:bottom w:val="single" w:sz="8" w:space="0" w:color="152935"/>
              <w:right w:val="nil"/>
            </w:tcBorders>
            <w:shd w:val="clear" w:color="auto" w:fill="E0E0E0"/>
          </w:tcPr>
          <w:p w14:paraId="30F5A7C8"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proofErr w:type="spellStart"/>
            <w:r w:rsidRPr="00EF2DF0">
              <w:rPr>
                <w:rFonts w:ascii="Times New Roman" w:eastAsia="Aptos" w:hAnsi="Times New Roman" w:cs="Times New Roman"/>
                <w:kern w:val="0"/>
                <w:sz w:val="24"/>
                <w:szCs w:val="24"/>
              </w:rPr>
              <w:t>Yard_Operations_Automation</w:t>
            </w:r>
            <w:proofErr w:type="spellEnd"/>
          </w:p>
        </w:tc>
        <w:tc>
          <w:tcPr>
            <w:tcW w:w="397" w:type="pct"/>
            <w:tcBorders>
              <w:top w:val="single" w:sz="8" w:space="0" w:color="AEAEAE"/>
              <w:left w:val="nil"/>
              <w:bottom w:val="single" w:sz="8" w:space="0" w:color="152935"/>
              <w:right w:val="single" w:sz="8" w:space="0" w:color="E0E0E0"/>
            </w:tcBorders>
            <w:shd w:val="clear" w:color="auto" w:fill="FFFFFF"/>
          </w:tcPr>
          <w:p w14:paraId="5B3263CB"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.360</w:t>
            </w:r>
          </w:p>
        </w:tc>
        <w:tc>
          <w:tcPr>
            <w:tcW w:w="399" w:type="pct"/>
            <w:tcBorders>
              <w:top w:val="single" w:sz="8" w:space="0" w:color="AEAEAE"/>
              <w:left w:val="single" w:sz="8" w:space="0" w:color="E0E0E0"/>
              <w:bottom w:val="single" w:sz="8" w:space="0" w:color="152935"/>
              <w:right w:val="single" w:sz="8" w:space="0" w:color="E0E0E0"/>
            </w:tcBorders>
            <w:shd w:val="clear" w:color="auto" w:fill="FFFFFF"/>
          </w:tcPr>
          <w:p w14:paraId="372B4F2B"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.098</w:t>
            </w:r>
          </w:p>
        </w:tc>
        <w:tc>
          <w:tcPr>
            <w:tcW w:w="679" w:type="pct"/>
            <w:tcBorders>
              <w:top w:val="single" w:sz="8" w:space="0" w:color="AEAEAE"/>
              <w:left w:val="single" w:sz="8" w:space="0" w:color="E0E0E0"/>
              <w:bottom w:val="single" w:sz="8" w:space="0" w:color="152935"/>
              <w:right w:val="single" w:sz="8" w:space="0" w:color="E0E0E0"/>
            </w:tcBorders>
            <w:shd w:val="clear" w:color="auto" w:fill="FFFFFF"/>
          </w:tcPr>
          <w:p w14:paraId="1388F818"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.372</w:t>
            </w:r>
          </w:p>
        </w:tc>
        <w:tc>
          <w:tcPr>
            <w:tcW w:w="306" w:type="pct"/>
            <w:tcBorders>
              <w:top w:val="single" w:sz="8" w:space="0" w:color="AEAEAE"/>
              <w:left w:val="single" w:sz="8" w:space="0" w:color="E0E0E0"/>
              <w:bottom w:val="single" w:sz="8" w:space="0" w:color="152935"/>
              <w:right w:val="single" w:sz="8" w:space="0" w:color="E0E0E0"/>
            </w:tcBorders>
            <w:shd w:val="clear" w:color="auto" w:fill="FFFFFF"/>
          </w:tcPr>
          <w:p w14:paraId="08A27189"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3.668</w:t>
            </w:r>
          </w:p>
        </w:tc>
        <w:tc>
          <w:tcPr>
            <w:tcW w:w="253" w:type="pct"/>
            <w:tcBorders>
              <w:top w:val="single" w:sz="8" w:space="0" w:color="AEAEAE"/>
              <w:left w:val="single" w:sz="8" w:space="0" w:color="E0E0E0"/>
              <w:bottom w:val="single" w:sz="8" w:space="0" w:color="152935"/>
              <w:right w:val="single" w:sz="8" w:space="0" w:color="E0E0E0"/>
            </w:tcBorders>
            <w:shd w:val="clear" w:color="auto" w:fill="FFFFFF"/>
          </w:tcPr>
          <w:p w14:paraId="5AEA4CD1"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.000</w:t>
            </w:r>
          </w:p>
        </w:tc>
        <w:tc>
          <w:tcPr>
            <w:tcW w:w="351" w:type="pct"/>
            <w:tcBorders>
              <w:top w:val="single" w:sz="8" w:space="0" w:color="AEAEAE"/>
              <w:left w:val="single" w:sz="8" w:space="0" w:color="E0E0E0"/>
              <w:bottom w:val="single" w:sz="8" w:space="0" w:color="152935"/>
              <w:right w:val="single" w:sz="8" w:space="0" w:color="E0E0E0"/>
            </w:tcBorders>
            <w:shd w:val="clear" w:color="auto" w:fill="FFFFFF"/>
          </w:tcPr>
          <w:p w14:paraId="6991C2AB"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.165</w:t>
            </w:r>
          </w:p>
        </w:tc>
        <w:tc>
          <w:tcPr>
            <w:tcW w:w="351" w:type="pct"/>
            <w:tcBorders>
              <w:top w:val="single" w:sz="8" w:space="0" w:color="AEAEAE"/>
              <w:left w:val="single" w:sz="8" w:space="0" w:color="E0E0E0"/>
              <w:bottom w:val="single" w:sz="8" w:space="0" w:color="152935"/>
              <w:right w:val="single" w:sz="8" w:space="0" w:color="E0E0E0"/>
            </w:tcBorders>
            <w:shd w:val="clear" w:color="auto" w:fill="FFFFFF"/>
          </w:tcPr>
          <w:p w14:paraId="17E604AC"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.555</w:t>
            </w:r>
          </w:p>
        </w:tc>
        <w:tc>
          <w:tcPr>
            <w:tcW w:w="494" w:type="pct"/>
            <w:tcBorders>
              <w:top w:val="single" w:sz="8" w:space="0" w:color="AEAEAE"/>
              <w:left w:val="single" w:sz="8" w:space="0" w:color="E0E0E0"/>
              <w:bottom w:val="single" w:sz="8" w:space="0" w:color="152935"/>
              <w:right w:val="single" w:sz="8" w:space="0" w:color="E0E0E0"/>
            </w:tcBorders>
            <w:shd w:val="clear" w:color="auto" w:fill="FFFFFF"/>
          </w:tcPr>
          <w:p w14:paraId="6E4DF932"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.763</w:t>
            </w:r>
          </w:p>
        </w:tc>
        <w:tc>
          <w:tcPr>
            <w:tcW w:w="301" w:type="pct"/>
            <w:tcBorders>
              <w:top w:val="single" w:sz="8" w:space="0" w:color="AEAEAE"/>
              <w:left w:val="single" w:sz="8" w:space="0" w:color="E0E0E0"/>
              <w:bottom w:val="single" w:sz="8" w:space="0" w:color="152935"/>
              <w:right w:val="nil"/>
            </w:tcBorders>
            <w:shd w:val="clear" w:color="auto" w:fill="FFFFFF"/>
          </w:tcPr>
          <w:p w14:paraId="405DF4A4"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1.310</w:t>
            </w:r>
          </w:p>
        </w:tc>
      </w:tr>
      <w:tr w:rsidR="009D7205" w:rsidRPr="00EF2DF0" w14:paraId="34AFC009" w14:textId="77777777" w:rsidTr="00830D24">
        <w:trPr>
          <w:cantSplit/>
        </w:trPr>
        <w:tc>
          <w:tcPr>
            <w:tcW w:w="5000" w:type="pct"/>
            <w:gridSpan w:val="11"/>
            <w:tcBorders>
              <w:top w:val="nil"/>
              <w:left w:val="nil"/>
              <w:bottom w:val="nil"/>
              <w:right w:val="nil"/>
            </w:tcBorders>
            <w:shd w:val="clear" w:color="auto" w:fill="FFFFFF"/>
          </w:tcPr>
          <w:p w14:paraId="78140FD1" w14:textId="77777777" w:rsidR="009820B4" w:rsidRPr="00EF2DF0" w:rsidRDefault="009820B4" w:rsidP="009820B4">
            <w:pPr>
              <w:autoSpaceDE w:val="0"/>
              <w:autoSpaceDN w:val="0"/>
              <w:adjustRightInd w:val="0"/>
              <w:spacing w:after="0" w:line="320" w:lineRule="atLeast"/>
              <w:ind w:left="60" w:right="60"/>
              <w:jc w:val="both"/>
              <w:rPr>
                <w:rFonts w:ascii="Times New Roman" w:eastAsia="Aptos" w:hAnsi="Times New Roman" w:cs="Times New Roman"/>
                <w:kern w:val="0"/>
                <w:sz w:val="24"/>
                <w:szCs w:val="24"/>
              </w:rPr>
            </w:pPr>
            <w:r w:rsidRPr="00EF2DF0">
              <w:rPr>
                <w:rFonts w:ascii="Times New Roman" w:eastAsia="Aptos" w:hAnsi="Times New Roman" w:cs="Times New Roman"/>
                <w:kern w:val="0"/>
                <w:sz w:val="24"/>
                <w:szCs w:val="24"/>
              </w:rPr>
              <w:t xml:space="preserve">a. Dependent Variable: </w:t>
            </w:r>
            <w:proofErr w:type="spellStart"/>
            <w:r w:rsidRPr="00EF2DF0">
              <w:rPr>
                <w:rFonts w:ascii="Times New Roman" w:eastAsia="Aptos" w:hAnsi="Times New Roman" w:cs="Times New Roman"/>
                <w:kern w:val="0"/>
                <w:sz w:val="24"/>
                <w:szCs w:val="24"/>
              </w:rPr>
              <w:t>Port_Operational_Efficiency</w:t>
            </w:r>
            <w:proofErr w:type="spellEnd"/>
          </w:p>
        </w:tc>
      </w:tr>
    </w:tbl>
    <w:p w14:paraId="43D1F959" w14:textId="77777777" w:rsidR="009820B4" w:rsidRPr="00EF2DF0" w:rsidRDefault="009820B4" w:rsidP="009820B4">
      <w:pPr>
        <w:autoSpaceDE w:val="0"/>
        <w:autoSpaceDN w:val="0"/>
        <w:adjustRightInd w:val="0"/>
        <w:spacing w:after="0" w:line="400" w:lineRule="atLeast"/>
        <w:jc w:val="both"/>
        <w:rPr>
          <w:rFonts w:ascii="Times New Roman" w:eastAsia="Aptos" w:hAnsi="Times New Roman" w:cs="Times New Roman"/>
          <w:kern w:val="0"/>
          <w:sz w:val="24"/>
          <w:szCs w:val="24"/>
        </w:rPr>
      </w:pPr>
    </w:p>
    <w:p w14:paraId="6957A0C0" w14:textId="77777777" w:rsidR="009820B4" w:rsidRPr="00EF2DF0" w:rsidRDefault="009820B4" w:rsidP="009820B4">
      <w:pPr>
        <w:keepNext/>
        <w:keepLines/>
        <w:numPr>
          <w:ilvl w:val="1"/>
          <w:numId w:val="25"/>
        </w:numPr>
        <w:spacing w:before="160" w:after="80"/>
        <w:jc w:val="both"/>
        <w:outlineLvl w:val="1"/>
        <w:rPr>
          <w:rFonts w:ascii="Times New Roman" w:eastAsia="Times New Roman" w:hAnsi="Times New Roman" w:cs="Times New Roman"/>
          <w:b/>
          <w:bCs/>
          <w:sz w:val="24"/>
          <w:szCs w:val="24"/>
          <w:lang w:eastAsia="en-GB"/>
        </w:rPr>
      </w:pPr>
      <w:bookmarkStart w:id="108" w:name="_Toc177469946"/>
      <w:bookmarkStart w:id="109" w:name="_Toc189240155"/>
      <w:r w:rsidRPr="00EF2DF0">
        <w:rPr>
          <w:rFonts w:ascii="Times New Roman" w:eastAsia="Times New Roman" w:hAnsi="Times New Roman" w:cs="Times New Roman"/>
          <w:b/>
          <w:bCs/>
          <w:sz w:val="24"/>
          <w:szCs w:val="24"/>
          <w:lang w:eastAsia="en-GB"/>
        </w:rPr>
        <w:t>Chapter Summary</w:t>
      </w:r>
      <w:bookmarkEnd w:id="108"/>
      <w:bookmarkEnd w:id="109"/>
      <w:r w:rsidRPr="00EF2DF0">
        <w:rPr>
          <w:rFonts w:ascii="Times New Roman" w:eastAsia="Times New Roman" w:hAnsi="Times New Roman" w:cs="Times New Roman"/>
          <w:b/>
          <w:bCs/>
          <w:sz w:val="24"/>
          <w:szCs w:val="24"/>
          <w:lang w:eastAsia="en-GB"/>
        </w:rPr>
        <w:t xml:space="preserve"> </w:t>
      </w:r>
    </w:p>
    <w:p w14:paraId="61BEC249" w14:textId="77777777" w:rsidR="009820B4" w:rsidRPr="00EF2DF0" w:rsidRDefault="009820B4" w:rsidP="009820B4">
      <w:pPr>
        <w:spacing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The chapter presented results and findings on port automation and operational efficiency.  The study was based on 100 questionnaires and a response rate of 87% was attained. The analysis showed moderate, positive, and significant relationships between cargo handling, yard operations’ automation and operational efficiency of the port. The next chapter focuses on the summary, discussion of the results, conclusions and recommendations as guided by the findings.</w:t>
      </w:r>
    </w:p>
    <w:p w14:paraId="6E3050DE" w14:textId="77777777" w:rsidR="009820B4" w:rsidRPr="00EF2DF0" w:rsidRDefault="009820B4" w:rsidP="009820B4">
      <w:pPr>
        <w:spacing w:line="360" w:lineRule="auto"/>
        <w:jc w:val="both"/>
        <w:rPr>
          <w:rFonts w:ascii="Times New Roman" w:eastAsia="Aptos" w:hAnsi="Times New Roman" w:cs="Times New Roman"/>
          <w:sz w:val="24"/>
          <w:szCs w:val="24"/>
          <w:lang w:eastAsia="en-GB"/>
        </w:rPr>
      </w:pPr>
    </w:p>
    <w:p w14:paraId="24912965" w14:textId="77777777" w:rsidR="009D7205" w:rsidRPr="00EF2DF0" w:rsidRDefault="009D7205" w:rsidP="009820B4">
      <w:pPr>
        <w:spacing w:line="360" w:lineRule="auto"/>
        <w:jc w:val="both"/>
        <w:rPr>
          <w:rFonts w:ascii="Times New Roman" w:eastAsia="Aptos" w:hAnsi="Times New Roman" w:cs="Times New Roman"/>
          <w:sz w:val="24"/>
          <w:szCs w:val="24"/>
          <w:lang w:eastAsia="en-GB"/>
        </w:rPr>
      </w:pPr>
    </w:p>
    <w:p w14:paraId="514B3B9C" w14:textId="77777777" w:rsidR="009D7205" w:rsidRPr="00EF2DF0" w:rsidRDefault="009D7205" w:rsidP="009820B4">
      <w:pPr>
        <w:spacing w:line="360" w:lineRule="auto"/>
        <w:jc w:val="both"/>
        <w:rPr>
          <w:rFonts w:ascii="Times New Roman" w:eastAsia="Aptos" w:hAnsi="Times New Roman" w:cs="Times New Roman"/>
          <w:sz w:val="24"/>
          <w:szCs w:val="24"/>
          <w:lang w:eastAsia="en-GB"/>
        </w:rPr>
      </w:pPr>
    </w:p>
    <w:p w14:paraId="163409ED" w14:textId="77777777" w:rsidR="009D7205" w:rsidRPr="00EF2DF0" w:rsidRDefault="009D7205" w:rsidP="009820B4">
      <w:pPr>
        <w:spacing w:line="360" w:lineRule="auto"/>
        <w:jc w:val="both"/>
        <w:rPr>
          <w:rFonts w:ascii="Times New Roman" w:eastAsia="Aptos" w:hAnsi="Times New Roman" w:cs="Times New Roman"/>
          <w:sz w:val="24"/>
          <w:szCs w:val="24"/>
          <w:lang w:eastAsia="en-GB"/>
        </w:rPr>
      </w:pPr>
    </w:p>
    <w:p w14:paraId="68C35DC9" w14:textId="77777777" w:rsidR="009D7205" w:rsidRPr="00EF2DF0" w:rsidRDefault="009D7205" w:rsidP="009820B4">
      <w:pPr>
        <w:spacing w:line="360" w:lineRule="auto"/>
        <w:jc w:val="both"/>
        <w:rPr>
          <w:rFonts w:ascii="Times New Roman" w:eastAsia="Aptos" w:hAnsi="Times New Roman" w:cs="Times New Roman"/>
          <w:sz w:val="24"/>
          <w:szCs w:val="24"/>
          <w:lang w:eastAsia="en-GB"/>
        </w:rPr>
      </w:pPr>
    </w:p>
    <w:p w14:paraId="74577A33" w14:textId="50D7F6C6" w:rsidR="009820B4" w:rsidRPr="00EF2DF0" w:rsidRDefault="009820B4" w:rsidP="009820B4">
      <w:pPr>
        <w:keepNext/>
        <w:keepLines/>
        <w:numPr>
          <w:ilvl w:val="0"/>
          <w:numId w:val="25"/>
        </w:numPr>
        <w:spacing w:before="360" w:after="80" w:line="360" w:lineRule="auto"/>
        <w:jc w:val="both"/>
        <w:outlineLvl w:val="0"/>
        <w:rPr>
          <w:rFonts w:ascii="Times New Roman" w:eastAsia="Times New Roman" w:hAnsi="Times New Roman" w:cs="Times New Roman"/>
          <w:b/>
          <w:bCs/>
          <w:sz w:val="24"/>
          <w:szCs w:val="24"/>
          <w:lang w:eastAsia="en-GB"/>
        </w:rPr>
      </w:pPr>
      <w:bookmarkStart w:id="110" w:name="_Toc177469948"/>
      <w:bookmarkStart w:id="111" w:name="_Toc189240156"/>
      <w:r w:rsidRPr="00EF2DF0">
        <w:rPr>
          <w:rFonts w:ascii="Times New Roman" w:eastAsia="Times New Roman" w:hAnsi="Times New Roman" w:cs="Times New Roman"/>
          <w:b/>
          <w:bCs/>
          <w:sz w:val="24"/>
          <w:szCs w:val="24"/>
          <w:lang w:eastAsia="en-GB"/>
        </w:rPr>
        <w:t>Summary, Discussion, Conclusion, and Recommendations</w:t>
      </w:r>
      <w:bookmarkEnd w:id="110"/>
      <w:bookmarkEnd w:id="111"/>
    </w:p>
    <w:p w14:paraId="5AF7F8D4" w14:textId="77777777" w:rsidR="009820B4" w:rsidRPr="00EF2DF0" w:rsidRDefault="009820B4" w:rsidP="009820B4">
      <w:pPr>
        <w:keepNext/>
        <w:keepLines/>
        <w:numPr>
          <w:ilvl w:val="1"/>
          <w:numId w:val="25"/>
        </w:numPr>
        <w:spacing w:before="160" w:after="80" w:line="360" w:lineRule="auto"/>
        <w:jc w:val="both"/>
        <w:outlineLvl w:val="1"/>
        <w:rPr>
          <w:rFonts w:ascii="Times New Roman" w:eastAsia="Times New Roman" w:hAnsi="Times New Roman" w:cs="Times New Roman"/>
          <w:b/>
          <w:bCs/>
          <w:sz w:val="24"/>
          <w:szCs w:val="24"/>
          <w:lang w:eastAsia="en-GB"/>
        </w:rPr>
      </w:pPr>
      <w:bookmarkStart w:id="112" w:name="_Toc177469949"/>
      <w:bookmarkStart w:id="113" w:name="_Toc189240157"/>
      <w:r w:rsidRPr="00EF2DF0">
        <w:rPr>
          <w:rFonts w:ascii="Times New Roman" w:eastAsia="Times New Roman" w:hAnsi="Times New Roman" w:cs="Times New Roman"/>
          <w:b/>
          <w:bCs/>
          <w:sz w:val="24"/>
          <w:szCs w:val="24"/>
          <w:lang w:eastAsia="en-GB"/>
        </w:rPr>
        <w:t>Introduction</w:t>
      </w:r>
      <w:bookmarkEnd w:id="112"/>
      <w:bookmarkEnd w:id="113"/>
    </w:p>
    <w:p w14:paraId="7611B20E" w14:textId="77777777" w:rsidR="009820B4" w:rsidRPr="00EF2DF0" w:rsidRDefault="009820B4" w:rsidP="009820B4">
      <w:pPr>
        <w:spacing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The chapter provides the summary of the results, discussion, conclusion, and recommendations. The recommendations include suggestions for further studies and suggestions for improvement.</w:t>
      </w:r>
    </w:p>
    <w:p w14:paraId="1FE8C982" w14:textId="77777777" w:rsidR="009820B4" w:rsidRPr="00EF2DF0" w:rsidRDefault="009820B4" w:rsidP="009820B4">
      <w:pPr>
        <w:keepNext/>
        <w:keepLines/>
        <w:numPr>
          <w:ilvl w:val="1"/>
          <w:numId w:val="25"/>
        </w:numPr>
        <w:spacing w:before="160" w:after="80" w:line="360" w:lineRule="auto"/>
        <w:jc w:val="both"/>
        <w:outlineLvl w:val="1"/>
        <w:rPr>
          <w:rFonts w:ascii="Times New Roman" w:eastAsia="Times New Roman" w:hAnsi="Times New Roman" w:cs="Times New Roman"/>
          <w:b/>
          <w:bCs/>
          <w:sz w:val="24"/>
          <w:szCs w:val="24"/>
          <w:lang w:eastAsia="en-GB"/>
        </w:rPr>
      </w:pPr>
      <w:bookmarkStart w:id="114" w:name="_Toc177469950"/>
      <w:bookmarkStart w:id="115" w:name="_Toc189240158"/>
      <w:r w:rsidRPr="00EF2DF0">
        <w:rPr>
          <w:rFonts w:ascii="Times New Roman" w:eastAsia="Times New Roman" w:hAnsi="Times New Roman" w:cs="Times New Roman"/>
          <w:b/>
          <w:bCs/>
          <w:sz w:val="24"/>
          <w:szCs w:val="24"/>
          <w:lang w:eastAsia="en-GB"/>
        </w:rPr>
        <w:t>Summary</w:t>
      </w:r>
      <w:bookmarkEnd w:id="114"/>
      <w:bookmarkEnd w:id="115"/>
    </w:p>
    <w:p w14:paraId="408754F9" w14:textId="1DA966D6" w:rsidR="009820B4" w:rsidRPr="00EF2DF0" w:rsidRDefault="009820B4" w:rsidP="009820B4">
      <w:pPr>
        <w:spacing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The study sought to investigate the impact of automation on operations at Mombasa Port. Specifically, it aimed to investigate the effect of cargo handling automation on operational efficiency of Mombasa port and to assess the effect of yard operations’ automation on operational efficiency of Mombasa port.  The study used descriptive research design and the target population included 100 employees at the port of Mombasa. Data collection employed mixed approach with survey conducted together with 5 structured interviews to attain data triangulation and thematic saturation level. The quantitative data was analysed using descriptive such as frequencies, percentages, means and standard deviations and inferrential statistics including Pearson correlation and regression models. For qualitative</w:t>
      </w:r>
      <w:r w:rsidR="008B0DE9">
        <w:rPr>
          <w:rFonts w:ascii="Times New Roman" w:eastAsia="Aptos" w:hAnsi="Times New Roman" w:cs="Times New Roman"/>
          <w:sz w:val="24"/>
          <w:szCs w:val="24"/>
          <w:lang w:eastAsia="en-GB"/>
        </w:rPr>
        <w:t>,</w:t>
      </w:r>
      <w:r w:rsidRPr="00EF2DF0">
        <w:rPr>
          <w:rFonts w:ascii="Times New Roman" w:eastAsia="Aptos" w:hAnsi="Times New Roman" w:cs="Times New Roman"/>
          <w:sz w:val="24"/>
          <w:szCs w:val="24"/>
          <w:lang w:eastAsia="en-GB"/>
        </w:rPr>
        <w:t xml:space="preserve"> interviews were analysed using thematic approach. The results were presented in </w:t>
      </w:r>
      <w:r w:rsidR="008B0DE9">
        <w:rPr>
          <w:rFonts w:ascii="Times New Roman" w:eastAsia="Aptos" w:hAnsi="Times New Roman" w:cs="Times New Roman"/>
          <w:sz w:val="24"/>
          <w:szCs w:val="24"/>
          <w:lang w:eastAsia="en-GB"/>
        </w:rPr>
        <w:t xml:space="preserve">the </w:t>
      </w:r>
      <w:r w:rsidRPr="00EF2DF0">
        <w:rPr>
          <w:rFonts w:ascii="Times New Roman" w:eastAsia="Aptos" w:hAnsi="Times New Roman" w:cs="Times New Roman"/>
          <w:sz w:val="24"/>
          <w:szCs w:val="24"/>
          <w:lang w:eastAsia="en-GB"/>
        </w:rPr>
        <w:t>form of tables, figures, and thematic narratives.</w:t>
      </w:r>
    </w:p>
    <w:p w14:paraId="22D398A5" w14:textId="77777777" w:rsidR="009820B4" w:rsidRPr="00EF2DF0" w:rsidRDefault="009820B4" w:rsidP="009820B4">
      <w:pPr>
        <w:spacing w:line="360" w:lineRule="auto"/>
        <w:jc w:val="both"/>
        <w:rPr>
          <w:rFonts w:ascii="Times New Roman" w:eastAsia="Calibri" w:hAnsi="Times New Roman" w:cs="Times New Roman"/>
          <w:sz w:val="24"/>
          <w:szCs w:val="24"/>
          <w14:ligatures w14:val="none"/>
        </w:rPr>
      </w:pPr>
      <w:bookmarkStart w:id="116" w:name="_Hlk177467597"/>
      <w:r w:rsidRPr="00EF2DF0">
        <w:rPr>
          <w:rFonts w:ascii="Times New Roman" w:eastAsia="Aptos" w:hAnsi="Times New Roman" w:cs="Times New Roman"/>
          <w:sz w:val="24"/>
          <w:szCs w:val="24"/>
          <w:lang w:eastAsia="en-GB"/>
        </w:rPr>
        <w:t>Regarding cargo handling automation, descriptive statistics revealed that introduction of automated gate systems allowed for faster processing of trucks and cargo (Mean =4.02, std =0.41).</w:t>
      </w:r>
      <w:r w:rsidRPr="00EF2DF0">
        <w:rPr>
          <w:rFonts w:ascii="Times New Roman" w:eastAsia="Calibri" w:hAnsi="Times New Roman" w:cs="Times New Roman"/>
          <w:sz w:val="24"/>
          <w:szCs w:val="24"/>
          <w:lang w:val="en-US"/>
          <w14:ligatures w14:val="none"/>
        </w:rPr>
        <w:t xml:space="preserve"> There was a significant positive correlation between cargo handling automation and port’s operational efficiency (r = 0.484, p &lt; 0.05). The regression analysis revealed an R² value of 0.538 and an ANOVA F statistic of 147.893 </w:t>
      </w:r>
      <w:r w:rsidRPr="00EF2DF0">
        <w:rPr>
          <w:rFonts w:ascii="Times New Roman" w:eastAsia="Calibri" w:hAnsi="Times New Roman" w:cs="Times New Roman"/>
          <w:sz w:val="24"/>
          <w:szCs w:val="24"/>
          <w14:ligatures w14:val="none"/>
        </w:rPr>
        <w:t xml:space="preserve">(F (1, </w:t>
      </w:r>
      <w:r w:rsidRPr="00EF2DF0">
        <w:rPr>
          <w:rFonts w:ascii="Times New Roman" w:eastAsia="Calibri" w:hAnsi="Times New Roman" w:cs="Times New Roman"/>
          <w:i/>
          <w:iCs/>
          <w:sz w:val="24"/>
          <w:szCs w:val="24"/>
          <w14:ligatures w14:val="none"/>
        </w:rPr>
        <w:t>85</w:t>
      </w:r>
      <w:r w:rsidRPr="00EF2DF0">
        <w:rPr>
          <w:rFonts w:ascii="Times New Roman" w:eastAsia="Calibri" w:hAnsi="Times New Roman" w:cs="Times New Roman"/>
          <w:sz w:val="24"/>
          <w:szCs w:val="24"/>
          <w14:ligatures w14:val="none"/>
        </w:rPr>
        <w:t>)</w:t>
      </w:r>
      <w:r w:rsidRPr="00EF2DF0">
        <w:rPr>
          <w:rFonts w:ascii="Times New Roman" w:eastAsia="Calibri" w:hAnsi="Times New Roman" w:cs="Times New Roman"/>
          <w:i/>
          <w:iCs/>
          <w:sz w:val="24"/>
          <w:szCs w:val="24"/>
          <w14:ligatures w14:val="none"/>
        </w:rPr>
        <w:t xml:space="preserve"> </w:t>
      </w:r>
      <w:r w:rsidRPr="00EF2DF0">
        <w:rPr>
          <w:rFonts w:ascii="Times New Roman" w:eastAsia="Calibri" w:hAnsi="Times New Roman" w:cs="Times New Roman"/>
          <w:sz w:val="24"/>
          <w:szCs w:val="24"/>
          <w14:ligatures w14:val="none"/>
        </w:rPr>
        <w:t>=25.945, p&lt;.05))</w:t>
      </w:r>
      <w:r w:rsidRPr="00EF2DF0">
        <w:rPr>
          <w:rFonts w:ascii="Times New Roman" w:eastAsia="Calibri" w:hAnsi="Times New Roman" w:cs="Times New Roman"/>
          <w:sz w:val="24"/>
          <w:szCs w:val="24"/>
          <w:lang w:val="en-US"/>
          <w14:ligatures w14:val="none"/>
        </w:rPr>
        <w:t xml:space="preserve">, suggesting that cargo handling automation plays a significant role in port automation. The regression coefficient showed that for every unit increase in cargo handling automation, port operational efficiency by 0.516 units </w:t>
      </w:r>
      <w:r w:rsidRPr="00EF2DF0">
        <w:rPr>
          <w:rFonts w:ascii="Times New Roman" w:eastAsia="Calibri" w:hAnsi="Times New Roman" w:cs="Times New Roman"/>
          <w:sz w:val="24"/>
          <w:szCs w:val="24"/>
          <w14:ligatures w14:val="none"/>
        </w:rPr>
        <w:t>(</w:t>
      </w:r>
      <w:r w:rsidRPr="00EF2DF0">
        <w:rPr>
          <w:rFonts w:ascii="Times New Roman" w:eastAsia="Calibri" w:hAnsi="Times New Roman" w:cs="Times New Roman"/>
          <w:sz w:val="24"/>
          <w:szCs w:val="24"/>
        </w:rPr>
        <w:t>(</w:t>
      </w:r>
      <w:r w:rsidRPr="00EF2DF0">
        <w:rPr>
          <w:rFonts w:ascii="Cambria Math" w:eastAsia="Calibri" w:hAnsi="Cambria Math" w:cs="Cambria Math"/>
          <w:sz w:val="24"/>
          <w:szCs w:val="24"/>
        </w:rPr>
        <w:t>𝛽</w:t>
      </w:r>
      <w:r w:rsidRPr="00EF2DF0">
        <w:rPr>
          <w:rFonts w:ascii="Times New Roman" w:eastAsia="Calibri" w:hAnsi="Times New Roman" w:cs="Times New Roman"/>
          <w:sz w:val="24"/>
          <w:szCs w:val="24"/>
        </w:rPr>
        <w:t xml:space="preserve"> = .484, (84) t= 5.094, </w:t>
      </w:r>
      <w:r w:rsidRPr="00EF2DF0">
        <w:rPr>
          <w:rFonts w:ascii="Cambria Math" w:eastAsia="Calibri" w:hAnsi="Cambria Math" w:cs="Cambria Math"/>
          <w:sz w:val="24"/>
          <w:szCs w:val="24"/>
        </w:rPr>
        <w:t>𝑝</w:t>
      </w:r>
      <w:r w:rsidRPr="00EF2DF0">
        <w:rPr>
          <w:rFonts w:ascii="Times New Roman" w:eastAsia="Calibri" w:hAnsi="Times New Roman" w:cs="Times New Roman"/>
          <w:sz w:val="24"/>
          <w:szCs w:val="24"/>
        </w:rPr>
        <w:t xml:space="preserve"> &lt; .05)</w:t>
      </w:r>
      <w:r w:rsidRPr="00EF2DF0">
        <w:rPr>
          <w:rFonts w:ascii="Times New Roman" w:eastAsia="Calibri" w:hAnsi="Times New Roman" w:cs="Times New Roman"/>
          <w:sz w:val="24"/>
          <w:szCs w:val="24"/>
          <w14:ligatures w14:val="none"/>
        </w:rPr>
        <w:t>).</w:t>
      </w:r>
      <w:bookmarkEnd w:id="116"/>
    </w:p>
    <w:p w14:paraId="2A93B0A8" w14:textId="77777777" w:rsidR="009820B4" w:rsidRPr="00EF2DF0" w:rsidRDefault="009820B4" w:rsidP="009820B4">
      <w:pPr>
        <w:spacing w:line="360" w:lineRule="auto"/>
        <w:jc w:val="both"/>
        <w:rPr>
          <w:rFonts w:ascii="Times New Roman" w:eastAsia="Calibri" w:hAnsi="Times New Roman" w:cs="Times New Roman"/>
          <w:sz w:val="24"/>
          <w:szCs w:val="24"/>
          <w14:ligatures w14:val="none"/>
        </w:rPr>
      </w:pPr>
      <w:r w:rsidRPr="00EF2DF0">
        <w:rPr>
          <w:rFonts w:ascii="Times New Roman" w:eastAsia="Aptos" w:hAnsi="Times New Roman" w:cs="Times New Roman"/>
          <w:sz w:val="24"/>
          <w:szCs w:val="24"/>
          <w:lang w:eastAsia="en-GB"/>
        </w:rPr>
        <w:t xml:space="preserve">Regarding yard automation, container position tracking systems helped in locating containers within the yard (Mean =3.77, std =0.39). </w:t>
      </w:r>
      <w:r w:rsidRPr="00EF2DF0">
        <w:rPr>
          <w:rFonts w:ascii="Times New Roman" w:eastAsia="Calibri" w:hAnsi="Times New Roman" w:cs="Times New Roman"/>
          <w:sz w:val="24"/>
          <w:szCs w:val="24"/>
          <w:lang w:val="en-US"/>
          <w14:ligatures w14:val="none"/>
        </w:rPr>
        <w:t xml:space="preserve">There was a significant positive correlation between cargo handling automation and port’s operational efficiency (r = 0.652, p &lt; 0.05). The regression analysis revealed an R² value of 0.538 and an ANOVA F statistic of 25.945 </w:t>
      </w:r>
      <w:r w:rsidRPr="00EF2DF0">
        <w:rPr>
          <w:rFonts w:ascii="Times New Roman" w:eastAsia="Calibri" w:hAnsi="Times New Roman" w:cs="Times New Roman"/>
          <w:sz w:val="24"/>
          <w:szCs w:val="24"/>
          <w14:ligatures w14:val="none"/>
        </w:rPr>
        <w:t xml:space="preserve">(F (1, </w:t>
      </w:r>
      <w:r w:rsidRPr="00EF2DF0">
        <w:rPr>
          <w:rFonts w:ascii="Times New Roman" w:eastAsia="Calibri" w:hAnsi="Times New Roman" w:cs="Times New Roman"/>
          <w:i/>
          <w:iCs/>
          <w:sz w:val="24"/>
          <w:szCs w:val="24"/>
          <w14:ligatures w14:val="none"/>
        </w:rPr>
        <w:t>85</w:t>
      </w:r>
      <w:r w:rsidRPr="00EF2DF0">
        <w:rPr>
          <w:rFonts w:ascii="Times New Roman" w:eastAsia="Calibri" w:hAnsi="Times New Roman" w:cs="Times New Roman"/>
          <w:sz w:val="24"/>
          <w:szCs w:val="24"/>
          <w14:ligatures w14:val="none"/>
        </w:rPr>
        <w:t>)</w:t>
      </w:r>
      <w:r w:rsidRPr="00EF2DF0">
        <w:rPr>
          <w:rFonts w:ascii="Times New Roman" w:eastAsia="Calibri" w:hAnsi="Times New Roman" w:cs="Times New Roman"/>
          <w:i/>
          <w:iCs/>
          <w:sz w:val="24"/>
          <w:szCs w:val="24"/>
          <w14:ligatures w14:val="none"/>
        </w:rPr>
        <w:t xml:space="preserve"> </w:t>
      </w:r>
      <w:r w:rsidRPr="00EF2DF0">
        <w:rPr>
          <w:rFonts w:ascii="Times New Roman" w:eastAsia="Calibri" w:hAnsi="Times New Roman" w:cs="Times New Roman"/>
          <w:sz w:val="24"/>
          <w:szCs w:val="24"/>
          <w14:ligatures w14:val="none"/>
        </w:rPr>
        <w:t>=25.945, p&lt;.05))</w:t>
      </w:r>
      <w:r w:rsidRPr="00EF2DF0">
        <w:rPr>
          <w:rFonts w:ascii="Times New Roman" w:eastAsia="Calibri" w:hAnsi="Times New Roman" w:cs="Times New Roman"/>
          <w:sz w:val="24"/>
          <w:szCs w:val="24"/>
          <w:lang w:val="en-US"/>
          <w14:ligatures w14:val="none"/>
        </w:rPr>
        <w:t xml:space="preserve">, suggesting that cargo handling automation plays a significant role in port </w:t>
      </w:r>
      <w:r w:rsidRPr="00EF2DF0">
        <w:rPr>
          <w:rFonts w:ascii="Times New Roman" w:eastAsia="Calibri" w:hAnsi="Times New Roman" w:cs="Times New Roman"/>
          <w:sz w:val="24"/>
          <w:szCs w:val="24"/>
          <w:lang w:val="en-US"/>
          <w14:ligatures w14:val="none"/>
        </w:rPr>
        <w:lastRenderedPageBreak/>
        <w:t xml:space="preserve">automation. The regression coefficient showed that for every unit increase in cargo handling automation, port operational efficiency by 0.516 units </w:t>
      </w:r>
      <w:r w:rsidRPr="00EF2DF0">
        <w:rPr>
          <w:rFonts w:ascii="Times New Roman" w:eastAsia="Calibri" w:hAnsi="Times New Roman" w:cs="Times New Roman"/>
          <w:sz w:val="24"/>
          <w:szCs w:val="24"/>
          <w14:ligatures w14:val="none"/>
        </w:rPr>
        <w:t>(</w:t>
      </w:r>
      <w:r w:rsidRPr="00EF2DF0">
        <w:rPr>
          <w:rFonts w:ascii="Times New Roman" w:eastAsia="Calibri" w:hAnsi="Times New Roman" w:cs="Times New Roman"/>
          <w:sz w:val="24"/>
          <w:szCs w:val="24"/>
        </w:rPr>
        <w:t>(</w:t>
      </w:r>
      <w:r w:rsidRPr="00EF2DF0">
        <w:rPr>
          <w:rFonts w:ascii="Cambria Math" w:eastAsia="Calibri" w:hAnsi="Cambria Math" w:cs="Cambria Math"/>
          <w:sz w:val="24"/>
          <w:szCs w:val="24"/>
        </w:rPr>
        <w:t>𝛽</w:t>
      </w:r>
      <w:r w:rsidRPr="00EF2DF0">
        <w:rPr>
          <w:rFonts w:ascii="Times New Roman" w:eastAsia="Calibri" w:hAnsi="Times New Roman" w:cs="Times New Roman"/>
          <w:sz w:val="24"/>
          <w:szCs w:val="24"/>
        </w:rPr>
        <w:t xml:space="preserve"> = .484, (84) t= 5.094, </w:t>
      </w:r>
      <w:r w:rsidRPr="00EF2DF0">
        <w:rPr>
          <w:rFonts w:ascii="Cambria Math" w:eastAsia="Calibri" w:hAnsi="Cambria Math" w:cs="Cambria Math"/>
          <w:sz w:val="24"/>
          <w:szCs w:val="24"/>
        </w:rPr>
        <w:t>𝑝</w:t>
      </w:r>
      <w:r w:rsidRPr="00EF2DF0">
        <w:rPr>
          <w:rFonts w:ascii="Times New Roman" w:eastAsia="Calibri" w:hAnsi="Times New Roman" w:cs="Times New Roman"/>
          <w:sz w:val="24"/>
          <w:szCs w:val="24"/>
        </w:rPr>
        <w:t xml:space="preserve"> &lt; .05)</w:t>
      </w:r>
      <w:r w:rsidRPr="00EF2DF0">
        <w:rPr>
          <w:rFonts w:ascii="Times New Roman" w:eastAsia="Calibri" w:hAnsi="Times New Roman" w:cs="Times New Roman"/>
          <w:sz w:val="24"/>
          <w:szCs w:val="24"/>
          <w14:ligatures w14:val="none"/>
        </w:rPr>
        <w:t>).</w:t>
      </w:r>
    </w:p>
    <w:p w14:paraId="7EECF824" w14:textId="77777777" w:rsidR="009820B4" w:rsidRPr="00EF2DF0" w:rsidRDefault="009820B4" w:rsidP="009820B4">
      <w:pPr>
        <w:spacing w:line="360" w:lineRule="auto"/>
        <w:jc w:val="both"/>
        <w:rPr>
          <w:rFonts w:ascii="Times New Roman" w:eastAsia="Calibri" w:hAnsi="Times New Roman" w:cs="Times New Roman"/>
          <w:sz w:val="24"/>
          <w:szCs w:val="24"/>
          <w14:ligatures w14:val="none"/>
        </w:rPr>
      </w:pPr>
      <w:r w:rsidRPr="00EF2DF0">
        <w:rPr>
          <w:rFonts w:ascii="Times New Roman" w:eastAsia="Calibri" w:hAnsi="Times New Roman" w:cs="Times New Roman"/>
          <w:sz w:val="24"/>
          <w:szCs w:val="24"/>
          <w14:ligatures w14:val="none"/>
        </w:rPr>
        <w:t xml:space="preserve">With reference to automation of yard operations, </w:t>
      </w:r>
      <w:r w:rsidRPr="00EF2DF0">
        <w:rPr>
          <w:rFonts w:ascii="Times New Roman" w:eastAsia="Aptos" w:hAnsi="Times New Roman" w:cs="Times New Roman"/>
          <w:i/>
          <w:iCs/>
          <w:sz w:val="24"/>
          <w:szCs w:val="24"/>
        </w:rPr>
        <w:t>s</w:t>
      </w:r>
      <w:r w:rsidRPr="00EF2DF0">
        <w:rPr>
          <w:rFonts w:ascii="Times New Roman" w:eastAsia="Aptos" w:hAnsi="Times New Roman" w:cs="Times New Roman"/>
          <w:sz w:val="24"/>
          <w:szCs w:val="24"/>
        </w:rPr>
        <w:t>trategies</w:t>
      </w:r>
      <w:r w:rsidRPr="00EF2DF0">
        <w:rPr>
          <w:rFonts w:ascii="Times New Roman" w:eastAsia="Aptos" w:hAnsi="Times New Roman" w:cs="Times New Roman"/>
          <w:i/>
          <w:iCs/>
          <w:sz w:val="24"/>
          <w:szCs w:val="24"/>
        </w:rPr>
        <w:t xml:space="preserve"> </w:t>
      </w:r>
      <w:r w:rsidRPr="00EF2DF0">
        <w:rPr>
          <w:rFonts w:ascii="Times New Roman" w:eastAsia="Aptos" w:hAnsi="Times New Roman" w:cs="Times New Roman"/>
          <w:sz w:val="24"/>
          <w:szCs w:val="24"/>
        </w:rPr>
        <w:t>were in place to integrate new automation technologies with existing port management systems</w:t>
      </w:r>
      <w:r w:rsidRPr="00EF2DF0">
        <w:rPr>
          <w:rFonts w:ascii="Times New Roman" w:eastAsia="Aptos" w:hAnsi="Times New Roman" w:cs="Times New Roman"/>
          <w:i/>
          <w:iCs/>
          <w:sz w:val="24"/>
          <w:szCs w:val="24"/>
        </w:rPr>
        <w:t xml:space="preserve"> </w:t>
      </w:r>
      <w:r w:rsidRPr="00EF2DF0">
        <w:rPr>
          <w:rFonts w:ascii="Times New Roman" w:eastAsia="Aptos" w:hAnsi="Times New Roman" w:cs="Times New Roman"/>
          <w:sz w:val="24"/>
          <w:szCs w:val="24"/>
        </w:rPr>
        <w:t>(Mean =3.84, std=0.36).</w:t>
      </w:r>
      <w:r w:rsidRPr="00EF2DF0">
        <w:rPr>
          <w:rFonts w:ascii="Times New Roman" w:eastAsia="Aptos" w:hAnsi="Times New Roman" w:cs="Times New Roman"/>
          <w:i/>
          <w:iCs/>
          <w:sz w:val="24"/>
          <w:szCs w:val="24"/>
        </w:rPr>
        <w:t xml:space="preserve"> </w:t>
      </w:r>
      <w:r w:rsidRPr="00EF2DF0">
        <w:rPr>
          <w:rFonts w:ascii="Times New Roman" w:eastAsia="Calibri" w:hAnsi="Times New Roman" w:cs="Times New Roman"/>
          <w:sz w:val="24"/>
          <w:szCs w:val="24"/>
        </w:rPr>
        <w:t>Pearson correlation coefficient indicated that there was statistically significant moderate and positive relationship between yard automation and port operational efficiency (</w:t>
      </w:r>
      <w:r w:rsidRPr="00EF2DF0">
        <w:rPr>
          <w:rFonts w:ascii="Cambria Math" w:eastAsia="Calibri" w:hAnsi="Cambria Math" w:cs="Cambria Math"/>
          <w:sz w:val="24"/>
          <w:szCs w:val="24"/>
        </w:rPr>
        <w:t>𝑟</w:t>
      </w:r>
      <w:r w:rsidRPr="00EF2DF0">
        <w:rPr>
          <w:rFonts w:ascii="Times New Roman" w:eastAsia="Calibri" w:hAnsi="Times New Roman" w:cs="Times New Roman"/>
          <w:sz w:val="24"/>
          <w:szCs w:val="24"/>
        </w:rPr>
        <w:t xml:space="preserve"> (87) = 0.519, </w:t>
      </w:r>
      <w:r w:rsidRPr="00EF2DF0">
        <w:rPr>
          <w:rFonts w:ascii="Cambria Math" w:eastAsia="Calibri" w:hAnsi="Cambria Math" w:cs="Cambria Math"/>
          <w:sz w:val="24"/>
          <w:szCs w:val="24"/>
        </w:rPr>
        <w:t>𝑝</w:t>
      </w:r>
      <w:r w:rsidRPr="00EF2DF0">
        <w:rPr>
          <w:rFonts w:ascii="Times New Roman" w:eastAsia="Calibri" w:hAnsi="Times New Roman" w:cs="Times New Roman"/>
          <w:sz w:val="24"/>
          <w:szCs w:val="24"/>
        </w:rPr>
        <w:t xml:space="preserve"> &lt; .050). </w:t>
      </w:r>
      <w:r w:rsidRPr="00EF2DF0">
        <w:rPr>
          <w:rFonts w:ascii="Times New Roman" w:eastAsia="Calibri" w:hAnsi="Times New Roman" w:cs="Times New Roman"/>
          <w:sz w:val="24"/>
          <w:szCs w:val="24"/>
          <w:lang w:val="en-US"/>
        </w:rPr>
        <w:t>The regression analysis revealed R-Square, R2= 0.270, implying that the 27.0% of the model could accurately be predicted by yard automation.</w:t>
      </w:r>
      <w:r w:rsidRPr="00EF2DF0">
        <w:rPr>
          <w:rFonts w:ascii="Times New Roman" w:eastAsia="Aptos" w:hAnsi="Times New Roman" w:cs="Times New Roman"/>
          <w:sz w:val="24"/>
          <w:szCs w:val="24"/>
        </w:rPr>
        <w:t xml:space="preserve"> </w:t>
      </w:r>
      <w:r w:rsidRPr="00EF2DF0">
        <w:rPr>
          <w:rFonts w:ascii="Times New Roman" w:eastAsia="Calibri" w:hAnsi="Times New Roman" w:cs="Times New Roman"/>
          <w:sz w:val="24"/>
          <w:szCs w:val="24"/>
          <w:lang w:val="en-US"/>
        </w:rPr>
        <w:t>The ANOVA F statistic of 31.396 (F (1, 85) =25.945, p&lt;.05)), suggesting that yard automation plays a significant role in port automation. The regression coefficient showed that for every unit increase in yard automation, port operational efficiency by 0.516 units (</w:t>
      </w:r>
      <w:r w:rsidRPr="00EF2DF0">
        <w:rPr>
          <w:rFonts w:ascii="Times New Roman" w:eastAsia="Calibri" w:hAnsi="Times New Roman" w:cs="Times New Roman"/>
          <w:sz w:val="24"/>
          <w:szCs w:val="24"/>
        </w:rPr>
        <w:t>(</w:t>
      </w:r>
      <w:r w:rsidRPr="00EF2DF0">
        <w:rPr>
          <w:rFonts w:ascii="Cambria Math" w:eastAsia="Calibri" w:hAnsi="Cambria Math" w:cs="Cambria Math"/>
          <w:sz w:val="24"/>
          <w:szCs w:val="24"/>
        </w:rPr>
        <w:t>𝛽</w:t>
      </w:r>
      <w:r w:rsidRPr="00EF2DF0">
        <w:rPr>
          <w:rFonts w:ascii="Times New Roman" w:eastAsia="Calibri" w:hAnsi="Times New Roman" w:cs="Times New Roman"/>
          <w:sz w:val="24"/>
          <w:szCs w:val="24"/>
        </w:rPr>
        <w:t xml:space="preserve"> = .519, (84) t= 5.603, </w:t>
      </w:r>
      <w:r w:rsidRPr="00EF2DF0">
        <w:rPr>
          <w:rFonts w:ascii="Cambria Math" w:eastAsia="Calibri" w:hAnsi="Cambria Math" w:cs="Cambria Math"/>
          <w:sz w:val="24"/>
          <w:szCs w:val="24"/>
        </w:rPr>
        <w:t>𝑝</w:t>
      </w:r>
      <w:r w:rsidRPr="00EF2DF0">
        <w:rPr>
          <w:rFonts w:ascii="Times New Roman" w:eastAsia="Calibri" w:hAnsi="Times New Roman" w:cs="Times New Roman"/>
          <w:sz w:val="24"/>
          <w:szCs w:val="24"/>
        </w:rPr>
        <w:t xml:space="preserve"> &lt; .05</w:t>
      </w:r>
      <w:r w:rsidRPr="00EF2DF0">
        <w:rPr>
          <w:rFonts w:ascii="Times New Roman" w:eastAsia="Calibri" w:hAnsi="Times New Roman" w:cs="Times New Roman"/>
          <w:sz w:val="24"/>
          <w:szCs w:val="24"/>
          <w:lang w:val="en-US"/>
        </w:rPr>
        <w:t>)).</w:t>
      </w:r>
    </w:p>
    <w:p w14:paraId="63F8787C" w14:textId="4D9D8678" w:rsidR="009820B4" w:rsidRPr="00EF2DF0" w:rsidRDefault="009820B4" w:rsidP="009820B4">
      <w:pPr>
        <w:spacing w:line="360" w:lineRule="auto"/>
        <w:jc w:val="both"/>
        <w:rPr>
          <w:rFonts w:ascii="Times New Roman" w:eastAsia="Calibri" w:hAnsi="Times New Roman" w:cs="Times New Roman"/>
          <w:sz w:val="24"/>
          <w:szCs w:val="24"/>
          <w14:ligatures w14:val="none"/>
        </w:rPr>
      </w:pPr>
      <w:r w:rsidRPr="00EF2DF0">
        <w:rPr>
          <w:rFonts w:ascii="Times New Roman" w:eastAsia="Calibri" w:hAnsi="Times New Roman" w:cs="Times New Roman"/>
          <w:sz w:val="24"/>
          <w:szCs w:val="24"/>
          <w14:ligatures w14:val="none"/>
        </w:rPr>
        <w:t xml:space="preserve">Finally, regarding port operational efficiency, the analysis revealed that the adoption of automated tracking and management systems had enhanced accuracy in container placement (Mean = 3.79, std =.72).  </w:t>
      </w:r>
      <w:r w:rsidRPr="00EF2DF0">
        <w:rPr>
          <w:rFonts w:ascii="Times New Roman" w:eastAsia="Calibri" w:hAnsi="Times New Roman" w:cs="Times New Roman"/>
          <w:sz w:val="24"/>
          <w:szCs w:val="24"/>
          <w:lang w:val="en-US"/>
        </w:rPr>
        <w:t>The regression analysis revealed R-Square, R2= 0.340, implying that the 34.0% of the model could accurately be predicted by port automation practices.</w:t>
      </w:r>
      <w:r w:rsidRPr="00EF2DF0">
        <w:rPr>
          <w:rFonts w:ascii="Times New Roman" w:eastAsia="Calibri" w:hAnsi="Times New Roman" w:cs="Times New Roman"/>
          <w:sz w:val="24"/>
          <w:szCs w:val="24"/>
          <w14:ligatures w14:val="none"/>
        </w:rPr>
        <w:t xml:space="preserve"> </w:t>
      </w:r>
      <w:r w:rsidRPr="00EF2DF0">
        <w:rPr>
          <w:rFonts w:ascii="Times New Roman" w:eastAsia="Calibri" w:hAnsi="Times New Roman" w:cs="Times New Roman"/>
          <w:sz w:val="24"/>
          <w:szCs w:val="24"/>
        </w:rPr>
        <w:t>The linear regression F statistics shows that there was a statistical and</w:t>
      </w:r>
      <w:r w:rsidRPr="00EF2DF0">
        <w:rPr>
          <w:rFonts w:ascii="Times New Roman" w:eastAsia="Calibri" w:hAnsi="Times New Roman" w:cs="Times New Roman"/>
          <w:i/>
          <w:iCs/>
          <w:sz w:val="24"/>
          <w:szCs w:val="24"/>
        </w:rPr>
        <w:t xml:space="preserve"> </w:t>
      </w:r>
      <w:r w:rsidRPr="00EF2DF0">
        <w:rPr>
          <w:rFonts w:ascii="Times New Roman" w:eastAsia="Calibri" w:hAnsi="Times New Roman" w:cs="Times New Roman"/>
          <w:sz w:val="24"/>
          <w:szCs w:val="24"/>
        </w:rPr>
        <w:t xml:space="preserve">significant relationship between Port Automation and Port Operational Efficiency (F (2, </w:t>
      </w:r>
      <w:r w:rsidRPr="00EF2DF0">
        <w:rPr>
          <w:rFonts w:ascii="Times New Roman" w:eastAsia="Calibri" w:hAnsi="Times New Roman" w:cs="Times New Roman"/>
          <w:i/>
          <w:iCs/>
          <w:sz w:val="24"/>
          <w:szCs w:val="24"/>
        </w:rPr>
        <w:t>85</w:t>
      </w:r>
      <w:r w:rsidRPr="00EF2DF0">
        <w:rPr>
          <w:rFonts w:ascii="Times New Roman" w:eastAsia="Calibri" w:hAnsi="Times New Roman" w:cs="Times New Roman"/>
          <w:sz w:val="24"/>
          <w:szCs w:val="24"/>
        </w:rPr>
        <w:t>)</w:t>
      </w:r>
      <w:r w:rsidRPr="00EF2DF0">
        <w:rPr>
          <w:rFonts w:ascii="Times New Roman" w:eastAsia="Calibri" w:hAnsi="Times New Roman" w:cs="Times New Roman"/>
          <w:i/>
          <w:iCs/>
          <w:sz w:val="24"/>
          <w:szCs w:val="24"/>
        </w:rPr>
        <w:t xml:space="preserve"> </w:t>
      </w:r>
      <w:r w:rsidRPr="00EF2DF0">
        <w:rPr>
          <w:rFonts w:ascii="Times New Roman" w:eastAsia="Calibri" w:hAnsi="Times New Roman" w:cs="Times New Roman"/>
          <w:sz w:val="24"/>
          <w:szCs w:val="24"/>
        </w:rPr>
        <w:t>=21.600, p&lt;.05.</w:t>
      </w:r>
    </w:p>
    <w:p w14:paraId="4E330D2E" w14:textId="77777777" w:rsidR="009820B4" w:rsidRPr="00EF2DF0" w:rsidRDefault="009820B4" w:rsidP="009820B4">
      <w:pPr>
        <w:keepNext/>
        <w:keepLines/>
        <w:numPr>
          <w:ilvl w:val="1"/>
          <w:numId w:val="25"/>
        </w:numPr>
        <w:spacing w:before="160" w:after="80" w:line="360" w:lineRule="auto"/>
        <w:jc w:val="both"/>
        <w:outlineLvl w:val="1"/>
        <w:rPr>
          <w:rFonts w:ascii="Times New Roman" w:eastAsia="Times New Roman" w:hAnsi="Times New Roman" w:cs="Times New Roman"/>
          <w:b/>
          <w:bCs/>
          <w:sz w:val="24"/>
          <w:szCs w:val="24"/>
          <w:lang w:eastAsia="en-GB"/>
        </w:rPr>
      </w:pPr>
      <w:bookmarkStart w:id="117" w:name="_Toc177469951"/>
      <w:bookmarkStart w:id="118" w:name="_Toc189240159"/>
      <w:r w:rsidRPr="00EF2DF0">
        <w:rPr>
          <w:rFonts w:ascii="Times New Roman" w:eastAsia="Times New Roman" w:hAnsi="Times New Roman" w:cs="Times New Roman"/>
          <w:b/>
          <w:bCs/>
          <w:sz w:val="24"/>
          <w:szCs w:val="24"/>
          <w:lang w:eastAsia="en-GB"/>
        </w:rPr>
        <w:t>Discussion</w:t>
      </w:r>
      <w:bookmarkEnd w:id="117"/>
      <w:bookmarkEnd w:id="118"/>
    </w:p>
    <w:p w14:paraId="178D7947" w14:textId="77777777" w:rsidR="009820B4" w:rsidRPr="00EF2DF0" w:rsidRDefault="009820B4" w:rsidP="009820B4">
      <w:pPr>
        <w:numPr>
          <w:ilvl w:val="2"/>
          <w:numId w:val="25"/>
        </w:numPr>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Cargo Handling Automation and Port Operational Efficiency</w:t>
      </w:r>
    </w:p>
    <w:p w14:paraId="29724AEC" w14:textId="66EDE81B" w:rsidR="009820B4" w:rsidRPr="00EF2DF0" w:rsidRDefault="009820B4" w:rsidP="009820B4">
      <w:pPr>
        <w:spacing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The study found that introduction of automated gate systems at the Port of Mombasa has led to faster tr</w:t>
      </w:r>
      <w:r w:rsidR="0087114B">
        <w:rPr>
          <w:rFonts w:ascii="Times New Roman" w:eastAsia="Aptos" w:hAnsi="Times New Roman" w:cs="Times New Roman"/>
          <w:sz w:val="24"/>
          <w:szCs w:val="24"/>
          <w:lang w:eastAsia="en-GB"/>
        </w:rPr>
        <w:t>u</w:t>
      </w:r>
      <w:r w:rsidRPr="00EF2DF0">
        <w:rPr>
          <w:rFonts w:ascii="Times New Roman" w:eastAsia="Aptos" w:hAnsi="Times New Roman" w:cs="Times New Roman"/>
          <w:sz w:val="24"/>
          <w:szCs w:val="24"/>
          <w:lang w:eastAsia="en-GB"/>
        </w:rPr>
        <w:t>ck and cargo processing, improving overall port efficiency. These results align with the findings by Di Vaio and Varriale's (2019). In their analysis digital platforms tend to enhance operational efficiency at Italian seaports. This is similar case with the Port of Mombasa which serves a major role of connecting East Africa to the rest of the continent. Similarly, Gattuso and Pellicano (2023) emphasi</w:t>
      </w:r>
      <w:r w:rsidR="00DD2ABD">
        <w:rPr>
          <w:rFonts w:ascii="Times New Roman" w:eastAsia="Aptos" w:hAnsi="Times New Roman" w:cs="Times New Roman"/>
          <w:sz w:val="24"/>
          <w:szCs w:val="24"/>
          <w:lang w:eastAsia="en-GB"/>
        </w:rPr>
        <w:t>s</w:t>
      </w:r>
      <w:r w:rsidRPr="00EF2DF0">
        <w:rPr>
          <w:rFonts w:ascii="Times New Roman" w:eastAsia="Aptos" w:hAnsi="Times New Roman" w:cs="Times New Roman"/>
          <w:sz w:val="24"/>
          <w:szCs w:val="24"/>
          <w:lang w:eastAsia="en-GB"/>
        </w:rPr>
        <w:t>ed that automation in container handling boosted productivity by reducing freight handling time and costs. The port of Mombasa has managed to record faster cargo dwell time of 2.9 days in 2023 against 3.9 days in the previous year. The Nigro et al. (2024) also supported this argument. They noted that digital transformation significantly contributed to operational improvements in Italian ports.</w:t>
      </w:r>
    </w:p>
    <w:p w14:paraId="20B10711" w14:textId="00FAD83A" w:rsidR="009820B4" w:rsidRPr="00EF2DF0" w:rsidRDefault="009820B4" w:rsidP="009820B4">
      <w:pPr>
        <w:spacing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 xml:space="preserve">The adoption of automated data analytics to predict cargo flow and manage inventory levels was agreed to a moderate extent. For instance, The Mombasa Port in Kenya processed some 1.44 million TEUs of containers in 2021.This result resonates with the findings of </w:t>
      </w:r>
      <w:proofErr w:type="spellStart"/>
      <w:r w:rsidRPr="00EF2DF0">
        <w:rPr>
          <w:rFonts w:ascii="Times New Roman" w:eastAsia="Aptos" w:hAnsi="Times New Roman" w:cs="Times New Roman"/>
          <w:sz w:val="24"/>
          <w:szCs w:val="24"/>
          <w:lang w:eastAsia="en-GB"/>
        </w:rPr>
        <w:t>Sepdeya</w:t>
      </w:r>
      <w:proofErr w:type="spellEnd"/>
      <w:r w:rsidRPr="00EF2DF0">
        <w:rPr>
          <w:rFonts w:ascii="Times New Roman" w:eastAsia="Aptos" w:hAnsi="Times New Roman" w:cs="Times New Roman"/>
          <w:sz w:val="24"/>
          <w:szCs w:val="24"/>
          <w:lang w:eastAsia="en-GB"/>
        </w:rPr>
        <w:t xml:space="preserve"> </w:t>
      </w:r>
      <w:r w:rsidRPr="00EF2DF0">
        <w:rPr>
          <w:rFonts w:ascii="Times New Roman" w:eastAsia="Aptos" w:hAnsi="Times New Roman" w:cs="Times New Roman"/>
          <w:sz w:val="24"/>
          <w:szCs w:val="24"/>
          <w:lang w:eastAsia="en-GB"/>
        </w:rPr>
        <w:lastRenderedPageBreak/>
        <w:t>(2023), who emphasi</w:t>
      </w:r>
      <w:r w:rsidR="00DD2ABD">
        <w:rPr>
          <w:rFonts w:ascii="Times New Roman" w:eastAsia="Aptos" w:hAnsi="Times New Roman" w:cs="Times New Roman"/>
          <w:sz w:val="24"/>
          <w:szCs w:val="24"/>
          <w:lang w:eastAsia="en-GB"/>
        </w:rPr>
        <w:t>s</w:t>
      </w:r>
      <w:r w:rsidRPr="00EF2DF0">
        <w:rPr>
          <w:rFonts w:ascii="Times New Roman" w:eastAsia="Aptos" w:hAnsi="Times New Roman" w:cs="Times New Roman"/>
          <w:sz w:val="24"/>
          <w:szCs w:val="24"/>
          <w:lang w:eastAsia="en-GB"/>
        </w:rPr>
        <w:t>ed the importance of efficient information flows in port operations. Additionally, Boakye, Li, and Asare (2021) contended that efficient service production is critical to port productivity. The efficiency level of the Port of Mombasa has bolstered its competitiveness over the Durban and Dar es Salaam ports which often face congestion. Tsolakis et al. (2021) also highlighted the role of AI-driven logistics in enhancing routing efficiency and inventory management in container terminals, further supporting these findings.</w:t>
      </w:r>
    </w:p>
    <w:p w14:paraId="4268EE05" w14:textId="267B8D6B" w:rsidR="009820B4" w:rsidRPr="00EF2DF0" w:rsidRDefault="009820B4" w:rsidP="009820B4">
      <w:pPr>
        <w:spacing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The use of real-time tracking systems for container location at the Port of Mombasa was acknowledged as a crucial aspect of automation. The Port leadership has demonstrated innovative mindset in the development of a software that collects information detailing time spent at every agency. This result aligns with the work of Kosiek et al. (2023), who reviewed modern port technologies and found that real-time tracking significantly improves operational efficiency. Gattuso and Pellicano (2023) also supported this, emphasi</w:t>
      </w:r>
      <w:r w:rsidR="00DD2ABD">
        <w:rPr>
          <w:rFonts w:ascii="Times New Roman" w:eastAsia="Aptos" w:hAnsi="Times New Roman" w:cs="Times New Roman"/>
          <w:sz w:val="24"/>
          <w:szCs w:val="24"/>
          <w:lang w:eastAsia="en-GB"/>
        </w:rPr>
        <w:t>s</w:t>
      </w:r>
      <w:r w:rsidRPr="00EF2DF0">
        <w:rPr>
          <w:rFonts w:ascii="Times New Roman" w:eastAsia="Aptos" w:hAnsi="Times New Roman" w:cs="Times New Roman"/>
          <w:sz w:val="24"/>
          <w:szCs w:val="24"/>
          <w:lang w:eastAsia="en-GB"/>
        </w:rPr>
        <w:t xml:space="preserve">ing that automated tracking enhances safety and cost-effectiveness. Similarly, Popoola et al. (2024) argue that automation improves workforce management. Thus, real time systems depend on technical skill development </w:t>
      </w:r>
      <w:proofErr w:type="gramStart"/>
      <w:r w:rsidRPr="00EF2DF0">
        <w:rPr>
          <w:rFonts w:ascii="Times New Roman" w:eastAsia="Aptos" w:hAnsi="Times New Roman" w:cs="Times New Roman"/>
          <w:sz w:val="24"/>
          <w:szCs w:val="24"/>
          <w:lang w:eastAsia="en-GB"/>
        </w:rPr>
        <w:t>in</w:t>
      </w:r>
      <w:r w:rsidR="00DD2ABD">
        <w:rPr>
          <w:rFonts w:ascii="Times New Roman" w:eastAsia="Aptos" w:hAnsi="Times New Roman" w:cs="Times New Roman"/>
          <w:sz w:val="24"/>
          <w:szCs w:val="24"/>
          <w:lang w:eastAsia="en-GB"/>
        </w:rPr>
        <w:t xml:space="preserve"> </w:t>
      </w:r>
      <w:r w:rsidRPr="00EF2DF0">
        <w:rPr>
          <w:rFonts w:ascii="Times New Roman" w:eastAsia="Aptos" w:hAnsi="Times New Roman" w:cs="Times New Roman"/>
          <w:sz w:val="24"/>
          <w:szCs w:val="24"/>
          <w:lang w:eastAsia="en-GB"/>
        </w:rPr>
        <w:t>order to</w:t>
      </w:r>
      <w:proofErr w:type="gramEnd"/>
      <w:r w:rsidRPr="00EF2DF0">
        <w:rPr>
          <w:rFonts w:ascii="Times New Roman" w:eastAsia="Aptos" w:hAnsi="Times New Roman" w:cs="Times New Roman"/>
          <w:sz w:val="24"/>
          <w:szCs w:val="24"/>
          <w:lang w:eastAsia="en-GB"/>
        </w:rPr>
        <w:t xml:space="preserve"> maximi</w:t>
      </w:r>
      <w:r w:rsidR="00DD2ABD">
        <w:rPr>
          <w:rFonts w:ascii="Times New Roman" w:eastAsia="Aptos" w:hAnsi="Times New Roman" w:cs="Times New Roman"/>
          <w:sz w:val="24"/>
          <w:szCs w:val="24"/>
          <w:lang w:eastAsia="en-GB"/>
        </w:rPr>
        <w:t>s</w:t>
      </w:r>
      <w:r w:rsidRPr="00EF2DF0">
        <w:rPr>
          <w:rFonts w:ascii="Times New Roman" w:eastAsia="Aptos" w:hAnsi="Times New Roman" w:cs="Times New Roman"/>
          <w:sz w:val="24"/>
          <w:szCs w:val="24"/>
          <w:lang w:eastAsia="en-GB"/>
        </w:rPr>
        <w:t>e efficiency. The Regional Electronic Cargo Tracking System (RECTS) presents harmoni</w:t>
      </w:r>
      <w:r w:rsidR="00DD2ABD">
        <w:rPr>
          <w:rFonts w:ascii="Times New Roman" w:eastAsia="Aptos" w:hAnsi="Times New Roman" w:cs="Times New Roman"/>
          <w:sz w:val="24"/>
          <w:szCs w:val="24"/>
          <w:lang w:eastAsia="en-GB"/>
        </w:rPr>
        <w:t>s</w:t>
      </w:r>
      <w:r w:rsidRPr="00EF2DF0">
        <w:rPr>
          <w:rFonts w:ascii="Times New Roman" w:eastAsia="Aptos" w:hAnsi="Times New Roman" w:cs="Times New Roman"/>
          <w:sz w:val="24"/>
          <w:szCs w:val="24"/>
          <w:lang w:eastAsia="en-GB"/>
        </w:rPr>
        <w:t>ed cargo tracking system that connects Kenya, Uganda and Rwanda by monitoring cargo movement within the market.</w:t>
      </w:r>
    </w:p>
    <w:p w14:paraId="4E7FFD4C" w14:textId="5F586645" w:rsidR="009820B4" w:rsidRPr="00EF2DF0" w:rsidRDefault="009820B4" w:rsidP="009820B4">
      <w:pPr>
        <w:spacing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Furthermore, automated scanning technologies were found valuable in cargo handling process. They have the capabilities of quickly and accurately checking containers. This outcome echoes the findings of Di Vaio and Varriale (2019), who noted the benefits of digital platforms in reducing time and improving accuracy in port operations. Bottalico (2022) also emphasi</w:t>
      </w:r>
      <w:r w:rsidR="00DD2ABD">
        <w:rPr>
          <w:rFonts w:ascii="Times New Roman" w:eastAsia="Aptos" w:hAnsi="Times New Roman" w:cs="Times New Roman"/>
          <w:sz w:val="24"/>
          <w:szCs w:val="24"/>
          <w:lang w:eastAsia="en-GB"/>
        </w:rPr>
        <w:t>s</w:t>
      </w:r>
      <w:r w:rsidRPr="00EF2DF0">
        <w:rPr>
          <w:rFonts w:ascii="Times New Roman" w:eastAsia="Aptos" w:hAnsi="Times New Roman" w:cs="Times New Roman"/>
          <w:sz w:val="24"/>
          <w:szCs w:val="24"/>
          <w:lang w:eastAsia="en-GB"/>
        </w:rPr>
        <w:t xml:space="preserve">ed the positive impact of automation on </w:t>
      </w:r>
      <w:proofErr w:type="spellStart"/>
      <w:r w:rsidRPr="00EF2DF0">
        <w:rPr>
          <w:rFonts w:ascii="Times New Roman" w:eastAsia="Aptos" w:hAnsi="Times New Roman" w:cs="Times New Roman"/>
          <w:sz w:val="24"/>
          <w:szCs w:val="24"/>
          <w:lang w:eastAsia="en-GB"/>
        </w:rPr>
        <w:t>labor</w:t>
      </w:r>
      <w:proofErr w:type="spellEnd"/>
      <w:r w:rsidRPr="00EF2DF0">
        <w:rPr>
          <w:rFonts w:ascii="Times New Roman" w:eastAsia="Aptos" w:hAnsi="Times New Roman" w:cs="Times New Roman"/>
          <w:sz w:val="24"/>
          <w:szCs w:val="24"/>
          <w:lang w:eastAsia="en-GB"/>
        </w:rPr>
        <w:t xml:space="preserve"> relations and safety at the Port of Antwerp. Gattuso and Pellicano (2023) further supported this, showing that automated scanning enhances port productivity by reducing freight inspection times.</w:t>
      </w:r>
    </w:p>
    <w:p w14:paraId="1F253164" w14:textId="77777777" w:rsidR="009820B4" w:rsidRPr="00EF2DF0" w:rsidRDefault="009820B4" w:rsidP="009820B4">
      <w:pPr>
        <w:spacing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 xml:space="preserve">The regression analysis revealed a significant positive relationship between cargo handling automation and port operational efficiency. The R² value of 0.234 indicates that automation explains 23.4% of the variance in operational efficiency. These results are in agreement with </w:t>
      </w:r>
      <w:proofErr w:type="spellStart"/>
      <w:r w:rsidRPr="00EF2DF0">
        <w:rPr>
          <w:rFonts w:ascii="Times New Roman" w:eastAsia="Aptos" w:hAnsi="Times New Roman" w:cs="Times New Roman"/>
          <w:sz w:val="24"/>
          <w:szCs w:val="24"/>
          <w:lang w:eastAsia="en-GB"/>
        </w:rPr>
        <w:t>Sepdeya</w:t>
      </w:r>
      <w:proofErr w:type="spellEnd"/>
      <w:r w:rsidRPr="00EF2DF0">
        <w:rPr>
          <w:rFonts w:ascii="Times New Roman" w:eastAsia="Aptos" w:hAnsi="Times New Roman" w:cs="Times New Roman"/>
          <w:sz w:val="24"/>
          <w:szCs w:val="24"/>
          <w:lang w:eastAsia="en-GB"/>
        </w:rPr>
        <w:t xml:space="preserve"> (2023), who identified technology as a key driver of port performance improvement. Similarly, Popoola et al. (2024) showed that automation reshapes operational dynamics, contributing to improved efficiency. Bottalico (2022) also found that automation positively impacts port productivity and efficiency, supporting the current study's findings.</w:t>
      </w:r>
    </w:p>
    <w:p w14:paraId="70E48891" w14:textId="77777777" w:rsidR="009820B4" w:rsidRPr="00EF2DF0" w:rsidRDefault="009820B4" w:rsidP="009820B4">
      <w:pPr>
        <w:spacing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lastRenderedPageBreak/>
        <w:t xml:space="preserve">The Pearson correlation results demonstrated a moderate positive and significant effect of cargo handling automation on port operational efficiency (r = 0.484, p &lt; 0.05). This correlation is consistent with the findings of Di Vaio and Varriale (2019), who showed that digital platforms improved efficiency in Italian seaports. Gattuso and Pellicano (2023) also observed a positive impact of automation on port productivity. Similarly, </w:t>
      </w:r>
      <w:proofErr w:type="spellStart"/>
      <w:r w:rsidRPr="00EF2DF0">
        <w:rPr>
          <w:rFonts w:ascii="Times New Roman" w:eastAsia="Aptos" w:hAnsi="Times New Roman" w:cs="Times New Roman"/>
          <w:sz w:val="24"/>
          <w:szCs w:val="24"/>
          <w:lang w:eastAsia="en-GB"/>
        </w:rPr>
        <w:t>Sepdeya</w:t>
      </w:r>
      <w:proofErr w:type="spellEnd"/>
      <w:r w:rsidRPr="00EF2DF0">
        <w:rPr>
          <w:rFonts w:ascii="Times New Roman" w:eastAsia="Aptos" w:hAnsi="Times New Roman" w:cs="Times New Roman"/>
          <w:sz w:val="24"/>
          <w:szCs w:val="24"/>
          <w:lang w:eastAsia="en-GB"/>
        </w:rPr>
        <w:t xml:space="preserve"> (2023) emphasized the importance of reducing inefficiencies through automation to enhance port operations.</w:t>
      </w:r>
    </w:p>
    <w:p w14:paraId="0A580835" w14:textId="1A999096" w:rsidR="009820B4" w:rsidRPr="00EF2DF0" w:rsidRDefault="009820B4" w:rsidP="009820B4">
      <w:pPr>
        <w:spacing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 xml:space="preserve">Although the study found a positive and significant effect of cargo handling automation on port efficiency, some studies contradict these findings. For instance, Bottalico (2022) highlighted potential challenges related to </w:t>
      </w:r>
      <w:proofErr w:type="spellStart"/>
      <w:r w:rsidRPr="00EF2DF0">
        <w:rPr>
          <w:rFonts w:ascii="Times New Roman" w:eastAsia="Aptos" w:hAnsi="Times New Roman" w:cs="Times New Roman"/>
          <w:sz w:val="24"/>
          <w:szCs w:val="24"/>
          <w:lang w:eastAsia="en-GB"/>
        </w:rPr>
        <w:t>labor</w:t>
      </w:r>
      <w:proofErr w:type="spellEnd"/>
      <w:r w:rsidRPr="00EF2DF0">
        <w:rPr>
          <w:rFonts w:ascii="Times New Roman" w:eastAsia="Aptos" w:hAnsi="Times New Roman" w:cs="Times New Roman"/>
          <w:sz w:val="24"/>
          <w:szCs w:val="24"/>
          <w:lang w:eastAsia="en-GB"/>
        </w:rPr>
        <w:t xml:space="preserve"> resistance to automation, which could slow down its adoption. Additionally, Nigro et al. (2024) focused on the infrastructural challenges posed by alternative fuels rather than automation, indicating a different area of concern for port sustainability. Finally, Tsolakis et al. (2021) raised concerns about cybersecurity risks associated with digitali</w:t>
      </w:r>
      <w:r w:rsidR="008F0324">
        <w:rPr>
          <w:rFonts w:ascii="Times New Roman" w:eastAsia="Aptos" w:hAnsi="Times New Roman" w:cs="Times New Roman"/>
          <w:sz w:val="24"/>
          <w:szCs w:val="24"/>
          <w:lang w:eastAsia="en-GB"/>
        </w:rPr>
        <w:t>s</w:t>
      </w:r>
      <w:r w:rsidRPr="00EF2DF0">
        <w:rPr>
          <w:rFonts w:ascii="Times New Roman" w:eastAsia="Aptos" w:hAnsi="Times New Roman" w:cs="Times New Roman"/>
          <w:sz w:val="24"/>
          <w:szCs w:val="24"/>
          <w:lang w:eastAsia="en-GB"/>
        </w:rPr>
        <w:t>ation, which were not addressed in this study.</w:t>
      </w:r>
    </w:p>
    <w:p w14:paraId="6E3F9186" w14:textId="77777777" w:rsidR="009820B4" w:rsidRPr="00EF2DF0" w:rsidRDefault="009820B4" w:rsidP="009820B4">
      <w:pPr>
        <w:numPr>
          <w:ilvl w:val="2"/>
          <w:numId w:val="25"/>
        </w:numPr>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Yard Operations Automation and Port Operational Efficiency</w:t>
      </w:r>
    </w:p>
    <w:p w14:paraId="17BEAB55" w14:textId="2747722D" w:rsidR="009820B4" w:rsidRPr="00EF2DF0" w:rsidRDefault="009820B4" w:rsidP="009820B4">
      <w:pPr>
        <w:spacing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The study found that bottlenecks in cargo clearance at the Port of Mombasa, such as delays and congestion, were significant challenges to operational efficiency. These findings align with Boakye, Li, and Asare (2021), who emphasi</w:t>
      </w:r>
      <w:r w:rsidR="00554583">
        <w:rPr>
          <w:rFonts w:ascii="Times New Roman" w:eastAsia="Aptos" w:hAnsi="Times New Roman" w:cs="Times New Roman"/>
          <w:sz w:val="24"/>
          <w:szCs w:val="24"/>
          <w:lang w:eastAsia="en-GB"/>
        </w:rPr>
        <w:t>s</w:t>
      </w:r>
      <w:r w:rsidRPr="00EF2DF0">
        <w:rPr>
          <w:rFonts w:ascii="Times New Roman" w:eastAsia="Aptos" w:hAnsi="Times New Roman" w:cs="Times New Roman"/>
          <w:sz w:val="24"/>
          <w:szCs w:val="24"/>
          <w:lang w:eastAsia="en-GB"/>
        </w:rPr>
        <w:t xml:space="preserve">e the critical role of ports in enhancing a country's productivity by managing freight rates and turnaround times. RECTS adoption has protected goods from incidents associated with attempted robberies, cargo diversions and accidents.  Similarly, </w:t>
      </w:r>
      <w:proofErr w:type="spellStart"/>
      <w:r w:rsidRPr="00EF2DF0">
        <w:rPr>
          <w:rFonts w:ascii="Times New Roman" w:eastAsia="Aptos" w:hAnsi="Times New Roman" w:cs="Times New Roman"/>
          <w:sz w:val="24"/>
          <w:szCs w:val="24"/>
          <w:lang w:eastAsia="en-GB"/>
        </w:rPr>
        <w:t>Sepdeya</w:t>
      </w:r>
      <w:proofErr w:type="spellEnd"/>
      <w:r w:rsidRPr="00EF2DF0">
        <w:rPr>
          <w:rFonts w:ascii="Times New Roman" w:eastAsia="Aptos" w:hAnsi="Times New Roman" w:cs="Times New Roman"/>
          <w:sz w:val="24"/>
          <w:szCs w:val="24"/>
          <w:lang w:eastAsia="en-GB"/>
        </w:rPr>
        <w:t xml:space="preserve"> (2023) highlighted the importance of reducing inefficiencies such as terminal congestion to improve performance. Popoola et al. (2024) also point out that automation technologies in ports could reshape operational dynamics, although their focus was more on workforce management.</w:t>
      </w:r>
    </w:p>
    <w:p w14:paraId="08BF93DB" w14:textId="7B10BF1E" w:rsidR="009820B4" w:rsidRPr="00EF2DF0" w:rsidRDefault="009820B4" w:rsidP="009820B4">
      <w:pPr>
        <w:spacing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Regarding automation in the productive supply chain, the study revealed that container tracking systems were implemented, but the use of Automated Guided Vehicles (AGVs) was limited. The adoption of technology in the supply chain has contributed to over 20,785 cargo containers tracked with over 2,900 seals (KPA, 2024). These results echo findings from Recalde et al. (2023), which explored how automation technologies, like Ground Vehicles, enhance port efficiency. Camarero Orive et al. (2020) also support this, stating that automation can optimi</w:t>
      </w:r>
      <w:r w:rsidR="00554583">
        <w:rPr>
          <w:rFonts w:ascii="Times New Roman" w:eastAsia="Aptos" w:hAnsi="Times New Roman" w:cs="Times New Roman"/>
          <w:sz w:val="24"/>
          <w:szCs w:val="24"/>
          <w:lang w:eastAsia="en-GB"/>
        </w:rPr>
        <w:t>s</w:t>
      </w:r>
      <w:r w:rsidRPr="00EF2DF0">
        <w:rPr>
          <w:rFonts w:ascii="Times New Roman" w:eastAsia="Aptos" w:hAnsi="Times New Roman" w:cs="Times New Roman"/>
          <w:sz w:val="24"/>
          <w:szCs w:val="24"/>
          <w:lang w:eastAsia="en-GB"/>
        </w:rPr>
        <w:t xml:space="preserve">e container management in ports. The automation project has also eased the cost of doing business at the port. There were less paperwork transactions and the savings in cashless transport as a bond payment at port of Mombasa. However, the study found discrepancies </w:t>
      </w:r>
      <w:r w:rsidRPr="00EF2DF0">
        <w:rPr>
          <w:rFonts w:ascii="Times New Roman" w:eastAsia="Aptos" w:hAnsi="Times New Roman" w:cs="Times New Roman"/>
          <w:sz w:val="24"/>
          <w:szCs w:val="24"/>
          <w:lang w:eastAsia="en-GB"/>
        </w:rPr>
        <w:lastRenderedPageBreak/>
        <w:t>between automation adoption levels, suggesting that Mombasa still faces challenges in fully integrating advanced automation tools, unlike ports in more developed regions.</w:t>
      </w:r>
    </w:p>
    <w:p w14:paraId="3897DFF9" w14:textId="08D34129" w:rsidR="009820B4" w:rsidRPr="00EF2DF0" w:rsidRDefault="009820B4" w:rsidP="009820B4">
      <w:pPr>
        <w:spacing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Furthermore, data analytics and automated gate systems were utili</w:t>
      </w:r>
      <w:r w:rsidR="00554583">
        <w:rPr>
          <w:rFonts w:ascii="Times New Roman" w:eastAsia="Aptos" w:hAnsi="Times New Roman" w:cs="Times New Roman"/>
          <w:sz w:val="24"/>
          <w:szCs w:val="24"/>
          <w:lang w:eastAsia="en-GB"/>
        </w:rPr>
        <w:t>s</w:t>
      </w:r>
      <w:r w:rsidRPr="00EF2DF0">
        <w:rPr>
          <w:rFonts w:ascii="Times New Roman" w:eastAsia="Aptos" w:hAnsi="Times New Roman" w:cs="Times New Roman"/>
          <w:sz w:val="24"/>
          <w:szCs w:val="24"/>
          <w:lang w:eastAsia="en-GB"/>
        </w:rPr>
        <w:t xml:space="preserve">ed to forecast cargo volumes and manage terminal resources effectively. This is consistent with Majoral, Reyes, and </w:t>
      </w:r>
      <w:proofErr w:type="spellStart"/>
      <w:r w:rsidRPr="00EF2DF0">
        <w:rPr>
          <w:rFonts w:ascii="Times New Roman" w:eastAsia="Aptos" w:hAnsi="Times New Roman" w:cs="Times New Roman"/>
          <w:sz w:val="24"/>
          <w:szCs w:val="24"/>
          <w:lang w:eastAsia="en-GB"/>
        </w:rPr>
        <w:t>Saurí</w:t>
      </w:r>
      <w:proofErr w:type="spellEnd"/>
      <w:r w:rsidRPr="00EF2DF0">
        <w:rPr>
          <w:rFonts w:ascii="Times New Roman" w:eastAsia="Aptos" w:hAnsi="Times New Roman" w:cs="Times New Roman"/>
          <w:sz w:val="24"/>
          <w:szCs w:val="24"/>
          <w:lang w:eastAsia="en-GB"/>
        </w:rPr>
        <w:t xml:space="preserve"> (2024), who noted that semi-automated systems, including data-driven decision-making, often lead to better handling times in terminals. </w:t>
      </w:r>
      <w:proofErr w:type="spellStart"/>
      <w:r w:rsidRPr="00EF2DF0">
        <w:rPr>
          <w:rFonts w:ascii="Times New Roman" w:eastAsia="Aptos" w:hAnsi="Times New Roman" w:cs="Times New Roman"/>
          <w:sz w:val="24"/>
          <w:szCs w:val="24"/>
          <w:lang w:eastAsia="en-GB"/>
        </w:rPr>
        <w:t>Sepdeya</w:t>
      </w:r>
      <w:proofErr w:type="spellEnd"/>
      <w:r w:rsidRPr="00EF2DF0">
        <w:rPr>
          <w:rFonts w:ascii="Times New Roman" w:eastAsia="Aptos" w:hAnsi="Times New Roman" w:cs="Times New Roman"/>
          <w:sz w:val="24"/>
          <w:szCs w:val="24"/>
          <w:lang w:eastAsia="en-GB"/>
        </w:rPr>
        <w:t xml:space="preserve"> (2023) supports these results by showing how streamlined information flows, including automated systems, can enhance port performance. However, the limited integration of automation technologies in Mombasa highlights ongoing barriers to achieving maximum operational efficiency.</w:t>
      </w:r>
    </w:p>
    <w:p w14:paraId="35781BC4" w14:textId="77777777" w:rsidR="009820B4" w:rsidRPr="00EF2DF0" w:rsidRDefault="009820B4" w:rsidP="009820B4">
      <w:pPr>
        <w:spacing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 xml:space="preserve">Pearson correlation analysis revealed a statistically significant positive relationship between yard automation and port operational efficiency. The results therefore imply that discharging and loading of vessels, stacking and unstacking of containers in the yard and delivery of import and export containers, relied on technology adoption. These results are consistent with findings from </w:t>
      </w:r>
      <w:proofErr w:type="spellStart"/>
      <w:r w:rsidRPr="00EF2DF0">
        <w:rPr>
          <w:rFonts w:ascii="Times New Roman" w:eastAsia="Aptos" w:hAnsi="Times New Roman" w:cs="Times New Roman"/>
          <w:sz w:val="24"/>
          <w:szCs w:val="24"/>
          <w:lang w:eastAsia="en-GB"/>
        </w:rPr>
        <w:t>Sepdeya</w:t>
      </w:r>
      <w:proofErr w:type="spellEnd"/>
      <w:r w:rsidRPr="00EF2DF0">
        <w:rPr>
          <w:rFonts w:ascii="Times New Roman" w:eastAsia="Aptos" w:hAnsi="Times New Roman" w:cs="Times New Roman"/>
          <w:sz w:val="24"/>
          <w:szCs w:val="24"/>
          <w:lang w:eastAsia="en-GB"/>
        </w:rPr>
        <w:t xml:space="preserve"> (2023), who demonstrated that reducing manual interventions through automation enhances port performance. Boakye, Li, and Asare (2021) further support the positive impact of automation on port efficiency. Recalde et al. (2023) also observed positive effects of automated systems on efficiency, particularly in advanced port environments, which aligns with the positive relationship identified in this study.</w:t>
      </w:r>
    </w:p>
    <w:p w14:paraId="5BCDEC8B" w14:textId="77777777" w:rsidR="009820B4" w:rsidRPr="00EF2DF0" w:rsidRDefault="009820B4" w:rsidP="009820B4">
      <w:pPr>
        <w:spacing w:line="360" w:lineRule="auto"/>
        <w:jc w:val="both"/>
        <w:rPr>
          <w:rFonts w:ascii="Times New Roman" w:eastAsia="Aptos" w:hAnsi="Times New Roman" w:cs="Times New Roman"/>
          <w:sz w:val="24"/>
          <w:szCs w:val="24"/>
          <w:lang w:val="en-US" w:eastAsia="en-GB"/>
        </w:rPr>
      </w:pPr>
      <w:r w:rsidRPr="00EF2DF0">
        <w:rPr>
          <w:rFonts w:ascii="Times New Roman" w:eastAsia="Aptos" w:hAnsi="Times New Roman" w:cs="Times New Roman"/>
          <w:sz w:val="24"/>
          <w:szCs w:val="24"/>
          <w:lang w:eastAsia="en-GB"/>
        </w:rPr>
        <w:t>The regression analysis showed that 27% of port operational efficiency could be explained by yard automation. These results signal a significant role of automation in improving efficiency. The recent effort by the port management to</w:t>
      </w:r>
      <w:r w:rsidRPr="00EF2DF0">
        <w:rPr>
          <w:rFonts w:ascii="Times New Roman" w:eastAsia="Times New Roman" w:hAnsi="Times New Roman" w:cs="Times New Roman"/>
          <w:kern w:val="0"/>
          <w:sz w:val="27"/>
          <w:szCs w:val="27"/>
          <w:lang w:val="en-US"/>
          <w14:ligatures w14:val="none"/>
        </w:rPr>
        <w:t xml:space="preserve"> </w:t>
      </w:r>
      <w:r w:rsidRPr="00EF2DF0">
        <w:rPr>
          <w:rFonts w:ascii="Times New Roman" w:eastAsia="Aptos" w:hAnsi="Times New Roman" w:cs="Times New Roman"/>
          <w:sz w:val="24"/>
          <w:szCs w:val="24"/>
          <w:lang w:val="en-US" w:eastAsia="en-GB"/>
        </w:rPr>
        <w:t xml:space="preserve">setup a cargo marshaling yard, a temporary, in-transit storage area for containers and trucks at </w:t>
      </w:r>
      <w:proofErr w:type="spellStart"/>
      <w:r w:rsidRPr="00EF2DF0">
        <w:rPr>
          <w:rFonts w:ascii="Times New Roman" w:eastAsia="Aptos" w:hAnsi="Times New Roman" w:cs="Times New Roman"/>
          <w:sz w:val="24"/>
          <w:szCs w:val="24"/>
          <w:lang w:val="en-US" w:eastAsia="en-GB"/>
        </w:rPr>
        <w:t>Jomvu</w:t>
      </w:r>
      <w:proofErr w:type="spellEnd"/>
      <w:r w:rsidRPr="00EF2DF0">
        <w:rPr>
          <w:rFonts w:ascii="Times New Roman" w:eastAsia="Aptos" w:hAnsi="Times New Roman" w:cs="Times New Roman"/>
          <w:sz w:val="24"/>
          <w:szCs w:val="24"/>
          <w:lang w:val="en-US" w:eastAsia="en-GB"/>
        </w:rPr>
        <w:t xml:space="preserve"> (Otieno, 2023). The aim was to expedites discharge operations by facilitating rapid and continuous movement of cargo and containers to and from the port. </w:t>
      </w:r>
      <w:r w:rsidRPr="00EF2DF0">
        <w:rPr>
          <w:rFonts w:ascii="Times New Roman" w:eastAsia="Aptos" w:hAnsi="Times New Roman" w:cs="Times New Roman"/>
          <w:sz w:val="24"/>
          <w:szCs w:val="24"/>
          <w:lang w:eastAsia="en-GB"/>
        </w:rPr>
        <w:t xml:space="preserve">These findings mirror the study by Majoral, Reyes, and </w:t>
      </w:r>
      <w:proofErr w:type="spellStart"/>
      <w:r w:rsidRPr="00EF2DF0">
        <w:rPr>
          <w:rFonts w:ascii="Times New Roman" w:eastAsia="Aptos" w:hAnsi="Times New Roman" w:cs="Times New Roman"/>
          <w:sz w:val="24"/>
          <w:szCs w:val="24"/>
          <w:lang w:eastAsia="en-GB"/>
        </w:rPr>
        <w:t>Saurí</w:t>
      </w:r>
      <w:proofErr w:type="spellEnd"/>
      <w:r w:rsidRPr="00EF2DF0">
        <w:rPr>
          <w:rFonts w:ascii="Times New Roman" w:eastAsia="Aptos" w:hAnsi="Times New Roman" w:cs="Times New Roman"/>
          <w:sz w:val="24"/>
          <w:szCs w:val="24"/>
          <w:lang w:eastAsia="en-GB"/>
        </w:rPr>
        <w:t xml:space="preserve"> (2024), which found that automation contributes to cost reduction and performance enhancement in terminal operations. Similarly, Camarero Orive et al. (2020) observed that ports with higher levels of automation reported greater operational efficiencies. However, </w:t>
      </w:r>
      <w:proofErr w:type="spellStart"/>
      <w:r w:rsidRPr="00EF2DF0">
        <w:rPr>
          <w:rFonts w:ascii="Times New Roman" w:eastAsia="Aptos" w:hAnsi="Times New Roman" w:cs="Times New Roman"/>
          <w:sz w:val="24"/>
          <w:szCs w:val="24"/>
          <w:lang w:eastAsia="en-GB"/>
        </w:rPr>
        <w:t>Gekara</w:t>
      </w:r>
      <w:proofErr w:type="spellEnd"/>
      <w:r w:rsidRPr="00EF2DF0">
        <w:rPr>
          <w:rFonts w:ascii="Times New Roman" w:eastAsia="Aptos" w:hAnsi="Times New Roman" w:cs="Times New Roman"/>
          <w:sz w:val="24"/>
          <w:szCs w:val="24"/>
          <w:lang w:eastAsia="en-GB"/>
        </w:rPr>
        <w:t xml:space="preserve"> and Nguyen (2020) found that automation implementation in ports like Mombasa often faces logistical challenges, which may explain why 73% of the efficiency is attributed to other factors.</w:t>
      </w:r>
    </w:p>
    <w:p w14:paraId="05F86F22" w14:textId="77777777" w:rsidR="009820B4" w:rsidRPr="00EF2DF0" w:rsidRDefault="009820B4" w:rsidP="009820B4">
      <w:pPr>
        <w:spacing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 xml:space="preserve">The results of this study demonstrated a statistically significant effect of yard automation on port operational efficiency, with a p-value less than 0.05. This supports earlier research by Popoola et al. (2024) and Recalde et al. (2023), which found that automating yard operations </w:t>
      </w:r>
      <w:r w:rsidRPr="00EF2DF0">
        <w:rPr>
          <w:rFonts w:ascii="Times New Roman" w:eastAsia="Aptos" w:hAnsi="Times New Roman" w:cs="Times New Roman"/>
          <w:sz w:val="24"/>
          <w:szCs w:val="24"/>
          <w:lang w:eastAsia="en-GB"/>
        </w:rPr>
        <w:lastRenderedPageBreak/>
        <w:t>improves efficiency. The positive regression coefficient further confirms that an increase in automation leads to improved performance. This outcome agrees with Boakye, Li, and Asare (2021) who established a positive and significant relationship between yard technologies and efficiency. However, the lower percentage explained by automation alone suggests that other external factors, such as manual interventions, still play a substantial role in Mombasa's port operations.</w:t>
      </w:r>
    </w:p>
    <w:p w14:paraId="26CC2EA4" w14:textId="77777777" w:rsidR="009820B4" w:rsidRPr="00EF2DF0" w:rsidRDefault="009820B4" w:rsidP="009820B4">
      <w:pPr>
        <w:spacing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 xml:space="preserve">Although the study found a positive and significant effect of yard automation on port operational efficiency, some studies disagree. For instance, Majoral, Reyes, and </w:t>
      </w:r>
      <w:proofErr w:type="spellStart"/>
      <w:r w:rsidRPr="00EF2DF0">
        <w:rPr>
          <w:rFonts w:ascii="Times New Roman" w:eastAsia="Aptos" w:hAnsi="Times New Roman" w:cs="Times New Roman"/>
          <w:sz w:val="24"/>
          <w:szCs w:val="24"/>
          <w:lang w:eastAsia="en-GB"/>
        </w:rPr>
        <w:t>Saurí</w:t>
      </w:r>
      <w:proofErr w:type="spellEnd"/>
      <w:r w:rsidRPr="00EF2DF0">
        <w:rPr>
          <w:rFonts w:ascii="Times New Roman" w:eastAsia="Aptos" w:hAnsi="Times New Roman" w:cs="Times New Roman"/>
          <w:sz w:val="24"/>
          <w:szCs w:val="24"/>
          <w:lang w:eastAsia="en-GB"/>
        </w:rPr>
        <w:t xml:space="preserve"> (2024) argue that semi-automated systems can outperform fully automated ones, contradicting the assumption that full automation leads to greater efficiency. Additionally, </w:t>
      </w:r>
      <w:proofErr w:type="spellStart"/>
      <w:r w:rsidRPr="00EF2DF0">
        <w:rPr>
          <w:rFonts w:ascii="Times New Roman" w:eastAsia="Aptos" w:hAnsi="Times New Roman" w:cs="Times New Roman"/>
          <w:sz w:val="24"/>
          <w:szCs w:val="24"/>
          <w:lang w:eastAsia="en-GB"/>
        </w:rPr>
        <w:t>Gekara</w:t>
      </w:r>
      <w:proofErr w:type="spellEnd"/>
      <w:r w:rsidRPr="00EF2DF0">
        <w:rPr>
          <w:rFonts w:ascii="Times New Roman" w:eastAsia="Aptos" w:hAnsi="Times New Roman" w:cs="Times New Roman"/>
          <w:sz w:val="24"/>
          <w:szCs w:val="24"/>
          <w:lang w:eastAsia="en-GB"/>
        </w:rPr>
        <w:t xml:space="preserve"> and Nguyen (2020) identified challenges in implementing Terminal Operating Systems (TOS), which may hinder the full benefits of automation. Similarly, Popoola et al. (2024) highlighted that automation might not always lead to expected efficiency gains, especially in less technologically advanced contexts like Mombasa.</w:t>
      </w:r>
    </w:p>
    <w:p w14:paraId="02260167" w14:textId="77777777" w:rsidR="009820B4" w:rsidRPr="00EF2DF0" w:rsidRDefault="009820B4" w:rsidP="009820B4">
      <w:pPr>
        <w:keepNext/>
        <w:keepLines/>
        <w:numPr>
          <w:ilvl w:val="1"/>
          <w:numId w:val="25"/>
        </w:numPr>
        <w:spacing w:before="160" w:after="80" w:line="360" w:lineRule="auto"/>
        <w:jc w:val="both"/>
        <w:outlineLvl w:val="1"/>
        <w:rPr>
          <w:rFonts w:ascii="Times New Roman" w:eastAsia="Times New Roman" w:hAnsi="Times New Roman" w:cs="Times New Roman"/>
          <w:b/>
          <w:bCs/>
          <w:sz w:val="24"/>
          <w:szCs w:val="24"/>
          <w:lang w:eastAsia="en-GB"/>
        </w:rPr>
      </w:pPr>
      <w:bookmarkStart w:id="119" w:name="_Toc177469952"/>
      <w:bookmarkStart w:id="120" w:name="_Toc189240160"/>
      <w:r w:rsidRPr="00EF2DF0">
        <w:rPr>
          <w:rFonts w:ascii="Times New Roman" w:eastAsia="Times New Roman" w:hAnsi="Times New Roman" w:cs="Times New Roman"/>
          <w:b/>
          <w:bCs/>
          <w:sz w:val="24"/>
          <w:szCs w:val="24"/>
          <w:lang w:eastAsia="en-GB"/>
        </w:rPr>
        <w:t>Conclusion</w:t>
      </w:r>
      <w:bookmarkEnd w:id="119"/>
      <w:bookmarkEnd w:id="120"/>
    </w:p>
    <w:p w14:paraId="07108C43" w14:textId="77777777" w:rsidR="009820B4" w:rsidRPr="00EF2DF0" w:rsidRDefault="009820B4" w:rsidP="009820B4">
      <w:pPr>
        <w:numPr>
          <w:ilvl w:val="2"/>
          <w:numId w:val="25"/>
        </w:numPr>
        <w:spacing w:line="36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Cargo Handling Automation and Port Operational Efficiency</w:t>
      </w:r>
    </w:p>
    <w:p w14:paraId="20E19087" w14:textId="1ECCC11B" w:rsidR="009820B4" w:rsidRPr="00EF2DF0" w:rsidRDefault="009820B4" w:rsidP="009820B4">
      <w:pPr>
        <w:spacing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The study concludes that cargo handling automation at the Port of Mombasa has positively influenced execution of various operations. Automation practices are vital in optimi</w:t>
      </w:r>
      <w:r w:rsidR="00FE0267">
        <w:rPr>
          <w:rFonts w:ascii="Times New Roman" w:eastAsia="Aptos" w:hAnsi="Times New Roman" w:cs="Times New Roman"/>
          <w:sz w:val="24"/>
          <w:szCs w:val="24"/>
          <w:lang w:eastAsia="en-GB"/>
        </w:rPr>
        <w:t>s</w:t>
      </w:r>
      <w:r w:rsidRPr="00EF2DF0">
        <w:rPr>
          <w:rFonts w:ascii="Times New Roman" w:eastAsia="Aptos" w:hAnsi="Times New Roman" w:cs="Times New Roman"/>
          <w:sz w:val="24"/>
          <w:szCs w:val="24"/>
          <w:lang w:eastAsia="en-GB"/>
        </w:rPr>
        <w:t>ing port operations and connecting port information into a network that enhances productivity. This results in reduced loading and unloading times. The study further concludes that simplified data management systems, process information and relay to various port operators for efficient cargo handling. It also concludes that automation enhanced level of accountability and eliminated fraud loopholes exploited by port operators. In addition. Advanced levels of security and operations tracking assisted in handling large volumes of cargo. This was vital in facilitating speedy decision making among port employees hence reduction in operational lags. It also concludes that automation practices have streamlined scheduling and inventory management, contributing to smoother cargo flow.</w:t>
      </w:r>
      <w:r w:rsidRPr="00EF2DF0">
        <w:rPr>
          <w:rFonts w:ascii="Times New Roman" w:eastAsia="Aptos" w:hAnsi="Times New Roman" w:cs="Times New Roman"/>
        </w:rPr>
        <w:t xml:space="preserve"> </w:t>
      </w:r>
      <w:r w:rsidRPr="00EF2DF0">
        <w:rPr>
          <w:rFonts w:ascii="Times New Roman" w:eastAsia="Aptos" w:hAnsi="Times New Roman" w:cs="Times New Roman"/>
          <w:sz w:val="24"/>
          <w:szCs w:val="24"/>
          <w:lang w:eastAsia="en-GB"/>
        </w:rPr>
        <w:t xml:space="preserve">The study found that usage of smart gates and data analytics is critical in guiding the execution of smart gates tasks within the scope of the port operations to impart seamless customs processes. As a result, by integration of technologies in smart gates initiatives leads to enhanced efficiency, enhanced levels of quality service delivery, simplification of smart gates tasks, imparting high levels of accountability, </w:t>
      </w:r>
      <w:r w:rsidRPr="00EF2DF0">
        <w:rPr>
          <w:rFonts w:ascii="Times New Roman" w:eastAsia="Aptos" w:hAnsi="Times New Roman" w:cs="Times New Roman"/>
          <w:sz w:val="24"/>
          <w:szCs w:val="24"/>
          <w:lang w:eastAsia="en-GB"/>
        </w:rPr>
        <w:lastRenderedPageBreak/>
        <w:t>elimination of anticipated future operational errors, efficiency in operational planning, and task automation leads to lean operational costs.</w:t>
      </w:r>
    </w:p>
    <w:p w14:paraId="08725FA2" w14:textId="77777777" w:rsidR="009820B4" w:rsidRPr="00EF2DF0" w:rsidRDefault="009820B4" w:rsidP="009820B4">
      <w:pPr>
        <w:numPr>
          <w:ilvl w:val="2"/>
          <w:numId w:val="25"/>
        </w:numPr>
        <w:spacing w:line="36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Yard Operations Automation and Port Operational Efficiency</w:t>
      </w:r>
    </w:p>
    <w:p w14:paraId="10C7C947" w14:textId="1EDE2C5F" w:rsidR="009820B4" w:rsidRPr="00EF2DF0" w:rsidRDefault="009820B4" w:rsidP="009820B4">
      <w:pPr>
        <w:spacing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 xml:space="preserve">The study concludes that the port of Mombasa has made moderate progress in automating its yard operations. These initiatives have contributed to improved operational efficiency, particularly in container position tracking. The automated yards allow a cut in operators </w:t>
      </w:r>
      <w:proofErr w:type="gramStart"/>
      <w:r w:rsidRPr="00EF2DF0">
        <w:rPr>
          <w:rFonts w:ascii="Times New Roman" w:eastAsia="Aptos" w:hAnsi="Times New Roman" w:cs="Times New Roman"/>
          <w:sz w:val="24"/>
          <w:szCs w:val="24"/>
          <w:lang w:eastAsia="en-GB"/>
        </w:rPr>
        <w:t>costs, but</w:t>
      </w:r>
      <w:proofErr w:type="gramEnd"/>
      <w:r w:rsidRPr="00EF2DF0">
        <w:rPr>
          <w:rFonts w:ascii="Times New Roman" w:eastAsia="Aptos" w:hAnsi="Times New Roman" w:cs="Times New Roman"/>
          <w:sz w:val="24"/>
          <w:szCs w:val="24"/>
          <w:lang w:eastAsia="en-GB"/>
        </w:rPr>
        <w:t xml:space="preserve"> consume more during the day because they are characteri</w:t>
      </w:r>
      <w:r w:rsidR="00350074">
        <w:rPr>
          <w:rFonts w:ascii="Times New Roman" w:eastAsia="Aptos" w:hAnsi="Times New Roman" w:cs="Times New Roman"/>
          <w:sz w:val="24"/>
          <w:szCs w:val="24"/>
          <w:lang w:eastAsia="en-GB"/>
        </w:rPr>
        <w:t>s</w:t>
      </w:r>
      <w:r w:rsidRPr="00EF2DF0">
        <w:rPr>
          <w:rFonts w:ascii="Times New Roman" w:eastAsia="Aptos" w:hAnsi="Times New Roman" w:cs="Times New Roman"/>
          <w:sz w:val="24"/>
          <w:szCs w:val="24"/>
          <w:lang w:eastAsia="en-GB"/>
        </w:rPr>
        <w:t>ed by a higher productivity than traditional vehicles, so the average number of moves in an hour is greater. The study concludes that yard automation reduces human intervention which enhances standardi</w:t>
      </w:r>
      <w:r w:rsidR="00350074">
        <w:rPr>
          <w:rFonts w:ascii="Times New Roman" w:eastAsia="Aptos" w:hAnsi="Times New Roman" w:cs="Times New Roman"/>
          <w:sz w:val="24"/>
          <w:szCs w:val="24"/>
          <w:lang w:eastAsia="en-GB"/>
        </w:rPr>
        <w:t>s</w:t>
      </w:r>
      <w:r w:rsidRPr="00EF2DF0">
        <w:rPr>
          <w:rFonts w:ascii="Times New Roman" w:eastAsia="Aptos" w:hAnsi="Times New Roman" w:cs="Times New Roman"/>
          <w:sz w:val="24"/>
          <w:szCs w:val="24"/>
          <w:lang w:eastAsia="en-GB"/>
        </w:rPr>
        <w:t>ation of operational performance and service quality.</w:t>
      </w:r>
      <w:r w:rsidRPr="00EF2DF0">
        <w:rPr>
          <w:rFonts w:ascii="Times New Roman" w:eastAsia="Aptos" w:hAnsi="Times New Roman" w:cs="Times New Roman"/>
        </w:rPr>
        <w:t xml:space="preserve"> In addition, reduced congestion through real time monitoring of vehicles required at the port. The yard optimi</w:t>
      </w:r>
      <w:r w:rsidR="00350074">
        <w:rPr>
          <w:rFonts w:ascii="Times New Roman" w:eastAsia="Aptos" w:hAnsi="Times New Roman" w:cs="Times New Roman"/>
        </w:rPr>
        <w:t>s</w:t>
      </w:r>
      <w:r w:rsidRPr="00EF2DF0">
        <w:rPr>
          <w:rFonts w:ascii="Times New Roman" w:eastAsia="Aptos" w:hAnsi="Times New Roman" w:cs="Times New Roman"/>
        </w:rPr>
        <w:t>ation technologies efficiently arrange containers which maximi</w:t>
      </w:r>
      <w:r w:rsidR="00337451">
        <w:rPr>
          <w:rFonts w:ascii="Times New Roman" w:eastAsia="Aptos" w:hAnsi="Times New Roman" w:cs="Times New Roman"/>
        </w:rPr>
        <w:t>s</w:t>
      </w:r>
      <w:r w:rsidRPr="00EF2DF0">
        <w:rPr>
          <w:rFonts w:ascii="Times New Roman" w:eastAsia="Aptos" w:hAnsi="Times New Roman" w:cs="Times New Roman"/>
        </w:rPr>
        <w:t xml:space="preserve">e the use of available space and port storage facilities. </w:t>
      </w:r>
      <w:r w:rsidRPr="00EF2DF0">
        <w:rPr>
          <w:rFonts w:ascii="Times New Roman" w:eastAsia="Aptos" w:hAnsi="Times New Roman" w:cs="Times New Roman"/>
          <w:sz w:val="24"/>
          <w:szCs w:val="24"/>
          <w:lang w:eastAsia="en-GB"/>
        </w:rPr>
        <w:t xml:space="preserve">cargo handlers and stacking cranes are used to stack the containers as per the category specified and managed by the date of departure inland. Besides, adoption of automated guided vehicles eliminates uncertainty in response times, reduce operational costs and associated human errors. Similarly, reduction of direct human involvement improves cargo safety hence reducing costs associated with clearance of imports and exports. However, fragmented procedures, limited coordination and partially automated supply chain inhibits overall optimal operational performance. </w:t>
      </w:r>
    </w:p>
    <w:p w14:paraId="5B815CCB" w14:textId="77777777" w:rsidR="009820B4" w:rsidRPr="00EF2DF0" w:rsidRDefault="009820B4" w:rsidP="009820B4">
      <w:pPr>
        <w:keepNext/>
        <w:keepLines/>
        <w:numPr>
          <w:ilvl w:val="1"/>
          <w:numId w:val="25"/>
        </w:numPr>
        <w:spacing w:before="160" w:after="80" w:line="360" w:lineRule="auto"/>
        <w:jc w:val="both"/>
        <w:outlineLvl w:val="1"/>
        <w:rPr>
          <w:rFonts w:ascii="Times New Roman" w:eastAsia="Times New Roman" w:hAnsi="Times New Roman" w:cs="Times New Roman"/>
          <w:b/>
          <w:bCs/>
          <w:sz w:val="24"/>
          <w:szCs w:val="24"/>
          <w:lang w:eastAsia="en-GB"/>
        </w:rPr>
      </w:pPr>
      <w:bookmarkStart w:id="121" w:name="_Toc177469953"/>
      <w:bookmarkStart w:id="122" w:name="_Toc189240161"/>
      <w:r w:rsidRPr="00EF2DF0">
        <w:rPr>
          <w:rFonts w:ascii="Times New Roman" w:eastAsia="Times New Roman" w:hAnsi="Times New Roman" w:cs="Times New Roman"/>
          <w:b/>
          <w:bCs/>
          <w:sz w:val="24"/>
          <w:szCs w:val="24"/>
          <w:lang w:eastAsia="en-GB"/>
        </w:rPr>
        <w:t>Recommendations</w:t>
      </w:r>
      <w:bookmarkEnd w:id="121"/>
      <w:bookmarkEnd w:id="122"/>
    </w:p>
    <w:p w14:paraId="0CD1B3D6" w14:textId="77777777" w:rsidR="009820B4" w:rsidRPr="00EF2DF0" w:rsidRDefault="009820B4" w:rsidP="009820B4">
      <w:pPr>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The section presents recommendations for improvement and suggestions for further studies.</w:t>
      </w:r>
    </w:p>
    <w:p w14:paraId="63ECD548" w14:textId="77777777" w:rsidR="009820B4" w:rsidRPr="00EF2DF0" w:rsidRDefault="009820B4" w:rsidP="009820B4">
      <w:pPr>
        <w:numPr>
          <w:ilvl w:val="2"/>
          <w:numId w:val="25"/>
        </w:numPr>
        <w:spacing w:line="36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Suggestions for Improvement</w:t>
      </w:r>
    </w:p>
    <w:p w14:paraId="0FBF225F" w14:textId="77777777" w:rsidR="009820B4" w:rsidRPr="00EF2DF0" w:rsidRDefault="009820B4" w:rsidP="009820B4">
      <w:pPr>
        <w:numPr>
          <w:ilvl w:val="3"/>
          <w:numId w:val="25"/>
        </w:numPr>
        <w:spacing w:after="0" w:line="240" w:lineRule="auto"/>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Cargo Handling Automation and Port Operational Efficiency</w:t>
      </w:r>
    </w:p>
    <w:p w14:paraId="3296499D" w14:textId="77777777" w:rsidR="009820B4" w:rsidRPr="00EF2DF0" w:rsidRDefault="009820B4" w:rsidP="009820B4">
      <w:pPr>
        <w:spacing w:after="0" w:line="240" w:lineRule="auto"/>
        <w:rPr>
          <w:rFonts w:ascii="Times New Roman" w:eastAsia="Aptos" w:hAnsi="Times New Roman" w:cs="Times New Roman"/>
          <w:b/>
          <w:bCs/>
          <w:sz w:val="24"/>
          <w:szCs w:val="24"/>
          <w:lang w:eastAsia="en-GB"/>
        </w:rPr>
      </w:pPr>
    </w:p>
    <w:p w14:paraId="4A92E13A" w14:textId="6F5D9256" w:rsidR="009820B4" w:rsidRPr="00EF2DF0" w:rsidRDefault="009820B4" w:rsidP="009820B4">
      <w:pPr>
        <w:spacing w:after="0"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The study recommends that Kenya Ports Authority (KPA), cargo owners and shipping firms should embrace integrated cargo tracking system embedded on real time GPS. This can strengthen the current RFID tracking technologies. Integrating digital dashboard which is accessible to the port users to reveal real time cargo movement. The clearing agents, commercial banks and Kenya Revenue Authority can adopt end to end automated clearance platform with functionalities such as custom clearance, payments and document submission. The platform can enable cargo owners to upload documents, initiate online payments. For the cargo owners with limited internet access, KRA can provide a centrali</w:t>
      </w:r>
      <w:r w:rsidR="00233DC2">
        <w:rPr>
          <w:rFonts w:ascii="Times New Roman" w:eastAsia="Aptos" w:hAnsi="Times New Roman" w:cs="Times New Roman"/>
          <w:sz w:val="24"/>
          <w:szCs w:val="24"/>
          <w:lang w:eastAsia="en-GB"/>
        </w:rPr>
        <w:t>s</w:t>
      </w:r>
      <w:r w:rsidRPr="00EF2DF0">
        <w:rPr>
          <w:rFonts w:ascii="Times New Roman" w:eastAsia="Aptos" w:hAnsi="Times New Roman" w:cs="Times New Roman"/>
          <w:sz w:val="24"/>
          <w:szCs w:val="24"/>
          <w:lang w:eastAsia="en-GB"/>
        </w:rPr>
        <w:t xml:space="preserve">ed mobile kiosk to speed up clearance process. Moreover, KPA management could deploy automated conveyors that </w:t>
      </w:r>
      <w:r w:rsidRPr="00EF2DF0">
        <w:rPr>
          <w:rFonts w:ascii="Times New Roman" w:eastAsia="Aptos" w:hAnsi="Times New Roman" w:cs="Times New Roman"/>
          <w:sz w:val="24"/>
          <w:szCs w:val="24"/>
          <w:lang w:eastAsia="en-GB"/>
        </w:rPr>
        <w:lastRenderedPageBreak/>
        <w:t>operate 24/7 to optimi</w:t>
      </w:r>
      <w:r w:rsidR="00233DC2">
        <w:rPr>
          <w:rFonts w:ascii="Times New Roman" w:eastAsia="Aptos" w:hAnsi="Times New Roman" w:cs="Times New Roman"/>
          <w:sz w:val="24"/>
          <w:szCs w:val="24"/>
          <w:lang w:eastAsia="en-GB"/>
        </w:rPr>
        <w:t>s</w:t>
      </w:r>
      <w:r w:rsidRPr="00EF2DF0">
        <w:rPr>
          <w:rFonts w:ascii="Times New Roman" w:eastAsia="Aptos" w:hAnsi="Times New Roman" w:cs="Times New Roman"/>
          <w:sz w:val="24"/>
          <w:szCs w:val="24"/>
          <w:lang w:eastAsia="en-GB"/>
        </w:rPr>
        <w:t>e loading and unloading of ships. It is also necessary to implement a centrali</w:t>
      </w:r>
      <w:r w:rsidR="00233DC2">
        <w:rPr>
          <w:rFonts w:ascii="Times New Roman" w:eastAsia="Aptos" w:hAnsi="Times New Roman" w:cs="Times New Roman"/>
          <w:sz w:val="24"/>
          <w:szCs w:val="24"/>
          <w:lang w:eastAsia="en-GB"/>
        </w:rPr>
        <w:t>s</w:t>
      </w:r>
      <w:r w:rsidRPr="00EF2DF0">
        <w:rPr>
          <w:rFonts w:ascii="Times New Roman" w:eastAsia="Aptos" w:hAnsi="Times New Roman" w:cs="Times New Roman"/>
          <w:sz w:val="24"/>
          <w:szCs w:val="24"/>
          <w:lang w:eastAsia="en-GB"/>
        </w:rPr>
        <w:t xml:space="preserve">ed mobile app for communication and scheduling by stakeholders. Such apps could enhance provision of real time updates cargo availability, truck entry schedules and traffic conditions at the port. The logistical entities could use the app in booking pickup slots hence minimizing any congestions. </w:t>
      </w:r>
    </w:p>
    <w:p w14:paraId="7FD75C10" w14:textId="77777777" w:rsidR="009820B4" w:rsidRPr="00EF2DF0" w:rsidRDefault="009820B4" w:rsidP="009820B4">
      <w:pPr>
        <w:numPr>
          <w:ilvl w:val="3"/>
          <w:numId w:val="25"/>
        </w:numPr>
        <w:spacing w:after="0" w:line="240" w:lineRule="auto"/>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Yard Operations Automation and Port Operational Efficiency</w:t>
      </w:r>
    </w:p>
    <w:p w14:paraId="39C74C7B" w14:textId="48ADB03D" w:rsidR="009820B4" w:rsidRPr="00EF2DF0" w:rsidRDefault="009820B4" w:rsidP="009820B4">
      <w:pPr>
        <w:spacing w:after="0"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 xml:space="preserve">To enhance yard security, Kenya Ports Authority in collaboration with Kenya Coast Guard Service and private security firms can install smart cameras and sensors. This can enhance monitoring restricted areas and yards to signal unauthorized access. The integration of artificial intelligence can alert security teams in real time. It is also necessary for the shipping firms and trading entities to integrate big data analytics platforms in monitoring cargo movement, clearance times and ship arrivals. This can enhance sharing of customized reports on inefficiencies and performance metrics at the port. The study suggests that the port management should continue expanding the scope of automation to areas such as AGVs to further reduce manual handling and improve efficiency. It recommends adopting AI based yard management system for analysing incoming cargo categories, durations of stary and volume projects so as to allocate yard spaces dynamically. The yard operators need to consider adoption of gantry cranes for handling stacking and retrieval of containers with AGVs dedicated for transportation to designated locations. Additionally, the study calls for enhancing staff training on automated systems to ensure seamless operation and full utilization of these technologies. Finally, KPA leadership should consider conducting regular yard audits of its automation systems and partner with technology providers to adopt the latest innovations in port management.  </w:t>
      </w:r>
    </w:p>
    <w:p w14:paraId="51E4DDF9" w14:textId="77777777" w:rsidR="00BB2082" w:rsidRPr="00EF2DF0" w:rsidRDefault="00BB2082" w:rsidP="009820B4">
      <w:pPr>
        <w:spacing w:after="0" w:line="360" w:lineRule="auto"/>
        <w:jc w:val="both"/>
        <w:rPr>
          <w:rFonts w:ascii="Times New Roman" w:eastAsia="Aptos" w:hAnsi="Times New Roman" w:cs="Times New Roman"/>
          <w:sz w:val="24"/>
          <w:szCs w:val="24"/>
          <w:lang w:eastAsia="en-GB"/>
        </w:rPr>
      </w:pPr>
    </w:p>
    <w:p w14:paraId="2DCDD191" w14:textId="1A06EBE3" w:rsidR="009820B4" w:rsidRPr="00EF2DF0" w:rsidRDefault="009820B4" w:rsidP="009820B4">
      <w:pPr>
        <w:pStyle w:val="ListParagraph"/>
        <w:numPr>
          <w:ilvl w:val="2"/>
          <w:numId w:val="25"/>
        </w:numPr>
        <w:spacing w:line="360" w:lineRule="auto"/>
        <w:jc w:val="both"/>
        <w:rPr>
          <w:rFonts w:ascii="Times New Roman" w:eastAsia="Aptos" w:hAnsi="Times New Roman" w:cs="Times New Roman"/>
          <w:b/>
          <w:bCs/>
          <w:sz w:val="24"/>
          <w:szCs w:val="24"/>
          <w:lang w:eastAsia="en-GB"/>
        </w:rPr>
      </w:pPr>
      <w:r w:rsidRPr="00EF2DF0">
        <w:rPr>
          <w:rFonts w:ascii="Times New Roman" w:eastAsia="Aptos" w:hAnsi="Times New Roman" w:cs="Times New Roman"/>
          <w:b/>
          <w:bCs/>
          <w:sz w:val="24"/>
          <w:szCs w:val="24"/>
          <w:lang w:eastAsia="en-GB"/>
        </w:rPr>
        <w:t xml:space="preserve">Suggestions for Further Studies </w:t>
      </w:r>
    </w:p>
    <w:p w14:paraId="4BED7B12" w14:textId="307199C5" w:rsidR="009820B4" w:rsidRPr="00EF2DF0" w:rsidRDefault="009820B4" w:rsidP="009820B4">
      <w:pPr>
        <w:spacing w:line="360" w:lineRule="auto"/>
        <w:jc w:val="both"/>
        <w:rPr>
          <w:rFonts w:ascii="Times New Roman" w:eastAsia="Aptos" w:hAnsi="Times New Roman" w:cs="Times New Roman"/>
          <w:sz w:val="24"/>
          <w:szCs w:val="24"/>
          <w:lang w:eastAsia="en-GB"/>
        </w:rPr>
      </w:pPr>
      <w:r w:rsidRPr="00EF2DF0">
        <w:rPr>
          <w:rFonts w:ascii="Times New Roman" w:eastAsia="Aptos" w:hAnsi="Times New Roman" w:cs="Times New Roman"/>
          <w:sz w:val="24"/>
          <w:szCs w:val="24"/>
          <w:lang w:eastAsia="en-GB"/>
        </w:rPr>
        <w:t>The study was confined to the effect of automation on operational efficiency of the port of Mombasa. Further research could investigate the critical success factors such as organi</w:t>
      </w:r>
      <w:r w:rsidR="00233DC2">
        <w:rPr>
          <w:rFonts w:ascii="Times New Roman" w:eastAsia="Aptos" w:hAnsi="Times New Roman" w:cs="Times New Roman"/>
          <w:sz w:val="24"/>
          <w:szCs w:val="24"/>
          <w:lang w:eastAsia="en-GB"/>
        </w:rPr>
        <w:t>s</w:t>
      </w:r>
      <w:r w:rsidRPr="00EF2DF0">
        <w:rPr>
          <w:rFonts w:ascii="Times New Roman" w:eastAsia="Aptos" w:hAnsi="Times New Roman" w:cs="Times New Roman"/>
          <w:sz w:val="24"/>
          <w:szCs w:val="24"/>
          <w:lang w:eastAsia="en-GB"/>
        </w:rPr>
        <w:t>ational culture, leadership style and organi</w:t>
      </w:r>
      <w:r w:rsidR="00233DC2">
        <w:rPr>
          <w:rFonts w:ascii="Times New Roman" w:eastAsia="Aptos" w:hAnsi="Times New Roman" w:cs="Times New Roman"/>
          <w:sz w:val="24"/>
          <w:szCs w:val="24"/>
          <w:lang w:eastAsia="en-GB"/>
        </w:rPr>
        <w:t>s</w:t>
      </w:r>
      <w:r w:rsidRPr="00EF2DF0">
        <w:rPr>
          <w:rFonts w:ascii="Times New Roman" w:eastAsia="Aptos" w:hAnsi="Times New Roman" w:cs="Times New Roman"/>
          <w:sz w:val="24"/>
          <w:szCs w:val="24"/>
          <w:lang w:eastAsia="en-GB"/>
        </w:rPr>
        <w:t xml:space="preserve">ational resources on the adoption of these technologies. Alternatively, future research could examine how the level of workforce readiness in the transition from hybrid to fully automated work environment at the port of Mombasa. Moreover, researchers could look into the effect of automation towards port sustainability performance beyond operational measures such as reduction of emissions and green logistics. Finally, assess the effectiveness of managerial frameworks such as balance scorecard for benchmarking </w:t>
      </w:r>
      <w:r w:rsidRPr="00EF2DF0">
        <w:rPr>
          <w:rFonts w:ascii="Times New Roman" w:eastAsia="Aptos" w:hAnsi="Times New Roman" w:cs="Times New Roman"/>
          <w:sz w:val="24"/>
          <w:szCs w:val="24"/>
          <w:lang w:eastAsia="en-GB"/>
        </w:rPr>
        <w:lastRenderedPageBreak/>
        <w:t>automation performance against other regional and global ports in areas such as turnaround time, cargo volume and efficiency gains.</w:t>
      </w:r>
    </w:p>
    <w:p w14:paraId="709741BF" w14:textId="77777777" w:rsidR="009820B4" w:rsidRPr="00EF2DF0" w:rsidRDefault="009820B4" w:rsidP="009820B4">
      <w:pPr>
        <w:spacing w:line="360" w:lineRule="auto"/>
        <w:jc w:val="both"/>
        <w:rPr>
          <w:rFonts w:ascii="Times New Roman" w:eastAsia="Aptos" w:hAnsi="Times New Roman" w:cs="Times New Roman"/>
          <w:sz w:val="24"/>
          <w:szCs w:val="24"/>
          <w:lang w:eastAsia="en-GB"/>
        </w:rPr>
      </w:pPr>
    </w:p>
    <w:p w14:paraId="489B1725" w14:textId="77777777" w:rsidR="002C0389" w:rsidRPr="00EF2DF0" w:rsidRDefault="002C0389" w:rsidP="002C0389">
      <w:pPr>
        <w:spacing w:line="360" w:lineRule="auto"/>
        <w:jc w:val="both"/>
        <w:rPr>
          <w:rFonts w:ascii="Times New Roman" w:hAnsi="Times New Roman" w:cs="Times New Roman"/>
          <w:sz w:val="24"/>
          <w:szCs w:val="24"/>
          <w:lang w:eastAsia="en-GB"/>
        </w:rPr>
      </w:pPr>
    </w:p>
    <w:p w14:paraId="010D1EBF" w14:textId="77777777" w:rsidR="00223AB2" w:rsidRDefault="00223AB2" w:rsidP="009820B4">
      <w:pPr>
        <w:pStyle w:val="Heading1"/>
        <w:spacing w:line="360" w:lineRule="auto"/>
        <w:jc w:val="center"/>
        <w:rPr>
          <w:rFonts w:ascii="Times New Roman" w:eastAsia="Times New Roman" w:hAnsi="Times New Roman" w:cs="Times New Roman"/>
          <w:b/>
          <w:color w:val="auto"/>
          <w:sz w:val="24"/>
          <w:szCs w:val="24"/>
          <w:lang w:eastAsia="en-GB"/>
        </w:rPr>
      </w:pPr>
      <w:bookmarkStart w:id="123" w:name="_Toc162901383"/>
    </w:p>
    <w:p w14:paraId="7F56A462" w14:textId="77777777" w:rsidR="00223AB2" w:rsidRDefault="00223AB2" w:rsidP="009820B4">
      <w:pPr>
        <w:pStyle w:val="Heading1"/>
        <w:spacing w:line="360" w:lineRule="auto"/>
        <w:jc w:val="center"/>
        <w:rPr>
          <w:rFonts w:ascii="Times New Roman" w:eastAsia="Times New Roman" w:hAnsi="Times New Roman" w:cs="Times New Roman"/>
          <w:b/>
          <w:color w:val="auto"/>
          <w:sz w:val="24"/>
          <w:szCs w:val="24"/>
          <w:lang w:eastAsia="en-GB"/>
        </w:rPr>
      </w:pPr>
    </w:p>
    <w:p w14:paraId="5CF6171A" w14:textId="77777777" w:rsidR="00223AB2" w:rsidRDefault="00223AB2" w:rsidP="009820B4">
      <w:pPr>
        <w:pStyle w:val="Heading1"/>
        <w:spacing w:line="360" w:lineRule="auto"/>
        <w:jc w:val="center"/>
        <w:rPr>
          <w:rFonts w:ascii="Times New Roman" w:eastAsia="Times New Roman" w:hAnsi="Times New Roman" w:cs="Times New Roman"/>
          <w:b/>
          <w:color w:val="auto"/>
          <w:sz w:val="24"/>
          <w:szCs w:val="24"/>
          <w:lang w:eastAsia="en-GB"/>
        </w:rPr>
      </w:pPr>
    </w:p>
    <w:p w14:paraId="4213502F" w14:textId="77777777" w:rsidR="00223AB2" w:rsidRDefault="00223AB2" w:rsidP="009820B4">
      <w:pPr>
        <w:pStyle w:val="Heading1"/>
        <w:spacing w:line="360" w:lineRule="auto"/>
        <w:jc w:val="center"/>
        <w:rPr>
          <w:rFonts w:ascii="Times New Roman" w:eastAsia="Times New Roman" w:hAnsi="Times New Roman" w:cs="Times New Roman"/>
          <w:b/>
          <w:color w:val="auto"/>
          <w:sz w:val="24"/>
          <w:szCs w:val="24"/>
          <w:lang w:eastAsia="en-GB"/>
        </w:rPr>
      </w:pPr>
    </w:p>
    <w:p w14:paraId="36847D50" w14:textId="77777777" w:rsidR="00223AB2" w:rsidRDefault="00223AB2" w:rsidP="009820B4">
      <w:pPr>
        <w:pStyle w:val="Heading1"/>
        <w:spacing w:line="360" w:lineRule="auto"/>
        <w:jc w:val="center"/>
        <w:rPr>
          <w:rFonts w:ascii="Times New Roman" w:eastAsia="Times New Roman" w:hAnsi="Times New Roman" w:cs="Times New Roman"/>
          <w:b/>
          <w:color w:val="auto"/>
          <w:sz w:val="24"/>
          <w:szCs w:val="24"/>
          <w:lang w:eastAsia="en-GB"/>
        </w:rPr>
      </w:pPr>
    </w:p>
    <w:p w14:paraId="0311E090" w14:textId="77777777" w:rsidR="00223AB2" w:rsidRDefault="00223AB2" w:rsidP="009820B4">
      <w:pPr>
        <w:pStyle w:val="Heading1"/>
        <w:spacing w:line="360" w:lineRule="auto"/>
        <w:jc w:val="center"/>
        <w:rPr>
          <w:rFonts w:ascii="Times New Roman" w:eastAsia="Times New Roman" w:hAnsi="Times New Roman" w:cs="Times New Roman"/>
          <w:b/>
          <w:color w:val="auto"/>
          <w:sz w:val="24"/>
          <w:szCs w:val="24"/>
          <w:lang w:eastAsia="en-GB"/>
        </w:rPr>
      </w:pPr>
    </w:p>
    <w:p w14:paraId="46361D37" w14:textId="77777777" w:rsidR="00223AB2" w:rsidRDefault="00223AB2" w:rsidP="009820B4">
      <w:pPr>
        <w:pStyle w:val="Heading1"/>
        <w:spacing w:line="360" w:lineRule="auto"/>
        <w:jc w:val="center"/>
        <w:rPr>
          <w:rFonts w:ascii="Times New Roman" w:eastAsia="Times New Roman" w:hAnsi="Times New Roman" w:cs="Times New Roman"/>
          <w:b/>
          <w:color w:val="auto"/>
          <w:sz w:val="24"/>
          <w:szCs w:val="24"/>
          <w:lang w:eastAsia="en-GB"/>
        </w:rPr>
      </w:pPr>
    </w:p>
    <w:p w14:paraId="56A50F75" w14:textId="77777777" w:rsidR="00223AB2" w:rsidRDefault="00223AB2" w:rsidP="00BA071E">
      <w:pPr>
        <w:pStyle w:val="Heading1"/>
        <w:spacing w:line="360" w:lineRule="auto"/>
        <w:rPr>
          <w:rFonts w:ascii="Times New Roman" w:eastAsia="Times New Roman" w:hAnsi="Times New Roman" w:cs="Times New Roman"/>
          <w:b/>
          <w:color w:val="auto"/>
          <w:sz w:val="24"/>
          <w:szCs w:val="24"/>
          <w:lang w:eastAsia="en-GB"/>
        </w:rPr>
      </w:pPr>
    </w:p>
    <w:p w14:paraId="45D0A9CE" w14:textId="77777777" w:rsidR="00BA071E" w:rsidRDefault="00BA071E" w:rsidP="00BA071E">
      <w:pPr>
        <w:rPr>
          <w:lang w:eastAsia="en-GB"/>
        </w:rPr>
      </w:pPr>
    </w:p>
    <w:p w14:paraId="6E6D8AF0" w14:textId="77777777" w:rsidR="00BA071E" w:rsidRDefault="00BA071E" w:rsidP="00BA071E">
      <w:pPr>
        <w:rPr>
          <w:lang w:eastAsia="en-GB"/>
        </w:rPr>
      </w:pPr>
    </w:p>
    <w:p w14:paraId="7E67F1E2" w14:textId="77777777" w:rsidR="00BA071E" w:rsidRDefault="00BA071E" w:rsidP="00BA071E">
      <w:pPr>
        <w:rPr>
          <w:lang w:eastAsia="en-GB"/>
        </w:rPr>
      </w:pPr>
    </w:p>
    <w:p w14:paraId="4C8786ED" w14:textId="77777777" w:rsidR="00BA071E" w:rsidRDefault="00BA071E" w:rsidP="00BA071E">
      <w:pPr>
        <w:rPr>
          <w:lang w:eastAsia="en-GB"/>
        </w:rPr>
      </w:pPr>
    </w:p>
    <w:p w14:paraId="4B275CD3" w14:textId="77777777" w:rsidR="00BA071E" w:rsidRDefault="00BA071E" w:rsidP="00BA071E">
      <w:pPr>
        <w:rPr>
          <w:lang w:eastAsia="en-GB"/>
        </w:rPr>
      </w:pPr>
    </w:p>
    <w:p w14:paraId="7A403195" w14:textId="77777777" w:rsidR="00BA071E" w:rsidRDefault="00BA071E" w:rsidP="00BA071E">
      <w:pPr>
        <w:rPr>
          <w:lang w:eastAsia="en-GB"/>
        </w:rPr>
      </w:pPr>
    </w:p>
    <w:p w14:paraId="68210391" w14:textId="77777777" w:rsidR="00BA071E" w:rsidRDefault="00BA071E" w:rsidP="00BA071E">
      <w:pPr>
        <w:rPr>
          <w:lang w:eastAsia="en-GB"/>
        </w:rPr>
      </w:pPr>
    </w:p>
    <w:p w14:paraId="6BB3DBEC" w14:textId="77777777" w:rsidR="00BA071E" w:rsidRDefault="00BA071E" w:rsidP="00BA071E">
      <w:pPr>
        <w:rPr>
          <w:lang w:eastAsia="en-GB"/>
        </w:rPr>
      </w:pPr>
    </w:p>
    <w:p w14:paraId="4757CAAC" w14:textId="77777777" w:rsidR="00BA071E" w:rsidRPr="00BA071E" w:rsidRDefault="00BA071E" w:rsidP="00BA071E">
      <w:pPr>
        <w:rPr>
          <w:lang w:eastAsia="en-GB"/>
        </w:rPr>
      </w:pPr>
    </w:p>
    <w:p w14:paraId="6A3BDDE3" w14:textId="14C7185F" w:rsidR="000955BA" w:rsidRPr="00EF2DF0" w:rsidRDefault="009820B4" w:rsidP="009820B4">
      <w:pPr>
        <w:pStyle w:val="Heading1"/>
        <w:spacing w:line="360" w:lineRule="auto"/>
        <w:jc w:val="center"/>
        <w:rPr>
          <w:rFonts w:ascii="Times New Roman" w:eastAsia="Times New Roman" w:hAnsi="Times New Roman" w:cs="Times New Roman"/>
          <w:b/>
          <w:color w:val="auto"/>
          <w:sz w:val="24"/>
          <w:szCs w:val="24"/>
          <w:lang w:eastAsia="en-GB"/>
        </w:rPr>
      </w:pPr>
      <w:bookmarkStart w:id="124" w:name="_Toc189240162"/>
      <w:r w:rsidRPr="00EF2DF0">
        <w:rPr>
          <w:rFonts w:ascii="Times New Roman" w:eastAsia="Times New Roman" w:hAnsi="Times New Roman" w:cs="Times New Roman"/>
          <w:b/>
          <w:color w:val="auto"/>
          <w:sz w:val="24"/>
          <w:szCs w:val="24"/>
          <w:lang w:eastAsia="en-GB"/>
        </w:rPr>
        <w:lastRenderedPageBreak/>
        <w:t>References</w:t>
      </w:r>
      <w:bookmarkEnd w:id="123"/>
      <w:bookmarkEnd w:id="124"/>
    </w:p>
    <w:p w14:paraId="15BC42BB" w14:textId="77777777" w:rsidR="000955BA" w:rsidRPr="00EF2DF0" w:rsidRDefault="000955BA" w:rsidP="00F54283">
      <w:pPr>
        <w:pStyle w:val="NoSpacing"/>
        <w:spacing w:line="360" w:lineRule="auto"/>
        <w:ind w:left="720" w:hanging="720"/>
        <w:jc w:val="both"/>
        <w:rPr>
          <w:rStyle w:val="Hyperlink"/>
          <w:rFonts w:ascii="Times New Roman" w:hAnsi="Times New Roman" w:cs="Times New Roman"/>
          <w:color w:val="auto"/>
          <w:sz w:val="24"/>
          <w:szCs w:val="24"/>
          <w:u w:val="none"/>
          <w:lang w:eastAsia="en-GB"/>
        </w:rPr>
      </w:pPr>
      <w:proofErr w:type="spellStart"/>
      <w:r w:rsidRPr="00EF2DF0">
        <w:rPr>
          <w:rStyle w:val="Hyperlink"/>
          <w:rFonts w:ascii="Times New Roman" w:hAnsi="Times New Roman" w:cs="Times New Roman"/>
          <w:color w:val="auto"/>
          <w:sz w:val="24"/>
          <w:szCs w:val="24"/>
          <w:u w:val="none"/>
          <w:lang w:eastAsia="en-GB"/>
        </w:rPr>
        <w:t>Adabere</w:t>
      </w:r>
      <w:proofErr w:type="spellEnd"/>
      <w:r w:rsidRPr="00EF2DF0">
        <w:rPr>
          <w:rStyle w:val="Hyperlink"/>
          <w:rFonts w:ascii="Times New Roman" w:hAnsi="Times New Roman" w:cs="Times New Roman"/>
          <w:color w:val="auto"/>
          <w:sz w:val="24"/>
          <w:szCs w:val="24"/>
          <w:u w:val="none"/>
          <w:lang w:eastAsia="en-GB"/>
        </w:rPr>
        <w:t xml:space="preserve">, S., </w:t>
      </w:r>
      <w:proofErr w:type="spellStart"/>
      <w:r w:rsidRPr="00EF2DF0">
        <w:rPr>
          <w:rStyle w:val="Hyperlink"/>
          <w:rFonts w:ascii="Times New Roman" w:hAnsi="Times New Roman" w:cs="Times New Roman"/>
          <w:color w:val="auto"/>
          <w:sz w:val="24"/>
          <w:szCs w:val="24"/>
          <w:u w:val="none"/>
          <w:lang w:eastAsia="en-GB"/>
        </w:rPr>
        <w:t>Kwateng</w:t>
      </w:r>
      <w:proofErr w:type="spellEnd"/>
      <w:r w:rsidRPr="00EF2DF0">
        <w:rPr>
          <w:rStyle w:val="Hyperlink"/>
          <w:rFonts w:ascii="Times New Roman" w:hAnsi="Times New Roman" w:cs="Times New Roman"/>
          <w:color w:val="auto"/>
          <w:sz w:val="24"/>
          <w:szCs w:val="24"/>
          <w:u w:val="none"/>
          <w:lang w:eastAsia="en-GB"/>
        </w:rPr>
        <w:t xml:space="preserve">, K. O., </w:t>
      </w:r>
      <w:proofErr w:type="spellStart"/>
      <w:r w:rsidRPr="00EF2DF0">
        <w:rPr>
          <w:rStyle w:val="Hyperlink"/>
          <w:rFonts w:ascii="Times New Roman" w:hAnsi="Times New Roman" w:cs="Times New Roman"/>
          <w:color w:val="auto"/>
          <w:sz w:val="24"/>
          <w:szCs w:val="24"/>
          <w:u w:val="none"/>
          <w:lang w:eastAsia="en-GB"/>
        </w:rPr>
        <w:t>Dzidzah</w:t>
      </w:r>
      <w:proofErr w:type="spellEnd"/>
      <w:r w:rsidRPr="00EF2DF0">
        <w:rPr>
          <w:rStyle w:val="Hyperlink"/>
          <w:rFonts w:ascii="Times New Roman" w:hAnsi="Times New Roman" w:cs="Times New Roman"/>
          <w:color w:val="auto"/>
          <w:sz w:val="24"/>
          <w:szCs w:val="24"/>
          <w:u w:val="none"/>
          <w:lang w:eastAsia="en-GB"/>
        </w:rPr>
        <w:t xml:space="preserve">, E., &amp; </w:t>
      </w:r>
      <w:proofErr w:type="spellStart"/>
      <w:r w:rsidRPr="00EF2DF0">
        <w:rPr>
          <w:rStyle w:val="Hyperlink"/>
          <w:rFonts w:ascii="Times New Roman" w:hAnsi="Times New Roman" w:cs="Times New Roman"/>
          <w:color w:val="auto"/>
          <w:sz w:val="24"/>
          <w:szCs w:val="24"/>
          <w:u w:val="none"/>
          <w:lang w:eastAsia="en-GB"/>
        </w:rPr>
        <w:t>Kamewor</w:t>
      </w:r>
      <w:proofErr w:type="spellEnd"/>
      <w:r w:rsidRPr="00EF2DF0">
        <w:rPr>
          <w:rStyle w:val="Hyperlink"/>
          <w:rFonts w:ascii="Times New Roman" w:hAnsi="Times New Roman" w:cs="Times New Roman"/>
          <w:color w:val="auto"/>
          <w:sz w:val="24"/>
          <w:szCs w:val="24"/>
          <w:u w:val="none"/>
          <w:lang w:eastAsia="en-GB"/>
        </w:rPr>
        <w:t>, F. T. (2021). Information technologies and seaport operational efficiency. Marine Economics and Management, 4(2), 77-96. https://doi.org/10.1108/MAEM-03-2021-00</w:t>
      </w:r>
    </w:p>
    <w:p w14:paraId="7258BDAC" w14:textId="77777777" w:rsidR="000955BA" w:rsidRPr="00EF2DF0" w:rsidRDefault="000955BA" w:rsidP="000955BA">
      <w:pPr>
        <w:pStyle w:val="NoSpacing"/>
        <w:spacing w:line="360" w:lineRule="auto"/>
        <w:ind w:left="720" w:hanging="720"/>
        <w:jc w:val="both"/>
        <w:rPr>
          <w:rFonts w:ascii="Times New Roman" w:eastAsia="Aptos" w:hAnsi="Times New Roman" w:cs="Times New Roman"/>
          <w:sz w:val="24"/>
          <w:szCs w:val="24"/>
        </w:rPr>
      </w:pPr>
      <w:proofErr w:type="spellStart"/>
      <w:r w:rsidRPr="00EF2DF0">
        <w:rPr>
          <w:rFonts w:ascii="Times New Roman" w:eastAsia="Aptos" w:hAnsi="Times New Roman" w:cs="Times New Roman"/>
          <w:sz w:val="24"/>
          <w:szCs w:val="24"/>
        </w:rPr>
        <w:t>Adabere</w:t>
      </w:r>
      <w:proofErr w:type="spellEnd"/>
      <w:r w:rsidRPr="00EF2DF0">
        <w:rPr>
          <w:rFonts w:ascii="Times New Roman" w:eastAsia="Aptos" w:hAnsi="Times New Roman" w:cs="Times New Roman"/>
          <w:sz w:val="24"/>
          <w:szCs w:val="24"/>
        </w:rPr>
        <w:t xml:space="preserve">, S., </w:t>
      </w:r>
      <w:proofErr w:type="spellStart"/>
      <w:r w:rsidRPr="00EF2DF0">
        <w:rPr>
          <w:rFonts w:ascii="Times New Roman" w:eastAsia="Aptos" w:hAnsi="Times New Roman" w:cs="Times New Roman"/>
          <w:sz w:val="24"/>
          <w:szCs w:val="24"/>
        </w:rPr>
        <w:t>Kwateng</w:t>
      </w:r>
      <w:proofErr w:type="spellEnd"/>
      <w:r w:rsidRPr="00EF2DF0">
        <w:rPr>
          <w:rFonts w:ascii="Times New Roman" w:eastAsia="Aptos" w:hAnsi="Times New Roman" w:cs="Times New Roman"/>
          <w:sz w:val="24"/>
          <w:szCs w:val="24"/>
        </w:rPr>
        <w:t xml:space="preserve">, K. O., </w:t>
      </w:r>
      <w:proofErr w:type="spellStart"/>
      <w:r w:rsidRPr="00EF2DF0">
        <w:rPr>
          <w:rFonts w:ascii="Times New Roman" w:eastAsia="Aptos" w:hAnsi="Times New Roman" w:cs="Times New Roman"/>
          <w:sz w:val="24"/>
          <w:szCs w:val="24"/>
        </w:rPr>
        <w:t>Dzidzah</w:t>
      </w:r>
      <w:proofErr w:type="spellEnd"/>
      <w:r w:rsidRPr="00EF2DF0">
        <w:rPr>
          <w:rFonts w:ascii="Times New Roman" w:eastAsia="Aptos" w:hAnsi="Times New Roman" w:cs="Times New Roman"/>
          <w:sz w:val="24"/>
          <w:szCs w:val="24"/>
        </w:rPr>
        <w:t xml:space="preserve">, E., &amp; </w:t>
      </w:r>
      <w:proofErr w:type="spellStart"/>
      <w:r w:rsidRPr="00EF2DF0">
        <w:rPr>
          <w:rFonts w:ascii="Times New Roman" w:eastAsia="Aptos" w:hAnsi="Times New Roman" w:cs="Times New Roman"/>
          <w:sz w:val="24"/>
          <w:szCs w:val="24"/>
        </w:rPr>
        <w:t>Kamewor</w:t>
      </w:r>
      <w:proofErr w:type="spellEnd"/>
      <w:r w:rsidRPr="00EF2DF0">
        <w:rPr>
          <w:rFonts w:ascii="Times New Roman" w:eastAsia="Aptos" w:hAnsi="Times New Roman" w:cs="Times New Roman"/>
          <w:sz w:val="24"/>
          <w:szCs w:val="24"/>
        </w:rPr>
        <w:t xml:space="preserve">, F. T. (2021). Information technologies and seaport operational efficiency. </w:t>
      </w:r>
      <w:r w:rsidRPr="00EF2DF0">
        <w:rPr>
          <w:rFonts w:ascii="Times New Roman" w:eastAsia="Aptos" w:hAnsi="Times New Roman" w:cs="Times New Roman"/>
          <w:i/>
          <w:iCs/>
          <w:sz w:val="24"/>
          <w:szCs w:val="24"/>
        </w:rPr>
        <w:t>Marine Economics and Management</w:t>
      </w:r>
      <w:r w:rsidRPr="00EF2DF0">
        <w:rPr>
          <w:rFonts w:ascii="Times New Roman" w:eastAsia="Aptos" w:hAnsi="Times New Roman" w:cs="Times New Roman"/>
          <w:sz w:val="24"/>
          <w:szCs w:val="24"/>
        </w:rPr>
        <w:t xml:space="preserve">, 4(2), 77-96. </w:t>
      </w:r>
      <w:hyperlink r:id="rId18" w:history="1">
        <w:r w:rsidRPr="00EF2DF0">
          <w:rPr>
            <w:rStyle w:val="Hyperlink"/>
            <w:rFonts w:ascii="Times New Roman" w:eastAsia="Aptos" w:hAnsi="Times New Roman" w:cs="Times New Roman"/>
            <w:color w:val="auto"/>
            <w:sz w:val="24"/>
            <w:szCs w:val="24"/>
          </w:rPr>
          <w:t>https://doi.org/10.1108/2516-158X</w:t>
        </w:r>
      </w:hyperlink>
    </w:p>
    <w:p w14:paraId="51716319"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Al-</w:t>
      </w:r>
      <w:proofErr w:type="spellStart"/>
      <w:r w:rsidRPr="00EF2DF0">
        <w:rPr>
          <w:rFonts w:ascii="Times New Roman" w:hAnsi="Times New Roman" w:cs="Times New Roman"/>
          <w:sz w:val="24"/>
          <w:szCs w:val="24"/>
          <w:lang w:eastAsia="en-GB"/>
        </w:rPr>
        <w:t>Fatlawi</w:t>
      </w:r>
      <w:proofErr w:type="spellEnd"/>
      <w:r w:rsidRPr="00EF2DF0">
        <w:rPr>
          <w:rFonts w:ascii="Times New Roman" w:hAnsi="Times New Roman" w:cs="Times New Roman"/>
          <w:sz w:val="24"/>
          <w:szCs w:val="24"/>
          <w:lang w:eastAsia="en-GB"/>
        </w:rPr>
        <w:t xml:space="preserve">, H. A., &amp; </w:t>
      </w:r>
      <w:proofErr w:type="spellStart"/>
      <w:r w:rsidRPr="00EF2DF0">
        <w:rPr>
          <w:rFonts w:ascii="Times New Roman" w:hAnsi="Times New Roman" w:cs="Times New Roman"/>
          <w:sz w:val="24"/>
          <w:szCs w:val="24"/>
          <w:lang w:eastAsia="en-GB"/>
        </w:rPr>
        <w:t>Motlak</w:t>
      </w:r>
      <w:proofErr w:type="spellEnd"/>
      <w:r w:rsidRPr="00EF2DF0">
        <w:rPr>
          <w:rFonts w:ascii="Times New Roman" w:hAnsi="Times New Roman" w:cs="Times New Roman"/>
          <w:sz w:val="24"/>
          <w:szCs w:val="24"/>
          <w:lang w:eastAsia="en-GB"/>
        </w:rPr>
        <w:t>, H. J. (2023). Smart ports: towards a high performance, increased productivity, and a better environment. International Journal of Electrical and Computer Engineering (IJECE), 13(2), 1472-1482. https://doi.org/10.11591/ijece.v13i2.pp1472-1482</w:t>
      </w:r>
    </w:p>
    <w:p w14:paraId="05F39A6A"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 xml:space="preserve">Ali, H. A., </w:t>
      </w:r>
      <w:proofErr w:type="spellStart"/>
      <w:r w:rsidRPr="00EF2DF0">
        <w:rPr>
          <w:rFonts w:ascii="Times New Roman" w:hAnsi="Times New Roman" w:cs="Times New Roman"/>
          <w:sz w:val="24"/>
          <w:szCs w:val="24"/>
          <w:lang w:eastAsia="en-GB"/>
        </w:rPr>
        <w:t>Motlak</w:t>
      </w:r>
      <w:proofErr w:type="spellEnd"/>
      <w:r w:rsidRPr="00EF2DF0">
        <w:rPr>
          <w:rFonts w:ascii="Times New Roman" w:hAnsi="Times New Roman" w:cs="Times New Roman"/>
          <w:sz w:val="24"/>
          <w:szCs w:val="24"/>
          <w:lang w:eastAsia="en-GB"/>
        </w:rPr>
        <w:t>, H. J., &amp; Shamil, M. (2020). Smart ports: towards a high performance, increased productivity, and a better environment. International Journal of Electrical and Computer Engineering (IJECE), 13(2), 1472-1482. https://doi.org/10.11591/ijece.v13i2.pp1472-1482</w:t>
      </w:r>
    </w:p>
    <w:p w14:paraId="6D77904C"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 xml:space="preserve">Barney, J. (1991). Firm resources and sustained competitive advantage. </w:t>
      </w:r>
      <w:r w:rsidRPr="00EF2DF0">
        <w:rPr>
          <w:rFonts w:ascii="Times New Roman" w:hAnsi="Times New Roman" w:cs="Times New Roman"/>
          <w:i/>
          <w:iCs/>
          <w:sz w:val="24"/>
          <w:szCs w:val="24"/>
          <w:lang w:eastAsia="en-GB"/>
        </w:rPr>
        <w:t>Journal of Management</w:t>
      </w:r>
      <w:r w:rsidRPr="00EF2DF0">
        <w:rPr>
          <w:rFonts w:ascii="Times New Roman" w:hAnsi="Times New Roman" w:cs="Times New Roman"/>
          <w:sz w:val="24"/>
          <w:szCs w:val="24"/>
          <w:lang w:eastAsia="en-GB"/>
        </w:rPr>
        <w:t>, 17(1), 99-120.</w:t>
      </w:r>
    </w:p>
    <w:p w14:paraId="1EE7B1DE"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 xml:space="preserve">Blackstone Jr., John H. (2013). APICS Dictionary, 13th Edition. Chicago: APICS self-published. p. 186.  </w:t>
      </w:r>
    </w:p>
    <w:p w14:paraId="399F47AC" w14:textId="77777777" w:rsidR="000955BA" w:rsidRPr="00EF2DF0" w:rsidRDefault="000955BA" w:rsidP="00F54283">
      <w:pPr>
        <w:pStyle w:val="NoSpacing"/>
        <w:spacing w:line="360" w:lineRule="auto"/>
        <w:ind w:left="720" w:hanging="720"/>
        <w:jc w:val="both"/>
        <w:rPr>
          <w:rFonts w:ascii="Times New Roman" w:hAnsi="Times New Roman" w:cs="Times New Roman"/>
          <w:bCs/>
          <w:sz w:val="24"/>
          <w:szCs w:val="24"/>
          <w:lang w:eastAsia="en-GB"/>
        </w:rPr>
      </w:pPr>
      <w:r w:rsidRPr="00EF2DF0">
        <w:rPr>
          <w:rFonts w:ascii="Times New Roman" w:hAnsi="Times New Roman" w:cs="Times New Roman"/>
          <w:bCs/>
          <w:sz w:val="24"/>
          <w:szCs w:val="24"/>
          <w:lang w:eastAsia="en-GB"/>
        </w:rPr>
        <w:t>Boakye G, Li Y, &amp; Asare E (2021) Determination of the Efficiency of Port Performance and Productivity Based on Data Envelopment Analysis in the West Africa Sub-region. Indian Journal of Science and Technology 14(46): 3396-3406. https://doi.org/ 10.17485/IJST/v14i46.1755</w:t>
      </w:r>
    </w:p>
    <w:p w14:paraId="2E8D69E7"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proofErr w:type="spellStart"/>
      <w:r w:rsidRPr="00EF2DF0">
        <w:rPr>
          <w:rFonts w:ascii="Times New Roman" w:hAnsi="Times New Roman" w:cs="Times New Roman"/>
          <w:sz w:val="24"/>
          <w:szCs w:val="24"/>
          <w:lang w:eastAsia="en-GB"/>
        </w:rPr>
        <w:t>Bonatsos</w:t>
      </w:r>
      <w:proofErr w:type="spellEnd"/>
      <w:r w:rsidRPr="00EF2DF0">
        <w:rPr>
          <w:rFonts w:ascii="Times New Roman" w:hAnsi="Times New Roman" w:cs="Times New Roman"/>
          <w:sz w:val="24"/>
          <w:szCs w:val="24"/>
          <w:lang w:eastAsia="en-GB"/>
        </w:rPr>
        <w:t xml:space="preserve">, S. Theory of constraints (TOC) as an operations improvement methodology at the private healthcare sector in Cyprus. Business administration. Université de Strasbourg, 2019. English. </w:t>
      </w:r>
      <w:proofErr w:type="spellStart"/>
      <w:proofErr w:type="gramStart"/>
      <w:r w:rsidRPr="00EF2DF0">
        <w:rPr>
          <w:rFonts w:ascii="Times New Roman" w:hAnsi="Times New Roman" w:cs="Times New Roman"/>
          <w:sz w:val="24"/>
          <w:szCs w:val="24"/>
          <w:lang w:eastAsia="en-GB"/>
        </w:rPr>
        <w:t>ffNNT</w:t>
      </w:r>
      <w:proofErr w:type="spellEnd"/>
      <w:r w:rsidRPr="00EF2DF0">
        <w:rPr>
          <w:rFonts w:ascii="Times New Roman" w:hAnsi="Times New Roman" w:cs="Times New Roman"/>
          <w:sz w:val="24"/>
          <w:szCs w:val="24"/>
          <w:lang w:eastAsia="en-GB"/>
        </w:rPr>
        <w:t xml:space="preserve"> :</w:t>
      </w:r>
      <w:proofErr w:type="gramEnd"/>
      <w:r w:rsidRPr="00EF2DF0">
        <w:rPr>
          <w:rFonts w:ascii="Times New Roman" w:hAnsi="Times New Roman" w:cs="Times New Roman"/>
          <w:sz w:val="24"/>
          <w:szCs w:val="24"/>
          <w:lang w:eastAsia="en-GB"/>
        </w:rPr>
        <w:t xml:space="preserve"> 2019STRAB021ff. fftel-02965900f</w:t>
      </w:r>
    </w:p>
    <w:p w14:paraId="02248349" w14:textId="77777777" w:rsidR="000955BA" w:rsidRPr="00EF2DF0" w:rsidRDefault="000955BA" w:rsidP="00F54283">
      <w:pPr>
        <w:pStyle w:val="NoSpacing"/>
        <w:spacing w:line="360" w:lineRule="auto"/>
        <w:ind w:left="720" w:hanging="720"/>
        <w:jc w:val="both"/>
        <w:rPr>
          <w:rFonts w:ascii="Times New Roman" w:hAnsi="Times New Roman" w:cs="Times New Roman"/>
          <w:bCs/>
          <w:sz w:val="24"/>
          <w:szCs w:val="24"/>
          <w:lang w:eastAsia="en-GB"/>
        </w:rPr>
      </w:pPr>
      <w:r w:rsidRPr="00EF2DF0">
        <w:rPr>
          <w:rFonts w:ascii="Times New Roman" w:hAnsi="Times New Roman" w:cs="Times New Roman"/>
          <w:bCs/>
          <w:sz w:val="24"/>
          <w:szCs w:val="24"/>
          <w:lang w:eastAsia="en-GB"/>
        </w:rPr>
        <w:t>Bottalico, A. (2022). Automation Processes in the Port Industry and Union Strategies: The Case of Antwerp. New Global Studies, 16(1), pp. 31-47. https://doi.org/10.1515/ngs-2022-0003.</w:t>
      </w:r>
    </w:p>
    <w:p w14:paraId="4DCD3C1E"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 xml:space="preserve">Brooks, M. R., &amp; Cullinane, K. (2006). Devolution, port governance and port performance. </w:t>
      </w:r>
      <w:r w:rsidRPr="00EF2DF0">
        <w:rPr>
          <w:rFonts w:ascii="Times New Roman" w:hAnsi="Times New Roman" w:cs="Times New Roman"/>
          <w:i/>
          <w:iCs/>
          <w:sz w:val="24"/>
          <w:szCs w:val="24"/>
          <w:lang w:eastAsia="en-GB"/>
        </w:rPr>
        <w:t>Research in Transportation Economics</w:t>
      </w:r>
      <w:r w:rsidRPr="00EF2DF0">
        <w:rPr>
          <w:rFonts w:ascii="Times New Roman" w:hAnsi="Times New Roman" w:cs="Times New Roman"/>
          <w:sz w:val="24"/>
          <w:szCs w:val="24"/>
          <w:lang w:eastAsia="en-GB"/>
        </w:rPr>
        <w:t>, 17, 405-435.</w:t>
      </w:r>
    </w:p>
    <w:p w14:paraId="5588385F" w14:textId="77777777" w:rsidR="000955BA" w:rsidRPr="00EF2DF0" w:rsidRDefault="000955BA" w:rsidP="00F54283">
      <w:pPr>
        <w:pStyle w:val="NoSpacing"/>
        <w:spacing w:line="360" w:lineRule="auto"/>
        <w:ind w:left="720" w:hanging="720"/>
        <w:jc w:val="both"/>
        <w:rPr>
          <w:rFonts w:ascii="Times New Roman" w:hAnsi="Times New Roman" w:cs="Times New Roman"/>
          <w:bCs/>
          <w:sz w:val="24"/>
          <w:szCs w:val="24"/>
          <w:lang w:eastAsia="en-GB"/>
        </w:rPr>
      </w:pPr>
      <w:r w:rsidRPr="00EF2DF0">
        <w:rPr>
          <w:rFonts w:ascii="Times New Roman" w:hAnsi="Times New Roman" w:cs="Times New Roman"/>
          <w:bCs/>
          <w:sz w:val="24"/>
          <w:szCs w:val="24"/>
          <w:lang w:eastAsia="en-GB"/>
        </w:rPr>
        <w:t xml:space="preserve">Camarero Orive, A., Santiago, J.I.P., Corral, M.M.E.-I., &amp; González-Cancelas, N. (2020). Strategic Analysis of the Automation of Container Port Terminals through BOT </w:t>
      </w:r>
      <w:r w:rsidRPr="00EF2DF0">
        <w:rPr>
          <w:rFonts w:ascii="Times New Roman" w:hAnsi="Times New Roman" w:cs="Times New Roman"/>
          <w:bCs/>
          <w:sz w:val="24"/>
          <w:szCs w:val="24"/>
          <w:lang w:eastAsia="en-GB"/>
        </w:rPr>
        <w:lastRenderedPageBreak/>
        <w:t>(Business Observation Tool). Logistics, 4(1), 3. https://doi.org/10.3390/logistics4010003</w:t>
      </w:r>
    </w:p>
    <w:p w14:paraId="65E76D73"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 xml:space="preserve">Carter, J. R., &amp; Narasimhan, R. (1996). Purchasing and supply management: Future directions and trends. </w:t>
      </w:r>
      <w:r w:rsidRPr="00EF2DF0">
        <w:rPr>
          <w:rFonts w:ascii="Times New Roman" w:hAnsi="Times New Roman" w:cs="Times New Roman"/>
          <w:i/>
          <w:iCs/>
          <w:sz w:val="24"/>
          <w:szCs w:val="24"/>
          <w:lang w:eastAsia="en-GB"/>
        </w:rPr>
        <w:t>Journal of Supply Chain Management</w:t>
      </w:r>
      <w:r w:rsidRPr="00EF2DF0">
        <w:rPr>
          <w:rFonts w:ascii="Times New Roman" w:hAnsi="Times New Roman" w:cs="Times New Roman"/>
          <w:sz w:val="24"/>
          <w:szCs w:val="24"/>
          <w:lang w:eastAsia="en-GB"/>
        </w:rPr>
        <w:t>, 32(2), 2-10.</w:t>
      </w:r>
    </w:p>
    <w:p w14:paraId="7A5EC5EA"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Chan, W. Y. T., &amp; Yip, T. L. (2016). Port Spatial Development and Theory of Constraints. International Journal of Oceans and Oceanography, 10(2), 173-190.</w:t>
      </w:r>
    </w:p>
    <w:p w14:paraId="20DBACDA" w14:textId="77777777" w:rsidR="000955BA" w:rsidRPr="00EF2DF0" w:rsidRDefault="000955BA" w:rsidP="00F54283">
      <w:pPr>
        <w:pStyle w:val="NoSpacing"/>
        <w:spacing w:line="360" w:lineRule="auto"/>
        <w:ind w:left="720" w:hanging="720"/>
        <w:jc w:val="both"/>
        <w:rPr>
          <w:rFonts w:ascii="Times New Roman" w:hAnsi="Times New Roman" w:cs="Times New Roman"/>
          <w:bCs/>
          <w:sz w:val="24"/>
          <w:szCs w:val="24"/>
          <w:lang w:eastAsia="en-GB"/>
        </w:rPr>
      </w:pPr>
      <w:r w:rsidRPr="00EF2DF0">
        <w:rPr>
          <w:rFonts w:ascii="Times New Roman" w:hAnsi="Times New Roman" w:cs="Times New Roman"/>
          <w:bCs/>
          <w:sz w:val="24"/>
          <w:szCs w:val="24"/>
          <w:lang w:eastAsia="en-GB"/>
        </w:rPr>
        <w:t>Cooper, D. R., &amp; Schindler, P. S. (2018). Business research methods. 8th ed. Boston, Mass., McGraw-Hill/Irwin. Chicago / Turabian </w:t>
      </w:r>
    </w:p>
    <w:p w14:paraId="2682F100"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Cox, J.F.  &amp; Schleier, J.J. Theory of Constraints Handbook. New York: McGraw Hill. pp. 175–210.</w:t>
      </w:r>
    </w:p>
    <w:p w14:paraId="0864639F"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Cox, Jeff; Goldratt, Eliyahu M. (1986). The goal: a process of ongoing improvement. [Croton-on-Hudson, New York]: North River Press. ISBN 0-88427-061-0.</w:t>
      </w:r>
    </w:p>
    <w:p w14:paraId="0E4E7D57"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 xml:space="preserve">Creswell, J. W., &amp; Creswell, J. D. (2017). Research design: Qualitative, quantitative, and mixed methods </w:t>
      </w:r>
      <w:proofErr w:type="gramStart"/>
      <w:r w:rsidRPr="00EF2DF0">
        <w:rPr>
          <w:rFonts w:ascii="Times New Roman" w:hAnsi="Times New Roman" w:cs="Times New Roman"/>
          <w:sz w:val="24"/>
          <w:szCs w:val="24"/>
          <w:lang w:eastAsia="en-GB"/>
        </w:rPr>
        <w:t>approaches</w:t>
      </w:r>
      <w:proofErr w:type="gramEnd"/>
      <w:r w:rsidRPr="00EF2DF0">
        <w:rPr>
          <w:rFonts w:ascii="Times New Roman" w:hAnsi="Times New Roman" w:cs="Times New Roman"/>
          <w:sz w:val="24"/>
          <w:szCs w:val="24"/>
          <w:lang w:eastAsia="en-GB"/>
        </w:rPr>
        <w:t>. Sage publications.</w:t>
      </w:r>
    </w:p>
    <w:p w14:paraId="742B3D62" w14:textId="77777777" w:rsidR="000955BA" w:rsidRPr="00EF2DF0" w:rsidRDefault="000955BA" w:rsidP="00F54283">
      <w:pPr>
        <w:pStyle w:val="NoSpacing"/>
        <w:spacing w:line="360" w:lineRule="auto"/>
        <w:ind w:left="720" w:hanging="720"/>
        <w:jc w:val="both"/>
        <w:rPr>
          <w:rFonts w:ascii="Times New Roman" w:hAnsi="Times New Roman" w:cs="Times New Roman"/>
          <w:bCs/>
          <w:sz w:val="24"/>
          <w:szCs w:val="24"/>
          <w:lang w:eastAsia="en-GB"/>
        </w:rPr>
      </w:pPr>
      <w:r w:rsidRPr="00EF2DF0">
        <w:rPr>
          <w:rFonts w:ascii="Times New Roman" w:hAnsi="Times New Roman" w:cs="Times New Roman"/>
          <w:bCs/>
          <w:sz w:val="24"/>
          <w:szCs w:val="24"/>
          <w:lang w:eastAsia="en-GB"/>
        </w:rPr>
        <w:t xml:space="preserve">Dávid, A., </w:t>
      </w:r>
      <w:proofErr w:type="spellStart"/>
      <w:r w:rsidRPr="00EF2DF0">
        <w:rPr>
          <w:rFonts w:ascii="Times New Roman" w:hAnsi="Times New Roman" w:cs="Times New Roman"/>
          <w:bCs/>
          <w:sz w:val="24"/>
          <w:szCs w:val="24"/>
          <w:lang w:eastAsia="en-GB"/>
        </w:rPr>
        <w:t>Sosedová</w:t>
      </w:r>
      <w:proofErr w:type="spellEnd"/>
      <w:r w:rsidRPr="00EF2DF0">
        <w:rPr>
          <w:rFonts w:ascii="Times New Roman" w:hAnsi="Times New Roman" w:cs="Times New Roman"/>
          <w:bCs/>
          <w:sz w:val="24"/>
          <w:szCs w:val="24"/>
          <w:lang w:eastAsia="en-GB"/>
        </w:rPr>
        <w:t xml:space="preserve">, J., Putz, L.-M., &amp; </w:t>
      </w:r>
      <w:proofErr w:type="spellStart"/>
      <w:r w:rsidRPr="00EF2DF0">
        <w:rPr>
          <w:rFonts w:ascii="Times New Roman" w:hAnsi="Times New Roman" w:cs="Times New Roman"/>
          <w:bCs/>
          <w:sz w:val="24"/>
          <w:szCs w:val="24"/>
          <w:lang w:eastAsia="en-GB"/>
        </w:rPr>
        <w:t>Jolic</w:t>
      </w:r>
      <w:proofErr w:type="spellEnd"/>
      <w:r w:rsidRPr="00EF2DF0">
        <w:rPr>
          <w:rFonts w:ascii="Times New Roman" w:hAnsi="Times New Roman" w:cs="Times New Roman"/>
          <w:bCs/>
          <w:sz w:val="24"/>
          <w:szCs w:val="24"/>
          <w:lang w:eastAsia="en-GB"/>
        </w:rPr>
        <w:t>, N. (2019). Automation of Handling Systems in the Container Terminals of Maritime Ports. Transport and Communications, 7(1), pp. 6-9. https://doi.org/10.26552/tac.C.2019.1.2.</w:t>
      </w:r>
    </w:p>
    <w:p w14:paraId="39DEBD15"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 xml:space="preserve">Day, G. S. (1994). The capabilities of market-driven organizations. </w:t>
      </w:r>
      <w:r w:rsidRPr="00EF2DF0">
        <w:rPr>
          <w:rFonts w:ascii="Times New Roman" w:hAnsi="Times New Roman" w:cs="Times New Roman"/>
          <w:i/>
          <w:iCs/>
          <w:sz w:val="24"/>
          <w:szCs w:val="24"/>
          <w:lang w:eastAsia="en-GB"/>
        </w:rPr>
        <w:t>Journal of Marketing</w:t>
      </w:r>
      <w:r w:rsidRPr="00EF2DF0">
        <w:rPr>
          <w:rFonts w:ascii="Times New Roman" w:hAnsi="Times New Roman" w:cs="Times New Roman"/>
          <w:sz w:val="24"/>
          <w:szCs w:val="24"/>
          <w:lang w:eastAsia="en-GB"/>
        </w:rPr>
        <w:t>, 58(4), 37-52.</w:t>
      </w:r>
    </w:p>
    <w:p w14:paraId="3108986F" w14:textId="77777777" w:rsidR="000955BA" w:rsidRPr="00EF2DF0" w:rsidRDefault="000955BA" w:rsidP="000955BA">
      <w:pPr>
        <w:pStyle w:val="NoSpacing"/>
        <w:spacing w:line="360" w:lineRule="auto"/>
        <w:ind w:left="720" w:hanging="720"/>
        <w:jc w:val="both"/>
        <w:rPr>
          <w:rFonts w:ascii="Times New Roman" w:eastAsia="Calibri" w:hAnsi="Times New Roman" w:cs="Times New Roman"/>
          <w:sz w:val="24"/>
          <w:szCs w:val="24"/>
          <w:lang w:val="en-US"/>
        </w:rPr>
      </w:pPr>
      <w:r w:rsidRPr="00EF2DF0">
        <w:rPr>
          <w:rFonts w:ascii="Times New Roman" w:eastAsia="Calibri" w:hAnsi="Times New Roman" w:cs="Times New Roman"/>
          <w:sz w:val="24"/>
          <w:szCs w:val="24"/>
          <w:lang w:val="en-US"/>
        </w:rPr>
        <w:t xml:space="preserve">Demissie, W. (2022). </w:t>
      </w:r>
      <w:r w:rsidRPr="00EF2DF0">
        <w:rPr>
          <w:rFonts w:ascii="Times New Roman" w:eastAsia="Calibri" w:hAnsi="Times New Roman" w:cs="Times New Roman"/>
          <w:i/>
          <w:iCs/>
          <w:sz w:val="24"/>
          <w:szCs w:val="24"/>
          <w:lang w:val="en-US"/>
        </w:rPr>
        <w:t xml:space="preserve">Factors affecting inland port and terminal operations performances: The case of </w:t>
      </w:r>
      <w:proofErr w:type="spellStart"/>
      <w:r w:rsidRPr="00EF2DF0">
        <w:rPr>
          <w:rFonts w:ascii="Times New Roman" w:eastAsia="Calibri" w:hAnsi="Times New Roman" w:cs="Times New Roman"/>
          <w:i/>
          <w:iCs/>
          <w:sz w:val="24"/>
          <w:szCs w:val="24"/>
          <w:lang w:val="en-US"/>
        </w:rPr>
        <w:t>Modjo</w:t>
      </w:r>
      <w:proofErr w:type="spellEnd"/>
      <w:r w:rsidRPr="00EF2DF0">
        <w:rPr>
          <w:rFonts w:ascii="Times New Roman" w:eastAsia="Calibri" w:hAnsi="Times New Roman" w:cs="Times New Roman"/>
          <w:i/>
          <w:iCs/>
          <w:sz w:val="24"/>
          <w:szCs w:val="24"/>
          <w:lang w:val="en-US"/>
        </w:rPr>
        <w:t xml:space="preserve"> inland ports of Ethiopian Shipping and Logistics Services Enterprise</w:t>
      </w:r>
      <w:r w:rsidRPr="00EF2DF0">
        <w:rPr>
          <w:rFonts w:ascii="Times New Roman" w:eastAsia="Calibri" w:hAnsi="Times New Roman" w:cs="Times New Roman"/>
          <w:sz w:val="24"/>
          <w:szCs w:val="24"/>
          <w:lang w:val="en-US"/>
        </w:rPr>
        <w:t xml:space="preserve"> (Master's thesis). Addis Ababa University, Ethiopia.</w:t>
      </w:r>
    </w:p>
    <w:p w14:paraId="31CCB0F1" w14:textId="5DABCBC1"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Dettmer, H. (2003). Strategic Navigation: A Systems Approach to Business Strategy. [Milwaukee, Wisconsin]: ASQ Quality Press. p. 302.</w:t>
      </w:r>
    </w:p>
    <w:p w14:paraId="14ACE67E"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Di Vaio, A., &amp; Varriale, L. (2019). Digitalization in the sea-land supply chain: Experiences from Italy in rethinking port operations within inter-organizational relationships. Production Planning &amp; Control, 31(2), 1-13. https://doi.org/10.1080/09537287.2019.1631464</w:t>
      </w:r>
    </w:p>
    <w:p w14:paraId="48133A8D"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proofErr w:type="spellStart"/>
      <w:r w:rsidRPr="00EF2DF0">
        <w:rPr>
          <w:rFonts w:ascii="Times New Roman" w:hAnsi="Times New Roman" w:cs="Times New Roman"/>
          <w:sz w:val="24"/>
          <w:szCs w:val="24"/>
          <w:lang w:eastAsia="en-GB"/>
        </w:rPr>
        <w:t>Divandri</w:t>
      </w:r>
      <w:proofErr w:type="spellEnd"/>
      <w:r w:rsidRPr="00EF2DF0">
        <w:rPr>
          <w:rFonts w:ascii="Times New Roman" w:hAnsi="Times New Roman" w:cs="Times New Roman"/>
          <w:sz w:val="24"/>
          <w:szCs w:val="24"/>
          <w:lang w:eastAsia="en-GB"/>
        </w:rPr>
        <w:t xml:space="preserve">, A., &amp; Yousefi, H. (2011). Balanced scorecard: An innovative tool for performance appraisal in logistics. </w:t>
      </w:r>
      <w:r w:rsidRPr="00EF2DF0">
        <w:rPr>
          <w:rFonts w:ascii="Times New Roman" w:hAnsi="Times New Roman" w:cs="Times New Roman"/>
          <w:i/>
          <w:iCs/>
          <w:sz w:val="24"/>
          <w:szCs w:val="24"/>
          <w:lang w:eastAsia="en-GB"/>
        </w:rPr>
        <w:t>Industrial Management &amp; Data Systems</w:t>
      </w:r>
      <w:r w:rsidRPr="00EF2DF0">
        <w:rPr>
          <w:rFonts w:ascii="Times New Roman" w:hAnsi="Times New Roman" w:cs="Times New Roman"/>
          <w:sz w:val="24"/>
          <w:szCs w:val="24"/>
          <w:lang w:eastAsia="en-GB"/>
        </w:rPr>
        <w:t>, 111(5), 773-788.</w:t>
      </w:r>
    </w:p>
    <w:p w14:paraId="24BA17B4" w14:textId="77777777" w:rsidR="000955BA" w:rsidRPr="00EF2DF0" w:rsidRDefault="000955BA" w:rsidP="00F54283">
      <w:pPr>
        <w:pStyle w:val="NoSpacing"/>
        <w:spacing w:line="360" w:lineRule="auto"/>
        <w:ind w:left="720" w:hanging="720"/>
        <w:jc w:val="both"/>
        <w:rPr>
          <w:rStyle w:val="Hyperlink"/>
          <w:rFonts w:ascii="Times New Roman" w:hAnsi="Times New Roman" w:cs="Times New Roman"/>
          <w:color w:val="auto"/>
          <w:sz w:val="24"/>
          <w:szCs w:val="24"/>
          <w:u w:val="none"/>
          <w:lang w:eastAsia="en-GB"/>
        </w:rPr>
      </w:pPr>
      <w:r w:rsidRPr="00EF2DF0">
        <w:rPr>
          <w:rStyle w:val="Hyperlink"/>
          <w:rFonts w:ascii="Times New Roman" w:hAnsi="Times New Roman" w:cs="Times New Roman"/>
          <w:color w:val="auto"/>
          <w:sz w:val="24"/>
          <w:szCs w:val="24"/>
          <w:u w:val="none"/>
          <w:lang w:eastAsia="en-GB"/>
        </w:rPr>
        <w:t xml:space="preserve">Dragovic, B., &amp; </w:t>
      </w:r>
      <w:proofErr w:type="spellStart"/>
      <w:r w:rsidRPr="00EF2DF0">
        <w:rPr>
          <w:rStyle w:val="Hyperlink"/>
          <w:rFonts w:ascii="Times New Roman" w:hAnsi="Times New Roman" w:cs="Times New Roman"/>
          <w:color w:val="auto"/>
          <w:sz w:val="24"/>
          <w:szCs w:val="24"/>
          <w:u w:val="none"/>
          <w:lang w:eastAsia="en-GB"/>
        </w:rPr>
        <w:t>Zrnic</w:t>
      </w:r>
      <w:proofErr w:type="spellEnd"/>
      <w:r w:rsidRPr="00EF2DF0">
        <w:rPr>
          <w:rStyle w:val="Hyperlink"/>
          <w:rFonts w:ascii="Times New Roman" w:hAnsi="Times New Roman" w:cs="Times New Roman"/>
          <w:color w:val="auto"/>
          <w:sz w:val="24"/>
          <w:szCs w:val="24"/>
          <w:u w:val="none"/>
          <w:lang w:eastAsia="en-GB"/>
        </w:rPr>
        <w:t xml:space="preserve">, N. (2012). A queuing model study of port performance evolution. </w:t>
      </w:r>
      <w:proofErr w:type="spellStart"/>
      <w:r w:rsidRPr="00EF2DF0">
        <w:rPr>
          <w:rStyle w:val="Hyperlink"/>
          <w:rFonts w:ascii="Times New Roman" w:hAnsi="Times New Roman" w:cs="Times New Roman"/>
          <w:color w:val="auto"/>
          <w:sz w:val="24"/>
          <w:szCs w:val="24"/>
          <w:u w:val="none"/>
          <w:lang w:eastAsia="en-GB"/>
        </w:rPr>
        <w:t>RePEc</w:t>
      </w:r>
      <w:proofErr w:type="spellEnd"/>
      <w:r w:rsidRPr="00EF2DF0">
        <w:rPr>
          <w:rStyle w:val="Hyperlink"/>
          <w:rFonts w:ascii="Times New Roman" w:hAnsi="Times New Roman" w:cs="Times New Roman"/>
          <w:color w:val="auto"/>
          <w:sz w:val="24"/>
          <w:szCs w:val="24"/>
          <w:u w:val="none"/>
          <w:lang w:eastAsia="en-GB"/>
        </w:rPr>
        <w:t>, 2(19), 65-76.</w:t>
      </w:r>
    </w:p>
    <w:p w14:paraId="122C1E20"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 xml:space="preserve">Dutta, S., Narasimhan, O., &amp; Rajiv, S. (1999). Success in high-technology markets: Is marketing capability critical? </w:t>
      </w:r>
      <w:r w:rsidRPr="00EF2DF0">
        <w:rPr>
          <w:rFonts w:ascii="Times New Roman" w:hAnsi="Times New Roman" w:cs="Times New Roman"/>
          <w:i/>
          <w:iCs/>
          <w:sz w:val="24"/>
          <w:szCs w:val="24"/>
          <w:lang w:eastAsia="en-GB"/>
        </w:rPr>
        <w:t>Marketing Science</w:t>
      </w:r>
      <w:r w:rsidRPr="00EF2DF0">
        <w:rPr>
          <w:rFonts w:ascii="Times New Roman" w:hAnsi="Times New Roman" w:cs="Times New Roman"/>
          <w:sz w:val="24"/>
          <w:szCs w:val="24"/>
          <w:lang w:eastAsia="en-GB"/>
        </w:rPr>
        <w:t>, 18(4), 547-568.</w:t>
      </w:r>
    </w:p>
    <w:p w14:paraId="418C5AE9" w14:textId="77777777" w:rsidR="000955BA" w:rsidRPr="00EF2DF0" w:rsidRDefault="000955BA" w:rsidP="00F54283">
      <w:pPr>
        <w:pStyle w:val="NoSpacing"/>
        <w:spacing w:line="360" w:lineRule="auto"/>
        <w:ind w:left="720" w:hanging="720"/>
        <w:jc w:val="both"/>
        <w:rPr>
          <w:rStyle w:val="Hyperlink"/>
          <w:rFonts w:ascii="Times New Roman" w:hAnsi="Times New Roman" w:cs="Times New Roman"/>
          <w:color w:val="auto"/>
          <w:sz w:val="24"/>
          <w:szCs w:val="24"/>
          <w:u w:val="none"/>
          <w:lang w:eastAsia="en-GB"/>
        </w:rPr>
      </w:pPr>
      <w:r w:rsidRPr="00EF2DF0">
        <w:rPr>
          <w:rStyle w:val="Hyperlink"/>
          <w:rFonts w:ascii="Times New Roman" w:hAnsi="Times New Roman" w:cs="Times New Roman"/>
          <w:color w:val="auto"/>
          <w:sz w:val="24"/>
          <w:szCs w:val="24"/>
          <w:u w:val="none"/>
          <w:lang w:eastAsia="en-GB"/>
        </w:rPr>
        <w:lastRenderedPageBreak/>
        <w:t>El-Naggar, M. E. (2010). Application of queuing theory to the container terminal at Alexandria seaport. Journal of Soil Science and Environmental Management, 1(4), 77-85.</w:t>
      </w:r>
    </w:p>
    <w:p w14:paraId="408879B5"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Eric Noreen; Debra Smith; James T. Mackey (1995). The Theory of Constraints and its implications for Management Accounting. North River Press</w:t>
      </w:r>
    </w:p>
    <w:p w14:paraId="4EB1DF28" w14:textId="77777777" w:rsidR="000955BA" w:rsidRPr="00EF2DF0" w:rsidRDefault="000955BA" w:rsidP="00F54283">
      <w:pPr>
        <w:pStyle w:val="NoSpacing"/>
        <w:spacing w:line="360" w:lineRule="auto"/>
        <w:ind w:left="720" w:hanging="720"/>
        <w:jc w:val="both"/>
        <w:rPr>
          <w:rStyle w:val="Hyperlink"/>
          <w:rFonts w:ascii="Times New Roman" w:hAnsi="Times New Roman" w:cs="Times New Roman"/>
          <w:color w:val="auto"/>
          <w:sz w:val="24"/>
          <w:szCs w:val="24"/>
          <w:u w:val="none"/>
          <w:lang w:eastAsia="en-GB"/>
        </w:rPr>
      </w:pPr>
      <w:r w:rsidRPr="00EF2DF0">
        <w:rPr>
          <w:rStyle w:val="Hyperlink"/>
          <w:rFonts w:ascii="Times New Roman" w:hAnsi="Times New Roman" w:cs="Times New Roman"/>
          <w:color w:val="auto"/>
          <w:sz w:val="24"/>
          <w:szCs w:val="24"/>
          <w:u w:val="none"/>
          <w:lang w:eastAsia="en-GB"/>
        </w:rPr>
        <w:t>Erlang, A. K. (1909). "The theory of probabilities and telephone exchanges." The Annals of Mathematical Statistics, 24(3), 338–354. doi:10.1214/</w:t>
      </w:r>
      <w:proofErr w:type="spellStart"/>
      <w:r w:rsidRPr="00EF2DF0">
        <w:rPr>
          <w:rStyle w:val="Hyperlink"/>
          <w:rFonts w:ascii="Times New Roman" w:hAnsi="Times New Roman" w:cs="Times New Roman"/>
          <w:color w:val="auto"/>
          <w:sz w:val="24"/>
          <w:szCs w:val="24"/>
          <w:u w:val="none"/>
          <w:lang w:eastAsia="en-GB"/>
        </w:rPr>
        <w:t>aoms</w:t>
      </w:r>
      <w:proofErr w:type="spellEnd"/>
      <w:r w:rsidRPr="00EF2DF0">
        <w:rPr>
          <w:rStyle w:val="Hyperlink"/>
          <w:rFonts w:ascii="Times New Roman" w:hAnsi="Times New Roman" w:cs="Times New Roman"/>
          <w:color w:val="auto"/>
          <w:sz w:val="24"/>
          <w:szCs w:val="24"/>
          <w:u w:val="none"/>
          <w:lang w:eastAsia="en-GB"/>
        </w:rPr>
        <w:t>/1177728975.</w:t>
      </w:r>
    </w:p>
    <w:p w14:paraId="18CAE989" w14:textId="77777777" w:rsidR="000955BA" w:rsidRPr="00EF2DF0" w:rsidRDefault="000955BA" w:rsidP="00834C79">
      <w:pPr>
        <w:pStyle w:val="NoSpacing"/>
        <w:spacing w:line="360" w:lineRule="auto"/>
        <w:ind w:left="720" w:hanging="720"/>
        <w:jc w:val="both"/>
        <w:rPr>
          <w:rFonts w:ascii="Times New Roman" w:hAnsi="Times New Roman" w:cs="Times New Roman"/>
          <w:sz w:val="24"/>
          <w:szCs w:val="24"/>
          <w:lang w:eastAsia="en-GB"/>
        </w:rPr>
      </w:pPr>
      <w:proofErr w:type="spellStart"/>
      <w:r w:rsidRPr="00EF2DF0">
        <w:rPr>
          <w:rFonts w:ascii="Times New Roman" w:hAnsi="Times New Roman" w:cs="Times New Roman"/>
          <w:sz w:val="24"/>
          <w:szCs w:val="24"/>
          <w:lang w:eastAsia="en-GB"/>
        </w:rPr>
        <w:t>Garnwa</w:t>
      </w:r>
      <w:proofErr w:type="spellEnd"/>
      <w:r w:rsidRPr="00EF2DF0">
        <w:rPr>
          <w:rFonts w:ascii="Times New Roman" w:hAnsi="Times New Roman" w:cs="Times New Roman"/>
          <w:sz w:val="24"/>
          <w:szCs w:val="24"/>
          <w:lang w:eastAsia="en-GB"/>
        </w:rPr>
        <w:t xml:space="preserve">, P., Beresford, A.K.C., &amp; Pettit, S.J. (2009). Dry ports: A comparative study of the United Kingdom and Nigeria. </w:t>
      </w:r>
      <w:r w:rsidRPr="00EF2DF0">
        <w:rPr>
          <w:rFonts w:ascii="Times New Roman" w:hAnsi="Times New Roman" w:cs="Times New Roman"/>
          <w:i/>
          <w:iCs/>
          <w:sz w:val="24"/>
          <w:szCs w:val="24"/>
          <w:lang w:eastAsia="en-GB"/>
        </w:rPr>
        <w:t>Transport and Communications Bulletin for Asia and the Pacific</w:t>
      </w:r>
      <w:r w:rsidRPr="00EF2DF0">
        <w:rPr>
          <w:rFonts w:ascii="Times New Roman" w:hAnsi="Times New Roman" w:cs="Times New Roman"/>
          <w:sz w:val="24"/>
          <w:szCs w:val="24"/>
          <w:lang w:eastAsia="en-GB"/>
        </w:rPr>
        <w:t>, (78), 40-56.</w:t>
      </w:r>
    </w:p>
    <w:p w14:paraId="3B6DE4BE"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proofErr w:type="spellStart"/>
      <w:r w:rsidRPr="00EF2DF0">
        <w:rPr>
          <w:rFonts w:ascii="Times New Roman" w:hAnsi="Times New Roman" w:cs="Times New Roman"/>
          <w:sz w:val="24"/>
          <w:szCs w:val="24"/>
          <w:lang w:eastAsia="en-GB"/>
        </w:rPr>
        <w:t>Gattusoa</w:t>
      </w:r>
      <w:proofErr w:type="spellEnd"/>
      <w:r w:rsidRPr="00EF2DF0">
        <w:rPr>
          <w:rFonts w:ascii="Times New Roman" w:hAnsi="Times New Roman" w:cs="Times New Roman"/>
          <w:sz w:val="24"/>
          <w:szCs w:val="24"/>
          <w:lang w:eastAsia="en-GB"/>
        </w:rPr>
        <w:t xml:space="preserve">, D., &amp; </w:t>
      </w:r>
      <w:proofErr w:type="spellStart"/>
      <w:r w:rsidRPr="00EF2DF0">
        <w:rPr>
          <w:rFonts w:ascii="Times New Roman" w:hAnsi="Times New Roman" w:cs="Times New Roman"/>
          <w:sz w:val="24"/>
          <w:szCs w:val="24"/>
          <w:lang w:eastAsia="en-GB"/>
        </w:rPr>
        <w:t>Pellicanòa</w:t>
      </w:r>
      <w:proofErr w:type="spellEnd"/>
      <w:r w:rsidRPr="00EF2DF0">
        <w:rPr>
          <w:rFonts w:ascii="Times New Roman" w:hAnsi="Times New Roman" w:cs="Times New Roman"/>
          <w:sz w:val="24"/>
          <w:szCs w:val="24"/>
          <w:lang w:eastAsia="en-GB"/>
        </w:rPr>
        <w:t>, D. S. (2023). Perspectives for ports development, based on automated container handling technologies. Transportation Research Procedia, 69, 360-367. https://doi.org/10.1016/j.trpro.2023.02.183</w:t>
      </w:r>
    </w:p>
    <w:p w14:paraId="01ED1ACE"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proofErr w:type="spellStart"/>
      <w:r w:rsidRPr="00EF2DF0">
        <w:rPr>
          <w:rFonts w:ascii="Times New Roman" w:hAnsi="Times New Roman" w:cs="Times New Roman"/>
          <w:sz w:val="24"/>
          <w:szCs w:val="24"/>
          <w:lang w:eastAsia="en-GB"/>
        </w:rPr>
        <w:t>Gekara</w:t>
      </w:r>
      <w:proofErr w:type="spellEnd"/>
      <w:r w:rsidRPr="00EF2DF0">
        <w:rPr>
          <w:rFonts w:ascii="Times New Roman" w:hAnsi="Times New Roman" w:cs="Times New Roman"/>
          <w:sz w:val="24"/>
          <w:szCs w:val="24"/>
          <w:lang w:eastAsia="en-GB"/>
        </w:rPr>
        <w:t xml:space="preserve">, V., &amp; Chhetri, P. (2013). Upstream transport corridor inefficiencies and the implications for port performance: A case analysis of Mombasa Port and the Northern Corridor. </w:t>
      </w:r>
      <w:r w:rsidRPr="00EF2DF0">
        <w:rPr>
          <w:rFonts w:ascii="Times New Roman" w:hAnsi="Times New Roman" w:cs="Times New Roman"/>
          <w:i/>
          <w:iCs/>
          <w:sz w:val="24"/>
          <w:szCs w:val="24"/>
          <w:lang w:eastAsia="en-GB"/>
        </w:rPr>
        <w:t>Maritime Policy and Management</w:t>
      </w:r>
      <w:r w:rsidRPr="00EF2DF0">
        <w:rPr>
          <w:rFonts w:ascii="Times New Roman" w:hAnsi="Times New Roman" w:cs="Times New Roman"/>
          <w:sz w:val="24"/>
          <w:szCs w:val="24"/>
          <w:lang w:eastAsia="en-GB"/>
        </w:rPr>
        <w:t>, 1-15.</w:t>
      </w:r>
    </w:p>
    <w:p w14:paraId="0029F2C8"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proofErr w:type="spellStart"/>
      <w:r w:rsidRPr="00EF2DF0">
        <w:rPr>
          <w:rFonts w:ascii="Times New Roman" w:hAnsi="Times New Roman" w:cs="Times New Roman"/>
          <w:sz w:val="24"/>
          <w:szCs w:val="24"/>
          <w:lang w:eastAsia="en-GB"/>
        </w:rPr>
        <w:t>Gekara</w:t>
      </w:r>
      <w:proofErr w:type="spellEnd"/>
      <w:r w:rsidRPr="00EF2DF0">
        <w:rPr>
          <w:rFonts w:ascii="Times New Roman" w:hAnsi="Times New Roman" w:cs="Times New Roman"/>
          <w:sz w:val="24"/>
          <w:szCs w:val="24"/>
          <w:lang w:eastAsia="en-GB"/>
        </w:rPr>
        <w:t>, V.O. &amp; Nguyen, X.-V.T. (2020), "Challenges of Implementing Container Terminal Operating System: The Case of the Port of Mombasa from the Belt and Road Initiative (BRI) Perspective", Journal of International Logistics and Trade, Vol. 18 No. 1, pp. 49-60. https://doi.org/10.24006/jilt.2020.18.1.049</w:t>
      </w:r>
    </w:p>
    <w:p w14:paraId="6453A0FF"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 xml:space="preserve">Ghemawat, P. (1986). Sustainable advantage. </w:t>
      </w:r>
      <w:r w:rsidRPr="00EF2DF0">
        <w:rPr>
          <w:rFonts w:ascii="Times New Roman" w:hAnsi="Times New Roman" w:cs="Times New Roman"/>
          <w:i/>
          <w:iCs/>
          <w:sz w:val="24"/>
          <w:szCs w:val="24"/>
          <w:lang w:eastAsia="en-GB"/>
        </w:rPr>
        <w:t>Harvard Business Review</w:t>
      </w:r>
      <w:r w:rsidRPr="00EF2DF0">
        <w:rPr>
          <w:rFonts w:ascii="Times New Roman" w:hAnsi="Times New Roman" w:cs="Times New Roman"/>
          <w:sz w:val="24"/>
          <w:szCs w:val="24"/>
          <w:lang w:eastAsia="en-GB"/>
        </w:rPr>
        <w:t>, 64(5), 53-58.</w:t>
      </w:r>
    </w:p>
    <w:p w14:paraId="77544C44"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 xml:space="preserve">Gligor, D. M., &amp; Holcomb, M. C. (2014). The road to supply chain agility: An RBV perspective on the role of logistics capabilities. </w:t>
      </w:r>
      <w:r w:rsidRPr="00EF2DF0">
        <w:rPr>
          <w:rFonts w:ascii="Times New Roman" w:hAnsi="Times New Roman" w:cs="Times New Roman"/>
          <w:i/>
          <w:iCs/>
          <w:sz w:val="24"/>
          <w:szCs w:val="24"/>
          <w:lang w:eastAsia="en-GB"/>
        </w:rPr>
        <w:t>The International Journal of Logistics Management</w:t>
      </w:r>
      <w:r w:rsidRPr="00EF2DF0">
        <w:rPr>
          <w:rFonts w:ascii="Times New Roman" w:hAnsi="Times New Roman" w:cs="Times New Roman"/>
          <w:sz w:val="24"/>
          <w:szCs w:val="24"/>
          <w:lang w:eastAsia="en-GB"/>
        </w:rPr>
        <w:t>, 25(1), 160-179.</w:t>
      </w:r>
    </w:p>
    <w:p w14:paraId="77FEC363"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Goldratt, E. M. (1984). The Goal: A Process of Ongoing Improvement. North River Press.</w:t>
      </w:r>
    </w:p>
    <w:p w14:paraId="039AA262"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Gordon, J. R. M., Lee, P.-M., &amp; Lucas, H. C. (2005). A resource-based view of competitive advantage at the Port of Singapore. The Journal of Strategic Information Systems, 14(1), 69-86.</w:t>
      </w:r>
    </w:p>
    <w:p w14:paraId="5E542EFD"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rPr>
      </w:pPr>
      <w:r w:rsidRPr="00EF2DF0">
        <w:rPr>
          <w:rFonts w:ascii="Times New Roman" w:hAnsi="Times New Roman" w:cs="Times New Roman"/>
          <w:sz w:val="24"/>
          <w:szCs w:val="24"/>
        </w:rPr>
        <w:t xml:space="preserve">Graham J. Hooley, Nigel Piercy, Brigitte </w:t>
      </w:r>
      <w:proofErr w:type="spellStart"/>
      <w:r w:rsidRPr="00EF2DF0">
        <w:rPr>
          <w:rFonts w:ascii="Times New Roman" w:hAnsi="Times New Roman" w:cs="Times New Roman"/>
          <w:sz w:val="24"/>
          <w:szCs w:val="24"/>
        </w:rPr>
        <w:t>Nicoulaud</w:t>
      </w:r>
      <w:proofErr w:type="spellEnd"/>
      <w:r w:rsidRPr="00EF2DF0">
        <w:rPr>
          <w:rFonts w:ascii="Times New Roman" w:hAnsi="Times New Roman" w:cs="Times New Roman"/>
          <w:sz w:val="24"/>
          <w:szCs w:val="24"/>
        </w:rPr>
        <w:t xml:space="preserve"> (2008). Marketing Strategy and Competitive positioning</w:t>
      </w:r>
    </w:p>
    <w:p w14:paraId="5E9B9240" w14:textId="77777777" w:rsidR="000955BA" w:rsidRPr="00EF2DF0" w:rsidRDefault="000955BA" w:rsidP="00834C79">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 xml:space="preserve">Grainger, A., Achuthan, K., &amp; Shaw, D. (2018). </w:t>
      </w:r>
      <w:r w:rsidRPr="00EF2DF0">
        <w:rPr>
          <w:rFonts w:ascii="Times New Roman" w:hAnsi="Times New Roman" w:cs="Times New Roman"/>
          <w:i/>
          <w:iCs/>
          <w:sz w:val="24"/>
          <w:szCs w:val="24"/>
          <w:lang w:eastAsia="en-GB"/>
        </w:rPr>
        <w:t>Port Resilience: a perspective from UK ports.</w:t>
      </w:r>
      <w:r w:rsidRPr="00EF2DF0">
        <w:rPr>
          <w:rFonts w:ascii="Times New Roman" w:hAnsi="Times New Roman" w:cs="Times New Roman"/>
          <w:sz w:val="24"/>
          <w:szCs w:val="24"/>
          <w:lang w:eastAsia="en-GB"/>
        </w:rPr>
        <w:t xml:space="preserve"> In </w:t>
      </w:r>
      <w:r w:rsidRPr="00EF2DF0">
        <w:rPr>
          <w:rFonts w:ascii="Times New Roman" w:hAnsi="Times New Roman" w:cs="Times New Roman"/>
          <w:i/>
          <w:iCs/>
          <w:sz w:val="24"/>
          <w:szCs w:val="24"/>
          <w:lang w:eastAsia="en-GB"/>
        </w:rPr>
        <w:t>Port Management</w:t>
      </w:r>
      <w:r w:rsidRPr="00EF2DF0">
        <w:rPr>
          <w:rFonts w:ascii="Times New Roman" w:hAnsi="Times New Roman" w:cs="Times New Roman"/>
          <w:sz w:val="24"/>
          <w:szCs w:val="24"/>
          <w:lang w:eastAsia="en-GB"/>
        </w:rPr>
        <w:t xml:space="preserve"> (pp. 117-138). Kogan.</w:t>
      </w:r>
    </w:p>
    <w:p w14:paraId="11468223" w14:textId="77777777" w:rsidR="000955BA" w:rsidRPr="00EF2DF0" w:rsidRDefault="000955BA" w:rsidP="00F54283">
      <w:pPr>
        <w:pStyle w:val="NoSpacing"/>
        <w:spacing w:line="360" w:lineRule="auto"/>
        <w:ind w:left="720" w:hanging="720"/>
        <w:jc w:val="both"/>
        <w:rPr>
          <w:rFonts w:ascii="Times New Roman" w:hAnsi="Times New Roman" w:cs="Times New Roman"/>
          <w:bCs/>
          <w:sz w:val="24"/>
          <w:szCs w:val="24"/>
          <w:lang w:eastAsia="en-GB"/>
        </w:rPr>
      </w:pPr>
      <w:r w:rsidRPr="00EF2DF0">
        <w:rPr>
          <w:rFonts w:ascii="Times New Roman" w:hAnsi="Times New Roman" w:cs="Times New Roman"/>
          <w:bCs/>
          <w:sz w:val="24"/>
          <w:szCs w:val="24"/>
          <w:lang w:eastAsia="en-GB"/>
        </w:rPr>
        <w:t>Harbi, A. (2020). Determinants for Automation Levels in Port Containers Terminals at Antwerp and Rotterdam. MSc in Maritime Economics and Logistics, Erasmus University Rotterdam.</w:t>
      </w:r>
    </w:p>
    <w:p w14:paraId="58FB26DF"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lastRenderedPageBreak/>
        <w:t xml:space="preserve">Kapustina, L., </w:t>
      </w:r>
      <w:proofErr w:type="spellStart"/>
      <w:r w:rsidRPr="00EF2DF0">
        <w:rPr>
          <w:rFonts w:ascii="Times New Roman" w:hAnsi="Times New Roman" w:cs="Times New Roman"/>
          <w:sz w:val="24"/>
          <w:szCs w:val="24"/>
          <w:lang w:eastAsia="en-GB"/>
        </w:rPr>
        <w:t>Chovancova</w:t>
      </w:r>
      <w:proofErr w:type="spellEnd"/>
      <w:r w:rsidRPr="00EF2DF0">
        <w:rPr>
          <w:rFonts w:ascii="Times New Roman" w:hAnsi="Times New Roman" w:cs="Times New Roman"/>
          <w:sz w:val="24"/>
          <w:szCs w:val="24"/>
          <w:lang w:eastAsia="en-GB"/>
        </w:rPr>
        <w:t>, M., &amp; Klapita, V. (2017). Application of Specific Theory of Constraints Technique for the Identification of Main Causes of Negative Consequences within Procurement Logistics. LOGI – Scientific Journal on Transport and Logistics, 8(1).</w:t>
      </w:r>
    </w:p>
    <w:p w14:paraId="360F0EA8" w14:textId="77777777" w:rsidR="000955BA" w:rsidRPr="00EF2DF0" w:rsidRDefault="000955BA" w:rsidP="00D22725">
      <w:pPr>
        <w:pStyle w:val="NoSpacing"/>
        <w:spacing w:line="360" w:lineRule="auto"/>
        <w:ind w:left="720" w:hanging="720"/>
        <w:jc w:val="both"/>
        <w:rPr>
          <w:rFonts w:ascii="Times New Roman" w:hAnsi="Times New Roman" w:cs="Times New Roman"/>
          <w:sz w:val="24"/>
          <w:szCs w:val="24"/>
          <w:lang w:eastAsia="en-GB"/>
        </w:rPr>
      </w:pPr>
      <w:proofErr w:type="spellStart"/>
      <w:r w:rsidRPr="00EF2DF0">
        <w:rPr>
          <w:rFonts w:ascii="Times New Roman" w:hAnsi="Times New Roman" w:cs="Times New Roman"/>
          <w:sz w:val="24"/>
          <w:szCs w:val="24"/>
          <w:lang w:eastAsia="en-GB"/>
        </w:rPr>
        <w:t>Kiggira</w:t>
      </w:r>
      <w:proofErr w:type="spellEnd"/>
      <w:r w:rsidRPr="00EF2DF0">
        <w:rPr>
          <w:rFonts w:ascii="Times New Roman" w:hAnsi="Times New Roman" w:cs="Times New Roman"/>
          <w:sz w:val="24"/>
          <w:szCs w:val="24"/>
          <w:lang w:eastAsia="en-GB"/>
        </w:rPr>
        <w:t xml:space="preserve">, R.W, Mwirigi, F.M. &amp; Shale, N I. (2015). The role of E.D.I on supply chain performance in cargo distribution management in Kenya: A case of Mombasa Port in Kenya. </w:t>
      </w:r>
      <w:r w:rsidRPr="00EF2DF0">
        <w:rPr>
          <w:rFonts w:ascii="Times New Roman" w:hAnsi="Times New Roman" w:cs="Times New Roman"/>
          <w:i/>
          <w:iCs/>
          <w:sz w:val="24"/>
          <w:szCs w:val="24"/>
          <w:lang w:eastAsia="en-GB"/>
        </w:rPr>
        <w:t xml:space="preserve">International Journal of Academic Research in Business and Social Sciences </w:t>
      </w:r>
      <w:r w:rsidRPr="00EF2DF0">
        <w:rPr>
          <w:rFonts w:ascii="Times New Roman" w:hAnsi="Times New Roman" w:cs="Times New Roman"/>
          <w:sz w:val="24"/>
          <w:szCs w:val="24"/>
          <w:lang w:eastAsia="en-GB"/>
        </w:rPr>
        <w:t>5(6), 50-74</w:t>
      </w:r>
    </w:p>
    <w:p w14:paraId="7AB20E1B"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141D4C">
        <w:rPr>
          <w:rFonts w:ascii="Times New Roman" w:hAnsi="Times New Roman" w:cs="Times New Roman"/>
          <w:sz w:val="24"/>
          <w:szCs w:val="24"/>
          <w:lang w:val="da-DK" w:eastAsia="en-GB"/>
        </w:rPr>
        <w:t xml:space="preserve">Kim, B., Kim, G., &amp; Kang, M. (2022). </w:t>
      </w:r>
      <w:r w:rsidRPr="00EF2DF0">
        <w:rPr>
          <w:rFonts w:ascii="Times New Roman" w:hAnsi="Times New Roman" w:cs="Times New Roman"/>
          <w:sz w:val="24"/>
          <w:szCs w:val="24"/>
          <w:lang w:eastAsia="en-GB"/>
        </w:rPr>
        <w:t xml:space="preserve">Study on Comparing the Performance of Fully Automated Container Terminals during the COVID-19 Pandemic. Sustainability, 14, 9415. </w:t>
      </w:r>
      <w:hyperlink r:id="rId19" w:history="1">
        <w:r w:rsidRPr="00EF2DF0">
          <w:rPr>
            <w:rStyle w:val="Hyperlink"/>
            <w:rFonts w:ascii="Times New Roman" w:hAnsi="Times New Roman" w:cs="Times New Roman"/>
            <w:color w:val="auto"/>
            <w:sz w:val="24"/>
            <w:szCs w:val="24"/>
            <w:lang w:eastAsia="en-GB"/>
          </w:rPr>
          <w:t>https://doi.org/10.3390/su14159415</w:t>
        </w:r>
      </w:hyperlink>
    </w:p>
    <w:p w14:paraId="1BD4222A"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 xml:space="preserve">Kiogora, N. M., Kinyua, R., &amp; Gichuhi, M. (2022). Determinants of effective control of accidents in the port of Mombasa, Kenya. </w:t>
      </w:r>
      <w:r w:rsidRPr="00EF2DF0">
        <w:rPr>
          <w:rFonts w:ascii="Times New Roman" w:hAnsi="Times New Roman" w:cs="Times New Roman"/>
          <w:i/>
          <w:iCs/>
          <w:sz w:val="24"/>
          <w:szCs w:val="24"/>
          <w:lang w:eastAsia="en-GB"/>
        </w:rPr>
        <w:t>Journal of Agriculture Science &amp; Technology (JAGST)</w:t>
      </w:r>
      <w:r w:rsidRPr="00EF2DF0">
        <w:rPr>
          <w:rFonts w:ascii="Times New Roman" w:hAnsi="Times New Roman" w:cs="Times New Roman"/>
          <w:sz w:val="24"/>
          <w:szCs w:val="24"/>
          <w:lang w:eastAsia="en-GB"/>
        </w:rPr>
        <w:t>, 21(3), 73-89. doi:10.4314/</w:t>
      </w:r>
      <w:proofErr w:type="gramStart"/>
      <w:r w:rsidRPr="00EF2DF0">
        <w:rPr>
          <w:rFonts w:ascii="Times New Roman" w:hAnsi="Times New Roman" w:cs="Times New Roman"/>
          <w:sz w:val="24"/>
          <w:szCs w:val="24"/>
          <w:lang w:eastAsia="en-GB"/>
        </w:rPr>
        <w:t>jagst.v</w:t>
      </w:r>
      <w:proofErr w:type="gramEnd"/>
      <w:r w:rsidRPr="00EF2DF0">
        <w:rPr>
          <w:rFonts w:ascii="Times New Roman" w:hAnsi="Times New Roman" w:cs="Times New Roman"/>
          <w:sz w:val="24"/>
          <w:szCs w:val="24"/>
          <w:lang w:eastAsia="en-GB"/>
        </w:rPr>
        <w:t>21i3.7</w:t>
      </w:r>
    </w:p>
    <w:p w14:paraId="342F5E94"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proofErr w:type="spellStart"/>
      <w:r w:rsidRPr="00EF2DF0">
        <w:rPr>
          <w:rFonts w:ascii="Times New Roman" w:hAnsi="Times New Roman" w:cs="Times New Roman"/>
          <w:sz w:val="24"/>
          <w:szCs w:val="24"/>
          <w:lang w:eastAsia="en-GB"/>
        </w:rPr>
        <w:t>Kitrangsikul</w:t>
      </w:r>
      <w:proofErr w:type="spellEnd"/>
      <w:r w:rsidRPr="00EF2DF0">
        <w:rPr>
          <w:rFonts w:ascii="Times New Roman" w:hAnsi="Times New Roman" w:cs="Times New Roman"/>
          <w:sz w:val="24"/>
          <w:szCs w:val="24"/>
          <w:lang w:eastAsia="en-GB"/>
        </w:rPr>
        <w:t xml:space="preserve">, N. (2023). A Resource-Based View Approach on Mediating Effect of Logistics Integration Capabilities on Firm Performance: An Empirical Study on the Food Processing Industry in Thailand. </w:t>
      </w:r>
      <w:r w:rsidRPr="00EF2DF0">
        <w:rPr>
          <w:rFonts w:ascii="Times New Roman" w:hAnsi="Times New Roman" w:cs="Times New Roman"/>
          <w:i/>
          <w:iCs/>
          <w:sz w:val="24"/>
          <w:szCs w:val="24"/>
          <w:lang w:eastAsia="en-GB"/>
        </w:rPr>
        <w:t>Doctoral Dissertation, Business Administration</w:t>
      </w:r>
      <w:r w:rsidRPr="00EF2DF0">
        <w:rPr>
          <w:rFonts w:ascii="Times New Roman" w:hAnsi="Times New Roman" w:cs="Times New Roman"/>
          <w:sz w:val="24"/>
          <w:szCs w:val="24"/>
          <w:lang w:eastAsia="en-GB"/>
        </w:rPr>
        <w:t>.</w:t>
      </w:r>
    </w:p>
    <w:p w14:paraId="184C2BE2"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 xml:space="preserve">Kon, W.K., Rahman, N.S.F., Md </w:t>
      </w:r>
      <w:proofErr w:type="spellStart"/>
      <w:r w:rsidRPr="00EF2DF0">
        <w:rPr>
          <w:rFonts w:ascii="Times New Roman" w:hAnsi="Times New Roman" w:cs="Times New Roman"/>
          <w:sz w:val="24"/>
          <w:szCs w:val="24"/>
          <w:lang w:eastAsia="en-GB"/>
        </w:rPr>
        <w:t>Hanafiah</w:t>
      </w:r>
      <w:proofErr w:type="spellEnd"/>
      <w:r w:rsidRPr="00EF2DF0">
        <w:rPr>
          <w:rFonts w:ascii="Times New Roman" w:hAnsi="Times New Roman" w:cs="Times New Roman"/>
          <w:sz w:val="24"/>
          <w:szCs w:val="24"/>
          <w:lang w:eastAsia="en-GB"/>
        </w:rPr>
        <w:t>, R., &amp; Abdul Hamid, S. (2021). The global trends of automated container terminal: a systematic literature review. Maritime Business Review, 6(3), 206-233. https://doi.org/10.1108/MABR-09-2019-0035</w:t>
      </w:r>
    </w:p>
    <w:p w14:paraId="3D3C47F5"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 xml:space="preserve">Kosiek, J., Kaizer, A., Salomon, A., &amp; </w:t>
      </w:r>
      <w:proofErr w:type="spellStart"/>
      <w:r w:rsidRPr="00EF2DF0">
        <w:rPr>
          <w:rFonts w:ascii="Times New Roman" w:hAnsi="Times New Roman" w:cs="Times New Roman"/>
          <w:sz w:val="24"/>
          <w:szCs w:val="24"/>
          <w:lang w:eastAsia="en-GB"/>
        </w:rPr>
        <w:t>Sacharko</w:t>
      </w:r>
      <w:proofErr w:type="spellEnd"/>
      <w:r w:rsidRPr="00EF2DF0">
        <w:rPr>
          <w:rFonts w:ascii="Times New Roman" w:hAnsi="Times New Roman" w:cs="Times New Roman"/>
          <w:sz w:val="24"/>
          <w:szCs w:val="24"/>
          <w:lang w:eastAsia="en-GB"/>
        </w:rPr>
        <w:t>, A. (2023). Analysis of Modern Port Technologies Based on Literature Review. International Journal on Marine Navigation and Safety of Sea Transportation, 667-679.</w:t>
      </w:r>
    </w:p>
    <w:p w14:paraId="4CA14716"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rPr>
      </w:pPr>
      <w:r w:rsidRPr="00EF2DF0">
        <w:rPr>
          <w:rFonts w:ascii="Times New Roman" w:hAnsi="Times New Roman" w:cs="Times New Roman"/>
          <w:sz w:val="24"/>
          <w:szCs w:val="24"/>
        </w:rPr>
        <w:t>KPA, Container Dwell Time Study for the Port of Mombasa, March (2010)</w:t>
      </w:r>
    </w:p>
    <w:p w14:paraId="623102F6"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Leedy, P. D., &amp; Ormrod, J. E. (2015). Practical research: Planning and design. Pearson.</w:t>
      </w:r>
    </w:p>
    <w:p w14:paraId="0D4B8DC2" w14:textId="77777777" w:rsidR="000955BA" w:rsidRPr="00EF2DF0" w:rsidRDefault="000955BA" w:rsidP="00F54283">
      <w:pPr>
        <w:pStyle w:val="NoSpacing"/>
        <w:spacing w:line="360" w:lineRule="auto"/>
        <w:ind w:left="720" w:hanging="720"/>
        <w:jc w:val="both"/>
        <w:rPr>
          <w:rStyle w:val="Hyperlink"/>
          <w:rFonts w:ascii="Times New Roman" w:hAnsi="Times New Roman" w:cs="Times New Roman"/>
          <w:color w:val="auto"/>
          <w:sz w:val="24"/>
          <w:szCs w:val="24"/>
          <w:u w:val="none"/>
          <w:lang w:eastAsia="en-GB"/>
        </w:rPr>
      </w:pPr>
      <w:r w:rsidRPr="00EF2DF0">
        <w:rPr>
          <w:rStyle w:val="Hyperlink"/>
          <w:rFonts w:ascii="Times New Roman" w:hAnsi="Times New Roman" w:cs="Times New Roman"/>
          <w:color w:val="auto"/>
          <w:sz w:val="24"/>
          <w:szCs w:val="24"/>
          <w:u w:val="none"/>
          <w:lang w:eastAsia="en-GB"/>
        </w:rPr>
        <w:t xml:space="preserve">Legato, P., &amp; Mazza, R. M. (2020). Queueing analysis for operations </w:t>
      </w:r>
      <w:proofErr w:type="spellStart"/>
      <w:r w:rsidRPr="00EF2DF0">
        <w:rPr>
          <w:rStyle w:val="Hyperlink"/>
          <w:rFonts w:ascii="Times New Roman" w:hAnsi="Times New Roman" w:cs="Times New Roman"/>
          <w:color w:val="auto"/>
          <w:sz w:val="24"/>
          <w:szCs w:val="24"/>
          <w:u w:val="none"/>
          <w:lang w:eastAsia="en-GB"/>
        </w:rPr>
        <w:t>modeling</w:t>
      </w:r>
      <w:proofErr w:type="spellEnd"/>
      <w:r w:rsidRPr="00EF2DF0">
        <w:rPr>
          <w:rStyle w:val="Hyperlink"/>
          <w:rFonts w:ascii="Times New Roman" w:hAnsi="Times New Roman" w:cs="Times New Roman"/>
          <w:color w:val="auto"/>
          <w:sz w:val="24"/>
          <w:szCs w:val="24"/>
          <w:u w:val="none"/>
          <w:lang w:eastAsia="en-GB"/>
        </w:rPr>
        <w:t xml:space="preserve"> in port logistics. Maritime Business Review, 5(1), 67-83. https://doi.org/10.1108/MABR-09-2019-0035</w:t>
      </w:r>
    </w:p>
    <w:p w14:paraId="2689FEA8" w14:textId="77777777" w:rsidR="000955BA" w:rsidRPr="00EF2DF0" w:rsidRDefault="000955BA" w:rsidP="00F54283">
      <w:pPr>
        <w:pStyle w:val="NoSpacing"/>
        <w:spacing w:line="360" w:lineRule="auto"/>
        <w:ind w:left="720" w:hanging="720"/>
        <w:jc w:val="both"/>
        <w:rPr>
          <w:rStyle w:val="Hyperlink"/>
          <w:rFonts w:ascii="Times New Roman" w:hAnsi="Times New Roman" w:cs="Times New Roman"/>
          <w:color w:val="auto"/>
          <w:sz w:val="24"/>
          <w:szCs w:val="24"/>
          <w:u w:val="none"/>
          <w:lang w:eastAsia="en-GB"/>
        </w:rPr>
      </w:pPr>
      <w:r w:rsidRPr="00EF2DF0">
        <w:rPr>
          <w:rStyle w:val="Hyperlink"/>
          <w:rFonts w:ascii="Times New Roman" w:hAnsi="Times New Roman" w:cs="Times New Roman"/>
          <w:color w:val="auto"/>
          <w:sz w:val="24"/>
          <w:szCs w:val="24"/>
          <w:u w:val="none"/>
          <w:lang w:eastAsia="en-GB"/>
        </w:rPr>
        <w:t xml:space="preserve">Li, K., </w:t>
      </w:r>
      <w:proofErr w:type="spellStart"/>
      <w:r w:rsidRPr="00EF2DF0">
        <w:rPr>
          <w:rStyle w:val="Hyperlink"/>
          <w:rFonts w:ascii="Times New Roman" w:hAnsi="Times New Roman" w:cs="Times New Roman"/>
          <w:color w:val="auto"/>
          <w:sz w:val="24"/>
          <w:szCs w:val="24"/>
          <w:u w:val="none"/>
          <w:lang w:eastAsia="en-GB"/>
        </w:rPr>
        <w:t>Gharehgozli</w:t>
      </w:r>
      <w:proofErr w:type="spellEnd"/>
      <w:r w:rsidRPr="00EF2DF0">
        <w:rPr>
          <w:rStyle w:val="Hyperlink"/>
          <w:rFonts w:ascii="Times New Roman" w:hAnsi="Times New Roman" w:cs="Times New Roman"/>
          <w:color w:val="auto"/>
          <w:sz w:val="24"/>
          <w:szCs w:val="24"/>
          <w:u w:val="none"/>
          <w:lang w:eastAsia="en-GB"/>
        </w:rPr>
        <w:t>, A., &amp; Lee, J.-Y. (2023). Smart technologies and port operations: Optimal adoption strategy with network externality consideration. Computers &amp; Industrial Engineering, 184, 109557. https://doi.org/10.1016/j.cie.2023.109557</w:t>
      </w:r>
    </w:p>
    <w:p w14:paraId="16FB28D5" w14:textId="77777777" w:rsidR="000955BA" w:rsidRPr="00EF2DF0" w:rsidRDefault="000955BA" w:rsidP="000955BA">
      <w:pPr>
        <w:pStyle w:val="NoSpacing"/>
        <w:spacing w:line="360" w:lineRule="auto"/>
        <w:ind w:left="720" w:hanging="720"/>
        <w:jc w:val="both"/>
        <w:rPr>
          <w:rFonts w:ascii="Times New Roman" w:eastAsia="Calibri" w:hAnsi="Times New Roman" w:cs="Times New Roman"/>
          <w:sz w:val="24"/>
          <w:szCs w:val="24"/>
          <w:lang w:val="en-US"/>
        </w:rPr>
      </w:pPr>
      <w:r w:rsidRPr="00EF2DF0">
        <w:rPr>
          <w:rFonts w:ascii="Times New Roman" w:eastAsia="Calibri" w:hAnsi="Times New Roman" w:cs="Times New Roman"/>
          <w:sz w:val="24"/>
          <w:szCs w:val="24"/>
          <w:lang w:val="en-US"/>
        </w:rPr>
        <w:t xml:space="preserve">Liu, L., &amp; Ping, H. (2020). Study of the influencing factors on development of ports in Guangdong, Hong Kong, and Macao from the perspective of spatial economics. </w:t>
      </w:r>
      <w:r w:rsidRPr="00EF2DF0">
        <w:rPr>
          <w:rFonts w:ascii="Times New Roman" w:eastAsia="Calibri" w:hAnsi="Times New Roman" w:cs="Times New Roman"/>
          <w:i/>
          <w:iCs/>
          <w:sz w:val="24"/>
          <w:szCs w:val="24"/>
          <w:lang w:val="en-US"/>
        </w:rPr>
        <w:t>Mathematical Problems in Engineering</w:t>
      </w:r>
      <w:r w:rsidRPr="00EF2DF0">
        <w:rPr>
          <w:rFonts w:ascii="Times New Roman" w:eastAsia="Calibri" w:hAnsi="Times New Roman" w:cs="Times New Roman"/>
          <w:sz w:val="24"/>
          <w:szCs w:val="24"/>
          <w:lang w:val="en-US"/>
        </w:rPr>
        <w:t xml:space="preserve">, 5(4), 98-126 </w:t>
      </w:r>
      <w:hyperlink r:id="rId20" w:history="1">
        <w:r w:rsidRPr="00EF2DF0">
          <w:rPr>
            <w:rFonts w:ascii="Times New Roman" w:eastAsia="Calibri" w:hAnsi="Times New Roman" w:cs="Times New Roman"/>
            <w:sz w:val="24"/>
            <w:szCs w:val="24"/>
            <w:u w:val="single"/>
            <w:lang w:val="en-US"/>
          </w:rPr>
          <w:t>https://doi.org/10.1155/2020/2343860</w:t>
        </w:r>
      </w:hyperlink>
    </w:p>
    <w:p w14:paraId="3C5A36E4"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rPr>
      </w:pPr>
      <w:r w:rsidRPr="00EF2DF0">
        <w:rPr>
          <w:rFonts w:ascii="Times New Roman" w:hAnsi="Times New Roman" w:cs="Times New Roman"/>
          <w:sz w:val="24"/>
          <w:szCs w:val="24"/>
        </w:rPr>
        <w:lastRenderedPageBreak/>
        <w:t>Lynch, R., (2015), Strategic Management. (p.9-11)</w:t>
      </w:r>
    </w:p>
    <w:p w14:paraId="6BF8958D" w14:textId="77777777" w:rsidR="000955BA" w:rsidRPr="00EF2DF0" w:rsidRDefault="000955BA" w:rsidP="00F54283">
      <w:pPr>
        <w:pStyle w:val="NoSpacing"/>
        <w:spacing w:line="360" w:lineRule="auto"/>
        <w:ind w:left="720" w:hanging="720"/>
        <w:jc w:val="both"/>
        <w:rPr>
          <w:rFonts w:ascii="Times New Roman" w:hAnsi="Times New Roman" w:cs="Times New Roman"/>
          <w:bCs/>
          <w:sz w:val="24"/>
          <w:szCs w:val="24"/>
          <w:lang w:eastAsia="en-GB"/>
        </w:rPr>
      </w:pPr>
      <w:r w:rsidRPr="00EF2DF0">
        <w:rPr>
          <w:rFonts w:ascii="Times New Roman" w:hAnsi="Times New Roman" w:cs="Times New Roman"/>
          <w:bCs/>
          <w:sz w:val="24"/>
          <w:szCs w:val="24"/>
          <w:lang w:eastAsia="en-GB"/>
        </w:rPr>
        <w:t xml:space="preserve">Majoral, G., Reyes, A., &amp; </w:t>
      </w:r>
      <w:proofErr w:type="spellStart"/>
      <w:r w:rsidRPr="00EF2DF0">
        <w:rPr>
          <w:rFonts w:ascii="Times New Roman" w:hAnsi="Times New Roman" w:cs="Times New Roman"/>
          <w:bCs/>
          <w:sz w:val="24"/>
          <w:szCs w:val="24"/>
          <w:lang w:eastAsia="en-GB"/>
        </w:rPr>
        <w:t>Saurí</w:t>
      </w:r>
      <w:proofErr w:type="spellEnd"/>
      <w:r w:rsidRPr="00EF2DF0">
        <w:rPr>
          <w:rFonts w:ascii="Times New Roman" w:hAnsi="Times New Roman" w:cs="Times New Roman"/>
          <w:bCs/>
          <w:sz w:val="24"/>
          <w:szCs w:val="24"/>
          <w:lang w:eastAsia="en-GB"/>
        </w:rPr>
        <w:t>, S. (2024). Lessons from Reality on Automated Container Terminals: What Can Be Expected from Future Technological Developments? Transportation Research Record, 2678(2), 401-415. https://doi.org/10.1177/03611981231174422</w:t>
      </w:r>
    </w:p>
    <w:p w14:paraId="3A8E426D"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Martín-</w:t>
      </w:r>
      <w:proofErr w:type="spellStart"/>
      <w:r w:rsidRPr="00EF2DF0">
        <w:rPr>
          <w:rFonts w:ascii="Times New Roman" w:hAnsi="Times New Roman" w:cs="Times New Roman"/>
          <w:sz w:val="24"/>
          <w:szCs w:val="24"/>
          <w:lang w:eastAsia="en-GB"/>
        </w:rPr>
        <w:t>Soberón</w:t>
      </w:r>
      <w:proofErr w:type="spellEnd"/>
      <w:r w:rsidRPr="00EF2DF0">
        <w:rPr>
          <w:rFonts w:ascii="Times New Roman" w:hAnsi="Times New Roman" w:cs="Times New Roman"/>
          <w:sz w:val="24"/>
          <w:szCs w:val="24"/>
          <w:lang w:eastAsia="en-GB"/>
        </w:rPr>
        <w:t xml:space="preserve">, A.M., Monfort, A., </w:t>
      </w:r>
      <w:proofErr w:type="spellStart"/>
      <w:r w:rsidRPr="00EF2DF0">
        <w:rPr>
          <w:rFonts w:ascii="Times New Roman" w:hAnsi="Times New Roman" w:cs="Times New Roman"/>
          <w:sz w:val="24"/>
          <w:szCs w:val="24"/>
          <w:lang w:eastAsia="en-GB"/>
        </w:rPr>
        <w:t>Sapiña</w:t>
      </w:r>
      <w:proofErr w:type="spellEnd"/>
      <w:r w:rsidRPr="00EF2DF0">
        <w:rPr>
          <w:rFonts w:ascii="Times New Roman" w:hAnsi="Times New Roman" w:cs="Times New Roman"/>
          <w:sz w:val="24"/>
          <w:szCs w:val="24"/>
          <w:lang w:eastAsia="en-GB"/>
        </w:rPr>
        <w:t xml:space="preserve">, R., Monterde, N., &amp; </w:t>
      </w:r>
      <w:proofErr w:type="spellStart"/>
      <w:r w:rsidRPr="00EF2DF0">
        <w:rPr>
          <w:rFonts w:ascii="Times New Roman" w:hAnsi="Times New Roman" w:cs="Times New Roman"/>
          <w:sz w:val="24"/>
          <w:szCs w:val="24"/>
          <w:lang w:eastAsia="en-GB"/>
        </w:rPr>
        <w:t>Calduch</w:t>
      </w:r>
      <w:proofErr w:type="spellEnd"/>
      <w:r w:rsidRPr="00EF2DF0">
        <w:rPr>
          <w:rFonts w:ascii="Times New Roman" w:hAnsi="Times New Roman" w:cs="Times New Roman"/>
          <w:sz w:val="24"/>
          <w:szCs w:val="24"/>
          <w:lang w:eastAsia="en-GB"/>
        </w:rPr>
        <w:t xml:space="preserve">, D. (2014). Automation in port container terminals. Procedia - Social and </w:t>
      </w:r>
      <w:proofErr w:type="spellStart"/>
      <w:r w:rsidRPr="00EF2DF0">
        <w:rPr>
          <w:rFonts w:ascii="Times New Roman" w:hAnsi="Times New Roman" w:cs="Times New Roman"/>
          <w:sz w:val="24"/>
          <w:szCs w:val="24"/>
          <w:lang w:eastAsia="en-GB"/>
        </w:rPr>
        <w:t>Behavioral</w:t>
      </w:r>
      <w:proofErr w:type="spellEnd"/>
      <w:r w:rsidRPr="00EF2DF0">
        <w:rPr>
          <w:rFonts w:ascii="Times New Roman" w:hAnsi="Times New Roman" w:cs="Times New Roman"/>
          <w:sz w:val="24"/>
          <w:szCs w:val="24"/>
          <w:lang w:eastAsia="en-GB"/>
        </w:rPr>
        <w:t xml:space="preserve"> Sciences, 160, 195-204. https://doi.org/10.1016/j.sbspro.2014.12.131</w:t>
      </w:r>
    </w:p>
    <w:p w14:paraId="7E972157"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 xml:space="preserve">Menor, L. J., </w:t>
      </w:r>
      <w:proofErr w:type="spellStart"/>
      <w:r w:rsidRPr="00EF2DF0">
        <w:rPr>
          <w:rFonts w:ascii="Times New Roman" w:hAnsi="Times New Roman" w:cs="Times New Roman"/>
          <w:sz w:val="24"/>
          <w:szCs w:val="24"/>
          <w:lang w:eastAsia="en-GB"/>
        </w:rPr>
        <w:t>Tatikonda</w:t>
      </w:r>
      <w:proofErr w:type="spellEnd"/>
      <w:r w:rsidRPr="00EF2DF0">
        <w:rPr>
          <w:rFonts w:ascii="Times New Roman" w:hAnsi="Times New Roman" w:cs="Times New Roman"/>
          <w:sz w:val="24"/>
          <w:szCs w:val="24"/>
          <w:lang w:eastAsia="en-GB"/>
        </w:rPr>
        <w:t xml:space="preserve">, M. V., &amp; Sampson, S. E. (2002). New service development: Areas for exploitation and exploration. </w:t>
      </w:r>
      <w:r w:rsidRPr="00EF2DF0">
        <w:rPr>
          <w:rFonts w:ascii="Times New Roman" w:hAnsi="Times New Roman" w:cs="Times New Roman"/>
          <w:i/>
          <w:iCs/>
          <w:sz w:val="24"/>
          <w:szCs w:val="24"/>
          <w:lang w:eastAsia="en-GB"/>
        </w:rPr>
        <w:t>Journal of Operations Management</w:t>
      </w:r>
      <w:r w:rsidRPr="00EF2DF0">
        <w:rPr>
          <w:rFonts w:ascii="Times New Roman" w:hAnsi="Times New Roman" w:cs="Times New Roman"/>
          <w:sz w:val="24"/>
          <w:szCs w:val="24"/>
          <w:lang w:eastAsia="en-GB"/>
        </w:rPr>
        <w:t>, 20(2), 135-157.</w:t>
      </w:r>
    </w:p>
    <w:p w14:paraId="06E70D55"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 xml:space="preserve">Morgan, R. E., Strong, C. A., &amp; McGuinness, T. (2003). Product-market positioning and prospector strategy: An analysis of strategic patterns from the resource-based perspective. </w:t>
      </w:r>
      <w:r w:rsidRPr="00EF2DF0">
        <w:rPr>
          <w:rFonts w:ascii="Times New Roman" w:hAnsi="Times New Roman" w:cs="Times New Roman"/>
          <w:i/>
          <w:iCs/>
          <w:sz w:val="24"/>
          <w:szCs w:val="24"/>
          <w:lang w:eastAsia="en-GB"/>
        </w:rPr>
        <w:t>European Journal of Marketing</w:t>
      </w:r>
      <w:r w:rsidRPr="00EF2DF0">
        <w:rPr>
          <w:rFonts w:ascii="Times New Roman" w:hAnsi="Times New Roman" w:cs="Times New Roman"/>
          <w:sz w:val="24"/>
          <w:szCs w:val="24"/>
          <w:lang w:eastAsia="en-GB"/>
        </w:rPr>
        <w:t>, 37(10), 1409-1439.</w:t>
      </w:r>
    </w:p>
    <w:p w14:paraId="68F719C4"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 xml:space="preserve">Mulyono, D., Manfaat, D., &amp; </w:t>
      </w:r>
      <w:proofErr w:type="spellStart"/>
      <w:r w:rsidRPr="00EF2DF0">
        <w:rPr>
          <w:rFonts w:ascii="Times New Roman" w:hAnsi="Times New Roman" w:cs="Times New Roman"/>
          <w:sz w:val="24"/>
          <w:szCs w:val="24"/>
          <w:lang w:eastAsia="en-GB"/>
        </w:rPr>
        <w:t>Achmadi</w:t>
      </w:r>
      <w:proofErr w:type="spellEnd"/>
      <w:r w:rsidRPr="00EF2DF0">
        <w:rPr>
          <w:rFonts w:ascii="Times New Roman" w:hAnsi="Times New Roman" w:cs="Times New Roman"/>
          <w:sz w:val="24"/>
          <w:szCs w:val="24"/>
          <w:lang w:eastAsia="en-GB"/>
        </w:rPr>
        <w:t>, T. (2016). Applying Theory of Constraint to Identify the Constraint of Marine Transportation System. International Journal of Oceans and Oceanography, 10(2), 173-190.</w:t>
      </w:r>
    </w:p>
    <w:p w14:paraId="6AA474A1" w14:textId="77777777" w:rsidR="000955BA" w:rsidRPr="00EF2DF0" w:rsidRDefault="000955BA" w:rsidP="003C443D">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Mumia, B. J. (2021). Effect of automation of cargo documentation on customs performance at the Port of Mombasa in Kenya. </w:t>
      </w:r>
      <w:r w:rsidRPr="00EF2DF0">
        <w:rPr>
          <w:rFonts w:ascii="Times New Roman" w:hAnsi="Times New Roman" w:cs="Times New Roman"/>
          <w:i/>
          <w:iCs/>
          <w:sz w:val="24"/>
          <w:szCs w:val="24"/>
          <w:lang w:eastAsia="en-GB"/>
        </w:rPr>
        <w:t>The Strategic Journal of Business &amp; Change Management,</w:t>
      </w:r>
      <w:r w:rsidRPr="00EF2DF0">
        <w:rPr>
          <w:rFonts w:ascii="Times New Roman" w:hAnsi="Times New Roman" w:cs="Times New Roman"/>
          <w:sz w:val="24"/>
          <w:szCs w:val="24"/>
          <w:lang w:eastAsia="en-GB"/>
        </w:rPr>
        <w:t> 8 (2), 64 – 74.</w:t>
      </w:r>
    </w:p>
    <w:p w14:paraId="704FB5B5"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Musoga, D. M., &amp; Otieno, M. M. (2019), "Influence of Ideal Equipment Maintenance Practice on the Reliability of Power Supply at the Port of Mombasa," Journal of Entrepreneurship &amp; Project Management, Vol 3(3), pp. 71-81.</w:t>
      </w:r>
    </w:p>
    <w:p w14:paraId="3CFAE201"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proofErr w:type="spellStart"/>
      <w:r w:rsidRPr="00EF2DF0">
        <w:rPr>
          <w:rFonts w:ascii="Times New Roman" w:hAnsi="Times New Roman" w:cs="Times New Roman"/>
          <w:sz w:val="24"/>
          <w:szCs w:val="24"/>
          <w:lang w:eastAsia="en-GB"/>
        </w:rPr>
        <w:t>Nganda</w:t>
      </w:r>
      <w:proofErr w:type="spellEnd"/>
      <w:r w:rsidRPr="00EF2DF0">
        <w:rPr>
          <w:rFonts w:ascii="Times New Roman" w:hAnsi="Times New Roman" w:cs="Times New Roman"/>
          <w:sz w:val="24"/>
          <w:szCs w:val="24"/>
          <w:lang w:eastAsia="en-GB"/>
        </w:rPr>
        <w:t>, E. L. (2020). Effects of system automation on customs performance at the Port of Mombasa in Kenya. Postgraduate Diploma in Customs Administration. Jomo Kenyatta University of Agriculture and Technology.</w:t>
      </w:r>
    </w:p>
    <w:p w14:paraId="7FBD26F0" w14:textId="77777777" w:rsidR="000955BA" w:rsidRPr="00EF2DF0" w:rsidRDefault="000955BA" w:rsidP="00F54283">
      <w:pPr>
        <w:pStyle w:val="NoSpacing"/>
        <w:spacing w:line="360" w:lineRule="auto"/>
        <w:ind w:left="720" w:hanging="720"/>
        <w:jc w:val="both"/>
        <w:rPr>
          <w:rStyle w:val="Hyperlink"/>
          <w:rFonts w:ascii="Times New Roman" w:hAnsi="Times New Roman" w:cs="Times New Roman"/>
          <w:color w:val="auto"/>
          <w:sz w:val="24"/>
          <w:szCs w:val="24"/>
          <w:u w:val="none"/>
          <w:lang w:eastAsia="en-GB"/>
        </w:rPr>
      </w:pPr>
      <w:r w:rsidRPr="00EF2DF0">
        <w:rPr>
          <w:rStyle w:val="Hyperlink"/>
          <w:rFonts w:ascii="Times New Roman" w:hAnsi="Times New Roman" w:cs="Times New Roman"/>
          <w:color w:val="auto"/>
          <w:sz w:val="24"/>
          <w:szCs w:val="24"/>
          <w:u w:val="none"/>
          <w:lang w:eastAsia="en-GB"/>
        </w:rPr>
        <w:t>Nguyen, H. T. (2022). Digitalizing the container terminal to meet the demand of the stakeholders in the transportation supply chain: Technology acceptance model extended approach case study in ports. Science &amp; Technology Development Journal - Economics - Law and Management, 6(4). https://doi.org/10.32508/stdjelm.v6i4.1062</w:t>
      </w:r>
    </w:p>
    <w:p w14:paraId="168BB894"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val="da-DK" w:eastAsia="en-GB"/>
        </w:rPr>
      </w:pPr>
      <w:r w:rsidRPr="00EF2DF0">
        <w:rPr>
          <w:rFonts w:ascii="Times New Roman" w:hAnsi="Times New Roman" w:cs="Times New Roman"/>
          <w:sz w:val="24"/>
          <w:szCs w:val="24"/>
          <w:lang w:eastAsia="en-GB"/>
        </w:rPr>
        <w:t xml:space="preserve">Nigro, M., De Domenico, M., Murgia, T., &amp; </w:t>
      </w:r>
      <w:proofErr w:type="spellStart"/>
      <w:r w:rsidRPr="00EF2DF0">
        <w:rPr>
          <w:rFonts w:ascii="Times New Roman" w:hAnsi="Times New Roman" w:cs="Times New Roman"/>
          <w:sz w:val="24"/>
          <w:szCs w:val="24"/>
          <w:lang w:eastAsia="en-GB"/>
        </w:rPr>
        <w:t>Stimilli</w:t>
      </w:r>
      <w:proofErr w:type="spellEnd"/>
      <w:r w:rsidRPr="00EF2DF0">
        <w:rPr>
          <w:rFonts w:ascii="Times New Roman" w:hAnsi="Times New Roman" w:cs="Times New Roman"/>
          <w:sz w:val="24"/>
          <w:szCs w:val="24"/>
          <w:lang w:eastAsia="en-GB"/>
        </w:rPr>
        <w:t xml:space="preserve">, A. (2024). The Port Sector in Italy: Its Keystones for Energy-Efficient Growth. </w:t>
      </w:r>
      <w:r w:rsidRPr="00EF2DF0">
        <w:rPr>
          <w:rFonts w:ascii="Times New Roman" w:hAnsi="Times New Roman" w:cs="Times New Roman"/>
          <w:sz w:val="24"/>
          <w:szCs w:val="24"/>
          <w:lang w:val="da-DK" w:eastAsia="en-GB"/>
        </w:rPr>
        <w:t>Energies, 17(7), 1788. https://doi.org/10.3390/en17071788</w:t>
      </w:r>
    </w:p>
    <w:p w14:paraId="0934D51E"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val="da-DK" w:eastAsia="en-GB"/>
        </w:rPr>
        <w:t xml:space="preserve">Nowakowska-Grunt, J., &amp; Moroz, E. (2013). </w:t>
      </w:r>
      <w:r w:rsidRPr="00EF2DF0">
        <w:rPr>
          <w:rFonts w:ascii="Times New Roman" w:hAnsi="Times New Roman" w:cs="Times New Roman"/>
          <w:sz w:val="24"/>
          <w:szCs w:val="24"/>
          <w:lang w:eastAsia="en-GB"/>
        </w:rPr>
        <w:t>Theory of Constraints as an Effective Tool for Supply Chain Management. Advanced Logistic Systems, 7(1), 71-78.</w:t>
      </w:r>
    </w:p>
    <w:p w14:paraId="4AE0A116" w14:textId="77777777" w:rsidR="000955BA" w:rsidRPr="00EF2DF0" w:rsidRDefault="000955BA" w:rsidP="000955BA">
      <w:pPr>
        <w:pStyle w:val="NoSpacing"/>
        <w:spacing w:line="360" w:lineRule="auto"/>
        <w:ind w:left="720" w:hanging="720"/>
        <w:jc w:val="both"/>
        <w:rPr>
          <w:rFonts w:ascii="Times New Roman" w:eastAsia="Calibri" w:hAnsi="Times New Roman" w:cs="Times New Roman"/>
          <w:sz w:val="24"/>
          <w:szCs w:val="24"/>
          <w:lang w:val="en-US"/>
        </w:rPr>
      </w:pPr>
      <w:r w:rsidRPr="00EF2DF0">
        <w:rPr>
          <w:rFonts w:ascii="Times New Roman" w:eastAsia="Calibri" w:hAnsi="Times New Roman" w:cs="Times New Roman"/>
          <w:sz w:val="24"/>
          <w:szCs w:val="24"/>
          <w:lang w:val="en-US"/>
        </w:rPr>
        <w:lastRenderedPageBreak/>
        <w:t xml:space="preserve">Nwokedi, T., </w:t>
      </w:r>
      <w:proofErr w:type="spellStart"/>
      <w:r w:rsidRPr="00EF2DF0">
        <w:rPr>
          <w:rFonts w:ascii="Times New Roman" w:eastAsia="Calibri" w:hAnsi="Times New Roman" w:cs="Times New Roman"/>
          <w:sz w:val="24"/>
          <w:szCs w:val="24"/>
          <w:lang w:val="en-US"/>
        </w:rPr>
        <w:t>Ndikom</w:t>
      </w:r>
      <w:proofErr w:type="spellEnd"/>
      <w:r w:rsidRPr="00EF2DF0">
        <w:rPr>
          <w:rFonts w:ascii="Times New Roman" w:eastAsia="Calibri" w:hAnsi="Times New Roman" w:cs="Times New Roman"/>
          <w:sz w:val="24"/>
          <w:szCs w:val="24"/>
          <w:lang w:val="en-US"/>
        </w:rPr>
        <w:t xml:space="preserve">, O., </w:t>
      </w:r>
      <w:proofErr w:type="spellStart"/>
      <w:r w:rsidRPr="00EF2DF0">
        <w:rPr>
          <w:rFonts w:ascii="Times New Roman" w:eastAsia="Calibri" w:hAnsi="Times New Roman" w:cs="Times New Roman"/>
          <w:sz w:val="24"/>
          <w:szCs w:val="24"/>
          <w:lang w:val="en-US"/>
        </w:rPr>
        <w:t>Okoroji</w:t>
      </w:r>
      <w:proofErr w:type="spellEnd"/>
      <w:r w:rsidRPr="00EF2DF0">
        <w:rPr>
          <w:rFonts w:ascii="Times New Roman" w:eastAsia="Calibri" w:hAnsi="Times New Roman" w:cs="Times New Roman"/>
          <w:sz w:val="24"/>
          <w:szCs w:val="24"/>
          <w:lang w:val="en-US"/>
        </w:rPr>
        <w:t xml:space="preserve">, L. I., &amp; </w:t>
      </w:r>
      <w:proofErr w:type="spellStart"/>
      <w:r w:rsidRPr="00EF2DF0">
        <w:rPr>
          <w:rFonts w:ascii="Times New Roman" w:eastAsia="Calibri" w:hAnsi="Times New Roman" w:cs="Times New Roman"/>
          <w:sz w:val="24"/>
          <w:szCs w:val="24"/>
          <w:lang w:val="en-US"/>
        </w:rPr>
        <w:t>Nwaorgu</w:t>
      </w:r>
      <w:proofErr w:type="spellEnd"/>
      <w:r w:rsidRPr="00EF2DF0">
        <w:rPr>
          <w:rFonts w:ascii="Times New Roman" w:eastAsia="Calibri" w:hAnsi="Times New Roman" w:cs="Times New Roman"/>
          <w:sz w:val="24"/>
          <w:szCs w:val="24"/>
          <w:lang w:val="en-US"/>
        </w:rPr>
        <w:t xml:space="preserve">, J. (2021). Determinant port-related factors affecting the flow of shipping trade and logistics in Nigerian seaports. </w:t>
      </w:r>
      <w:r w:rsidRPr="00EF2DF0">
        <w:rPr>
          <w:rFonts w:ascii="Times New Roman" w:eastAsia="Calibri" w:hAnsi="Times New Roman" w:cs="Times New Roman"/>
          <w:i/>
          <w:iCs/>
          <w:sz w:val="24"/>
          <w:szCs w:val="24"/>
          <w:lang w:val="en-US"/>
        </w:rPr>
        <w:t>LOGI – Scientific Journal on Transport and Logistics, 12</w:t>
      </w:r>
      <w:r w:rsidRPr="00EF2DF0">
        <w:rPr>
          <w:rFonts w:ascii="Times New Roman" w:eastAsia="Calibri" w:hAnsi="Times New Roman" w:cs="Times New Roman"/>
          <w:sz w:val="24"/>
          <w:szCs w:val="24"/>
          <w:lang w:val="en-US"/>
        </w:rPr>
        <w:t xml:space="preserve">(1), 261-270. </w:t>
      </w:r>
      <w:hyperlink r:id="rId21" w:history="1">
        <w:r w:rsidRPr="00EF2DF0">
          <w:rPr>
            <w:rFonts w:ascii="Times New Roman" w:eastAsia="Calibri" w:hAnsi="Times New Roman" w:cs="Times New Roman"/>
            <w:sz w:val="24"/>
            <w:szCs w:val="24"/>
            <w:u w:val="single"/>
            <w:lang w:val="en-US"/>
          </w:rPr>
          <w:t>https://doi.org/10.2478/logi-2021-0024</w:t>
        </w:r>
      </w:hyperlink>
    </w:p>
    <w:p w14:paraId="2690A3E2" w14:textId="77777777" w:rsidR="000955BA" w:rsidRPr="00EF2DF0" w:rsidRDefault="000955BA" w:rsidP="000955BA">
      <w:pPr>
        <w:pStyle w:val="NoSpacing"/>
        <w:spacing w:line="360" w:lineRule="auto"/>
        <w:ind w:left="720" w:hanging="720"/>
        <w:jc w:val="both"/>
        <w:rPr>
          <w:rFonts w:ascii="Times New Roman" w:eastAsia="Calibri" w:hAnsi="Times New Roman" w:cs="Times New Roman"/>
          <w:sz w:val="24"/>
          <w:szCs w:val="24"/>
          <w:lang w:val="en-US"/>
        </w:rPr>
      </w:pPr>
      <w:r w:rsidRPr="00EF2DF0">
        <w:rPr>
          <w:rFonts w:ascii="Times New Roman" w:eastAsia="Calibri" w:hAnsi="Times New Roman" w:cs="Times New Roman"/>
          <w:sz w:val="24"/>
          <w:szCs w:val="24"/>
          <w:lang w:val="en-US"/>
        </w:rPr>
        <w:t xml:space="preserve">Okpara, G., &amp; </w:t>
      </w:r>
      <w:proofErr w:type="spellStart"/>
      <w:r w:rsidRPr="00EF2DF0">
        <w:rPr>
          <w:rFonts w:ascii="Times New Roman" w:eastAsia="Calibri" w:hAnsi="Times New Roman" w:cs="Times New Roman"/>
          <w:sz w:val="24"/>
          <w:szCs w:val="24"/>
          <w:lang w:val="en-US"/>
        </w:rPr>
        <w:t>Enyioko</w:t>
      </w:r>
      <w:proofErr w:type="spellEnd"/>
      <w:r w:rsidRPr="00EF2DF0">
        <w:rPr>
          <w:rFonts w:ascii="Times New Roman" w:eastAsia="Calibri" w:hAnsi="Times New Roman" w:cs="Times New Roman"/>
          <w:sz w:val="24"/>
          <w:szCs w:val="24"/>
          <w:lang w:val="en-US"/>
        </w:rPr>
        <w:t xml:space="preserve">, N. (2022, July 18). </w:t>
      </w:r>
      <w:r w:rsidRPr="00EF2DF0">
        <w:rPr>
          <w:rFonts w:ascii="Times New Roman" w:eastAsia="Calibri" w:hAnsi="Times New Roman" w:cs="Times New Roman"/>
          <w:i/>
          <w:iCs/>
          <w:sz w:val="24"/>
          <w:szCs w:val="24"/>
          <w:lang w:val="en-US"/>
        </w:rPr>
        <w:t>Seaport cargo operations: Issues and challenges in Nigeria as a developing economy</w:t>
      </w:r>
      <w:r w:rsidRPr="00EF2DF0">
        <w:rPr>
          <w:rFonts w:ascii="Times New Roman" w:eastAsia="Calibri" w:hAnsi="Times New Roman" w:cs="Times New Roman"/>
          <w:sz w:val="24"/>
          <w:szCs w:val="24"/>
          <w:lang w:val="en-US"/>
        </w:rPr>
        <w:t xml:space="preserve">. SSRN. </w:t>
      </w:r>
      <w:hyperlink r:id="rId22" w:tgtFrame="_new" w:history="1">
        <w:r w:rsidRPr="00EF2DF0">
          <w:rPr>
            <w:rFonts w:ascii="Times New Roman" w:eastAsia="Calibri" w:hAnsi="Times New Roman" w:cs="Times New Roman"/>
            <w:sz w:val="24"/>
            <w:szCs w:val="24"/>
            <w:u w:val="single"/>
            <w:lang w:val="en-US"/>
          </w:rPr>
          <w:t>https://ssrn.com/abstract=4165726</w:t>
        </w:r>
      </w:hyperlink>
      <w:r w:rsidRPr="00EF2DF0">
        <w:rPr>
          <w:rFonts w:ascii="Times New Roman" w:eastAsia="Calibri" w:hAnsi="Times New Roman" w:cs="Times New Roman"/>
          <w:sz w:val="24"/>
          <w:szCs w:val="24"/>
          <w:lang w:val="en-US"/>
        </w:rPr>
        <w:t xml:space="preserve"> or </w:t>
      </w:r>
      <w:hyperlink r:id="rId23" w:tgtFrame="_new" w:history="1">
        <w:r w:rsidRPr="00EF2DF0">
          <w:rPr>
            <w:rFonts w:ascii="Times New Roman" w:eastAsia="Calibri" w:hAnsi="Times New Roman" w:cs="Times New Roman"/>
            <w:sz w:val="24"/>
            <w:szCs w:val="24"/>
            <w:u w:val="single"/>
            <w:lang w:val="en-US"/>
          </w:rPr>
          <w:t>http://dx.doi.org/10.2139/ssrn.4165726</w:t>
        </w:r>
      </w:hyperlink>
    </w:p>
    <w:p w14:paraId="15EBD53E" w14:textId="77777777" w:rsidR="000955BA" w:rsidRPr="00EF2DF0" w:rsidRDefault="000955BA" w:rsidP="00026B67">
      <w:pPr>
        <w:pStyle w:val="NoSpacing"/>
        <w:spacing w:line="360" w:lineRule="auto"/>
        <w:ind w:left="720" w:hanging="720"/>
        <w:jc w:val="both"/>
        <w:rPr>
          <w:rFonts w:ascii="Times New Roman" w:hAnsi="Times New Roman" w:cs="Times New Roman"/>
          <w:sz w:val="24"/>
          <w:szCs w:val="24"/>
          <w:lang w:val="en-US" w:eastAsia="en-GB"/>
        </w:rPr>
      </w:pPr>
      <w:proofErr w:type="spellStart"/>
      <w:r w:rsidRPr="00EF2DF0">
        <w:rPr>
          <w:rFonts w:ascii="Times New Roman" w:hAnsi="Times New Roman" w:cs="Times New Roman"/>
          <w:sz w:val="24"/>
          <w:szCs w:val="24"/>
          <w:lang w:val="en-US" w:eastAsia="en-GB"/>
        </w:rPr>
        <w:t>Onserio</w:t>
      </w:r>
      <w:proofErr w:type="spellEnd"/>
      <w:r w:rsidRPr="00EF2DF0">
        <w:rPr>
          <w:rFonts w:ascii="Times New Roman" w:hAnsi="Times New Roman" w:cs="Times New Roman"/>
          <w:sz w:val="24"/>
          <w:szCs w:val="24"/>
          <w:lang w:val="en-US" w:eastAsia="en-GB"/>
        </w:rPr>
        <w:t xml:space="preserve">, L. C. (2017). EA transporters secure cargo with e-tracking. Business Daily. Nairobi. </w:t>
      </w:r>
      <w:hyperlink r:id="rId24" w:history="1">
        <w:r w:rsidRPr="00EF2DF0">
          <w:rPr>
            <w:rStyle w:val="Hyperlink"/>
            <w:rFonts w:ascii="Times New Roman" w:hAnsi="Times New Roman" w:cs="Times New Roman"/>
            <w:color w:val="auto"/>
            <w:sz w:val="24"/>
            <w:szCs w:val="24"/>
            <w:lang w:val="en-US" w:eastAsia="en-GB"/>
          </w:rPr>
          <w:t>https://www.businessdailyafrica.com/bd/corporate/shipping-logistics/ea-transporters-secure-cargo-with-e-tracking-2172640</w:t>
        </w:r>
      </w:hyperlink>
      <w:r w:rsidRPr="00EF2DF0">
        <w:rPr>
          <w:rFonts w:ascii="Times New Roman" w:hAnsi="Times New Roman" w:cs="Times New Roman"/>
          <w:sz w:val="24"/>
          <w:szCs w:val="24"/>
          <w:lang w:val="en-US" w:eastAsia="en-GB"/>
        </w:rPr>
        <w:t xml:space="preserve"> </w:t>
      </w:r>
    </w:p>
    <w:p w14:paraId="13607196"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Orive, S. &amp; González-Cancelas, C. (2022). Container terminal automation: revealing distinctive terminal characteristics and operating parameters. Maritime Economics &amp; Logistics, 24, 537–565. https://doi.org/10.1057/s41278-022-00240-y</w:t>
      </w:r>
    </w:p>
    <w:p w14:paraId="75F23499"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 xml:space="preserve">Othman, A., El </w:t>
      </w:r>
      <w:proofErr w:type="spellStart"/>
      <w:r w:rsidRPr="00EF2DF0">
        <w:rPr>
          <w:rFonts w:ascii="Times New Roman" w:hAnsi="Times New Roman" w:cs="Times New Roman"/>
          <w:sz w:val="24"/>
          <w:szCs w:val="24"/>
          <w:lang w:eastAsia="en-GB"/>
        </w:rPr>
        <w:t>Gazzar</w:t>
      </w:r>
      <w:proofErr w:type="spellEnd"/>
      <w:r w:rsidRPr="00EF2DF0">
        <w:rPr>
          <w:rFonts w:ascii="Times New Roman" w:hAnsi="Times New Roman" w:cs="Times New Roman"/>
          <w:sz w:val="24"/>
          <w:szCs w:val="24"/>
          <w:lang w:eastAsia="en-GB"/>
        </w:rPr>
        <w:t xml:space="preserve">, S., &amp; Knez, M. (2022). Investigating the Influences of Smart Port Practices and Technology Employment on Port Sustainable Performance: The Egypt Case. Sustainability, 14(21), 14014. </w:t>
      </w:r>
      <w:hyperlink r:id="rId25" w:tgtFrame="_new" w:history="1">
        <w:r w:rsidRPr="00EF2DF0">
          <w:rPr>
            <w:rStyle w:val="Hyperlink"/>
            <w:rFonts w:ascii="Times New Roman" w:hAnsi="Times New Roman" w:cs="Times New Roman"/>
            <w:color w:val="auto"/>
            <w:sz w:val="24"/>
            <w:szCs w:val="24"/>
            <w:lang w:eastAsia="en-GB"/>
          </w:rPr>
          <w:t>https://doi.org/10.3390/su142114014</w:t>
        </w:r>
      </w:hyperlink>
    </w:p>
    <w:p w14:paraId="67D8B8C2" w14:textId="77777777" w:rsidR="000955BA" w:rsidRPr="00EF2DF0" w:rsidRDefault="000955BA" w:rsidP="00026B67">
      <w:pPr>
        <w:pStyle w:val="NoSpacing"/>
        <w:spacing w:line="360" w:lineRule="auto"/>
        <w:ind w:left="720" w:hanging="720"/>
        <w:jc w:val="both"/>
        <w:rPr>
          <w:rFonts w:ascii="Times New Roman" w:hAnsi="Times New Roman" w:cs="Times New Roman"/>
          <w:sz w:val="24"/>
          <w:szCs w:val="24"/>
          <w:lang w:val="en-US" w:eastAsia="en-GB"/>
        </w:rPr>
      </w:pPr>
      <w:r w:rsidRPr="00EF2DF0">
        <w:rPr>
          <w:rFonts w:ascii="Times New Roman" w:hAnsi="Times New Roman" w:cs="Times New Roman"/>
          <w:sz w:val="24"/>
          <w:szCs w:val="24"/>
          <w:lang w:eastAsia="en-GB"/>
        </w:rPr>
        <w:t xml:space="preserve">Otieno, B. (2023, July 19). Mombasa to set up container, truck yard in </w:t>
      </w:r>
      <w:proofErr w:type="spellStart"/>
      <w:r w:rsidRPr="00EF2DF0">
        <w:rPr>
          <w:rFonts w:ascii="Times New Roman" w:hAnsi="Times New Roman" w:cs="Times New Roman"/>
          <w:sz w:val="24"/>
          <w:szCs w:val="24"/>
          <w:lang w:eastAsia="en-GB"/>
        </w:rPr>
        <w:t>Jomvu</w:t>
      </w:r>
      <w:proofErr w:type="spellEnd"/>
      <w:r w:rsidRPr="00EF2DF0">
        <w:rPr>
          <w:rFonts w:ascii="Times New Roman" w:hAnsi="Times New Roman" w:cs="Times New Roman"/>
          <w:sz w:val="24"/>
          <w:szCs w:val="24"/>
          <w:lang w:eastAsia="en-GB"/>
        </w:rPr>
        <w:t>: County has identified 200 acres for the project to decongest Port of Mombasa</w:t>
      </w:r>
      <w:r w:rsidRPr="00EF2DF0">
        <w:rPr>
          <w:rFonts w:ascii="Times New Roman" w:hAnsi="Times New Roman" w:cs="Times New Roman"/>
          <w:i/>
          <w:iCs/>
          <w:sz w:val="24"/>
          <w:szCs w:val="24"/>
          <w:lang w:eastAsia="en-GB"/>
        </w:rPr>
        <w:t xml:space="preserve">. The Star. </w:t>
      </w:r>
      <w:r w:rsidRPr="00EF2DF0">
        <w:rPr>
          <w:rFonts w:ascii="Times New Roman" w:hAnsi="Times New Roman" w:cs="Times New Roman"/>
          <w:sz w:val="24"/>
          <w:szCs w:val="24"/>
          <w:lang w:eastAsia="en-GB"/>
        </w:rPr>
        <w:t>Nairobi.</w:t>
      </w:r>
      <w:r w:rsidRPr="00EF2DF0">
        <w:rPr>
          <w:rFonts w:ascii="Times New Roman" w:hAnsi="Times New Roman" w:cs="Times New Roman"/>
          <w:i/>
          <w:iCs/>
          <w:sz w:val="24"/>
          <w:szCs w:val="24"/>
          <w:lang w:eastAsia="en-GB"/>
        </w:rPr>
        <w:t xml:space="preserve"> </w:t>
      </w:r>
    </w:p>
    <w:p w14:paraId="0034C8F7" w14:textId="77777777" w:rsidR="000955BA" w:rsidRPr="00EF2DF0" w:rsidRDefault="000955BA" w:rsidP="00834C79">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 xml:space="preserve">Pettit, S.J., &amp; Beresford, A.K.C. (2008). An assessment of long-term United Kingdom port performance: A regional perspective. </w:t>
      </w:r>
      <w:r w:rsidRPr="00EF2DF0">
        <w:rPr>
          <w:rFonts w:ascii="Times New Roman" w:hAnsi="Times New Roman" w:cs="Times New Roman"/>
          <w:i/>
          <w:iCs/>
          <w:sz w:val="24"/>
          <w:szCs w:val="24"/>
          <w:lang w:eastAsia="en-GB"/>
        </w:rPr>
        <w:t>Maritime Economics &amp; Logistics, 10</w:t>
      </w:r>
      <w:r w:rsidRPr="00EF2DF0">
        <w:rPr>
          <w:rFonts w:ascii="Times New Roman" w:hAnsi="Times New Roman" w:cs="Times New Roman"/>
          <w:sz w:val="24"/>
          <w:szCs w:val="24"/>
          <w:lang w:eastAsia="en-GB"/>
        </w:rPr>
        <w:t>(1-2), 53-74. DOI: 10.1057/palgrave.mel.9100191</w:t>
      </w:r>
    </w:p>
    <w:p w14:paraId="040E6115"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 xml:space="preserve">Popoola, O.A., Akinsanya, M.O., </w:t>
      </w:r>
      <w:proofErr w:type="spellStart"/>
      <w:r w:rsidRPr="00EF2DF0">
        <w:rPr>
          <w:rFonts w:ascii="Times New Roman" w:hAnsi="Times New Roman" w:cs="Times New Roman"/>
          <w:sz w:val="24"/>
          <w:szCs w:val="24"/>
          <w:lang w:eastAsia="en-GB"/>
        </w:rPr>
        <w:t>Nzeako</w:t>
      </w:r>
      <w:proofErr w:type="spellEnd"/>
      <w:r w:rsidRPr="00EF2DF0">
        <w:rPr>
          <w:rFonts w:ascii="Times New Roman" w:hAnsi="Times New Roman" w:cs="Times New Roman"/>
          <w:sz w:val="24"/>
          <w:szCs w:val="24"/>
          <w:lang w:eastAsia="en-GB"/>
        </w:rPr>
        <w:t>, G., Chukwurah, E.G., &amp; Okeke, C.D. (2024). The impact of automation on maritime workforce management: A conceptual framework. International Journal of Management &amp; Entrepreneurship Research, 6(5), 1467-1488. https://doi.org/10.51594/ijmer.v6i5.1095</w:t>
      </w:r>
    </w:p>
    <w:p w14:paraId="36AF22B2"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Qui, Mabel; Fredendall, Lawrence; Zhu, Zhiwei (2002). "TOC or LP? [production control]". Manufacturing Engineer. 81 (4): 190–195.</w:t>
      </w:r>
    </w:p>
    <w:p w14:paraId="77D2D41F"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Rahman, S. (1998). Theory of constraints: A review of the philosophy and its applications. International Journal of Operations &amp; Production Management, 18(4), 336-355.</w:t>
      </w:r>
    </w:p>
    <w:p w14:paraId="6E20B1EE"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Raimund, D. (2020). Impact of automation on port container terminals: A case study on transshipment ports. Erasmus University Rotterdam, Erasmus School of Economics.</w:t>
      </w:r>
    </w:p>
    <w:p w14:paraId="7756DD49" w14:textId="77777777" w:rsidR="000955BA" w:rsidRPr="00EF2DF0" w:rsidRDefault="000955BA" w:rsidP="00F54283">
      <w:pPr>
        <w:pStyle w:val="NoSpacing"/>
        <w:spacing w:line="360" w:lineRule="auto"/>
        <w:ind w:left="720" w:hanging="720"/>
        <w:jc w:val="both"/>
        <w:rPr>
          <w:rFonts w:ascii="Times New Roman" w:hAnsi="Times New Roman" w:cs="Times New Roman"/>
          <w:bCs/>
          <w:sz w:val="24"/>
          <w:szCs w:val="24"/>
          <w:lang w:eastAsia="en-GB"/>
        </w:rPr>
      </w:pPr>
      <w:r w:rsidRPr="00EF2DF0">
        <w:rPr>
          <w:rFonts w:ascii="Times New Roman" w:hAnsi="Times New Roman" w:cs="Times New Roman"/>
          <w:bCs/>
          <w:sz w:val="24"/>
          <w:szCs w:val="24"/>
          <w:lang w:eastAsia="en-GB"/>
        </w:rPr>
        <w:t>Recalde, M. E. V., Hidalgo, C., Matute, J. A., &amp; Lattarulo, R. A. (2023). Spanish approach for the Smart Digital Ports through highly automated logistics. Transportation Research Procedia, 72, 155-162.</w:t>
      </w:r>
    </w:p>
    <w:p w14:paraId="5A743407" w14:textId="77777777" w:rsidR="000955BA" w:rsidRPr="00EF2DF0" w:rsidRDefault="000955BA" w:rsidP="00F54283">
      <w:pPr>
        <w:pStyle w:val="NoSpacing"/>
        <w:spacing w:line="360" w:lineRule="auto"/>
        <w:ind w:left="720" w:hanging="720"/>
        <w:jc w:val="both"/>
        <w:rPr>
          <w:rStyle w:val="Hyperlink"/>
          <w:rFonts w:ascii="Times New Roman" w:hAnsi="Times New Roman" w:cs="Times New Roman"/>
          <w:color w:val="auto"/>
          <w:sz w:val="24"/>
          <w:szCs w:val="24"/>
          <w:u w:val="none"/>
          <w:lang w:eastAsia="en-GB"/>
        </w:rPr>
      </w:pPr>
      <w:r w:rsidRPr="00EF2DF0">
        <w:rPr>
          <w:rStyle w:val="Hyperlink"/>
          <w:rFonts w:ascii="Times New Roman" w:hAnsi="Times New Roman" w:cs="Times New Roman"/>
          <w:color w:val="auto"/>
          <w:sz w:val="24"/>
          <w:szCs w:val="24"/>
          <w:u w:val="none"/>
          <w:lang w:eastAsia="en-GB"/>
        </w:rPr>
        <w:lastRenderedPageBreak/>
        <w:t>Schroder, L. (2014). Applying queuing theory to the Port of Durban container terminal. [Dissertation, University of Pretoria]. Retrieved from http://hdl.handle.net/2263/33480</w:t>
      </w:r>
    </w:p>
    <w:p w14:paraId="36FCC9C9" w14:textId="77777777" w:rsidR="000955BA" w:rsidRPr="00EF2DF0" w:rsidRDefault="000955BA" w:rsidP="00F54283">
      <w:pPr>
        <w:pStyle w:val="NoSpacing"/>
        <w:spacing w:line="360" w:lineRule="auto"/>
        <w:ind w:left="720" w:hanging="720"/>
        <w:jc w:val="both"/>
        <w:rPr>
          <w:rFonts w:ascii="Times New Roman" w:hAnsi="Times New Roman" w:cs="Times New Roman"/>
          <w:bCs/>
          <w:sz w:val="24"/>
          <w:szCs w:val="24"/>
          <w:lang w:eastAsia="en-GB"/>
        </w:rPr>
      </w:pPr>
      <w:proofErr w:type="spellStart"/>
      <w:r w:rsidRPr="00EF2DF0">
        <w:rPr>
          <w:rFonts w:ascii="Times New Roman" w:hAnsi="Times New Roman" w:cs="Times New Roman"/>
          <w:bCs/>
          <w:sz w:val="24"/>
          <w:szCs w:val="24"/>
          <w:lang w:eastAsia="en-GB"/>
        </w:rPr>
        <w:t>Sepdeya</w:t>
      </w:r>
      <w:proofErr w:type="spellEnd"/>
      <w:r w:rsidRPr="00EF2DF0">
        <w:rPr>
          <w:rFonts w:ascii="Times New Roman" w:hAnsi="Times New Roman" w:cs="Times New Roman"/>
          <w:bCs/>
          <w:sz w:val="24"/>
          <w:szCs w:val="24"/>
          <w:lang w:eastAsia="en-GB"/>
        </w:rPr>
        <w:t>, R. (2023). Assessing the Technical Efficiency of Container Terminals in Indonesia: A Pre and Post PELINDO Merger Analysis. Master's thesis, Erasmus University Rotterdam, MSc in Maritime Economics and Logistics.</w:t>
      </w:r>
    </w:p>
    <w:p w14:paraId="1AD5E450"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proofErr w:type="spellStart"/>
      <w:r w:rsidRPr="00EF2DF0">
        <w:rPr>
          <w:rFonts w:ascii="Times New Roman" w:hAnsi="Times New Roman" w:cs="Times New Roman"/>
          <w:sz w:val="24"/>
          <w:szCs w:val="24"/>
          <w:lang w:eastAsia="en-GB"/>
        </w:rPr>
        <w:t>Simşit</w:t>
      </w:r>
      <w:proofErr w:type="spellEnd"/>
      <w:r w:rsidRPr="00EF2DF0">
        <w:rPr>
          <w:rFonts w:ascii="Times New Roman" w:hAnsi="Times New Roman" w:cs="Times New Roman"/>
          <w:sz w:val="24"/>
          <w:szCs w:val="24"/>
          <w:lang w:eastAsia="en-GB"/>
        </w:rPr>
        <w:t xml:space="preserve">, Z. T., Günay, N., &amp; </w:t>
      </w:r>
      <w:proofErr w:type="spellStart"/>
      <w:r w:rsidRPr="00EF2DF0">
        <w:rPr>
          <w:rFonts w:ascii="Times New Roman" w:hAnsi="Times New Roman" w:cs="Times New Roman"/>
          <w:sz w:val="24"/>
          <w:szCs w:val="24"/>
          <w:lang w:eastAsia="en-GB"/>
        </w:rPr>
        <w:t>Vayvay</w:t>
      </w:r>
      <w:proofErr w:type="spellEnd"/>
      <w:r w:rsidRPr="00EF2DF0">
        <w:rPr>
          <w:rFonts w:ascii="Times New Roman" w:hAnsi="Times New Roman" w:cs="Times New Roman"/>
          <w:sz w:val="24"/>
          <w:szCs w:val="24"/>
          <w:lang w:eastAsia="en-GB"/>
        </w:rPr>
        <w:t xml:space="preserve">, Ö. (2014). Theory of Constraints: A Literature Review. Procedia - Social and </w:t>
      </w:r>
      <w:proofErr w:type="spellStart"/>
      <w:r w:rsidRPr="00EF2DF0">
        <w:rPr>
          <w:rFonts w:ascii="Times New Roman" w:hAnsi="Times New Roman" w:cs="Times New Roman"/>
          <w:sz w:val="24"/>
          <w:szCs w:val="24"/>
          <w:lang w:eastAsia="en-GB"/>
        </w:rPr>
        <w:t>Behavioral</w:t>
      </w:r>
      <w:proofErr w:type="spellEnd"/>
      <w:r w:rsidRPr="00EF2DF0">
        <w:rPr>
          <w:rFonts w:ascii="Times New Roman" w:hAnsi="Times New Roman" w:cs="Times New Roman"/>
          <w:sz w:val="24"/>
          <w:szCs w:val="24"/>
          <w:lang w:eastAsia="en-GB"/>
        </w:rPr>
        <w:t xml:space="preserve"> Sciences, 150, 930-936.</w:t>
      </w:r>
    </w:p>
    <w:p w14:paraId="1AA47EB2"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 xml:space="preserve">Stalk, G., Evans, P., &amp; Shulman, L. E. (1991). Competing on capabilities: The new rules of corporate strategy. </w:t>
      </w:r>
      <w:r w:rsidRPr="00EF2DF0">
        <w:rPr>
          <w:rFonts w:ascii="Times New Roman" w:hAnsi="Times New Roman" w:cs="Times New Roman"/>
          <w:i/>
          <w:iCs/>
          <w:sz w:val="24"/>
          <w:szCs w:val="24"/>
          <w:lang w:eastAsia="en-GB"/>
        </w:rPr>
        <w:t>Harvard Business Review</w:t>
      </w:r>
      <w:r w:rsidRPr="00EF2DF0">
        <w:rPr>
          <w:rFonts w:ascii="Times New Roman" w:hAnsi="Times New Roman" w:cs="Times New Roman"/>
          <w:sz w:val="24"/>
          <w:szCs w:val="24"/>
          <w:lang w:eastAsia="en-GB"/>
        </w:rPr>
        <w:t>, 69(2), 57-69.</w:t>
      </w:r>
    </w:p>
    <w:p w14:paraId="339D3DE5"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 xml:space="preserve">Stank, T. P., Davis, B. R., &amp; Fugate, B. S. (2005). A strategic framework for supply </w:t>
      </w:r>
      <w:proofErr w:type="gramStart"/>
      <w:r w:rsidRPr="00EF2DF0">
        <w:rPr>
          <w:rFonts w:ascii="Times New Roman" w:hAnsi="Times New Roman" w:cs="Times New Roman"/>
          <w:sz w:val="24"/>
          <w:szCs w:val="24"/>
          <w:lang w:eastAsia="en-GB"/>
        </w:rPr>
        <w:t>chain oriented</w:t>
      </w:r>
      <w:proofErr w:type="gramEnd"/>
      <w:r w:rsidRPr="00EF2DF0">
        <w:rPr>
          <w:rFonts w:ascii="Times New Roman" w:hAnsi="Times New Roman" w:cs="Times New Roman"/>
          <w:sz w:val="24"/>
          <w:szCs w:val="24"/>
          <w:lang w:eastAsia="en-GB"/>
        </w:rPr>
        <w:t xml:space="preserve"> logistics. </w:t>
      </w:r>
      <w:r w:rsidRPr="00EF2DF0">
        <w:rPr>
          <w:rFonts w:ascii="Times New Roman" w:hAnsi="Times New Roman" w:cs="Times New Roman"/>
          <w:i/>
          <w:iCs/>
          <w:sz w:val="24"/>
          <w:szCs w:val="24"/>
          <w:lang w:eastAsia="en-GB"/>
        </w:rPr>
        <w:t>Journal of Business Logistics</w:t>
      </w:r>
      <w:r w:rsidRPr="00EF2DF0">
        <w:rPr>
          <w:rFonts w:ascii="Times New Roman" w:hAnsi="Times New Roman" w:cs="Times New Roman"/>
          <w:sz w:val="24"/>
          <w:szCs w:val="24"/>
          <w:lang w:eastAsia="en-GB"/>
        </w:rPr>
        <w:t>, 26(2), 27-45.</w:t>
      </w:r>
    </w:p>
    <w:p w14:paraId="325C3BC1"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 xml:space="preserve">Subhan, M., &amp; Ghani, A. B. H. A. (2008). </w:t>
      </w:r>
      <w:proofErr w:type="spellStart"/>
      <w:r w:rsidRPr="00EF2DF0">
        <w:rPr>
          <w:rFonts w:ascii="Times New Roman" w:hAnsi="Times New Roman" w:cs="Times New Roman"/>
          <w:sz w:val="24"/>
          <w:szCs w:val="24"/>
          <w:lang w:eastAsia="en-GB"/>
        </w:rPr>
        <w:t>Analyzing</w:t>
      </w:r>
      <w:proofErr w:type="spellEnd"/>
      <w:r w:rsidRPr="00EF2DF0">
        <w:rPr>
          <w:rFonts w:ascii="Times New Roman" w:hAnsi="Times New Roman" w:cs="Times New Roman"/>
          <w:sz w:val="24"/>
          <w:szCs w:val="24"/>
          <w:lang w:eastAsia="en-GB"/>
        </w:rPr>
        <w:t xml:space="preserve"> Growth Opportunity of Port from the Resource-based Perspective: The Case of Port of Tanjung Pelepas Malaysia. Gadjah Mada International Journal of Business, 10(3), 353.</w:t>
      </w:r>
    </w:p>
    <w:p w14:paraId="176D327C" w14:textId="77777777" w:rsidR="000955BA" w:rsidRPr="00EF2DF0" w:rsidRDefault="000955BA" w:rsidP="00F54283">
      <w:pPr>
        <w:pStyle w:val="NoSpacing"/>
        <w:spacing w:line="360" w:lineRule="auto"/>
        <w:ind w:left="720" w:hanging="720"/>
        <w:jc w:val="both"/>
        <w:rPr>
          <w:rStyle w:val="Hyperlink"/>
          <w:rFonts w:ascii="Times New Roman" w:hAnsi="Times New Roman" w:cs="Times New Roman"/>
          <w:color w:val="auto"/>
          <w:sz w:val="24"/>
          <w:szCs w:val="24"/>
          <w:u w:val="none"/>
          <w:lang w:eastAsia="en-GB"/>
        </w:rPr>
      </w:pPr>
      <w:proofErr w:type="spellStart"/>
      <w:r w:rsidRPr="00EF2DF0">
        <w:rPr>
          <w:rStyle w:val="Hyperlink"/>
          <w:rFonts w:ascii="Times New Roman" w:hAnsi="Times New Roman" w:cs="Times New Roman"/>
          <w:color w:val="auto"/>
          <w:sz w:val="24"/>
          <w:szCs w:val="24"/>
          <w:u w:val="none"/>
          <w:lang w:eastAsia="en-GB"/>
        </w:rPr>
        <w:t>Sundarapandian</w:t>
      </w:r>
      <w:proofErr w:type="spellEnd"/>
      <w:r w:rsidRPr="00EF2DF0">
        <w:rPr>
          <w:rStyle w:val="Hyperlink"/>
          <w:rFonts w:ascii="Times New Roman" w:hAnsi="Times New Roman" w:cs="Times New Roman"/>
          <w:color w:val="auto"/>
          <w:sz w:val="24"/>
          <w:szCs w:val="24"/>
          <w:u w:val="none"/>
          <w:lang w:eastAsia="en-GB"/>
        </w:rPr>
        <w:t>, V. (2009). "Queueing Theory." In Probability, Statistics and Queueing Theory. PHI Learning.</w:t>
      </w:r>
    </w:p>
    <w:p w14:paraId="53366A94" w14:textId="7CF173A7" w:rsidR="000955BA" w:rsidRPr="00EF2DF0" w:rsidRDefault="000955BA" w:rsidP="000955BA">
      <w:pPr>
        <w:pStyle w:val="NoSpacing"/>
        <w:spacing w:line="360" w:lineRule="auto"/>
        <w:ind w:left="720" w:hanging="720"/>
        <w:jc w:val="both"/>
        <w:rPr>
          <w:rFonts w:ascii="Times New Roman" w:eastAsia="Calibri" w:hAnsi="Times New Roman" w:cs="Times New Roman"/>
          <w:sz w:val="24"/>
          <w:szCs w:val="24"/>
          <w:lang w:val="en-US"/>
        </w:rPr>
      </w:pPr>
      <w:proofErr w:type="spellStart"/>
      <w:r w:rsidRPr="00EF2DF0">
        <w:rPr>
          <w:rFonts w:ascii="Times New Roman" w:eastAsia="Calibri" w:hAnsi="Times New Roman" w:cs="Times New Roman"/>
          <w:sz w:val="24"/>
          <w:szCs w:val="24"/>
          <w:lang w:val="en-US"/>
        </w:rPr>
        <w:t>Sunitiyoso</w:t>
      </w:r>
      <w:proofErr w:type="spellEnd"/>
      <w:r w:rsidRPr="00EF2DF0">
        <w:rPr>
          <w:rFonts w:ascii="Times New Roman" w:eastAsia="Calibri" w:hAnsi="Times New Roman" w:cs="Times New Roman"/>
          <w:sz w:val="24"/>
          <w:szCs w:val="24"/>
          <w:lang w:val="en-US"/>
        </w:rPr>
        <w:t xml:space="preserve">, Y., </w:t>
      </w:r>
      <w:proofErr w:type="spellStart"/>
      <w:r w:rsidRPr="00EF2DF0">
        <w:rPr>
          <w:rFonts w:ascii="Times New Roman" w:eastAsia="Calibri" w:hAnsi="Times New Roman" w:cs="Times New Roman"/>
          <w:sz w:val="24"/>
          <w:szCs w:val="24"/>
          <w:lang w:val="en-US"/>
        </w:rPr>
        <w:t>Nuraeni</w:t>
      </w:r>
      <w:proofErr w:type="spellEnd"/>
      <w:r w:rsidRPr="00EF2DF0">
        <w:rPr>
          <w:rFonts w:ascii="Times New Roman" w:eastAsia="Calibri" w:hAnsi="Times New Roman" w:cs="Times New Roman"/>
          <w:sz w:val="24"/>
          <w:szCs w:val="24"/>
          <w:lang w:val="en-US"/>
        </w:rPr>
        <w:t xml:space="preserve">, S., </w:t>
      </w:r>
      <w:proofErr w:type="spellStart"/>
      <w:r w:rsidRPr="00EF2DF0">
        <w:rPr>
          <w:rFonts w:ascii="Times New Roman" w:eastAsia="Calibri" w:hAnsi="Times New Roman" w:cs="Times New Roman"/>
          <w:sz w:val="24"/>
          <w:szCs w:val="24"/>
          <w:lang w:val="en-US"/>
        </w:rPr>
        <w:t>Pambudi</w:t>
      </w:r>
      <w:proofErr w:type="spellEnd"/>
      <w:r w:rsidRPr="00EF2DF0">
        <w:rPr>
          <w:rFonts w:ascii="Times New Roman" w:eastAsia="Calibri" w:hAnsi="Times New Roman" w:cs="Times New Roman"/>
          <w:sz w:val="24"/>
          <w:szCs w:val="24"/>
          <w:lang w:val="en-US"/>
        </w:rPr>
        <w:t xml:space="preserve">, N. F., &amp; </w:t>
      </w:r>
      <w:proofErr w:type="spellStart"/>
      <w:r w:rsidRPr="00EF2DF0">
        <w:rPr>
          <w:rFonts w:ascii="Times New Roman" w:eastAsia="Calibri" w:hAnsi="Times New Roman" w:cs="Times New Roman"/>
          <w:sz w:val="24"/>
          <w:szCs w:val="24"/>
          <w:lang w:val="en-US"/>
        </w:rPr>
        <w:t>Inayati</w:t>
      </w:r>
      <w:proofErr w:type="spellEnd"/>
      <w:r w:rsidRPr="00EF2DF0">
        <w:rPr>
          <w:rFonts w:ascii="Times New Roman" w:eastAsia="Calibri" w:hAnsi="Times New Roman" w:cs="Times New Roman"/>
          <w:sz w:val="24"/>
          <w:szCs w:val="24"/>
          <w:lang w:val="en-US"/>
        </w:rPr>
        <w:t xml:space="preserve">, </w:t>
      </w:r>
      <w:proofErr w:type="gramStart"/>
      <w:r w:rsidRPr="00EF2DF0">
        <w:rPr>
          <w:rFonts w:ascii="Times New Roman" w:eastAsia="Calibri" w:hAnsi="Times New Roman" w:cs="Times New Roman"/>
          <w:sz w:val="24"/>
          <w:szCs w:val="24"/>
          <w:lang w:val="en-US"/>
        </w:rPr>
        <w:t>T..</w:t>
      </w:r>
      <w:proofErr w:type="gramEnd"/>
      <w:r w:rsidRPr="00EF2DF0">
        <w:rPr>
          <w:rFonts w:ascii="Times New Roman" w:eastAsia="Calibri" w:hAnsi="Times New Roman" w:cs="Times New Roman"/>
          <w:sz w:val="24"/>
          <w:szCs w:val="24"/>
          <w:lang w:val="en-US"/>
        </w:rPr>
        <w:t xml:space="preserve"> (2022). Port performance factors and their interactions: A systems thinking approach. </w:t>
      </w:r>
      <w:r w:rsidRPr="00EF2DF0">
        <w:rPr>
          <w:rFonts w:ascii="Times New Roman" w:eastAsia="Calibri" w:hAnsi="Times New Roman" w:cs="Times New Roman"/>
          <w:i/>
          <w:iCs/>
          <w:sz w:val="24"/>
          <w:szCs w:val="24"/>
          <w:lang w:val="en-US"/>
        </w:rPr>
        <w:t>The Asian Journal of Shipping and Logistics, 38</w:t>
      </w:r>
      <w:r w:rsidRPr="00EF2DF0">
        <w:rPr>
          <w:rFonts w:ascii="Times New Roman" w:eastAsia="Calibri" w:hAnsi="Times New Roman" w:cs="Times New Roman"/>
          <w:sz w:val="24"/>
          <w:szCs w:val="24"/>
          <w:lang w:val="en-US"/>
        </w:rPr>
        <w:t>(3)</w:t>
      </w:r>
      <w:r w:rsidR="00005F42" w:rsidRPr="00EF2DF0">
        <w:rPr>
          <w:rFonts w:ascii="Times New Roman" w:eastAsia="Calibri" w:hAnsi="Times New Roman" w:cs="Times New Roman"/>
          <w:sz w:val="24"/>
          <w:szCs w:val="24"/>
          <w:lang w:val="en-US"/>
        </w:rPr>
        <w:t xml:space="preserve">, 45-55 </w:t>
      </w:r>
      <w:r w:rsidRPr="00EF2DF0">
        <w:rPr>
          <w:rFonts w:ascii="Times New Roman" w:eastAsia="Calibri" w:hAnsi="Times New Roman" w:cs="Times New Roman"/>
          <w:sz w:val="24"/>
          <w:szCs w:val="24"/>
          <w:lang w:val="en-US"/>
        </w:rPr>
        <w:t xml:space="preserve"> </w:t>
      </w:r>
      <w:hyperlink r:id="rId26" w:history="1">
        <w:r w:rsidRPr="00EF2DF0">
          <w:rPr>
            <w:rFonts w:ascii="Times New Roman" w:eastAsia="Calibri" w:hAnsi="Times New Roman" w:cs="Times New Roman"/>
            <w:sz w:val="24"/>
            <w:szCs w:val="24"/>
            <w:u w:val="single"/>
            <w:lang w:val="en-US"/>
          </w:rPr>
          <w:t>https://doi.org/10.1016/j.ajsl.2022.04.001</w:t>
        </w:r>
      </w:hyperlink>
    </w:p>
    <w:p w14:paraId="69A39E0F" w14:textId="7D1BB1A0" w:rsidR="000955BA" w:rsidRPr="00EF2DF0" w:rsidRDefault="000955BA" w:rsidP="00F54283">
      <w:pPr>
        <w:pStyle w:val="NoSpacing"/>
        <w:spacing w:line="360" w:lineRule="auto"/>
        <w:ind w:left="720" w:hanging="720"/>
        <w:jc w:val="both"/>
        <w:rPr>
          <w:rFonts w:ascii="Times New Roman" w:hAnsi="Times New Roman" w:cs="Times New Roman"/>
          <w:bCs/>
          <w:sz w:val="24"/>
          <w:szCs w:val="24"/>
          <w:lang w:eastAsia="en-GB"/>
        </w:rPr>
      </w:pPr>
      <w:proofErr w:type="spellStart"/>
      <w:r w:rsidRPr="00EF2DF0">
        <w:rPr>
          <w:rFonts w:ascii="Times New Roman" w:hAnsi="Times New Roman" w:cs="Times New Roman"/>
          <w:bCs/>
          <w:sz w:val="24"/>
          <w:szCs w:val="24"/>
          <w:lang w:eastAsia="en-GB"/>
        </w:rPr>
        <w:t>Talam</w:t>
      </w:r>
      <w:proofErr w:type="spellEnd"/>
      <w:r w:rsidRPr="00EF2DF0">
        <w:rPr>
          <w:rFonts w:ascii="Times New Roman" w:hAnsi="Times New Roman" w:cs="Times New Roman"/>
          <w:bCs/>
          <w:sz w:val="24"/>
          <w:szCs w:val="24"/>
          <w:lang w:eastAsia="en-GB"/>
        </w:rPr>
        <w:t>, E. K. (2021). Determinants of Service Delivery at the Port of Mombasa, Kenya. The International Journal of Business &amp; Management, 9(4)</w:t>
      </w:r>
      <w:r w:rsidR="00005F42" w:rsidRPr="00EF2DF0">
        <w:rPr>
          <w:rFonts w:ascii="Times New Roman" w:hAnsi="Times New Roman" w:cs="Times New Roman"/>
          <w:bCs/>
          <w:sz w:val="24"/>
          <w:szCs w:val="24"/>
          <w:lang w:eastAsia="en-GB"/>
        </w:rPr>
        <w:t>, 81-92</w:t>
      </w:r>
    </w:p>
    <w:p w14:paraId="44F38DAD" w14:textId="77777777" w:rsidR="000955BA" w:rsidRPr="00EF2DF0" w:rsidRDefault="000955BA" w:rsidP="00F54283">
      <w:pPr>
        <w:pStyle w:val="NoSpacing"/>
        <w:spacing w:line="360" w:lineRule="auto"/>
        <w:ind w:left="720" w:hanging="720"/>
        <w:jc w:val="both"/>
        <w:rPr>
          <w:rStyle w:val="Hyperlink"/>
          <w:rFonts w:ascii="Times New Roman" w:hAnsi="Times New Roman" w:cs="Times New Roman"/>
          <w:color w:val="auto"/>
          <w:sz w:val="24"/>
          <w:szCs w:val="24"/>
          <w:u w:val="none"/>
          <w:lang w:eastAsia="en-GB"/>
        </w:rPr>
      </w:pPr>
      <w:r w:rsidRPr="00EF2DF0">
        <w:rPr>
          <w:rStyle w:val="Hyperlink"/>
          <w:rFonts w:ascii="Times New Roman" w:hAnsi="Times New Roman" w:cs="Times New Roman"/>
          <w:color w:val="auto"/>
          <w:sz w:val="24"/>
          <w:szCs w:val="24"/>
          <w:u w:val="none"/>
          <w:lang w:eastAsia="en-GB"/>
        </w:rPr>
        <w:t>Taylor, B. W. (2019). Introduction to Management Science (13th ed.). Pearson.</w:t>
      </w:r>
    </w:p>
    <w:p w14:paraId="4E8EF2B9" w14:textId="7AE8AC76" w:rsidR="000955BA" w:rsidRPr="00EF2DF0" w:rsidRDefault="000955BA" w:rsidP="003C443D">
      <w:pPr>
        <w:pStyle w:val="NoSpacing"/>
        <w:spacing w:line="360" w:lineRule="auto"/>
        <w:ind w:left="720" w:hanging="720"/>
        <w:jc w:val="both"/>
        <w:rPr>
          <w:rFonts w:ascii="Times New Roman" w:hAnsi="Times New Roman" w:cs="Times New Roman"/>
          <w:sz w:val="24"/>
          <w:szCs w:val="24"/>
          <w:lang w:val="en-US"/>
        </w:rPr>
      </w:pPr>
      <w:r w:rsidRPr="00EF2DF0">
        <w:rPr>
          <w:rFonts w:ascii="Times New Roman" w:eastAsia="Aptos" w:hAnsi="Times New Roman" w:cs="Times New Roman"/>
          <w:sz w:val="24"/>
          <w:szCs w:val="24"/>
        </w:rPr>
        <w:t xml:space="preserve">Tijan, E., Jović, M., </w:t>
      </w:r>
      <w:proofErr w:type="spellStart"/>
      <w:r w:rsidRPr="00EF2DF0">
        <w:rPr>
          <w:rFonts w:ascii="Times New Roman" w:eastAsia="Aptos" w:hAnsi="Times New Roman" w:cs="Times New Roman"/>
          <w:sz w:val="24"/>
          <w:szCs w:val="24"/>
        </w:rPr>
        <w:t>Žgaljić</w:t>
      </w:r>
      <w:proofErr w:type="spellEnd"/>
      <w:r w:rsidRPr="00EF2DF0">
        <w:rPr>
          <w:rFonts w:ascii="Times New Roman" w:eastAsia="Aptos" w:hAnsi="Times New Roman" w:cs="Times New Roman"/>
          <w:sz w:val="24"/>
          <w:szCs w:val="24"/>
        </w:rPr>
        <w:t xml:space="preserve">, D., &amp; Aksentijević, S. (2022). Factors affecting container seaport competitiveness: Case study on Port of Rijeka. </w:t>
      </w:r>
      <w:r w:rsidRPr="00EF2DF0">
        <w:rPr>
          <w:rFonts w:ascii="Times New Roman" w:eastAsia="Aptos" w:hAnsi="Times New Roman" w:cs="Times New Roman"/>
          <w:i/>
          <w:iCs/>
          <w:sz w:val="24"/>
          <w:szCs w:val="24"/>
        </w:rPr>
        <w:t>Journal of Marine Science and Engineering, 10</w:t>
      </w:r>
      <w:r w:rsidRPr="00EF2DF0">
        <w:rPr>
          <w:rFonts w:ascii="Times New Roman" w:eastAsia="Aptos" w:hAnsi="Times New Roman" w:cs="Times New Roman"/>
          <w:sz w:val="24"/>
          <w:szCs w:val="24"/>
        </w:rPr>
        <w:t>(10), 1346</w:t>
      </w:r>
      <w:r w:rsidR="00005F42" w:rsidRPr="00EF2DF0">
        <w:rPr>
          <w:rFonts w:ascii="Times New Roman" w:eastAsia="Aptos" w:hAnsi="Times New Roman" w:cs="Times New Roman"/>
          <w:sz w:val="24"/>
          <w:szCs w:val="24"/>
        </w:rPr>
        <w:t>-</w:t>
      </w:r>
      <w:proofErr w:type="gramStart"/>
      <w:r w:rsidR="00005F42" w:rsidRPr="00EF2DF0">
        <w:rPr>
          <w:rFonts w:ascii="Times New Roman" w:eastAsia="Aptos" w:hAnsi="Times New Roman" w:cs="Times New Roman"/>
          <w:sz w:val="24"/>
          <w:szCs w:val="24"/>
        </w:rPr>
        <w:t xml:space="preserve">1351 </w:t>
      </w:r>
      <w:r w:rsidRPr="00EF2DF0">
        <w:rPr>
          <w:rFonts w:ascii="Times New Roman" w:eastAsia="Aptos" w:hAnsi="Times New Roman" w:cs="Times New Roman"/>
          <w:sz w:val="24"/>
          <w:szCs w:val="24"/>
        </w:rPr>
        <w:t>.</w:t>
      </w:r>
      <w:proofErr w:type="gramEnd"/>
      <w:r w:rsidRPr="00EF2DF0">
        <w:rPr>
          <w:rFonts w:ascii="Times New Roman" w:eastAsia="Aptos" w:hAnsi="Times New Roman" w:cs="Times New Roman"/>
          <w:sz w:val="24"/>
          <w:szCs w:val="24"/>
        </w:rPr>
        <w:t xml:space="preserve"> </w:t>
      </w:r>
      <w:hyperlink r:id="rId27" w:tgtFrame="_new" w:history="1">
        <w:r w:rsidRPr="00EF2DF0">
          <w:rPr>
            <w:rFonts w:ascii="Times New Roman" w:eastAsia="Aptos" w:hAnsi="Times New Roman" w:cs="Times New Roman"/>
            <w:sz w:val="24"/>
            <w:szCs w:val="24"/>
            <w:u w:val="single"/>
          </w:rPr>
          <w:t>https://doi.org/10.3390/jmse10101346</w:t>
        </w:r>
      </w:hyperlink>
    </w:p>
    <w:p w14:paraId="5D028AFB" w14:textId="287EC0B9" w:rsidR="000955BA" w:rsidRPr="00EF2DF0" w:rsidRDefault="000955BA" w:rsidP="00F54283">
      <w:pPr>
        <w:pStyle w:val="NoSpacing"/>
        <w:spacing w:line="360" w:lineRule="auto"/>
        <w:ind w:left="720" w:hanging="720"/>
        <w:jc w:val="both"/>
        <w:rPr>
          <w:rFonts w:ascii="Times New Roman" w:hAnsi="Times New Roman" w:cs="Times New Roman"/>
          <w:sz w:val="24"/>
          <w:szCs w:val="24"/>
          <w:lang w:eastAsia="en-GB"/>
        </w:rPr>
      </w:pPr>
      <w:r w:rsidRPr="00EF2DF0">
        <w:rPr>
          <w:rFonts w:ascii="Times New Roman" w:hAnsi="Times New Roman" w:cs="Times New Roman"/>
          <w:sz w:val="24"/>
          <w:szCs w:val="24"/>
          <w:lang w:eastAsia="en-GB"/>
        </w:rPr>
        <w:t xml:space="preserve">Tsolakis, N., Zissis, D., </w:t>
      </w:r>
      <w:proofErr w:type="spellStart"/>
      <w:r w:rsidRPr="00EF2DF0">
        <w:rPr>
          <w:rFonts w:ascii="Times New Roman" w:hAnsi="Times New Roman" w:cs="Times New Roman"/>
          <w:sz w:val="24"/>
          <w:szCs w:val="24"/>
          <w:lang w:eastAsia="en-GB"/>
        </w:rPr>
        <w:t>Papaefthimiou</w:t>
      </w:r>
      <w:proofErr w:type="spellEnd"/>
      <w:r w:rsidRPr="00EF2DF0">
        <w:rPr>
          <w:rFonts w:ascii="Times New Roman" w:hAnsi="Times New Roman" w:cs="Times New Roman"/>
          <w:sz w:val="24"/>
          <w:szCs w:val="24"/>
          <w:lang w:eastAsia="en-GB"/>
        </w:rPr>
        <w:t xml:space="preserve">, S., &amp; </w:t>
      </w:r>
      <w:proofErr w:type="spellStart"/>
      <w:r w:rsidRPr="00EF2DF0">
        <w:rPr>
          <w:rFonts w:ascii="Times New Roman" w:hAnsi="Times New Roman" w:cs="Times New Roman"/>
          <w:sz w:val="24"/>
          <w:szCs w:val="24"/>
          <w:lang w:eastAsia="en-GB"/>
        </w:rPr>
        <w:t>Korfiatis</w:t>
      </w:r>
      <w:proofErr w:type="spellEnd"/>
      <w:r w:rsidRPr="00EF2DF0">
        <w:rPr>
          <w:rFonts w:ascii="Times New Roman" w:hAnsi="Times New Roman" w:cs="Times New Roman"/>
          <w:sz w:val="24"/>
          <w:szCs w:val="24"/>
          <w:lang w:eastAsia="en-GB"/>
        </w:rPr>
        <w:t xml:space="preserve">, N. (2021). Towards AI driven environmental sustainability: an application of automated logistics in container port terminals. International Journal of Production Research, 60(14), 4508–4528. </w:t>
      </w:r>
    </w:p>
    <w:p w14:paraId="459AAEFA" w14:textId="77777777" w:rsidR="000955BA" w:rsidRPr="00EF2DF0" w:rsidRDefault="000955BA" w:rsidP="00F54283">
      <w:pPr>
        <w:pStyle w:val="NoSpacing"/>
        <w:spacing w:line="360" w:lineRule="auto"/>
        <w:ind w:left="720" w:hanging="720"/>
        <w:jc w:val="both"/>
        <w:rPr>
          <w:rFonts w:ascii="Times New Roman" w:hAnsi="Times New Roman" w:cs="Times New Roman"/>
          <w:sz w:val="24"/>
          <w:szCs w:val="24"/>
        </w:rPr>
      </w:pPr>
      <w:r w:rsidRPr="00EF2DF0">
        <w:rPr>
          <w:rFonts w:ascii="Times New Roman" w:hAnsi="Times New Roman" w:cs="Times New Roman"/>
          <w:sz w:val="24"/>
          <w:szCs w:val="24"/>
        </w:rPr>
        <w:t>Whittington, R., Johnson, G., Scholes, K., Angwin, D., Regner, P., (2017).  Exploring Strategy. (</w:t>
      </w:r>
      <w:bookmarkStart w:id="125" w:name="_Hlk58748936"/>
      <w:r w:rsidRPr="00EF2DF0">
        <w:rPr>
          <w:rFonts w:ascii="Times New Roman" w:hAnsi="Times New Roman" w:cs="Times New Roman"/>
          <w:sz w:val="24"/>
          <w:szCs w:val="24"/>
        </w:rPr>
        <w:t>p. 5-6</w:t>
      </w:r>
      <w:bookmarkEnd w:id="125"/>
      <w:r w:rsidRPr="00EF2DF0">
        <w:rPr>
          <w:rFonts w:ascii="Times New Roman" w:hAnsi="Times New Roman" w:cs="Times New Roman"/>
          <w:sz w:val="24"/>
          <w:szCs w:val="24"/>
        </w:rPr>
        <w:t>)</w:t>
      </w:r>
    </w:p>
    <w:p w14:paraId="5A3786F5" w14:textId="77777777" w:rsidR="000955BA" w:rsidRPr="00EF2DF0" w:rsidRDefault="000955BA" w:rsidP="00F54283">
      <w:pPr>
        <w:pStyle w:val="NoSpacing"/>
        <w:spacing w:line="360" w:lineRule="auto"/>
        <w:ind w:left="720" w:hanging="720"/>
        <w:jc w:val="both"/>
        <w:rPr>
          <w:rStyle w:val="Hyperlink"/>
          <w:rFonts w:ascii="Times New Roman" w:hAnsi="Times New Roman" w:cs="Times New Roman"/>
          <w:color w:val="auto"/>
          <w:sz w:val="24"/>
          <w:szCs w:val="24"/>
          <w:u w:val="none"/>
          <w:lang w:eastAsia="en-GB"/>
        </w:rPr>
      </w:pPr>
      <w:r w:rsidRPr="00EF2DF0">
        <w:rPr>
          <w:rStyle w:val="Hyperlink"/>
          <w:rFonts w:ascii="Times New Roman" w:hAnsi="Times New Roman" w:cs="Times New Roman"/>
          <w:color w:val="auto"/>
          <w:sz w:val="24"/>
          <w:szCs w:val="24"/>
          <w:u w:val="none"/>
          <w:lang w:eastAsia="en-GB"/>
        </w:rPr>
        <w:t xml:space="preserve">Xu, J., &amp; Liu, D. (2012). "Queuing models to improve port terminal handling service." Systems Engineering Procedia, 4, 345-351. </w:t>
      </w:r>
      <w:proofErr w:type="gramStart"/>
      <w:r w:rsidRPr="00EF2DF0">
        <w:rPr>
          <w:rStyle w:val="Hyperlink"/>
          <w:rFonts w:ascii="Times New Roman" w:hAnsi="Times New Roman" w:cs="Times New Roman"/>
          <w:color w:val="auto"/>
          <w:sz w:val="24"/>
          <w:szCs w:val="24"/>
          <w:u w:val="none"/>
          <w:lang w:eastAsia="en-GB"/>
        </w:rPr>
        <w:t>doi:10.1016/j.sepro</w:t>
      </w:r>
      <w:proofErr w:type="gramEnd"/>
      <w:r w:rsidRPr="00EF2DF0">
        <w:rPr>
          <w:rStyle w:val="Hyperlink"/>
          <w:rFonts w:ascii="Times New Roman" w:hAnsi="Times New Roman" w:cs="Times New Roman"/>
          <w:color w:val="auto"/>
          <w:sz w:val="24"/>
          <w:szCs w:val="24"/>
          <w:u w:val="none"/>
          <w:lang w:eastAsia="en-GB"/>
        </w:rPr>
        <w:t>.2011.11.085.</w:t>
      </w:r>
    </w:p>
    <w:p w14:paraId="1F41528D" w14:textId="77777777" w:rsidR="000955BA" w:rsidRPr="00EF2DF0" w:rsidDel="000955BA" w:rsidRDefault="000955BA" w:rsidP="000955BA">
      <w:pPr>
        <w:pStyle w:val="NoSpacing"/>
        <w:spacing w:line="360" w:lineRule="auto"/>
        <w:ind w:left="720" w:hanging="720"/>
        <w:jc w:val="both"/>
        <w:rPr>
          <w:rFonts w:ascii="Times New Roman" w:hAnsi="Times New Roman" w:cs="Times New Roman"/>
          <w:sz w:val="24"/>
          <w:szCs w:val="24"/>
          <w:lang w:eastAsia="en-GB"/>
        </w:rPr>
      </w:pPr>
      <w:r w:rsidRPr="00141D4C">
        <w:rPr>
          <w:rFonts w:ascii="Times New Roman" w:hAnsi="Times New Roman" w:cs="Times New Roman"/>
          <w:sz w:val="24"/>
          <w:szCs w:val="24"/>
          <w:lang w:val="da-DK" w:eastAsia="en-GB"/>
        </w:rPr>
        <w:lastRenderedPageBreak/>
        <w:t xml:space="preserve">Yu, H., Deng, Y., Zhang, L., &amp; Xiao, X. (2022). </w:t>
      </w:r>
      <w:r w:rsidRPr="00EF2DF0">
        <w:rPr>
          <w:rFonts w:ascii="Times New Roman" w:hAnsi="Times New Roman" w:cs="Times New Roman"/>
          <w:sz w:val="24"/>
          <w:szCs w:val="24"/>
          <w:lang w:eastAsia="en-GB"/>
        </w:rPr>
        <w:t xml:space="preserve">Yard Operations and Management in Automated Container Terminals: A Review. Sustainability, 14(6), 3419-3428 </w:t>
      </w:r>
      <w:hyperlink r:id="rId28" w:history="1">
        <w:r w:rsidRPr="00EF2DF0">
          <w:rPr>
            <w:rStyle w:val="Hyperlink"/>
            <w:rFonts w:ascii="Times New Roman" w:hAnsi="Times New Roman" w:cs="Times New Roman"/>
            <w:color w:val="auto"/>
            <w:sz w:val="24"/>
            <w:szCs w:val="24"/>
            <w:lang w:eastAsia="en-GB"/>
          </w:rPr>
          <w:t>https://doi.org/10.3390/su1406341</w:t>
        </w:r>
      </w:hyperlink>
      <w:r w:rsidRPr="00EF2DF0" w:rsidDel="000955BA">
        <w:rPr>
          <w:rFonts w:ascii="Times New Roman" w:hAnsi="Times New Roman" w:cs="Times New Roman"/>
          <w:sz w:val="24"/>
          <w:szCs w:val="24"/>
          <w:lang w:eastAsia="en-GB"/>
        </w:rPr>
        <w:t>9</w:t>
      </w:r>
    </w:p>
    <w:p w14:paraId="32079B15" w14:textId="77777777" w:rsidR="00D57F97" w:rsidRPr="00EF2DF0" w:rsidRDefault="00D57F97" w:rsidP="00A01078">
      <w:pPr>
        <w:spacing w:after="0" w:line="360" w:lineRule="auto"/>
        <w:jc w:val="both"/>
        <w:rPr>
          <w:rFonts w:ascii="Times New Roman" w:hAnsi="Times New Roman" w:cs="Times New Roman"/>
          <w:sz w:val="24"/>
          <w:szCs w:val="24"/>
          <w:lang w:eastAsia="en-GB"/>
        </w:rPr>
      </w:pPr>
    </w:p>
    <w:p w14:paraId="06246B57" w14:textId="77777777" w:rsidR="00ED3599" w:rsidRPr="00EF2DF0" w:rsidRDefault="00ED3599" w:rsidP="00A01078">
      <w:pPr>
        <w:spacing w:after="0" w:line="360" w:lineRule="auto"/>
        <w:jc w:val="both"/>
        <w:rPr>
          <w:rFonts w:ascii="Times New Roman" w:hAnsi="Times New Roman" w:cs="Times New Roman"/>
          <w:sz w:val="24"/>
          <w:szCs w:val="24"/>
          <w:lang w:eastAsia="en-GB"/>
        </w:rPr>
      </w:pPr>
    </w:p>
    <w:p w14:paraId="512F864E" w14:textId="77777777" w:rsidR="00ED3599" w:rsidRPr="00EF2DF0" w:rsidRDefault="00ED3599" w:rsidP="00A01078">
      <w:pPr>
        <w:spacing w:after="0" w:line="360" w:lineRule="auto"/>
        <w:jc w:val="both"/>
        <w:rPr>
          <w:rFonts w:ascii="Times New Roman" w:hAnsi="Times New Roman" w:cs="Times New Roman"/>
          <w:sz w:val="24"/>
          <w:szCs w:val="24"/>
          <w:lang w:eastAsia="en-GB"/>
        </w:rPr>
      </w:pPr>
    </w:p>
    <w:p w14:paraId="45D83181" w14:textId="77777777" w:rsidR="00ED3599" w:rsidRPr="00EF2DF0" w:rsidRDefault="00ED3599" w:rsidP="00A01078">
      <w:pPr>
        <w:spacing w:after="0" w:line="360" w:lineRule="auto"/>
        <w:jc w:val="both"/>
        <w:rPr>
          <w:rFonts w:ascii="Times New Roman" w:hAnsi="Times New Roman" w:cs="Times New Roman"/>
          <w:sz w:val="24"/>
          <w:szCs w:val="24"/>
          <w:lang w:eastAsia="en-GB"/>
        </w:rPr>
      </w:pPr>
    </w:p>
    <w:p w14:paraId="0CB71403" w14:textId="77777777" w:rsidR="00ED3599" w:rsidRPr="00EF2DF0" w:rsidRDefault="00ED3599" w:rsidP="00A01078">
      <w:pPr>
        <w:spacing w:after="0" w:line="360" w:lineRule="auto"/>
        <w:jc w:val="both"/>
        <w:rPr>
          <w:rFonts w:ascii="Times New Roman" w:hAnsi="Times New Roman" w:cs="Times New Roman"/>
          <w:sz w:val="24"/>
          <w:szCs w:val="24"/>
          <w:lang w:eastAsia="en-GB"/>
        </w:rPr>
      </w:pPr>
    </w:p>
    <w:p w14:paraId="140C7AC1" w14:textId="77777777" w:rsidR="00ED3599" w:rsidRPr="00EF2DF0" w:rsidRDefault="00ED3599" w:rsidP="00A01078">
      <w:pPr>
        <w:spacing w:after="0" w:line="360" w:lineRule="auto"/>
        <w:jc w:val="both"/>
        <w:rPr>
          <w:rFonts w:ascii="Times New Roman" w:hAnsi="Times New Roman" w:cs="Times New Roman"/>
          <w:sz w:val="24"/>
          <w:szCs w:val="24"/>
          <w:lang w:eastAsia="en-GB"/>
        </w:rPr>
      </w:pPr>
    </w:p>
    <w:p w14:paraId="63745C6C" w14:textId="77777777" w:rsidR="00ED3599" w:rsidRPr="00EF2DF0" w:rsidRDefault="00ED3599" w:rsidP="00A01078">
      <w:pPr>
        <w:spacing w:after="0" w:line="360" w:lineRule="auto"/>
        <w:jc w:val="both"/>
        <w:rPr>
          <w:rFonts w:ascii="Times New Roman" w:hAnsi="Times New Roman" w:cs="Times New Roman"/>
          <w:sz w:val="24"/>
          <w:szCs w:val="24"/>
          <w:lang w:eastAsia="en-GB"/>
        </w:rPr>
      </w:pPr>
    </w:p>
    <w:p w14:paraId="593C5B79" w14:textId="77777777" w:rsidR="00ED3599" w:rsidRPr="00EF2DF0" w:rsidRDefault="00ED3599" w:rsidP="00A01078">
      <w:pPr>
        <w:spacing w:after="0" w:line="360" w:lineRule="auto"/>
        <w:jc w:val="both"/>
        <w:rPr>
          <w:rFonts w:ascii="Times New Roman" w:hAnsi="Times New Roman" w:cs="Times New Roman"/>
          <w:sz w:val="24"/>
          <w:szCs w:val="24"/>
          <w:lang w:eastAsia="en-GB"/>
        </w:rPr>
      </w:pPr>
    </w:p>
    <w:p w14:paraId="2741EAE7" w14:textId="77777777" w:rsidR="00ED3599" w:rsidRPr="00EF2DF0" w:rsidRDefault="00ED3599" w:rsidP="00A01078">
      <w:pPr>
        <w:spacing w:after="0" w:line="360" w:lineRule="auto"/>
        <w:jc w:val="both"/>
        <w:rPr>
          <w:rFonts w:ascii="Times New Roman" w:hAnsi="Times New Roman" w:cs="Times New Roman"/>
          <w:sz w:val="24"/>
          <w:szCs w:val="24"/>
          <w:lang w:eastAsia="en-GB"/>
        </w:rPr>
      </w:pPr>
    </w:p>
    <w:p w14:paraId="277D9F32" w14:textId="77777777" w:rsidR="00ED3599" w:rsidRPr="00EF2DF0" w:rsidRDefault="00ED3599" w:rsidP="00A01078">
      <w:pPr>
        <w:spacing w:after="0" w:line="360" w:lineRule="auto"/>
        <w:jc w:val="both"/>
        <w:rPr>
          <w:rFonts w:ascii="Times New Roman" w:hAnsi="Times New Roman" w:cs="Times New Roman"/>
          <w:sz w:val="24"/>
          <w:szCs w:val="24"/>
          <w:lang w:eastAsia="en-GB"/>
        </w:rPr>
      </w:pPr>
    </w:p>
    <w:p w14:paraId="0ED845E6" w14:textId="77777777" w:rsidR="00ED3599" w:rsidRPr="00EF2DF0" w:rsidRDefault="00ED3599" w:rsidP="00A01078">
      <w:pPr>
        <w:spacing w:after="0" w:line="360" w:lineRule="auto"/>
        <w:jc w:val="both"/>
        <w:rPr>
          <w:rFonts w:ascii="Times New Roman" w:hAnsi="Times New Roman" w:cs="Times New Roman"/>
          <w:sz w:val="24"/>
          <w:szCs w:val="24"/>
          <w:lang w:eastAsia="en-GB"/>
        </w:rPr>
      </w:pPr>
    </w:p>
    <w:p w14:paraId="7B7C43EE" w14:textId="77777777" w:rsidR="00ED3599" w:rsidRPr="00EF2DF0" w:rsidRDefault="00ED3599" w:rsidP="00A01078">
      <w:pPr>
        <w:spacing w:after="0" w:line="360" w:lineRule="auto"/>
        <w:jc w:val="both"/>
        <w:rPr>
          <w:rFonts w:ascii="Times New Roman" w:hAnsi="Times New Roman" w:cs="Times New Roman"/>
          <w:sz w:val="24"/>
          <w:szCs w:val="24"/>
          <w:lang w:eastAsia="en-GB"/>
        </w:rPr>
      </w:pPr>
    </w:p>
    <w:p w14:paraId="0451C6A4" w14:textId="77777777" w:rsidR="00ED3599" w:rsidRPr="00EF2DF0" w:rsidRDefault="00ED3599" w:rsidP="00A01078">
      <w:pPr>
        <w:spacing w:after="0" w:line="360" w:lineRule="auto"/>
        <w:jc w:val="both"/>
        <w:rPr>
          <w:rFonts w:ascii="Times New Roman" w:hAnsi="Times New Roman" w:cs="Times New Roman"/>
          <w:sz w:val="24"/>
          <w:szCs w:val="24"/>
          <w:lang w:eastAsia="en-GB"/>
        </w:rPr>
      </w:pPr>
    </w:p>
    <w:p w14:paraId="65F25617" w14:textId="77777777" w:rsidR="00ED3599" w:rsidRPr="00EF2DF0" w:rsidRDefault="00ED3599" w:rsidP="00A01078">
      <w:pPr>
        <w:spacing w:after="0" w:line="360" w:lineRule="auto"/>
        <w:jc w:val="both"/>
        <w:rPr>
          <w:rFonts w:ascii="Times New Roman" w:hAnsi="Times New Roman" w:cs="Times New Roman"/>
          <w:sz w:val="24"/>
          <w:szCs w:val="24"/>
          <w:lang w:eastAsia="en-GB"/>
        </w:rPr>
      </w:pPr>
    </w:p>
    <w:p w14:paraId="7D927CDD" w14:textId="77777777" w:rsidR="00ED3599" w:rsidRPr="00EF2DF0" w:rsidRDefault="00ED3599" w:rsidP="00A01078">
      <w:pPr>
        <w:spacing w:after="0" w:line="360" w:lineRule="auto"/>
        <w:jc w:val="both"/>
        <w:rPr>
          <w:rFonts w:ascii="Times New Roman" w:hAnsi="Times New Roman" w:cs="Times New Roman"/>
          <w:sz w:val="24"/>
          <w:szCs w:val="24"/>
          <w:lang w:eastAsia="en-GB"/>
        </w:rPr>
      </w:pPr>
    </w:p>
    <w:p w14:paraId="04152B3E" w14:textId="77777777" w:rsidR="00ED3599" w:rsidRPr="00EF2DF0" w:rsidRDefault="00ED3599" w:rsidP="00A01078">
      <w:pPr>
        <w:spacing w:after="0" w:line="360" w:lineRule="auto"/>
        <w:jc w:val="both"/>
        <w:rPr>
          <w:rFonts w:ascii="Times New Roman" w:hAnsi="Times New Roman" w:cs="Times New Roman"/>
          <w:sz w:val="24"/>
          <w:szCs w:val="24"/>
          <w:lang w:eastAsia="en-GB"/>
        </w:rPr>
      </w:pPr>
    </w:p>
    <w:p w14:paraId="24C17834" w14:textId="77777777" w:rsidR="00ED3599" w:rsidRPr="00EF2DF0" w:rsidRDefault="00ED3599" w:rsidP="00A01078">
      <w:pPr>
        <w:spacing w:after="0" w:line="360" w:lineRule="auto"/>
        <w:jc w:val="both"/>
        <w:rPr>
          <w:rFonts w:ascii="Times New Roman" w:hAnsi="Times New Roman" w:cs="Times New Roman"/>
          <w:sz w:val="24"/>
          <w:szCs w:val="24"/>
          <w:lang w:eastAsia="en-GB"/>
        </w:rPr>
      </w:pPr>
    </w:p>
    <w:p w14:paraId="7CA9CE9B" w14:textId="77777777" w:rsidR="00ED3599" w:rsidRPr="00EF2DF0" w:rsidRDefault="00ED3599" w:rsidP="00A01078">
      <w:pPr>
        <w:spacing w:after="0" w:line="360" w:lineRule="auto"/>
        <w:jc w:val="both"/>
        <w:rPr>
          <w:rFonts w:ascii="Times New Roman" w:hAnsi="Times New Roman" w:cs="Times New Roman"/>
          <w:sz w:val="24"/>
          <w:szCs w:val="24"/>
          <w:lang w:eastAsia="en-GB"/>
        </w:rPr>
      </w:pPr>
    </w:p>
    <w:p w14:paraId="0CAE9984" w14:textId="77777777" w:rsidR="00ED3599" w:rsidRPr="00EF2DF0" w:rsidRDefault="00ED3599" w:rsidP="00A01078">
      <w:pPr>
        <w:spacing w:after="0" w:line="360" w:lineRule="auto"/>
        <w:jc w:val="both"/>
        <w:rPr>
          <w:rFonts w:ascii="Times New Roman" w:hAnsi="Times New Roman" w:cs="Times New Roman"/>
          <w:sz w:val="24"/>
          <w:szCs w:val="24"/>
          <w:lang w:eastAsia="en-GB"/>
        </w:rPr>
      </w:pPr>
    </w:p>
    <w:p w14:paraId="662B0E73" w14:textId="77777777" w:rsidR="00346E5A" w:rsidRPr="00EF2DF0" w:rsidRDefault="00346E5A" w:rsidP="0090255B">
      <w:pPr>
        <w:spacing w:line="360" w:lineRule="auto"/>
        <w:jc w:val="center"/>
        <w:rPr>
          <w:rFonts w:ascii="Times New Roman" w:hAnsi="Times New Roman" w:cs="Times New Roman"/>
          <w:b/>
          <w:bCs/>
        </w:rPr>
      </w:pPr>
    </w:p>
    <w:p w14:paraId="393ED17C" w14:textId="77777777" w:rsidR="00346E5A" w:rsidRPr="00EF2DF0" w:rsidRDefault="00346E5A" w:rsidP="0090255B">
      <w:pPr>
        <w:spacing w:line="360" w:lineRule="auto"/>
        <w:jc w:val="center"/>
        <w:rPr>
          <w:rFonts w:ascii="Times New Roman" w:hAnsi="Times New Roman" w:cs="Times New Roman"/>
          <w:b/>
          <w:bCs/>
        </w:rPr>
      </w:pPr>
    </w:p>
    <w:p w14:paraId="351E319D" w14:textId="0092FBCF" w:rsidR="00346E5A" w:rsidRPr="00EF2DF0" w:rsidRDefault="00346E5A" w:rsidP="0090255B">
      <w:pPr>
        <w:spacing w:line="360" w:lineRule="auto"/>
        <w:jc w:val="center"/>
        <w:rPr>
          <w:rFonts w:ascii="Times New Roman" w:hAnsi="Times New Roman" w:cs="Times New Roman"/>
          <w:b/>
          <w:bCs/>
        </w:rPr>
      </w:pPr>
    </w:p>
    <w:p w14:paraId="6F01A889" w14:textId="24E40F54" w:rsidR="005155AD" w:rsidRPr="00EF2DF0" w:rsidRDefault="005155AD" w:rsidP="005155A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5D5525D6" w14:textId="77777777" w:rsidR="005155AD" w:rsidRPr="00EF2DF0" w:rsidRDefault="005155AD" w:rsidP="005155A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312801B2" w14:textId="4B054991" w:rsidR="005155AD" w:rsidRPr="005155AD" w:rsidRDefault="005155AD" w:rsidP="005155A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66A3BD0" w14:textId="77777777" w:rsidR="005155AD" w:rsidRPr="005155AD" w:rsidRDefault="005155AD" w:rsidP="005155A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50E1C1D" w14:textId="77777777" w:rsidR="00346E5A" w:rsidRPr="00EF2DF0" w:rsidRDefault="00346E5A" w:rsidP="0090255B">
      <w:pPr>
        <w:spacing w:line="360" w:lineRule="auto"/>
        <w:jc w:val="center"/>
        <w:rPr>
          <w:rFonts w:ascii="Times New Roman" w:hAnsi="Times New Roman" w:cs="Times New Roman"/>
          <w:b/>
          <w:bCs/>
        </w:rPr>
      </w:pPr>
    </w:p>
    <w:p w14:paraId="40DF3A9E" w14:textId="77777777" w:rsidR="00346E5A" w:rsidRPr="00EF2DF0" w:rsidRDefault="00346E5A" w:rsidP="0090255B">
      <w:pPr>
        <w:spacing w:line="360" w:lineRule="auto"/>
        <w:jc w:val="center"/>
        <w:rPr>
          <w:rFonts w:ascii="Times New Roman" w:hAnsi="Times New Roman" w:cs="Times New Roman"/>
          <w:b/>
          <w:bCs/>
        </w:rPr>
      </w:pPr>
    </w:p>
    <w:p w14:paraId="7E9F69BD" w14:textId="77777777" w:rsidR="00914593" w:rsidRPr="00914593" w:rsidRDefault="00914593" w:rsidP="00914593">
      <w:pPr>
        <w:spacing w:line="360" w:lineRule="auto"/>
        <w:rPr>
          <w:rFonts w:ascii="Times New Roman" w:hAnsi="Times New Roman" w:cs="Times New Roman"/>
          <w:b/>
        </w:rPr>
      </w:pPr>
      <w:bookmarkStart w:id="126" w:name="_Toc158644050"/>
      <w:bookmarkStart w:id="127" w:name="_Toc187342770"/>
      <w:r w:rsidRPr="00914593">
        <w:rPr>
          <w:rFonts w:ascii="Times New Roman" w:hAnsi="Times New Roman" w:cs="Times New Roman"/>
          <w:b/>
        </w:rPr>
        <w:lastRenderedPageBreak/>
        <w:t>Appendices</w:t>
      </w:r>
      <w:bookmarkEnd w:id="126"/>
      <w:bookmarkEnd w:id="127"/>
    </w:p>
    <w:p w14:paraId="44A86D86" w14:textId="77777777" w:rsidR="00914593" w:rsidRPr="00914593" w:rsidRDefault="00914593" w:rsidP="00914593">
      <w:pPr>
        <w:spacing w:line="360" w:lineRule="auto"/>
        <w:rPr>
          <w:rFonts w:ascii="Times New Roman" w:hAnsi="Times New Roman" w:cs="Times New Roman"/>
          <w:bCs/>
          <w:iCs/>
        </w:rPr>
      </w:pPr>
      <w:r w:rsidRPr="00914593">
        <w:rPr>
          <w:rFonts w:ascii="Times New Roman" w:hAnsi="Times New Roman" w:cs="Times New Roman"/>
          <w:bCs/>
          <w:iCs/>
        </w:rPr>
        <w:t>I am Abdirahman Osman Mohamed conducting a study on Disruption of technology in developing African markets: Research of the impact of automation on operations of the Mombasa Port. This part of the requirements for completion of e-MBA programme. Kindly assist in answering the following questionnaire.</w:t>
      </w:r>
    </w:p>
    <w:p w14:paraId="0C7E7CE2" w14:textId="77777777" w:rsidR="00914593" w:rsidRPr="00914593" w:rsidRDefault="00914593" w:rsidP="00914593">
      <w:pPr>
        <w:spacing w:line="360" w:lineRule="auto"/>
        <w:rPr>
          <w:rFonts w:ascii="Times New Roman" w:hAnsi="Times New Roman" w:cs="Times New Roman"/>
          <w:b/>
          <w:bCs/>
        </w:rPr>
      </w:pPr>
      <w:r w:rsidRPr="00914593">
        <w:rPr>
          <w:rFonts w:ascii="Times New Roman" w:hAnsi="Times New Roman" w:cs="Times New Roman"/>
          <w:b/>
          <w:bCs/>
        </w:rPr>
        <w:t>Appendix I: Questionnaire</w:t>
      </w:r>
    </w:p>
    <w:p w14:paraId="6B899D5A" w14:textId="77777777" w:rsidR="00914593" w:rsidRPr="00914593" w:rsidRDefault="00914593" w:rsidP="00914593">
      <w:pPr>
        <w:spacing w:line="360" w:lineRule="auto"/>
        <w:rPr>
          <w:rFonts w:ascii="Times New Roman" w:hAnsi="Times New Roman" w:cs="Times New Roman"/>
        </w:rPr>
      </w:pPr>
      <w:r w:rsidRPr="00914593">
        <w:rPr>
          <w:rFonts w:ascii="Times New Roman" w:hAnsi="Times New Roman" w:cs="Times New Roman"/>
        </w:rPr>
        <w:t>The questionnaire comprises of 2 main parts: The first part focuses on the background profile of port operations workers. The second section captures the independent and dependent variables for the study.</w:t>
      </w:r>
    </w:p>
    <w:p w14:paraId="196668D4" w14:textId="77777777" w:rsidR="00914593" w:rsidRPr="00914593" w:rsidRDefault="00914593" w:rsidP="00914593">
      <w:pPr>
        <w:spacing w:line="360" w:lineRule="auto"/>
        <w:rPr>
          <w:rFonts w:ascii="Times New Roman" w:hAnsi="Times New Roman" w:cs="Times New Roman"/>
          <w:b/>
          <w:bCs/>
        </w:rPr>
      </w:pPr>
      <w:r w:rsidRPr="00914593">
        <w:rPr>
          <w:rFonts w:ascii="Times New Roman" w:hAnsi="Times New Roman" w:cs="Times New Roman"/>
          <w:b/>
          <w:bCs/>
        </w:rPr>
        <w:t>Port Automation and Operational Efficiency</w:t>
      </w:r>
    </w:p>
    <w:p w14:paraId="08D04C7C" w14:textId="77777777" w:rsidR="00914593" w:rsidRPr="00914593" w:rsidRDefault="00914593" w:rsidP="00914593">
      <w:pPr>
        <w:spacing w:line="360" w:lineRule="auto"/>
        <w:rPr>
          <w:rFonts w:ascii="Times New Roman" w:hAnsi="Times New Roman" w:cs="Times New Roman"/>
          <w:b/>
          <w:bCs/>
        </w:rPr>
      </w:pPr>
      <w:r w:rsidRPr="00914593">
        <w:rPr>
          <w:rFonts w:ascii="Times New Roman" w:hAnsi="Times New Roman" w:cs="Times New Roman"/>
          <w:b/>
          <w:bCs/>
        </w:rPr>
        <w:t>PART 1: General Information</w:t>
      </w:r>
    </w:p>
    <w:p w14:paraId="3A12DEC1" w14:textId="77777777" w:rsidR="00914593" w:rsidRPr="00914593" w:rsidRDefault="00914593" w:rsidP="00914593">
      <w:pPr>
        <w:numPr>
          <w:ilvl w:val="0"/>
          <w:numId w:val="45"/>
        </w:numPr>
        <w:spacing w:line="360" w:lineRule="auto"/>
        <w:rPr>
          <w:rFonts w:ascii="Times New Roman" w:hAnsi="Times New Roman" w:cs="Times New Roman"/>
        </w:rPr>
      </w:pPr>
      <w:r w:rsidRPr="00914593">
        <w:rPr>
          <w:rFonts w:ascii="Times New Roman" w:hAnsi="Times New Roman" w:cs="Times New Roman"/>
        </w:rPr>
        <w:t>Highest level of education?</w:t>
      </w:r>
    </w:p>
    <w:p w14:paraId="00F86450" w14:textId="77777777" w:rsidR="00914593" w:rsidRPr="00914593" w:rsidRDefault="00914593" w:rsidP="00914593">
      <w:pPr>
        <w:spacing w:line="360" w:lineRule="auto"/>
        <w:rPr>
          <w:rFonts w:ascii="Times New Roman" w:hAnsi="Times New Roman" w:cs="Times New Roman"/>
        </w:rPr>
      </w:pPr>
      <w:r w:rsidRPr="00914593">
        <w:rPr>
          <w:rFonts w:ascii="Times New Roman" w:hAnsi="Times New Roman" w:cs="Times New Roman"/>
        </w:rPr>
        <w:t xml:space="preserve">Certificate </w:t>
      </w:r>
      <w:proofErr w:type="gramStart"/>
      <w:r w:rsidRPr="00914593">
        <w:rPr>
          <w:rFonts w:ascii="Times New Roman" w:hAnsi="Times New Roman" w:cs="Times New Roman"/>
        </w:rPr>
        <w:t>[  ]</w:t>
      </w:r>
      <w:proofErr w:type="gramEnd"/>
      <w:r w:rsidRPr="00914593">
        <w:rPr>
          <w:rFonts w:ascii="Times New Roman" w:hAnsi="Times New Roman" w:cs="Times New Roman"/>
        </w:rPr>
        <w:t xml:space="preserve">  Diploma  [  ]      Bachelor’s degree [ ]       Master’s degree [ ]     Other (please specify) [  ]</w:t>
      </w:r>
    </w:p>
    <w:p w14:paraId="542D0E81" w14:textId="77777777" w:rsidR="00914593" w:rsidRPr="00914593" w:rsidRDefault="00914593" w:rsidP="00914593">
      <w:pPr>
        <w:numPr>
          <w:ilvl w:val="0"/>
          <w:numId w:val="46"/>
        </w:numPr>
        <w:spacing w:line="360" w:lineRule="auto"/>
        <w:rPr>
          <w:rFonts w:ascii="Times New Roman" w:hAnsi="Times New Roman" w:cs="Times New Roman"/>
        </w:rPr>
      </w:pPr>
      <w:r w:rsidRPr="00914593">
        <w:rPr>
          <w:rFonts w:ascii="Times New Roman" w:hAnsi="Times New Roman" w:cs="Times New Roman"/>
        </w:rPr>
        <w:t>Experience in port operations?</w:t>
      </w:r>
    </w:p>
    <w:p w14:paraId="5F92429B" w14:textId="77777777" w:rsidR="00914593" w:rsidRPr="00914593" w:rsidRDefault="00914593" w:rsidP="00914593">
      <w:pPr>
        <w:spacing w:line="360" w:lineRule="auto"/>
        <w:rPr>
          <w:rFonts w:ascii="Times New Roman" w:hAnsi="Times New Roman" w:cs="Times New Roman"/>
        </w:rPr>
      </w:pPr>
      <w:r w:rsidRPr="00914593">
        <w:rPr>
          <w:rFonts w:ascii="Times New Roman" w:hAnsi="Times New Roman" w:cs="Times New Roman"/>
        </w:rPr>
        <w:t xml:space="preserve">Less than 3 years </w:t>
      </w:r>
      <w:proofErr w:type="gramStart"/>
      <w:r w:rsidRPr="00914593">
        <w:rPr>
          <w:rFonts w:ascii="Times New Roman" w:hAnsi="Times New Roman" w:cs="Times New Roman"/>
        </w:rPr>
        <w:t xml:space="preserve">   [</w:t>
      </w:r>
      <w:proofErr w:type="gramEnd"/>
      <w:r w:rsidRPr="00914593">
        <w:rPr>
          <w:rFonts w:ascii="Times New Roman" w:hAnsi="Times New Roman" w:cs="Times New Roman"/>
        </w:rPr>
        <w:t xml:space="preserve">  ] 3–6 years  [  ]   7–10 years [  ]  11–14 years [ ]  </w:t>
      </w:r>
    </w:p>
    <w:p w14:paraId="09120E27" w14:textId="77777777" w:rsidR="00914593" w:rsidRPr="00914593" w:rsidRDefault="00914593" w:rsidP="00914593">
      <w:pPr>
        <w:spacing w:line="360" w:lineRule="auto"/>
        <w:rPr>
          <w:rFonts w:ascii="Times New Roman" w:hAnsi="Times New Roman" w:cs="Times New Roman"/>
        </w:rPr>
      </w:pPr>
      <w:r w:rsidRPr="00914593">
        <w:rPr>
          <w:rFonts w:ascii="Times New Roman" w:hAnsi="Times New Roman" w:cs="Times New Roman"/>
        </w:rPr>
        <w:t xml:space="preserve">More than 14 years </w:t>
      </w:r>
      <w:proofErr w:type="gramStart"/>
      <w:r w:rsidRPr="00914593">
        <w:rPr>
          <w:rFonts w:ascii="Times New Roman" w:hAnsi="Times New Roman" w:cs="Times New Roman"/>
        </w:rPr>
        <w:t>[ ]</w:t>
      </w:r>
      <w:proofErr w:type="gramEnd"/>
    </w:p>
    <w:p w14:paraId="14B5997B" w14:textId="77777777" w:rsidR="00914593" w:rsidRPr="00914593" w:rsidRDefault="00914593" w:rsidP="00914593">
      <w:pPr>
        <w:numPr>
          <w:ilvl w:val="0"/>
          <w:numId w:val="46"/>
        </w:numPr>
        <w:spacing w:line="360" w:lineRule="auto"/>
        <w:rPr>
          <w:rFonts w:ascii="Times New Roman" w:hAnsi="Times New Roman" w:cs="Times New Roman"/>
        </w:rPr>
      </w:pPr>
      <w:r w:rsidRPr="00914593">
        <w:rPr>
          <w:rFonts w:ascii="Times New Roman" w:hAnsi="Times New Roman" w:cs="Times New Roman"/>
        </w:rPr>
        <w:t>Current role at the port?</w:t>
      </w:r>
    </w:p>
    <w:p w14:paraId="15CDB6B6" w14:textId="77777777" w:rsidR="00914593" w:rsidRPr="00914593" w:rsidRDefault="00914593" w:rsidP="00914593">
      <w:pPr>
        <w:spacing w:line="360" w:lineRule="auto"/>
        <w:rPr>
          <w:rFonts w:ascii="Times New Roman" w:hAnsi="Times New Roman" w:cs="Times New Roman"/>
        </w:rPr>
      </w:pPr>
      <w:r w:rsidRPr="00914593">
        <w:rPr>
          <w:rFonts w:ascii="Times New Roman" w:hAnsi="Times New Roman" w:cs="Times New Roman"/>
        </w:rPr>
        <w:t xml:space="preserve">Port Authority </w:t>
      </w:r>
      <w:proofErr w:type="gramStart"/>
      <w:r w:rsidRPr="00914593">
        <w:rPr>
          <w:rFonts w:ascii="Times New Roman" w:hAnsi="Times New Roman" w:cs="Times New Roman"/>
        </w:rPr>
        <w:t>Personnel  [</w:t>
      </w:r>
      <w:proofErr w:type="gramEnd"/>
      <w:r w:rsidRPr="00914593">
        <w:rPr>
          <w:rFonts w:ascii="Times New Roman" w:hAnsi="Times New Roman" w:cs="Times New Roman"/>
        </w:rPr>
        <w:t xml:space="preserve"> ]      Clearing and Forwarding Agent   [  ]    Customs Official</w:t>
      </w:r>
    </w:p>
    <w:p w14:paraId="0FE73258" w14:textId="77777777" w:rsidR="00914593" w:rsidRPr="00914593" w:rsidRDefault="00914593" w:rsidP="00914593">
      <w:pPr>
        <w:spacing w:line="360" w:lineRule="auto"/>
        <w:rPr>
          <w:rFonts w:ascii="Times New Roman" w:hAnsi="Times New Roman" w:cs="Times New Roman"/>
        </w:rPr>
      </w:pPr>
      <w:r w:rsidRPr="00914593">
        <w:rPr>
          <w:rFonts w:ascii="Times New Roman" w:hAnsi="Times New Roman" w:cs="Times New Roman"/>
        </w:rPr>
        <w:t xml:space="preserve">Other (please specify) </w:t>
      </w:r>
      <w:proofErr w:type="gramStart"/>
      <w:r w:rsidRPr="00914593">
        <w:rPr>
          <w:rFonts w:ascii="Times New Roman" w:hAnsi="Times New Roman" w:cs="Times New Roman"/>
        </w:rPr>
        <w:t>[  ]</w:t>
      </w:r>
      <w:proofErr w:type="gramEnd"/>
    </w:p>
    <w:p w14:paraId="338325B9" w14:textId="77777777" w:rsidR="00914593" w:rsidRPr="00914593" w:rsidRDefault="00914593" w:rsidP="00914593">
      <w:pPr>
        <w:numPr>
          <w:ilvl w:val="0"/>
          <w:numId w:val="46"/>
        </w:numPr>
        <w:spacing w:line="360" w:lineRule="auto"/>
        <w:rPr>
          <w:rFonts w:ascii="Times New Roman" w:hAnsi="Times New Roman" w:cs="Times New Roman"/>
        </w:rPr>
      </w:pPr>
      <w:r w:rsidRPr="00914593">
        <w:rPr>
          <w:rFonts w:ascii="Times New Roman" w:hAnsi="Times New Roman" w:cs="Times New Roman"/>
        </w:rPr>
        <w:t>How would you rate your knowledge of port operations?</w:t>
      </w:r>
    </w:p>
    <w:p w14:paraId="494AF62F" w14:textId="77777777" w:rsidR="00914593" w:rsidRPr="00914593" w:rsidRDefault="00914593" w:rsidP="00914593">
      <w:pPr>
        <w:spacing w:line="360" w:lineRule="auto"/>
        <w:rPr>
          <w:rFonts w:ascii="Times New Roman" w:hAnsi="Times New Roman" w:cs="Times New Roman"/>
        </w:rPr>
      </w:pPr>
      <w:r w:rsidRPr="00914593">
        <w:rPr>
          <w:rFonts w:ascii="Times New Roman" w:hAnsi="Times New Roman" w:cs="Times New Roman"/>
        </w:rPr>
        <w:t xml:space="preserve">Least knowledgeable [ </w:t>
      </w:r>
      <w:proofErr w:type="gramStart"/>
      <w:r w:rsidRPr="00914593">
        <w:rPr>
          <w:rFonts w:ascii="Times New Roman" w:hAnsi="Times New Roman" w:cs="Times New Roman"/>
        </w:rPr>
        <w:t xml:space="preserve">  ]</w:t>
      </w:r>
      <w:proofErr w:type="gramEnd"/>
      <w:r w:rsidRPr="00914593">
        <w:rPr>
          <w:rFonts w:ascii="Times New Roman" w:hAnsi="Times New Roman" w:cs="Times New Roman"/>
        </w:rPr>
        <w:t xml:space="preserve">  Moderate knowledge   [  ] Knowledgeable [  ]</w:t>
      </w:r>
    </w:p>
    <w:p w14:paraId="5BD349F5" w14:textId="77777777" w:rsidR="00914593" w:rsidRPr="00914593" w:rsidRDefault="00914593" w:rsidP="00914593">
      <w:pPr>
        <w:spacing w:line="360" w:lineRule="auto"/>
        <w:rPr>
          <w:rFonts w:ascii="Times New Roman" w:hAnsi="Times New Roman" w:cs="Times New Roman"/>
        </w:rPr>
      </w:pPr>
      <w:r w:rsidRPr="00914593">
        <w:rPr>
          <w:rFonts w:ascii="Times New Roman" w:hAnsi="Times New Roman" w:cs="Times New Roman"/>
        </w:rPr>
        <w:t xml:space="preserve">Highly knowledgeable </w:t>
      </w:r>
      <w:proofErr w:type="gramStart"/>
      <w:r w:rsidRPr="00914593">
        <w:rPr>
          <w:rFonts w:ascii="Times New Roman" w:hAnsi="Times New Roman" w:cs="Times New Roman"/>
        </w:rPr>
        <w:t>[  ]</w:t>
      </w:r>
      <w:proofErr w:type="gramEnd"/>
      <w:r w:rsidRPr="00914593">
        <w:rPr>
          <w:rFonts w:ascii="Times New Roman" w:hAnsi="Times New Roman" w:cs="Times New Roman"/>
        </w:rPr>
        <w:t xml:space="preserve">  Expert [ ]</w:t>
      </w:r>
    </w:p>
    <w:p w14:paraId="53C91086" w14:textId="77777777" w:rsidR="00914593" w:rsidRPr="00914593" w:rsidRDefault="00914593" w:rsidP="00914593">
      <w:pPr>
        <w:spacing w:line="360" w:lineRule="auto"/>
        <w:rPr>
          <w:rFonts w:ascii="Times New Roman" w:hAnsi="Times New Roman" w:cs="Times New Roman"/>
        </w:rPr>
      </w:pPr>
    </w:p>
    <w:p w14:paraId="638BBA52" w14:textId="77777777" w:rsidR="00914593" w:rsidRPr="00914593" w:rsidRDefault="00914593" w:rsidP="00914593">
      <w:pPr>
        <w:spacing w:line="360" w:lineRule="auto"/>
        <w:rPr>
          <w:rFonts w:ascii="Times New Roman" w:hAnsi="Times New Roman" w:cs="Times New Roman"/>
        </w:rPr>
      </w:pPr>
    </w:p>
    <w:p w14:paraId="0277CD3C" w14:textId="77777777" w:rsidR="00914593" w:rsidRPr="00914593" w:rsidRDefault="00914593" w:rsidP="00914593">
      <w:pPr>
        <w:spacing w:line="360" w:lineRule="auto"/>
        <w:rPr>
          <w:rFonts w:ascii="Times New Roman" w:hAnsi="Times New Roman" w:cs="Times New Roman"/>
        </w:rPr>
      </w:pPr>
    </w:p>
    <w:p w14:paraId="161ED7D3" w14:textId="77777777" w:rsidR="00914593" w:rsidRPr="00914593" w:rsidRDefault="00914593" w:rsidP="00914593">
      <w:pPr>
        <w:spacing w:line="360" w:lineRule="auto"/>
        <w:rPr>
          <w:rFonts w:ascii="Times New Roman" w:hAnsi="Times New Roman" w:cs="Times New Roman"/>
        </w:rPr>
      </w:pPr>
    </w:p>
    <w:p w14:paraId="384A66C3" w14:textId="77777777" w:rsidR="00914593" w:rsidRPr="00914593" w:rsidRDefault="00914593" w:rsidP="00914593">
      <w:pPr>
        <w:spacing w:line="360" w:lineRule="auto"/>
        <w:rPr>
          <w:rFonts w:ascii="Times New Roman" w:hAnsi="Times New Roman" w:cs="Times New Roman"/>
        </w:rPr>
      </w:pPr>
    </w:p>
    <w:p w14:paraId="195507A8" w14:textId="77777777" w:rsidR="00914593" w:rsidRPr="00914593" w:rsidRDefault="00914593" w:rsidP="00914593">
      <w:pPr>
        <w:spacing w:line="360" w:lineRule="auto"/>
        <w:rPr>
          <w:rFonts w:ascii="Times New Roman" w:hAnsi="Times New Roman" w:cs="Times New Roman"/>
        </w:rPr>
      </w:pPr>
    </w:p>
    <w:p w14:paraId="6E137013" w14:textId="77777777" w:rsidR="00914593" w:rsidRPr="00914593" w:rsidRDefault="00914593" w:rsidP="00914593">
      <w:pPr>
        <w:spacing w:line="360" w:lineRule="auto"/>
        <w:rPr>
          <w:rFonts w:ascii="Times New Roman" w:hAnsi="Times New Roman" w:cs="Times New Roman"/>
          <w:b/>
          <w:bCs/>
        </w:rPr>
      </w:pPr>
      <w:r w:rsidRPr="00914593">
        <w:rPr>
          <w:rFonts w:ascii="Times New Roman" w:hAnsi="Times New Roman" w:cs="Times New Roman"/>
          <w:b/>
          <w:bCs/>
        </w:rPr>
        <w:t>PART B: Independent Variables</w:t>
      </w:r>
    </w:p>
    <w:p w14:paraId="7ABF8402" w14:textId="77777777" w:rsidR="00914593" w:rsidRPr="00914593" w:rsidRDefault="00914593" w:rsidP="00914593">
      <w:pPr>
        <w:spacing w:line="360" w:lineRule="auto"/>
        <w:rPr>
          <w:rFonts w:ascii="Times New Roman" w:hAnsi="Times New Roman" w:cs="Times New Roman"/>
          <w:b/>
          <w:bCs/>
        </w:rPr>
      </w:pPr>
      <w:r w:rsidRPr="00914593">
        <w:rPr>
          <w:rFonts w:ascii="Times New Roman" w:hAnsi="Times New Roman" w:cs="Times New Roman"/>
          <w:b/>
          <w:bCs/>
        </w:rPr>
        <w:t>Section 1: Cargo Handling Automation</w:t>
      </w:r>
    </w:p>
    <w:p w14:paraId="20382B5A" w14:textId="77777777" w:rsidR="00914593" w:rsidRPr="00914593" w:rsidRDefault="00914593" w:rsidP="00914593">
      <w:pPr>
        <w:spacing w:line="360" w:lineRule="auto"/>
        <w:rPr>
          <w:rFonts w:ascii="Times New Roman" w:hAnsi="Times New Roman" w:cs="Times New Roman"/>
        </w:rPr>
      </w:pPr>
      <w:r w:rsidRPr="00914593">
        <w:rPr>
          <w:rFonts w:ascii="Times New Roman" w:hAnsi="Times New Roman" w:cs="Times New Roman"/>
        </w:rPr>
        <w:t>Kindly rate the following statements based on your level of agreement: Strongly Disagree (1), Disagree (2), Neutral (3), Agree (4) and Strongly Agree (5).</w:t>
      </w:r>
    </w:p>
    <w:tbl>
      <w:tblPr>
        <w:tblStyle w:val="TableGrid"/>
        <w:tblW w:w="0" w:type="auto"/>
        <w:tblLook w:val="04A0" w:firstRow="1" w:lastRow="0" w:firstColumn="1" w:lastColumn="0" w:noHBand="0" w:noVBand="1"/>
      </w:tblPr>
      <w:tblGrid>
        <w:gridCol w:w="7386"/>
        <w:gridCol w:w="326"/>
        <w:gridCol w:w="326"/>
        <w:gridCol w:w="326"/>
        <w:gridCol w:w="326"/>
        <w:gridCol w:w="326"/>
      </w:tblGrid>
      <w:tr w:rsidR="00914593" w:rsidRPr="00914593" w14:paraId="7909293A" w14:textId="77777777" w:rsidTr="00914593">
        <w:tc>
          <w:tcPr>
            <w:tcW w:w="0" w:type="auto"/>
            <w:tcBorders>
              <w:top w:val="single" w:sz="4" w:space="0" w:color="auto"/>
              <w:left w:val="single" w:sz="4" w:space="0" w:color="auto"/>
              <w:bottom w:val="single" w:sz="4" w:space="0" w:color="auto"/>
              <w:right w:val="single" w:sz="4" w:space="0" w:color="auto"/>
            </w:tcBorders>
            <w:hideMark/>
          </w:tcPr>
          <w:p w14:paraId="25E3E175"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t>Cargo Handling</w:t>
            </w:r>
          </w:p>
        </w:tc>
        <w:tc>
          <w:tcPr>
            <w:tcW w:w="0" w:type="auto"/>
            <w:tcBorders>
              <w:top w:val="single" w:sz="4" w:space="0" w:color="auto"/>
              <w:left w:val="single" w:sz="4" w:space="0" w:color="auto"/>
              <w:bottom w:val="single" w:sz="4" w:space="0" w:color="auto"/>
              <w:right w:val="single" w:sz="4" w:space="0" w:color="auto"/>
            </w:tcBorders>
            <w:hideMark/>
          </w:tcPr>
          <w:p w14:paraId="324CFD1A"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t>1</w:t>
            </w:r>
          </w:p>
        </w:tc>
        <w:tc>
          <w:tcPr>
            <w:tcW w:w="0" w:type="auto"/>
            <w:tcBorders>
              <w:top w:val="single" w:sz="4" w:space="0" w:color="auto"/>
              <w:left w:val="single" w:sz="4" w:space="0" w:color="auto"/>
              <w:bottom w:val="single" w:sz="4" w:space="0" w:color="auto"/>
              <w:right w:val="single" w:sz="4" w:space="0" w:color="auto"/>
            </w:tcBorders>
            <w:hideMark/>
          </w:tcPr>
          <w:p w14:paraId="4E969FBE"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t>2</w:t>
            </w:r>
          </w:p>
        </w:tc>
        <w:tc>
          <w:tcPr>
            <w:tcW w:w="0" w:type="auto"/>
            <w:tcBorders>
              <w:top w:val="single" w:sz="4" w:space="0" w:color="auto"/>
              <w:left w:val="single" w:sz="4" w:space="0" w:color="auto"/>
              <w:bottom w:val="single" w:sz="4" w:space="0" w:color="auto"/>
              <w:right w:val="single" w:sz="4" w:space="0" w:color="auto"/>
            </w:tcBorders>
            <w:hideMark/>
          </w:tcPr>
          <w:p w14:paraId="037B18F0"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t>3</w:t>
            </w:r>
          </w:p>
        </w:tc>
        <w:tc>
          <w:tcPr>
            <w:tcW w:w="0" w:type="auto"/>
            <w:tcBorders>
              <w:top w:val="single" w:sz="4" w:space="0" w:color="auto"/>
              <w:left w:val="single" w:sz="4" w:space="0" w:color="auto"/>
              <w:bottom w:val="single" w:sz="4" w:space="0" w:color="auto"/>
              <w:right w:val="single" w:sz="4" w:space="0" w:color="auto"/>
            </w:tcBorders>
            <w:hideMark/>
          </w:tcPr>
          <w:p w14:paraId="24786BA8"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t>4</w:t>
            </w:r>
          </w:p>
        </w:tc>
        <w:tc>
          <w:tcPr>
            <w:tcW w:w="0" w:type="auto"/>
            <w:tcBorders>
              <w:top w:val="single" w:sz="4" w:space="0" w:color="auto"/>
              <w:left w:val="single" w:sz="4" w:space="0" w:color="auto"/>
              <w:bottom w:val="single" w:sz="4" w:space="0" w:color="auto"/>
              <w:right w:val="single" w:sz="4" w:space="0" w:color="auto"/>
            </w:tcBorders>
            <w:hideMark/>
          </w:tcPr>
          <w:p w14:paraId="3AC6D5E9"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t>5</w:t>
            </w:r>
          </w:p>
        </w:tc>
      </w:tr>
      <w:tr w:rsidR="00914593" w:rsidRPr="00914593" w14:paraId="63F501F8" w14:textId="77777777" w:rsidTr="00914593">
        <w:tc>
          <w:tcPr>
            <w:tcW w:w="0" w:type="auto"/>
            <w:tcBorders>
              <w:top w:val="single" w:sz="4" w:space="0" w:color="auto"/>
              <w:left w:val="single" w:sz="4" w:space="0" w:color="auto"/>
              <w:bottom w:val="nil"/>
              <w:right w:val="single" w:sz="4" w:space="0" w:color="auto"/>
            </w:tcBorders>
            <w:hideMark/>
          </w:tcPr>
          <w:p w14:paraId="6F7F9140" w14:textId="77777777" w:rsidR="00914593" w:rsidRPr="00914593" w:rsidRDefault="00914593" w:rsidP="00914593">
            <w:pPr>
              <w:numPr>
                <w:ilvl w:val="0"/>
                <w:numId w:val="47"/>
              </w:numPr>
              <w:spacing w:after="160" w:line="360" w:lineRule="auto"/>
              <w:rPr>
                <w:rFonts w:ascii="Times New Roman" w:hAnsi="Times New Roman" w:cs="Times New Roman"/>
              </w:rPr>
            </w:pPr>
            <w:r w:rsidRPr="00914593">
              <w:rPr>
                <w:rFonts w:ascii="Times New Roman" w:hAnsi="Times New Roman" w:cs="Times New Roman"/>
              </w:rPr>
              <w:t>The port has adopted automated systems for tracking the location of containers in real-time.</w:t>
            </w:r>
          </w:p>
        </w:tc>
        <w:tc>
          <w:tcPr>
            <w:tcW w:w="0" w:type="auto"/>
            <w:tcBorders>
              <w:top w:val="single" w:sz="4" w:space="0" w:color="auto"/>
              <w:left w:val="single" w:sz="4" w:space="0" w:color="auto"/>
              <w:bottom w:val="single" w:sz="4" w:space="0" w:color="auto"/>
              <w:right w:val="single" w:sz="4" w:space="0" w:color="auto"/>
            </w:tcBorders>
            <w:hideMark/>
          </w:tcPr>
          <w:p w14:paraId="0BF435C5"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32BF813D"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77CDBD40"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2AE23404"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42F2495B" w14:textId="77777777" w:rsidR="00914593" w:rsidRPr="00914593" w:rsidRDefault="00914593" w:rsidP="00914593">
            <w:pPr>
              <w:spacing w:after="160" w:line="360" w:lineRule="auto"/>
              <w:rPr>
                <w:rFonts w:ascii="Times New Roman" w:hAnsi="Times New Roman" w:cs="Times New Roman"/>
              </w:rPr>
            </w:pPr>
          </w:p>
        </w:tc>
      </w:tr>
      <w:tr w:rsidR="00914593" w:rsidRPr="00914593" w14:paraId="3CAEFC32" w14:textId="77777777" w:rsidTr="00914593">
        <w:tc>
          <w:tcPr>
            <w:tcW w:w="0" w:type="auto"/>
            <w:tcBorders>
              <w:top w:val="nil"/>
              <w:left w:val="single" w:sz="4" w:space="0" w:color="auto"/>
              <w:bottom w:val="single" w:sz="4" w:space="0" w:color="auto"/>
              <w:right w:val="single" w:sz="4" w:space="0" w:color="auto"/>
            </w:tcBorders>
            <w:hideMark/>
          </w:tcPr>
          <w:p w14:paraId="49598619" w14:textId="77777777" w:rsidR="00914593" w:rsidRPr="00914593" w:rsidRDefault="00914593" w:rsidP="00914593">
            <w:pPr>
              <w:numPr>
                <w:ilvl w:val="0"/>
                <w:numId w:val="47"/>
              </w:numPr>
              <w:spacing w:after="160" w:line="360" w:lineRule="auto"/>
              <w:rPr>
                <w:rFonts w:ascii="Times New Roman" w:hAnsi="Times New Roman" w:cs="Times New Roman"/>
              </w:rPr>
            </w:pPr>
            <w:r w:rsidRPr="00914593">
              <w:rPr>
                <w:rFonts w:ascii="Times New Roman" w:hAnsi="Times New Roman" w:cs="Times New Roman"/>
              </w:rPr>
              <w:t xml:space="preserve"> Automated cargo scanning technologies are now used to check containers quickly and accurately.</w:t>
            </w:r>
          </w:p>
        </w:tc>
        <w:tc>
          <w:tcPr>
            <w:tcW w:w="0" w:type="auto"/>
            <w:tcBorders>
              <w:top w:val="single" w:sz="4" w:space="0" w:color="auto"/>
              <w:left w:val="single" w:sz="4" w:space="0" w:color="auto"/>
              <w:bottom w:val="single" w:sz="4" w:space="0" w:color="auto"/>
              <w:right w:val="single" w:sz="4" w:space="0" w:color="auto"/>
            </w:tcBorders>
            <w:hideMark/>
          </w:tcPr>
          <w:p w14:paraId="0A7A425B"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0F50454C"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157F3CD8"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4D4DE1D7"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3FDDD7DC" w14:textId="77777777" w:rsidR="00914593" w:rsidRPr="00914593" w:rsidRDefault="00914593" w:rsidP="00914593">
            <w:pPr>
              <w:spacing w:after="160" w:line="360" w:lineRule="auto"/>
              <w:rPr>
                <w:rFonts w:ascii="Times New Roman" w:hAnsi="Times New Roman" w:cs="Times New Roman"/>
              </w:rPr>
            </w:pPr>
          </w:p>
        </w:tc>
      </w:tr>
      <w:tr w:rsidR="00914593" w:rsidRPr="00914593" w14:paraId="5276EC8F" w14:textId="77777777" w:rsidTr="00914593">
        <w:tc>
          <w:tcPr>
            <w:tcW w:w="0" w:type="auto"/>
            <w:tcBorders>
              <w:top w:val="single" w:sz="4" w:space="0" w:color="auto"/>
              <w:left w:val="single" w:sz="4" w:space="0" w:color="auto"/>
              <w:bottom w:val="single" w:sz="4" w:space="0" w:color="auto"/>
              <w:right w:val="single" w:sz="4" w:space="0" w:color="auto"/>
            </w:tcBorders>
            <w:hideMark/>
          </w:tcPr>
          <w:p w14:paraId="200DEBDF" w14:textId="77777777" w:rsidR="00914593" w:rsidRPr="00914593" w:rsidRDefault="00914593" w:rsidP="00914593">
            <w:pPr>
              <w:numPr>
                <w:ilvl w:val="0"/>
                <w:numId w:val="47"/>
              </w:numPr>
              <w:spacing w:after="160" w:line="360" w:lineRule="auto"/>
              <w:rPr>
                <w:rFonts w:ascii="Times New Roman" w:hAnsi="Times New Roman" w:cs="Times New Roman"/>
              </w:rPr>
            </w:pPr>
            <w:r w:rsidRPr="00914593">
              <w:rPr>
                <w:rFonts w:ascii="Times New Roman" w:hAnsi="Times New Roman" w:cs="Times New Roman"/>
              </w:rPr>
              <w:t xml:space="preserve"> The port utilizes computerized systems for managing and scheduling cargo handling activities.</w:t>
            </w:r>
          </w:p>
        </w:tc>
        <w:tc>
          <w:tcPr>
            <w:tcW w:w="0" w:type="auto"/>
            <w:tcBorders>
              <w:top w:val="single" w:sz="4" w:space="0" w:color="auto"/>
              <w:left w:val="single" w:sz="4" w:space="0" w:color="auto"/>
              <w:bottom w:val="single" w:sz="4" w:space="0" w:color="auto"/>
              <w:right w:val="single" w:sz="4" w:space="0" w:color="auto"/>
            </w:tcBorders>
            <w:hideMark/>
          </w:tcPr>
          <w:p w14:paraId="511E9E75"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1EB1BD2E"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23B35CEA"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33003043"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2948371C" w14:textId="77777777" w:rsidR="00914593" w:rsidRPr="00914593" w:rsidRDefault="00914593" w:rsidP="00914593">
            <w:pPr>
              <w:spacing w:after="160" w:line="360" w:lineRule="auto"/>
              <w:rPr>
                <w:rFonts w:ascii="Times New Roman" w:hAnsi="Times New Roman" w:cs="Times New Roman"/>
              </w:rPr>
            </w:pPr>
          </w:p>
        </w:tc>
      </w:tr>
      <w:tr w:rsidR="00914593" w:rsidRPr="00914593" w14:paraId="54C03BCC" w14:textId="77777777" w:rsidTr="00914593">
        <w:tc>
          <w:tcPr>
            <w:tcW w:w="0" w:type="auto"/>
            <w:tcBorders>
              <w:top w:val="single" w:sz="4" w:space="0" w:color="auto"/>
              <w:left w:val="single" w:sz="4" w:space="0" w:color="auto"/>
              <w:bottom w:val="single" w:sz="4" w:space="0" w:color="auto"/>
              <w:right w:val="single" w:sz="4" w:space="0" w:color="auto"/>
            </w:tcBorders>
            <w:hideMark/>
          </w:tcPr>
          <w:p w14:paraId="375E1D6A" w14:textId="77777777" w:rsidR="00914593" w:rsidRPr="00914593" w:rsidRDefault="00914593" w:rsidP="00914593">
            <w:pPr>
              <w:numPr>
                <w:ilvl w:val="0"/>
                <w:numId w:val="47"/>
              </w:numPr>
              <w:spacing w:after="160" w:line="360" w:lineRule="auto"/>
              <w:rPr>
                <w:rFonts w:ascii="Times New Roman" w:hAnsi="Times New Roman" w:cs="Times New Roman"/>
              </w:rPr>
            </w:pPr>
            <w:r w:rsidRPr="00914593">
              <w:rPr>
                <w:rFonts w:ascii="Times New Roman" w:hAnsi="Times New Roman" w:cs="Times New Roman"/>
              </w:rPr>
              <w:t xml:space="preserve"> The introduction of automated gate systems allows for faster processing of trucks and cargo.</w:t>
            </w:r>
          </w:p>
        </w:tc>
        <w:tc>
          <w:tcPr>
            <w:tcW w:w="0" w:type="auto"/>
            <w:tcBorders>
              <w:top w:val="single" w:sz="4" w:space="0" w:color="auto"/>
              <w:left w:val="single" w:sz="4" w:space="0" w:color="auto"/>
              <w:bottom w:val="single" w:sz="4" w:space="0" w:color="auto"/>
              <w:right w:val="single" w:sz="4" w:space="0" w:color="auto"/>
            </w:tcBorders>
          </w:tcPr>
          <w:p w14:paraId="309B41D4"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14:paraId="4F391F15"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14:paraId="5D6A43E4"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14:paraId="50BB64CF"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14:paraId="40173104" w14:textId="77777777" w:rsidR="00914593" w:rsidRPr="00914593" w:rsidRDefault="00914593" w:rsidP="00914593">
            <w:pPr>
              <w:spacing w:after="160" w:line="360" w:lineRule="auto"/>
              <w:rPr>
                <w:rFonts w:ascii="Times New Roman" w:hAnsi="Times New Roman" w:cs="Times New Roman"/>
              </w:rPr>
            </w:pPr>
          </w:p>
        </w:tc>
      </w:tr>
      <w:tr w:rsidR="00914593" w:rsidRPr="00914593" w14:paraId="3900E88B" w14:textId="77777777" w:rsidTr="00914593">
        <w:tc>
          <w:tcPr>
            <w:tcW w:w="0" w:type="auto"/>
            <w:tcBorders>
              <w:top w:val="single" w:sz="4" w:space="0" w:color="auto"/>
              <w:left w:val="single" w:sz="4" w:space="0" w:color="auto"/>
              <w:bottom w:val="single" w:sz="4" w:space="0" w:color="auto"/>
              <w:right w:val="single" w:sz="4" w:space="0" w:color="auto"/>
            </w:tcBorders>
            <w:hideMark/>
          </w:tcPr>
          <w:p w14:paraId="6DC2D6AD" w14:textId="77777777" w:rsidR="00914593" w:rsidRPr="00914593" w:rsidRDefault="00914593" w:rsidP="00914593">
            <w:pPr>
              <w:numPr>
                <w:ilvl w:val="0"/>
                <w:numId w:val="47"/>
              </w:numPr>
              <w:spacing w:after="160" w:line="360" w:lineRule="auto"/>
              <w:rPr>
                <w:rFonts w:ascii="Times New Roman" w:hAnsi="Times New Roman" w:cs="Times New Roman"/>
              </w:rPr>
            </w:pPr>
            <w:r w:rsidRPr="00914593">
              <w:rPr>
                <w:rFonts w:ascii="Times New Roman" w:hAnsi="Times New Roman" w:cs="Times New Roman"/>
              </w:rPr>
              <w:t xml:space="preserve"> The port employs automated data analytics to predict cargo flow and manage inventory levels.</w:t>
            </w:r>
          </w:p>
        </w:tc>
        <w:tc>
          <w:tcPr>
            <w:tcW w:w="0" w:type="auto"/>
            <w:tcBorders>
              <w:top w:val="single" w:sz="4" w:space="0" w:color="auto"/>
              <w:left w:val="single" w:sz="4" w:space="0" w:color="auto"/>
              <w:bottom w:val="single" w:sz="4" w:space="0" w:color="auto"/>
              <w:right w:val="single" w:sz="4" w:space="0" w:color="auto"/>
            </w:tcBorders>
          </w:tcPr>
          <w:p w14:paraId="66B29552"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14:paraId="6C1748F9"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14:paraId="54575EA9"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14:paraId="36D749F1"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14:paraId="7C3C8680" w14:textId="77777777" w:rsidR="00914593" w:rsidRPr="00914593" w:rsidRDefault="00914593" w:rsidP="00914593">
            <w:pPr>
              <w:spacing w:after="160" w:line="360" w:lineRule="auto"/>
              <w:rPr>
                <w:rFonts w:ascii="Times New Roman" w:hAnsi="Times New Roman" w:cs="Times New Roman"/>
              </w:rPr>
            </w:pPr>
          </w:p>
        </w:tc>
      </w:tr>
    </w:tbl>
    <w:p w14:paraId="72E5E2B3" w14:textId="77777777" w:rsidR="00914593" w:rsidRPr="00914593" w:rsidRDefault="00914593" w:rsidP="00914593">
      <w:pPr>
        <w:spacing w:line="360" w:lineRule="auto"/>
        <w:rPr>
          <w:rFonts w:ascii="Times New Roman" w:hAnsi="Times New Roman" w:cs="Times New Roman"/>
          <w:b/>
          <w:bCs/>
        </w:rPr>
      </w:pPr>
    </w:p>
    <w:p w14:paraId="7836F4CB" w14:textId="77777777" w:rsidR="00914593" w:rsidRPr="00914593" w:rsidRDefault="00914593" w:rsidP="00914593">
      <w:pPr>
        <w:spacing w:line="360" w:lineRule="auto"/>
        <w:rPr>
          <w:rFonts w:ascii="Times New Roman" w:hAnsi="Times New Roman" w:cs="Times New Roman"/>
          <w:b/>
          <w:bCs/>
        </w:rPr>
      </w:pPr>
      <w:r w:rsidRPr="00914593">
        <w:rPr>
          <w:rFonts w:ascii="Times New Roman" w:hAnsi="Times New Roman" w:cs="Times New Roman"/>
          <w:b/>
          <w:bCs/>
        </w:rPr>
        <w:t>Section 2: Yard Operations Automation</w:t>
      </w:r>
    </w:p>
    <w:p w14:paraId="6F5A150A" w14:textId="77777777" w:rsidR="00914593" w:rsidRPr="00914593" w:rsidRDefault="00914593" w:rsidP="00914593">
      <w:pPr>
        <w:spacing w:line="360" w:lineRule="auto"/>
        <w:rPr>
          <w:rFonts w:ascii="Times New Roman" w:hAnsi="Times New Roman" w:cs="Times New Roman"/>
        </w:rPr>
      </w:pPr>
      <w:r w:rsidRPr="00914593">
        <w:rPr>
          <w:rFonts w:ascii="Times New Roman" w:hAnsi="Times New Roman" w:cs="Times New Roman"/>
        </w:rPr>
        <w:t>Please rate the following aspects of yard operations automation at the port:</w:t>
      </w:r>
      <w:r w:rsidRPr="00914593">
        <w:rPr>
          <w:rFonts w:ascii="Times New Roman" w:hAnsi="Times New Roman" w:cs="Times New Roman"/>
        </w:rPr>
        <w:br/>
        <w:t>(1 = Strongly Disagree, 2 = Disagree, 3 = Neutral, 4 = Agree, 5 = Strongly Agree)</w:t>
      </w:r>
    </w:p>
    <w:tbl>
      <w:tblPr>
        <w:tblStyle w:val="TableGrid"/>
        <w:tblW w:w="0" w:type="auto"/>
        <w:tblLook w:val="04A0" w:firstRow="1" w:lastRow="0" w:firstColumn="1" w:lastColumn="0" w:noHBand="0" w:noVBand="1"/>
      </w:tblPr>
      <w:tblGrid>
        <w:gridCol w:w="7386"/>
        <w:gridCol w:w="326"/>
        <w:gridCol w:w="326"/>
        <w:gridCol w:w="326"/>
        <w:gridCol w:w="326"/>
        <w:gridCol w:w="326"/>
      </w:tblGrid>
      <w:tr w:rsidR="00914593" w:rsidRPr="00914593" w14:paraId="6605428A" w14:textId="77777777" w:rsidTr="00914593">
        <w:tc>
          <w:tcPr>
            <w:tcW w:w="0" w:type="auto"/>
            <w:tcBorders>
              <w:top w:val="single" w:sz="4" w:space="0" w:color="auto"/>
              <w:left w:val="single" w:sz="4" w:space="0" w:color="auto"/>
              <w:bottom w:val="single" w:sz="4" w:space="0" w:color="auto"/>
              <w:right w:val="single" w:sz="4" w:space="0" w:color="auto"/>
            </w:tcBorders>
            <w:hideMark/>
          </w:tcPr>
          <w:p w14:paraId="6DE6263A"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t>Statement</w:t>
            </w:r>
          </w:p>
        </w:tc>
        <w:tc>
          <w:tcPr>
            <w:tcW w:w="0" w:type="auto"/>
            <w:tcBorders>
              <w:top w:val="single" w:sz="4" w:space="0" w:color="auto"/>
              <w:left w:val="single" w:sz="4" w:space="0" w:color="auto"/>
              <w:bottom w:val="single" w:sz="4" w:space="0" w:color="auto"/>
              <w:right w:val="single" w:sz="4" w:space="0" w:color="auto"/>
            </w:tcBorders>
            <w:hideMark/>
          </w:tcPr>
          <w:p w14:paraId="31557A2E"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t>1</w:t>
            </w:r>
          </w:p>
        </w:tc>
        <w:tc>
          <w:tcPr>
            <w:tcW w:w="0" w:type="auto"/>
            <w:tcBorders>
              <w:top w:val="single" w:sz="4" w:space="0" w:color="auto"/>
              <w:left w:val="single" w:sz="4" w:space="0" w:color="auto"/>
              <w:bottom w:val="single" w:sz="4" w:space="0" w:color="auto"/>
              <w:right w:val="single" w:sz="4" w:space="0" w:color="auto"/>
            </w:tcBorders>
            <w:hideMark/>
          </w:tcPr>
          <w:p w14:paraId="373CFAF9"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t>2</w:t>
            </w:r>
          </w:p>
        </w:tc>
        <w:tc>
          <w:tcPr>
            <w:tcW w:w="0" w:type="auto"/>
            <w:tcBorders>
              <w:top w:val="single" w:sz="4" w:space="0" w:color="auto"/>
              <w:left w:val="single" w:sz="4" w:space="0" w:color="auto"/>
              <w:bottom w:val="single" w:sz="4" w:space="0" w:color="auto"/>
              <w:right w:val="single" w:sz="4" w:space="0" w:color="auto"/>
            </w:tcBorders>
            <w:hideMark/>
          </w:tcPr>
          <w:p w14:paraId="3974E824"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t>3</w:t>
            </w:r>
          </w:p>
        </w:tc>
        <w:tc>
          <w:tcPr>
            <w:tcW w:w="0" w:type="auto"/>
            <w:tcBorders>
              <w:top w:val="single" w:sz="4" w:space="0" w:color="auto"/>
              <w:left w:val="single" w:sz="4" w:space="0" w:color="auto"/>
              <w:bottom w:val="single" w:sz="4" w:space="0" w:color="auto"/>
              <w:right w:val="single" w:sz="4" w:space="0" w:color="auto"/>
            </w:tcBorders>
            <w:hideMark/>
          </w:tcPr>
          <w:p w14:paraId="54FA8412"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t>4</w:t>
            </w:r>
          </w:p>
        </w:tc>
        <w:tc>
          <w:tcPr>
            <w:tcW w:w="0" w:type="auto"/>
            <w:tcBorders>
              <w:top w:val="single" w:sz="4" w:space="0" w:color="auto"/>
              <w:left w:val="single" w:sz="4" w:space="0" w:color="auto"/>
              <w:bottom w:val="single" w:sz="4" w:space="0" w:color="auto"/>
              <w:right w:val="single" w:sz="4" w:space="0" w:color="auto"/>
            </w:tcBorders>
            <w:hideMark/>
          </w:tcPr>
          <w:p w14:paraId="29A97BF6"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t>5</w:t>
            </w:r>
          </w:p>
        </w:tc>
      </w:tr>
      <w:tr w:rsidR="00914593" w:rsidRPr="00914593" w14:paraId="6FE73AB9" w14:textId="77777777" w:rsidTr="00914593">
        <w:tc>
          <w:tcPr>
            <w:tcW w:w="0" w:type="auto"/>
            <w:tcBorders>
              <w:top w:val="single" w:sz="4" w:space="0" w:color="auto"/>
              <w:left w:val="single" w:sz="4" w:space="0" w:color="auto"/>
              <w:bottom w:val="single" w:sz="4" w:space="0" w:color="auto"/>
              <w:right w:val="single" w:sz="4" w:space="0" w:color="auto"/>
            </w:tcBorders>
            <w:hideMark/>
          </w:tcPr>
          <w:p w14:paraId="72D68E7B"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t>a. Container position tracking systems have been implemented to locate containers within the yard.</w:t>
            </w:r>
          </w:p>
        </w:tc>
        <w:tc>
          <w:tcPr>
            <w:tcW w:w="0" w:type="auto"/>
            <w:tcBorders>
              <w:top w:val="single" w:sz="4" w:space="0" w:color="auto"/>
              <w:left w:val="single" w:sz="4" w:space="0" w:color="auto"/>
              <w:bottom w:val="single" w:sz="4" w:space="0" w:color="auto"/>
              <w:right w:val="single" w:sz="4" w:space="0" w:color="auto"/>
            </w:tcBorders>
            <w:hideMark/>
          </w:tcPr>
          <w:p w14:paraId="2C250988"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23EB8232"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1CEE7F33"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04928280"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03A51A1B" w14:textId="77777777" w:rsidR="00914593" w:rsidRPr="00914593" w:rsidRDefault="00914593" w:rsidP="00914593">
            <w:pPr>
              <w:spacing w:after="160" w:line="360" w:lineRule="auto"/>
              <w:rPr>
                <w:rFonts w:ascii="Times New Roman" w:hAnsi="Times New Roman" w:cs="Times New Roman"/>
              </w:rPr>
            </w:pPr>
          </w:p>
        </w:tc>
      </w:tr>
      <w:tr w:rsidR="00914593" w:rsidRPr="00914593" w14:paraId="2753DBB5" w14:textId="77777777" w:rsidTr="00914593">
        <w:trPr>
          <w:trHeight w:val="50"/>
        </w:trPr>
        <w:tc>
          <w:tcPr>
            <w:tcW w:w="0" w:type="auto"/>
            <w:tcBorders>
              <w:top w:val="single" w:sz="4" w:space="0" w:color="auto"/>
              <w:left w:val="single" w:sz="4" w:space="0" w:color="auto"/>
              <w:bottom w:val="single" w:sz="4" w:space="0" w:color="auto"/>
              <w:right w:val="single" w:sz="4" w:space="0" w:color="auto"/>
            </w:tcBorders>
            <w:hideMark/>
          </w:tcPr>
          <w:p w14:paraId="14C4BEE6"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t>b. The port has integrated automated systems to schedule and coordinate yard operations efficiently.</w:t>
            </w:r>
          </w:p>
        </w:tc>
        <w:tc>
          <w:tcPr>
            <w:tcW w:w="0" w:type="auto"/>
            <w:tcBorders>
              <w:top w:val="single" w:sz="4" w:space="0" w:color="auto"/>
              <w:left w:val="single" w:sz="4" w:space="0" w:color="auto"/>
              <w:bottom w:val="single" w:sz="4" w:space="0" w:color="auto"/>
              <w:right w:val="single" w:sz="4" w:space="0" w:color="auto"/>
            </w:tcBorders>
            <w:hideMark/>
          </w:tcPr>
          <w:p w14:paraId="5ADC426A"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4EECB393"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69B1EAC9"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69891FCC"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4C95BBD6" w14:textId="77777777" w:rsidR="00914593" w:rsidRPr="00914593" w:rsidRDefault="00914593" w:rsidP="00914593">
            <w:pPr>
              <w:spacing w:after="160" w:line="360" w:lineRule="auto"/>
              <w:rPr>
                <w:rFonts w:ascii="Times New Roman" w:hAnsi="Times New Roman" w:cs="Times New Roman"/>
              </w:rPr>
            </w:pPr>
          </w:p>
        </w:tc>
      </w:tr>
      <w:tr w:rsidR="00914593" w:rsidRPr="00914593" w14:paraId="5E3FEC33" w14:textId="77777777" w:rsidTr="00914593">
        <w:tc>
          <w:tcPr>
            <w:tcW w:w="0" w:type="auto"/>
            <w:tcBorders>
              <w:top w:val="single" w:sz="4" w:space="0" w:color="auto"/>
              <w:left w:val="single" w:sz="4" w:space="0" w:color="auto"/>
              <w:bottom w:val="single" w:sz="4" w:space="0" w:color="auto"/>
              <w:right w:val="single" w:sz="4" w:space="0" w:color="auto"/>
            </w:tcBorders>
            <w:hideMark/>
          </w:tcPr>
          <w:p w14:paraId="572075DC"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t>c. Automated systems are used for managing container stacking and retrieval to optimize space.</w:t>
            </w:r>
          </w:p>
        </w:tc>
        <w:tc>
          <w:tcPr>
            <w:tcW w:w="0" w:type="auto"/>
            <w:tcBorders>
              <w:top w:val="single" w:sz="4" w:space="0" w:color="auto"/>
              <w:left w:val="single" w:sz="4" w:space="0" w:color="auto"/>
              <w:bottom w:val="single" w:sz="4" w:space="0" w:color="auto"/>
              <w:right w:val="single" w:sz="4" w:space="0" w:color="auto"/>
            </w:tcBorders>
            <w:hideMark/>
          </w:tcPr>
          <w:p w14:paraId="1356613A"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73DC9B8D"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714853E0"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7EC6A8B0"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264272EE" w14:textId="77777777" w:rsidR="00914593" w:rsidRPr="00914593" w:rsidRDefault="00914593" w:rsidP="00914593">
            <w:pPr>
              <w:spacing w:after="160" w:line="360" w:lineRule="auto"/>
              <w:rPr>
                <w:rFonts w:ascii="Times New Roman" w:hAnsi="Times New Roman" w:cs="Times New Roman"/>
              </w:rPr>
            </w:pPr>
          </w:p>
        </w:tc>
      </w:tr>
      <w:tr w:rsidR="00914593" w:rsidRPr="00914593" w14:paraId="158192E1" w14:textId="77777777" w:rsidTr="00914593">
        <w:tc>
          <w:tcPr>
            <w:tcW w:w="0" w:type="auto"/>
            <w:tcBorders>
              <w:top w:val="single" w:sz="4" w:space="0" w:color="auto"/>
              <w:left w:val="single" w:sz="4" w:space="0" w:color="auto"/>
              <w:bottom w:val="single" w:sz="4" w:space="0" w:color="auto"/>
              <w:right w:val="single" w:sz="4" w:space="0" w:color="auto"/>
            </w:tcBorders>
            <w:hideMark/>
          </w:tcPr>
          <w:p w14:paraId="55555544"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t>d. The port uses automated stacking cranes to organize containers in the yard.</w:t>
            </w:r>
          </w:p>
        </w:tc>
        <w:tc>
          <w:tcPr>
            <w:tcW w:w="0" w:type="auto"/>
            <w:tcBorders>
              <w:top w:val="single" w:sz="4" w:space="0" w:color="auto"/>
              <w:left w:val="single" w:sz="4" w:space="0" w:color="auto"/>
              <w:bottom w:val="single" w:sz="4" w:space="0" w:color="auto"/>
              <w:right w:val="single" w:sz="4" w:space="0" w:color="auto"/>
            </w:tcBorders>
            <w:hideMark/>
          </w:tcPr>
          <w:p w14:paraId="45B4EB64"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48B7456D"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39EF483B"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2BB2CCE9"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056BD972" w14:textId="77777777" w:rsidR="00914593" w:rsidRPr="00914593" w:rsidRDefault="00914593" w:rsidP="00914593">
            <w:pPr>
              <w:spacing w:after="160" w:line="360" w:lineRule="auto"/>
              <w:rPr>
                <w:rFonts w:ascii="Times New Roman" w:hAnsi="Times New Roman" w:cs="Times New Roman"/>
              </w:rPr>
            </w:pPr>
          </w:p>
        </w:tc>
      </w:tr>
      <w:tr w:rsidR="00914593" w:rsidRPr="00914593" w14:paraId="794B3169" w14:textId="77777777" w:rsidTr="00914593">
        <w:tc>
          <w:tcPr>
            <w:tcW w:w="0" w:type="auto"/>
            <w:tcBorders>
              <w:top w:val="single" w:sz="4" w:space="0" w:color="auto"/>
              <w:left w:val="single" w:sz="4" w:space="0" w:color="auto"/>
              <w:bottom w:val="single" w:sz="4" w:space="0" w:color="auto"/>
              <w:right w:val="single" w:sz="4" w:space="0" w:color="auto"/>
            </w:tcBorders>
            <w:hideMark/>
          </w:tcPr>
          <w:p w14:paraId="26EC7883"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lastRenderedPageBreak/>
              <w:t>e. Automated Guided Vehicles (AGVs) are employed to transport containers between different areas.</w:t>
            </w:r>
          </w:p>
        </w:tc>
        <w:tc>
          <w:tcPr>
            <w:tcW w:w="0" w:type="auto"/>
            <w:tcBorders>
              <w:top w:val="single" w:sz="4" w:space="0" w:color="auto"/>
              <w:left w:val="single" w:sz="4" w:space="0" w:color="auto"/>
              <w:bottom w:val="single" w:sz="4" w:space="0" w:color="auto"/>
              <w:right w:val="single" w:sz="4" w:space="0" w:color="auto"/>
            </w:tcBorders>
          </w:tcPr>
          <w:p w14:paraId="58D80AF6"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14:paraId="7329633E"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14:paraId="15D14699"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14:paraId="188E25D7"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14:paraId="204E5CCF" w14:textId="77777777" w:rsidR="00914593" w:rsidRPr="00914593" w:rsidRDefault="00914593" w:rsidP="00914593">
            <w:pPr>
              <w:spacing w:after="160" w:line="360" w:lineRule="auto"/>
              <w:rPr>
                <w:rFonts w:ascii="Times New Roman" w:hAnsi="Times New Roman" w:cs="Times New Roman"/>
              </w:rPr>
            </w:pPr>
          </w:p>
        </w:tc>
      </w:tr>
    </w:tbl>
    <w:p w14:paraId="54B37C88" w14:textId="77777777" w:rsidR="00914593" w:rsidRPr="00914593" w:rsidRDefault="00914593" w:rsidP="00914593">
      <w:pPr>
        <w:spacing w:line="360" w:lineRule="auto"/>
        <w:rPr>
          <w:rFonts w:ascii="Times New Roman" w:hAnsi="Times New Roman" w:cs="Times New Roman"/>
        </w:rPr>
      </w:pPr>
    </w:p>
    <w:p w14:paraId="04BD631F" w14:textId="77777777" w:rsidR="00914593" w:rsidRPr="00914593" w:rsidRDefault="00914593" w:rsidP="00914593">
      <w:pPr>
        <w:spacing w:line="360" w:lineRule="auto"/>
        <w:rPr>
          <w:rFonts w:ascii="Times New Roman" w:hAnsi="Times New Roman" w:cs="Times New Roman"/>
        </w:rPr>
      </w:pPr>
    </w:p>
    <w:p w14:paraId="70905D72" w14:textId="77777777" w:rsidR="00914593" w:rsidRPr="00914593" w:rsidRDefault="00914593" w:rsidP="00914593">
      <w:pPr>
        <w:spacing w:line="360" w:lineRule="auto"/>
        <w:rPr>
          <w:rFonts w:ascii="Times New Roman" w:hAnsi="Times New Roman" w:cs="Times New Roman"/>
        </w:rPr>
      </w:pPr>
    </w:p>
    <w:p w14:paraId="6D5DDFAA" w14:textId="77777777" w:rsidR="00914593" w:rsidRPr="00914593" w:rsidRDefault="00914593" w:rsidP="00914593">
      <w:pPr>
        <w:numPr>
          <w:ilvl w:val="0"/>
          <w:numId w:val="47"/>
        </w:numPr>
        <w:spacing w:line="360" w:lineRule="auto"/>
        <w:rPr>
          <w:rFonts w:ascii="Times New Roman" w:hAnsi="Times New Roman" w:cs="Times New Roman"/>
        </w:rPr>
      </w:pPr>
      <w:r w:rsidRPr="00914593">
        <w:rPr>
          <w:rFonts w:ascii="Times New Roman" w:hAnsi="Times New Roman" w:cs="Times New Roman"/>
        </w:rPr>
        <w:t xml:space="preserve"> What are some of the issues faced in automation of yard operations?</w:t>
      </w:r>
    </w:p>
    <w:p w14:paraId="455A6356" w14:textId="77777777" w:rsidR="00914593" w:rsidRPr="00914593" w:rsidRDefault="00914593" w:rsidP="00914593">
      <w:pPr>
        <w:spacing w:line="360" w:lineRule="auto"/>
        <w:rPr>
          <w:rFonts w:ascii="Times New Roman" w:hAnsi="Times New Roman" w:cs="Times New Roman"/>
        </w:rPr>
      </w:pPr>
      <w:r w:rsidRPr="00914593">
        <w:rPr>
          <w:rFonts w:ascii="Times New Roman" w:hAnsi="Times New Roman" w:cs="Times New Roman"/>
        </w:rPr>
        <w:t>………………………………………………………………………………………………………………………………………………………………………………………………………………………………………………………………………………………………………</w:t>
      </w:r>
    </w:p>
    <w:p w14:paraId="37A1A758" w14:textId="77777777" w:rsidR="00914593" w:rsidRPr="00914593" w:rsidRDefault="00914593" w:rsidP="00914593">
      <w:pPr>
        <w:spacing w:line="360" w:lineRule="auto"/>
        <w:rPr>
          <w:rFonts w:ascii="Times New Roman" w:hAnsi="Times New Roman" w:cs="Times New Roman"/>
          <w:b/>
          <w:bCs/>
        </w:rPr>
      </w:pPr>
      <w:r w:rsidRPr="00914593">
        <w:rPr>
          <w:rFonts w:ascii="Times New Roman" w:hAnsi="Times New Roman" w:cs="Times New Roman"/>
          <w:b/>
          <w:bCs/>
        </w:rPr>
        <w:t>Section 3: Efficiency and Reliability of Cargo Movement</w:t>
      </w:r>
    </w:p>
    <w:p w14:paraId="4F9DB149" w14:textId="77777777" w:rsidR="00914593" w:rsidRPr="00914593" w:rsidRDefault="00914593" w:rsidP="00914593">
      <w:pPr>
        <w:spacing w:line="360" w:lineRule="auto"/>
        <w:rPr>
          <w:rFonts w:ascii="Times New Roman" w:hAnsi="Times New Roman" w:cs="Times New Roman"/>
        </w:rPr>
      </w:pPr>
      <w:r w:rsidRPr="00914593">
        <w:rPr>
          <w:rFonts w:ascii="Times New Roman" w:hAnsi="Times New Roman" w:cs="Times New Roman"/>
        </w:rPr>
        <w:t xml:space="preserve"> Please rate the following statements on a five-point Likert scale depending on the level with which you agree with automation port product’s supply chain:</w:t>
      </w:r>
      <w:r w:rsidRPr="00914593">
        <w:rPr>
          <w:rFonts w:ascii="Times New Roman" w:hAnsi="Times New Roman" w:cs="Times New Roman"/>
        </w:rPr>
        <w:br/>
        <w:t>(1 = Strongly Disagree, 2 = Disagree, 3 = Neutral, 4 = Agree, 5 = Strongly Agree)</w:t>
      </w:r>
    </w:p>
    <w:tbl>
      <w:tblPr>
        <w:tblStyle w:val="TableGrid"/>
        <w:tblW w:w="0" w:type="auto"/>
        <w:tblLook w:val="04A0" w:firstRow="1" w:lastRow="0" w:firstColumn="1" w:lastColumn="0" w:noHBand="0" w:noVBand="1"/>
      </w:tblPr>
      <w:tblGrid>
        <w:gridCol w:w="7386"/>
        <w:gridCol w:w="326"/>
        <w:gridCol w:w="326"/>
        <w:gridCol w:w="326"/>
        <w:gridCol w:w="326"/>
        <w:gridCol w:w="326"/>
      </w:tblGrid>
      <w:tr w:rsidR="00914593" w:rsidRPr="00914593" w14:paraId="63D922F0" w14:textId="77777777" w:rsidTr="00914593">
        <w:tc>
          <w:tcPr>
            <w:tcW w:w="0" w:type="auto"/>
            <w:tcBorders>
              <w:top w:val="single" w:sz="4" w:space="0" w:color="auto"/>
              <w:left w:val="single" w:sz="4" w:space="0" w:color="auto"/>
              <w:bottom w:val="single" w:sz="4" w:space="0" w:color="auto"/>
              <w:right w:val="single" w:sz="4" w:space="0" w:color="auto"/>
            </w:tcBorders>
            <w:hideMark/>
          </w:tcPr>
          <w:p w14:paraId="6FA720F2"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t>Statement</w:t>
            </w:r>
          </w:p>
        </w:tc>
        <w:tc>
          <w:tcPr>
            <w:tcW w:w="0" w:type="auto"/>
            <w:tcBorders>
              <w:top w:val="single" w:sz="4" w:space="0" w:color="auto"/>
              <w:left w:val="single" w:sz="4" w:space="0" w:color="auto"/>
              <w:bottom w:val="single" w:sz="4" w:space="0" w:color="auto"/>
              <w:right w:val="single" w:sz="4" w:space="0" w:color="auto"/>
            </w:tcBorders>
            <w:hideMark/>
          </w:tcPr>
          <w:p w14:paraId="79A7E589"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t>1</w:t>
            </w:r>
          </w:p>
        </w:tc>
        <w:tc>
          <w:tcPr>
            <w:tcW w:w="0" w:type="auto"/>
            <w:tcBorders>
              <w:top w:val="single" w:sz="4" w:space="0" w:color="auto"/>
              <w:left w:val="single" w:sz="4" w:space="0" w:color="auto"/>
              <w:bottom w:val="single" w:sz="4" w:space="0" w:color="auto"/>
              <w:right w:val="single" w:sz="4" w:space="0" w:color="auto"/>
            </w:tcBorders>
            <w:hideMark/>
          </w:tcPr>
          <w:p w14:paraId="391DC244"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t>2</w:t>
            </w:r>
          </w:p>
        </w:tc>
        <w:tc>
          <w:tcPr>
            <w:tcW w:w="0" w:type="auto"/>
            <w:tcBorders>
              <w:top w:val="single" w:sz="4" w:space="0" w:color="auto"/>
              <w:left w:val="single" w:sz="4" w:space="0" w:color="auto"/>
              <w:bottom w:val="single" w:sz="4" w:space="0" w:color="auto"/>
              <w:right w:val="single" w:sz="4" w:space="0" w:color="auto"/>
            </w:tcBorders>
            <w:hideMark/>
          </w:tcPr>
          <w:p w14:paraId="45B26A2B"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t>3</w:t>
            </w:r>
          </w:p>
        </w:tc>
        <w:tc>
          <w:tcPr>
            <w:tcW w:w="0" w:type="auto"/>
            <w:tcBorders>
              <w:top w:val="single" w:sz="4" w:space="0" w:color="auto"/>
              <w:left w:val="single" w:sz="4" w:space="0" w:color="auto"/>
              <w:bottom w:val="single" w:sz="4" w:space="0" w:color="auto"/>
              <w:right w:val="single" w:sz="4" w:space="0" w:color="auto"/>
            </w:tcBorders>
            <w:hideMark/>
          </w:tcPr>
          <w:p w14:paraId="689FC7B0"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t>4</w:t>
            </w:r>
          </w:p>
        </w:tc>
        <w:tc>
          <w:tcPr>
            <w:tcW w:w="0" w:type="auto"/>
            <w:tcBorders>
              <w:top w:val="single" w:sz="4" w:space="0" w:color="auto"/>
              <w:left w:val="single" w:sz="4" w:space="0" w:color="auto"/>
              <w:bottom w:val="single" w:sz="4" w:space="0" w:color="auto"/>
              <w:right w:val="single" w:sz="4" w:space="0" w:color="auto"/>
            </w:tcBorders>
            <w:hideMark/>
          </w:tcPr>
          <w:p w14:paraId="54BCA37F"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t>5</w:t>
            </w:r>
          </w:p>
        </w:tc>
      </w:tr>
      <w:tr w:rsidR="00914593" w:rsidRPr="00914593" w14:paraId="0F9C168F" w14:textId="77777777" w:rsidTr="00914593">
        <w:tc>
          <w:tcPr>
            <w:tcW w:w="0" w:type="auto"/>
            <w:tcBorders>
              <w:top w:val="single" w:sz="4" w:space="0" w:color="auto"/>
              <w:left w:val="single" w:sz="4" w:space="0" w:color="auto"/>
              <w:bottom w:val="single" w:sz="4" w:space="0" w:color="auto"/>
              <w:right w:val="single" w:sz="4" w:space="0" w:color="auto"/>
            </w:tcBorders>
            <w:hideMark/>
          </w:tcPr>
          <w:p w14:paraId="1C1E4F4B"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t>a. Automated tracking and management systems have improved accuracy in container placement.</w:t>
            </w:r>
          </w:p>
        </w:tc>
        <w:tc>
          <w:tcPr>
            <w:tcW w:w="0" w:type="auto"/>
            <w:tcBorders>
              <w:top w:val="single" w:sz="4" w:space="0" w:color="auto"/>
              <w:left w:val="single" w:sz="4" w:space="0" w:color="auto"/>
              <w:bottom w:val="single" w:sz="4" w:space="0" w:color="auto"/>
              <w:right w:val="single" w:sz="4" w:space="0" w:color="auto"/>
            </w:tcBorders>
            <w:hideMark/>
          </w:tcPr>
          <w:p w14:paraId="51D4BE9F"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69A1B373"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7B6E2CDF"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4CBC6F02"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73FB6D46" w14:textId="77777777" w:rsidR="00914593" w:rsidRPr="00914593" w:rsidRDefault="00914593" w:rsidP="00914593">
            <w:pPr>
              <w:spacing w:after="160" w:line="360" w:lineRule="auto"/>
              <w:rPr>
                <w:rFonts w:ascii="Times New Roman" w:hAnsi="Times New Roman" w:cs="Times New Roman"/>
              </w:rPr>
            </w:pPr>
          </w:p>
        </w:tc>
      </w:tr>
      <w:tr w:rsidR="00914593" w:rsidRPr="00914593" w14:paraId="4B61E486" w14:textId="77777777" w:rsidTr="00914593">
        <w:tc>
          <w:tcPr>
            <w:tcW w:w="0" w:type="auto"/>
            <w:tcBorders>
              <w:top w:val="single" w:sz="4" w:space="0" w:color="auto"/>
              <w:left w:val="single" w:sz="4" w:space="0" w:color="auto"/>
              <w:bottom w:val="single" w:sz="4" w:space="0" w:color="auto"/>
              <w:right w:val="single" w:sz="4" w:space="0" w:color="auto"/>
            </w:tcBorders>
            <w:hideMark/>
          </w:tcPr>
          <w:p w14:paraId="721A36CD"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t>b. Implementation of automated container handling systems has significantly reduced clearance time.</w:t>
            </w:r>
          </w:p>
        </w:tc>
        <w:tc>
          <w:tcPr>
            <w:tcW w:w="0" w:type="auto"/>
            <w:tcBorders>
              <w:top w:val="single" w:sz="4" w:space="0" w:color="auto"/>
              <w:left w:val="single" w:sz="4" w:space="0" w:color="auto"/>
              <w:bottom w:val="single" w:sz="4" w:space="0" w:color="auto"/>
              <w:right w:val="single" w:sz="4" w:space="0" w:color="auto"/>
            </w:tcBorders>
            <w:hideMark/>
          </w:tcPr>
          <w:p w14:paraId="72B541EB"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2EAEC07E"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011B7FD0"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17030078"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6935AE05" w14:textId="77777777" w:rsidR="00914593" w:rsidRPr="00914593" w:rsidRDefault="00914593" w:rsidP="00914593">
            <w:pPr>
              <w:spacing w:after="160" w:line="360" w:lineRule="auto"/>
              <w:rPr>
                <w:rFonts w:ascii="Times New Roman" w:hAnsi="Times New Roman" w:cs="Times New Roman"/>
              </w:rPr>
            </w:pPr>
          </w:p>
        </w:tc>
      </w:tr>
      <w:tr w:rsidR="00914593" w:rsidRPr="00914593" w14:paraId="1F0E6431" w14:textId="77777777" w:rsidTr="00914593">
        <w:tc>
          <w:tcPr>
            <w:tcW w:w="0" w:type="auto"/>
            <w:tcBorders>
              <w:top w:val="single" w:sz="4" w:space="0" w:color="auto"/>
              <w:left w:val="single" w:sz="4" w:space="0" w:color="auto"/>
              <w:bottom w:val="single" w:sz="4" w:space="0" w:color="auto"/>
              <w:right w:val="single" w:sz="4" w:space="0" w:color="auto"/>
            </w:tcBorders>
            <w:hideMark/>
          </w:tcPr>
          <w:p w14:paraId="0588BDA7"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t>c. Automated gate systems have noticeably reduced truck turnaround times and eased congestion at port gates.</w:t>
            </w:r>
          </w:p>
        </w:tc>
        <w:tc>
          <w:tcPr>
            <w:tcW w:w="0" w:type="auto"/>
            <w:tcBorders>
              <w:top w:val="single" w:sz="4" w:space="0" w:color="auto"/>
              <w:left w:val="single" w:sz="4" w:space="0" w:color="auto"/>
              <w:bottom w:val="single" w:sz="4" w:space="0" w:color="auto"/>
              <w:right w:val="single" w:sz="4" w:space="0" w:color="auto"/>
            </w:tcBorders>
            <w:hideMark/>
          </w:tcPr>
          <w:p w14:paraId="69E06264"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602B9568"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030F9306"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0787F14D"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hideMark/>
          </w:tcPr>
          <w:p w14:paraId="0540B939" w14:textId="77777777" w:rsidR="00914593" w:rsidRPr="00914593" w:rsidRDefault="00914593" w:rsidP="00914593">
            <w:pPr>
              <w:spacing w:after="160" w:line="360" w:lineRule="auto"/>
              <w:rPr>
                <w:rFonts w:ascii="Times New Roman" w:hAnsi="Times New Roman" w:cs="Times New Roman"/>
              </w:rPr>
            </w:pPr>
          </w:p>
        </w:tc>
      </w:tr>
      <w:tr w:rsidR="00914593" w:rsidRPr="00914593" w14:paraId="6223AF2B" w14:textId="77777777" w:rsidTr="00914593">
        <w:tc>
          <w:tcPr>
            <w:tcW w:w="0" w:type="auto"/>
            <w:tcBorders>
              <w:top w:val="single" w:sz="4" w:space="0" w:color="auto"/>
              <w:left w:val="single" w:sz="4" w:space="0" w:color="auto"/>
              <w:bottom w:val="single" w:sz="4" w:space="0" w:color="auto"/>
              <w:right w:val="single" w:sz="4" w:space="0" w:color="auto"/>
            </w:tcBorders>
            <w:hideMark/>
          </w:tcPr>
          <w:p w14:paraId="062661A2"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t xml:space="preserve">d. Automated systems have led to a noticeable reduction in </w:t>
            </w:r>
            <w:proofErr w:type="spellStart"/>
            <w:r w:rsidRPr="00914593">
              <w:rPr>
                <w:rFonts w:ascii="Times New Roman" w:hAnsi="Times New Roman" w:cs="Times New Roman"/>
              </w:rPr>
              <w:t>labor</w:t>
            </w:r>
            <w:proofErr w:type="spellEnd"/>
            <w:r w:rsidRPr="00914593">
              <w:rPr>
                <w:rFonts w:ascii="Times New Roman" w:hAnsi="Times New Roman" w:cs="Times New Roman"/>
              </w:rPr>
              <w:t xml:space="preserve"> expenditures by minimizing manual handling.</w:t>
            </w:r>
          </w:p>
        </w:tc>
        <w:tc>
          <w:tcPr>
            <w:tcW w:w="0" w:type="auto"/>
            <w:tcBorders>
              <w:top w:val="single" w:sz="4" w:space="0" w:color="auto"/>
              <w:left w:val="single" w:sz="4" w:space="0" w:color="auto"/>
              <w:bottom w:val="single" w:sz="4" w:space="0" w:color="auto"/>
              <w:right w:val="single" w:sz="4" w:space="0" w:color="auto"/>
            </w:tcBorders>
          </w:tcPr>
          <w:p w14:paraId="097C286C"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14:paraId="7B275CEC"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14:paraId="3024B196"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14:paraId="0ABD980B"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14:paraId="267E9B97" w14:textId="77777777" w:rsidR="00914593" w:rsidRPr="00914593" w:rsidRDefault="00914593" w:rsidP="00914593">
            <w:pPr>
              <w:spacing w:after="160" w:line="360" w:lineRule="auto"/>
              <w:rPr>
                <w:rFonts w:ascii="Times New Roman" w:hAnsi="Times New Roman" w:cs="Times New Roman"/>
              </w:rPr>
            </w:pPr>
          </w:p>
        </w:tc>
      </w:tr>
      <w:tr w:rsidR="00914593" w:rsidRPr="00914593" w14:paraId="0170883C" w14:textId="77777777" w:rsidTr="00914593">
        <w:tc>
          <w:tcPr>
            <w:tcW w:w="0" w:type="auto"/>
            <w:tcBorders>
              <w:top w:val="single" w:sz="4" w:space="0" w:color="auto"/>
              <w:left w:val="single" w:sz="4" w:space="0" w:color="auto"/>
              <w:bottom w:val="single" w:sz="4" w:space="0" w:color="auto"/>
              <w:right w:val="single" w:sz="4" w:space="0" w:color="auto"/>
            </w:tcBorders>
            <w:hideMark/>
          </w:tcPr>
          <w:p w14:paraId="0E03F11F" w14:textId="77777777" w:rsidR="00914593" w:rsidRPr="00914593" w:rsidRDefault="00914593" w:rsidP="00914593">
            <w:pPr>
              <w:spacing w:after="160" w:line="360" w:lineRule="auto"/>
              <w:rPr>
                <w:rFonts w:ascii="Times New Roman" w:hAnsi="Times New Roman" w:cs="Times New Roman"/>
              </w:rPr>
            </w:pPr>
            <w:r w:rsidRPr="00914593">
              <w:rPr>
                <w:rFonts w:ascii="Times New Roman" w:hAnsi="Times New Roman" w:cs="Times New Roman"/>
              </w:rPr>
              <w:t>e. Automation has contributed to a reduction in port-related emissions and enhanced overall environmental sustainability.</w:t>
            </w:r>
          </w:p>
        </w:tc>
        <w:tc>
          <w:tcPr>
            <w:tcW w:w="0" w:type="auto"/>
            <w:tcBorders>
              <w:top w:val="single" w:sz="4" w:space="0" w:color="auto"/>
              <w:left w:val="single" w:sz="4" w:space="0" w:color="auto"/>
              <w:bottom w:val="single" w:sz="4" w:space="0" w:color="auto"/>
              <w:right w:val="single" w:sz="4" w:space="0" w:color="auto"/>
            </w:tcBorders>
          </w:tcPr>
          <w:p w14:paraId="4845E656"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14:paraId="3CA2544C"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14:paraId="3A88C665"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14:paraId="2C2FE1EA" w14:textId="77777777" w:rsidR="00914593" w:rsidRPr="00914593" w:rsidRDefault="00914593" w:rsidP="00914593">
            <w:pPr>
              <w:spacing w:after="160" w:line="360" w:lineRule="auto"/>
              <w:rPr>
                <w:rFonts w:ascii="Times New Roman" w:hAnsi="Times New Roman" w:cs="Times New Roman"/>
              </w:rPr>
            </w:pPr>
          </w:p>
        </w:tc>
        <w:tc>
          <w:tcPr>
            <w:tcW w:w="0" w:type="auto"/>
            <w:tcBorders>
              <w:top w:val="single" w:sz="4" w:space="0" w:color="auto"/>
              <w:left w:val="single" w:sz="4" w:space="0" w:color="auto"/>
              <w:bottom w:val="single" w:sz="4" w:space="0" w:color="auto"/>
              <w:right w:val="single" w:sz="4" w:space="0" w:color="auto"/>
            </w:tcBorders>
          </w:tcPr>
          <w:p w14:paraId="43FAA3F3" w14:textId="77777777" w:rsidR="00914593" w:rsidRPr="00914593" w:rsidRDefault="00914593" w:rsidP="00914593">
            <w:pPr>
              <w:spacing w:after="160" w:line="360" w:lineRule="auto"/>
              <w:rPr>
                <w:rFonts w:ascii="Times New Roman" w:hAnsi="Times New Roman" w:cs="Times New Roman"/>
              </w:rPr>
            </w:pPr>
          </w:p>
        </w:tc>
      </w:tr>
    </w:tbl>
    <w:p w14:paraId="552708F0" w14:textId="77777777" w:rsidR="00914593" w:rsidRPr="00914593" w:rsidRDefault="00914593" w:rsidP="00914593">
      <w:pPr>
        <w:spacing w:line="360" w:lineRule="auto"/>
        <w:rPr>
          <w:rFonts w:ascii="Times New Roman" w:hAnsi="Times New Roman" w:cs="Times New Roman"/>
        </w:rPr>
      </w:pPr>
    </w:p>
    <w:p w14:paraId="558EC04B" w14:textId="77777777" w:rsidR="00914593" w:rsidRPr="00914593" w:rsidRDefault="00914593" w:rsidP="00914593">
      <w:pPr>
        <w:spacing w:line="360" w:lineRule="auto"/>
        <w:rPr>
          <w:rFonts w:ascii="Times New Roman" w:hAnsi="Times New Roman" w:cs="Times New Roman"/>
          <w:b/>
          <w:bCs/>
        </w:rPr>
      </w:pPr>
    </w:p>
    <w:p w14:paraId="6073F222" w14:textId="6FD46DC7" w:rsidR="00914593" w:rsidRPr="00914593" w:rsidRDefault="00914593" w:rsidP="00914593">
      <w:pPr>
        <w:spacing w:line="360" w:lineRule="auto"/>
        <w:jc w:val="center"/>
        <w:rPr>
          <w:rFonts w:ascii="Times New Roman" w:hAnsi="Times New Roman" w:cs="Times New Roman"/>
          <w:b/>
          <w:bCs/>
        </w:rPr>
      </w:pPr>
      <w:r>
        <w:rPr>
          <w:rFonts w:ascii="Times New Roman" w:hAnsi="Times New Roman" w:cs="Times New Roman"/>
          <w:b/>
          <w:bCs/>
        </w:rPr>
        <w:t xml:space="preserve">Thank you. </w:t>
      </w:r>
    </w:p>
    <w:p w14:paraId="76918D8A" w14:textId="77777777" w:rsidR="0090255B" w:rsidRPr="00914593" w:rsidRDefault="0090255B" w:rsidP="00914593">
      <w:pPr>
        <w:spacing w:line="360" w:lineRule="auto"/>
        <w:rPr>
          <w:rFonts w:ascii="Times New Roman" w:hAnsi="Times New Roman" w:cs="Times New Roman"/>
        </w:rPr>
      </w:pPr>
    </w:p>
    <w:p w14:paraId="511CC6EC" w14:textId="77777777" w:rsidR="00914593" w:rsidRPr="00EF2DF0" w:rsidRDefault="00914593" w:rsidP="00914593">
      <w:pPr>
        <w:spacing w:line="360" w:lineRule="auto"/>
        <w:rPr>
          <w:rFonts w:ascii="Times New Roman" w:hAnsi="Times New Roman" w:cs="Times New Roman"/>
          <w:b/>
          <w:bCs/>
        </w:rPr>
      </w:pPr>
    </w:p>
    <w:p w14:paraId="32F5A92C" w14:textId="77777777" w:rsidR="0090255B" w:rsidRPr="00EF2DF0" w:rsidRDefault="0090255B" w:rsidP="0090255B">
      <w:pPr>
        <w:spacing w:line="360" w:lineRule="auto"/>
        <w:jc w:val="center"/>
        <w:rPr>
          <w:rFonts w:ascii="Times New Roman" w:hAnsi="Times New Roman" w:cs="Times New Roman"/>
          <w:b/>
          <w:bCs/>
        </w:rPr>
      </w:pPr>
    </w:p>
    <w:p w14:paraId="4EB69709" w14:textId="77777777" w:rsidR="005155AD" w:rsidRPr="00EF2DF0" w:rsidRDefault="005155AD" w:rsidP="0090255B">
      <w:pPr>
        <w:spacing w:line="360" w:lineRule="auto"/>
        <w:jc w:val="center"/>
        <w:rPr>
          <w:rFonts w:ascii="Times New Roman" w:hAnsi="Times New Roman" w:cs="Times New Roman"/>
          <w:b/>
          <w:bCs/>
        </w:rPr>
      </w:pPr>
    </w:p>
    <w:p w14:paraId="4DD14349" w14:textId="77777777" w:rsidR="005155AD" w:rsidRPr="00EF2DF0" w:rsidRDefault="005155AD" w:rsidP="0090255B">
      <w:pPr>
        <w:spacing w:line="360" w:lineRule="auto"/>
        <w:jc w:val="center"/>
        <w:rPr>
          <w:rFonts w:ascii="Times New Roman" w:hAnsi="Times New Roman" w:cs="Times New Roman"/>
          <w:b/>
          <w:bCs/>
        </w:rPr>
      </w:pPr>
    </w:p>
    <w:p w14:paraId="0E858359" w14:textId="77777777" w:rsidR="005155AD" w:rsidRPr="00EF2DF0" w:rsidRDefault="005155AD" w:rsidP="0090255B">
      <w:pPr>
        <w:spacing w:line="360" w:lineRule="auto"/>
        <w:jc w:val="center"/>
        <w:rPr>
          <w:rFonts w:ascii="Times New Roman" w:hAnsi="Times New Roman" w:cs="Times New Roman"/>
          <w:b/>
          <w:bCs/>
        </w:rPr>
      </w:pPr>
    </w:p>
    <w:p w14:paraId="087060A1" w14:textId="77777777" w:rsidR="005155AD" w:rsidRPr="00EF2DF0" w:rsidRDefault="005155AD" w:rsidP="0090255B">
      <w:pPr>
        <w:spacing w:line="360" w:lineRule="auto"/>
        <w:jc w:val="center"/>
        <w:rPr>
          <w:rFonts w:ascii="Times New Roman" w:hAnsi="Times New Roman" w:cs="Times New Roman"/>
          <w:b/>
          <w:bCs/>
        </w:rPr>
      </w:pPr>
    </w:p>
    <w:p w14:paraId="28F0FA85" w14:textId="77777777" w:rsidR="005155AD" w:rsidRPr="00EF2DF0" w:rsidRDefault="005155AD" w:rsidP="0090255B">
      <w:pPr>
        <w:spacing w:line="360" w:lineRule="auto"/>
        <w:jc w:val="center"/>
        <w:rPr>
          <w:rFonts w:ascii="Times New Roman" w:hAnsi="Times New Roman" w:cs="Times New Roman"/>
          <w:b/>
          <w:bCs/>
        </w:rPr>
      </w:pPr>
    </w:p>
    <w:p w14:paraId="668BCC8C" w14:textId="77777777" w:rsidR="005155AD" w:rsidRPr="00EF2DF0" w:rsidRDefault="005155AD" w:rsidP="0090255B">
      <w:pPr>
        <w:spacing w:line="360" w:lineRule="auto"/>
        <w:jc w:val="center"/>
        <w:rPr>
          <w:rFonts w:ascii="Times New Roman" w:hAnsi="Times New Roman" w:cs="Times New Roman"/>
          <w:b/>
          <w:bCs/>
        </w:rPr>
      </w:pPr>
    </w:p>
    <w:p w14:paraId="6CA16E28" w14:textId="77777777" w:rsidR="005155AD" w:rsidRPr="00EF2DF0" w:rsidRDefault="005155AD" w:rsidP="0090255B">
      <w:pPr>
        <w:spacing w:line="360" w:lineRule="auto"/>
        <w:jc w:val="center"/>
        <w:rPr>
          <w:rFonts w:ascii="Times New Roman" w:hAnsi="Times New Roman" w:cs="Times New Roman"/>
          <w:b/>
          <w:bCs/>
        </w:rPr>
      </w:pPr>
    </w:p>
    <w:p w14:paraId="73C22013" w14:textId="79340E4A" w:rsidR="005155AD" w:rsidRPr="005155AD" w:rsidRDefault="005155AD" w:rsidP="005155A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D962398" w14:textId="77777777" w:rsidR="005155AD" w:rsidRPr="00EF2DF0" w:rsidRDefault="005155AD" w:rsidP="0090255B">
      <w:pPr>
        <w:spacing w:line="360" w:lineRule="auto"/>
        <w:jc w:val="center"/>
        <w:rPr>
          <w:rFonts w:ascii="Times New Roman" w:hAnsi="Times New Roman" w:cs="Times New Roman"/>
          <w:b/>
          <w:bCs/>
        </w:rPr>
      </w:pPr>
    </w:p>
    <w:p w14:paraId="31D478D8" w14:textId="77777777" w:rsidR="005155AD" w:rsidRPr="00EF2DF0" w:rsidRDefault="005155AD" w:rsidP="0090255B">
      <w:pPr>
        <w:spacing w:line="360" w:lineRule="auto"/>
        <w:jc w:val="center"/>
        <w:rPr>
          <w:rFonts w:ascii="Times New Roman" w:hAnsi="Times New Roman" w:cs="Times New Roman"/>
          <w:b/>
          <w:bCs/>
        </w:rPr>
      </w:pPr>
    </w:p>
    <w:p w14:paraId="326EB8D5" w14:textId="77777777" w:rsidR="005155AD" w:rsidRPr="00EF2DF0" w:rsidRDefault="005155AD" w:rsidP="0090255B">
      <w:pPr>
        <w:spacing w:line="360" w:lineRule="auto"/>
        <w:jc w:val="center"/>
        <w:rPr>
          <w:rFonts w:ascii="Times New Roman" w:hAnsi="Times New Roman" w:cs="Times New Roman"/>
          <w:b/>
          <w:bCs/>
        </w:rPr>
      </w:pPr>
    </w:p>
    <w:p w14:paraId="3E156240" w14:textId="77777777" w:rsidR="005155AD" w:rsidRPr="00EF2DF0" w:rsidRDefault="005155AD" w:rsidP="0090255B">
      <w:pPr>
        <w:spacing w:line="360" w:lineRule="auto"/>
        <w:jc w:val="center"/>
        <w:rPr>
          <w:rFonts w:ascii="Times New Roman" w:hAnsi="Times New Roman" w:cs="Times New Roman"/>
          <w:b/>
          <w:bCs/>
        </w:rPr>
      </w:pPr>
    </w:p>
    <w:p w14:paraId="6B41389F" w14:textId="77777777" w:rsidR="005155AD" w:rsidRPr="00EF2DF0" w:rsidRDefault="005155AD" w:rsidP="0090255B">
      <w:pPr>
        <w:spacing w:line="360" w:lineRule="auto"/>
        <w:jc w:val="center"/>
        <w:rPr>
          <w:rFonts w:ascii="Times New Roman" w:hAnsi="Times New Roman" w:cs="Times New Roman"/>
          <w:b/>
          <w:bCs/>
        </w:rPr>
      </w:pPr>
    </w:p>
    <w:p w14:paraId="13071957" w14:textId="77777777" w:rsidR="005155AD" w:rsidRPr="00EF2DF0" w:rsidRDefault="005155AD" w:rsidP="0090255B">
      <w:pPr>
        <w:spacing w:line="360" w:lineRule="auto"/>
        <w:jc w:val="center"/>
        <w:rPr>
          <w:rFonts w:ascii="Times New Roman" w:hAnsi="Times New Roman" w:cs="Times New Roman"/>
          <w:b/>
          <w:bCs/>
        </w:rPr>
      </w:pPr>
    </w:p>
    <w:p w14:paraId="1C5F4BB5" w14:textId="77777777" w:rsidR="005155AD" w:rsidRPr="00EF2DF0" w:rsidRDefault="005155AD" w:rsidP="0090255B">
      <w:pPr>
        <w:spacing w:line="360" w:lineRule="auto"/>
        <w:jc w:val="center"/>
        <w:rPr>
          <w:rFonts w:ascii="Times New Roman" w:hAnsi="Times New Roman" w:cs="Times New Roman"/>
          <w:b/>
          <w:bCs/>
        </w:rPr>
      </w:pPr>
    </w:p>
    <w:p w14:paraId="78580FDF" w14:textId="77777777" w:rsidR="005155AD" w:rsidRPr="00EF2DF0" w:rsidRDefault="005155AD" w:rsidP="0090255B">
      <w:pPr>
        <w:spacing w:line="360" w:lineRule="auto"/>
        <w:jc w:val="center"/>
        <w:rPr>
          <w:rFonts w:ascii="Times New Roman" w:hAnsi="Times New Roman" w:cs="Times New Roman"/>
          <w:b/>
          <w:bCs/>
        </w:rPr>
      </w:pPr>
    </w:p>
    <w:p w14:paraId="0C0883FA" w14:textId="77777777" w:rsidR="005155AD" w:rsidRPr="00EF2DF0" w:rsidRDefault="005155AD" w:rsidP="0090255B">
      <w:pPr>
        <w:spacing w:line="360" w:lineRule="auto"/>
        <w:jc w:val="center"/>
        <w:rPr>
          <w:rFonts w:ascii="Times New Roman" w:hAnsi="Times New Roman" w:cs="Times New Roman"/>
          <w:b/>
          <w:bCs/>
        </w:rPr>
      </w:pPr>
    </w:p>
    <w:p w14:paraId="22E91524" w14:textId="253C3C27" w:rsidR="005155AD" w:rsidRPr="00EF2DF0" w:rsidRDefault="005155AD" w:rsidP="005155A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C6AB91C" w14:textId="77777777" w:rsidR="005155AD" w:rsidRPr="00EF2DF0" w:rsidRDefault="005155AD" w:rsidP="005155A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58CEE20" w14:textId="77777777" w:rsidR="005155AD" w:rsidRPr="00EF2DF0" w:rsidRDefault="005155AD" w:rsidP="005155A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11AE631D" w14:textId="77777777" w:rsidR="005155AD" w:rsidRPr="00EF2DF0" w:rsidRDefault="005155AD" w:rsidP="005155A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6B8B3DF" w14:textId="77777777" w:rsidR="005155AD" w:rsidRPr="00EF2DF0" w:rsidRDefault="005155AD" w:rsidP="005155A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7BC0BF2D" w14:textId="77777777" w:rsidR="005155AD" w:rsidRPr="005155AD" w:rsidRDefault="005155AD" w:rsidP="005155A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653B8611" w14:textId="77777777" w:rsidR="005155AD" w:rsidRPr="00EF2DF0" w:rsidRDefault="005155AD" w:rsidP="0090255B">
      <w:pPr>
        <w:spacing w:line="360" w:lineRule="auto"/>
        <w:jc w:val="center"/>
        <w:rPr>
          <w:rFonts w:ascii="Times New Roman" w:hAnsi="Times New Roman" w:cs="Times New Roman"/>
          <w:b/>
          <w:bCs/>
        </w:rPr>
      </w:pPr>
    </w:p>
    <w:p w14:paraId="46E9E19D" w14:textId="0C75FB74" w:rsidR="005155AD" w:rsidRPr="005155AD" w:rsidRDefault="005155AD" w:rsidP="005155A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22E37310" w14:textId="77777777" w:rsidR="005155AD" w:rsidRPr="00EF2DF0" w:rsidRDefault="005155AD" w:rsidP="0090255B">
      <w:pPr>
        <w:spacing w:line="360" w:lineRule="auto"/>
        <w:jc w:val="center"/>
        <w:rPr>
          <w:rFonts w:ascii="Times New Roman" w:hAnsi="Times New Roman" w:cs="Times New Roman"/>
          <w:b/>
          <w:bCs/>
        </w:rPr>
      </w:pPr>
    </w:p>
    <w:p w14:paraId="4E420B46" w14:textId="77777777" w:rsidR="005155AD" w:rsidRPr="00EF2DF0" w:rsidRDefault="005155AD" w:rsidP="0090255B">
      <w:pPr>
        <w:spacing w:line="360" w:lineRule="auto"/>
        <w:jc w:val="center"/>
        <w:rPr>
          <w:rFonts w:ascii="Times New Roman" w:hAnsi="Times New Roman" w:cs="Times New Roman"/>
          <w:b/>
          <w:bCs/>
        </w:rPr>
      </w:pPr>
    </w:p>
    <w:p w14:paraId="542A5314" w14:textId="77777777" w:rsidR="005155AD" w:rsidRPr="00EF2DF0" w:rsidRDefault="005155AD" w:rsidP="0090255B">
      <w:pPr>
        <w:spacing w:line="360" w:lineRule="auto"/>
        <w:jc w:val="center"/>
        <w:rPr>
          <w:rFonts w:ascii="Times New Roman" w:hAnsi="Times New Roman" w:cs="Times New Roman"/>
          <w:b/>
          <w:bCs/>
        </w:rPr>
      </w:pPr>
    </w:p>
    <w:p w14:paraId="0F5671C6" w14:textId="77777777" w:rsidR="005155AD" w:rsidRPr="00EF2DF0" w:rsidRDefault="005155AD" w:rsidP="0090255B">
      <w:pPr>
        <w:spacing w:line="360" w:lineRule="auto"/>
        <w:jc w:val="center"/>
        <w:rPr>
          <w:rFonts w:ascii="Times New Roman" w:hAnsi="Times New Roman" w:cs="Times New Roman"/>
          <w:b/>
          <w:bCs/>
        </w:rPr>
      </w:pPr>
    </w:p>
    <w:p w14:paraId="6D0F38A9" w14:textId="77777777" w:rsidR="005155AD" w:rsidRPr="00EF2DF0" w:rsidRDefault="005155AD" w:rsidP="0090255B">
      <w:pPr>
        <w:spacing w:line="360" w:lineRule="auto"/>
        <w:jc w:val="center"/>
        <w:rPr>
          <w:rFonts w:ascii="Times New Roman" w:hAnsi="Times New Roman" w:cs="Times New Roman"/>
          <w:b/>
          <w:bCs/>
        </w:rPr>
      </w:pPr>
    </w:p>
    <w:p w14:paraId="4B684F61" w14:textId="77777777" w:rsidR="005155AD" w:rsidRPr="00EF2DF0" w:rsidRDefault="005155AD" w:rsidP="0090255B">
      <w:pPr>
        <w:spacing w:line="360" w:lineRule="auto"/>
        <w:jc w:val="center"/>
        <w:rPr>
          <w:rFonts w:ascii="Times New Roman" w:hAnsi="Times New Roman" w:cs="Times New Roman"/>
          <w:b/>
          <w:bCs/>
        </w:rPr>
      </w:pPr>
    </w:p>
    <w:p w14:paraId="2F88B0EF" w14:textId="77777777" w:rsidR="005155AD" w:rsidRPr="00EF2DF0" w:rsidRDefault="005155AD" w:rsidP="0090255B">
      <w:pPr>
        <w:spacing w:line="360" w:lineRule="auto"/>
        <w:jc w:val="center"/>
        <w:rPr>
          <w:rFonts w:ascii="Times New Roman" w:hAnsi="Times New Roman" w:cs="Times New Roman"/>
          <w:b/>
          <w:bCs/>
        </w:rPr>
      </w:pPr>
    </w:p>
    <w:p w14:paraId="7CD9CBDF" w14:textId="5D151290" w:rsidR="005155AD" w:rsidRPr="005155AD" w:rsidRDefault="005155AD" w:rsidP="005155AD">
      <w:pPr>
        <w:spacing w:before="100" w:beforeAutospacing="1" w:after="100" w:afterAutospacing="1" w:line="240" w:lineRule="auto"/>
        <w:rPr>
          <w:rFonts w:ascii="Times New Roman" w:eastAsia="Times New Roman" w:hAnsi="Times New Roman" w:cs="Times New Roman"/>
          <w:kern w:val="0"/>
          <w:sz w:val="24"/>
          <w:szCs w:val="24"/>
          <w:lang w:eastAsia="en-GB"/>
          <w14:ligatures w14:val="none"/>
        </w:rPr>
      </w:pPr>
    </w:p>
    <w:p w14:paraId="41B9B8C6" w14:textId="77777777" w:rsidR="005155AD" w:rsidRDefault="005155AD" w:rsidP="0090255B">
      <w:pPr>
        <w:spacing w:line="360" w:lineRule="auto"/>
        <w:jc w:val="center"/>
        <w:rPr>
          <w:rFonts w:ascii="Times New Roman" w:hAnsi="Times New Roman" w:cs="Times New Roman"/>
          <w:b/>
          <w:bCs/>
        </w:rPr>
      </w:pPr>
    </w:p>
    <w:p w14:paraId="49B65838" w14:textId="77777777" w:rsidR="005155AD" w:rsidRPr="009D7205" w:rsidRDefault="005155AD" w:rsidP="0090255B">
      <w:pPr>
        <w:spacing w:line="360" w:lineRule="auto"/>
        <w:jc w:val="center"/>
        <w:rPr>
          <w:rFonts w:ascii="Times New Roman" w:hAnsi="Times New Roman" w:cs="Times New Roman"/>
          <w:b/>
          <w:bCs/>
        </w:rPr>
      </w:pPr>
    </w:p>
    <w:sectPr w:rsidR="005155AD" w:rsidRPr="009D7205" w:rsidSect="00E363DB">
      <w:type w:val="continuous"/>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38632D" w14:textId="77777777" w:rsidR="005E4097" w:rsidRDefault="005E4097" w:rsidP="00900ACE">
      <w:pPr>
        <w:spacing w:after="0" w:line="240" w:lineRule="auto"/>
      </w:pPr>
      <w:r>
        <w:separator/>
      </w:r>
    </w:p>
  </w:endnote>
  <w:endnote w:type="continuationSeparator" w:id="0">
    <w:p w14:paraId="69B7A646" w14:textId="77777777" w:rsidR="005E4097" w:rsidRDefault="005E4097" w:rsidP="00900A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6312231"/>
      <w:docPartObj>
        <w:docPartGallery w:val="Page Numbers (Bottom of Page)"/>
        <w:docPartUnique/>
      </w:docPartObj>
    </w:sdtPr>
    <w:sdtEndPr>
      <w:rPr>
        <w:noProof/>
      </w:rPr>
    </w:sdtEndPr>
    <w:sdtContent>
      <w:p w14:paraId="7A7ED9CB" w14:textId="16D6FB26" w:rsidR="00900ACE" w:rsidRDefault="00900A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2DD916" w14:textId="77777777" w:rsidR="00900ACE" w:rsidRDefault="00900A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4566188"/>
      <w:docPartObj>
        <w:docPartGallery w:val="Page Numbers (Bottom of Page)"/>
        <w:docPartUnique/>
      </w:docPartObj>
    </w:sdtPr>
    <w:sdtEndPr>
      <w:rPr>
        <w:noProof/>
      </w:rPr>
    </w:sdtEndPr>
    <w:sdtContent>
      <w:p w14:paraId="744C3415" w14:textId="3201BC02" w:rsidR="00E363DB" w:rsidRDefault="00E363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92DFCE7" w14:textId="77777777" w:rsidR="00E363DB" w:rsidRDefault="00E363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EE8DE" w14:textId="77777777" w:rsidR="005E4097" w:rsidRDefault="005E4097" w:rsidP="00900ACE">
      <w:pPr>
        <w:spacing w:after="0" w:line="240" w:lineRule="auto"/>
      </w:pPr>
      <w:r>
        <w:separator/>
      </w:r>
    </w:p>
  </w:footnote>
  <w:footnote w:type="continuationSeparator" w:id="0">
    <w:p w14:paraId="443BDA40" w14:textId="77777777" w:rsidR="005E4097" w:rsidRDefault="005E4097" w:rsidP="00900A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0F2"/>
    <w:multiLevelType w:val="hybridMultilevel"/>
    <w:tmpl w:val="38CA042C"/>
    <w:lvl w:ilvl="0" w:tplc="68E6CCEC">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6E08EE"/>
    <w:multiLevelType w:val="multilevel"/>
    <w:tmpl w:val="92E27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BF6C7C"/>
    <w:multiLevelType w:val="hybridMultilevel"/>
    <w:tmpl w:val="321A96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64A00D9"/>
    <w:multiLevelType w:val="multilevel"/>
    <w:tmpl w:val="4156E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84226C"/>
    <w:multiLevelType w:val="multilevel"/>
    <w:tmpl w:val="6C8255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61E2445"/>
    <w:multiLevelType w:val="multilevel"/>
    <w:tmpl w:val="7EA88088"/>
    <w:lvl w:ilvl="0">
      <w:start w:val="1"/>
      <w:numFmt w:val="decimal"/>
      <w:lvlText w:val="%1."/>
      <w:lvlJc w:val="left"/>
      <w:pPr>
        <w:ind w:left="720" w:hanging="720"/>
      </w:pPr>
      <w:rPr>
        <w:rFonts w:ascii="Times New Roman" w:eastAsia="Times New Roman" w:hAnsi="Times New Roman" w:cs="Times New Roman"/>
      </w:rPr>
    </w:lvl>
    <w:lvl w:ilvl="1">
      <w:start w:val="1"/>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 w15:restartNumberingAfterBreak="0">
    <w:nsid w:val="1A9C7E81"/>
    <w:multiLevelType w:val="multilevel"/>
    <w:tmpl w:val="ECFAF5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BB10CFB"/>
    <w:multiLevelType w:val="multilevel"/>
    <w:tmpl w:val="88EE74B0"/>
    <w:lvl w:ilvl="0">
      <w:start w:val="4"/>
      <w:numFmt w:val="decimal"/>
      <w:lvlText w:val="%1.0"/>
      <w:lvlJc w:val="left"/>
      <w:pPr>
        <w:ind w:left="720" w:hanging="720"/>
      </w:pPr>
      <w:rPr>
        <w:rFonts w:hint="default"/>
      </w:rPr>
    </w:lvl>
    <w:lvl w:ilvl="1">
      <w:start w:val="1"/>
      <w:numFmt w:val="decimal"/>
      <w:lvlText w:val="%1.%2"/>
      <w:lvlJc w:val="left"/>
      <w:pPr>
        <w:ind w:left="644" w:hanging="720"/>
      </w:pPr>
      <w:rPr>
        <w:rFonts w:hint="default"/>
      </w:rPr>
    </w:lvl>
    <w:lvl w:ilvl="2">
      <w:start w:val="1"/>
      <w:numFmt w:val="decimal"/>
      <w:lvlText w:val="%1.%2.%3"/>
      <w:lvlJc w:val="left"/>
      <w:pPr>
        <w:ind w:left="1004"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8" w15:restartNumberingAfterBreak="0">
    <w:nsid w:val="269E391C"/>
    <w:multiLevelType w:val="hybridMultilevel"/>
    <w:tmpl w:val="1E86523C"/>
    <w:lvl w:ilvl="0" w:tplc="FFFFFFFF">
      <w:start w:val="1"/>
      <w:numFmt w:val="lowerLetter"/>
      <w:lvlText w:val="%1."/>
      <w:lvlJc w:val="left"/>
      <w:pPr>
        <w:ind w:left="720" w:hanging="360"/>
      </w:pPr>
      <w:rPr>
        <w:rFonts w:eastAsia="Apto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6A41E30"/>
    <w:multiLevelType w:val="hybridMultilevel"/>
    <w:tmpl w:val="8EE802D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78546D2"/>
    <w:multiLevelType w:val="hybridMultilevel"/>
    <w:tmpl w:val="5C22FD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340B17"/>
    <w:multiLevelType w:val="multilevel"/>
    <w:tmpl w:val="61C657C6"/>
    <w:lvl w:ilvl="0">
      <w:start w:val="1"/>
      <w:numFmt w:val="decimal"/>
      <w:lvlText w:val="%1."/>
      <w:lvlJc w:val="left"/>
      <w:pPr>
        <w:tabs>
          <w:tab w:val="num" w:pos="720"/>
        </w:tabs>
        <w:ind w:left="720" w:hanging="360"/>
      </w:pPr>
    </w:lvl>
    <w:lvl w:ilvl="1">
      <w:start w:val="1"/>
      <w:numFmt w:val="bullet"/>
      <w:lvlText w:val="o"/>
      <w:lvlJc w:val="left"/>
      <w:pPr>
        <w:tabs>
          <w:tab w:val="num" w:pos="644"/>
        </w:tabs>
        <w:ind w:left="644"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6E103AF"/>
    <w:multiLevelType w:val="hybridMultilevel"/>
    <w:tmpl w:val="E56E320A"/>
    <w:lvl w:ilvl="0" w:tplc="04090001">
      <w:start w:val="1"/>
      <w:numFmt w:val="bullet"/>
      <w:lvlText w:val=""/>
      <w:lvlJc w:val="left"/>
      <w:pPr>
        <w:ind w:left="54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3" w15:restartNumberingAfterBreak="0">
    <w:nsid w:val="37795B0E"/>
    <w:multiLevelType w:val="hybridMultilevel"/>
    <w:tmpl w:val="F32457D8"/>
    <w:lvl w:ilvl="0" w:tplc="FFFFFFFF">
      <w:start w:val="1"/>
      <w:numFmt w:val="lowerLetter"/>
      <w:lvlText w:val="%1."/>
      <w:lvlJc w:val="left"/>
      <w:pPr>
        <w:ind w:left="720" w:hanging="360"/>
      </w:pPr>
      <w:rPr>
        <w:rFonts w:eastAsia="Apto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31616E"/>
    <w:multiLevelType w:val="hybridMultilevel"/>
    <w:tmpl w:val="E8A839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2B70F9"/>
    <w:multiLevelType w:val="hybridMultilevel"/>
    <w:tmpl w:val="D3E0B6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40020A"/>
    <w:multiLevelType w:val="multilevel"/>
    <w:tmpl w:val="AFD0307E"/>
    <w:lvl w:ilvl="0">
      <w:start w:val="2"/>
      <w:numFmt w:val="decimal"/>
      <w:lvlText w:val="%1.0"/>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17" w15:restartNumberingAfterBreak="0">
    <w:nsid w:val="3BFA355F"/>
    <w:multiLevelType w:val="hybridMultilevel"/>
    <w:tmpl w:val="8EE802D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CDB6636"/>
    <w:multiLevelType w:val="multilevel"/>
    <w:tmpl w:val="D0F61A8E"/>
    <w:lvl w:ilvl="0">
      <w:start w:val="2"/>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3FC06F94"/>
    <w:multiLevelType w:val="multilevel"/>
    <w:tmpl w:val="9F24B8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3C64DCF"/>
    <w:multiLevelType w:val="multilevel"/>
    <w:tmpl w:val="70D04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40A789C"/>
    <w:multiLevelType w:val="multilevel"/>
    <w:tmpl w:val="035C5B88"/>
    <w:lvl w:ilvl="0">
      <w:start w:val="1"/>
      <w:numFmt w:val="decimal"/>
      <w:lvlText w:val="%1."/>
      <w:lvlJc w:val="left"/>
      <w:pPr>
        <w:ind w:left="720" w:hanging="720"/>
      </w:pPr>
      <w:rPr>
        <w:rFonts w:ascii="Times New Roman" w:eastAsia="Times New Roman" w:hAnsi="Times New Roman" w:cs="Times New Roman"/>
      </w:rPr>
    </w:lvl>
    <w:lvl w:ilvl="1">
      <w:numFmt w:val="decimal"/>
      <w:lvlText w:val="%1.%2"/>
      <w:lvlJc w:val="left"/>
      <w:pPr>
        <w:ind w:left="72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22" w15:restartNumberingAfterBreak="0">
    <w:nsid w:val="44896DBB"/>
    <w:multiLevelType w:val="multilevel"/>
    <w:tmpl w:val="0114A3B4"/>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7461332"/>
    <w:multiLevelType w:val="hybridMultilevel"/>
    <w:tmpl w:val="24A8B1D2"/>
    <w:lvl w:ilvl="0" w:tplc="FFFFFFFF">
      <w:start w:val="1"/>
      <w:numFmt w:val="lowerLetter"/>
      <w:lvlText w:val="%1."/>
      <w:lvlJc w:val="left"/>
      <w:pPr>
        <w:ind w:left="720" w:hanging="360"/>
      </w:pPr>
      <w:rPr>
        <w:rFonts w:eastAsia="Apto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D353988"/>
    <w:multiLevelType w:val="multilevel"/>
    <w:tmpl w:val="88EE74B0"/>
    <w:lvl w:ilvl="0">
      <w:start w:val="4"/>
      <w:numFmt w:val="decimal"/>
      <w:lvlText w:val="%1.0"/>
      <w:lvlJc w:val="left"/>
      <w:pPr>
        <w:ind w:left="720" w:hanging="720"/>
      </w:pPr>
      <w:rPr>
        <w:rFonts w:hint="default"/>
      </w:rPr>
    </w:lvl>
    <w:lvl w:ilvl="1">
      <w:start w:val="1"/>
      <w:numFmt w:val="decimal"/>
      <w:lvlText w:val="%1.%2"/>
      <w:lvlJc w:val="left"/>
      <w:pPr>
        <w:ind w:left="644" w:hanging="720"/>
      </w:pPr>
      <w:rPr>
        <w:rFonts w:hint="default"/>
      </w:rPr>
    </w:lvl>
    <w:lvl w:ilvl="2">
      <w:start w:val="1"/>
      <w:numFmt w:val="decimal"/>
      <w:lvlText w:val="%1.%2.%3"/>
      <w:lvlJc w:val="left"/>
      <w:pPr>
        <w:ind w:left="1004"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560" w:hanging="2520"/>
      </w:pPr>
      <w:rPr>
        <w:rFonts w:hint="default"/>
      </w:rPr>
    </w:lvl>
    <w:lvl w:ilvl="8">
      <w:start w:val="1"/>
      <w:numFmt w:val="decimal"/>
      <w:lvlText w:val="%1.%2.%3.%4.%5.%6.%7.%8.%9"/>
      <w:lvlJc w:val="left"/>
      <w:pPr>
        <w:ind w:left="8640" w:hanging="2880"/>
      </w:pPr>
      <w:rPr>
        <w:rFonts w:hint="default"/>
      </w:rPr>
    </w:lvl>
  </w:abstractNum>
  <w:abstractNum w:abstractNumId="25" w15:restartNumberingAfterBreak="0">
    <w:nsid w:val="4DDD5EA3"/>
    <w:multiLevelType w:val="hybridMultilevel"/>
    <w:tmpl w:val="D4044978"/>
    <w:lvl w:ilvl="0" w:tplc="04090001">
      <w:start w:val="1"/>
      <w:numFmt w:val="bullet"/>
      <w:lvlText w:val=""/>
      <w:lvlJc w:val="left"/>
      <w:pPr>
        <w:ind w:left="45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1363AC6"/>
    <w:multiLevelType w:val="multilevel"/>
    <w:tmpl w:val="156AEE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2402A94"/>
    <w:multiLevelType w:val="hybridMultilevel"/>
    <w:tmpl w:val="644878DA"/>
    <w:lvl w:ilvl="0" w:tplc="FFFFFFFF">
      <w:start w:val="1"/>
      <w:numFmt w:val="lowerLetter"/>
      <w:lvlText w:val="%1."/>
      <w:lvlJc w:val="left"/>
      <w:pPr>
        <w:ind w:left="360" w:hanging="360"/>
      </w:pPr>
      <w:rPr>
        <w:rFonts w:eastAsia="Apto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35703DF"/>
    <w:multiLevelType w:val="multilevel"/>
    <w:tmpl w:val="70AAC9E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5EB54E7"/>
    <w:multiLevelType w:val="multilevel"/>
    <w:tmpl w:val="E47C22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87418D9"/>
    <w:multiLevelType w:val="hybridMultilevel"/>
    <w:tmpl w:val="1E86523C"/>
    <w:lvl w:ilvl="0" w:tplc="D6CCDAD0">
      <w:start w:val="1"/>
      <w:numFmt w:val="lowerLetter"/>
      <w:lvlText w:val="%1."/>
      <w:lvlJc w:val="left"/>
      <w:pPr>
        <w:ind w:left="720" w:hanging="360"/>
      </w:pPr>
      <w:rPr>
        <w:rFonts w:eastAsia="Apto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9F97CD8"/>
    <w:multiLevelType w:val="hybridMultilevel"/>
    <w:tmpl w:val="9E0CD83E"/>
    <w:lvl w:ilvl="0" w:tplc="04090001">
      <w:start w:val="1"/>
      <w:numFmt w:val="bullet"/>
      <w:lvlText w:val=""/>
      <w:lvlJc w:val="left"/>
      <w:pPr>
        <w:ind w:left="45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2A4C23"/>
    <w:multiLevelType w:val="hybridMultilevel"/>
    <w:tmpl w:val="DDE2A8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B157EE6"/>
    <w:multiLevelType w:val="hybridMultilevel"/>
    <w:tmpl w:val="2472A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482EFF"/>
    <w:multiLevelType w:val="hybridMultilevel"/>
    <w:tmpl w:val="1E86523C"/>
    <w:lvl w:ilvl="0" w:tplc="FFFFFFFF">
      <w:start w:val="1"/>
      <w:numFmt w:val="lowerLetter"/>
      <w:lvlText w:val="%1."/>
      <w:lvlJc w:val="left"/>
      <w:pPr>
        <w:ind w:left="720" w:hanging="360"/>
      </w:pPr>
      <w:rPr>
        <w:rFonts w:eastAsia="Apto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68096ABE"/>
    <w:multiLevelType w:val="multilevel"/>
    <w:tmpl w:val="AD74A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B60549"/>
    <w:multiLevelType w:val="multilevel"/>
    <w:tmpl w:val="0114A3B4"/>
    <w:lvl w:ilvl="0">
      <w:start w:val="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C001076"/>
    <w:multiLevelType w:val="hybridMultilevel"/>
    <w:tmpl w:val="74323EDE"/>
    <w:lvl w:ilvl="0" w:tplc="FFFFFFFF">
      <w:start w:val="1"/>
      <w:numFmt w:val="lowerLetter"/>
      <w:lvlText w:val="%1."/>
      <w:lvlJc w:val="left"/>
      <w:pPr>
        <w:ind w:left="720" w:hanging="360"/>
      </w:pPr>
      <w:rPr>
        <w:rFonts w:eastAsia="Apto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D0646BD"/>
    <w:multiLevelType w:val="hybridMultilevel"/>
    <w:tmpl w:val="276A66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ECD053C"/>
    <w:multiLevelType w:val="hybridMultilevel"/>
    <w:tmpl w:val="F4F03EB2"/>
    <w:lvl w:ilvl="0" w:tplc="0809000F">
      <w:start w:val="1"/>
      <w:numFmt w:val="decimal"/>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abstractNum w:abstractNumId="40" w15:restartNumberingAfterBreak="0">
    <w:nsid w:val="70CE64EC"/>
    <w:multiLevelType w:val="hybridMultilevel"/>
    <w:tmpl w:val="ECD081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2CD0017"/>
    <w:multiLevelType w:val="multilevel"/>
    <w:tmpl w:val="58960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4D31B6"/>
    <w:multiLevelType w:val="hybridMultilevel"/>
    <w:tmpl w:val="9A40026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D167EED"/>
    <w:multiLevelType w:val="hybridMultilevel"/>
    <w:tmpl w:val="B198A38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36772072">
    <w:abstractNumId w:val="21"/>
  </w:num>
  <w:num w:numId="2" w16cid:durableId="348991095">
    <w:abstractNumId w:val="2"/>
  </w:num>
  <w:num w:numId="3" w16cid:durableId="1035495965">
    <w:abstractNumId w:val="0"/>
  </w:num>
  <w:num w:numId="4" w16cid:durableId="131364366">
    <w:abstractNumId w:val="33"/>
  </w:num>
  <w:num w:numId="5" w16cid:durableId="1050880818">
    <w:abstractNumId w:val="28"/>
  </w:num>
  <w:num w:numId="6" w16cid:durableId="181167844">
    <w:abstractNumId w:val="14"/>
  </w:num>
  <w:num w:numId="7" w16cid:durableId="50427966">
    <w:abstractNumId w:val="40"/>
  </w:num>
  <w:num w:numId="8" w16cid:durableId="1284726953">
    <w:abstractNumId w:val="32"/>
  </w:num>
  <w:num w:numId="9" w16cid:durableId="195893641">
    <w:abstractNumId w:val="38"/>
  </w:num>
  <w:num w:numId="10" w16cid:durableId="249438263">
    <w:abstractNumId w:val="5"/>
  </w:num>
  <w:num w:numId="11" w16cid:durableId="1323798">
    <w:abstractNumId w:val="18"/>
  </w:num>
  <w:num w:numId="12" w16cid:durableId="1170026763">
    <w:abstractNumId w:val="35"/>
  </w:num>
  <w:num w:numId="13" w16cid:durableId="1598060034">
    <w:abstractNumId w:val="41"/>
  </w:num>
  <w:num w:numId="14" w16cid:durableId="1057701129">
    <w:abstractNumId w:val="4"/>
  </w:num>
  <w:num w:numId="15" w16cid:durableId="1715694275">
    <w:abstractNumId w:val="29"/>
  </w:num>
  <w:num w:numId="16" w16cid:durableId="940187777">
    <w:abstractNumId w:val="1"/>
  </w:num>
  <w:num w:numId="17" w16cid:durableId="1452893250">
    <w:abstractNumId w:val="26"/>
  </w:num>
  <w:num w:numId="18" w16cid:durableId="1962572228">
    <w:abstractNumId w:val="3"/>
  </w:num>
  <w:num w:numId="19" w16cid:durableId="1587572271">
    <w:abstractNumId w:val="16"/>
  </w:num>
  <w:num w:numId="20" w16cid:durableId="1291205046">
    <w:abstractNumId w:val="22"/>
  </w:num>
  <w:num w:numId="21" w16cid:durableId="342441016">
    <w:abstractNumId w:val="36"/>
  </w:num>
  <w:num w:numId="22" w16cid:durableId="1156147700">
    <w:abstractNumId w:val="9"/>
  </w:num>
  <w:num w:numId="23" w16cid:durableId="1161652033">
    <w:abstractNumId w:val="17"/>
  </w:num>
  <w:num w:numId="24" w16cid:durableId="1390611279">
    <w:abstractNumId w:val="43"/>
  </w:num>
  <w:num w:numId="25" w16cid:durableId="331419369">
    <w:abstractNumId w:val="24"/>
  </w:num>
  <w:num w:numId="26" w16cid:durableId="1311598558">
    <w:abstractNumId w:val="20"/>
  </w:num>
  <w:num w:numId="27" w16cid:durableId="643656486">
    <w:abstractNumId w:val="7"/>
  </w:num>
  <w:num w:numId="28" w16cid:durableId="1640718801">
    <w:abstractNumId w:val="19"/>
  </w:num>
  <w:num w:numId="29" w16cid:durableId="1846629706">
    <w:abstractNumId w:val="42"/>
  </w:num>
  <w:num w:numId="30" w16cid:durableId="242687595">
    <w:abstractNumId w:val="10"/>
  </w:num>
  <w:num w:numId="31" w16cid:durableId="1637759010">
    <w:abstractNumId w:val="12"/>
  </w:num>
  <w:num w:numId="32" w16cid:durableId="395519113">
    <w:abstractNumId w:val="31"/>
  </w:num>
  <w:num w:numId="33" w16cid:durableId="1920475910">
    <w:abstractNumId w:val="25"/>
  </w:num>
  <w:num w:numId="34" w16cid:durableId="1470055264">
    <w:abstractNumId w:val="39"/>
  </w:num>
  <w:num w:numId="35" w16cid:durableId="1228344603">
    <w:abstractNumId w:val="15"/>
  </w:num>
  <w:num w:numId="36" w16cid:durableId="1743985190">
    <w:abstractNumId w:val="30"/>
  </w:num>
  <w:num w:numId="37" w16cid:durableId="922030335">
    <w:abstractNumId w:val="8"/>
  </w:num>
  <w:num w:numId="38" w16cid:durableId="937761637">
    <w:abstractNumId w:val="34"/>
  </w:num>
  <w:num w:numId="39" w16cid:durableId="415857493">
    <w:abstractNumId w:val="6"/>
  </w:num>
  <w:num w:numId="40" w16cid:durableId="1622297355">
    <w:abstractNumId w:val="11"/>
  </w:num>
  <w:num w:numId="41" w16cid:durableId="1142698896">
    <w:abstractNumId w:val="27"/>
  </w:num>
  <w:num w:numId="42" w16cid:durableId="410129883">
    <w:abstractNumId w:val="13"/>
  </w:num>
  <w:num w:numId="43" w16cid:durableId="1000231456">
    <w:abstractNumId w:val="37"/>
  </w:num>
  <w:num w:numId="44" w16cid:durableId="1212498696">
    <w:abstractNumId w:val="23"/>
  </w:num>
  <w:num w:numId="45" w16cid:durableId="10318072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750380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5497653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2EF"/>
    <w:rsid w:val="00003756"/>
    <w:rsid w:val="00005F42"/>
    <w:rsid w:val="000121FA"/>
    <w:rsid w:val="00014195"/>
    <w:rsid w:val="00026B67"/>
    <w:rsid w:val="000311F0"/>
    <w:rsid w:val="00056F91"/>
    <w:rsid w:val="0006782E"/>
    <w:rsid w:val="00075C6D"/>
    <w:rsid w:val="00092018"/>
    <w:rsid w:val="00092C16"/>
    <w:rsid w:val="000955BA"/>
    <w:rsid w:val="000B60B0"/>
    <w:rsid w:val="000B61AA"/>
    <w:rsid w:val="000C131C"/>
    <w:rsid w:val="000C74D0"/>
    <w:rsid w:val="000D5AC2"/>
    <w:rsid w:val="000D6B6D"/>
    <w:rsid w:val="000E1979"/>
    <w:rsid w:val="0012368A"/>
    <w:rsid w:val="001304A0"/>
    <w:rsid w:val="00134D6E"/>
    <w:rsid w:val="001402DE"/>
    <w:rsid w:val="00141D4C"/>
    <w:rsid w:val="00146F10"/>
    <w:rsid w:val="0015055A"/>
    <w:rsid w:val="00163D0C"/>
    <w:rsid w:val="001808EC"/>
    <w:rsid w:val="00182B9C"/>
    <w:rsid w:val="00184403"/>
    <w:rsid w:val="00196F10"/>
    <w:rsid w:val="001A30E7"/>
    <w:rsid w:val="001A6853"/>
    <w:rsid w:val="001A72E8"/>
    <w:rsid w:val="001B2B19"/>
    <w:rsid w:val="001B4558"/>
    <w:rsid w:val="001D440A"/>
    <w:rsid w:val="001F0172"/>
    <w:rsid w:val="00212D04"/>
    <w:rsid w:val="00223AB2"/>
    <w:rsid w:val="00233DC2"/>
    <w:rsid w:val="00234F0C"/>
    <w:rsid w:val="00246342"/>
    <w:rsid w:val="002500CC"/>
    <w:rsid w:val="00255714"/>
    <w:rsid w:val="00261CC7"/>
    <w:rsid w:val="00264C73"/>
    <w:rsid w:val="00265143"/>
    <w:rsid w:val="002707A7"/>
    <w:rsid w:val="002707F7"/>
    <w:rsid w:val="002734DD"/>
    <w:rsid w:val="00274645"/>
    <w:rsid w:val="00277D44"/>
    <w:rsid w:val="00292CFC"/>
    <w:rsid w:val="00296E41"/>
    <w:rsid w:val="002B16C0"/>
    <w:rsid w:val="002B44FD"/>
    <w:rsid w:val="002C0389"/>
    <w:rsid w:val="002D31B8"/>
    <w:rsid w:val="002E7FB1"/>
    <w:rsid w:val="003046C7"/>
    <w:rsid w:val="003047E5"/>
    <w:rsid w:val="00306EE8"/>
    <w:rsid w:val="00315A4B"/>
    <w:rsid w:val="00315AEB"/>
    <w:rsid w:val="003265A4"/>
    <w:rsid w:val="00337451"/>
    <w:rsid w:val="00346E5A"/>
    <w:rsid w:val="00350074"/>
    <w:rsid w:val="003526AC"/>
    <w:rsid w:val="003614A7"/>
    <w:rsid w:val="003732EF"/>
    <w:rsid w:val="00383996"/>
    <w:rsid w:val="00387E25"/>
    <w:rsid w:val="0039302C"/>
    <w:rsid w:val="00394DFE"/>
    <w:rsid w:val="00395E77"/>
    <w:rsid w:val="003C443D"/>
    <w:rsid w:val="003C5151"/>
    <w:rsid w:val="003E6926"/>
    <w:rsid w:val="003F5203"/>
    <w:rsid w:val="0040404E"/>
    <w:rsid w:val="0040690A"/>
    <w:rsid w:val="004122EF"/>
    <w:rsid w:val="00427FCF"/>
    <w:rsid w:val="00431E09"/>
    <w:rsid w:val="0043581F"/>
    <w:rsid w:val="00440E54"/>
    <w:rsid w:val="00464B01"/>
    <w:rsid w:val="004753C3"/>
    <w:rsid w:val="004A13FE"/>
    <w:rsid w:val="004D07DF"/>
    <w:rsid w:val="004D6522"/>
    <w:rsid w:val="00504192"/>
    <w:rsid w:val="005155AD"/>
    <w:rsid w:val="0051615B"/>
    <w:rsid w:val="0051647D"/>
    <w:rsid w:val="0052177F"/>
    <w:rsid w:val="0053070B"/>
    <w:rsid w:val="00554583"/>
    <w:rsid w:val="00581011"/>
    <w:rsid w:val="005933A3"/>
    <w:rsid w:val="00593585"/>
    <w:rsid w:val="005A182C"/>
    <w:rsid w:val="005B4612"/>
    <w:rsid w:val="005B5007"/>
    <w:rsid w:val="005C744E"/>
    <w:rsid w:val="005E1E89"/>
    <w:rsid w:val="005E4097"/>
    <w:rsid w:val="005F0ACB"/>
    <w:rsid w:val="006063E3"/>
    <w:rsid w:val="00606A14"/>
    <w:rsid w:val="00615AD3"/>
    <w:rsid w:val="00616392"/>
    <w:rsid w:val="006245D4"/>
    <w:rsid w:val="00627107"/>
    <w:rsid w:val="00631AD7"/>
    <w:rsid w:val="00633205"/>
    <w:rsid w:val="00633B13"/>
    <w:rsid w:val="00635BD1"/>
    <w:rsid w:val="0064303D"/>
    <w:rsid w:val="00676442"/>
    <w:rsid w:val="0069101B"/>
    <w:rsid w:val="00691A44"/>
    <w:rsid w:val="0069517C"/>
    <w:rsid w:val="006A4582"/>
    <w:rsid w:val="006A53CC"/>
    <w:rsid w:val="006B213F"/>
    <w:rsid w:val="006C1EDC"/>
    <w:rsid w:val="006C3F6E"/>
    <w:rsid w:val="006C7D0B"/>
    <w:rsid w:val="006D1DD3"/>
    <w:rsid w:val="006E11F0"/>
    <w:rsid w:val="006F2A6C"/>
    <w:rsid w:val="0070617A"/>
    <w:rsid w:val="007168CF"/>
    <w:rsid w:val="0073089C"/>
    <w:rsid w:val="007357D3"/>
    <w:rsid w:val="00742D71"/>
    <w:rsid w:val="00744F66"/>
    <w:rsid w:val="00753568"/>
    <w:rsid w:val="00764DF7"/>
    <w:rsid w:val="007668BD"/>
    <w:rsid w:val="007677FD"/>
    <w:rsid w:val="00776E93"/>
    <w:rsid w:val="00792164"/>
    <w:rsid w:val="007A196E"/>
    <w:rsid w:val="007A3498"/>
    <w:rsid w:val="007A6FD2"/>
    <w:rsid w:val="007B4361"/>
    <w:rsid w:val="007B46C5"/>
    <w:rsid w:val="007C11A7"/>
    <w:rsid w:val="007C13B5"/>
    <w:rsid w:val="007C4B78"/>
    <w:rsid w:val="007E3691"/>
    <w:rsid w:val="008150B4"/>
    <w:rsid w:val="00815153"/>
    <w:rsid w:val="00830D24"/>
    <w:rsid w:val="00834C79"/>
    <w:rsid w:val="0083703B"/>
    <w:rsid w:val="00850EBD"/>
    <w:rsid w:val="008526AB"/>
    <w:rsid w:val="0085446D"/>
    <w:rsid w:val="00855D41"/>
    <w:rsid w:val="008622EF"/>
    <w:rsid w:val="008636DB"/>
    <w:rsid w:val="00864873"/>
    <w:rsid w:val="00864AD2"/>
    <w:rsid w:val="008679DD"/>
    <w:rsid w:val="0087114B"/>
    <w:rsid w:val="0088118E"/>
    <w:rsid w:val="00887BF4"/>
    <w:rsid w:val="0089455A"/>
    <w:rsid w:val="00895256"/>
    <w:rsid w:val="008A2BD4"/>
    <w:rsid w:val="008A7C03"/>
    <w:rsid w:val="008B0DE9"/>
    <w:rsid w:val="008B4AA1"/>
    <w:rsid w:val="008B62B9"/>
    <w:rsid w:val="008B7437"/>
    <w:rsid w:val="008C5D70"/>
    <w:rsid w:val="008D6FED"/>
    <w:rsid w:val="008F0324"/>
    <w:rsid w:val="008F566C"/>
    <w:rsid w:val="008F72D7"/>
    <w:rsid w:val="008F79AB"/>
    <w:rsid w:val="00900ACE"/>
    <w:rsid w:val="009021E7"/>
    <w:rsid w:val="0090255B"/>
    <w:rsid w:val="00914593"/>
    <w:rsid w:val="00916EDB"/>
    <w:rsid w:val="009211BC"/>
    <w:rsid w:val="0093007B"/>
    <w:rsid w:val="00931CB6"/>
    <w:rsid w:val="00933499"/>
    <w:rsid w:val="00933A64"/>
    <w:rsid w:val="00937155"/>
    <w:rsid w:val="00962493"/>
    <w:rsid w:val="0096640E"/>
    <w:rsid w:val="009820B4"/>
    <w:rsid w:val="009856AB"/>
    <w:rsid w:val="00986AC7"/>
    <w:rsid w:val="009C4244"/>
    <w:rsid w:val="009D00E0"/>
    <w:rsid w:val="009D3D27"/>
    <w:rsid w:val="009D7205"/>
    <w:rsid w:val="009E69BD"/>
    <w:rsid w:val="009E7EB3"/>
    <w:rsid w:val="009F2418"/>
    <w:rsid w:val="009F4CF4"/>
    <w:rsid w:val="00A01078"/>
    <w:rsid w:val="00A1214C"/>
    <w:rsid w:val="00A233FE"/>
    <w:rsid w:val="00A55596"/>
    <w:rsid w:val="00A6236A"/>
    <w:rsid w:val="00A637EF"/>
    <w:rsid w:val="00A673BA"/>
    <w:rsid w:val="00A73C94"/>
    <w:rsid w:val="00A81079"/>
    <w:rsid w:val="00A822E8"/>
    <w:rsid w:val="00A83653"/>
    <w:rsid w:val="00A86919"/>
    <w:rsid w:val="00AB3CA7"/>
    <w:rsid w:val="00AB64B1"/>
    <w:rsid w:val="00AC0838"/>
    <w:rsid w:val="00AC0B2E"/>
    <w:rsid w:val="00B00860"/>
    <w:rsid w:val="00B21640"/>
    <w:rsid w:val="00B237F6"/>
    <w:rsid w:val="00B274BE"/>
    <w:rsid w:val="00B27654"/>
    <w:rsid w:val="00B34994"/>
    <w:rsid w:val="00B413D1"/>
    <w:rsid w:val="00B47CB6"/>
    <w:rsid w:val="00B51963"/>
    <w:rsid w:val="00B51969"/>
    <w:rsid w:val="00B57429"/>
    <w:rsid w:val="00B754CF"/>
    <w:rsid w:val="00B9262D"/>
    <w:rsid w:val="00BA071E"/>
    <w:rsid w:val="00BA2E3E"/>
    <w:rsid w:val="00BB2082"/>
    <w:rsid w:val="00BB2135"/>
    <w:rsid w:val="00BB2654"/>
    <w:rsid w:val="00BB4028"/>
    <w:rsid w:val="00BE5C9A"/>
    <w:rsid w:val="00C04445"/>
    <w:rsid w:val="00C127BC"/>
    <w:rsid w:val="00C17CA1"/>
    <w:rsid w:val="00C227BB"/>
    <w:rsid w:val="00C23B3B"/>
    <w:rsid w:val="00C30528"/>
    <w:rsid w:val="00C3188C"/>
    <w:rsid w:val="00C62122"/>
    <w:rsid w:val="00C638B5"/>
    <w:rsid w:val="00C74894"/>
    <w:rsid w:val="00C7610A"/>
    <w:rsid w:val="00C800F3"/>
    <w:rsid w:val="00C8080C"/>
    <w:rsid w:val="00C80F98"/>
    <w:rsid w:val="00C82420"/>
    <w:rsid w:val="00C85D8A"/>
    <w:rsid w:val="00C90142"/>
    <w:rsid w:val="00C9127A"/>
    <w:rsid w:val="00C92BEA"/>
    <w:rsid w:val="00C930EC"/>
    <w:rsid w:val="00CB2659"/>
    <w:rsid w:val="00CB7EDC"/>
    <w:rsid w:val="00CC3337"/>
    <w:rsid w:val="00CD306B"/>
    <w:rsid w:val="00CD3D52"/>
    <w:rsid w:val="00CD5256"/>
    <w:rsid w:val="00CD5B51"/>
    <w:rsid w:val="00CE24DD"/>
    <w:rsid w:val="00D0592F"/>
    <w:rsid w:val="00D11888"/>
    <w:rsid w:val="00D14766"/>
    <w:rsid w:val="00D2035C"/>
    <w:rsid w:val="00D22725"/>
    <w:rsid w:val="00D32280"/>
    <w:rsid w:val="00D402E4"/>
    <w:rsid w:val="00D42714"/>
    <w:rsid w:val="00D54261"/>
    <w:rsid w:val="00D559D8"/>
    <w:rsid w:val="00D57F97"/>
    <w:rsid w:val="00D809F5"/>
    <w:rsid w:val="00D9491E"/>
    <w:rsid w:val="00D9743A"/>
    <w:rsid w:val="00DB1CE7"/>
    <w:rsid w:val="00DB4243"/>
    <w:rsid w:val="00DD2ABD"/>
    <w:rsid w:val="00DD41ED"/>
    <w:rsid w:val="00DD5042"/>
    <w:rsid w:val="00DD64D9"/>
    <w:rsid w:val="00DE0850"/>
    <w:rsid w:val="00DE4BA4"/>
    <w:rsid w:val="00DE7156"/>
    <w:rsid w:val="00DF1E9D"/>
    <w:rsid w:val="00E07E1A"/>
    <w:rsid w:val="00E14BC9"/>
    <w:rsid w:val="00E2673F"/>
    <w:rsid w:val="00E33A40"/>
    <w:rsid w:val="00E35A69"/>
    <w:rsid w:val="00E363DB"/>
    <w:rsid w:val="00E4788C"/>
    <w:rsid w:val="00E5296A"/>
    <w:rsid w:val="00E5450F"/>
    <w:rsid w:val="00E60342"/>
    <w:rsid w:val="00E631F8"/>
    <w:rsid w:val="00E63273"/>
    <w:rsid w:val="00E740A9"/>
    <w:rsid w:val="00E80BF4"/>
    <w:rsid w:val="00E918CE"/>
    <w:rsid w:val="00EA44DE"/>
    <w:rsid w:val="00EB1663"/>
    <w:rsid w:val="00EC1F4F"/>
    <w:rsid w:val="00ED029D"/>
    <w:rsid w:val="00ED3599"/>
    <w:rsid w:val="00ED4473"/>
    <w:rsid w:val="00ED50B7"/>
    <w:rsid w:val="00EF2DF0"/>
    <w:rsid w:val="00EF44F4"/>
    <w:rsid w:val="00EF68AB"/>
    <w:rsid w:val="00F0090D"/>
    <w:rsid w:val="00F0433A"/>
    <w:rsid w:val="00F40CA5"/>
    <w:rsid w:val="00F5275E"/>
    <w:rsid w:val="00F54283"/>
    <w:rsid w:val="00F60E8E"/>
    <w:rsid w:val="00F67E9A"/>
    <w:rsid w:val="00F755A5"/>
    <w:rsid w:val="00F81FD8"/>
    <w:rsid w:val="00F85F50"/>
    <w:rsid w:val="00FB05A7"/>
    <w:rsid w:val="00FB52A1"/>
    <w:rsid w:val="00FB7BFA"/>
    <w:rsid w:val="00FE0267"/>
    <w:rsid w:val="00FE322F"/>
    <w:rsid w:val="00FE3915"/>
    <w:rsid w:val="00FE6F50"/>
    <w:rsid w:val="00FF2D3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2AD18"/>
  <w15:chartTrackingRefBased/>
  <w15:docId w15:val="{9B4DA149-BC51-4230-AAA4-E43690B29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22EF"/>
    <w:pPr>
      <w:spacing w:line="259" w:lineRule="auto"/>
    </w:pPr>
    <w:rPr>
      <w:sz w:val="22"/>
      <w:szCs w:val="22"/>
    </w:rPr>
  </w:style>
  <w:style w:type="paragraph" w:styleId="Heading1">
    <w:name w:val="heading 1"/>
    <w:basedOn w:val="Normal"/>
    <w:next w:val="Normal"/>
    <w:link w:val="Heading1Char"/>
    <w:uiPriority w:val="9"/>
    <w:qFormat/>
    <w:rsid w:val="004122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122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122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12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12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12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12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12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12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22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122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122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12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12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12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12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12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122EF"/>
    <w:rPr>
      <w:rFonts w:eastAsiaTheme="majorEastAsia" w:cstheme="majorBidi"/>
      <w:color w:val="272727" w:themeColor="text1" w:themeTint="D8"/>
    </w:rPr>
  </w:style>
  <w:style w:type="paragraph" w:styleId="Title">
    <w:name w:val="Title"/>
    <w:basedOn w:val="Normal"/>
    <w:next w:val="Normal"/>
    <w:link w:val="TitleChar"/>
    <w:uiPriority w:val="10"/>
    <w:qFormat/>
    <w:rsid w:val="004122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122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122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122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122EF"/>
    <w:pPr>
      <w:spacing w:before="160"/>
      <w:jc w:val="center"/>
    </w:pPr>
    <w:rPr>
      <w:i/>
      <w:iCs/>
      <w:color w:val="404040" w:themeColor="text1" w:themeTint="BF"/>
    </w:rPr>
  </w:style>
  <w:style w:type="character" w:customStyle="1" w:styleId="QuoteChar">
    <w:name w:val="Quote Char"/>
    <w:basedOn w:val="DefaultParagraphFont"/>
    <w:link w:val="Quote"/>
    <w:uiPriority w:val="29"/>
    <w:rsid w:val="004122EF"/>
    <w:rPr>
      <w:i/>
      <w:iCs/>
      <w:color w:val="404040" w:themeColor="text1" w:themeTint="BF"/>
    </w:rPr>
  </w:style>
  <w:style w:type="paragraph" w:styleId="ListParagraph">
    <w:name w:val="List Paragraph"/>
    <w:basedOn w:val="Normal"/>
    <w:uiPriority w:val="34"/>
    <w:qFormat/>
    <w:rsid w:val="004122EF"/>
    <w:pPr>
      <w:ind w:left="720"/>
      <w:contextualSpacing/>
    </w:pPr>
  </w:style>
  <w:style w:type="character" w:styleId="IntenseEmphasis">
    <w:name w:val="Intense Emphasis"/>
    <w:basedOn w:val="DefaultParagraphFont"/>
    <w:uiPriority w:val="21"/>
    <w:qFormat/>
    <w:rsid w:val="004122EF"/>
    <w:rPr>
      <w:i/>
      <w:iCs/>
      <w:color w:val="0F4761" w:themeColor="accent1" w:themeShade="BF"/>
    </w:rPr>
  </w:style>
  <w:style w:type="paragraph" w:styleId="IntenseQuote">
    <w:name w:val="Intense Quote"/>
    <w:basedOn w:val="Normal"/>
    <w:next w:val="Normal"/>
    <w:link w:val="IntenseQuoteChar"/>
    <w:uiPriority w:val="30"/>
    <w:qFormat/>
    <w:rsid w:val="00412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122EF"/>
    <w:rPr>
      <w:i/>
      <w:iCs/>
      <w:color w:val="0F4761" w:themeColor="accent1" w:themeShade="BF"/>
    </w:rPr>
  </w:style>
  <w:style w:type="character" w:styleId="IntenseReference">
    <w:name w:val="Intense Reference"/>
    <w:basedOn w:val="DefaultParagraphFont"/>
    <w:uiPriority w:val="32"/>
    <w:qFormat/>
    <w:rsid w:val="004122EF"/>
    <w:rPr>
      <w:b/>
      <w:bCs/>
      <w:smallCaps/>
      <w:color w:val="0F4761" w:themeColor="accent1" w:themeShade="BF"/>
      <w:spacing w:val="5"/>
    </w:rPr>
  </w:style>
  <w:style w:type="paragraph" w:styleId="NoSpacing">
    <w:name w:val="No Spacing"/>
    <w:link w:val="NoSpacingChar"/>
    <w:uiPriority w:val="1"/>
    <w:qFormat/>
    <w:rsid w:val="004122EF"/>
    <w:pPr>
      <w:spacing w:after="0" w:line="240" w:lineRule="auto"/>
    </w:pPr>
    <w:rPr>
      <w:sz w:val="22"/>
      <w:szCs w:val="22"/>
    </w:rPr>
  </w:style>
  <w:style w:type="character" w:customStyle="1" w:styleId="NoSpacingChar">
    <w:name w:val="No Spacing Char"/>
    <w:basedOn w:val="DefaultParagraphFont"/>
    <w:link w:val="NoSpacing"/>
    <w:uiPriority w:val="1"/>
    <w:rsid w:val="004122EF"/>
    <w:rPr>
      <w:sz w:val="22"/>
      <w:szCs w:val="22"/>
    </w:rPr>
  </w:style>
  <w:style w:type="character" w:styleId="Hyperlink">
    <w:name w:val="Hyperlink"/>
    <w:basedOn w:val="DefaultParagraphFont"/>
    <w:uiPriority w:val="99"/>
    <w:unhideWhenUsed/>
    <w:rsid w:val="00C74894"/>
    <w:rPr>
      <w:color w:val="467886" w:themeColor="hyperlink"/>
      <w:u w:val="single"/>
    </w:rPr>
  </w:style>
  <w:style w:type="table" w:styleId="TableGrid">
    <w:name w:val="Table Grid"/>
    <w:basedOn w:val="TableNormal"/>
    <w:uiPriority w:val="39"/>
    <w:rsid w:val="00C74894"/>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qFormat/>
    <w:rsid w:val="00C74894"/>
    <w:pPr>
      <w:spacing w:after="200" w:line="240" w:lineRule="auto"/>
    </w:pPr>
    <w:rPr>
      <w:i/>
      <w:iCs/>
      <w:color w:val="0E2841" w:themeColor="text2"/>
      <w:sz w:val="18"/>
      <w:szCs w:val="18"/>
    </w:rPr>
  </w:style>
  <w:style w:type="paragraph" w:styleId="NormalWeb">
    <w:name w:val="Normal (Web)"/>
    <w:basedOn w:val="Normal"/>
    <w:uiPriority w:val="99"/>
    <w:semiHidden/>
    <w:unhideWhenUsed/>
    <w:rsid w:val="0012368A"/>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196F10"/>
    <w:rPr>
      <w:color w:val="605E5C"/>
      <w:shd w:val="clear" w:color="auto" w:fill="E1DFDD"/>
    </w:rPr>
  </w:style>
  <w:style w:type="paragraph" w:styleId="Header">
    <w:name w:val="header"/>
    <w:basedOn w:val="Normal"/>
    <w:link w:val="HeaderChar"/>
    <w:uiPriority w:val="99"/>
    <w:unhideWhenUsed/>
    <w:rsid w:val="00900A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0ACE"/>
    <w:rPr>
      <w:sz w:val="22"/>
      <w:szCs w:val="22"/>
    </w:rPr>
  </w:style>
  <w:style w:type="paragraph" w:styleId="Footer">
    <w:name w:val="footer"/>
    <w:basedOn w:val="Normal"/>
    <w:link w:val="FooterChar"/>
    <w:uiPriority w:val="99"/>
    <w:unhideWhenUsed/>
    <w:rsid w:val="00900A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0ACE"/>
    <w:rPr>
      <w:sz w:val="22"/>
      <w:szCs w:val="22"/>
    </w:rPr>
  </w:style>
  <w:style w:type="paragraph" w:styleId="TOCHeading">
    <w:name w:val="TOC Heading"/>
    <w:basedOn w:val="Heading1"/>
    <w:next w:val="Normal"/>
    <w:uiPriority w:val="39"/>
    <w:unhideWhenUsed/>
    <w:qFormat/>
    <w:rsid w:val="00E363D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E363DB"/>
    <w:pPr>
      <w:spacing w:after="100"/>
    </w:pPr>
  </w:style>
  <w:style w:type="paragraph" w:styleId="TOC2">
    <w:name w:val="toc 2"/>
    <w:basedOn w:val="Normal"/>
    <w:next w:val="Normal"/>
    <w:autoRedefine/>
    <w:uiPriority w:val="39"/>
    <w:unhideWhenUsed/>
    <w:rsid w:val="00E363DB"/>
    <w:pPr>
      <w:spacing w:after="100"/>
      <w:ind w:left="220"/>
    </w:pPr>
  </w:style>
  <w:style w:type="paragraph" w:styleId="TOC3">
    <w:name w:val="toc 3"/>
    <w:basedOn w:val="Normal"/>
    <w:next w:val="Normal"/>
    <w:autoRedefine/>
    <w:uiPriority w:val="39"/>
    <w:unhideWhenUsed/>
    <w:rsid w:val="00E363DB"/>
    <w:pPr>
      <w:spacing w:after="100"/>
      <w:ind w:left="440"/>
    </w:pPr>
  </w:style>
  <w:style w:type="table" w:styleId="TableGridLight">
    <w:name w:val="Grid Table Light"/>
    <w:basedOn w:val="TableNormal"/>
    <w:uiPriority w:val="40"/>
    <w:rsid w:val="00F009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CommentReference">
    <w:name w:val="annotation reference"/>
    <w:basedOn w:val="DefaultParagraphFont"/>
    <w:uiPriority w:val="99"/>
    <w:semiHidden/>
    <w:unhideWhenUsed/>
    <w:rsid w:val="006E11F0"/>
    <w:rPr>
      <w:sz w:val="16"/>
      <w:szCs w:val="16"/>
    </w:rPr>
  </w:style>
  <w:style w:type="paragraph" w:styleId="CommentText">
    <w:name w:val="annotation text"/>
    <w:basedOn w:val="Normal"/>
    <w:link w:val="CommentTextChar"/>
    <w:uiPriority w:val="99"/>
    <w:unhideWhenUsed/>
    <w:rsid w:val="006E11F0"/>
    <w:pPr>
      <w:spacing w:line="240" w:lineRule="auto"/>
    </w:pPr>
    <w:rPr>
      <w:sz w:val="20"/>
      <w:szCs w:val="20"/>
    </w:rPr>
  </w:style>
  <w:style w:type="character" w:customStyle="1" w:styleId="CommentTextChar">
    <w:name w:val="Comment Text Char"/>
    <w:basedOn w:val="DefaultParagraphFont"/>
    <w:link w:val="CommentText"/>
    <w:uiPriority w:val="99"/>
    <w:rsid w:val="006E11F0"/>
    <w:rPr>
      <w:sz w:val="20"/>
      <w:szCs w:val="20"/>
    </w:rPr>
  </w:style>
  <w:style w:type="paragraph" w:styleId="CommentSubject">
    <w:name w:val="annotation subject"/>
    <w:basedOn w:val="CommentText"/>
    <w:next w:val="CommentText"/>
    <w:link w:val="CommentSubjectChar"/>
    <w:uiPriority w:val="99"/>
    <w:semiHidden/>
    <w:unhideWhenUsed/>
    <w:rsid w:val="006E11F0"/>
    <w:rPr>
      <w:b/>
      <w:bCs/>
    </w:rPr>
  </w:style>
  <w:style w:type="character" w:customStyle="1" w:styleId="CommentSubjectChar">
    <w:name w:val="Comment Subject Char"/>
    <w:basedOn w:val="CommentTextChar"/>
    <w:link w:val="CommentSubject"/>
    <w:uiPriority w:val="99"/>
    <w:semiHidden/>
    <w:rsid w:val="006E11F0"/>
    <w:rPr>
      <w:b/>
      <w:bCs/>
      <w:sz w:val="20"/>
      <w:szCs w:val="20"/>
    </w:rPr>
  </w:style>
  <w:style w:type="paragraph" w:styleId="Revision">
    <w:name w:val="Revision"/>
    <w:hidden/>
    <w:uiPriority w:val="99"/>
    <w:semiHidden/>
    <w:rsid w:val="002707F7"/>
    <w:pPr>
      <w:spacing w:after="0" w:line="240" w:lineRule="auto"/>
    </w:pPr>
    <w:rPr>
      <w:sz w:val="22"/>
      <w:szCs w:val="22"/>
    </w:rPr>
  </w:style>
  <w:style w:type="paragraph" w:styleId="TableofFigures">
    <w:name w:val="table of figures"/>
    <w:basedOn w:val="Normal"/>
    <w:next w:val="Normal"/>
    <w:uiPriority w:val="99"/>
    <w:unhideWhenUsed/>
    <w:rsid w:val="00EF44F4"/>
    <w:pPr>
      <w:spacing w:after="0"/>
    </w:pPr>
  </w:style>
  <w:style w:type="paragraph" w:customStyle="1" w:styleId="Heading11">
    <w:name w:val="Heading 11"/>
    <w:basedOn w:val="Normal"/>
    <w:next w:val="Normal"/>
    <w:uiPriority w:val="9"/>
    <w:qFormat/>
    <w:rsid w:val="009820B4"/>
    <w:pPr>
      <w:keepNext/>
      <w:keepLines/>
      <w:spacing w:before="360" w:after="80"/>
      <w:outlineLvl w:val="0"/>
    </w:pPr>
    <w:rPr>
      <w:rFonts w:ascii="Aptos Display" w:eastAsia="Times New Roman" w:hAnsi="Aptos Display" w:cs="Times New Roman"/>
      <w:color w:val="0F4761"/>
      <w:sz w:val="40"/>
      <w:szCs w:val="40"/>
      <w:lang w:val="en-US"/>
    </w:rPr>
  </w:style>
  <w:style w:type="paragraph" w:customStyle="1" w:styleId="Heading21">
    <w:name w:val="Heading 21"/>
    <w:basedOn w:val="Normal"/>
    <w:next w:val="Normal"/>
    <w:uiPriority w:val="9"/>
    <w:unhideWhenUsed/>
    <w:qFormat/>
    <w:rsid w:val="009820B4"/>
    <w:pPr>
      <w:keepNext/>
      <w:keepLines/>
      <w:spacing w:before="160" w:after="80"/>
      <w:outlineLvl w:val="1"/>
    </w:pPr>
    <w:rPr>
      <w:rFonts w:ascii="Aptos Display" w:eastAsia="Times New Roman" w:hAnsi="Aptos Display" w:cs="Times New Roman"/>
      <w:color w:val="0F4761"/>
      <w:sz w:val="32"/>
      <w:szCs w:val="32"/>
    </w:rPr>
  </w:style>
  <w:style w:type="paragraph" w:customStyle="1" w:styleId="Heading31">
    <w:name w:val="Heading 31"/>
    <w:basedOn w:val="Normal"/>
    <w:next w:val="Normal"/>
    <w:uiPriority w:val="9"/>
    <w:unhideWhenUsed/>
    <w:qFormat/>
    <w:rsid w:val="009820B4"/>
    <w:pPr>
      <w:keepNext/>
      <w:keepLines/>
      <w:spacing w:before="160" w:after="80"/>
      <w:outlineLvl w:val="2"/>
    </w:pPr>
    <w:rPr>
      <w:rFonts w:eastAsia="Times New Roman" w:cs="Times New Roman"/>
      <w:color w:val="0F4761"/>
      <w:sz w:val="28"/>
      <w:szCs w:val="28"/>
    </w:rPr>
  </w:style>
  <w:style w:type="paragraph" w:customStyle="1" w:styleId="Heading41">
    <w:name w:val="Heading 41"/>
    <w:basedOn w:val="Normal"/>
    <w:next w:val="Normal"/>
    <w:uiPriority w:val="9"/>
    <w:semiHidden/>
    <w:unhideWhenUsed/>
    <w:qFormat/>
    <w:rsid w:val="009820B4"/>
    <w:pPr>
      <w:keepNext/>
      <w:keepLines/>
      <w:spacing w:before="80" w:after="40"/>
      <w:outlineLvl w:val="3"/>
    </w:pPr>
    <w:rPr>
      <w:rFonts w:eastAsia="Times New Roman" w:cs="Times New Roman"/>
      <w:i/>
      <w:iCs/>
      <w:color w:val="0F4761"/>
    </w:rPr>
  </w:style>
  <w:style w:type="paragraph" w:customStyle="1" w:styleId="Heading51">
    <w:name w:val="Heading 51"/>
    <w:basedOn w:val="Normal"/>
    <w:next w:val="Normal"/>
    <w:uiPriority w:val="9"/>
    <w:semiHidden/>
    <w:unhideWhenUsed/>
    <w:qFormat/>
    <w:rsid w:val="009820B4"/>
    <w:pPr>
      <w:keepNext/>
      <w:keepLines/>
      <w:spacing w:before="80" w:after="40"/>
      <w:outlineLvl w:val="4"/>
    </w:pPr>
    <w:rPr>
      <w:rFonts w:eastAsia="Times New Roman" w:cs="Times New Roman"/>
      <w:color w:val="0F4761"/>
    </w:rPr>
  </w:style>
  <w:style w:type="paragraph" w:customStyle="1" w:styleId="Heading61">
    <w:name w:val="Heading 61"/>
    <w:basedOn w:val="Normal"/>
    <w:next w:val="Normal"/>
    <w:uiPriority w:val="9"/>
    <w:semiHidden/>
    <w:unhideWhenUsed/>
    <w:qFormat/>
    <w:rsid w:val="009820B4"/>
    <w:pPr>
      <w:keepNext/>
      <w:keepLines/>
      <w:spacing w:before="40" w:after="0"/>
      <w:outlineLvl w:val="5"/>
    </w:pPr>
    <w:rPr>
      <w:rFonts w:eastAsia="Times New Roman" w:cs="Times New Roman"/>
      <w:i/>
      <w:iCs/>
      <w:color w:val="595959"/>
    </w:rPr>
  </w:style>
  <w:style w:type="paragraph" w:customStyle="1" w:styleId="Heading71">
    <w:name w:val="Heading 71"/>
    <w:basedOn w:val="Normal"/>
    <w:next w:val="Normal"/>
    <w:uiPriority w:val="9"/>
    <w:semiHidden/>
    <w:unhideWhenUsed/>
    <w:qFormat/>
    <w:rsid w:val="009820B4"/>
    <w:pPr>
      <w:keepNext/>
      <w:keepLines/>
      <w:spacing w:before="40" w:after="0"/>
      <w:outlineLvl w:val="6"/>
    </w:pPr>
    <w:rPr>
      <w:rFonts w:eastAsia="Times New Roman" w:cs="Times New Roman"/>
      <w:color w:val="595959"/>
    </w:rPr>
  </w:style>
  <w:style w:type="paragraph" w:customStyle="1" w:styleId="Heading81">
    <w:name w:val="Heading 81"/>
    <w:basedOn w:val="Normal"/>
    <w:next w:val="Normal"/>
    <w:uiPriority w:val="9"/>
    <w:semiHidden/>
    <w:unhideWhenUsed/>
    <w:qFormat/>
    <w:rsid w:val="009820B4"/>
    <w:pPr>
      <w:keepNext/>
      <w:keepLines/>
      <w:spacing w:after="0"/>
      <w:outlineLvl w:val="7"/>
    </w:pPr>
    <w:rPr>
      <w:rFonts w:eastAsia="Times New Roman" w:cs="Times New Roman"/>
      <w:i/>
      <w:iCs/>
      <w:color w:val="272727"/>
    </w:rPr>
  </w:style>
  <w:style w:type="paragraph" w:customStyle="1" w:styleId="Heading91">
    <w:name w:val="Heading 91"/>
    <w:basedOn w:val="Normal"/>
    <w:next w:val="Normal"/>
    <w:uiPriority w:val="9"/>
    <w:semiHidden/>
    <w:unhideWhenUsed/>
    <w:qFormat/>
    <w:rsid w:val="009820B4"/>
    <w:pPr>
      <w:keepNext/>
      <w:keepLines/>
      <w:spacing w:after="0"/>
      <w:outlineLvl w:val="8"/>
    </w:pPr>
    <w:rPr>
      <w:rFonts w:eastAsia="Times New Roman" w:cs="Times New Roman"/>
      <w:color w:val="272727"/>
    </w:rPr>
  </w:style>
  <w:style w:type="paragraph" w:customStyle="1" w:styleId="Title1">
    <w:name w:val="Title1"/>
    <w:basedOn w:val="Normal"/>
    <w:next w:val="Normal"/>
    <w:uiPriority w:val="10"/>
    <w:qFormat/>
    <w:rsid w:val="009820B4"/>
    <w:pPr>
      <w:spacing w:after="80" w:line="240" w:lineRule="auto"/>
      <w:contextualSpacing/>
    </w:pPr>
    <w:rPr>
      <w:rFonts w:ascii="Aptos Display" w:eastAsia="Times New Roman" w:hAnsi="Aptos Display" w:cs="Times New Roman"/>
      <w:spacing w:val="-10"/>
      <w:kern w:val="28"/>
      <w:sz w:val="56"/>
      <w:szCs w:val="56"/>
    </w:rPr>
  </w:style>
  <w:style w:type="paragraph" w:customStyle="1" w:styleId="Subtitle1">
    <w:name w:val="Subtitle1"/>
    <w:basedOn w:val="Normal"/>
    <w:next w:val="Normal"/>
    <w:uiPriority w:val="11"/>
    <w:qFormat/>
    <w:rsid w:val="009820B4"/>
    <w:pPr>
      <w:numPr>
        <w:ilvl w:val="1"/>
      </w:numPr>
    </w:pPr>
    <w:rPr>
      <w:rFonts w:eastAsia="Times New Roman" w:cs="Times New Roman"/>
      <w:color w:val="595959"/>
      <w:spacing w:val="15"/>
      <w:sz w:val="28"/>
      <w:szCs w:val="28"/>
    </w:rPr>
  </w:style>
  <w:style w:type="paragraph" w:customStyle="1" w:styleId="Quote1">
    <w:name w:val="Quote1"/>
    <w:basedOn w:val="Normal"/>
    <w:next w:val="Normal"/>
    <w:uiPriority w:val="29"/>
    <w:qFormat/>
    <w:rsid w:val="009820B4"/>
    <w:pPr>
      <w:spacing w:before="160"/>
      <w:jc w:val="center"/>
    </w:pPr>
    <w:rPr>
      <w:i/>
      <w:iCs/>
      <w:color w:val="404040"/>
    </w:rPr>
  </w:style>
  <w:style w:type="character" w:customStyle="1" w:styleId="IntenseEmphasis1">
    <w:name w:val="Intense Emphasis1"/>
    <w:basedOn w:val="DefaultParagraphFont"/>
    <w:uiPriority w:val="21"/>
    <w:qFormat/>
    <w:rsid w:val="009820B4"/>
    <w:rPr>
      <w:i/>
      <w:iCs/>
      <w:color w:val="0F4761"/>
    </w:rPr>
  </w:style>
  <w:style w:type="paragraph" w:customStyle="1" w:styleId="IntenseQuote1">
    <w:name w:val="Intense Quote1"/>
    <w:basedOn w:val="Normal"/>
    <w:next w:val="Normal"/>
    <w:uiPriority w:val="30"/>
    <w:qFormat/>
    <w:rsid w:val="009820B4"/>
    <w:pPr>
      <w:pBdr>
        <w:top w:val="single" w:sz="4" w:space="10" w:color="0F4761"/>
        <w:bottom w:val="single" w:sz="4" w:space="10" w:color="0F4761"/>
      </w:pBdr>
      <w:spacing w:before="360" w:after="360"/>
      <w:ind w:left="864" w:right="864"/>
      <w:jc w:val="center"/>
    </w:pPr>
    <w:rPr>
      <w:i/>
      <w:iCs/>
      <w:color w:val="0F4761"/>
    </w:rPr>
  </w:style>
  <w:style w:type="character" w:customStyle="1" w:styleId="IntenseReference1">
    <w:name w:val="Intense Reference1"/>
    <w:basedOn w:val="DefaultParagraphFont"/>
    <w:uiPriority w:val="32"/>
    <w:qFormat/>
    <w:rsid w:val="009820B4"/>
    <w:rPr>
      <w:b/>
      <w:bCs/>
      <w:smallCaps/>
      <w:color w:val="0F4761"/>
      <w:spacing w:val="5"/>
    </w:rPr>
  </w:style>
  <w:style w:type="character" w:customStyle="1" w:styleId="Hyperlink1">
    <w:name w:val="Hyperlink1"/>
    <w:basedOn w:val="DefaultParagraphFont"/>
    <w:uiPriority w:val="99"/>
    <w:unhideWhenUsed/>
    <w:rsid w:val="009820B4"/>
    <w:rPr>
      <w:color w:val="467886"/>
      <w:u w:val="single"/>
    </w:rPr>
  </w:style>
  <w:style w:type="paragraph" w:customStyle="1" w:styleId="Caption1">
    <w:name w:val="Caption1"/>
    <w:basedOn w:val="Normal"/>
    <w:next w:val="Normal"/>
    <w:uiPriority w:val="35"/>
    <w:unhideWhenUsed/>
    <w:qFormat/>
    <w:rsid w:val="009820B4"/>
    <w:pPr>
      <w:spacing w:after="200" w:line="240" w:lineRule="auto"/>
    </w:pPr>
    <w:rPr>
      <w:i/>
      <w:iCs/>
      <w:color w:val="0E2841"/>
      <w:sz w:val="18"/>
      <w:szCs w:val="18"/>
    </w:rPr>
  </w:style>
  <w:style w:type="character" w:customStyle="1" w:styleId="Heading1Char1">
    <w:name w:val="Heading 1 Char1"/>
    <w:basedOn w:val="DefaultParagraphFont"/>
    <w:uiPriority w:val="9"/>
    <w:rsid w:val="009820B4"/>
    <w:rPr>
      <w:rFonts w:ascii="Calibri Light" w:eastAsia="Times New Roman" w:hAnsi="Calibri Light" w:cs="Times New Roman"/>
      <w:color w:val="2F5496"/>
      <w:sz w:val="32"/>
      <w:szCs w:val="32"/>
    </w:rPr>
  </w:style>
  <w:style w:type="table" w:customStyle="1" w:styleId="TableGridLight1">
    <w:name w:val="Table Grid Light1"/>
    <w:basedOn w:val="TableNormal"/>
    <w:next w:val="TableGridLight"/>
    <w:uiPriority w:val="40"/>
    <w:rsid w:val="009820B4"/>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ofFigures1">
    <w:name w:val="Table of Figures1"/>
    <w:basedOn w:val="Normal"/>
    <w:next w:val="Normal"/>
    <w:uiPriority w:val="99"/>
    <w:unhideWhenUsed/>
    <w:rsid w:val="009820B4"/>
    <w:pPr>
      <w:spacing w:after="0"/>
    </w:pPr>
  </w:style>
  <w:style w:type="character" w:customStyle="1" w:styleId="Heading2Char1">
    <w:name w:val="Heading 2 Char1"/>
    <w:basedOn w:val="DefaultParagraphFont"/>
    <w:uiPriority w:val="9"/>
    <w:semiHidden/>
    <w:rsid w:val="009820B4"/>
    <w:rPr>
      <w:rFonts w:ascii="Calibri Light" w:eastAsia="Times New Roman" w:hAnsi="Calibri Light" w:cs="Times New Roman"/>
      <w:color w:val="2F5496"/>
      <w:sz w:val="26"/>
      <w:szCs w:val="26"/>
    </w:rPr>
  </w:style>
  <w:style w:type="character" w:customStyle="1" w:styleId="Heading3Char1">
    <w:name w:val="Heading 3 Char1"/>
    <w:basedOn w:val="DefaultParagraphFont"/>
    <w:uiPriority w:val="9"/>
    <w:semiHidden/>
    <w:rsid w:val="009820B4"/>
    <w:rPr>
      <w:rFonts w:ascii="Calibri Light" w:eastAsia="Times New Roman" w:hAnsi="Calibri Light" w:cs="Times New Roman"/>
      <w:color w:val="1F3763"/>
      <w:sz w:val="24"/>
      <w:szCs w:val="24"/>
    </w:rPr>
  </w:style>
  <w:style w:type="character" w:customStyle="1" w:styleId="Heading4Char1">
    <w:name w:val="Heading 4 Char1"/>
    <w:basedOn w:val="DefaultParagraphFont"/>
    <w:uiPriority w:val="9"/>
    <w:semiHidden/>
    <w:rsid w:val="009820B4"/>
    <w:rPr>
      <w:rFonts w:ascii="Calibri Light" w:eastAsia="Times New Roman" w:hAnsi="Calibri Light" w:cs="Times New Roman"/>
      <w:i/>
      <w:iCs/>
      <w:color w:val="2F5496"/>
    </w:rPr>
  </w:style>
  <w:style w:type="character" w:customStyle="1" w:styleId="Heading5Char1">
    <w:name w:val="Heading 5 Char1"/>
    <w:basedOn w:val="DefaultParagraphFont"/>
    <w:uiPriority w:val="9"/>
    <w:semiHidden/>
    <w:rsid w:val="009820B4"/>
    <w:rPr>
      <w:rFonts w:ascii="Calibri Light" w:eastAsia="Times New Roman" w:hAnsi="Calibri Light" w:cs="Times New Roman"/>
      <w:color w:val="2F5496"/>
    </w:rPr>
  </w:style>
  <w:style w:type="character" w:customStyle="1" w:styleId="Heading6Char1">
    <w:name w:val="Heading 6 Char1"/>
    <w:basedOn w:val="DefaultParagraphFont"/>
    <w:uiPriority w:val="9"/>
    <w:semiHidden/>
    <w:rsid w:val="009820B4"/>
    <w:rPr>
      <w:rFonts w:ascii="Calibri Light" w:eastAsia="Times New Roman" w:hAnsi="Calibri Light" w:cs="Times New Roman"/>
      <w:color w:val="1F3763"/>
    </w:rPr>
  </w:style>
  <w:style w:type="character" w:customStyle="1" w:styleId="Heading7Char1">
    <w:name w:val="Heading 7 Char1"/>
    <w:basedOn w:val="DefaultParagraphFont"/>
    <w:uiPriority w:val="9"/>
    <w:semiHidden/>
    <w:rsid w:val="009820B4"/>
    <w:rPr>
      <w:rFonts w:ascii="Calibri Light" w:eastAsia="Times New Roman" w:hAnsi="Calibri Light" w:cs="Times New Roman"/>
      <w:i/>
      <w:iCs/>
      <w:color w:val="1F3763"/>
    </w:rPr>
  </w:style>
  <w:style w:type="character" w:customStyle="1" w:styleId="Heading8Char1">
    <w:name w:val="Heading 8 Char1"/>
    <w:basedOn w:val="DefaultParagraphFont"/>
    <w:uiPriority w:val="9"/>
    <w:semiHidden/>
    <w:rsid w:val="009820B4"/>
    <w:rPr>
      <w:rFonts w:ascii="Calibri Light" w:eastAsia="Times New Roman" w:hAnsi="Calibri Light" w:cs="Times New Roman"/>
      <w:color w:val="272727"/>
      <w:sz w:val="21"/>
      <w:szCs w:val="21"/>
    </w:rPr>
  </w:style>
  <w:style w:type="character" w:customStyle="1" w:styleId="Heading9Char1">
    <w:name w:val="Heading 9 Char1"/>
    <w:basedOn w:val="DefaultParagraphFont"/>
    <w:uiPriority w:val="9"/>
    <w:semiHidden/>
    <w:rsid w:val="009820B4"/>
    <w:rPr>
      <w:rFonts w:ascii="Calibri Light" w:eastAsia="Times New Roman" w:hAnsi="Calibri Light" w:cs="Times New Roman"/>
      <w:i/>
      <w:iCs/>
      <w:color w:val="272727"/>
      <w:sz w:val="21"/>
      <w:szCs w:val="21"/>
    </w:rPr>
  </w:style>
  <w:style w:type="character" w:customStyle="1" w:styleId="TitleChar1">
    <w:name w:val="Title Char1"/>
    <w:basedOn w:val="DefaultParagraphFont"/>
    <w:uiPriority w:val="10"/>
    <w:rsid w:val="009820B4"/>
    <w:rPr>
      <w:rFonts w:ascii="Calibri Light" w:eastAsia="Times New Roman" w:hAnsi="Calibri Light" w:cs="Times New Roman"/>
      <w:spacing w:val="-10"/>
      <w:kern w:val="28"/>
      <w:sz w:val="56"/>
      <w:szCs w:val="56"/>
    </w:rPr>
  </w:style>
  <w:style w:type="character" w:customStyle="1" w:styleId="SubtitleChar1">
    <w:name w:val="Subtitle Char1"/>
    <w:basedOn w:val="DefaultParagraphFont"/>
    <w:uiPriority w:val="11"/>
    <w:rsid w:val="009820B4"/>
    <w:rPr>
      <w:rFonts w:eastAsia="Times New Roman"/>
      <w:color w:val="5A5A5A"/>
      <w:spacing w:val="15"/>
    </w:rPr>
  </w:style>
  <w:style w:type="character" w:customStyle="1" w:styleId="QuoteChar1">
    <w:name w:val="Quote Char1"/>
    <w:basedOn w:val="DefaultParagraphFont"/>
    <w:uiPriority w:val="29"/>
    <w:rsid w:val="009820B4"/>
    <w:rPr>
      <w:i/>
      <w:iCs/>
      <w:color w:val="404040"/>
    </w:rPr>
  </w:style>
  <w:style w:type="character" w:customStyle="1" w:styleId="IntenseQuoteChar1">
    <w:name w:val="Intense Quote Char1"/>
    <w:basedOn w:val="DefaultParagraphFont"/>
    <w:uiPriority w:val="30"/>
    <w:rsid w:val="009820B4"/>
    <w:rPr>
      <w:i/>
      <w:iCs/>
      <w:color w:val="4472C4"/>
    </w:rPr>
  </w:style>
  <w:style w:type="table" w:customStyle="1" w:styleId="TableGridLight2">
    <w:name w:val="Table Grid Light2"/>
    <w:basedOn w:val="TableNormal"/>
    <w:next w:val="TableGridLight"/>
    <w:uiPriority w:val="40"/>
    <w:rsid w:val="009820B4"/>
    <w:pPr>
      <w:spacing w:after="0" w:line="240" w:lineRule="auto"/>
    </w:pPr>
    <w:rPr>
      <w:sz w:val="22"/>
      <w:szCs w:val="22"/>
      <w:lang w:val="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ListParagraph1">
    <w:name w:val="List Paragraph1"/>
    <w:basedOn w:val="Normal"/>
    <w:next w:val="ListParagraph"/>
    <w:uiPriority w:val="1"/>
    <w:qFormat/>
    <w:rsid w:val="001D440A"/>
    <w:pPr>
      <w:spacing w:after="0" w:line="240" w:lineRule="auto"/>
      <w:ind w:left="720"/>
      <w:contextualSpacing/>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736295">
      <w:bodyDiv w:val="1"/>
      <w:marLeft w:val="0"/>
      <w:marRight w:val="0"/>
      <w:marTop w:val="0"/>
      <w:marBottom w:val="0"/>
      <w:divBdr>
        <w:top w:val="none" w:sz="0" w:space="0" w:color="auto"/>
        <w:left w:val="none" w:sz="0" w:space="0" w:color="auto"/>
        <w:bottom w:val="none" w:sz="0" w:space="0" w:color="auto"/>
        <w:right w:val="none" w:sz="0" w:space="0" w:color="auto"/>
      </w:divBdr>
    </w:div>
    <w:div w:id="76094816">
      <w:bodyDiv w:val="1"/>
      <w:marLeft w:val="0"/>
      <w:marRight w:val="0"/>
      <w:marTop w:val="0"/>
      <w:marBottom w:val="0"/>
      <w:divBdr>
        <w:top w:val="none" w:sz="0" w:space="0" w:color="auto"/>
        <w:left w:val="none" w:sz="0" w:space="0" w:color="auto"/>
        <w:bottom w:val="none" w:sz="0" w:space="0" w:color="auto"/>
        <w:right w:val="none" w:sz="0" w:space="0" w:color="auto"/>
      </w:divBdr>
    </w:div>
    <w:div w:id="162936155">
      <w:bodyDiv w:val="1"/>
      <w:marLeft w:val="0"/>
      <w:marRight w:val="0"/>
      <w:marTop w:val="0"/>
      <w:marBottom w:val="0"/>
      <w:divBdr>
        <w:top w:val="none" w:sz="0" w:space="0" w:color="auto"/>
        <w:left w:val="none" w:sz="0" w:space="0" w:color="auto"/>
        <w:bottom w:val="none" w:sz="0" w:space="0" w:color="auto"/>
        <w:right w:val="none" w:sz="0" w:space="0" w:color="auto"/>
      </w:divBdr>
    </w:div>
    <w:div w:id="189881802">
      <w:bodyDiv w:val="1"/>
      <w:marLeft w:val="0"/>
      <w:marRight w:val="0"/>
      <w:marTop w:val="0"/>
      <w:marBottom w:val="0"/>
      <w:divBdr>
        <w:top w:val="none" w:sz="0" w:space="0" w:color="auto"/>
        <w:left w:val="none" w:sz="0" w:space="0" w:color="auto"/>
        <w:bottom w:val="none" w:sz="0" w:space="0" w:color="auto"/>
        <w:right w:val="none" w:sz="0" w:space="0" w:color="auto"/>
      </w:divBdr>
    </w:div>
    <w:div w:id="207843781">
      <w:bodyDiv w:val="1"/>
      <w:marLeft w:val="0"/>
      <w:marRight w:val="0"/>
      <w:marTop w:val="0"/>
      <w:marBottom w:val="0"/>
      <w:divBdr>
        <w:top w:val="none" w:sz="0" w:space="0" w:color="auto"/>
        <w:left w:val="none" w:sz="0" w:space="0" w:color="auto"/>
        <w:bottom w:val="none" w:sz="0" w:space="0" w:color="auto"/>
        <w:right w:val="none" w:sz="0" w:space="0" w:color="auto"/>
      </w:divBdr>
    </w:div>
    <w:div w:id="221448731">
      <w:bodyDiv w:val="1"/>
      <w:marLeft w:val="0"/>
      <w:marRight w:val="0"/>
      <w:marTop w:val="0"/>
      <w:marBottom w:val="0"/>
      <w:divBdr>
        <w:top w:val="none" w:sz="0" w:space="0" w:color="auto"/>
        <w:left w:val="none" w:sz="0" w:space="0" w:color="auto"/>
        <w:bottom w:val="none" w:sz="0" w:space="0" w:color="auto"/>
        <w:right w:val="none" w:sz="0" w:space="0" w:color="auto"/>
      </w:divBdr>
    </w:div>
    <w:div w:id="292712902">
      <w:bodyDiv w:val="1"/>
      <w:marLeft w:val="0"/>
      <w:marRight w:val="0"/>
      <w:marTop w:val="0"/>
      <w:marBottom w:val="0"/>
      <w:divBdr>
        <w:top w:val="none" w:sz="0" w:space="0" w:color="auto"/>
        <w:left w:val="none" w:sz="0" w:space="0" w:color="auto"/>
        <w:bottom w:val="none" w:sz="0" w:space="0" w:color="auto"/>
        <w:right w:val="none" w:sz="0" w:space="0" w:color="auto"/>
      </w:divBdr>
    </w:div>
    <w:div w:id="330764163">
      <w:bodyDiv w:val="1"/>
      <w:marLeft w:val="0"/>
      <w:marRight w:val="0"/>
      <w:marTop w:val="0"/>
      <w:marBottom w:val="0"/>
      <w:divBdr>
        <w:top w:val="none" w:sz="0" w:space="0" w:color="auto"/>
        <w:left w:val="none" w:sz="0" w:space="0" w:color="auto"/>
        <w:bottom w:val="none" w:sz="0" w:space="0" w:color="auto"/>
        <w:right w:val="none" w:sz="0" w:space="0" w:color="auto"/>
      </w:divBdr>
    </w:div>
    <w:div w:id="519901770">
      <w:bodyDiv w:val="1"/>
      <w:marLeft w:val="0"/>
      <w:marRight w:val="0"/>
      <w:marTop w:val="0"/>
      <w:marBottom w:val="0"/>
      <w:divBdr>
        <w:top w:val="none" w:sz="0" w:space="0" w:color="auto"/>
        <w:left w:val="none" w:sz="0" w:space="0" w:color="auto"/>
        <w:bottom w:val="none" w:sz="0" w:space="0" w:color="auto"/>
        <w:right w:val="none" w:sz="0" w:space="0" w:color="auto"/>
      </w:divBdr>
    </w:div>
    <w:div w:id="535512092">
      <w:bodyDiv w:val="1"/>
      <w:marLeft w:val="0"/>
      <w:marRight w:val="0"/>
      <w:marTop w:val="0"/>
      <w:marBottom w:val="0"/>
      <w:divBdr>
        <w:top w:val="none" w:sz="0" w:space="0" w:color="auto"/>
        <w:left w:val="none" w:sz="0" w:space="0" w:color="auto"/>
        <w:bottom w:val="none" w:sz="0" w:space="0" w:color="auto"/>
        <w:right w:val="none" w:sz="0" w:space="0" w:color="auto"/>
      </w:divBdr>
      <w:divsChild>
        <w:div w:id="1173957999">
          <w:marLeft w:val="0"/>
          <w:marRight w:val="0"/>
          <w:marTop w:val="0"/>
          <w:marBottom w:val="0"/>
          <w:divBdr>
            <w:top w:val="none" w:sz="0" w:space="0" w:color="auto"/>
            <w:left w:val="none" w:sz="0" w:space="0" w:color="auto"/>
            <w:bottom w:val="none" w:sz="0" w:space="0" w:color="auto"/>
            <w:right w:val="none" w:sz="0" w:space="0" w:color="auto"/>
          </w:divBdr>
          <w:divsChild>
            <w:div w:id="1409035773">
              <w:marLeft w:val="0"/>
              <w:marRight w:val="0"/>
              <w:marTop w:val="0"/>
              <w:marBottom w:val="0"/>
              <w:divBdr>
                <w:top w:val="none" w:sz="0" w:space="0" w:color="auto"/>
                <w:left w:val="none" w:sz="0" w:space="0" w:color="auto"/>
                <w:bottom w:val="none" w:sz="0" w:space="0" w:color="auto"/>
                <w:right w:val="none" w:sz="0" w:space="0" w:color="auto"/>
              </w:divBdr>
              <w:divsChild>
                <w:div w:id="1535070132">
                  <w:marLeft w:val="0"/>
                  <w:marRight w:val="0"/>
                  <w:marTop w:val="0"/>
                  <w:marBottom w:val="0"/>
                  <w:divBdr>
                    <w:top w:val="none" w:sz="0" w:space="0" w:color="auto"/>
                    <w:left w:val="none" w:sz="0" w:space="0" w:color="auto"/>
                    <w:bottom w:val="none" w:sz="0" w:space="0" w:color="auto"/>
                    <w:right w:val="none" w:sz="0" w:space="0" w:color="auto"/>
                  </w:divBdr>
                  <w:divsChild>
                    <w:div w:id="2090806427">
                      <w:marLeft w:val="0"/>
                      <w:marRight w:val="0"/>
                      <w:marTop w:val="0"/>
                      <w:marBottom w:val="0"/>
                      <w:divBdr>
                        <w:top w:val="none" w:sz="0" w:space="0" w:color="auto"/>
                        <w:left w:val="none" w:sz="0" w:space="0" w:color="auto"/>
                        <w:bottom w:val="none" w:sz="0" w:space="0" w:color="auto"/>
                        <w:right w:val="none" w:sz="0" w:space="0" w:color="auto"/>
                      </w:divBdr>
                      <w:divsChild>
                        <w:div w:id="1654986780">
                          <w:marLeft w:val="0"/>
                          <w:marRight w:val="0"/>
                          <w:marTop w:val="0"/>
                          <w:marBottom w:val="0"/>
                          <w:divBdr>
                            <w:top w:val="none" w:sz="0" w:space="0" w:color="auto"/>
                            <w:left w:val="none" w:sz="0" w:space="0" w:color="auto"/>
                            <w:bottom w:val="none" w:sz="0" w:space="0" w:color="auto"/>
                            <w:right w:val="none" w:sz="0" w:space="0" w:color="auto"/>
                          </w:divBdr>
                          <w:divsChild>
                            <w:div w:id="189557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5308148">
      <w:bodyDiv w:val="1"/>
      <w:marLeft w:val="0"/>
      <w:marRight w:val="0"/>
      <w:marTop w:val="0"/>
      <w:marBottom w:val="0"/>
      <w:divBdr>
        <w:top w:val="none" w:sz="0" w:space="0" w:color="auto"/>
        <w:left w:val="none" w:sz="0" w:space="0" w:color="auto"/>
        <w:bottom w:val="none" w:sz="0" w:space="0" w:color="auto"/>
        <w:right w:val="none" w:sz="0" w:space="0" w:color="auto"/>
      </w:divBdr>
    </w:div>
    <w:div w:id="651563719">
      <w:bodyDiv w:val="1"/>
      <w:marLeft w:val="0"/>
      <w:marRight w:val="0"/>
      <w:marTop w:val="0"/>
      <w:marBottom w:val="0"/>
      <w:divBdr>
        <w:top w:val="none" w:sz="0" w:space="0" w:color="auto"/>
        <w:left w:val="none" w:sz="0" w:space="0" w:color="auto"/>
        <w:bottom w:val="none" w:sz="0" w:space="0" w:color="auto"/>
        <w:right w:val="none" w:sz="0" w:space="0" w:color="auto"/>
      </w:divBdr>
    </w:div>
    <w:div w:id="690960604">
      <w:bodyDiv w:val="1"/>
      <w:marLeft w:val="0"/>
      <w:marRight w:val="0"/>
      <w:marTop w:val="0"/>
      <w:marBottom w:val="0"/>
      <w:divBdr>
        <w:top w:val="none" w:sz="0" w:space="0" w:color="auto"/>
        <w:left w:val="none" w:sz="0" w:space="0" w:color="auto"/>
        <w:bottom w:val="none" w:sz="0" w:space="0" w:color="auto"/>
        <w:right w:val="none" w:sz="0" w:space="0" w:color="auto"/>
      </w:divBdr>
    </w:div>
    <w:div w:id="759910559">
      <w:bodyDiv w:val="1"/>
      <w:marLeft w:val="0"/>
      <w:marRight w:val="0"/>
      <w:marTop w:val="0"/>
      <w:marBottom w:val="0"/>
      <w:divBdr>
        <w:top w:val="none" w:sz="0" w:space="0" w:color="auto"/>
        <w:left w:val="none" w:sz="0" w:space="0" w:color="auto"/>
        <w:bottom w:val="none" w:sz="0" w:space="0" w:color="auto"/>
        <w:right w:val="none" w:sz="0" w:space="0" w:color="auto"/>
      </w:divBdr>
    </w:div>
    <w:div w:id="774640450">
      <w:bodyDiv w:val="1"/>
      <w:marLeft w:val="0"/>
      <w:marRight w:val="0"/>
      <w:marTop w:val="0"/>
      <w:marBottom w:val="0"/>
      <w:divBdr>
        <w:top w:val="none" w:sz="0" w:space="0" w:color="auto"/>
        <w:left w:val="none" w:sz="0" w:space="0" w:color="auto"/>
        <w:bottom w:val="none" w:sz="0" w:space="0" w:color="auto"/>
        <w:right w:val="none" w:sz="0" w:space="0" w:color="auto"/>
      </w:divBdr>
    </w:div>
    <w:div w:id="787816697">
      <w:bodyDiv w:val="1"/>
      <w:marLeft w:val="0"/>
      <w:marRight w:val="0"/>
      <w:marTop w:val="0"/>
      <w:marBottom w:val="0"/>
      <w:divBdr>
        <w:top w:val="none" w:sz="0" w:space="0" w:color="auto"/>
        <w:left w:val="none" w:sz="0" w:space="0" w:color="auto"/>
        <w:bottom w:val="none" w:sz="0" w:space="0" w:color="auto"/>
        <w:right w:val="none" w:sz="0" w:space="0" w:color="auto"/>
      </w:divBdr>
    </w:div>
    <w:div w:id="798838338">
      <w:bodyDiv w:val="1"/>
      <w:marLeft w:val="0"/>
      <w:marRight w:val="0"/>
      <w:marTop w:val="0"/>
      <w:marBottom w:val="0"/>
      <w:divBdr>
        <w:top w:val="none" w:sz="0" w:space="0" w:color="auto"/>
        <w:left w:val="none" w:sz="0" w:space="0" w:color="auto"/>
        <w:bottom w:val="none" w:sz="0" w:space="0" w:color="auto"/>
        <w:right w:val="none" w:sz="0" w:space="0" w:color="auto"/>
      </w:divBdr>
      <w:divsChild>
        <w:div w:id="1330602498">
          <w:marLeft w:val="0"/>
          <w:marRight w:val="0"/>
          <w:marTop w:val="0"/>
          <w:marBottom w:val="0"/>
          <w:divBdr>
            <w:top w:val="none" w:sz="0" w:space="0" w:color="auto"/>
            <w:left w:val="none" w:sz="0" w:space="0" w:color="auto"/>
            <w:bottom w:val="none" w:sz="0" w:space="0" w:color="auto"/>
            <w:right w:val="none" w:sz="0" w:space="0" w:color="auto"/>
          </w:divBdr>
          <w:divsChild>
            <w:div w:id="1814784490">
              <w:marLeft w:val="0"/>
              <w:marRight w:val="0"/>
              <w:marTop w:val="0"/>
              <w:marBottom w:val="0"/>
              <w:divBdr>
                <w:top w:val="none" w:sz="0" w:space="0" w:color="auto"/>
                <w:left w:val="none" w:sz="0" w:space="0" w:color="auto"/>
                <w:bottom w:val="none" w:sz="0" w:space="0" w:color="auto"/>
                <w:right w:val="none" w:sz="0" w:space="0" w:color="auto"/>
              </w:divBdr>
              <w:divsChild>
                <w:div w:id="2092653237">
                  <w:marLeft w:val="0"/>
                  <w:marRight w:val="0"/>
                  <w:marTop w:val="0"/>
                  <w:marBottom w:val="0"/>
                  <w:divBdr>
                    <w:top w:val="none" w:sz="0" w:space="0" w:color="auto"/>
                    <w:left w:val="none" w:sz="0" w:space="0" w:color="auto"/>
                    <w:bottom w:val="none" w:sz="0" w:space="0" w:color="auto"/>
                    <w:right w:val="none" w:sz="0" w:space="0" w:color="auto"/>
                  </w:divBdr>
                  <w:divsChild>
                    <w:div w:id="96797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8162823">
          <w:marLeft w:val="0"/>
          <w:marRight w:val="0"/>
          <w:marTop w:val="0"/>
          <w:marBottom w:val="0"/>
          <w:divBdr>
            <w:top w:val="none" w:sz="0" w:space="0" w:color="auto"/>
            <w:left w:val="none" w:sz="0" w:space="0" w:color="auto"/>
            <w:bottom w:val="none" w:sz="0" w:space="0" w:color="auto"/>
            <w:right w:val="none" w:sz="0" w:space="0" w:color="auto"/>
          </w:divBdr>
          <w:divsChild>
            <w:div w:id="647130857">
              <w:marLeft w:val="0"/>
              <w:marRight w:val="0"/>
              <w:marTop w:val="0"/>
              <w:marBottom w:val="0"/>
              <w:divBdr>
                <w:top w:val="none" w:sz="0" w:space="0" w:color="auto"/>
                <w:left w:val="none" w:sz="0" w:space="0" w:color="auto"/>
                <w:bottom w:val="none" w:sz="0" w:space="0" w:color="auto"/>
                <w:right w:val="none" w:sz="0" w:space="0" w:color="auto"/>
              </w:divBdr>
              <w:divsChild>
                <w:div w:id="721249321">
                  <w:marLeft w:val="0"/>
                  <w:marRight w:val="0"/>
                  <w:marTop w:val="0"/>
                  <w:marBottom w:val="0"/>
                  <w:divBdr>
                    <w:top w:val="none" w:sz="0" w:space="0" w:color="auto"/>
                    <w:left w:val="none" w:sz="0" w:space="0" w:color="auto"/>
                    <w:bottom w:val="none" w:sz="0" w:space="0" w:color="auto"/>
                    <w:right w:val="none" w:sz="0" w:space="0" w:color="auto"/>
                  </w:divBdr>
                  <w:divsChild>
                    <w:div w:id="9591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6651386">
      <w:bodyDiv w:val="1"/>
      <w:marLeft w:val="0"/>
      <w:marRight w:val="0"/>
      <w:marTop w:val="0"/>
      <w:marBottom w:val="0"/>
      <w:divBdr>
        <w:top w:val="none" w:sz="0" w:space="0" w:color="auto"/>
        <w:left w:val="none" w:sz="0" w:space="0" w:color="auto"/>
        <w:bottom w:val="none" w:sz="0" w:space="0" w:color="auto"/>
        <w:right w:val="none" w:sz="0" w:space="0" w:color="auto"/>
      </w:divBdr>
    </w:div>
    <w:div w:id="959265997">
      <w:bodyDiv w:val="1"/>
      <w:marLeft w:val="0"/>
      <w:marRight w:val="0"/>
      <w:marTop w:val="0"/>
      <w:marBottom w:val="0"/>
      <w:divBdr>
        <w:top w:val="none" w:sz="0" w:space="0" w:color="auto"/>
        <w:left w:val="none" w:sz="0" w:space="0" w:color="auto"/>
        <w:bottom w:val="none" w:sz="0" w:space="0" w:color="auto"/>
        <w:right w:val="none" w:sz="0" w:space="0" w:color="auto"/>
      </w:divBdr>
    </w:div>
    <w:div w:id="977108978">
      <w:bodyDiv w:val="1"/>
      <w:marLeft w:val="0"/>
      <w:marRight w:val="0"/>
      <w:marTop w:val="0"/>
      <w:marBottom w:val="0"/>
      <w:divBdr>
        <w:top w:val="none" w:sz="0" w:space="0" w:color="auto"/>
        <w:left w:val="none" w:sz="0" w:space="0" w:color="auto"/>
        <w:bottom w:val="none" w:sz="0" w:space="0" w:color="auto"/>
        <w:right w:val="none" w:sz="0" w:space="0" w:color="auto"/>
      </w:divBdr>
    </w:div>
    <w:div w:id="1090933562">
      <w:bodyDiv w:val="1"/>
      <w:marLeft w:val="0"/>
      <w:marRight w:val="0"/>
      <w:marTop w:val="0"/>
      <w:marBottom w:val="0"/>
      <w:divBdr>
        <w:top w:val="none" w:sz="0" w:space="0" w:color="auto"/>
        <w:left w:val="none" w:sz="0" w:space="0" w:color="auto"/>
        <w:bottom w:val="none" w:sz="0" w:space="0" w:color="auto"/>
        <w:right w:val="none" w:sz="0" w:space="0" w:color="auto"/>
      </w:divBdr>
    </w:div>
    <w:div w:id="1113015458">
      <w:bodyDiv w:val="1"/>
      <w:marLeft w:val="0"/>
      <w:marRight w:val="0"/>
      <w:marTop w:val="0"/>
      <w:marBottom w:val="0"/>
      <w:divBdr>
        <w:top w:val="none" w:sz="0" w:space="0" w:color="auto"/>
        <w:left w:val="none" w:sz="0" w:space="0" w:color="auto"/>
        <w:bottom w:val="none" w:sz="0" w:space="0" w:color="auto"/>
        <w:right w:val="none" w:sz="0" w:space="0" w:color="auto"/>
      </w:divBdr>
    </w:div>
    <w:div w:id="1129981370">
      <w:bodyDiv w:val="1"/>
      <w:marLeft w:val="0"/>
      <w:marRight w:val="0"/>
      <w:marTop w:val="0"/>
      <w:marBottom w:val="0"/>
      <w:divBdr>
        <w:top w:val="none" w:sz="0" w:space="0" w:color="auto"/>
        <w:left w:val="none" w:sz="0" w:space="0" w:color="auto"/>
        <w:bottom w:val="none" w:sz="0" w:space="0" w:color="auto"/>
        <w:right w:val="none" w:sz="0" w:space="0" w:color="auto"/>
      </w:divBdr>
      <w:divsChild>
        <w:div w:id="883559339">
          <w:marLeft w:val="0"/>
          <w:marRight w:val="0"/>
          <w:marTop w:val="0"/>
          <w:marBottom w:val="0"/>
          <w:divBdr>
            <w:top w:val="none" w:sz="0" w:space="0" w:color="auto"/>
            <w:left w:val="none" w:sz="0" w:space="0" w:color="auto"/>
            <w:bottom w:val="none" w:sz="0" w:space="0" w:color="auto"/>
            <w:right w:val="none" w:sz="0" w:space="0" w:color="auto"/>
          </w:divBdr>
          <w:divsChild>
            <w:div w:id="806438341">
              <w:marLeft w:val="0"/>
              <w:marRight w:val="0"/>
              <w:marTop w:val="0"/>
              <w:marBottom w:val="0"/>
              <w:divBdr>
                <w:top w:val="none" w:sz="0" w:space="0" w:color="auto"/>
                <w:left w:val="none" w:sz="0" w:space="0" w:color="auto"/>
                <w:bottom w:val="none" w:sz="0" w:space="0" w:color="auto"/>
                <w:right w:val="none" w:sz="0" w:space="0" w:color="auto"/>
              </w:divBdr>
              <w:divsChild>
                <w:div w:id="988284239">
                  <w:marLeft w:val="0"/>
                  <w:marRight w:val="0"/>
                  <w:marTop w:val="0"/>
                  <w:marBottom w:val="0"/>
                  <w:divBdr>
                    <w:top w:val="none" w:sz="0" w:space="0" w:color="auto"/>
                    <w:left w:val="none" w:sz="0" w:space="0" w:color="auto"/>
                    <w:bottom w:val="none" w:sz="0" w:space="0" w:color="auto"/>
                    <w:right w:val="none" w:sz="0" w:space="0" w:color="auto"/>
                  </w:divBdr>
                  <w:divsChild>
                    <w:div w:id="153380272">
                      <w:marLeft w:val="0"/>
                      <w:marRight w:val="0"/>
                      <w:marTop w:val="0"/>
                      <w:marBottom w:val="0"/>
                      <w:divBdr>
                        <w:top w:val="none" w:sz="0" w:space="0" w:color="auto"/>
                        <w:left w:val="none" w:sz="0" w:space="0" w:color="auto"/>
                        <w:bottom w:val="none" w:sz="0" w:space="0" w:color="auto"/>
                        <w:right w:val="none" w:sz="0" w:space="0" w:color="auto"/>
                      </w:divBdr>
                      <w:divsChild>
                        <w:div w:id="1728145869">
                          <w:marLeft w:val="0"/>
                          <w:marRight w:val="0"/>
                          <w:marTop w:val="0"/>
                          <w:marBottom w:val="0"/>
                          <w:divBdr>
                            <w:top w:val="none" w:sz="0" w:space="0" w:color="auto"/>
                            <w:left w:val="none" w:sz="0" w:space="0" w:color="auto"/>
                            <w:bottom w:val="none" w:sz="0" w:space="0" w:color="auto"/>
                            <w:right w:val="none" w:sz="0" w:space="0" w:color="auto"/>
                          </w:divBdr>
                          <w:divsChild>
                            <w:div w:id="1091009204">
                              <w:marLeft w:val="0"/>
                              <w:marRight w:val="0"/>
                              <w:marTop w:val="0"/>
                              <w:marBottom w:val="0"/>
                              <w:divBdr>
                                <w:top w:val="none" w:sz="0" w:space="0" w:color="auto"/>
                                <w:left w:val="none" w:sz="0" w:space="0" w:color="auto"/>
                                <w:bottom w:val="none" w:sz="0" w:space="0" w:color="auto"/>
                                <w:right w:val="none" w:sz="0" w:space="0" w:color="auto"/>
                              </w:divBdr>
                              <w:divsChild>
                                <w:div w:id="1168054612">
                                  <w:marLeft w:val="0"/>
                                  <w:marRight w:val="0"/>
                                  <w:marTop w:val="0"/>
                                  <w:marBottom w:val="0"/>
                                  <w:divBdr>
                                    <w:top w:val="none" w:sz="0" w:space="0" w:color="auto"/>
                                    <w:left w:val="none" w:sz="0" w:space="0" w:color="auto"/>
                                    <w:bottom w:val="none" w:sz="0" w:space="0" w:color="auto"/>
                                    <w:right w:val="none" w:sz="0" w:space="0" w:color="auto"/>
                                  </w:divBdr>
                                  <w:divsChild>
                                    <w:div w:id="234365409">
                                      <w:marLeft w:val="0"/>
                                      <w:marRight w:val="0"/>
                                      <w:marTop w:val="0"/>
                                      <w:marBottom w:val="0"/>
                                      <w:divBdr>
                                        <w:top w:val="none" w:sz="0" w:space="0" w:color="auto"/>
                                        <w:left w:val="none" w:sz="0" w:space="0" w:color="auto"/>
                                        <w:bottom w:val="none" w:sz="0" w:space="0" w:color="auto"/>
                                        <w:right w:val="none" w:sz="0" w:space="0" w:color="auto"/>
                                      </w:divBdr>
                                      <w:divsChild>
                                        <w:div w:id="32852624">
                                          <w:marLeft w:val="0"/>
                                          <w:marRight w:val="0"/>
                                          <w:marTop w:val="0"/>
                                          <w:marBottom w:val="0"/>
                                          <w:divBdr>
                                            <w:top w:val="none" w:sz="0" w:space="0" w:color="auto"/>
                                            <w:left w:val="none" w:sz="0" w:space="0" w:color="auto"/>
                                            <w:bottom w:val="none" w:sz="0" w:space="0" w:color="auto"/>
                                            <w:right w:val="none" w:sz="0" w:space="0" w:color="auto"/>
                                          </w:divBdr>
                                          <w:divsChild>
                                            <w:div w:id="1909224884">
                                              <w:marLeft w:val="0"/>
                                              <w:marRight w:val="0"/>
                                              <w:marTop w:val="0"/>
                                              <w:marBottom w:val="0"/>
                                              <w:divBdr>
                                                <w:top w:val="none" w:sz="0" w:space="0" w:color="auto"/>
                                                <w:left w:val="none" w:sz="0" w:space="0" w:color="auto"/>
                                                <w:bottom w:val="none" w:sz="0" w:space="0" w:color="auto"/>
                                                <w:right w:val="none" w:sz="0" w:space="0" w:color="auto"/>
                                              </w:divBdr>
                                              <w:divsChild>
                                                <w:div w:id="192427555">
                                                  <w:marLeft w:val="0"/>
                                                  <w:marRight w:val="0"/>
                                                  <w:marTop w:val="0"/>
                                                  <w:marBottom w:val="0"/>
                                                  <w:divBdr>
                                                    <w:top w:val="none" w:sz="0" w:space="0" w:color="auto"/>
                                                    <w:left w:val="none" w:sz="0" w:space="0" w:color="auto"/>
                                                    <w:bottom w:val="none" w:sz="0" w:space="0" w:color="auto"/>
                                                    <w:right w:val="none" w:sz="0" w:space="0" w:color="auto"/>
                                                  </w:divBdr>
                                                  <w:divsChild>
                                                    <w:div w:id="1386224062">
                                                      <w:marLeft w:val="0"/>
                                                      <w:marRight w:val="0"/>
                                                      <w:marTop w:val="0"/>
                                                      <w:marBottom w:val="0"/>
                                                      <w:divBdr>
                                                        <w:top w:val="none" w:sz="0" w:space="0" w:color="auto"/>
                                                        <w:left w:val="none" w:sz="0" w:space="0" w:color="auto"/>
                                                        <w:bottom w:val="none" w:sz="0" w:space="0" w:color="auto"/>
                                                        <w:right w:val="none" w:sz="0" w:space="0" w:color="auto"/>
                                                      </w:divBdr>
                                                      <w:divsChild>
                                                        <w:div w:id="130707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672247">
                                              <w:marLeft w:val="0"/>
                                              <w:marRight w:val="0"/>
                                              <w:marTop w:val="0"/>
                                              <w:marBottom w:val="0"/>
                                              <w:divBdr>
                                                <w:top w:val="none" w:sz="0" w:space="0" w:color="auto"/>
                                                <w:left w:val="none" w:sz="0" w:space="0" w:color="auto"/>
                                                <w:bottom w:val="none" w:sz="0" w:space="0" w:color="auto"/>
                                                <w:right w:val="none" w:sz="0" w:space="0" w:color="auto"/>
                                              </w:divBdr>
                                              <w:divsChild>
                                                <w:div w:id="169561136">
                                                  <w:marLeft w:val="0"/>
                                                  <w:marRight w:val="0"/>
                                                  <w:marTop w:val="0"/>
                                                  <w:marBottom w:val="0"/>
                                                  <w:divBdr>
                                                    <w:top w:val="none" w:sz="0" w:space="0" w:color="auto"/>
                                                    <w:left w:val="none" w:sz="0" w:space="0" w:color="auto"/>
                                                    <w:bottom w:val="none" w:sz="0" w:space="0" w:color="auto"/>
                                                    <w:right w:val="none" w:sz="0" w:space="0" w:color="auto"/>
                                                  </w:divBdr>
                                                  <w:divsChild>
                                                    <w:div w:id="1691377000">
                                                      <w:marLeft w:val="0"/>
                                                      <w:marRight w:val="0"/>
                                                      <w:marTop w:val="0"/>
                                                      <w:marBottom w:val="0"/>
                                                      <w:divBdr>
                                                        <w:top w:val="none" w:sz="0" w:space="0" w:color="auto"/>
                                                        <w:left w:val="none" w:sz="0" w:space="0" w:color="auto"/>
                                                        <w:bottom w:val="none" w:sz="0" w:space="0" w:color="auto"/>
                                                        <w:right w:val="none" w:sz="0" w:space="0" w:color="auto"/>
                                                      </w:divBdr>
                                                      <w:divsChild>
                                                        <w:div w:id="60411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00182394">
          <w:marLeft w:val="0"/>
          <w:marRight w:val="0"/>
          <w:marTop w:val="0"/>
          <w:marBottom w:val="0"/>
          <w:divBdr>
            <w:top w:val="none" w:sz="0" w:space="0" w:color="auto"/>
            <w:left w:val="none" w:sz="0" w:space="0" w:color="auto"/>
            <w:bottom w:val="none" w:sz="0" w:space="0" w:color="auto"/>
            <w:right w:val="none" w:sz="0" w:space="0" w:color="auto"/>
          </w:divBdr>
          <w:divsChild>
            <w:div w:id="674655138">
              <w:marLeft w:val="0"/>
              <w:marRight w:val="0"/>
              <w:marTop w:val="0"/>
              <w:marBottom w:val="0"/>
              <w:divBdr>
                <w:top w:val="none" w:sz="0" w:space="0" w:color="auto"/>
                <w:left w:val="none" w:sz="0" w:space="0" w:color="auto"/>
                <w:bottom w:val="none" w:sz="0" w:space="0" w:color="auto"/>
                <w:right w:val="none" w:sz="0" w:space="0" w:color="auto"/>
              </w:divBdr>
              <w:divsChild>
                <w:div w:id="838621041">
                  <w:marLeft w:val="0"/>
                  <w:marRight w:val="0"/>
                  <w:marTop w:val="0"/>
                  <w:marBottom w:val="0"/>
                  <w:divBdr>
                    <w:top w:val="none" w:sz="0" w:space="0" w:color="auto"/>
                    <w:left w:val="none" w:sz="0" w:space="0" w:color="auto"/>
                    <w:bottom w:val="none" w:sz="0" w:space="0" w:color="auto"/>
                    <w:right w:val="none" w:sz="0" w:space="0" w:color="auto"/>
                  </w:divBdr>
                  <w:divsChild>
                    <w:div w:id="1748259980">
                      <w:marLeft w:val="0"/>
                      <w:marRight w:val="0"/>
                      <w:marTop w:val="0"/>
                      <w:marBottom w:val="0"/>
                      <w:divBdr>
                        <w:top w:val="none" w:sz="0" w:space="0" w:color="auto"/>
                        <w:left w:val="none" w:sz="0" w:space="0" w:color="auto"/>
                        <w:bottom w:val="none" w:sz="0" w:space="0" w:color="auto"/>
                        <w:right w:val="none" w:sz="0" w:space="0" w:color="auto"/>
                      </w:divBdr>
                      <w:divsChild>
                        <w:div w:id="114256529">
                          <w:marLeft w:val="0"/>
                          <w:marRight w:val="0"/>
                          <w:marTop w:val="0"/>
                          <w:marBottom w:val="0"/>
                          <w:divBdr>
                            <w:top w:val="none" w:sz="0" w:space="0" w:color="auto"/>
                            <w:left w:val="none" w:sz="0" w:space="0" w:color="auto"/>
                            <w:bottom w:val="none" w:sz="0" w:space="0" w:color="auto"/>
                            <w:right w:val="none" w:sz="0" w:space="0" w:color="auto"/>
                          </w:divBdr>
                          <w:divsChild>
                            <w:div w:id="968245286">
                              <w:marLeft w:val="0"/>
                              <w:marRight w:val="0"/>
                              <w:marTop w:val="0"/>
                              <w:marBottom w:val="0"/>
                              <w:divBdr>
                                <w:top w:val="none" w:sz="0" w:space="0" w:color="auto"/>
                                <w:left w:val="none" w:sz="0" w:space="0" w:color="auto"/>
                                <w:bottom w:val="none" w:sz="0" w:space="0" w:color="auto"/>
                                <w:right w:val="none" w:sz="0" w:space="0" w:color="auto"/>
                              </w:divBdr>
                              <w:divsChild>
                                <w:div w:id="427506413">
                                  <w:marLeft w:val="0"/>
                                  <w:marRight w:val="0"/>
                                  <w:marTop w:val="0"/>
                                  <w:marBottom w:val="0"/>
                                  <w:divBdr>
                                    <w:top w:val="none" w:sz="0" w:space="0" w:color="auto"/>
                                    <w:left w:val="none" w:sz="0" w:space="0" w:color="auto"/>
                                    <w:bottom w:val="none" w:sz="0" w:space="0" w:color="auto"/>
                                    <w:right w:val="none" w:sz="0" w:space="0" w:color="auto"/>
                                  </w:divBdr>
                                  <w:divsChild>
                                    <w:div w:id="377631558">
                                      <w:marLeft w:val="0"/>
                                      <w:marRight w:val="0"/>
                                      <w:marTop w:val="0"/>
                                      <w:marBottom w:val="0"/>
                                      <w:divBdr>
                                        <w:top w:val="none" w:sz="0" w:space="0" w:color="auto"/>
                                        <w:left w:val="none" w:sz="0" w:space="0" w:color="auto"/>
                                        <w:bottom w:val="none" w:sz="0" w:space="0" w:color="auto"/>
                                        <w:right w:val="none" w:sz="0" w:space="0" w:color="auto"/>
                                      </w:divBdr>
                                      <w:divsChild>
                                        <w:div w:id="1689520219">
                                          <w:marLeft w:val="0"/>
                                          <w:marRight w:val="0"/>
                                          <w:marTop w:val="0"/>
                                          <w:marBottom w:val="0"/>
                                          <w:divBdr>
                                            <w:top w:val="none" w:sz="0" w:space="0" w:color="auto"/>
                                            <w:left w:val="none" w:sz="0" w:space="0" w:color="auto"/>
                                            <w:bottom w:val="none" w:sz="0" w:space="0" w:color="auto"/>
                                            <w:right w:val="none" w:sz="0" w:space="0" w:color="auto"/>
                                          </w:divBdr>
                                          <w:divsChild>
                                            <w:div w:id="466553726">
                                              <w:marLeft w:val="0"/>
                                              <w:marRight w:val="0"/>
                                              <w:marTop w:val="0"/>
                                              <w:marBottom w:val="0"/>
                                              <w:divBdr>
                                                <w:top w:val="none" w:sz="0" w:space="0" w:color="auto"/>
                                                <w:left w:val="none" w:sz="0" w:space="0" w:color="auto"/>
                                                <w:bottom w:val="none" w:sz="0" w:space="0" w:color="auto"/>
                                                <w:right w:val="none" w:sz="0" w:space="0" w:color="auto"/>
                                              </w:divBdr>
                                              <w:divsChild>
                                                <w:div w:id="1059864094">
                                                  <w:marLeft w:val="0"/>
                                                  <w:marRight w:val="0"/>
                                                  <w:marTop w:val="0"/>
                                                  <w:marBottom w:val="0"/>
                                                  <w:divBdr>
                                                    <w:top w:val="none" w:sz="0" w:space="0" w:color="auto"/>
                                                    <w:left w:val="none" w:sz="0" w:space="0" w:color="auto"/>
                                                    <w:bottom w:val="none" w:sz="0" w:space="0" w:color="auto"/>
                                                    <w:right w:val="none" w:sz="0" w:space="0" w:color="auto"/>
                                                  </w:divBdr>
                                                  <w:divsChild>
                                                    <w:div w:id="1187408361">
                                                      <w:marLeft w:val="0"/>
                                                      <w:marRight w:val="0"/>
                                                      <w:marTop w:val="0"/>
                                                      <w:marBottom w:val="0"/>
                                                      <w:divBdr>
                                                        <w:top w:val="none" w:sz="0" w:space="0" w:color="auto"/>
                                                        <w:left w:val="none" w:sz="0" w:space="0" w:color="auto"/>
                                                        <w:bottom w:val="none" w:sz="0" w:space="0" w:color="auto"/>
                                                        <w:right w:val="none" w:sz="0" w:space="0" w:color="auto"/>
                                                      </w:divBdr>
                                                      <w:divsChild>
                                                        <w:div w:id="566034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56339406">
      <w:bodyDiv w:val="1"/>
      <w:marLeft w:val="0"/>
      <w:marRight w:val="0"/>
      <w:marTop w:val="0"/>
      <w:marBottom w:val="0"/>
      <w:divBdr>
        <w:top w:val="none" w:sz="0" w:space="0" w:color="auto"/>
        <w:left w:val="none" w:sz="0" w:space="0" w:color="auto"/>
        <w:bottom w:val="none" w:sz="0" w:space="0" w:color="auto"/>
        <w:right w:val="none" w:sz="0" w:space="0" w:color="auto"/>
      </w:divBdr>
    </w:div>
    <w:div w:id="1161507642">
      <w:bodyDiv w:val="1"/>
      <w:marLeft w:val="0"/>
      <w:marRight w:val="0"/>
      <w:marTop w:val="0"/>
      <w:marBottom w:val="0"/>
      <w:divBdr>
        <w:top w:val="none" w:sz="0" w:space="0" w:color="auto"/>
        <w:left w:val="none" w:sz="0" w:space="0" w:color="auto"/>
        <w:bottom w:val="none" w:sz="0" w:space="0" w:color="auto"/>
        <w:right w:val="none" w:sz="0" w:space="0" w:color="auto"/>
      </w:divBdr>
    </w:div>
    <w:div w:id="1164589912">
      <w:bodyDiv w:val="1"/>
      <w:marLeft w:val="0"/>
      <w:marRight w:val="0"/>
      <w:marTop w:val="0"/>
      <w:marBottom w:val="0"/>
      <w:divBdr>
        <w:top w:val="none" w:sz="0" w:space="0" w:color="auto"/>
        <w:left w:val="none" w:sz="0" w:space="0" w:color="auto"/>
        <w:bottom w:val="none" w:sz="0" w:space="0" w:color="auto"/>
        <w:right w:val="none" w:sz="0" w:space="0" w:color="auto"/>
      </w:divBdr>
      <w:divsChild>
        <w:div w:id="800071270">
          <w:marLeft w:val="0"/>
          <w:marRight w:val="0"/>
          <w:marTop w:val="0"/>
          <w:marBottom w:val="0"/>
          <w:divBdr>
            <w:top w:val="none" w:sz="0" w:space="0" w:color="auto"/>
            <w:left w:val="none" w:sz="0" w:space="0" w:color="auto"/>
            <w:bottom w:val="none" w:sz="0" w:space="0" w:color="auto"/>
            <w:right w:val="none" w:sz="0" w:space="0" w:color="auto"/>
          </w:divBdr>
          <w:divsChild>
            <w:div w:id="964966148">
              <w:marLeft w:val="0"/>
              <w:marRight w:val="0"/>
              <w:marTop w:val="0"/>
              <w:marBottom w:val="0"/>
              <w:divBdr>
                <w:top w:val="none" w:sz="0" w:space="0" w:color="auto"/>
                <w:left w:val="none" w:sz="0" w:space="0" w:color="auto"/>
                <w:bottom w:val="none" w:sz="0" w:space="0" w:color="auto"/>
                <w:right w:val="none" w:sz="0" w:space="0" w:color="auto"/>
              </w:divBdr>
              <w:divsChild>
                <w:div w:id="961615738">
                  <w:marLeft w:val="0"/>
                  <w:marRight w:val="0"/>
                  <w:marTop w:val="0"/>
                  <w:marBottom w:val="0"/>
                  <w:divBdr>
                    <w:top w:val="none" w:sz="0" w:space="0" w:color="auto"/>
                    <w:left w:val="none" w:sz="0" w:space="0" w:color="auto"/>
                    <w:bottom w:val="none" w:sz="0" w:space="0" w:color="auto"/>
                    <w:right w:val="none" w:sz="0" w:space="0" w:color="auto"/>
                  </w:divBdr>
                  <w:divsChild>
                    <w:div w:id="500312472">
                      <w:marLeft w:val="0"/>
                      <w:marRight w:val="0"/>
                      <w:marTop w:val="0"/>
                      <w:marBottom w:val="0"/>
                      <w:divBdr>
                        <w:top w:val="none" w:sz="0" w:space="0" w:color="auto"/>
                        <w:left w:val="none" w:sz="0" w:space="0" w:color="auto"/>
                        <w:bottom w:val="none" w:sz="0" w:space="0" w:color="auto"/>
                        <w:right w:val="none" w:sz="0" w:space="0" w:color="auto"/>
                      </w:divBdr>
                      <w:divsChild>
                        <w:div w:id="185753594">
                          <w:marLeft w:val="0"/>
                          <w:marRight w:val="0"/>
                          <w:marTop w:val="0"/>
                          <w:marBottom w:val="0"/>
                          <w:divBdr>
                            <w:top w:val="none" w:sz="0" w:space="0" w:color="auto"/>
                            <w:left w:val="none" w:sz="0" w:space="0" w:color="auto"/>
                            <w:bottom w:val="none" w:sz="0" w:space="0" w:color="auto"/>
                            <w:right w:val="none" w:sz="0" w:space="0" w:color="auto"/>
                          </w:divBdr>
                          <w:divsChild>
                            <w:div w:id="15299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1436469">
      <w:bodyDiv w:val="1"/>
      <w:marLeft w:val="0"/>
      <w:marRight w:val="0"/>
      <w:marTop w:val="0"/>
      <w:marBottom w:val="0"/>
      <w:divBdr>
        <w:top w:val="none" w:sz="0" w:space="0" w:color="auto"/>
        <w:left w:val="none" w:sz="0" w:space="0" w:color="auto"/>
        <w:bottom w:val="none" w:sz="0" w:space="0" w:color="auto"/>
        <w:right w:val="none" w:sz="0" w:space="0" w:color="auto"/>
      </w:divBdr>
    </w:div>
    <w:div w:id="1213930757">
      <w:bodyDiv w:val="1"/>
      <w:marLeft w:val="0"/>
      <w:marRight w:val="0"/>
      <w:marTop w:val="0"/>
      <w:marBottom w:val="0"/>
      <w:divBdr>
        <w:top w:val="none" w:sz="0" w:space="0" w:color="auto"/>
        <w:left w:val="none" w:sz="0" w:space="0" w:color="auto"/>
        <w:bottom w:val="none" w:sz="0" w:space="0" w:color="auto"/>
        <w:right w:val="none" w:sz="0" w:space="0" w:color="auto"/>
      </w:divBdr>
    </w:div>
    <w:div w:id="1255165381">
      <w:bodyDiv w:val="1"/>
      <w:marLeft w:val="0"/>
      <w:marRight w:val="0"/>
      <w:marTop w:val="0"/>
      <w:marBottom w:val="0"/>
      <w:divBdr>
        <w:top w:val="none" w:sz="0" w:space="0" w:color="auto"/>
        <w:left w:val="none" w:sz="0" w:space="0" w:color="auto"/>
        <w:bottom w:val="none" w:sz="0" w:space="0" w:color="auto"/>
        <w:right w:val="none" w:sz="0" w:space="0" w:color="auto"/>
      </w:divBdr>
    </w:div>
    <w:div w:id="1267425677">
      <w:bodyDiv w:val="1"/>
      <w:marLeft w:val="0"/>
      <w:marRight w:val="0"/>
      <w:marTop w:val="0"/>
      <w:marBottom w:val="0"/>
      <w:divBdr>
        <w:top w:val="none" w:sz="0" w:space="0" w:color="auto"/>
        <w:left w:val="none" w:sz="0" w:space="0" w:color="auto"/>
        <w:bottom w:val="none" w:sz="0" w:space="0" w:color="auto"/>
        <w:right w:val="none" w:sz="0" w:space="0" w:color="auto"/>
      </w:divBdr>
      <w:divsChild>
        <w:div w:id="1394280330">
          <w:marLeft w:val="0"/>
          <w:marRight w:val="0"/>
          <w:marTop w:val="0"/>
          <w:marBottom w:val="0"/>
          <w:divBdr>
            <w:top w:val="none" w:sz="0" w:space="0" w:color="auto"/>
            <w:left w:val="none" w:sz="0" w:space="0" w:color="auto"/>
            <w:bottom w:val="none" w:sz="0" w:space="0" w:color="auto"/>
            <w:right w:val="none" w:sz="0" w:space="0" w:color="auto"/>
          </w:divBdr>
          <w:divsChild>
            <w:div w:id="1101996840">
              <w:marLeft w:val="0"/>
              <w:marRight w:val="0"/>
              <w:marTop w:val="0"/>
              <w:marBottom w:val="0"/>
              <w:divBdr>
                <w:top w:val="none" w:sz="0" w:space="0" w:color="auto"/>
                <w:left w:val="none" w:sz="0" w:space="0" w:color="auto"/>
                <w:bottom w:val="none" w:sz="0" w:space="0" w:color="auto"/>
                <w:right w:val="none" w:sz="0" w:space="0" w:color="auto"/>
              </w:divBdr>
              <w:divsChild>
                <w:div w:id="1960792088">
                  <w:marLeft w:val="0"/>
                  <w:marRight w:val="0"/>
                  <w:marTop w:val="0"/>
                  <w:marBottom w:val="0"/>
                  <w:divBdr>
                    <w:top w:val="none" w:sz="0" w:space="0" w:color="auto"/>
                    <w:left w:val="none" w:sz="0" w:space="0" w:color="auto"/>
                    <w:bottom w:val="none" w:sz="0" w:space="0" w:color="auto"/>
                    <w:right w:val="none" w:sz="0" w:space="0" w:color="auto"/>
                  </w:divBdr>
                  <w:divsChild>
                    <w:div w:id="107073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380154">
          <w:marLeft w:val="0"/>
          <w:marRight w:val="0"/>
          <w:marTop w:val="0"/>
          <w:marBottom w:val="0"/>
          <w:divBdr>
            <w:top w:val="none" w:sz="0" w:space="0" w:color="auto"/>
            <w:left w:val="none" w:sz="0" w:space="0" w:color="auto"/>
            <w:bottom w:val="none" w:sz="0" w:space="0" w:color="auto"/>
            <w:right w:val="none" w:sz="0" w:space="0" w:color="auto"/>
          </w:divBdr>
          <w:divsChild>
            <w:div w:id="384523750">
              <w:marLeft w:val="0"/>
              <w:marRight w:val="0"/>
              <w:marTop w:val="0"/>
              <w:marBottom w:val="0"/>
              <w:divBdr>
                <w:top w:val="none" w:sz="0" w:space="0" w:color="auto"/>
                <w:left w:val="none" w:sz="0" w:space="0" w:color="auto"/>
                <w:bottom w:val="none" w:sz="0" w:space="0" w:color="auto"/>
                <w:right w:val="none" w:sz="0" w:space="0" w:color="auto"/>
              </w:divBdr>
              <w:divsChild>
                <w:div w:id="2072775328">
                  <w:marLeft w:val="0"/>
                  <w:marRight w:val="0"/>
                  <w:marTop w:val="0"/>
                  <w:marBottom w:val="0"/>
                  <w:divBdr>
                    <w:top w:val="none" w:sz="0" w:space="0" w:color="auto"/>
                    <w:left w:val="none" w:sz="0" w:space="0" w:color="auto"/>
                    <w:bottom w:val="none" w:sz="0" w:space="0" w:color="auto"/>
                    <w:right w:val="none" w:sz="0" w:space="0" w:color="auto"/>
                  </w:divBdr>
                  <w:divsChild>
                    <w:div w:id="66343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6495675">
      <w:bodyDiv w:val="1"/>
      <w:marLeft w:val="0"/>
      <w:marRight w:val="0"/>
      <w:marTop w:val="0"/>
      <w:marBottom w:val="0"/>
      <w:divBdr>
        <w:top w:val="none" w:sz="0" w:space="0" w:color="auto"/>
        <w:left w:val="none" w:sz="0" w:space="0" w:color="auto"/>
        <w:bottom w:val="none" w:sz="0" w:space="0" w:color="auto"/>
        <w:right w:val="none" w:sz="0" w:space="0" w:color="auto"/>
      </w:divBdr>
      <w:divsChild>
        <w:div w:id="573516194">
          <w:marLeft w:val="0"/>
          <w:marRight w:val="0"/>
          <w:marTop w:val="0"/>
          <w:marBottom w:val="0"/>
          <w:divBdr>
            <w:top w:val="none" w:sz="0" w:space="0" w:color="auto"/>
            <w:left w:val="none" w:sz="0" w:space="0" w:color="auto"/>
            <w:bottom w:val="none" w:sz="0" w:space="0" w:color="auto"/>
            <w:right w:val="none" w:sz="0" w:space="0" w:color="auto"/>
          </w:divBdr>
          <w:divsChild>
            <w:div w:id="440075252">
              <w:marLeft w:val="0"/>
              <w:marRight w:val="0"/>
              <w:marTop w:val="0"/>
              <w:marBottom w:val="0"/>
              <w:divBdr>
                <w:top w:val="none" w:sz="0" w:space="0" w:color="auto"/>
                <w:left w:val="none" w:sz="0" w:space="0" w:color="auto"/>
                <w:bottom w:val="none" w:sz="0" w:space="0" w:color="auto"/>
                <w:right w:val="none" w:sz="0" w:space="0" w:color="auto"/>
              </w:divBdr>
              <w:divsChild>
                <w:div w:id="1516262520">
                  <w:marLeft w:val="0"/>
                  <w:marRight w:val="0"/>
                  <w:marTop w:val="0"/>
                  <w:marBottom w:val="0"/>
                  <w:divBdr>
                    <w:top w:val="none" w:sz="0" w:space="0" w:color="auto"/>
                    <w:left w:val="none" w:sz="0" w:space="0" w:color="auto"/>
                    <w:bottom w:val="none" w:sz="0" w:space="0" w:color="auto"/>
                    <w:right w:val="none" w:sz="0" w:space="0" w:color="auto"/>
                  </w:divBdr>
                  <w:divsChild>
                    <w:div w:id="1014186771">
                      <w:marLeft w:val="0"/>
                      <w:marRight w:val="0"/>
                      <w:marTop w:val="0"/>
                      <w:marBottom w:val="0"/>
                      <w:divBdr>
                        <w:top w:val="none" w:sz="0" w:space="0" w:color="auto"/>
                        <w:left w:val="none" w:sz="0" w:space="0" w:color="auto"/>
                        <w:bottom w:val="none" w:sz="0" w:space="0" w:color="auto"/>
                        <w:right w:val="none" w:sz="0" w:space="0" w:color="auto"/>
                      </w:divBdr>
                      <w:divsChild>
                        <w:div w:id="1856072126">
                          <w:marLeft w:val="0"/>
                          <w:marRight w:val="0"/>
                          <w:marTop w:val="0"/>
                          <w:marBottom w:val="0"/>
                          <w:divBdr>
                            <w:top w:val="none" w:sz="0" w:space="0" w:color="auto"/>
                            <w:left w:val="none" w:sz="0" w:space="0" w:color="auto"/>
                            <w:bottom w:val="none" w:sz="0" w:space="0" w:color="auto"/>
                            <w:right w:val="none" w:sz="0" w:space="0" w:color="auto"/>
                          </w:divBdr>
                          <w:divsChild>
                            <w:div w:id="58433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8217310">
      <w:bodyDiv w:val="1"/>
      <w:marLeft w:val="0"/>
      <w:marRight w:val="0"/>
      <w:marTop w:val="0"/>
      <w:marBottom w:val="0"/>
      <w:divBdr>
        <w:top w:val="none" w:sz="0" w:space="0" w:color="auto"/>
        <w:left w:val="none" w:sz="0" w:space="0" w:color="auto"/>
        <w:bottom w:val="none" w:sz="0" w:space="0" w:color="auto"/>
        <w:right w:val="none" w:sz="0" w:space="0" w:color="auto"/>
      </w:divBdr>
    </w:div>
    <w:div w:id="1495141235">
      <w:bodyDiv w:val="1"/>
      <w:marLeft w:val="0"/>
      <w:marRight w:val="0"/>
      <w:marTop w:val="0"/>
      <w:marBottom w:val="0"/>
      <w:divBdr>
        <w:top w:val="none" w:sz="0" w:space="0" w:color="auto"/>
        <w:left w:val="none" w:sz="0" w:space="0" w:color="auto"/>
        <w:bottom w:val="none" w:sz="0" w:space="0" w:color="auto"/>
        <w:right w:val="none" w:sz="0" w:space="0" w:color="auto"/>
      </w:divBdr>
    </w:div>
    <w:div w:id="1498226017">
      <w:bodyDiv w:val="1"/>
      <w:marLeft w:val="0"/>
      <w:marRight w:val="0"/>
      <w:marTop w:val="0"/>
      <w:marBottom w:val="0"/>
      <w:divBdr>
        <w:top w:val="none" w:sz="0" w:space="0" w:color="auto"/>
        <w:left w:val="none" w:sz="0" w:space="0" w:color="auto"/>
        <w:bottom w:val="none" w:sz="0" w:space="0" w:color="auto"/>
        <w:right w:val="none" w:sz="0" w:space="0" w:color="auto"/>
      </w:divBdr>
    </w:div>
    <w:div w:id="1504471055">
      <w:bodyDiv w:val="1"/>
      <w:marLeft w:val="0"/>
      <w:marRight w:val="0"/>
      <w:marTop w:val="0"/>
      <w:marBottom w:val="0"/>
      <w:divBdr>
        <w:top w:val="none" w:sz="0" w:space="0" w:color="auto"/>
        <w:left w:val="none" w:sz="0" w:space="0" w:color="auto"/>
        <w:bottom w:val="none" w:sz="0" w:space="0" w:color="auto"/>
        <w:right w:val="none" w:sz="0" w:space="0" w:color="auto"/>
      </w:divBdr>
    </w:div>
    <w:div w:id="1579707377">
      <w:bodyDiv w:val="1"/>
      <w:marLeft w:val="0"/>
      <w:marRight w:val="0"/>
      <w:marTop w:val="0"/>
      <w:marBottom w:val="0"/>
      <w:divBdr>
        <w:top w:val="none" w:sz="0" w:space="0" w:color="auto"/>
        <w:left w:val="none" w:sz="0" w:space="0" w:color="auto"/>
        <w:bottom w:val="none" w:sz="0" w:space="0" w:color="auto"/>
        <w:right w:val="none" w:sz="0" w:space="0" w:color="auto"/>
      </w:divBdr>
    </w:div>
    <w:div w:id="1664435583">
      <w:bodyDiv w:val="1"/>
      <w:marLeft w:val="0"/>
      <w:marRight w:val="0"/>
      <w:marTop w:val="0"/>
      <w:marBottom w:val="0"/>
      <w:divBdr>
        <w:top w:val="none" w:sz="0" w:space="0" w:color="auto"/>
        <w:left w:val="none" w:sz="0" w:space="0" w:color="auto"/>
        <w:bottom w:val="none" w:sz="0" w:space="0" w:color="auto"/>
        <w:right w:val="none" w:sz="0" w:space="0" w:color="auto"/>
      </w:divBdr>
    </w:div>
    <w:div w:id="1672292375">
      <w:bodyDiv w:val="1"/>
      <w:marLeft w:val="0"/>
      <w:marRight w:val="0"/>
      <w:marTop w:val="0"/>
      <w:marBottom w:val="0"/>
      <w:divBdr>
        <w:top w:val="none" w:sz="0" w:space="0" w:color="auto"/>
        <w:left w:val="none" w:sz="0" w:space="0" w:color="auto"/>
        <w:bottom w:val="none" w:sz="0" w:space="0" w:color="auto"/>
        <w:right w:val="none" w:sz="0" w:space="0" w:color="auto"/>
      </w:divBdr>
    </w:div>
    <w:div w:id="1677729866">
      <w:bodyDiv w:val="1"/>
      <w:marLeft w:val="0"/>
      <w:marRight w:val="0"/>
      <w:marTop w:val="0"/>
      <w:marBottom w:val="0"/>
      <w:divBdr>
        <w:top w:val="none" w:sz="0" w:space="0" w:color="auto"/>
        <w:left w:val="none" w:sz="0" w:space="0" w:color="auto"/>
        <w:bottom w:val="none" w:sz="0" w:space="0" w:color="auto"/>
        <w:right w:val="none" w:sz="0" w:space="0" w:color="auto"/>
      </w:divBdr>
    </w:div>
    <w:div w:id="1782139722">
      <w:bodyDiv w:val="1"/>
      <w:marLeft w:val="0"/>
      <w:marRight w:val="0"/>
      <w:marTop w:val="0"/>
      <w:marBottom w:val="0"/>
      <w:divBdr>
        <w:top w:val="none" w:sz="0" w:space="0" w:color="auto"/>
        <w:left w:val="none" w:sz="0" w:space="0" w:color="auto"/>
        <w:bottom w:val="none" w:sz="0" w:space="0" w:color="auto"/>
        <w:right w:val="none" w:sz="0" w:space="0" w:color="auto"/>
      </w:divBdr>
    </w:div>
    <w:div w:id="1788428135">
      <w:bodyDiv w:val="1"/>
      <w:marLeft w:val="0"/>
      <w:marRight w:val="0"/>
      <w:marTop w:val="0"/>
      <w:marBottom w:val="0"/>
      <w:divBdr>
        <w:top w:val="none" w:sz="0" w:space="0" w:color="auto"/>
        <w:left w:val="none" w:sz="0" w:space="0" w:color="auto"/>
        <w:bottom w:val="none" w:sz="0" w:space="0" w:color="auto"/>
        <w:right w:val="none" w:sz="0" w:space="0" w:color="auto"/>
      </w:divBdr>
    </w:div>
    <w:div w:id="1790515646">
      <w:bodyDiv w:val="1"/>
      <w:marLeft w:val="0"/>
      <w:marRight w:val="0"/>
      <w:marTop w:val="0"/>
      <w:marBottom w:val="0"/>
      <w:divBdr>
        <w:top w:val="none" w:sz="0" w:space="0" w:color="auto"/>
        <w:left w:val="none" w:sz="0" w:space="0" w:color="auto"/>
        <w:bottom w:val="none" w:sz="0" w:space="0" w:color="auto"/>
        <w:right w:val="none" w:sz="0" w:space="0" w:color="auto"/>
      </w:divBdr>
    </w:div>
    <w:div w:id="1893733457">
      <w:bodyDiv w:val="1"/>
      <w:marLeft w:val="0"/>
      <w:marRight w:val="0"/>
      <w:marTop w:val="0"/>
      <w:marBottom w:val="0"/>
      <w:divBdr>
        <w:top w:val="none" w:sz="0" w:space="0" w:color="auto"/>
        <w:left w:val="none" w:sz="0" w:space="0" w:color="auto"/>
        <w:bottom w:val="none" w:sz="0" w:space="0" w:color="auto"/>
        <w:right w:val="none" w:sz="0" w:space="0" w:color="auto"/>
      </w:divBdr>
    </w:div>
    <w:div w:id="1934514650">
      <w:bodyDiv w:val="1"/>
      <w:marLeft w:val="0"/>
      <w:marRight w:val="0"/>
      <w:marTop w:val="0"/>
      <w:marBottom w:val="0"/>
      <w:divBdr>
        <w:top w:val="none" w:sz="0" w:space="0" w:color="auto"/>
        <w:left w:val="none" w:sz="0" w:space="0" w:color="auto"/>
        <w:bottom w:val="none" w:sz="0" w:space="0" w:color="auto"/>
        <w:right w:val="none" w:sz="0" w:space="0" w:color="auto"/>
      </w:divBdr>
      <w:divsChild>
        <w:div w:id="1442339806">
          <w:marLeft w:val="0"/>
          <w:marRight w:val="0"/>
          <w:marTop w:val="0"/>
          <w:marBottom w:val="0"/>
          <w:divBdr>
            <w:top w:val="none" w:sz="0" w:space="0" w:color="auto"/>
            <w:left w:val="none" w:sz="0" w:space="0" w:color="auto"/>
            <w:bottom w:val="none" w:sz="0" w:space="0" w:color="auto"/>
            <w:right w:val="none" w:sz="0" w:space="0" w:color="auto"/>
          </w:divBdr>
          <w:divsChild>
            <w:div w:id="195893125">
              <w:marLeft w:val="0"/>
              <w:marRight w:val="0"/>
              <w:marTop w:val="0"/>
              <w:marBottom w:val="0"/>
              <w:divBdr>
                <w:top w:val="none" w:sz="0" w:space="0" w:color="auto"/>
                <w:left w:val="none" w:sz="0" w:space="0" w:color="auto"/>
                <w:bottom w:val="none" w:sz="0" w:space="0" w:color="auto"/>
                <w:right w:val="none" w:sz="0" w:space="0" w:color="auto"/>
              </w:divBdr>
              <w:divsChild>
                <w:div w:id="1651056142">
                  <w:marLeft w:val="0"/>
                  <w:marRight w:val="0"/>
                  <w:marTop w:val="0"/>
                  <w:marBottom w:val="0"/>
                  <w:divBdr>
                    <w:top w:val="none" w:sz="0" w:space="0" w:color="auto"/>
                    <w:left w:val="none" w:sz="0" w:space="0" w:color="auto"/>
                    <w:bottom w:val="none" w:sz="0" w:space="0" w:color="auto"/>
                    <w:right w:val="none" w:sz="0" w:space="0" w:color="auto"/>
                  </w:divBdr>
                  <w:divsChild>
                    <w:div w:id="7166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668642">
          <w:marLeft w:val="0"/>
          <w:marRight w:val="0"/>
          <w:marTop w:val="0"/>
          <w:marBottom w:val="0"/>
          <w:divBdr>
            <w:top w:val="none" w:sz="0" w:space="0" w:color="auto"/>
            <w:left w:val="none" w:sz="0" w:space="0" w:color="auto"/>
            <w:bottom w:val="none" w:sz="0" w:space="0" w:color="auto"/>
            <w:right w:val="none" w:sz="0" w:space="0" w:color="auto"/>
          </w:divBdr>
          <w:divsChild>
            <w:div w:id="2046321103">
              <w:marLeft w:val="0"/>
              <w:marRight w:val="0"/>
              <w:marTop w:val="0"/>
              <w:marBottom w:val="0"/>
              <w:divBdr>
                <w:top w:val="none" w:sz="0" w:space="0" w:color="auto"/>
                <w:left w:val="none" w:sz="0" w:space="0" w:color="auto"/>
                <w:bottom w:val="none" w:sz="0" w:space="0" w:color="auto"/>
                <w:right w:val="none" w:sz="0" w:space="0" w:color="auto"/>
              </w:divBdr>
              <w:divsChild>
                <w:div w:id="990793483">
                  <w:marLeft w:val="0"/>
                  <w:marRight w:val="0"/>
                  <w:marTop w:val="0"/>
                  <w:marBottom w:val="0"/>
                  <w:divBdr>
                    <w:top w:val="none" w:sz="0" w:space="0" w:color="auto"/>
                    <w:left w:val="none" w:sz="0" w:space="0" w:color="auto"/>
                    <w:bottom w:val="none" w:sz="0" w:space="0" w:color="auto"/>
                    <w:right w:val="none" w:sz="0" w:space="0" w:color="auto"/>
                  </w:divBdr>
                  <w:divsChild>
                    <w:div w:id="191478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765073">
      <w:bodyDiv w:val="1"/>
      <w:marLeft w:val="0"/>
      <w:marRight w:val="0"/>
      <w:marTop w:val="0"/>
      <w:marBottom w:val="0"/>
      <w:divBdr>
        <w:top w:val="none" w:sz="0" w:space="0" w:color="auto"/>
        <w:left w:val="none" w:sz="0" w:space="0" w:color="auto"/>
        <w:bottom w:val="none" w:sz="0" w:space="0" w:color="auto"/>
        <w:right w:val="none" w:sz="0" w:space="0" w:color="auto"/>
      </w:divBdr>
    </w:div>
    <w:div w:id="1979872684">
      <w:bodyDiv w:val="1"/>
      <w:marLeft w:val="0"/>
      <w:marRight w:val="0"/>
      <w:marTop w:val="0"/>
      <w:marBottom w:val="0"/>
      <w:divBdr>
        <w:top w:val="none" w:sz="0" w:space="0" w:color="auto"/>
        <w:left w:val="none" w:sz="0" w:space="0" w:color="auto"/>
        <w:bottom w:val="none" w:sz="0" w:space="0" w:color="auto"/>
        <w:right w:val="none" w:sz="0" w:space="0" w:color="auto"/>
      </w:divBdr>
    </w:div>
    <w:div w:id="2116174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2.xml"/><Relationship Id="rId18" Type="http://schemas.openxmlformats.org/officeDocument/2006/relationships/hyperlink" Target="https://doi.org/10.1108/2516-158X" TargetMode="External"/><Relationship Id="rId26" Type="http://schemas.openxmlformats.org/officeDocument/2006/relationships/hyperlink" Target="https://doi.org/10.1016/j.ajsl.2022.04.001" TargetMode="External"/><Relationship Id="rId3" Type="http://schemas.openxmlformats.org/officeDocument/2006/relationships/styles" Target="styles.xml"/><Relationship Id="rId21" Type="http://schemas.openxmlformats.org/officeDocument/2006/relationships/hyperlink" Target="https://doi.org/10.2478/logi-2021-0024" TargetMode="Externa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hyperlink" Target="https://doi.org/10.3390/su142114014" TargetMode="Externa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hyperlink" Target="https://doi.org/10.1155/2020/234386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businessdailyafrica.com/bd/corporate/shipping-logistics/ea-transporters-secure-cargo-with-e-tracking-2172640" TargetMode="Externa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hyperlink" Target="http://dx.doi.org/10.2139/ssrn.4165726" TargetMode="External"/><Relationship Id="rId28" Type="http://schemas.openxmlformats.org/officeDocument/2006/relationships/hyperlink" Target="https://doi.org/10.3390/su1406341" TargetMode="External"/><Relationship Id="rId10" Type="http://schemas.openxmlformats.org/officeDocument/2006/relationships/footer" Target="footer1.xml"/><Relationship Id="rId19" Type="http://schemas.openxmlformats.org/officeDocument/2006/relationships/hyperlink" Target="https://doi.org/10.3390/su1415941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3.xml"/><Relationship Id="rId22" Type="http://schemas.openxmlformats.org/officeDocument/2006/relationships/hyperlink" Target="https://ssrn.com/abstract=4165726" TargetMode="External"/><Relationship Id="rId27" Type="http://schemas.openxmlformats.org/officeDocument/2006/relationships/hyperlink" Target="https://doi.org/10.3390/jmse10101346" TargetMode="Externa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200" cap="none"/>
              <a:t>Response Rate</a:t>
            </a:r>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DA21-4175-AC3D-1C5409B5147B}"/>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DA21-4175-AC3D-1C5409B5147B}"/>
              </c:ext>
            </c:extLst>
          </c:dPt>
          <c:dLbls>
            <c:spPr>
              <a:noFill/>
              <a:ln>
                <a:noFill/>
              </a:ln>
              <a:effectLst/>
            </c:spPr>
            <c:txPr>
              <a:bodyPr rot="0" spcFirstLastPara="1" vertOverflow="ellipsis" vert="horz" wrap="square" anchor="ctr" anchorCtr="1"/>
              <a:lstStyle/>
              <a:p>
                <a:pPr>
                  <a:defRPr sz="11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general!$B$27:$B$28</c:f>
              <c:strCache>
                <c:ptCount val="2"/>
                <c:pt idx="0">
                  <c:v>Valid Responses</c:v>
                </c:pt>
                <c:pt idx="1">
                  <c:v>Invalid Responses</c:v>
                </c:pt>
              </c:strCache>
            </c:strRef>
          </c:cat>
          <c:val>
            <c:numRef>
              <c:f>general!$C$27:$C$28</c:f>
              <c:numCache>
                <c:formatCode>General</c:formatCode>
                <c:ptCount val="2"/>
                <c:pt idx="0">
                  <c:v>87</c:v>
                </c:pt>
                <c:pt idx="1">
                  <c:v>13</c:v>
                </c:pt>
              </c:numCache>
            </c:numRef>
          </c:val>
          <c:extLst>
            <c:ext xmlns:c16="http://schemas.microsoft.com/office/drawing/2014/chart" uri="{C3380CC4-5D6E-409C-BE32-E72D297353CC}">
              <c16:uniqueId val="{00000004-DA21-4175-AC3D-1C5409B5147B}"/>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cap="all" spc="5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cap="none"/>
              <a:t>Educational Qualifications </a:t>
            </a:r>
          </a:p>
        </c:rich>
      </c:tx>
      <c:overlay val="0"/>
      <c:spPr>
        <a:noFill/>
        <a:ln>
          <a:noFill/>
        </a:ln>
        <a:effectLst/>
      </c:spPr>
      <c:txPr>
        <a:bodyPr rot="0" spcFirstLastPara="1" vertOverflow="ellipsis" vert="horz" wrap="square" anchor="ctr" anchorCtr="1"/>
        <a:lstStyle/>
        <a:p>
          <a:pPr>
            <a:defRPr sz="1200" b="1" i="0" u="none" strike="noStrike" kern="1200" cap="all" spc="5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3B1D-427D-A6A5-5C0283118771}"/>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3B1D-427D-A6A5-5C0283118771}"/>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3B1D-427D-A6A5-5C0283118771}"/>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3B1D-427D-A6A5-5C0283118771}"/>
              </c:ext>
            </c:extLst>
          </c:dPt>
          <c:dLbls>
            <c:dLbl>
              <c:idx val="0"/>
              <c:layout>
                <c:manualLayout>
                  <c:x val="-7.2054899387576657E-2"/>
                  <c:y val="0.1195461504811899"/>
                </c:manualLayout>
              </c:layout>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B1D-427D-A6A5-5C0283118771}"/>
                </c:ext>
              </c:extLst>
            </c:dLbl>
            <c:dLbl>
              <c:idx val="2"/>
              <c:layout>
                <c:manualLayout>
                  <c:x val="0.15663626421697288"/>
                  <c:y val="-0.10690325167687381"/>
                </c:manualLayout>
              </c:layout>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B1D-427D-A6A5-5C0283118771}"/>
                </c:ext>
              </c:extLst>
            </c:dLbl>
            <c:dLbl>
              <c:idx val="3"/>
              <c:layout>
                <c:manualLayout>
                  <c:x val="5.2071522309711286E-2"/>
                  <c:y val="0.15744495479731699"/>
                </c:manualLayout>
              </c:layout>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B1D-427D-A6A5-5C0283118771}"/>
                </c:ext>
              </c:extLst>
            </c:dLbl>
            <c:spPr>
              <a:noFill/>
              <a:ln>
                <a:noFill/>
              </a:ln>
              <a:effectLst/>
            </c:spPr>
            <c:txPr>
              <a:bodyPr rot="0" spcFirstLastPara="1" vertOverflow="ellipsis" vert="horz" wrap="square" anchor="ctr" anchorCtr="1"/>
              <a:lstStyle/>
              <a:p>
                <a:pPr>
                  <a:defRPr sz="10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general!$B$4:$B$7</c:f>
              <c:strCache>
                <c:ptCount val="4"/>
                <c:pt idx="0">
                  <c:v>Certificate  </c:v>
                </c:pt>
                <c:pt idx="1">
                  <c:v>Diploma  </c:v>
                </c:pt>
                <c:pt idx="2">
                  <c:v>Bachelors Degree </c:v>
                </c:pt>
                <c:pt idx="3">
                  <c:v>Masters Degree </c:v>
                </c:pt>
              </c:strCache>
            </c:strRef>
          </c:cat>
          <c:val>
            <c:numRef>
              <c:f>general!$C$4:$C$7</c:f>
              <c:numCache>
                <c:formatCode>General</c:formatCode>
                <c:ptCount val="4"/>
                <c:pt idx="0">
                  <c:v>10</c:v>
                </c:pt>
                <c:pt idx="1">
                  <c:v>21</c:v>
                </c:pt>
                <c:pt idx="2">
                  <c:v>49</c:v>
                </c:pt>
                <c:pt idx="3">
                  <c:v>7</c:v>
                </c:pt>
              </c:numCache>
            </c:numRef>
          </c:val>
          <c:extLst>
            <c:ext xmlns:c16="http://schemas.microsoft.com/office/drawing/2014/chart" uri="{C3380CC4-5D6E-409C-BE32-E72D297353CC}">
              <c16:uniqueId val="{00000008-3B1D-427D-A6A5-5C0283118771}"/>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105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00">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100" cap="none"/>
              <a:t>Level of Experience</a:t>
            </a:r>
          </a:p>
        </c:rich>
      </c:tx>
      <c:overlay val="0"/>
      <c:spPr>
        <a:noFill/>
        <a:ln>
          <a:noFill/>
        </a:ln>
        <a:effectLst/>
      </c:spPr>
      <c:txPr>
        <a:bodyPr rot="0" spcFirstLastPara="1" vertOverflow="ellipsis" vert="horz" wrap="square" anchor="ctr" anchorCtr="1"/>
        <a:lstStyle/>
        <a:p>
          <a:pPr>
            <a:defRPr sz="1320" b="1" i="0" u="none" strike="noStrike" kern="1200" cap="all" spc="5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C02A-4975-BDD6-AE4798B47B0A}"/>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C02A-4975-BDD6-AE4798B47B0A}"/>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C02A-4975-BDD6-AE4798B47B0A}"/>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C02A-4975-BDD6-AE4798B47B0A}"/>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C02A-4975-BDD6-AE4798B47B0A}"/>
              </c:ext>
            </c:extLst>
          </c:dPt>
          <c:dLbls>
            <c:dLbl>
              <c:idx val="2"/>
              <c:layout>
                <c:manualLayout>
                  <c:x val="-4.068766404199485E-2"/>
                  <c:y val="-0.13390091863517078"/>
                </c:manualLayout>
              </c:layout>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C02A-4975-BDD6-AE4798B47B0A}"/>
                </c:ext>
              </c:extLst>
            </c:dLbl>
            <c:spPr>
              <a:noFill/>
              <a:ln>
                <a:noFill/>
              </a:ln>
              <a:effectLst/>
            </c:spPr>
            <c:txPr>
              <a:bodyPr rot="0" spcFirstLastPara="1" vertOverflow="ellipsis" vert="horz" wrap="square" anchor="ctr" anchorCtr="1"/>
              <a:lstStyle/>
              <a:p>
                <a:pPr>
                  <a:defRPr sz="10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general!$B$10:$B$14</c:f>
              <c:strCache>
                <c:ptCount val="5"/>
                <c:pt idx="0">
                  <c:v>Less than 3 year </c:v>
                </c:pt>
                <c:pt idx="1">
                  <c:v>3-6 years  </c:v>
                </c:pt>
                <c:pt idx="2">
                  <c:v>7-10 years  </c:v>
                </c:pt>
                <c:pt idx="3">
                  <c:v>11-14 years </c:v>
                </c:pt>
                <c:pt idx="4">
                  <c:v>More than 14 years   </c:v>
                </c:pt>
              </c:strCache>
            </c:strRef>
          </c:cat>
          <c:val>
            <c:numRef>
              <c:f>general!$C$10:$C$14</c:f>
              <c:numCache>
                <c:formatCode>General</c:formatCode>
                <c:ptCount val="5"/>
                <c:pt idx="0">
                  <c:v>9</c:v>
                </c:pt>
                <c:pt idx="1">
                  <c:v>14</c:v>
                </c:pt>
                <c:pt idx="2">
                  <c:v>35</c:v>
                </c:pt>
                <c:pt idx="3">
                  <c:v>19</c:v>
                </c:pt>
                <c:pt idx="4">
                  <c:v>10</c:v>
                </c:pt>
              </c:numCache>
            </c:numRef>
          </c:val>
          <c:extLst>
            <c:ext xmlns:c16="http://schemas.microsoft.com/office/drawing/2014/chart" uri="{C3380CC4-5D6E-409C-BE32-E72D297353CC}">
              <c16:uniqueId val="{0000000A-C02A-4975-BDD6-AE4798B47B0A}"/>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100">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40" b="1" i="0" u="none" strike="noStrike" kern="1200" cap="all" spc="5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100" cap="none"/>
              <a:t>Role at the Port</a:t>
            </a:r>
          </a:p>
        </c:rich>
      </c:tx>
      <c:overlay val="0"/>
      <c:spPr>
        <a:noFill/>
        <a:ln>
          <a:noFill/>
        </a:ln>
        <a:effectLst/>
      </c:spPr>
      <c:txPr>
        <a:bodyPr rot="0" spcFirstLastPara="1" vertOverflow="ellipsis" vert="horz" wrap="square" anchor="ctr" anchorCtr="1"/>
        <a:lstStyle/>
        <a:p>
          <a:pPr>
            <a:defRPr sz="1440" b="1" i="0" u="none" strike="noStrike" kern="1200" cap="all" spc="5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92C0-4698-9646-77063B48F9EA}"/>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92C0-4698-9646-77063B48F9EA}"/>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92C0-4698-9646-77063B48F9EA}"/>
              </c:ext>
            </c:extLst>
          </c:dPt>
          <c:dLbls>
            <c:dLbl>
              <c:idx val="1"/>
              <c:layout>
                <c:manualLayout>
                  <c:x val="0.14191294838145233"/>
                  <c:y val="-0.10840441819772537"/>
                </c:manualLayout>
              </c:layout>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2C0-4698-9646-77063B48F9EA}"/>
                </c:ext>
              </c:extLst>
            </c:dLbl>
            <c:dLbl>
              <c:idx val="2"/>
              <c:layout>
                <c:manualLayout>
                  <c:x val="8.2549868766404147E-2"/>
                  <c:y val="0.13738589967920667"/>
                </c:manualLayout>
              </c:layout>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2C0-4698-9646-77063B48F9EA}"/>
                </c:ext>
              </c:extLst>
            </c:dLbl>
            <c:spPr>
              <a:noFill/>
              <a:ln>
                <a:noFill/>
              </a:ln>
              <a:effectLst/>
            </c:spPr>
            <c:txPr>
              <a:bodyPr rot="0" spcFirstLastPara="1" vertOverflow="ellipsis" vert="horz" wrap="square" anchor="ctr" anchorCtr="1"/>
              <a:lstStyle/>
              <a:p>
                <a:pPr>
                  <a:defRPr sz="105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general!$B$16:$B$18</c:f>
              <c:strCache>
                <c:ptCount val="3"/>
                <c:pt idx="0">
                  <c:v>Port Authority Personnel  </c:v>
                </c:pt>
                <c:pt idx="1">
                  <c:v>Clearing &amp; Forwarding Agents </c:v>
                </c:pt>
                <c:pt idx="2">
                  <c:v>Customs Official     </c:v>
                </c:pt>
              </c:strCache>
            </c:strRef>
          </c:cat>
          <c:val>
            <c:numRef>
              <c:f>general!$C$16:$C$18</c:f>
              <c:numCache>
                <c:formatCode>General</c:formatCode>
                <c:ptCount val="3"/>
                <c:pt idx="0">
                  <c:v>45</c:v>
                </c:pt>
                <c:pt idx="1">
                  <c:v>30</c:v>
                </c:pt>
                <c:pt idx="2">
                  <c:v>12</c:v>
                </c:pt>
              </c:numCache>
            </c:numRef>
          </c:val>
          <c:extLst>
            <c:ext xmlns:c16="http://schemas.microsoft.com/office/drawing/2014/chart" uri="{C3380CC4-5D6E-409C-BE32-E72D297353CC}">
              <c16:uniqueId val="{00000006-92C0-4698-9646-77063B48F9EA}"/>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40" b="1" i="0" u="none" strike="noStrike" kern="1200" cap="all" spc="5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200" cap="none"/>
              <a:t>Knowledge of Port Operations</a:t>
            </a:r>
          </a:p>
        </c:rich>
      </c:tx>
      <c:overlay val="0"/>
      <c:spPr>
        <a:noFill/>
        <a:ln>
          <a:noFill/>
        </a:ln>
        <a:effectLst/>
      </c:spPr>
      <c:txPr>
        <a:bodyPr rot="0" spcFirstLastPara="1" vertOverflow="ellipsis" vert="horz" wrap="square" anchor="ctr" anchorCtr="1"/>
        <a:lstStyle/>
        <a:p>
          <a:pPr>
            <a:defRPr sz="1440" b="1" i="0" u="none" strike="noStrike" kern="1200" cap="all" spc="5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3D9C-4322-A174-6969EB637143}"/>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3D9C-4322-A174-6969EB637143}"/>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3D9C-4322-A174-6969EB637143}"/>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3D9C-4322-A174-6969EB637143}"/>
              </c:ext>
            </c:extLst>
          </c:dPt>
          <c:dLbls>
            <c:dLbl>
              <c:idx val="0"/>
              <c:layout>
                <c:manualLayout>
                  <c:x val="-1.3236001749781278E-2"/>
                  <c:y val="0.10367490522018082"/>
                </c:manualLayout>
              </c:layout>
              <c:spPr>
                <a:noFill/>
                <a:ln>
                  <a:noFill/>
                </a:ln>
                <a:effectLst/>
              </c:spPr>
              <c:txPr>
                <a:bodyPr rot="0" spcFirstLastPara="1" vertOverflow="ellipsis" vert="horz" wrap="square" anchor="ctr" anchorCtr="1"/>
                <a:lstStyle/>
                <a:p>
                  <a:pPr>
                    <a:defRPr sz="10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D9C-4322-A174-6969EB637143}"/>
                </c:ext>
              </c:extLst>
            </c:dLbl>
            <c:dLbl>
              <c:idx val="1"/>
              <c:layout>
                <c:manualLayout>
                  <c:x val="-0.12704615048118995"/>
                  <c:y val="8.0360527850685246E-2"/>
                </c:manualLayout>
              </c:layout>
              <c:spPr>
                <a:noFill/>
                <a:ln>
                  <a:noFill/>
                </a:ln>
                <a:effectLst/>
              </c:spPr>
              <c:txPr>
                <a:bodyPr rot="0" spcFirstLastPara="1" vertOverflow="ellipsis" vert="horz" wrap="square" anchor="ctr" anchorCtr="1"/>
                <a:lstStyle/>
                <a:p>
                  <a:pPr>
                    <a:defRPr sz="10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D9C-4322-A174-6969EB637143}"/>
                </c:ext>
              </c:extLst>
            </c:dLbl>
            <c:dLbl>
              <c:idx val="2"/>
              <c:layout>
                <c:manualLayout>
                  <c:x val="6.736329833770778E-2"/>
                  <c:y val="-0.10343467483231263"/>
                </c:manualLayout>
              </c:layout>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3D9C-4322-A174-6969EB637143}"/>
                </c:ext>
              </c:extLst>
            </c:dLbl>
            <c:dLbl>
              <c:idx val="3"/>
              <c:layout>
                <c:manualLayout>
                  <c:x val="9.7062992125984307E-2"/>
                  <c:y val="0.12503171478565178"/>
                </c:manualLayout>
              </c:layout>
              <c:spPr>
                <a:noFill/>
                <a:ln>
                  <a:noFill/>
                </a:ln>
                <a:effectLst/>
              </c:spPr>
              <c:txPr>
                <a:bodyPr rot="0" spcFirstLastPara="1" vertOverflow="ellipsis" vert="horz" wrap="square" anchor="ctr" anchorCtr="1"/>
                <a:lstStyle/>
                <a:p>
                  <a:pPr>
                    <a:defRPr sz="100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3D9C-4322-A174-6969EB637143}"/>
                </c:ext>
              </c:extLst>
            </c:dLbl>
            <c:spPr>
              <a:noFill/>
              <a:ln>
                <a:noFill/>
              </a:ln>
              <a:effectLst/>
            </c:spPr>
            <c:txPr>
              <a:bodyPr rot="0" spcFirstLastPara="1" vertOverflow="ellipsis" vert="horz" wrap="square" anchor="ctr" anchorCtr="1"/>
              <a:lstStyle/>
              <a:p>
                <a:pPr>
                  <a:defRPr sz="1050" b="1" i="0" u="none" strike="noStrike" kern="1200" baseline="0">
                    <a:solidFill>
                      <a:schemeClr val="lt1"/>
                    </a:solidFill>
                    <a:latin typeface="Times New Roman" panose="02020603050405020304" pitchFamily="18" charset="0"/>
                    <a:ea typeface="+mn-ea"/>
                    <a:cs typeface="Times New Roman" panose="02020603050405020304" pitchFamily="18" charset="0"/>
                  </a:defRPr>
                </a:pPr>
                <a:endParaRPr lang="en-US"/>
              </a:p>
            </c:txPr>
            <c:dLblPos val="inEnd"/>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general!$B$21:$B$24</c:f>
              <c:strCache>
                <c:ptCount val="4"/>
                <c:pt idx="0">
                  <c:v>Least Knowledgeable  </c:v>
                </c:pt>
                <c:pt idx="1">
                  <c:v>Moderately Knowledgeable </c:v>
                </c:pt>
                <c:pt idx="2">
                  <c:v>Knowledgeable </c:v>
                </c:pt>
                <c:pt idx="3">
                  <c:v>Highly Knowledgeable   </c:v>
                </c:pt>
              </c:strCache>
            </c:strRef>
          </c:cat>
          <c:val>
            <c:numRef>
              <c:f>general!$C$21:$C$24</c:f>
              <c:numCache>
                <c:formatCode>General</c:formatCode>
                <c:ptCount val="4"/>
                <c:pt idx="0">
                  <c:v>4</c:v>
                </c:pt>
                <c:pt idx="1">
                  <c:v>21</c:v>
                </c:pt>
                <c:pt idx="2">
                  <c:v>44</c:v>
                </c:pt>
                <c:pt idx="3">
                  <c:v>18</c:v>
                </c:pt>
              </c:numCache>
            </c:numRef>
          </c:val>
          <c:extLst>
            <c:ext xmlns:c16="http://schemas.microsoft.com/office/drawing/2014/chart" uri="{C3380CC4-5D6E-409C-BE32-E72D297353CC}">
              <c16:uniqueId val="{00000008-3D9C-4322-A174-6969EB637143}"/>
            </c:ext>
          </c:extLst>
        </c:ser>
        <c:dLbls>
          <c:dLblPos val="inEnd"/>
          <c:showLegendKey val="0"/>
          <c:showVal val="1"/>
          <c:showCatName val="0"/>
          <c:showSerName val="0"/>
          <c:showPercent val="0"/>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12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200">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r>
              <a:rPr lang="en-GB" sz="1200" cap="none">
                <a:latin typeface="Times New Roman" panose="02020603050405020304" pitchFamily="18" charset="0"/>
                <a:cs typeface="Times New Roman" panose="02020603050405020304" pitchFamily="18" charset="0"/>
              </a:rPr>
              <a:t>Bottlenecks in Cargo Clearance</a:t>
            </a:r>
          </a:p>
        </c:rich>
      </c:tx>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C9EC-4CD5-8944-3E99063EFC84}"/>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C9EC-4CD5-8944-3E99063EFC84}"/>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C9EC-4CD5-8944-3E99063EFC84}"/>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C9EC-4CD5-8944-3E99063EFC84}"/>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C9EC-4CD5-8944-3E99063EFC84}"/>
              </c:ext>
            </c:extLst>
          </c:dPt>
          <c:dPt>
            <c:idx val="5"/>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B-C9EC-4CD5-8944-3E99063EFC84}"/>
              </c:ext>
            </c:extLst>
          </c:dPt>
          <c:dPt>
            <c:idx val="6"/>
            <c:bubble3D val="0"/>
            <c:spPr>
              <a:solidFill>
                <a:schemeClr val="accent1">
                  <a:lumMod val="60000"/>
                </a:schemeClr>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D-C9EC-4CD5-8944-3E99063EFC84}"/>
              </c:ext>
            </c:extLst>
          </c:dPt>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lt1"/>
                    </a:solidFill>
                    <a:latin typeface="Times New Roman" panose="02020603050405020304" pitchFamily="18" charset="0"/>
                    <a:ea typeface="Tahoma" panose="020B0604030504040204" pitchFamily="34" charset="0"/>
                    <a:cs typeface="Times New Roman" panose="02020603050405020304" pitchFamily="18" charset="0"/>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spss!$B$37:$B$43</c:f>
              <c:strCache>
                <c:ptCount val="7"/>
                <c:pt idx="0">
                  <c:v>Lengthy dwell times</c:v>
                </c:pt>
                <c:pt idx="1">
                  <c:v>Manual custom clearance</c:v>
                </c:pt>
                <c:pt idx="2">
                  <c:v>Custom delays</c:v>
                </c:pt>
                <c:pt idx="3">
                  <c:v>Congestion</c:v>
                </c:pt>
                <c:pt idx="4">
                  <c:v>Inefficient cargo tracking system</c:v>
                </c:pt>
                <c:pt idx="5">
                  <c:v>Corruption</c:v>
                </c:pt>
                <c:pt idx="6">
                  <c:v>Fragmented Procedures</c:v>
                </c:pt>
              </c:strCache>
            </c:strRef>
          </c:cat>
          <c:val>
            <c:numRef>
              <c:f>spss!$C$37:$C$43</c:f>
              <c:numCache>
                <c:formatCode>0.00</c:formatCode>
                <c:ptCount val="7"/>
                <c:pt idx="0">
                  <c:v>22</c:v>
                </c:pt>
                <c:pt idx="1">
                  <c:v>18</c:v>
                </c:pt>
                <c:pt idx="2" formatCode="General">
                  <c:v>37</c:v>
                </c:pt>
                <c:pt idx="3" formatCode="General">
                  <c:v>14</c:v>
                </c:pt>
                <c:pt idx="4" formatCode="General">
                  <c:v>22</c:v>
                </c:pt>
                <c:pt idx="5" formatCode="General">
                  <c:v>25</c:v>
                </c:pt>
                <c:pt idx="6" formatCode="General">
                  <c:v>11</c:v>
                </c:pt>
              </c:numCache>
            </c:numRef>
          </c:val>
          <c:extLst>
            <c:ext xmlns:c16="http://schemas.microsoft.com/office/drawing/2014/chart" uri="{C3380CC4-5D6E-409C-BE32-E72D297353CC}">
              <c16:uniqueId val="{0000000E-C9EC-4CD5-8944-3E99063EFC84}"/>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5D7A4E-9872-42BA-B454-BCCBA7CE04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71</Pages>
  <Words>20562</Words>
  <Characters>117205</Characters>
  <Application>Microsoft Office Word</Application>
  <DocSecurity>0</DocSecurity>
  <Lines>976</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Abdi Osman</dc:creator>
  <cp:keywords/>
  <dc:description/>
  <cp:lastModifiedBy>Abdi Osman</cp:lastModifiedBy>
  <cp:revision>3</cp:revision>
  <dcterms:created xsi:type="dcterms:W3CDTF">2025-01-31T15:23:00Z</dcterms:created>
  <dcterms:modified xsi:type="dcterms:W3CDTF">2025-01-31T15:25:00Z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1983461073</vt:i4>
  </property>
</Properties>
</file>