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A572D" w14:textId="77777777" w:rsidR="00B151A8" w:rsidRPr="006B453A" w:rsidRDefault="00B151A8" w:rsidP="006B453A">
      <w:pPr>
        <w:spacing w:line="360" w:lineRule="auto"/>
        <w:jc w:val="right"/>
        <w:rPr>
          <w:rFonts w:ascii="Times New Roman" w:hAnsi="Times New Roman" w:cs="Times New Roman"/>
          <w:b/>
          <w:bCs/>
          <w:sz w:val="36"/>
          <w:szCs w:val="36"/>
        </w:rPr>
      </w:pPr>
    </w:p>
    <w:p w14:paraId="54B4BD0F" w14:textId="77777777" w:rsidR="006B453A" w:rsidRPr="006B453A" w:rsidRDefault="006B453A" w:rsidP="006B453A">
      <w:pPr>
        <w:spacing w:line="360" w:lineRule="auto"/>
        <w:jc w:val="right"/>
        <w:rPr>
          <w:rFonts w:ascii="Times New Roman" w:hAnsi="Times New Roman" w:cs="Times New Roman"/>
          <w:b/>
          <w:bCs/>
          <w:sz w:val="36"/>
          <w:szCs w:val="36"/>
        </w:rPr>
      </w:pPr>
      <w:r w:rsidRPr="006B453A">
        <w:rPr>
          <w:rFonts w:ascii="Times New Roman" w:hAnsi="Times New Roman" w:cs="Times New Roman"/>
          <w:b/>
          <w:bCs/>
          <w:sz w:val="36"/>
          <w:szCs w:val="36"/>
        </w:rPr>
        <w:t xml:space="preserve">BMIH5004 </w:t>
      </w:r>
    </w:p>
    <w:p w14:paraId="2838AA49" w14:textId="34C5C62F" w:rsidR="00DA2A69" w:rsidRDefault="006B453A" w:rsidP="006B453A">
      <w:pPr>
        <w:spacing w:line="360" w:lineRule="auto"/>
        <w:jc w:val="right"/>
        <w:rPr>
          <w:rFonts w:ascii="Times New Roman" w:hAnsi="Times New Roman" w:cs="Times New Roman"/>
          <w:b/>
          <w:bCs/>
          <w:sz w:val="36"/>
          <w:szCs w:val="36"/>
        </w:rPr>
      </w:pPr>
      <w:r w:rsidRPr="006B453A">
        <w:rPr>
          <w:rFonts w:ascii="Times New Roman" w:hAnsi="Times New Roman" w:cs="Times New Roman"/>
          <w:b/>
          <w:bCs/>
          <w:sz w:val="36"/>
          <w:szCs w:val="36"/>
        </w:rPr>
        <w:t>Management and Organisational Behaviour</w:t>
      </w:r>
    </w:p>
    <w:p w14:paraId="339E4720" w14:textId="712B945B" w:rsidR="006B453A" w:rsidRDefault="006B453A" w:rsidP="006B453A">
      <w:pPr>
        <w:spacing w:line="360" w:lineRule="auto"/>
        <w:jc w:val="right"/>
        <w:rPr>
          <w:rFonts w:ascii="Times New Roman" w:hAnsi="Times New Roman" w:cs="Times New Roman"/>
          <w:b/>
          <w:bCs/>
          <w:sz w:val="36"/>
          <w:szCs w:val="36"/>
        </w:rPr>
      </w:pPr>
      <w:r>
        <w:rPr>
          <w:rFonts w:ascii="Times New Roman" w:hAnsi="Times New Roman" w:cs="Times New Roman"/>
          <w:b/>
          <w:bCs/>
          <w:sz w:val="36"/>
          <w:szCs w:val="36"/>
        </w:rPr>
        <w:t xml:space="preserve">Report </w:t>
      </w:r>
    </w:p>
    <w:p w14:paraId="5888C882" w14:textId="51E4F41D" w:rsidR="006B453A" w:rsidRDefault="006B453A" w:rsidP="006B453A">
      <w:pPr>
        <w:spacing w:line="360" w:lineRule="auto"/>
        <w:jc w:val="right"/>
        <w:rPr>
          <w:rFonts w:ascii="Times New Roman" w:hAnsi="Times New Roman" w:cs="Times New Roman"/>
          <w:b/>
          <w:bCs/>
          <w:sz w:val="36"/>
          <w:szCs w:val="36"/>
        </w:rPr>
      </w:pPr>
      <w:r>
        <w:rPr>
          <w:rFonts w:ascii="Times New Roman" w:hAnsi="Times New Roman" w:cs="Times New Roman"/>
          <w:b/>
          <w:bCs/>
          <w:sz w:val="36"/>
          <w:szCs w:val="36"/>
        </w:rPr>
        <w:t>Mariott International</w:t>
      </w:r>
    </w:p>
    <w:p w14:paraId="00E82FCE" w14:textId="46E28189" w:rsidR="008D1C48" w:rsidRDefault="008D1C48" w:rsidP="006B453A">
      <w:pPr>
        <w:spacing w:line="360" w:lineRule="auto"/>
        <w:jc w:val="right"/>
        <w:rPr>
          <w:rFonts w:ascii="Times New Roman" w:hAnsi="Times New Roman" w:cs="Times New Roman"/>
          <w:b/>
          <w:bCs/>
          <w:sz w:val="36"/>
          <w:szCs w:val="36"/>
        </w:rPr>
      </w:pPr>
      <w:r>
        <w:rPr>
          <w:rFonts w:ascii="Times New Roman" w:hAnsi="Times New Roman" w:cs="Times New Roman"/>
          <w:b/>
          <w:bCs/>
          <w:sz w:val="36"/>
          <w:szCs w:val="36"/>
        </w:rPr>
        <w:t xml:space="preserve">Module Lead: </w:t>
      </w:r>
      <w:r w:rsidRPr="008D1C48">
        <w:rPr>
          <w:rFonts w:ascii="Times New Roman" w:hAnsi="Times New Roman" w:cs="Times New Roman"/>
          <w:b/>
          <w:bCs/>
          <w:sz w:val="36"/>
          <w:szCs w:val="36"/>
        </w:rPr>
        <w:t>Danyel Payne</w:t>
      </w:r>
    </w:p>
    <w:p w14:paraId="0DA1771C" w14:textId="77777777" w:rsidR="008D1C48" w:rsidRDefault="008D1C48" w:rsidP="006B453A">
      <w:pPr>
        <w:spacing w:line="360" w:lineRule="auto"/>
        <w:jc w:val="right"/>
        <w:rPr>
          <w:rFonts w:ascii="Times New Roman" w:hAnsi="Times New Roman" w:cs="Times New Roman"/>
          <w:b/>
          <w:bCs/>
          <w:sz w:val="36"/>
          <w:szCs w:val="36"/>
        </w:rPr>
      </w:pPr>
    </w:p>
    <w:p w14:paraId="261BB8A1" w14:textId="39763CB3" w:rsidR="008D1C48" w:rsidRDefault="008D1C48" w:rsidP="006B453A">
      <w:pPr>
        <w:spacing w:line="360" w:lineRule="auto"/>
        <w:jc w:val="right"/>
        <w:rPr>
          <w:rFonts w:ascii="Times New Roman" w:hAnsi="Times New Roman" w:cs="Times New Roman"/>
          <w:b/>
          <w:bCs/>
          <w:sz w:val="36"/>
          <w:szCs w:val="36"/>
        </w:rPr>
      </w:pPr>
      <w:r>
        <w:rPr>
          <w:rFonts w:ascii="Times New Roman" w:hAnsi="Times New Roman" w:cs="Times New Roman"/>
          <w:b/>
          <w:bCs/>
          <w:sz w:val="36"/>
          <w:szCs w:val="36"/>
        </w:rPr>
        <w:t>Student name:</w:t>
      </w:r>
      <w:r w:rsidRPr="008D1C48">
        <w:t xml:space="preserve"> </w:t>
      </w:r>
      <w:r w:rsidRPr="008D1C48">
        <w:rPr>
          <w:rFonts w:ascii="Times New Roman" w:hAnsi="Times New Roman" w:cs="Times New Roman"/>
          <w:b/>
          <w:bCs/>
          <w:sz w:val="36"/>
          <w:szCs w:val="36"/>
        </w:rPr>
        <w:t>Alexandru Vlad Matei</w:t>
      </w:r>
    </w:p>
    <w:p w14:paraId="7B854C8E" w14:textId="2CF0F002" w:rsidR="008D1C48" w:rsidRDefault="008D1C48" w:rsidP="006B453A">
      <w:pPr>
        <w:spacing w:line="360" w:lineRule="auto"/>
        <w:jc w:val="right"/>
        <w:rPr>
          <w:rFonts w:ascii="Times New Roman" w:hAnsi="Times New Roman" w:cs="Times New Roman"/>
          <w:b/>
          <w:bCs/>
          <w:sz w:val="36"/>
          <w:szCs w:val="36"/>
        </w:rPr>
      </w:pPr>
      <w:r>
        <w:rPr>
          <w:rFonts w:ascii="Times New Roman" w:hAnsi="Times New Roman" w:cs="Times New Roman"/>
          <w:b/>
          <w:bCs/>
          <w:sz w:val="36"/>
          <w:szCs w:val="36"/>
        </w:rPr>
        <w:t xml:space="preserve">Student id: </w:t>
      </w:r>
      <w:r w:rsidRPr="008D1C48">
        <w:rPr>
          <w:rFonts w:ascii="Times New Roman" w:hAnsi="Times New Roman" w:cs="Times New Roman"/>
          <w:b/>
          <w:bCs/>
          <w:sz w:val="36"/>
          <w:szCs w:val="36"/>
        </w:rPr>
        <w:t>2126985</w:t>
      </w:r>
    </w:p>
    <w:p w14:paraId="5D74A0A4" w14:textId="77777777" w:rsidR="006B453A" w:rsidRPr="006B453A" w:rsidRDefault="006B453A" w:rsidP="006B453A">
      <w:pPr>
        <w:jc w:val="right"/>
        <w:rPr>
          <w:rFonts w:ascii="Times New Roman" w:hAnsi="Times New Roman" w:cs="Times New Roman"/>
          <w:b/>
          <w:bCs/>
          <w:sz w:val="36"/>
          <w:szCs w:val="36"/>
        </w:rPr>
      </w:pPr>
    </w:p>
    <w:p w14:paraId="381CB53A" w14:textId="77777777" w:rsidR="00DA2A69" w:rsidRDefault="00DA2A69"/>
    <w:p w14:paraId="6FC3DA26" w14:textId="77777777" w:rsidR="00DA2A69" w:rsidRDefault="00DA2A69"/>
    <w:p w14:paraId="361B9120" w14:textId="77777777" w:rsidR="00DA2A69" w:rsidRDefault="00DA2A69"/>
    <w:p w14:paraId="14B185A7" w14:textId="77777777" w:rsidR="00DA2A69" w:rsidRDefault="00DA2A69"/>
    <w:p w14:paraId="1EA71191" w14:textId="77777777" w:rsidR="00DA2A69" w:rsidRDefault="00DA2A69"/>
    <w:p w14:paraId="2E5C4DE8" w14:textId="77777777" w:rsidR="00DA2A69" w:rsidRDefault="00DA2A69"/>
    <w:p w14:paraId="0740BEAF" w14:textId="77777777" w:rsidR="00DA2A69" w:rsidRDefault="00DA2A69"/>
    <w:p w14:paraId="0062010D" w14:textId="77777777" w:rsidR="00DA2A69" w:rsidRDefault="00DA2A69"/>
    <w:p w14:paraId="04FF3315" w14:textId="77777777" w:rsidR="00DA2A69" w:rsidRDefault="00DA2A69"/>
    <w:p w14:paraId="2A2053BA" w14:textId="77777777" w:rsidR="00DA2A69" w:rsidRDefault="00DA2A69"/>
    <w:p w14:paraId="5EF25140" w14:textId="77777777" w:rsidR="00DA2A69" w:rsidRDefault="00DA2A69"/>
    <w:p w14:paraId="2A78CE18" w14:textId="77777777" w:rsidR="00DA2A69" w:rsidRDefault="00DA2A69"/>
    <w:p w14:paraId="1ABB35D9" w14:textId="77777777" w:rsidR="00DA2A69" w:rsidRDefault="00DA2A69"/>
    <w:p w14:paraId="1F02CF1C" w14:textId="77777777" w:rsidR="00DA2A69" w:rsidRDefault="00DA2A69"/>
    <w:p w14:paraId="4FF2429B" w14:textId="5D868750" w:rsidR="00DA2A69" w:rsidRPr="008D1C48" w:rsidRDefault="006B453A" w:rsidP="008D1C48">
      <w:pPr>
        <w:pStyle w:val="EU"/>
        <w:spacing w:line="360" w:lineRule="auto"/>
        <w:rPr>
          <w:rFonts w:ascii="Times New Roman" w:hAnsi="Times New Roman" w:cs="Times New Roman"/>
          <w:color w:val="auto"/>
        </w:rPr>
      </w:pPr>
      <w:bookmarkStart w:id="0" w:name="_Toc192184587"/>
      <w:r w:rsidRPr="008D1C48">
        <w:rPr>
          <w:rFonts w:ascii="Times New Roman" w:hAnsi="Times New Roman" w:cs="Times New Roman"/>
          <w:color w:val="auto"/>
        </w:rPr>
        <w:lastRenderedPageBreak/>
        <w:t>Executive summary</w:t>
      </w:r>
      <w:bookmarkEnd w:id="0"/>
      <w:r w:rsidRPr="008D1C48">
        <w:rPr>
          <w:rFonts w:ascii="Times New Roman" w:hAnsi="Times New Roman" w:cs="Times New Roman"/>
          <w:color w:val="auto"/>
        </w:rPr>
        <w:t xml:space="preserve"> </w:t>
      </w:r>
    </w:p>
    <w:p w14:paraId="4DA501AE" w14:textId="048CD32E" w:rsidR="006B453A" w:rsidRPr="008D1C48" w:rsidRDefault="006B453A"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The organisational structure, culture, and strategic ambitions of Marriott International </w:t>
      </w:r>
      <w:proofErr w:type="gramStart"/>
      <w:r w:rsidRPr="008D1C48">
        <w:rPr>
          <w:rFonts w:ascii="Times New Roman" w:hAnsi="Times New Roman" w:cs="Times New Roman"/>
          <w:sz w:val="24"/>
          <w:szCs w:val="24"/>
        </w:rPr>
        <w:t>are critically evaluated</w:t>
      </w:r>
      <w:proofErr w:type="gramEnd"/>
      <w:r w:rsidRPr="008D1C48">
        <w:rPr>
          <w:rFonts w:ascii="Times New Roman" w:hAnsi="Times New Roman" w:cs="Times New Roman"/>
          <w:sz w:val="24"/>
          <w:szCs w:val="24"/>
        </w:rPr>
        <w:t xml:space="preserve"> in this paper. It starts with a summary of the company's hierarchical yet flexible structure, which allows uniform service standards throughout its many brands while being responsive to local market demands. The "Putting People First" attitude encourages employee involvement and influences everyday operations at every hotel, therefore strengthening brand loyalty among staff members as well as among visitors.</w:t>
      </w:r>
    </w:p>
    <w:p w14:paraId="457DD3F9" w14:textId="298E45DB" w:rsidR="006B453A" w:rsidRPr="008D1C48" w:rsidRDefault="006B453A"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Recent transformation projects covered include the effective integration of </w:t>
      </w:r>
      <w:proofErr w:type="gramStart"/>
      <w:r w:rsidRPr="008D1C48">
        <w:rPr>
          <w:rFonts w:ascii="Times New Roman" w:hAnsi="Times New Roman" w:cs="Times New Roman"/>
          <w:sz w:val="24"/>
          <w:szCs w:val="24"/>
        </w:rPr>
        <w:t>new brands</w:t>
      </w:r>
      <w:proofErr w:type="gramEnd"/>
      <w:r w:rsidRPr="008D1C48">
        <w:rPr>
          <w:rFonts w:ascii="Times New Roman" w:hAnsi="Times New Roman" w:cs="Times New Roman"/>
          <w:sz w:val="24"/>
          <w:szCs w:val="24"/>
        </w:rPr>
        <w:t xml:space="preserve"> via a significant purchase, the acceptance of creative digital technologies to improve guest experiences, and the development of enhanced health and safety procedures. These developments have expanded Marriott's worldwide presence and shown its </w:t>
      </w:r>
      <w:proofErr w:type="gramStart"/>
      <w:r w:rsidRPr="008D1C48">
        <w:rPr>
          <w:rFonts w:ascii="Times New Roman" w:hAnsi="Times New Roman" w:cs="Times New Roman"/>
          <w:sz w:val="24"/>
          <w:szCs w:val="24"/>
        </w:rPr>
        <w:t>will to</w:t>
      </w:r>
      <w:proofErr w:type="gramEnd"/>
      <w:r w:rsidRPr="008D1C48">
        <w:rPr>
          <w:rFonts w:ascii="Times New Roman" w:hAnsi="Times New Roman" w:cs="Times New Roman"/>
          <w:sz w:val="24"/>
          <w:szCs w:val="24"/>
        </w:rPr>
        <w:t xml:space="preserve"> meet changing consumer demands.</w:t>
      </w:r>
    </w:p>
    <w:p w14:paraId="51A8F090" w14:textId="521ABA99" w:rsidR="006B453A" w:rsidRPr="008D1C48" w:rsidRDefault="006B453A"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Through management contracts and franchising, the company's strategic orientation emphasises continuous development of loyalty programs, and continuous sustainability initiatives. Through portfolio diversification, strengthening guest connections, and environmental stewardship reinforcement, this approach </w:t>
      </w:r>
      <w:proofErr w:type="gramStart"/>
      <w:r w:rsidRPr="008D1C48">
        <w:rPr>
          <w:rFonts w:ascii="Times New Roman" w:hAnsi="Times New Roman" w:cs="Times New Roman"/>
          <w:sz w:val="24"/>
          <w:szCs w:val="24"/>
        </w:rPr>
        <w:t>seeks</w:t>
      </w:r>
      <w:proofErr w:type="gramEnd"/>
      <w:r w:rsidRPr="008D1C48">
        <w:rPr>
          <w:rFonts w:ascii="Times New Roman" w:hAnsi="Times New Roman" w:cs="Times New Roman"/>
          <w:sz w:val="24"/>
          <w:szCs w:val="24"/>
        </w:rPr>
        <w:t xml:space="preserve"> to protect Marriott's market leadership.</w:t>
      </w:r>
    </w:p>
    <w:p w14:paraId="2F4F4267" w14:textId="5921A891" w:rsidR="00DA2A69" w:rsidRPr="008D1C48" w:rsidRDefault="006B453A"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Strengthening data analytics, expanding sustainability measures, supporting community collaborations, advancing leadership development, and thus improving crisis readiness are the main recommendations. Following these suggestions will help Marriott stay resilient, promote long-term expansion, and </w:t>
      </w:r>
      <w:proofErr w:type="gramStart"/>
      <w:r w:rsidRPr="008D1C48">
        <w:rPr>
          <w:rFonts w:ascii="Times New Roman" w:hAnsi="Times New Roman" w:cs="Times New Roman"/>
          <w:sz w:val="24"/>
          <w:szCs w:val="24"/>
        </w:rPr>
        <w:t>maintain</w:t>
      </w:r>
      <w:proofErr w:type="gramEnd"/>
      <w:r w:rsidRPr="008D1C48">
        <w:rPr>
          <w:rFonts w:ascii="Times New Roman" w:hAnsi="Times New Roman" w:cs="Times New Roman"/>
          <w:sz w:val="24"/>
          <w:szCs w:val="24"/>
        </w:rPr>
        <w:t xml:space="preserve"> high levels of service within the worldwide hotel scene.</w:t>
      </w:r>
    </w:p>
    <w:p w14:paraId="0AB5945B" w14:textId="77777777" w:rsidR="00DA2A69" w:rsidRPr="008D1C48" w:rsidRDefault="00DA2A69" w:rsidP="008D1C48">
      <w:pPr>
        <w:spacing w:line="360" w:lineRule="auto"/>
        <w:jc w:val="both"/>
        <w:rPr>
          <w:rFonts w:ascii="Times New Roman" w:hAnsi="Times New Roman" w:cs="Times New Roman"/>
          <w:sz w:val="24"/>
          <w:szCs w:val="24"/>
        </w:rPr>
      </w:pPr>
    </w:p>
    <w:p w14:paraId="3F1AEDA4" w14:textId="77777777" w:rsidR="00DA2A69" w:rsidRPr="008D1C48" w:rsidRDefault="00DA2A69" w:rsidP="008D1C48">
      <w:pPr>
        <w:spacing w:line="360" w:lineRule="auto"/>
        <w:jc w:val="both"/>
        <w:rPr>
          <w:rFonts w:ascii="Times New Roman" w:hAnsi="Times New Roman" w:cs="Times New Roman"/>
          <w:sz w:val="24"/>
          <w:szCs w:val="24"/>
        </w:rPr>
      </w:pPr>
    </w:p>
    <w:p w14:paraId="44F254B3" w14:textId="77777777" w:rsidR="00DA2A69" w:rsidRPr="008D1C48" w:rsidRDefault="00DA2A69" w:rsidP="008D1C48">
      <w:pPr>
        <w:spacing w:line="360" w:lineRule="auto"/>
        <w:jc w:val="both"/>
        <w:rPr>
          <w:rFonts w:ascii="Times New Roman" w:hAnsi="Times New Roman" w:cs="Times New Roman"/>
          <w:sz w:val="24"/>
          <w:szCs w:val="24"/>
        </w:rPr>
      </w:pPr>
    </w:p>
    <w:p w14:paraId="12E600A2" w14:textId="77777777" w:rsidR="00DA2A69" w:rsidRPr="008D1C48" w:rsidRDefault="00DA2A69" w:rsidP="008D1C48">
      <w:pPr>
        <w:spacing w:line="360" w:lineRule="auto"/>
        <w:jc w:val="both"/>
        <w:rPr>
          <w:rFonts w:ascii="Times New Roman" w:hAnsi="Times New Roman" w:cs="Times New Roman"/>
          <w:sz w:val="24"/>
          <w:szCs w:val="24"/>
        </w:rPr>
      </w:pPr>
    </w:p>
    <w:p w14:paraId="1ABB68DC" w14:textId="77777777" w:rsidR="00DA2A69" w:rsidRPr="008D1C48" w:rsidRDefault="00DA2A69" w:rsidP="008D1C48">
      <w:pPr>
        <w:spacing w:line="360" w:lineRule="auto"/>
        <w:jc w:val="both"/>
        <w:rPr>
          <w:rFonts w:ascii="Times New Roman" w:hAnsi="Times New Roman" w:cs="Times New Roman"/>
          <w:sz w:val="24"/>
          <w:szCs w:val="24"/>
        </w:rPr>
      </w:pPr>
    </w:p>
    <w:p w14:paraId="366BBA6A" w14:textId="77777777" w:rsidR="00DA2A69" w:rsidRPr="008D1C48" w:rsidRDefault="00DA2A69" w:rsidP="008D1C48">
      <w:pPr>
        <w:spacing w:line="360" w:lineRule="auto"/>
        <w:jc w:val="both"/>
        <w:rPr>
          <w:rFonts w:ascii="Times New Roman" w:hAnsi="Times New Roman" w:cs="Times New Roman"/>
          <w:sz w:val="24"/>
          <w:szCs w:val="24"/>
        </w:rPr>
      </w:pPr>
    </w:p>
    <w:p w14:paraId="3D826A3C" w14:textId="77777777" w:rsidR="00DA2A69" w:rsidRPr="008D1C48" w:rsidRDefault="00DA2A69" w:rsidP="008D1C48">
      <w:pPr>
        <w:spacing w:line="360" w:lineRule="auto"/>
        <w:jc w:val="both"/>
        <w:rPr>
          <w:rFonts w:ascii="Times New Roman" w:hAnsi="Times New Roman" w:cs="Times New Roman"/>
          <w:sz w:val="24"/>
          <w:szCs w:val="24"/>
        </w:rPr>
      </w:pPr>
    </w:p>
    <w:p w14:paraId="581325FE" w14:textId="77777777" w:rsidR="00DA2A69" w:rsidRPr="008D1C48" w:rsidRDefault="00DA2A69" w:rsidP="008D1C48">
      <w:pPr>
        <w:spacing w:line="360" w:lineRule="auto"/>
        <w:jc w:val="both"/>
        <w:rPr>
          <w:rFonts w:ascii="Times New Roman" w:hAnsi="Times New Roman" w:cs="Times New Roman"/>
          <w:sz w:val="24"/>
          <w:szCs w:val="24"/>
        </w:rPr>
      </w:pPr>
    </w:p>
    <w:p w14:paraId="6FCD7765" w14:textId="77777777" w:rsidR="00DA2A69" w:rsidRPr="008D1C48" w:rsidRDefault="00DA2A69" w:rsidP="008D1C48">
      <w:pPr>
        <w:spacing w:line="360" w:lineRule="auto"/>
        <w:jc w:val="both"/>
        <w:rPr>
          <w:rFonts w:ascii="Times New Roman" w:hAnsi="Times New Roman" w:cs="Times New Roman"/>
          <w:sz w:val="24"/>
          <w:szCs w:val="24"/>
        </w:rPr>
      </w:pPr>
    </w:p>
    <w:p w14:paraId="60AA0E14" w14:textId="77777777" w:rsidR="00DA2A69" w:rsidRPr="008D1C48" w:rsidRDefault="00DA2A69" w:rsidP="008D1C48">
      <w:pPr>
        <w:spacing w:line="360" w:lineRule="auto"/>
        <w:jc w:val="both"/>
        <w:rPr>
          <w:rFonts w:ascii="Times New Roman" w:hAnsi="Times New Roman" w:cs="Times New Roman"/>
          <w:sz w:val="24"/>
          <w:szCs w:val="24"/>
        </w:rPr>
      </w:pPr>
    </w:p>
    <w:sdt>
      <w:sdtPr>
        <w:rPr>
          <w:rFonts w:ascii="Times New Roman" w:hAnsi="Times New Roman" w:cs="Times New Roman"/>
          <w:color w:val="auto"/>
          <w:sz w:val="24"/>
          <w:szCs w:val="24"/>
        </w:rPr>
        <w:id w:val="1506857859"/>
        <w:docPartObj>
          <w:docPartGallery w:val="Table of Contents"/>
          <w:docPartUnique/>
        </w:docPartObj>
      </w:sdtPr>
      <w:sdtEndPr>
        <w:rPr>
          <w:rFonts w:eastAsiaTheme="minorHAnsi"/>
          <w:b/>
          <w:bCs/>
          <w:noProof/>
          <w:kern w:val="2"/>
          <w:lang w:val="en-GB"/>
          <w14:ligatures w14:val="standardContextual"/>
        </w:rPr>
      </w:sdtEndPr>
      <w:sdtContent>
        <w:p w14:paraId="547AB7A4" w14:textId="45AA2F60" w:rsidR="006B453A" w:rsidRPr="008D1C48" w:rsidRDefault="006B453A" w:rsidP="008D1C48">
          <w:pPr>
            <w:pStyle w:val="TOCHeading"/>
            <w:spacing w:line="360" w:lineRule="auto"/>
            <w:jc w:val="both"/>
            <w:rPr>
              <w:rFonts w:ascii="Times New Roman" w:hAnsi="Times New Roman" w:cs="Times New Roman"/>
              <w:b/>
              <w:bCs/>
              <w:color w:val="auto"/>
              <w:sz w:val="24"/>
              <w:szCs w:val="24"/>
            </w:rPr>
          </w:pPr>
          <w:r w:rsidRPr="008D1C48">
            <w:rPr>
              <w:rFonts w:ascii="Times New Roman" w:hAnsi="Times New Roman" w:cs="Times New Roman"/>
              <w:b/>
              <w:bCs/>
              <w:color w:val="auto"/>
              <w:sz w:val="24"/>
              <w:szCs w:val="24"/>
            </w:rPr>
            <w:t>Table of Contents</w:t>
          </w:r>
        </w:p>
        <w:p w14:paraId="068214FD" w14:textId="2C41FFC8"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r w:rsidRPr="008D1C48">
            <w:rPr>
              <w:rFonts w:ascii="Times New Roman" w:hAnsi="Times New Roman" w:cs="Times New Roman"/>
              <w:sz w:val="24"/>
              <w:szCs w:val="24"/>
            </w:rPr>
            <w:fldChar w:fldCharType="begin"/>
          </w:r>
          <w:r w:rsidRPr="008D1C48">
            <w:rPr>
              <w:rFonts w:ascii="Times New Roman" w:hAnsi="Times New Roman" w:cs="Times New Roman"/>
              <w:sz w:val="24"/>
              <w:szCs w:val="24"/>
            </w:rPr>
            <w:instrText xml:space="preserve"> TOC \o "1-3" \h \z \u </w:instrText>
          </w:r>
          <w:r w:rsidRPr="008D1C48">
            <w:rPr>
              <w:rFonts w:ascii="Times New Roman" w:hAnsi="Times New Roman" w:cs="Times New Roman"/>
              <w:sz w:val="24"/>
              <w:szCs w:val="24"/>
            </w:rPr>
            <w:fldChar w:fldCharType="separate"/>
          </w:r>
          <w:hyperlink w:anchor="_Toc192184587" w:history="1">
            <w:r w:rsidRPr="008D1C48">
              <w:rPr>
                <w:rStyle w:val="Hyperlink"/>
                <w:rFonts w:ascii="Times New Roman" w:hAnsi="Times New Roman" w:cs="Times New Roman"/>
                <w:noProof/>
                <w:color w:val="auto"/>
                <w:sz w:val="24"/>
                <w:szCs w:val="24"/>
              </w:rPr>
              <w:t>Executive summary</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_Toc192184587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2</w:t>
            </w:r>
            <w:r w:rsidRPr="008D1C48">
              <w:rPr>
                <w:rFonts w:ascii="Times New Roman" w:hAnsi="Times New Roman" w:cs="Times New Roman"/>
                <w:noProof/>
                <w:webHidden/>
                <w:sz w:val="24"/>
                <w:szCs w:val="24"/>
              </w:rPr>
              <w:fldChar w:fldCharType="end"/>
            </w:r>
          </w:hyperlink>
        </w:p>
        <w:p w14:paraId="476BD386" w14:textId="2A8E770D"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88" w:history="1">
            <w:r w:rsidRPr="008D1C48">
              <w:rPr>
                <w:rStyle w:val="Hyperlink"/>
                <w:rFonts w:ascii="Times New Roman" w:hAnsi="Times New Roman" w:cs="Times New Roman"/>
                <w:noProof/>
                <w:color w:val="auto"/>
                <w:sz w:val="24"/>
                <w:szCs w:val="24"/>
              </w:rPr>
              <w:t>Introduction</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_Toc192184588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3</w:t>
            </w:r>
            <w:r w:rsidRPr="008D1C48">
              <w:rPr>
                <w:rFonts w:ascii="Times New Roman" w:hAnsi="Times New Roman" w:cs="Times New Roman"/>
                <w:noProof/>
                <w:webHidden/>
                <w:sz w:val="24"/>
                <w:szCs w:val="24"/>
              </w:rPr>
              <w:fldChar w:fldCharType="end"/>
            </w:r>
          </w:hyperlink>
        </w:p>
        <w:p w14:paraId="0E9E9C91" w14:textId="43DEC038"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89" w:history="1">
            <w:r w:rsidRPr="008D1C48">
              <w:rPr>
                <w:rStyle w:val="Hyperlink"/>
                <w:rFonts w:ascii="Times New Roman" w:hAnsi="Times New Roman" w:cs="Times New Roman"/>
                <w:noProof/>
                <w:color w:val="auto"/>
                <w:sz w:val="24"/>
                <w:szCs w:val="24"/>
              </w:rPr>
              <w:t>Organisation Structure, Culture, and Objectives</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_Toc192184589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4</w:t>
            </w:r>
            <w:r w:rsidRPr="008D1C48">
              <w:rPr>
                <w:rFonts w:ascii="Times New Roman" w:hAnsi="Times New Roman" w:cs="Times New Roman"/>
                <w:noProof/>
                <w:webHidden/>
                <w:sz w:val="24"/>
                <w:szCs w:val="24"/>
              </w:rPr>
              <w:fldChar w:fldCharType="end"/>
            </w:r>
          </w:hyperlink>
        </w:p>
        <w:p w14:paraId="75E914D4" w14:textId="2D8B9639"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0" w:history="1">
            <w:r w:rsidRPr="008D1C48">
              <w:rPr>
                <w:rStyle w:val="Hyperlink"/>
                <w:rFonts w:ascii="Times New Roman" w:hAnsi="Times New Roman" w:cs="Times New Roman"/>
                <w:noProof/>
                <w:color w:val="auto"/>
                <w:sz w:val="24"/>
                <w:szCs w:val="24"/>
              </w:rPr>
              <w:t>Organisation Framework</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_Toc192184590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4</w:t>
            </w:r>
            <w:r w:rsidRPr="008D1C48">
              <w:rPr>
                <w:rFonts w:ascii="Times New Roman" w:hAnsi="Times New Roman" w:cs="Times New Roman"/>
                <w:noProof/>
                <w:webHidden/>
                <w:sz w:val="24"/>
                <w:szCs w:val="24"/>
              </w:rPr>
              <w:fldChar w:fldCharType="end"/>
            </w:r>
          </w:hyperlink>
        </w:p>
        <w:p w14:paraId="09D10507" w14:textId="447CECED"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1" w:history="1">
            <w:r w:rsidRPr="008D1C48">
              <w:rPr>
                <w:rStyle w:val="Hyperlink"/>
                <w:rFonts w:ascii="Times New Roman" w:hAnsi="Times New Roman" w:cs="Times New Roman"/>
                <w:noProof/>
                <w:color w:val="auto"/>
                <w:sz w:val="24"/>
                <w:szCs w:val="24"/>
              </w:rPr>
              <w:t>Business Culture</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_Toc192184591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4</w:t>
            </w:r>
            <w:r w:rsidRPr="008D1C48">
              <w:rPr>
                <w:rFonts w:ascii="Times New Roman" w:hAnsi="Times New Roman" w:cs="Times New Roman"/>
                <w:noProof/>
                <w:webHidden/>
                <w:sz w:val="24"/>
                <w:szCs w:val="24"/>
              </w:rPr>
              <w:fldChar w:fldCharType="end"/>
            </w:r>
          </w:hyperlink>
        </w:p>
        <w:p w14:paraId="32BA8255" w14:textId="3C3209FA"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2" w:history="1">
            <w:r w:rsidRPr="008D1C48">
              <w:rPr>
                <w:rStyle w:val="Hyperlink"/>
                <w:rFonts w:ascii="Times New Roman" w:hAnsi="Times New Roman" w:cs="Times New Roman"/>
                <w:noProof/>
                <w:color w:val="auto"/>
                <w:sz w:val="24"/>
                <w:szCs w:val="24"/>
              </w:rPr>
              <w:t>Objective of the Organisation</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_Toc192184592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5</w:t>
            </w:r>
            <w:r w:rsidRPr="008D1C48">
              <w:rPr>
                <w:rFonts w:ascii="Times New Roman" w:hAnsi="Times New Roman" w:cs="Times New Roman"/>
                <w:noProof/>
                <w:webHidden/>
                <w:sz w:val="24"/>
                <w:szCs w:val="24"/>
              </w:rPr>
              <w:fldChar w:fldCharType="end"/>
            </w:r>
          </w:hyperlink>
        </w:p>
        <w:p w14:paraId="3826D7D6" w14:textId="3D7ED4CA"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3" w:history="1">
            <w:r w:rsidRPr="008D1C48">
              <w:rPr>
                <w:rStyle w:val="Hyperlink"/>
                <w:rFonts w:ascii="Times New Roman" w:hAnsi="Times New Roman" w:cs="Times New Roman"/>
                <w:noProof/>
                <w:color w:val="auto"/>
                <w:sz w:val="24"/>
                <w:szCs w:val="24"/>
              </w:rPr>
              <w:t>Recent Initiatives for Change</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_Toc192184593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6</w:t>
            </w:r>
            <w:r w:rsidRPr="008D1C48">
              <w:rPr>
                <w:rFonts w:ascii="Times New Roman" w:hAnsi="Times New Roman" w:cs="Times New Roman"/>
                <w:noProof/>
                <w:webHidden/>
                <w:sz w:val="24"/>
                <w:szCs w:val="24"/>
              </w:rPr>
              <w:fldChar w:fldCharType="end"/>
            </w:r>
          </w:hyperlink>
        </w:p>
        <w:p w14:paraId="4533083B" w14:textId="03C68AC3"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4" w:history="1">
            <w:r w:rsidRPr="008D1C48">
              <w:rPr>
                <w:rStyle w:val="Hyperlink"/>
                <w:rFonts w:ascii="Times New Roman" w:hAnsi="Times New Roman" w:cs="Times New Roman"/>
                <w:noProof/>
                <w:color w:val="auto"/>
                <w:sz w:val="24"/>
                <w:szCs w:val="24"/>
              </w:rPr>
              <w:t>Review of Change Management</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_Toc192184594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7</w:t>
            </w:r>
            <w:r w:rsidRPr="008D1C48">
              <w:rPr>
                <w:rFonts w:ascii="Times New Roman" w:hAnsi="Times New Roman" w:cs="Times New Roman"/>
                <w:noProof/>
                <w:webHidden/>
                <w:sz w:val="24"/>
                <w:szCs w:val="24"/>
              </w:rPr>
              <w:fldChar w:fldCharType="end"/>
            </w:r>
          </w:hyperlink>
        </w:p>
        <w:p w14:paraId="51CF90F4" w14:textId="773061F0"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5" w:history="1">
            <w:r w:rsidRPr="008D1C48">
              <w:rPr>
                <w:rStyle w:val="Hyperlink"/>
                <w:rFonts w:ascii="Times New Roman" w:hAnsi="Times New Roman" w:cs="Times New Roman"/>
                <w:noProof/>
                <w:color w:val="auto"/>
                <w:sz w:val="24"/>
                <w:szCs w:val="24"/>
              </w:rPr>
              <w:t>Strategic orientation</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_Toc192184595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7</w:t>
            </w:r>
            <w:r w:rsidRPr="008D1C48">
              <w:rPr>
                <w:rFonts w:ascii="Times New Roman" w:hAnsi="Times New Roman" w:cs="Times New Roman"/>
                <w:noProof/>
                <w:webHidden/>
                <w:sz w:val="24"/>
                <w:szCs w:val="24"/>
              </w:rPr>
              <w:fldChar w:fldCharType="end"/>
            </w:r>
          </w:hyperlink>
        </w:p>
        <w:p w14:paraId="22F8D275" w14:textId="52E61A6C"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6" w:history="1">
            <w:r w:rsidRPr="008D1C48">
              <w:rPr>
                <w:rStyle w:val="Hyperlink"/>
                <w:rFonts w:ascii="Times New Roman" w:hAnsi="Times New Roman" w:cs="Times New Roman"/>
                <w:noProof/>
                <w:color w:val="auto"/>
                <w:sz w:val="24"/>
                <w:szCs w:val="24"/>
              </w:rPr>
              <w:t>Approaches Taken to Reach Long-Term Goals</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_Toc192184596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8</w:t>
            </w:r>
            <w:r w:rsidRPr="008D1C48">
              <w:rPr>
                <w:rFonts w:ascii="Times New Roman" w:hAnsi="Times New Roman" w:cs="Times New Roman"/>
                <w:noProof/>
                <w:webHidden/>
                <w:sz w:val="24"/>
                <w:szCs w:val="24"/>
              </w:rPr>
              <w:fldChar w:fldCharType="end"/>
            </w:r>
          </w:hyperlink>
        </w:p>
        <w:p w14:paraId="3EAEA8F9" w14:textId="40BA310E"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7" w:history="1">
            <w:r w:rsidRPr="008D1C48">
              <w:rPr>
                <w:rStyle w:val="Hyperlink"/>
                <w:rFonts w:ascii="Times New Roman" w:hAnsi="Times New Roman" w:cs="Times New Roman"/>
                <w:noProof/>
                <w:color w:val="auto"/>
                <w:sz w:val="24"/>
                <w:szCs w:val="24"/>
              </w:rPr>
              <w:t>Conclusion</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_Toc192184597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8</w:t>
            </w:r>
            <w:r w:rsidRPr="008D1C48">
              <w:rPr>
                <w:rFonts w:ascii="Times New Roman" w:hAnsi="Times New Roman" w:cs="Times New Roman"/>
                <w:noProof/>
                <w:webHidden/>
                <w:sz w:val="24"/>
                <w:szCs w:val="24"/>
              </w:rPr>
              <w:fldChar w:fldCharType="end"/>
            </w:r>
          </w:hyperlink>
        </w:p>
        <w:p w14:paraId="4D952376" w14:textId="5DA1AA28"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8" w:history="1">
            <w:r w:rsidRPr="008D1C48">
              <w:rPr>
                <w:rStyle w:val="Hyperlink"/>
                <w:rFonts w:ascii="Times New Roman" w:hAnsi="Times New Roman" w:cs="Times New Roman"/>
                <w:noProof/>
                <w:color w:val="auto"/>
                <w:sz w:val="24"/>
                <w:szCs w:val="24"/>
              </w:rPr>
              <w:t>Recommendations</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_Toc192184598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9</w:t>
            </w:r>
            <w:r w:rsidRPr="008D1C48">
              <w:rPr>
                <w:rFonts w:ascii="Times New Roman" w:hAnsi="Times New Roman" w:cs="Times New Roman"/>
                <w:noProof/>
                <w:webHidden/>
                <w:sz w:val="24"/>
                <w:szCs w:val="24"/>
              </w:rPr>
              <w:fldChar w:fldCharType="end"/>
            </w:r>
          </w:hyperlink>
        </w:p>
        <w:p w14:paraId="6D7E38E3" w14:textId="7DD5A339" w:rsidR="006B453A" w:rsidRPr="008D1C48" w:rsidRDefault="006B453A" w:rsidP="008D1C48">
          <w:pPr>
            <w:pStyle w:val="TOC1"/>
            <w:tabs>
              <w:tab w:val="right" w:leader="dot" w:pos="9016"/>
            </w:tabs>
            <w:spacing w:line="360" w:lineRule="auto"/>
            <w:jc w:val="both"/>
            <w:rPr>
              <w:rFonts w:ascii="Times New Roman" w:hAnsi="Times New Roman" w:cs="Times New Roman"/>
              <w:noProof/>
              <w:sz w:val="24"/>
              <w:szCs w:val="24"/>
            </w:rPr>
          </w:pPr>
          <w:hyperlink w:anchor="_Toc192184599" w:history="1">
            <w:r w:rsidRPr="008D1C48">
              <w:rPr>
                <w:rStyle w:val="Hyperlink"/>
                <w:rFonts w:ascii="Times New Roman" w:hAnsi="Times New Roman" w:cs="Times New Roman"/>
                <w:noProof/>
                <w:color w:val="auto"/>
                <w:sz w:val="24"/>
                <w:szCs w:val="24"/>
              </w:rPr>
              <w:t>References</w:t>
            </w:r>
            <w:r w:rsidRPr="008D1C48">
              <w:rPr>
                <w:rFonts w:ascii="Times New Roman" w:hAnsi="Times New Roman" w:cs="Times New Roman"/>
                <w:noProof/>
                <w:webHidden/>
                <w:sz w:val="24"/>
                <w:szCs w:val="24"/>
              </w:rPr>
              <w:tab/>
            </w:r>
            <w:r w:rsidRPr="008D1C48">
              <w:rPr>
                <w:rFonts w:ascii="Times New Roman" w:hAnsi="Times New Roman" w:cs="Times New Roman"/>
                <w:noProof/>
                <w:webHidden/>
                <w:sz w:val="24"/>
                <w:szCs w:val="24"/>
              </w:rPr>
              <w:fldChar w:fldCharType="begin"/>
            </w:r>
            <w:r w:rsidRPr="008D1C48">
              <w:rPr>
                <w:rFonts w:ascii="Times New Roman" w:hAnsi="Times New Roman" w:cs="Times New Roman"/>
                <w:noProof/>
                <w:webHidden/>
                <w:sz w:val="24"/>
                <w:szCs w:val="24"/>
              </w:rPr>
              <w:instrText xml:space="preserve"> PAGEREF _Toc192184599 \h </w:instrText>
            </w:r>
            <w:r w:rsidRPr="008D1C48">
              <w:rPr>
                <w:rFonts w:ascii="Times New Roman" w:hAnsi="Times New Roman" w:cs="Times New Roman"/>
                <w:noProof/>
                <w:webHidden/>
                <w:sz w:val="24"/>
                <w:szCs w:val="24"/>
              </w:rPr>
            </w:r>
            <w:r w:rsidRPr="008D1C48">
              <w:rPr>
                <w:rFonts w:ascii="Times New Roman" w:hAnsi="Times New Roman" w:cs="Times New Roman"/>
                <w:noProof/>
                <w:webHidden/>
                <w:sz w:val="24"/>
                <w:szCs w:val="24"/>
              </w:rPr>
              <w:fldChar w:fldCharType="separate"/>
            </w:r>
            <w:r w:rsidRPr="008D1C48">
              <w:rPr>
                <w:rFonts w:ascii="Times New Roman" w:hAnsi="Times New Roman" w:cs="Times New Roman"/>
                <w:noProof/>
                <w:webHidden/>
                <w:sz w:val="24"/>
                <w:szCs w:val="24"/>
              </w:rPr>
              <w:t>10</w:t>
            </w:r>
            <w:r w:rsidRPr="008D1C48">
              <w:rPr>
                <w:rFonts w:ascii="Times New Roman" w:hAnsi="Times New Roman" w:cs="Times New Roman"/>
                <w:noProof/>
                <w:webHidden/>
                <w:sz w:val="24"/>
                <w:szCs w:val="24"/>
              </w:rPr>
              <w:fldChar w:fldCharType="end"/>
            </w:r>
          </w:hyperlink>
        </w:p>
        <w:p w14:paraId="02E3FEFA" w14:textId="07E3B52D" w:rsidR="006B453A" w:rsidRPr="008D1C48" w:rsidRDefault="006B453A" w:rsidP="008D1C48">
          <w:pPr>
            <w:spacing w:line="360" w:lineRule="auto"/>
            <w:jc w:val="both"/>
            <w:rPr>
              <w:rFonts w:ascii="Times New Roman" w:hAnsi="Times New Roman" w:cs="Times New Roman"/>
              <w:sz w:val="24"/>
              <w:szCs w:val="24"/>
            </w:rPr>
          </w:pPr>
          <w:r w:rsidRPr="008D1C48">
            <w:rPr>
              <w:rFonts w:ascii="Times New Roman" w:hAnsi="Times New Roman" w:cs="Times New Roman"/>
              <w:b/>
              <w:bCs/>
              <w:noProof/>
              <w:sz w:val="24"/>
              <w:szCs w:val="24"/>
            </w:rPr>
            <w:fldChar w:fldCharType="end"/>
          </w:r>
        </w:p>
      </w:sdtContent>
    </w:sdt>
    <w:p w14:paraId="30EEAD6F" w14:textId="77777777" w:rsidR="00DA2A69" w:rsidRPr="008D1C48" w:rsidRDefault="00DA2A69" w:rsidP="008D1C48">
      <w:pPr>
        <w:spacing w:line="360" w:lineRule="auto"/>
        <w:jc w:val="both"/>
        <w:rPr>
          <w:rFonts w:ascii="Times New Roman" w:hAnsi="Times New Roman" w:cs="Times New Roman"/>
          <w:sz w:val="24"/>
          <w:szCs w:val="24"/>
        </w:rPr>
      </w:pPr>
    </w:p>
    <w:p w14:paraId="089DC5F4" w14:textId="77777777" w:rsidR="00DA2A69" w:rsidRPr="008D1C48" w:rsidRDefault="00DA2A69" w:rsidP="008D1C48">
      <w:pPr>
        <w:spacing w:line="360" w:lineRule="auto"/>
        <w:jc w:val="both"/>
        <w:rPr>
          <w:rFonts w:ascii="Times New Roman" w:hAnsi="Times New Roman" w:cs="Times New Roman"/>
          <w:sz w:val="24"/>
          <w:szCs w:val="24"/>
        </w:rPr>
      </w:pPr>
    </w:p>
    <w:p w14:paraId="035A48DA" w14:textId="77777777" w:rsidR="00DA2A69" w:rsidRPr="008D1C48" w:rsidRDefault="00DA2A69" w:rsidP="008D1C48">
      <w:pPr>
        <w:spacing w:line="360" w:lineRule="auto"/>
        <w:jc w:val="both"/>
        <w:rPr>
          <w:rFonts w:ascii="Times New Roman" w:hAnsi="Times New Roman" w:cs="Times New Roman"/>
          <w:sz w:val="24"/>
          <w:szCs w:val="24"/>
        </w:rPr>
      </w:pPr>
    </w:p>
    <w:p w14:paraId="397D70B0" w14:textId="77777777" w:rsidR="00DA2A69" w:rsidRPr="008D1C48" w:rsidRDefault="00DA2A69" w:rsidP="008D1C48">
      <w:pPr>
        <w:spacing w:line="360" w:lineRule="auto"/>
        <w:jc w:val="both"/>
        <w:rPr>
          <w:rFonts w:ascii="Times New Roman" w:hAnsi="Times New Roman" w:cs="Times New Roman"/>
          <w:sz w:val="24"/>
          <w:szCs w:val="24"/>
        </w:rPr>
      </w:pPr>
    </w:p>
    <w:p w14:paraId="1AF33E9F" w14:textId="77777777" w:rsidR="00DA2A69" w:rsidRPr="008D1C48" w:rsidRDefault="00DA2A69" w:rsidP="008D1C48">
      <w:pPr>
        <w:spacing w:line="360" w:lineRule="auto"/>
        <w:jc w:val="both"/>
        <w:rPr>
          <w:rFonts w:ascii="Times New Roman" w:hAnsi="Times New Roman" w:cs="Times New Roman"/>
          <w:sz w:val="24"/>
          <w:szCs w:val="24"/>
        </w:rPr>
      </w:pPr>
    </w:p>
    <w:p w14:paraId="656B54B5" w14:textId="77777777" w:rsidR="00DA2A69" w:rsidRPr="008D1C48" w:rsidRDefault="00DA2A69" w:rsidP="008D1C48">
      <w:pPr>
        <w:spacing w:line="360" w:lineRule="auto"/>
        <w:jc w:val="both"/>
        <w:rPr>
          <w:rFonts w:ascii="Times New Roman" w:hAnsi="Times New Roman" w:cs="Times New Roman"/>
          <w:sz w:val="24"/>
          <w:szCs w:val="24"/>
        </w:rPr>
      </w:pPr>
    </w:p>
    <w:p w14:paraId="73917A36" w14:textId="77777777" w:rsidR="00DA2A69" w:rsidRPr="008D1C48" w:rsidRDefault="00DA2A69" w:rsidP="008D1C48">
      <w:pPr>
        <w:spacing w:line="360" w:lineRule="auto"/>
        <w:jc w:val="both"/>
        <w:rPr>
          <w:rFonts w:ascii="Times New Roman" w:hAnsi="Times New Roman" w:cs="Times New Roman"/>
          <w:sz w:val="24"/>
          <w:szCs w:val="24"/>
        </w:rPr>
      </w:pPr>
    </w:p>
    <w:p w14:paraId="3CDB1700" w14:textId="77777777" w:rsidR="00DA2A69" w:rsidRPr="008D1C48" w:rsidRDefault="00DA2A69" w:rsidP="008D1C48">
      <w:pPr>
        <w:spacing w:line="360" w:lineRule="auto"/>
        <w:jc w:val="both"/>
        <w:rPr>
          <w:rFonts w:ascii="Times New Roman" w:hAnsi="Times New Roman" w:cs="Times New Roman"/>
          <w:sz w:val="24"/>
          <w:szCs w:val="24"/>
        </w:rPr>
      </w:pPr>
    </w:p>
    <w:p w14:paraId="0781141E" w14:textId="77777777" w:rsidR="00DA2A69" w:rsidRPr="008D1C48" w:rsidRDefault="00DA2A69" w:rsidP="008D1C48">
      <w:pPr>
        <w:spacing w:line="360" w:lineRule="auto"/>
        <w:jc w:val="both"/>
        <w:rPr>
          <w:rFonts w:ascii="Times New Roman" w:hAnsi="Times New Roman" w:cs="Times New Roman"/>
          <w:sz w:val="24"/>
          <w:szCs w:val="24"/>
        </w:rPr>
      </w:pPr>
    </w:p>
    <w:p w14:paraId="35916A96" w14:textId="77777777" w:rsidR="00DA2A69" w:rsidRPr="008D1C48" w:rsidRDefault="00DA2A69" w:rsidP="008D1C48">
      <w:pPr>
        <w:spacing w:line="360" w:lineRule="auto"/>
        <w:jc w:val="both"/>
        <w:rPr>
          <w:rFonts w:ascii="Times New Roman" w:hAnsi="Times New Roman" w:cs="Times New Roman"/>
          <w:sz w:val="24"/>
          <w:szCs w:val="24"/>
        </w:rPr>
      </w:pPr>
    </w:p>
    <w:p w14:paraId="388D3C85" w14:textId="2B5FC772" w:rsidR="00DA2A69" w:rsidRPr="008D1C48" w:rsidRDefault="00DA2A69" w:rsidP="008D1C48">
      <w:pPr>
        <w:pStyle w:val="EU"/>
        <w:spacing w:line="360" w:lineRule="auto"/>
        <w:rPr>
          <w:rFonts w:ascii="Times New Roman" w:hAnsi="Times New Roman" w:cs="Times New Roman"/>
          <w:color w:val="auto"/>
        </w:rPr>
      </w:pPr>
      <w:bookmarkStart w:id="1" w:name="_Toc192184588"/>
      <w:r w:rsidRPr="008D1C48">
        <w:rPr>
          <w:rFonts w:ascii="Times New Roman" w:hAnsi="Times New Roman" w:cs="Times New Roman"/>
          <w:color w:val="auto"/>
        </w:rPr>
        <w:t>Introduction</w:t>
      </w:r>
      <w:bookmarkEnd w:id="1"/>
    </w:p>
    <w:p w14:paraId="209E53CF" w14:textId="735000F4"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Among the top hotels worldwide, Marriott International has a portfolio of well-known brands like Marriott Hotels, JW Marriott, and The Ritz-Carlton (Marriott International, 202</w:t>
      </w:r>
      <w:r w:rsidR="006B453A" w:rsidRPr="008D1C48">
        <w:rPr>
          <w:rFonts w:ascii="Times New Roman" w:hAnsi="Times New Roman" w:cs="Times New Roman"/>
          <w:sz w:val="24"/>
          <w:szCs w:val="24"/>
        </w:rPr>
        <w:t>5</w:t>
      </w:r>
      <w:r w:rsidRPr="008D1C48">
        <w:rPr>
          <w:rFonts w:ascii="Times New Roman" w:hAnsi="Times New Roman" w:cs="Times New Roman"/>
          <w:sz w:val="24"/>
          <w:szCs w:val="24"/>
        </w:rPr>
        <w:t xml:space="preserve">). Originally founded in 1927, the company has developed consistently </w:t>
      </w:r>
      <w:proofErr w:type="gramStart"/>
      <w:r w:rsidRPr="008D1C48">
        <w:rPr>
          <w:rFonts w:ascii="Times New Roman" w:hAnsi="Times New Roman" w:cs="Times New Roman"/>
          <w:sz w:val="24"/>
          <w:szCs w:val="24"/>
        </w:rPr>
        <w:t>by means of</w:t>
      </w:r>
      <w:proofErr w:type="gramEnd"/>
      <w:r w:rsidRPr="008D1C48">
        <w:rPr>
          <w:rFonts w:ascii="Times New Roman" w:hAnsi="Times New Roman" w:cs="Times New Roman"/>
          <w:sz w:val="24"/>
          <w:szCs w:val="24"/>
        </w:rPr>
        <w:t xml:space="preserve"> acquisitions, alliances, and market development. Today it runs more than 8,000 locations in more than 130 countries, offering luxury to extended-stay hotels among other accommodation alternatives (Boddy, 2017).</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 International </w:t>
      </w:r>
      <w:proofErr w:type="gramStart"/>
      <w:r w:rsidRPr="008D1C48">
        <w:rPr>
          <w:rFonts w:ascii="Times New Roman" w:hAnsi="Times New Roman" w:cs="Times New Roman"/>
          <w:sz w:val="24"/>
          <w:szCs w:val="24"/>
        </w:rPr>
        <w:t>is evaluated</w:t>
      </w:r>
      <w:proofErr w:type="gramEnd"/>
      <w:r w:rsidRPr="008D1C48">
        <w:rPr>
          <w:rFonts w:ascii="Times New Roman" w:hAnsi="Times New Roman" w:cs="Times New Roman"/>
          <w:sz w:val="24"/>
          <w:szCs w:val="24"/>
        </w:rPr>
        <w:t xml:space="preserve"> in this paper on the corporate and hotel levels. It </w:t>
      </w:r>
      <w:proofErr w:type="gramStart"/>
      <w:r w:rsidRPr="008D1C48">
        <w:rPr>
          <w:rFonts w:ascii="Times New Roman" w:hAnsi="Times New Roman" w:cs="Times New Roman"/>
          <w:sz w:val="24"/>
          <w:szCs w:val="24"/>
        </w:rPr>
        <w:t>seeks</w:t>
      </w:r>
      <w:proofErr w:type="gramEnd"/>
      <w:r w:rsidRPr="008D1C48">
        <w:rPr>
          <w:rFonts w:ascii="Times New Roman" w:hAnsi="Times New Roman" w:cs="Times New Roman"/>
          <w:sz w:val="24"/>
          <w:szCs w:val="24"/>
        </w:rPr>
        <w:t xml:space="preserve"> to examine the structure, culture, and objectives of the company along with pinpointing important recent change projects and assessing their management</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The </w:t>
      </w:r>
      <w:r w:rsidRPr="008D1C48">
        <w:rPr>
          <w:rFonts w:ascii="Times New Roman" w:hAnsi="Times New Roman" w:cs="Times New Roman"/>
          <w:sz w:val="24"/>
          <w:szCs w:val="24"/>
        </w:rPr>
        <w:t>discussion</w:t>
      </w:r>
      <w:r w:rsidRPr="008D1C48">
        <w:rPr>
          <w:rFonts w:ascii="Times New Roman" w:hAnsi="Times New Roman" w:cs="Times New Roman"/>
          <w:sz w:val="24"/>
          <w:szCs w:val="24"/>
        </w:rPr>
        <w:t xml:space="preserve"> starts with Marriott's organisational structure, which blends </w:t>
      </w:r>
      <w:r w:rsidRPr="008D1C48">
        <w:rPr>
          <w:rFonts w:ascii="Times New Roman" w:hAnsi="Times New Roman" w:cs="Times New Roman"/>
          <w:sz w:val="24"/>
          <w:szCs w:val="24"/>
        </w:rPr>
        <w:t>combined</w:t>
      </w:r>
      <w:r w:rsidRPr="008D1C48">
        <w:rPr>
          <w:rFonts w:ascii="Times New Roman" w:hAnsi="Times New Roman" w:cs="Times New Roman"/>
          <w:sz w:val="24"/>
          <w:szCs w:val="24"/>
        </w:rPr>
        <w:t xml:space="preserve"> corporate leadership with scattered regional operations. It then looks at the corporate culture of "Putting People First" and illustrates how these cultural principles flow to the local hotel level</w:t>
      </w:r>
      <w:r w:rsidR="006B453A"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Recent developments like digital transformation and the purchase of Starwood </w:t>
      </w:r>
      <w:proofErr w:type="gramStart"/>
      <w:r w:rsidRPr="008D1C48">
        <w:rPr>
          <w:rFonts w:ascii="Times New Roman" w:hAnsi="Times New Roman" w:cs="Times New Roman"/>
          <w:sz w:val="24"/>
          <w:szCs w:val="24"/>
        </w:rPr>
        <w:t>are assessed</w:t>
      </w:r>
      <w:proofErr w:type="gramEnd"/>
      <w:r w:rsidRPr="008D1C48">
        <w:rPr>
          <w:rFonts w:ascii="Times New Roman" w:hAnsi="Times New Roman" w:cs="Times New Roman"/>
          <w:sz w:val="24"/>
          <w:szCs w:val="24"/>
        </w:rPr>
        <w:t xml:space="preserve"> in terms of influence and efficiency of the applied procedures. The paper then looks at Marriott's long-term strategy orientation, with particular attention to its aims of diversification, brand development, and sustainability as well as its market orientation. It ends with suggestions for improving Marriott's market position including more investment in leadership development, more sustainability measures, and deeper data analytics and increased sustainability practices</w:t>
      </w:r>
      <w:r w:rsidR="00204E11" w:rsidRPr="008D1C48">
        <w:rPr>
          <w:rFonts w:ascii="Times New Roman" w:hAnsi="Times New Roman" w:cs="Times New Roman"/>
          <w:sz w:val="24"/>
          <w:szCs w:val="24"/>
        </w:rPr>
        <w:t>.</w:t>
      </w:r>
    </w:p>
    <w:p w14:paraId="7501FDCB" w14:textId="5A9949CD" w:rsidR="00DA2A69" w:rsidRPr="008D1C48" w:rsidRDefault="00DA2A69" w:rsidP="008D1C48">
      <w:pPr>
        <w:pStyle w:val="EU"/>
        <w:spacing w:line="360" w:lineRule="auto"/>
        <w:rPr>
          <w:rFonts w:ascii="Times New Roman" w:hAnsi="Times New Roman" w:cs="Times New Roman"/>
          <w:color w:val="auto"/>
        </w:rPr>
      </w:pPr>
      <w:bookmarkStart w:id="2" w:name="_Toc192184589"/>
      <w:r w:rsidRPr="008D1C48">
        <w:rPr>
          <w:rFonts w:ascii="Times New Roman" w:hAnsi="Times New Roman" w:cs="Times New Roman"/>
          <w:color w:val="auto"/>
        </w:rPr>
        <w:t>Organisation Structure, Culture, and Objectives</w:t>
      </w:r>
      <w:bookmarkEnd w:id="2"/>
    </w:p>
    <w:p w14:paraId="68724D87" w14:textId="5FE449E9" w:rsidR="00DA2A69" w:rsidRPr="008D1C48" w:rsidRDefault="00DA2A69" w:rsidP="008D1C48">
      <w:pPr>
        <w:pStyle w:val="EU"/>
        <w:spacing w:line="360" w:lineRule="auto"/>
        <w:rPr>
          <w:rFonts w:ascii="Times New Roman" w:hAnsi="Times New Roman" w:cs="Times New Roman"/>
          <w:color w:val="auto"/>
        </w:rPr>
      </w:pPr>
      <w:bookmarkStart w:id="3" w:name="_Toc192184590"/>
      <w:r w:rsidRPr="008D1C48">
        <w:rPr>
          <w:rFonts w:ascii="Times New Roman" w:hAnsi="Times New Roman" w:cs="Times New Roman"/>
          <w:color w:val="auto"/>
        </w:rPr>
        <w:t>Organisation Framework</w:t>
      </w:r>
      <w:bookmarkEnd w:id="3"/>
    </w:p>
    <w:p w14:paraId="10F8431B" w14:textId="481D3A45"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Marriott International has a hierarchical organisational model with divisions for regional management (Boddy, 2017). While regional vice presidents oversee sizable geographic areas, a CEO and senior leadership team at the corporate headquarters form overall strategy. This hierarchical structure guarantees clarity in tasks and responsibilities, in keeping with Mullins (2023), who contends that firmly defined authority lines help to enable communication and responsibility.</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Marriott's strategy is, in some ways a hybrid organisation, combining regional divisions with functional teams including operations, marketing, and finance (Mullins, 2019). While local hotel managers </w:t>
      </w:r>
      <w:proofErr w:type="gramStart"/>
      <w:r w:rsidRPr="008D1C48">
        <w:rPr>
          <w:rFonts w:ascii="Times New Roman" w:hAnsi="Times New Roman" w:cs="Times New Roman"/>
          <w:sz w:val="24"/>
          <w:szCs w:val="24"/>
        </w:rPr>
        <w:t>modify</w:t>
      </w:r>
      <w:proofErr w:type="gramEnd"/>
      <w:r w:rsidRPr="008D1C48">
        <w:rPr>
          <w:rFonts w:ascii="Times New Roman" w:hAnsi="Times New Roman" w:cs="Times New Roman"/>
          <w:sz w:val="24"/>
          <w:szCs w:val="24"/>
        </w:rPr>
        <w:t xml:space="preserve"> services to fit local market circumstances, corporate-level activities set worldwide standards and brand guidelines. Armstrong (2012), who contends that striking a balance between centralised control and local empowerment may inspire responsiveness and creativity, would find resonance in this approach.</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General managers in front office, food and beverage, and maintenance—among other areas—manage </w:t>
      </w:r>
      <w:proofErr w:type="gramStart"/>
      <w:r w:rsidRPr="008D1C48">
        <w:rPr>
          <w:rFonts w:ascii="Times New Roman" w:hAnsi="Times New Roman" w:cs="Times New Roman"/>
          <w:sz w:val="24"/>
          <w:szCs w:val="24"/>
        </w:rPr>
        <w:t>particular hotels'</w:t>
      </w:r>
      <w:proofErr w:type="gramEnd"/>
      <w:r w:rsidRPr="008D1C48">
        <w:rPr>
          <w:rFonts w:ascii="Times New Roman" w:hAnsi="Times New Roman" w:cs="Times New Roman"/>
          <w:sz w:val="24"/>
          <w:szCs w:val="24"/>
        </w:rPr>
        <w:t xml:space="preserve"> departments (Huczynski and Buchanan, 2019). By reporting operational results to the regional or corporate level, these department heads help to link local performance with the more general strategy goal. Although Marriott's system is hierarchical, local hotel managers have power over daily choices that enable them to rapidly meet client requests and market variations (Mullins</w:t>
      </w:r>
      <w:r w:rsidR="00204E11" w:rsidRPr="008D1C48">
        <w:rPr>
          <w:rFonts w:ascii="Times New Roman" w:hAnsi="Times New Roman" w:cs="Times New Roman"/>
          <w:sz w:val="24"/>
          <w:szCs w:val="24"/>
        </w:rPr>
        <w:t xml:space="preserve"> and Dosser</w:t>
      </w:r>
      <w:r w:rsidRPr="008D1C48">
        <w:rPr>
          <w:rFonts w:ascii="Times New Roman" w:hAnsi="Times New Roman" w:cs="Times New Roman"/>
          <w:sz w:val="24"/>
          <w:szCs w:val="24"/>
        </w:rPr>
        <w:t>, 2013).</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Marriott reduces this even if hierarchical structures might be sluggish to react to dynamic situations by giving local leaders authority and using constant feedback loops (Arnold, 2020.). While enabling adaptability to many cultural and economic settings, this combined but adaptable framework promotes uniformity in service standards and brand image.</w:t>
      </w:r>
    </w:p>
    <w:p w14:paraId="06A2B7EB" w14:textId="4AA9F20E" w:rsidR="00DA2A69" w:rsidRPr="008D1C48" w:rsidRDefault="00DA2A69" w:rsidP="008D1C48">
      <w:pPr>
        <w:pStyle w:val="EU"/>
        <w:spacing w:line="360" w:lineRule="auto"/>
        <w:rPr>
          <w:rFonts w:ascii="Times New Roman" w:hAnsi="Times New Roman" w:cs="Times New Roman"/>
          <w:color w:val="auto"/>
        </w:rPr>
      </w:pPr>
      <w:bookmarkStart w:id="4" w:name="_Toc192184591"/>
      <w:r w:rsidRPr="008D1C48">
        <w:rPr>
          <w:rFonts w:ascii="Times New Roman" w:hAnsi="Times New Roman" w:cs="Times New Roman"/>
          <w:color w:val="auto"/>
        </w:rPr>
        <w:t>Business Culture</w:t>
      </w:r>
      <w:bookmarkEnd w:id="4"/>
    </w:p>
    <w:p w14:paraId="3F0B6F21" w14:textId="123AD2BA"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Marriott's organisational structure is based on the idea of "Putting People First," a tenet developed by its founder, J. Willard Marriott</w:t>
      </w:r>
      <w:r w:rsidR="00204E11" w:rsidRPr="008D1C48">
        <w:rPr>
          <w:rFonts w:ascii="Times New Roman" w:hAnsi="Times New Roman" w:cs="Times New Roman"/>
          <w:sz w:val="24"/>
          <w:szCs w:val="24"/>
        </w:rPr>
        <w:t xml:space="preserve">. </w:t>
      </w:r>
      <w:r w:rsidRPr="008D1C48">
        <w:rPr>
          <w:rFonts w:ascii="Times New Roman" w:hAnsi="Times New Roman" w:cs="Times New Roman"/>
          <w:sz w:val="24"/>
          <w:szCs w:val="24"/>
        </w:rPr>
        <w:t>This focus on respect, diversity, and professional development captures what Mullins (2023) defines as a "people-centric culture," hence cultivating loyalty and strong staff morale. Aiming to provide staff members with management and leadership abilities for long-term career growth, Marriott invests in staff training including via its "Voyage" Global Leadership Development program</w:t>
      </w:r>
      <w:r w:rsidR="00204E11" w:rsidRPr="008D1C48">
        <w:rPr>
          <w:rFonts w:ascii="Times New Roman" w:hAnsi="Times New Roman" w:cs="Times New Roman"/>
          <w:sz w:val="24"/>
          <w:szCs w:val="24"/>
        </w:rPr>
        <w:t xml:space="preserve"> </w:t>
      </w:r>
      <w:r w:rsidR="00204E11" w:rsidRPr="008D1C48">
        <w:rPr>
          <w:rFonts w:ascii="Times New Roman" w:hAnsi="Times New Roman" w:cs="Times New Roman"/>
          <w:sz w:val="24"/>
          <w:szCs w:val="24"/>
        </w:rPr>
        <w:t>(Marriott International, 2023)</w:t>
      </w:r>
      <w:r w:rsidR="00204E11" w:rsidRPr="008D1C48">
        <w:rPr>
          <w:rFonts w:ascii="Times New Roman" w:hAnsi="Times New Roman" w:cs="Times New Roman"/>
          <w:sz w:val="24"/>
          <w:szCs w:val="24"/>
        </w:rPr>
        <w:t>.</w:t>
      </w:r>
      <w:r w:rsidRPr="008D1C48">
        <w:rPr>
          <w:rFonts w:ascii="Times New Roman" w:hAnsi="Times New Roman" w:cs="Times New Roman"/>
          <w:sz w:val="24"/>
          <w:szCs w:val="24"/>
        </w:rPr>
        <w:t xml:space="preserve"> Marriott supports business principles of honesty, teamwork, and quality of service </w:t>
      </w:r>
      <w:r w:rsidR="00204E11" w:rsidRPr="008D1C48">
        <w:rPr>
          <w:rFonts w:ascii="Times New Roman" w:hAnsi="Times New Roman" w:cs="Times New Roman"/>
          <w:sz w:val="24"/>
          <w:szCs w:val="24"/>
        </w:rPr>
        <w:t>(Robbins and Judge, 2017</w:t>
      </w:r>
      <w:r w:rsidRPr="008D1C48">
        <w:rPr>
          <w:rFonts w:ascii="Times New Roman" w:hAnsi="Times New Roman" w:cs="Times New Roman"/>
          <w:sz w:val="24"/>
          <w:szCs w:val="24"/>
        </w:rPr>
        <w:t xml:space="preserve">). These principles permeate everyday operational activities at the level of the individual hotels. The "Spirit to Serve" philosophy, for instance, exhorts staff members to </w:t>
      </w:r>
      <w:proofErr w:type="gramStart"/>
      <w:r w:rsidRPr="008D1C48">
        <w:rPr>
          <w:rFonts w:ascii="Times New Roman" w:hAnsi="Times New Roman" w:cs="Times New Roman"/>
          <w:sz w:val="24"/>
          <w:szCs w:val="24"/>
        </w:rPr>
        <w:t>anticipate</w:t>
      </w:r>
      <w:proofErr w:type="gramEnd"/>
      <w:r w:rsidRPr="008D1C48">
        <w:rPr>
          <w:rFonts w:ascii="Times New Roman" w:hAnsi="Times New Roman" w:cs="Times New Roman"/>
          <w:sz w:val="24"/>
          <w:szCs w:val="24"/>
        </w:rPr>
        <w:t xml:space="preserve"> visitor demands and quickly handle problems (Mullins and Dosser, 2013). This group approach brings together many teams under a same goal, which fits very well with Rollinson et al. (2008), who underline that strong, cohesive cultures usually enhance operational effectiveness and service results.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Marriott's leaders are taught to </w:t>
      </w:r>
      <w:proofErr w:type="gramStart"/>
      <w:r w:rsidRPr="008D1C48">
        <w:rPr>
          <w:rFonts w:ascii="Times New Roman" w:hAnsi="Times New Roman" w:cs="Times New Roman"/>
          <w:sz w:val="24"/>
          <w:szCs w:val="24"/>
        </w:rPr>
        <w:t>identify</w:t>
      </w:r>
      <w:proofErr w:type="gramEnd"/>
      <w:r w:rsidRPr="008D1C48">
        <w:rPr>
          <w:rFonts w:ascii="Times New Roman" w:hAnsi="Times New Roman" w:cs="Times New Roman"/>
          <w:sz w:val="24"/>
          <w:szCs w:val="24"/>
        </w:rPr>
        <w:t xml:space="preserve"> and honour exceptional achievement—a tactic that fits Armstrong's (2021) perspective on performance management and motivation. Mullins (2013) claims that open lines of communication and acknowledgement help to increase employee engagement and lower turnover. Marriott's cultural consistency has also helped to boost its image; the business often ranks on lists for top places to work, which reflects strong employee job satisfaction (Marriott International, 2023).</w:t>
      </w:r>
    </w:p>
    <w:p w14:paraId="58E02399" w14:textId="36C29AEE" w:rsidR="00DA2A69" w:rsidRPr="008D1C48" w:rsidRDefault="00DA2A69" w:rsidP="008D1C48">
      <w:pPr>
        <w:pStyle w:val="EU"/>
        <w:spacing w:line="360" w:lineRule="auto"/>
        <w:rPr>
          <w:rFonts w:ascii="Times New Roman" w:hAnsi="Times New Roman" w:cs="Times New Roman"/>
          <w:color w:val="auto"/>
        </w:rPr>
      </w:pPr>
      <w:bookmarkStart w:id="5" w:name="_Toc192184592"/>
      <w:r w:rsidRPr="008D1C48">
        <w:rPr>
          <w:rFonts w:ascii="Times New Roman" w:hAnsi="Times New Roman" w:cs="Times New Roman"/>
          <w:color w:val="auto"/>
        </w:rPr>
        <w:t>Objective of the Organisation</w:t>
      </w:r>
      <w:bookmarkEnd w:id="5"/>
    </w:p>
    <w:p w14:paraId="143AE8EB" w14:textId="0135FC56"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Marriott's business </w:t>
      </w:r>
      <w:proofErr w:type="gramStart"/>
      <w:r w:rsidRPr="008D1C48">
        <w:rPr>
          <w:rFonts w:ascii="Times New Roman" w:hAnsi="Times New Roman" w:cs="Times New Roman"/>
          <w:sz w:val="24"/>
          <w:szCs w:val="24"/>
        </w:rPr>
        <w:t>objectives</w:t>
      </w:r>
      <w:proofErr w:type="gramEnd"/>
      <w:r w:rsidRPr="008D1C48">
        <w:rPr>
          <w:rFonts w:ascii="Times New Roman" w:hAnsi="Times New Roman" w:cs="Times New Roman"/>
          <w:sz w:val="24"/>
          <w:szCs w:val="24"/>
        </w:rPr>
        <w:t xml:space="preserve"> centre on profitable expansion, brand building, and improved stakeholder value (Mullins, 2023). Marriott wants to appeal to a variety of market segments—from low-cost budget guests to upscale luxury visitors—by </w:t>
      </w:r>
      <w:proofErr w:type="gramStart"/>
      <w:r w:rsidRPr="008D1C48">
        <w:rPr>
          <w:rFonts w:ascii="Times New Roman" w:hAnsi="Times New Roman" w:cs="Times New Roman"/>
          <w:sz w:val="24"/>
          <w:szCs w:val="24"/>
        </w:rPr>
        <w:t>acquiring</w:t>
      </w:r>
      <w:proofErr w:type="gramEnd"/>
      <w:r w:rsidRPr="008D1C48">
        <w:rPr>
          <w:rFonts w:ascii="Times New Roman" w:hAnsi="Times New Roman" w:cs="Times New Roman"/>
          <w:sz w:val="24"/>
          <w:szCs w:val="24"/>
        </w:rPr>
        <w:t xml:space="preserve"> and strengthening unique hotel trademarks. Such portfolio variety, according to Boddy (2017), may help to reduce risks connected to economic changes.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Marriott's </w:t>
      </w:r>
      <w:proofErr w:type="gramStart"/>
      <w:r w:rsidRPr="008D1C48">
        <w:rPr>
          <w:rFonts w:ascii="Times New Roman" w:hAnsi="Times New Roman" w:cs="Times New Roman"/>
          <w:sz w:val="24"/>
          <w:szCs w:val="24"/>
        </w:rPr>
        <w:t>objectives</w:t>
      </w:r>
      <w:proofErr w:type="gramEnd"/>
      <w:r w:rsidRPr="008D1C48">
        <w:rPr>
          <w:rFonts w:ascii="Times New Roman" w:hAnsi="Times New Roman" w:cs="Times New Roman"/>
          <w:sz w:val="24"/>
          <w:szCs w:val="24"/>
        </w:rPr>
        <w:t xml:space="preserve"> at the individual hotel level are more operational and centred on providing exceptional guest experiences, achieving high occupancy rates, and optimising Revenue Per Available Room (RevPAR) (Mullins, 2019). Usually, financial data, brand audits, and guest satisfaction polls help each hotel gauge success. This micro-level emphasis complements the macro-level goal of bolstering Marriott's standing for dependability and quality (Armstrong, 2021).</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Apart from business aims, Marriott has also </w:t>
      </w:r>
      <w:proofErr w:type="gramStart"/>
      <w:r w:rsidRPr="008D1C48">
        <w:rPr>
          <w:rFonts w:ascii="Times New Roman" w:hAnsi="Times New Roman" w:cs="Times New Roman"/>
          <w:sz w:val="24"/>
          <w:szCs w:val="24"/>
        </w:rPr>
        <w:t>stated</w:t>
      </w:r>
      <w:proofErr w:type="gramEnd"/>
      <w:r w:rsidRPr="008D1C48">
        <w:rPr>
          <w:rFonts w:ascii="Times New Roman" w:hAnsi="Times New Roman" w:cs="Times New Roman"/>
          <w:sz w:val="24"/>
          <w:szCs w:val="24"/>
        </w:rPr>
        <w:t xml:space="preserve"> social and environmental ones. These include projects aiming at lowering carbon emissions, water preservation, and local community collaboration (Marriott International, 2023). Such corporate social responsibility (CSR) initiatives, according to Huczynski and Buchanan (2019), may increase brand loyalty and respect among many stakeholders. Marriott makes sure that both corporate and hotel-level teams regard environmental and social aims as natural components of their performance measures by including CSR initiatives into its main goals (Mullins</w:t>
      </w:r>
      <w:r w:rsidR="00204E11" w:rsidRPr="008D1C48">
        <w:rPr>
          <w:rFonts w:ascii="Times New Roman" w:hAnsi="Times New Roman" w:cs="Times New Roman"/>
          <w:sz w:val="24"/>
          <w:szCs w:val="24"/>
        </w:rPr>
        <w:t xml:space="preserve"> and Dosser</w:t>
      </w:r>
      <w:r w:rsidRPr="008D1C48">
        <w:rPr>
          <w:rFonts w:ascii="Times New Roman" w:hAnsi="Times New Roman" w:cs="Times New Roman"/>
          <w:sz w:val="24"/>
          <w:szCs w:val="24"/>
        </w:rPr>
        <w:t>, 2013).</w:t>
      </w:r>
    </w:p>
    <w:p w14:paraId="0F279EFC" w14:textId="4AB5DF0E" w:rsidR="00DA2A69" w:rsidRPr="008D1C48" w:rsidRDefault="00DA2A69" w:rsidP="008D1C48">
      <w:pPr>
        <w:pStyle w:val="EU"/>
        <w:spacing w:line="360" w:lineRule="auto"/>
        <w:rPr>
          <w:rFonts w:ascii="Times New Roman" w:hAnsi="Times New Roman" w:cs="Times New Roman"/>
          <w:color w:val="auto"/>
        </w:rPr>
      </w:pPr>
      <w:bookmarkStart w:id="6" w:name="_Toc192184593"/>
      <w:r w:rsidRPr="008D1C48">
        <w:rPr>
          <w:rFonts w:ascii="Times New Roman" w:hAnsi="Times New Roman" w:cs="Times New Roman"/>
          <w:color w:val="auto"/>
        </w:rPr>
        <w:t>Recent Initiatives for Change</w:t>
      </w:r>
      <w:bookmarkEnd w:id="6"/>
    </w:p>
    <w:p w14:paraId="297DF318" w14:textId="124AD241" w:rsidR="00DA2A69" w:rsidRPr="008D1C48" w:rsidRDefault="00DA2A69" w:rsidP="008D1C48">
      <w:pPr>
        <w:spacing w:line="360" w:lineRule="auto"/>
        <w:jc w:val="both"/>
        <w:rPr>
          <w:rFonts w:ascii="Times New Roman" w:hAnsi="Times New Roman" w:cs="Times New Roman"/>
          <w:sz w:val="24"/>
          <w:szCs w:val="24"/>
        </w:rPr>
      </w:pPr>
      <w:proofErr w:type="gramStart"/>
      <w:r w:rsidRPr="008D1C48">
        <w:rPr>
          <w:rFonts w:ascii="Times New Roman" w:hAnsi="Times New Roman" w:cs="Times New Roman"/>
          <w:sz w:val="24"/>
          <w:szCs w:val="24"/>
        </w:rPr>
        <w:t>Acquiring</w:t>
      </w:r>
      <w:proofErr w:type="gramEnd"/>
      <w:r w:rsidRPr="008D1C48">
        <w:rPr>
          <w:rFonts w:ascii="Times New Roman" w:hAnsi="Times New Roman" w:cs="Times New Roman"/>
          <w:sz w:val="24"/>
          <w:szCs w:val="24"/>
        </w:rPr>
        <w:t xml:space="preserve"> Starwood Hotels &amp; Resorts in 2016 adds well-known brands such Sheraton, St. Regis, and Westin to Marriott's portfolio, among other high-profile transformation projects</w:t>
      </w:r>
      <w:r w:rsidR="00204E11"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Marriott's worldwide presence was immediately </w:t>
      </w:r>
      <w:proofErr w:type="gramStart"/>
      <w:r w:rsidRPr="008D1C48">
        <w:rPr>
          <w:rFonts w:ascii="Times New Roman" w:hAnsi="Times New Roman" w:cs="Times New Roman"/>
          <w:sz w:val="24"/>
          <w:szCs w:val="24"/>
        </w:rPr>
        <w:t>enhanced</w:t>
      </w:r>
      <w:proofErr w:type="gramEnd"/>
      <w:r w:rsidRPr="008D1C48">
        <w:rPr>
          <w:rFonts w:ascii="Times New Roman" w:hAnsi="Times New Roman" w:cs="Times New Roman"/>
          <w:sz w:val="24"/>
          <w:szCs w:val="24"/>
        </w:rPr>
        <w:t xml:space="preserve"> and its brand offerings were varied by this significant transaction</w:t>
      </w:r>
      <w:r w:rsidR="00204E11" w:rsidRPr="008D1C48">
        <w:rPr>
          <w:rFonts w:ascii="Times New Roman" w:hAnsi="Times New Roman" w:cs="Times New Roman"/>
          <w:sz w:val="24"/>
          <w:szCs w:val="24"/>
        </w:rPr>
        <w:t xml:space="preserve"> (The Guardian, 2016)</w:t>
      </w:r>
      <w:r w:rsidRPr="008D1C48">
        <w:rPr>
          <w:rFonts w:ascii="Times New Roman" w:hAnsi="Times New Roman" w:cs="Times New Roman"/>
          <w:sz w:val="24"/>
          <w:szCs w:val="24"/>
        </w:rPr>
        <w:t>.</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Marriott has also followed a digital transformation plan, releasing new mobile applications, keyless room access, and a strengthened online booking system</w:t>
      </w:r>
      <w:r w:rsidR="00204E11" w:rsidRPr="008D1C48">
        <w:rPr>
          <w:rFonts w:ascii="Times New Roman" w:hAnsi="Times New Roman" w:cs="Times New Roman"/>
          <w:sz w:val="24"/>
          <w:szCs w:val="24"/>
        </w:rPr>
        <w:t xml:space="preserve">. </w:t>
      </w:r>
      <w:r w:rsidRPr="008D1C48">
        <w:rPr>
          <w:rFonts w:ascii="Times New Roman" w:hAnsi="Times New Roman" w:cs="Times New Roman"/>
          <w:sz w:val="24"/>
          <w:szCs w:val="24"/>
        </w:rPr>
        <w:t>These developments answer to changing customer expectations for travel booking convenience and customisation (Armstrong, 2021). Marriott also unveiled the combined "Marriott Bonvoy" reward program, which combines The Ritz-Carlton Rewards with the original Marriott Rewards and Starwood Preferred Guest (SPG).</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Marriott also changed visitor interaction with hotel amenities by adding stricter cleaning requirements and contactless services in response to world health issues. These projects include revised health procedures and new training courses covering all Marriott brands (</w:t>
      </w:r>
      <w:r w:rsidR="00204E11" w:rsidRPr="008D1C48">
        <w:rPr>
          <w:rFonts w:ascii="Times New Roman" w:hAnsi="Times New Roman" w:cs="Times New Roman"/>
          <w:sz w:val="24"/>
          <w:szCs w:val="24"/>
        </w:rPr>
        <w:t>Mariott International, 2023</w:t>
      </w:r>
      <w:r w:rsidRPr="008D1C48">
        <w:rPr>
          <w:rFonts w:ascii="Times New Roman" w:hAnsi="Times New Roman" w:cs="Times New Roman"/>
          <w:sz w:val="24"/>
          <w:szCs w:val="24"/>
        </w:rPr>
        <w:t>).</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With a larger market share thanks to the Starwood purchase, Marriott is the biggest hotel chain worldwide in terms of room count (Mullins, 2013). But this merging presented the difficulty of coordinating operational systems, business cultures, and loyalty programs. Large-scale mergers often run across integration challenges including variations in personnel attitudes and technical incompatibilities, </w:t>
      </w:r>
      <w:r w:rsidR="008D1C48" w:rsidRPr="008D1C48">
        <w:rPr>
          <w:rFonts w:ascii="Times New Roman" w:hAnsi="Times New Roman" w:cs="Times New Roman"/>
          <w:sz w:val="24"/>
          <w:szCs w:val="24"/>
        </w:rPr>
        <w:t>(</w:t>
      </w:r>
      <w:r w:rsidR="008D1C48" w:rsidRPr="008D1C48">
        <w:rPr>
          <w:rFonts w:ascii="Times New Roman" w:hAnsi="Times New Roman" w:cs="Times New Roman"/>
          <w:sz w:val="24"/>
          <w:szCs w:val="24"/>
        </w:rPr>
        <w:t>Marriott International, 2025)</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Marriott's leadership cleared these challenges </w:t>
      </w:r>
      <w:proofErr w:type="gramStart"/>
      <w:r w:rsidRPr="008D1C48">
        <w:rPr>
          <w:rFonts w:ascii="Times New Roman" w:hAnsi="Times New Roman" w:cs="Times New Roman"/>
          <w:sz w:val="24"/>
          <w:szCs w:val="24"/>
        </w:rPr>
        <w:t>by means of</w:t>
      </w:r>
      <w:proofErr w:type="gramEnd"/>
      <w:r w:rsidRPr="008D1C48">
        <w:rPr>
          <w:rFonts w:ascii="Times New Roman" w:hAnsi="Times New Roman" w:cs="Times New Roman"/>
          <w:sz w:val="24"/>
          <w:szCs w:val="24"/>
        </w:rPr>
        <w:t xml:space="preserve"> gradual integration strategies, cooperative task groups, open lines of communication (Adair, 2009).</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By providing simplified booking systems, real-time service requests, and customised promos depending on passengers' preferences, the digital revolution improved visitor satisfaction (Huczynski and Buchanan, 2019). Armstrong's (2012) thesis that service companies </w:t>
      </w:r>
      <w:proofErr w:type="gramStart"/>
      <w:r w:rsidRPr="008D1C48">
        <w:rPr>
          <w:rFonts w:ascii="Times New Roman" w:hAnsi="Times New Roman" w:cs="Times New Roman"/>
          <w:sz w:val="24"/>
          <w:szCs w:val="24"/>
        </w:rPr>
        <w:t>have to</w:t>
      </w:r>
      <w:proofErr w:type="gramEnd"/>
      <w:r w:rsidRPr="008D1C48">
        <w:rPr>
          <w:rFonts w:ascii="Times New Roman" w:hAnsi="Times New Roman" w:cs="Times New Roman"/>
          <w:sz w:val="24"/>
          <w:szCs w:val="24"/>
        </w:rPr>
        <w:t xml:space="preserve"> use data to satisfy changing market requirements is followed in this alignment of technology with consumer desires. Still, such digital improvements also needed staff retraining and revised data security policies. Big data initiatives, if not properly controlled, according to Rollinson et al. (2008) might overburden staff members and destroy consumer confidence should privacy </w:t>
      </w:r>
      <w:proofErr w:type="gramStart"/>
      <w:r w:rsidRPr="008D1C48">
        <w:rPr>
          <w:rFonts w:ascii="Times New Roman" w:hAnsi="Times New Roman" w:cs="Times New Roman"/>
          <w:sz w:val="24"/>
          <w:szCs w:val="24"/>
        </w:rPr>
        <w:t>be violated</w:t>
      </w:r>
      <w:proofErr w:type="gramEnd"/>
      <w:r w:rsidRPr="008D1C48">
        <w:rPr>
          <w:rFonts w:ascii="Times New Roman" w:hAnsi="Times New Roman" w:cs="Times New Roman"/>
          <w:sz w:val="24"/>
          <w:szCs w:val="24"/>
        </w:rPr>
        <w:t>.</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As hotel teams had to choose new cleaning products, </w:t>
      </w:r>
      <w:proofErr w:type="gramStart"/>
      <w:r w:rsidRPr="008D1C48">
        <w:rPr>
          <w:rFonts w:ascii="Times New Roman" w:hAnsi="Times New Roman" w:cs="Times New Roman"/>
          <w:sz w:val="24"/>
          <w:szCs w:val="24"/>
        </w:rPr>
        <w:t>modify</w:t>
      </w:r>
      <w:proofErr w:type="gramEnd"/>
      <w:r w:rsidRPr="008D1C48">
        <w:rPr>
          <w:rFonts w:ascii="Times New Roman" w:hAnsi="Times New Roman" w:cs="Times New Roman"/>
          <w:sz w:val="24"/>
          <w:szCs w:val="24"/>
        </w:rPr>
        <w:t xml:space="preserve"> room turnover, and reorganise food and beverage services (Mullins, 2023), improved health procedures became a major operational change. These initiatives highlighted Marriott's dedication to safety and helped build </w:t>
      </w:r>
      <w:proofErr w:type="spellStart"/>
      <w:r w:rsidRPr="008D1C48">
        <w:rPr>
          <w:rFonts w:ascii="Times New Roman" w:hAnsi="Times New Roman" w:cs="Times New Roman"/>
          <w:sz w:val="24"/>
          <w:szCs w:val="24"/>
        </w:rPr>
        <w:t>traveler</w:t>
      </w:r>
      <w:proofErr w:type="spellEnd"/>
      <w:r w:rsidRPr="008D1C48">
        <w:rPr>
          <w:rFonts w:ascii="Times New Roman" w:hAnsi="Times New Roman" w:cs="Times New Roman"/>
          <w:sz w:val="24"/>
          <w:szCs w:val="24"/>
        </w:rPr>
        <w:t xml:space="preserve"> trust in uncertain times even though they needed significant expenditures in staff training and protective policies (Buchanan and Huczynski, 2007).</w:t>
      </w:r>
    </w:p>
    <w:p w14:paraId="3E07B7FC" w14:textId="0CA560AC" w:rsidR="00DA2A69" w:rsidRPr="008D1C48" w:rsidRDefault="00DA2A69" w:rsidP="008D1C48">
      <w:pPr>
        <w:pStyle w:val="EU"/>
        <w:spacing w:line="360" w:lineRule="auto"/>
        <w:rPr>
          <w:rFonts w:ascii="Times New Roman" w:hAnsi="Times New Roman" w:cs="Times New Roman"/>
          <w:color w:val="auto"/>
        </w:rPr>
      </w:pPr>
      <w:bookmarkStart w:id="7" w:name="_Toc192184594"/>
      <w:r w:rsidRPr="008D1C48">
        <w:rPr>
          <w:rFonts w:ascii="Times New Roman" w:hAnsi="Times New Roman" w:cs="Times New Roman"/>
          <w:color w:val="auto"/>
        </w:rPr>
        <w:t>Review of Change Management</w:t>
      </w:r>
      <w:bookmarkEnd w:id="7"/>
    </w:p>
    <w:p w14:paraId="1432CA75" w14:textId="23E74558"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Marriott's change management strategy for the Starwood integration was methodically based on regular communication, cross-training programs, and preservation of popular Starwood branding components</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This strategy reduced opposition from Starwood fans, who worried about a diluting of the brand's original character (Arnold, 2020). </w:t>
      </w:r>
      <w:proofErr w:type="gramStart"/>
      <w:r w:rsidRPr="008D1C48">
        <w:rPr>
          <w:rFonts w:ascii="Times New Roman" w:hAnsi="Times New Roman" w:cs="Times New Roman"/>
          <w:sz w:val="24"/>
          <w:szCs w:val="24"/>
        </w:rPr>
        <w:t>By means of</w:t>
      </w:r>
      <w:proofErr w:type="gramEnd"/>
      <w:r w:rsidRPr="008D1C48">
        <w:rPr>
          <w:rFonts w:ascii="Times New Roman" w:hAnsi="Times New Roman" w:cs="Times New Roman"/>
          <w:sz w:val="24"/>
          <w:szCs w:val="24"/>
        </w:rPr>
        <w:t xml:space="preserve"> knowledge-sharing events, leadership also helped workers on both sides of the merger to grasp the larger corporate strategy (Adair, 2009).</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 employed pilot projects for the digital transformation to </w:t>
      </w:r>
      <w:proofErr w:type="gramStart"/>
      <w:r w:rsidRPr="008D1C48">
        <w:rPr>
          <w:rFonts w:ascii="Times New Roman" w:hAnsi="Times New Roman" w:cs="Times New Roman"/>
          <w:sz w:val="24"/>
          <w:szCs w:val="24"/>
        </w:rPr>
        <w:t>test</w:t>
      </w:r>
      <w:proofErr w:type="gramEnd"/>
      <w:r w:rsidRPr="008D1C48">
        <w:rPr>
          <w:rFonts w:ascii="Times New Roman" w:hAnsi="Times New Roman" w:cs="Times New Roman"/>
          <w:sz w:val="24"/>
          <w:szCs w:val="24"/>
        </w:rPr>
        <w:t xml:space="preserve"> ideas like mobile check-in and mobile key features at a few chosen hotels before more general rollout (Huczynski and Buchanan, 2019). Marriott was able to limit delays, get comments, and improve procedures </w:t>
      </w:r>
      <w:proofErr w:type="gramStart"/>
      <w:r w:rsidRPr="008D1C48">
        <w:rPr>
          <w:rFonts w:ascii="Times New Roman" w:hAnsi="Times New Roman" w:cs="Times New Roman"/>
          <w:sz w:val="24"/>
          <w:szCs w:val="24"/>
        </w:rPr>
        <w:t>by means of</w:t>
      </w:r>
      <w:proofErr w:type="gramEnd"/>
      <w:r w:rsidRPr="008D1C48">
        <w:rPr>
          <w:rFonts w:ascii="Times New Roman" w:hAnsi="Times New Roman" w:cs="Times New Roman"/>
          <w:sz w:val="24"/>
          <w:szCs w:val="24"/>
        </w:rPr>
        <w:t xml:space="preserve"> this planned deployment (Rollinson et al., 2008). Following Mullins (2023), separating out major changes into smaller benchmarks helps to increase employee confidence and raise the possibility of success.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Marriott International, </w:t>
      </w:r>
      <w:r w:rsidR="008D1C48" w:rsidRPr="008D1C48">
        <w:rPr>
          <w:rFonts w:ascii="Times New Roman" w:hAnsi="Times New Roman" w:cs="Times New Roman"/>
          <w:sz w:val="24"/>
          <w:szCs w:val="24"/>
        </w:rPr>
        <w:t>(</w:t>
      </w:r>
      <w:r w:rsidRPr="008D1C48">
        <w:rPr>
          <w:rFonts w:ascii="Times New Roman" w:hAnsi="Times New Roman" w:cs="Times New Roman"/>
          <w:sz w:val="24"/>
          <w:szCs w:val="24"/>
        </w:rPr>
        <w:t>2023</w:t>
      </w:r>
      <w:r w:rsidR="008D1C48" w:rsidRPr="008D1C48">
        <w:rPr>
          <w:rFonts w:ascii="Times New Roman" w:hAnsi="Times New Roman" w:cs="Times New Roman"/>
          <w:sz w:val="24"/>
          <w:szCs w:val="24"/>
        </w:rPr>
        <w:t>)</w:t>
      </w:r>
      <w:r w:rsidRPr="008D1C48">
        <w:rPr>
          <w:rFonts w:ascii="Times New Roman" w:hAnsi="Times New Roman" w:cs="Times New Roman"/>
          <w:sz w:val="24"/>
          <w:szCs w:val="24"/>
        </w:rPr>
        <w:t xml:space="preserve"> enhanced cleanliness requirements forced Marriott to spend in extra training courses and improve relationships with suppliers of sanitising materials. Marriott attracted support from staff members who realised that the new rules not only secured customers but also protected workers by matching them with their basic principle of "Putting People First," therefore preserving the firm (Mullins</w:t>
      </w:r>
      <w:r w:rsidR="008D1C48" w:rsidRPr="008D1C48">
        <w:rPr>
          <w:rFonts w:ascii="Times New Roman" w:hAnsi="Times New Roman" w:cs="Times New Roman"/>
          <w:sz w:val="24"/>
          <w:szCs w:val="24"/>
        </w:rPr>
        <w:t xml:space="preserve"> and Dosser</w:t>
      </w:r>
      <w:r w:rsidRPr="008D1C48">
        <w:rPr>
          <w:rFonts w:ascii="Times New Roman" w:hAnsi="Times New Roman" w:cs="Times New Roman"/>
          <w:sz w:val="24"/>
          <w:szCs w:val="24"/>
        </w:rPr>
        <w:t>, 2013.).</w:t>
      </w:r>
    </w:p>
    <w:p w14:paraId="7B8DA5FE" w14:textId="1FAA19F3" w:rsidR="00DA2A69" w:rsidRPr="008D1C48" w:rsidRDefault="00DA2A69" w:rsidP="008D1C48">
      <w:pPr>
        <w:pStyle w:val="EU"/>
        <w:spacing w:line="360" w:lineRule="auto"/>
        <w:rPr>
          <w:rFonts w:ascii="Times New Roman" w:hAnsi="Times New Roman" w:cs="Times New Roman"/>
          <w:color w:val="auto"/>
        </w:rPr>
      </w:pPr>
      <w:bookmarkStart w:id="8" w:name="_Toc192184595"/>
      <w:r w:rsidRPr="008D1C48">
        <w:rPr>
          <w:rFonts w:ascii="Times New Roman" w:hAnsi="Times New Roman" w:cs="Times New Roman"/>
          <w:color w:val="auto"/>
        </w:rPr>
        <w:t>Strategic orientation</w:t>
      </w:r>
      <w:bookmarkEnd w:id="8"/>
    </w:p>
    <w:p w14:paraId="5CB78DCD" w14:textId="104BE3F8"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Growth, creativity, and brand diversity help to define Marriott's strategy direction (Boddy, 2017). Marriott </w:t>
      </w:r>
      <w:proofErr w:type="gramStart"/>
      <w:r w:rsidRPr="008D1C48">
        <w:rPr>
          <w:rFonts w:ascii="Times New Roman" w:hAnsi="Times New Roman" w:cs="Times New Roman"/>
          <w:sz w:val="24"/>
          <w:szCs w:val="24"/>
        </w:rPr>
        <w:t>acquired</w:t>
      </w:r>
      <w:proofErr w:type="gramEnd"/>
      <w:r w:rsidRPr="008D1C48">
        <w:rPr>
          <w:rFonts w:ascii="Times New Roman" w:hAnsi="Times New Roman" w:cs="Times New Roman"/>
          <w:sz w:val="24"/>
          <w:szCs w:val="24"/>
        </w:rPr>
        <w:t xml:space="preserve"> a complete portfolio of brands appealing to different client profiles by grouping Starwood under its umbrella—from business travellers looking for mid-range dependability to luxury customers wishing a high-end experience</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Such portfolio variety helps Marriott to balance economic downturns in one area with more consistent performance in another (Rollinson et al., 2008).</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Still another pillar of Marriott's approach is customer loyalty. By combining Marriott Rewards with SPG, the Marriott Bonvoy reward program </w:t>
      </w:r>
      <w:proofErr w:type="gramStart"/>
      <w:r w:rsidRPr="008D1C48">
        <w:rPr>
          <w:rFonts w:ascii="Times New Roman" w:hAnsi="Times New Roman" w:cs="Times New Roman"/>
          <w:sz w:val="24"/>
          <w:szCs w:val="24"/>
        </w:rPr>
        <w:t>consolidated</w:t>
      </w:r>
      <w:proofErr w:type="gramEnd"/>
      <w:r w:rsidRPr="008D1C48">
        <w:rPr>
          <w:rFonts w:ascii="Times New Roman" w:hAnsi="Times New Roman" w:cs="Times New Roman"/>
          <w:sz w:val="24"/>
          <w:szCs w:val="24"/>
        </w:rPr>
        <w:t xml:space="preserve"> Marriott Rewards and provided flexible point redemption across brands, therefore strengthening the common customer base (Huczynski and Buchanan, 2019). In line with Robbins and Judge (2017), who underline the effect of reward systems on market competitiveness, this loyalty network strengthens Marriott's value offer and helps to </w:t>
      </w:r>
      <w:proofErr w:type="gramStart"/>
      <w:r w:rsidRPr="008D1C48">
        <w:rPr>
          <w:rFonts w:ascii="Times New Roman" w:hAnsi="Times New Roman" w:cs="Times New Roman"/>
          <w:sz w:val="24"/>
          <w:szCs w:val="24"/>
        </w:rPr>
        <w:t>retain</w:t>
      </w:r>
      <w:proofErr w:type="gramEnd"/>
      <w:r w:rsidRPr="008D1C48">
        <w:rPr>
          <w:rFonts w:ascii="Times New Roman" w:hAnsi="Times New Roman" w:cs="Times New Roman"/>
          <w:sz w:val="24"/>
          <w:szCs w:val="24"/>
        </w:rPr>
        <w:t xml:space="preserve"> guests.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Marriott's forward-looking strategies likewise revolve mostly on sustainability and technology. Data analytics, digital platforms, and mobile applications enable the business to be agile in a cutthroat industry and customise its offers (Armstrong, 2021). Sustainable programs, like energy-saving campaigns and alliances with environmental NGOs, also represent Mullins's (2023) belief that ethical conduct strengthens long-term brand loyalty and confidence.</w:t>
      </w:r>
    </w:p>
    <w:p w14:paraId="771F8795" w14:textId="5154D9EF" w:rsidR="00DA2A69" w:rsidRPr="008D1C48" w:rsidRDefault="00DA2A69" w:rsidP="008D1C48">
      <w:pPr>
        <w:pStyle w:val="EU"/>
        <w:spacing w:line="360" w:lineRule="auto"/>
        <w:rPr>
          <w:rFonts w:ascii="Times New Roman" w:hAnsi="Times New Roman" w:cs="Times New Roman"/>
          <w:color w:val="auto"/>
        </w:rPr>
      </w:pPr>
      <w:bookmarkStart w:id="9" w:name="_Toc192184596"/>
      <w:r w:rsidRPr="008D1C48">
        <w:rPr>
          <w:rFonts w:ascii="Times New Roman" w:hAnsi="Times New Roman" w:cs="Times New Roman"/>
          <w:color w:val="auto"/>
        </w:rPr>
        <w:t>Approaches Taken to Reach Long-Term Goals</w:t>
      </w:r>
      <w:bookmarkEnd w:id="9"/>
    </w:p>
    <w:p w14:paraId="7919F018" w14:textId="747D8037" w:rsidR="00DA2A69" w:rsidRPr="008D1C48" w:rsidRDefault="00DA2A69" w:rsidP="008D1C48">
      <w:pPr>
        <w:spacing w:line="360" w:lineRule="auto"/>
        <w:jc w:val="both"/>
        <w:rPr>
          <w:rFonts w:ascii="Times New Roman" w:hAnsi="Times New Roman" w:cs="Times New Roman"/>
          <w:sz w:val="24"/>
          <w:szCs w:val="24"/>
        </w:rPr>
      </w:pPr>
      <w:r w:rsidRPr="008D1C48">
        <w:rPr>
          <w:rFonts w:ascii="Times New Roman" w:hAnsi="Times New Roman" w:cs="Times New Roman"/>
          <w:sz w:val="24"/>
          <w:szCs w:val="24"/>
        </w:rPr>
        <w:t xml:space="preserve">Marriott has adopted an asset-light approach, stressing management contracts and franchising over direct property ownership, therefore </w:t>
      </w:r>
      <w:proofErr w:type="gramStart"/>
      <w:r w:rsidRPr="008D1C48">
        <w:rPr>
          <w:rFonts w:ascii="Times New Roman" w:hAnsi="Times New Roman" w:cs="Times New Roman"/>
          <w:sz w:val="24"/>
          <w:szCs w:val="24"/>
        </w:rPr>
        <w:t>attaining</w:t>
      </w:r>
      <w:proofErr w:type="gramEnd"/>
      <w:r w:rsidRPr="008D1C48">
        <w:rPr>
          <w:rFonts w:ascii="Times New Roman" w:hAnsi="Times New Roman" w:cs="Times New Roman"/>
          <w:sz w:val="24"/>
          <w:szCs w:val="24"/>
        </w:rPr>
        <w:t xml:space="preserve"> long-term growth (Boddy, 2017). Consistent with Mullins's (2013) belief that strategic alliances and franchises enable big service organisations grow effectively, this lowers capital expenditure and distributes financial risk while </w:t>
      </w:r>
      <w:proofErr w:type="gramStart"/>
      <w:r w:rsidRPr="008D1C48">
        <w:rPr>
          <w:rFonts w:ascii="Times New Roman" w:hAnsi="Times New Roman" w:cs="Times New Roman"/>
          <w:sz w:val="24"/>
          <w:szCs w:val="24"/>
        </w:rPr>
        <w:t>maintaining</w:t>
      </w:r>
      <w:proofErr w:type="gramEnd"/>
      <w:r w:rsidRPr="008D1C48">
        <w:rPr>
          <w:rFonts w:ascii="Times New Roman" w:hAnsi="Times New Roman" w:cs="Times New Roman"/>
          <w:sz w:val="24"/>
          <w:szCs w:val="24"/>
        </w:rPr>
        <w:t xml:space="preserve"> brand management.</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To further the value of its loyalty program and cross-sell services, Marriott also forms alliances with credit card issuers, tour operators, and airlines</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These alliances help Marriott to be part of the larger travel scene and inspire frequent guest involvement. Such partnerships, as Armstrong (2021) notes, increase the market presence of a firm and </w:t>
      </w:r>
      <w:proofErr w:type="gramStart"/>
      <w:r w:rsidRPr="008D1C48">
        <w:rPr>
          <w:rFonts w:ascii="Times New Roman" w:hAnsi="Times New Roman" w:cs="Times New Roman"/>
          <w:sz w:val="24"/>
          <w:szCs w:val="24"/>
        </w:rPr>
        <w:t>provide</w:t>
      </w:r>
      <w:proofErr w:type="gramEnd"/>
      <w:r w:rsidRPr="008D1C48">
        <w:rPr>
          <w:rFonts w:ascii="Times New Roman" w:hAnsi="Times New Roman" w:cs="Times New Roman"/>
          <w:sz w:val="24"/>
          <w:szCs w:val="24"/>
        </w:rPr>
        <w:t xml:space="preserve"> reciprocal advantages to all of the members.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Often releasing yearly updates to highlight progress, Marriott International, 2023 sets quantifiable targets to reduce carbon emissions, water use, and waste. This fits Arnold (2020), who notes rising customer desire for environmentally friendly accommodation choices. Marriott wants to </w:t>
      </w:r>
      <w:proofErr w:type="gramStart"/>
      <w:r w:rsidRPr="008D1C48">
        <w:rPr>
          <w:rFonts w:ascii="Times New Roman" w:hAnsi="Times New Roman" w:cs="Times New Roman"/>
          <w:sz w:val="24"/>
          <w:szCs w:val="24"/>
        </w:rPr>
        <w:t>remain</w:t>
      </w:r>
      <w:proofErr w:type="gramEnd"/>
      <w:r w:rsidRPr="008D1C48">
        <w:rPr>
          <w:rFonts w:ascii="Times New Roman" w:hAnsi="Times New Roman" w:cs="Times New Roman"/>
          <w:sz w:val="24"/>
          <w:szCs w:val="24"/>
        </w:rPr>
        <w:t xml:space="preserve"> a leader in the sector by implementing creative green ideas, thereby appealing to environmentally minded guests.</w:t>
      </w:r>
      <w:r w:rsidRPr="008D1C48">
        <w:rPr>
          <w:rFonts w:ascii="Times New Roman" w:hAnsi="Times New Roman" w:cs="Times New Roman"/>
          <w:sz w:val="24"/>
          <w:szCs w:val="24"/>
        </w:rPr>
        <w:t xml:space="preserve"> </w:t>
      </w:r>
      <w:r w:rsidRPr="008D1C48">
        <w:rPr>
          <w:rFonts w:ascii="Times New Roman" w:hAnsi="Times New Roman" w:cs="Times New Roman"/>
          <w:sz w:val="24"/>
          <w:szCs w:val="24"/>
        </w:rPr>
        <w:t xml:space="preserve">At last, Marriott makes investments in its employees. Initiatives for career advancement paths, mentoring programs, and leadership development attract and keep gifted employees, therefore promoting the outstanding service quality that marks Marriott's worldwide reputation </w:t>
      </w:r>
      <w:r w:rsidR="008D1C48" w:rsidRPr="008D1C48">
        <w:rPr>
          <w:rFonts w:ascii="Times New Roman" w:hAnsi="Times New Roman" w:cs="Times New Roman"/>
          <w:sz w:val="24"/>
          <w:szCs w:val="24"/>
        </w:rPr>
        <w:t>(Marriott International, 2018)</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Maintaining uniformity throughout a large network of franchisees and managed locations</w:t>
      </w:r>
      <w:r w:rsidR="008D1C48" w:rsidRPr="008D1C48">
        <w:rPr>
          <w:rFonts w:ascii="Times New Roman" w:hAnsi="Times New Roman" w:cs="Times New Roman"/>
          <w:sz w:val="24"/>
          <w:szCs w:val="24"/>
        </w:rPr>
        <w:t xml:space="preserve"> </w:t>
      </w:r>
      <w:r w:rsidRPr="008D1C48">
        <w:rPr>
          <w:rFonts w:ascii="Times New Roman" w:hAnsi="Times New Roman" w:cs="Times New Roman"/>
          <w:sz w:val="24"/>
          <w:szCs w:val="24"/>
        </w:rPr>
        <w:t>depends on these efforts.</w:t>
      </w:r>
    </w:p>
    <w:p w14:paraId="5CB27A74" w14:textId="3950E459" w:rsidR="00DA2A69" w:rsidRPr="008D1C48" w:rsidRDefault="00DA2A69" w:rsidP="008D1C48">
      <w:pPr>
        <w:pStyle w:val="EU"/>
        <w:spacing w:line="360" w:lineRule="auto"/>
        <w:rPr>
          <w:rFonts w:ascii="Times New Roman" w:hAnsi="Times New Roman" w:cs="Times New Roman"/>
          <w:color w:val="auto"/>
        </w:rPr>
      </w:pPr>
      <w:bookmarkStart w:id="10" w:name="_Toc192184597"/>
      <w:r w:rsidRPr="008D1C48">
        <w:rPr>
          <w:rFonts w:ascii="Times New Roman" w:hAnsi="Times New Roman" w:cs="Times New Roman"/>
          <w:color w:val="auto"/>
        </w:rPr>
        <w:t>Conclusion</w:t>
      </w:r>
      <w:bookmarkEnd w:id="10"/>
    </w:p>
    <w:p w14:paraId="6A8ECB71" w14:textId="77777777" w:rsidR="006B453A" w:rsidRPr="008D1C48" w:rsidRDefault="006B453A"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In conclusion, </w:t>
      </w:r>
      <w:r w:rsidRPr="008D1C48">
        <w:rPr>
          <w:rFonts w:ascii="Times New Roman" w:hAnsi="Times New Roman" w:cs="Times New Roman"/>
          <w:sz w:val="24"/>
          <w:szCs w:val="24"/>
          <w:lang w:eastAsia="en-GB"/>
        </w:rPr>
        <w:t xml:space="preserve">Marriott International's market leadership rests on its well-organised firm, strong corporate culture, and hotel-corporate </w:t>
      </w:r>
      <w:proofErr w:type="gramStart"/>
      <w:r w:rsidRPr="008D1C48">
        <w:rPr>
          <w:rFonts w:ascii="Times New Roman" w:hAnsi="Times New Roman" w:cs="Times New Roman"/>
          <w:sz w:val="24"/>
          <w:szCs w:val="24"/>
          <w:lang w:eastAsia="en-GB"/>
        </w:rPr>
        <w:t>objective</w:t>
      </w:r>
      <w:proofErr w:type="gramEnd"/>
      <w:r w:rsidRPr="008D1C48">
        <w:rPr>
          <w:rFonts w:ascii="Times New Roman" w:hAnsi="Times New Roman" w:cs="Times New Roman"/>
          <w:sz w:val="24"/>
          <w:szCs w:val="24"/>
          <w:lang w:eastAsia="en-GB"/>
        </w:rPr>
        <w:t xml:space="preserve"> alignment. Its hierarchical yet regionally adaptable architecture ensures brand continuity and allows hotels to satisfy local customer expectations. High employee engagement and loyalty from the "Putting People First" company culture assist </w:t>
      </w:r>
      <w:proofErr w:type="gramStart"/>
      <w:r w:rsidRPr="008D1C48">
        <w:rPr>
          <w:rFonts w:ascii="Times New Roman" w:hAnsi="Times New Roman" w:cs="Times New Roman"/>
          <w:sz w:val="24"/>
          <w:szCs w:val="24"/>
          <w:lang w:eastAsia="en-GB"/>
        </w:rPr>
        <w:t>maintain</w:t>
      </w:r>
      <w:proofErr w:type="gramEnd"/>
      <w:r w:rsidRPr="008D1C48">
        <w:rPr>
          <w:rFonts w:ascii="Times New Roman" w:hAnsi="Times New Roman" w:cs="Times New Roman"/>
          <w:sz w:val="24"/>
          <w:szCs w:val="24"/>
          <w:lang w:eastAsia="en-GB"/>
        </w:rPr>
        <w:t xml:space="preserve"> and improve service performance. Marriott's digital transformation and Starwood merger </w:t>
      </w:r>
      <w:proofErr w:type="gramStart"/>
      <w:r w:rsidRPr="008D1C48">
        <w:rPr>
          <w:rFonts w:ascii="Times New Roman" w:hAnsi="Times New Roman" w:cs="Times New Roman"/>
          <w:sz w:val="24"/>
          <w:szCs w:val="24"/>
          <w:lang w:eastAsia="en-GB"/>
        </w:rPr>
        <w:t>demonstrate</w:t>
      </w:r>
      <w:proofErr w:type="gramEnd"/>
      <w:r w:rsidRPr="008D1C48">
        <w:rPr>
          <w:rFonts w:ascii="Times New Roman" w:hAnsi="Times New Roman" w:cs="Times New Roman"/>
          <w:sz w:val="24"/>
          <w:szCs w:val="24"/>
          <w:lang w:eastAsia="en-GB"/>
        </w:rPr>
        <w:t xml:space="preserve"> its flexibility to evolving client preferences and global issues. Marriott has </w:t>
      </w:r>
      <w:proofErr w:type="gramStart"/>
      <w:r w:rsidRPr="008D1C48">
        <w:rPr>
          <w:rFonts w:ascii="Times New Roman" w:hAnsi="Times New Roman" w:cs="Times New Roman"/>
          <w:sz w:val="24"/>
          <w:szCs w:val="24"/>
          <w:lang w:eastAsia="en-GB"/>
        </w:rPr>
        <w:t>mainly maintained</w:t>
      </w:r>
      <w:proofErr w:type="gramEnd"/>
      <w:r w:rsidRPr="008D1C48">
        <w:rPr>
          <w:rFonts w:ascii="Times New Roman" w:hAnsi="Times New Roman" w:cs="Times New Roman"/>
          <w:sz w:val="24"/>
          <w:szCs w:val="24"/>
          <w:lang w:eastAsia="en-GB"/>
        </w:rPr>
        <w:t xml:space="preserve"> brand identity and improved customer experience via cautious change management—open communication, gradual implementation, and regular training.</w:t>
      </w:r>
    </w:p>
    <w:p w14:paraId="493909AF" w14:textId="728B5CDC" w:rsidR="006B453A" w:rsidRPr="008D1C48" w:rsidRDefault="006B453A" w:rsidP="008D1C48">
      <w:pPr>
        <w:pStyle w:val="EU"/>
        <w:spacing w:line="360" w:lineRule="auto"/>
        <w:rPr>
          <w:rFonts w:ascii="Times New Roman" w:hAnsi="Times New Roman" w:cs="Times New Roman"/>
          <w:color w:val="auto"/>
        </w:rPr>
      </w:pPr>
      <w:bookmarkStart w:id="11" w:name="_Toc192184598"/>
      <w:r w:rsidRPr="008D1C48">
        <w:rPr>
          <w:rFonts w:ascii="Times New Roman" w:hAnsi="Times New Roman" w:cs="Times New Roman"/>
          <w:color w:val="auto"/>
        </w:rPr>
        <w:t>Recommendations</w:t>
      </w:r>
      <w:bookmarkEnd w:id="11"/>
      <w:r w:rsidRPr="008D1C48">
        <w:rPr>
          <w:rFonts w:ascii="Times New Roman" w:hAnsi="Times New Roman" w:cs="Times New Roman"/>
          <w:color w:val="auto"/>
        </w:rPr>
        <w:t xml:space="preserve"> </w:t>
      </w:r>
    </w:p>
    <w:p w14:paraId="3785E1D3" w14:textId="0E7AB6F9" w:rsidR="006B453A" w:rsidRPr="008D1C48" w:rsidRDefault="006B453A"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Deepening data analytics integration, supporting local partnerships, increasing leadership development, and improving crisis response infrastructure would help Marriott International become more competitive. Strengthening of current sustainability projects</w:t>
      </w:r>
      <w:r w:rsidR="008D1C48" w:rsidRPr="008D1C48">
        <w:rPr>
          <w:rFonts w:ascii="Times New Roman" w:hAnsi="Times New Roman" w:cs="Times New Roman"/>
          <w:sz w:val="24"/>
          <w:szCs w:val="24"/>
          <w:lang w:eastAsia="en-GB"/>
        </w:rPr>
        <w:t>.</w:t>
      </w:r>
      <w:r w:rsidRPr="008D1C48">
        <w:rPr>
          <w:rFonts w:ascii="Times New Roman" w:hAnsi="Times New Roman" w:cs="Times New Roman"/>
          <w:sz w:val="24"/>
          <w:szCs w:val="24"/>
          <w:lang w:eastAsia="en-GB"/>
        </w:rPr>
        <w:t xml:space="preserve"> By investing in sophisticated data tools Marriott would be able to </w:t>
      </w:r>
      <w:proofErr w:type="gramStart"/>
      <w:r w:rsidRPr="008D1C48">
        <w:rPr>
          <w:rFonts w:ascii="Times New Roman" w:hAnsi="Times New Roman" w:cs="Times New Roman"/>
          <w:sz w:val="24"/>
          <w:szCs w:val="24"/>
          <w:lang w:eastAsia="en-GB"/>
        </w:rPr>
        <w:t>identify</w:t>
      </w:r>
      <w:proofErr w:type="gramEnd"/>
      <w:r w:rsidRPr="008D1C48">
        <w:rPr>
          <w:rFonts w:ascii="Times New Roman" w:hAnsi="Times New Roman" w:cs="Times New Roman"/>
          <w:sz w:val="24"/>
          <w:szCs w:val="24"/>
          <w:lang w:eastAsia="en-GB"/>
        </w:rPr>
        <w:t xml:space="preserve"> more guest preferences and increase operational effectiveness </w:t>
      </w:r>
      <w:r w:rsidR="008D1C48" w:rsidRPr="008D1C48">
        <w:rPr>
          <w:rFonts w:ascii="Times New Roman" w:hAnsi="Times New Roman" w:cs="Times New Roman"/>
          <w:sz w:val="24"/>
          <w:szCs w:val="24"/>
          <w:lang w:eastAsia="en-GB"/>
        </w:rPr>
        <w:t>(OECD, 2021)</w:t>
      </w:r>
      <w:r w:rsidR="008D1C48" w:rsidRPr="008D1C48">
        <w:rPr>
          <w:rFonts w:ascii="Times New Roman" w:hAnsi="Times New Roman" w:cs="Times New Roman"/>
          <w:sz w:val="24"/>
          <w:szCs w:val="24"/>
          <w:lang w:eastAsia="en-GB"/>
        </w:rPr>
        <w:t xml:space="preserve">. </w:t>
      </w:r>
      <w:r w:rsidRPr="008D1C48">
        <w:rPr>
          <w:rFonts w:ascii="Times New Roman" w:hAnsi="Times New Roman" w:cs="Times New Roman"/>
          <w:sz w:val="24"/>
          <w:szCs w:val="24"/>
          <w:lang w:eastAsia="en-GB"/>
        </w:rPr>
        <w:t xml:space="preserve">Strengthening sustainability initiatives like waste reduction and carbon-neutral targets would fit increasing customer demand and support Marriott's environmental dedication (Mullins, 2023). Each hotel may vary offers, enhance guest experiences, and build goodwill by </w:t>
      </w:r>
      <w:proofErr w:type="gramStart"/>
      <w:r w:rsidRPr="008D1C48">
        <w:rPr>
          <w:rFonts w:ascii="Times New Roman" w:hAnsi="Times New Roman" w:cs="Times New Roman"/>
          <w:sz w:val="24"/>
          <w:szCs w:val="24"/>
          <w:lang w:eastAsia="en-GB"/>
        </w:rPr>
        <w:t>working</w:t>
      </w:r>
      <w:proofErr w:type="gramEnd"/>
      <w:r w:rsidRPr="008D1C48">
        <w:rPr>
          <w:rFonts w:ascii="Times New Roman" w:hAnsi="Times New Roman" w:cs="Times New Roman"/>
          <w:sz w:val="24"/>
          <w:szCs w:val="24"/>
          <w:lang w:eastAsia="en-GB"/>
        </w:rPr>
        <w:t xml:space="preserve"> with nearby companies and community organisations (Boddy, 2017). Maintaining strong service standards, expanding leadership development programs and digital skill-building modules will equip staff members for changing market problems (Adair, 2009). Refining performance measures linked to these improvements would enable the company to </w:t>
      </w:r>
      <w:proofErr w:type="gramStart"/>
      <w:r w:rsidRPr="008D1C48">
        <w:rPr>
          <w:rFonts w:ascii="Times New Roman" w:hAnsi="Times New Roman" w:cs="Times New Roman"/>
          <w:sz w:val="24"/>
          <w:szCs w:val="24"/>
          <w:lang w:eastAsia="en-GB"/>
        </w:rPr>
        <w:t>monitor</w:t>
      </w:r>
      <w:proofErr w:type="gramEnd"/>
      <w:r w:rsidRPr="008D1C48">
        <w:rPr>
          <w:rFonts w:ascii="Times New Roman" w:hAnsi="Times New Roman" w:cs="Times New Roman"/>
          <w:sz w:val="24"/>
          <w:szCs w:val="24"/>
          <w:lang w:eastAsia="en-GB"/>
        </w:rPr>
        <w:t xml:space="preserve"> results and maximise resource allocation simultaneously (Rollinson et al., 2008). </w:t>
      </w:r>
      <w:proofErr w:type="gramStart"/>
      <w:r w:rsidRPr="008D1C48">
        <w:rPr>
          <w:rFonts w:ascii="Times New Roman" w:hAnsi="Times New Roman" w:cs="Times New Roman"/>
          <w:sz w:val="24"/>
          <w:szCs w:val="24"/>
          <w:lang w:eastAsia="en-GB"/>
        </w:rPr>
        <w:t>Last but not least</w:t>
      </w:r>
      <w:proofErr w:type="gramEnd"/>
      <w:r w:rsidRPr="008D1C48">
        <w:rPr>
          <w:rFonts w:ascii="Times New Roman" w:hAnsi="Times New Roman" w:cs="Times New Roman"/>
          <w:sz w:val="24"/>
          <w:szCs w:val="24"/>
          <w:lang w:eastAsia="en-GB"/>
        </w:rPr>
        <w:t>, Marriott International should form fast-response teams, run frequent scenario-based exercises, and update policies to help it to properly handle developing hazards and build confidence among stakeholders</w:t>
      </w:r>
      <w:r w:rsidR="008D1C48" w:rsidRPr="008D1C48">
        <w:rPr>
          <w:rFonts w:ascii="Times New Roman" w:hAnsi="Times New Roman" w:cs="Times New Roman"/>
          <w:sz w:val="24"/>
          <w:szCs w:val="24"/>
          <w:lang w:eastAsia="en-GB"/>
        </w:rPr>
        <w:t xml:space="preserve">. </w:t>
      </w:r>
      <w:r w:rsidRPr="008D1C48">
        <w:rPr>
          <w:rFonts w:ascii="Times New Roman" w:hAnsi="Times New Roman" w:cs="Times New Roman"/>
          <w:sz w:val="24"/>
          <w:szCs w:val="24"/>
          <w:lang w:eastAsia="en-GB"/>
        </w:rPr>
        <w:t xml:space="preserve">By putting these projects into effect all over the company, Marriott's competitive advantage might </w:t>
      </w:r>
      <w:proofErr w:type="gramStart"/>
      <w:r w:rsidRPr="008D1C48">
        <w:rPr>
          <w:rFonts w:ascii="Times New Roman" w:hAnsi="Times New Roman" w:cs="Times New Roman"/>
          <w:sz w:val="24"/>
          <w:szCs w:val="24"/>
          <w:lang w:eastAsia="en-GB"/>
        </w:rPr>
        <w:t>be strengthened</w:t>
      </w:r>
      <w:proofErr w:type="gramEnd"/>
      <w:r w:rsidRPr="008D1C48">
        <w:rPr>
          <w:rFonts w:ascii="Times New Roman" w:hAnsi="Times New Roman" w:cs="Times New Roman"/>
          <w:sz w:val="24"/>
          <w:szCs w:val="24"/>
          <w:lang w:eastAsia="en-GB"/>
        </w:rPr>
        <w:t>, sustainable development encouraged, and strong operational procedures supported towards long-term success (Robbins and Judge, 2017).</w:t>
      </w:r>
    </w:p>
    <w:p w14:paraId="444E3F42"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39C29FD9"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600CBD90"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6749C6A6"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5E51C486"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00D95F6D"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47E0BEAE"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5BB06BCA"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75B3B625"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146BE023"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6A01F7AA"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25697A27"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7B8E3940"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54A844E4"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670148D0"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106E52A6"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14162475"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6F8F37B1"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323F05AE"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73E8F1C3"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5ABF15F1" w14:textId="77777777" w:rsidR="00204E11" w:rsidRPr="008D1C48" w:rsidRDefault="00204E11" w:rsidP="008D1C48">
      <w:pPr>
        <w:spacing w:line="360" w:lineRule="auto"/>
        <w:jc w:val="both"/>
        <w:rPr>
          <w:rFonts w:ascii="Times New Roman" w:hAnsi="Times New Roman" w:cs="Times New Roman"/>
          <w:sz w:val="24"/>
          <w:szCs w:val="24"/>
          <w:lang w:eastAsia="en-GB"/>
        </w:rPr>
      </w:pPr>
    </w:p>
    <w:p w14:paraId="64B54B4A" w14:textId="77777777" w:rsidR="008D1C48" w:rsidRPr="008D1C48" w:rsidRDefault="008D1C48" w:rsidP="008D1C48">
      <w:pPr>
        <w:spacing w:line="360" w:lineRule="auto"/>
        <w:jc w:val="both"/>
        <w:rPr>
          <w:rFonts w:ascii="Times New Roman" w:hAnsi="Times New Roman" w:cs="Times New Roman"/>
          <w:sz w:val="24"/>
          <w:szCs w:val="24"/>
          <w:lang w:eastAsia="en-GB"/>
        </w:rPr>
      </w:pPr>
    </w:p>
    <w:p w14:paraId="09513E4D"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18C38D60" w14:textId="2F8EE4DB" w:rsidR="006B453A" w:rsidRPr="008D1C48" w:rsidRDefault="006B453A" w:rsidP="008D1C48">
      <w:pPr>
        <w:pStyle w:val="EU"/>
        <w:spacing w:line="360" w:lineRule="auto"/>
        <w:rPr>
          <w:rFonts w:ascii="Times New Roman" w:hAnsi="Times New Roman" w:cs="Times New Roman"/>
          <w:color w:val="auto"/>
        </w:rPr>
      </w:pPr>
      <w:bookmarkStart w:id="12" w:name="_Toc192184599"/>
      <w:r w:rsidRPr="008D1C48">
        <w:rPr>
          <w:rFonts w:ascii="Times New Roman" w:hAnsi="Times New Roman" w:cs="Times New Roman"/>
          <w:color w:val="auto"/>
        </w:rPr>
        <w:t>References</w:t>
      </w:r>
      <w:bookmarkEnd w:id="12"/>
      <w:r w:rsidRPr="008D1C48">
        <w:rPr>
          <w:rFonts w:ascii="Times New Roman" w:hAnsi="Times New Roman" w:cs="Times New Roman"/>
          <w:color w:val="auto"/>
        </w:rPr>
        <w:t xml:space="preserve"> </w:t>
      </w:r>
    </w:p>
    <w:p w14:paraId="299F5648" w14:textId="77777777" w:rsidR="006B453A" w:rsidRPr="008D1C48" w:rsidRDefault="006B453A" w:rsidP="008D1C48">
      <w:pPr>
        <w:spacing w:line="360" w:lineRule="auto"/>
        <w:jc w:val="both"/>
        <w:rPr>
          <w:rFonts w:ascii="Times New Roman" w:hAnsi="Times New Roman" w:cs="Times New Roman"/>
          <w:sz w:val="24"/>
          <w:szCs w:val="24"/>
          <w:lang w:eastAsia="en-GB"/>
        </w:rPr>
      </w:pPr>
    </w:p>
    <w:p w14:paraId="0087C574" w14:textId="77777777" w:rsidR="008D1C48" w:rsidRPr="008D1C48" w:rsidRDefault="008D1C48"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Adair, J. (2009) The Inspirational Leader (2nd Ed), London: Kogan Page </w:t>
      </w:r>
    </w:p>
    <w:p w14:paraId="3F0EC2E0" w14:textId="1F14EAFE" w:rsidR="006B453A"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Armstrong, M. (2012) Armstrong’s Handbook of Management and Leadership (3rd Ed), London: Kogan Page.</w:t>
      </w:r>
    </w:p>
    <w:p w14:paraId="17516504" w14:textId="6C3F854D"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Armstong, M. (2021) Armstrong's handbook of performance management (7th Ed), London: Kogan Page</w:t>
      </w:r>
    </w:p>
    <w:p w14:paraId="5EF333C2" w14:textId="57F69F47"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Arnold, J. (2020) Work Psychology (7th edition) Harlow: Pearson Education Limited.</w:t>
      </w:r>
    </w:p>
    <w:p w14:paraId="022BDD1C" w14:textId="5CDCA177" w:rsidR="006B453A" w:rsidRPr="008D1C48" w:rsidRDefault="006B453A"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Boddy, D. (2017) Management: An Introduction (7th Ed), Harlow, Pearson</w:t>
      </w:r>
    </w:p>
    <w:p w14:paraId="063FBC28" w14:textId="3C3609E5"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Huczynski, A. &amp; Buchanan, D. (2019) Organisational Behaviour (10th Ed), Harlow: Pearson</w:t>
      </w:r>
    </w:p>
    <w:p w14:paraId="566D3D34" w14:textId="220872CC"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Marriott International (2023). 2023 SERVE 360 </w:t>
      </w:r>
      <w:proofErr w:type="gramStart"/>
      <w:r w:rsidRPr="008D1C48">
        <w:rPr>
          <w:rFonts w:ascii="Times New Roman" w:hAnsi="Times New Roman" w:cs="Times New Roman"/>
          <w:sz w:val="24"/>
          <w:szCs w:val="24"/>
          <w:lang w:eastAsia="en-GB"/>
        </w:rPr>
        <w:t>REPORT</w:t>
      </w:r>
      <w:proofErr w:type="gramEnd"/>
      <w:r w:rsidRPr="008D1C48">
        <w:rPr>
          <w:rFonts w:ascii="Times New Roman" w:hAnsi="Times New Roman" w:cs="Times New Roman"/>
          <w:sz w:val="24"/>
          <w:szCs w:val="24"/>
          <w:lang w:eastAsia="en-GB"/>
        </w:rPr>
        <w:t xml:space="preserve">: ENVIRONMENTAL, SOCIAL, AND GOVERNANCE PROGRESS. [online] Available at: </w:t>
      </w:r>
      <w:hyperlink r:id="rId6" w:history="1">
        <w:r w:rsidR="008D1C48" w:rsidRPr="008D1C48">
          <w:rPr>
            <w:rStyle w:val="Hyperlink"/>
            <w:rFonts w:ascii="Times New Roman" w:hAnsi="Times New Roman" w:cs="Times New Roman"/>
            <w:color w:val="auto"/>
            <w:sz w:val="24"/>
            <w:szCs w:val="24"/>
            <w:lang w:eastAsia="en-GB"/>
          </w:rPr>
          <w:t>https://serve360.marriott.com/wp-content/uploads/2023/06/Marriott-2023-Serve-360-ESG-Report-accessible.pdf</w:t>
        </w:r>
      </w:hyperlink>
      <w:r w:rsidRPr="008D1C48">
        <w:rPr>
          <w:rFonts w:ascii="Times New Roman" w:hAnsi="Times New Roman" w:cs="Times New Roman"/>
          <w:sz w:val="24"/>
          <w:szCs w:val="24"/>
          <w:lang w:eastAsia="en-GB"/>
        </w:rPr>
        <w:t>.</w:t>
      </w:r>
    </w:p>
    <w:p w14:paraId="3400C5BD" w14:textId="2D5C501B" w:rsidR="008D1C48" w:rsidRPr="008D1C48" w:rsidRDefault="008D1C48"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Marriott International (2018). Empower - </w:t>
      </w:r>
      <w:proofErr w:type="spellStart"/>
      <w:r w:rsidRPr="008D1C48">
        <w:rPr>
          <w:rFonts w:ascii="Times New Roman" w:hAnsi="Times New Roman" w:cs="Times New Roman"/>
          <w:sz w:val="24"/>
          <w:szCs w:val="24"/>
          <w:lang w:eastAsia="en-GB"/>
        </w:rPr>
        <w:t>csr-marriott</w:t>
      </w:r>
      <w:proofErr w:type="spellEnd"/>
      <w:r w:rsidRPr="008D1C48">
        <w:rPr>
          <w:rFonts w:ascii="Times New Roman" w:hAnsi="Times New Roman" w:cs="Times New Roman"/>
          <w:sz w:val="24"/>
          <w:szCs w:val="24"/>
          <w:lang w:eastAsia="en-GB"/>
        </w:rPr>
        <w:t xml:space="preserve">. [online] </w:t>
      </w:r>
      <w:proofErr w:type="spellStart"/>
      <w:r w:rsidRPr="008D1C48">
        <w:rPr>
          <w:rFonts w:ascii="Times New Roman" w:hAnsi="Times New Roman" w:cs="Times New Roman"/>
          <w:sz w:val="24"/>
          <w:szCs w:val="24"/>
          <w:lang w:eastAsia="en-GB"/>
        </w:rPr>
        <w:t>csr-marriott</w:t>
      </w:r>
      <w:proofErr w:type="spellEnd"/>
      <w:r w:rsidRPr="008D1C48">
        <w:rPr>
          <w:rFonts w:ascii="Times New Roman" w:hAnsi="Times New Roman" w:cs="Times New Roman"/>
          <w:sz w:val="24"/>
          <w:szCs w:val="24"/>
          <w:lang w:eastAsia="en-GB"/>
        </w:rPr>
        <w:t>. Available at: https://serve360.marriott.com/empower/.</w:t>
      </w:r>
    </w:p>
    <w:p w14:paraId="1C2FF7D3" w14:textId="77777777" w:rsidR="006B453A" w:rsidRPr="008D1C48" w:rsidRDefault="006B453A"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Marriott International (2025). About Marriott International | Corporate Information. [online] Marriott.com. Available at: https://www.marriott.com/marriott/aboutmarriott.mi.</w:t>
      </w:r>
    </w:p>
    <w:p w14:paraId="13F03033" w14:textId="179ED99B"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Mullins, L (2019) Organisational Behaviour in the Workplace (12th edition) Harlow: Pearson </w:t>
      </w:r>
    </w:p>
    <w:p w14:paraId="77431F68" w14:textId="0075D3B2" w:rsidR="006B453A"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Mullins, L. (2023) Management and Organisational Behaviour (13th edition) Harlow: Pearson</w:t>
      </w:r>
    </w:p>
    <w:p w14:paraId="40D7817A" w14:textId="667FE3B1"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Mullins, L &amp; Dosser, P. (2013) Hospitality Management and Organisational Behaviour (5th Ed) Harlow, Pearson.</w:t>
      </w:r>
    </w:p>
    <w:p w14:paraId="2B450B53" w14:textId="059F73CF" w:rsidR="008D1C48" w:rsidRPr="008D1C48" w:rsidRDefault="008D1C48"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OECD (2021). Preparing the tourism workforce for the digital future. OECD Tourism Papers. [online] </w:t>
      </w:r>
      <w:proofErr w:type="spellStart"/>
      <w:proofErr w:type="gramStart"/>
      <w:r w:rsidRPr="008D1C48">
        <w:rPr>
          <w:rFonts w:ascii="Times New Roman" w:hAnsi="Times New Roman" w:cs="Times New Roman"/>
          <w:sz w:val="24"/>
          <w:szCs w:val="24"/>
          <w:lang w:eastAsia="en-GB"/>
        </w:rPr>
        <w:t>doi:https</w:t>
      </w:r>
      <w:proofErr w:type="spellEnd"/>
      <w:r w:rsidRPr="008D1C48">
        <w:rPr>
          <w:rFonts w:ascii="Times New Roman" w:hAnsi="Times New Roman" w:cs="Times New Roman"/>
          <w:sz w:val="24"/>
          <w:szCs w:val="24"/>
          <w:lang w:eastAsia="en-GB"/>
        </w:rPr>
        <w:t>://doi.org/10.1787/9258d999-en</w:t>
      </w:r>
      <w:proofErr w:type="gramEnd"/>
      <w:r w:rsidRPr="008D1C48">
        <w:rPr>
          <w:rFonts w:ascii="Times New Roman" w:hAnsi="Times New Roman" w:cs="Times New Roman"/>
          <w:sz w:val="24"/>
          <w:szCs w:val="24"/>
          <w:lang w:eastAsia="en-GB"/>
        </w:rPr>
        <w:t>.</w:t>
      </w:r>
    </w:p>
    <w:p w14:paraId="0FE9DD77" w14:textId="77777777"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Robbins, S. &amp; J u d g e (2017) Organizational Behaviour (17th edition) Harlow: Pearson Education Limited. </w:t>
      </w:r>
    </w:p>
    <w:p w14:paraId="0AEE539F" w14:textId="6541F243"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Rollinson, D. et al (</w:t>
      </w:r>
      <w:proofErr w:type="gramStart"/>
      <w:r w:rsidRPr="008D1C48">
        <w:rPr>
          <w:rFonts w:ascii="Times New Roman" w:hAnsi="Times New Roman" w:cs="Times New Roman"/>
          <w:sz w:val="24"/>
          <w:szCs w:val="24"/>
          <w:lang w:eastAsia="en-GB"/>
        </w:rPr>
        <w:t>2008 )</w:t>
      </w:r>
      <w:proofErr w:type="gramEnd"/>
      <w:r w:rsidRPr="008D1C48">
        <w:rPr>
          <w:rFonts w:ascii="Times New Roman" w:hAnsi="Times New Roman" w:cs="Times New Roman"/>
          <w:sz w:val="24"/>
          <w:szCs w:val="24"/>
          <w:lang w:eastAsia="en-GB"/>
        </w:rPr>
        <w:t xml:space="preserve"> Organisational Behaviour and Analysis (4th edition) Harlow: Addison-Wesley Longman</w:t>
      </w:r>
    </w:p>
    <w:p w14:paraId="786B1408" w14:textId="259B9022" w:rsidR="00204E11" w:rsidRPr="008D1C48" w:rsidRDefault="00204E11" w:rsidP="008D1C48">
      <w:pPr>
        <w:spacing w:line="360" w:lineRule="auto"/>
        <w:jc w:val="both"/>
        <w:rPr>
          <w:rFonts w:ascii="Times New Roman" w:hAnsi="Times New Roman" w:cs="Times New Roman"/>
          <w:sz w:val="24"/>
          <w:szCs w:val="24"/>
          <w:lang w:eastAsia="en-GB"/>
        </w:rPr>
      </w:pPr>
      <w:r w:rsidRPr="008D1C48">
        <w:rPr>
          <w:rFonts w:ascii="Times New Roman" w:hAnsi="Times New Roman" w:cs="Times New Roman"/>
          <w:sz w:val="24"/>
          <w:szCs w:val="24"/>
          <w:lang w:eastAsia="en-GB"/>
        </w:rPr>
        <w:t xml:space="preserve">The Guardian (2016). </w:t>
      </w:r>
      <w:r w:rsidRPr="008D1C48">
        <w:rPr>
          <w:rFonts w:ascii="Times New Roman" w:hAnsi="Times New Roman" w:cs="Times New Roman"/>
          <w:i/>
          <w:iCs/>
          <w:sz w:val="24"/>
          <w:szCs w:val="24"/>
          <w:lang w:eastAsia="en-GB"/>
        </w:rPr>
        <w:t xml:space="preserve">Starwood hotels </w:t>
      </w:r>
      <w:proofErr w:type="gramStart"/>
      <w:r w:rsidRPr="008D1C48">
        <w:rPr>
          <w:rFonts w:ascii="Times New Roman" w:hAnsi="Times New Roman" w:cs="Times New Roman"/>
          <w:i/>
          <w:iCs/>
          <w:sz w:val="24"/>
          <w:szCs w:val="24"/>
          <w:lang w:eastAsia="en-GB"/>
        </w:rPr>
        <w:t>accepts</w:t>
      </w:r>
      <w:proofErr w:type="gramEnd"/>
      <w:r w:rsidRPr="008D1C48">
        <w:rPr>
          <w:rFonts w:ascii="Times New Roman" w:hAnsi="Times New Roman" w:cs="Times New Roman"/>
          <w:i/>
          <w:iCs/>
          <w:sz w:val="24"/>
          <w:szCs w:val="24"/>
          <w:lang w:eastAsia="en-GB"/>
        </w:rPr>
        <w:t xml:space="preserve"> $13.6bn merger with Marriott International</w:t>
      </w:r>
      <w:r w:rsidRPr="008D1C48">
        <w:rPr>
          <w:rFonts w:ascii="Times New Roman" w:hAnsi="Times New Roman" w:cs="Times New Roman"/>
          <w:sz w:val="24"/>
          <w:szCs w:val="24"/>
          <w:lang w:eastAsia="en-GB"/>
        </w:rPr>
        <w:t>. [online] the Guardian. Available at: https://www.theguardian.com/business/2016/mar/21/starwood-hotels-accepts-merger-marriott-international.</w:t>
      </w:r>
    </w:p>
    <w:p w14:paraId="3EEC7D84" w14:textId="77777777" w:rsidR="00204E11" w:rsidRPr="00204E11" w:rsidRDefault="00204E11" w:rsidP="008D1C48">
      <w:pPr>
        <w:spacing w:line="360" w:lineRule="auto"/>
        <w:jc w:val="both"/>
        <w:rPr>
          <w:rFonts w:ascii="Times New Roman" w:hAnsi="Times New Roman" w:cs="Times New Roman"/>
          <w:sz w:val="24"/>
          <w:szCs w:val="24"/>
          <w:lang w:eastAsia="en-GB"/>
        </w:rPr>
      </w:pPr>
      <w:r w:rsidRPr="00204E11">
        <w:rPr>
          <w:rFonts w:ascii="Times New Roman" w:hAnsi="Times New Roman" w:cs="Times New Roman"/>
          <w:sz w:val="24"/>
          <w:szCs w:val="24"/>
          <w:lang w:eastAsia="en-GB"/>
        </w:rPr>
        <w:t>‌</w:t>
      </w:r>
    </w:p>
    <w:p w14:paraId="6CABB97A" w14:textId="119803E7" w:rsidR="00204E11" w:rsidRPr="00204E11" w:rsidRDefault="00204E11" w:rsidP="00204E11">
      <w:pPr>
        <w:rPr>
          <w:lang w:eastAsia="en-GB"/>
        </w:rPr>
      </w:pPr>
    </w:p>
    <w:p w14:paraId="0FCFA254" w14:textId="77777777" w:rsidR="00204E11" w:rsidRDefault="00204E11" w:rsidP="00204E11">
      <w:pPr>
        <w:rPr>
          <w:lang w:eastAsia="en-GB"/>
        </w:rPr>
      </w:pPr>
    </w:p>
    <w:p w14:paraId="69B2C111" w14:textId="6518DD1A" w:rsidR="006B453A" w:rsidRPr="006B453A" w:rsidRDefault="006B453A" w:rsidP="006B453A">
      <w:pPr>
        <w:rPr>
          <w:lang w:eastAsia="en-GB"/>
        </w:rPr>
      </w:pPr>
      <w:r>
        <w:rPr>
          <w:rFonts w:hint="cs"/>
          <w:lang w:eastAsia="en-GB"/>
        </w:rPr>
        <w:t>‌</w:t>
      </w:r>
    </w:p>
    <w:sectPr w:rsidR="006B453A" w:rsidRPr="006B453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D1115" w14:textId="77777777" w:rsidR="00B570C0" w:rsidRDefault="00B570C0" w:rsidP="00DA2A69">
      <w:pPr>
        <w:spacing w:after="0" w:line="240" w:lineRule="auto"/>
      </w:pPr>
      <w:r>
        <w:separator/>
      </w:r>
    </w:p>
  </w:endnote>
  <w:endnote w:type="continuationSeparator" w:id="0">
    <w:p w14:paraId="0811AE42" w14:textId="77777777" w:rsidR="00B570C0" w:rsidRDefault="00B570C0" w:rsidP="00DA2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272802"/>
      <w:docPartObj>
        <w:docPartGallery w:val="Page Numbers (Bottom of Page)"/>
        <w:docPartUnique/>
      </w:docPartObj>
    </w:sdtPr>
    <w:sdtEndPr>
      <w:rPr>
        <w:noProof/>
      </w:rPr>
    </w:sdtEndPr>
    <w:sdtContent>
      <w:p w14:paraId="765BD79E" w14:textId="0D0458D1" w:rsidR="00DA2A69" w:rsidRDefault="00DA2A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6D864" w14:textId="77777777" w:rsidR="00DA2A69" w:rsidRDefault="00DA2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10F3E" w14:textId="77777777" w:rsidR="00B570C0" w:rsidRDefault="00B570C0" w:rsidP="00DA2A69">
      <w:pPr>
        <w:spacing w:after="0" w:line="240" w:lineRule="auto"/>
      </w:pPr>
      <w:r>
        <w:separator/>
      </w:r>
    </w:p>
  </w:footnote>
  <w:footnote w:type="continuationSeparator" w:id="0">
    <w:p w14:paraId="21B7F58C" w14:textId="77777777" w:rsidR="00B570C0" w:rsidRDefault="00B570C0" w:rsidP="00DA2A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A69"/>
    <w:rsid w:val="00204E11"/>
    <w:rsid w:val="006B453A"/>
    <w:rsid w:val="007B0CC3"/>
    <w:rsid w:val="008B47EF"/>
    <w:rsid w:val="008D1C48"/>
    <w:rsid w:val="00B151A8"/>
    <w:rsid w:val="00B570C0"/>
    <w:rsid w:val="00C82D1F"/>
    <w:rsid w:val="00DA2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F5D94"/>
  <w15:chartTrackingRefBased/>
  <w15:docId w15:val="{AA128A1E-2B73-4FB6-BF80-A7F58C1EB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A2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DA2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A69"/>
    <w:rPr>
      <w:rFonts w:eastAsiaTheme="majorEastAsia" w:cstheme="majorBidi"/>
      <w:color w:val="272727" w:themeColor="text1" w:themeTint="D8"/>
    </w:rPr>
  </w:style>
  <w:style w:type="paragraph" w:styleId="Title">
    <w:name w:val="Title"/>
    <w:basedOn w:val="Normal"/>
    <w:next w:val="Normal"/>
    <w:link w:val="TitleChar"/>
    <w:uiPriority w:val="10"/>
    <w:qFormat/>
    <w:rsid w:val="00DA2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A69"/>
    <w:pPr>
      <w:spacing w:before="160"/>
      <w:jc w:val="center"/>
    </w:pPr>
    <w:rPr>
      <w:i/>
      <w:iCs/>
      <w:color w:val="404040" w:themeColor="text1" w:themeTint="BF"/>
    </w:rPr>
  </w:style>
  <w:style w:type="character" w:customStyle="1" w:styleId="QuoteChar">
    <w:name w:val="Quote Char"/>
    <w:basedOn w:val="DefaultParagraphFont"/>
    <w:link w:val="Quote"/>
    <w:uiPriority w:val="29"/>
    <w:rsid w:val="00DA2A69"/>
    <w:rPr>
      <w:i/>
      <w:iCs/>
      <w:color w:val="404040" w:themeColor="text1" w:themeTint="BF"/>
    </w:rPr>
  </w:style>
  <w:style w:type="paragraph" w:styleId="ListParagraph">
    <w:name w:val="List Paragraph"/>
    <w:basedOn w:val="Normal"/>
    <w:uiPriority w:val="34"/>
    <w:qFormat/>
    <w:rsid w:val="00DA2A69"/>
    <w:pPr>
      <w:ind w:left="720"/>
      <w:contextualSpacing/>
    </w:pPr>
  </w:style>
  <w:style w:type="character" w:styleId="IntenseEmphasis">
    <w:name w:val="Intense Emphasis"/>
    <w:basedOn w:val="DefaultParagraphFont"/>
    <w:uiPriority w:val="21"/>
    <w:qFormat/>
    <w:rsid w:val="00DA2A69"/>
    <w:rPr>
      <w:i/>
      <w:iCs/>
      <w:color w:val="0F4761" w:themeColor="accent1" w:themeShade="BF"/>
    </w:rPr>
  </w:style>
  <w:style w:type="paragraph" w:styleId="IntenseQuote">
    <w:name w:val="Intense Quote"/>
    <w:basedOn w:val="Normal"/>
    <w:next w:val="Normal"/>
    <w:link w:val="IntenseQuoteChar"/>
    <w:uiPriority w:val="30"/>
    <w:qFormat/>
    <w:rsid w:val="00DA2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A69"/>
    <w:rPr>
      <w:i/>
      <w:iCs/>
      <w:color w:val="0F4761" w:themeColor="accent1" w:themeShade="BF"/>
    </w:rPr>
  </w:style>
  <w:style w:type="character" w:styleId="IntenseReference">
    <w:name w:val="Intense Reference"/>
    <w:basedOn w:val="DefaultParagraphFont"/>
    <w:uiPriority w:val="32"/>
    <w:qFormat/>
    <w:rsid w:val="00DA2A69"/>
    <w:rPr>
      <w:b/>
      <w:bCs/>
      <w:smallCaps/>
      <w:color w:val="0F4761" w:themeColor="accent1" w:themeShade="BF"/>
      <w:spacing w:val="5"/>
    </w:rPr>
  </w:style>
  <w:style w:type="paragraph" w:styleId="Header">
    <w:name w:val="header"/>
    <w:basedOn w:val="Normal"/>
    <w:link w:val="HeaderChar"/>
    <w:uiPriority w:val="99"/>
    <w:unhideWhenUsed/>
    <w:rsid w:val="00DA2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A69"/>
  </w:style>
  <w:style w:type="paragraph" w:styleId="Footer">
    <w:name w:val="footer"/>
    <w:basedOn w:val="Normal"/>
    <w:link w:val="FooterChar"/>
    <w:uiPriority w:val="99"/>
    <w:unhideWhenUsed/>
    <w:rsid w:val="00DA2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A69"/>
  </w:style>
  <w:style w:type="paragraph" w:styleId="TOCHeading">
    <w:name w:val="TOC Heading"/>
    <w:basedOn w:val="Heading1"/>
    <w:next w:val="Normal"/>
    <w:uiPriority w:val="39"/>
    <w:unhideWhenUsed/>
    <w:qFormat/>
    <w:rsid w:val="006B453A"/>
    <w:pPr>
      <w:outlineLvl w:val="9"/>
    </w:pPr>
    <w:rPr>
      <w:kern w:val="0"/>
      <w:lang w:val="en-US"/>
      <w14:ligatures w14:val="none"/>
    </w:rPr>
  </w:style>
  <w:style w:type="paragraph" w:styleId="TOC1">
    <w:name w:val="toc 1"/>
    <w:basedOn w:val="Normal"/>
    <w:next w:val="Normal"/>
    <w:autoRedefine/>
    <w:uiPriority w:val="39"/>
    <w:unhideWhenUsed/>
    <w:rsid w:val="006B453A"/>
    <w:pPr>
      <w:spacing w:after="100"/>
    </w:pPr>
  </w:style>
  <w:style w:type="character" w:styleId="Hyperlink">
    <w:name w:val="Hyperlink"/>
    <w:basedOn w:val="DefaultParagraphFont"/>
    <w:uiPriority w:val="99"/>
    <w:unhideWhenUsed/>
    <w:rsid w:val="006B453A"/>
    <w:rPr>
      <w:color w:val="467886" w:themeColor="hyperlink"/>
      <w:u w:val="single"/>
    </w:rPr>
  </w:style>
  <w:style w:type="paragraph" w:styleId="NormalWeb">
    <w:name w:val="Normal (Web)"/>
    <w:basedOn w:val="Normal"/>
    <w:uiPriority w:val="99"/>
    <w:semiHidden/>
    <w:unhideWhenUsed/>
    <w:rsid w:val="00204E11"/>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D1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711029">
      <w:bodyDiv w:val="1"/>
      <w:marLeft w:val="0"/>
      <w:marRight w:val="0"/>
      <w:marTop w:val="0"/>
      <w:marBottom w:val="0"/>
      <w:divBdr>
        <w:top w:val="none" w:sz="0" w:space="0" w:color="auto"/>
        <w:left w:val="none" w:sz="0" w:space="0" w:color="auto"/>
        <w:bottom w:val="none" w:sz="0" w:space="0" w:color="auto"/>
        <w:right w:val="none" w:sz="0" w:space="0" w:color="auto"/>
      </w:divBdr>
    </w:div>
    <w:div w:id="1300768010">
      <w:bodyDiv w:val="1"/>
      <w:marLeft w:val="0"/>
      <w:marRight w:val="0"/>
      <w:marTop w:val="0"/>
      <w:marBottom w:val="0"/>
      <w:divBdr>
        <w:top w:val="none" w:sz="0" w:space="0" w:color="auto"/>
        <w:left w:val="none" w:sz="0" w:space="0" w:color="auto"/>
        <w:bottom w:val="none" w:sz="0" w:space="0" w:color="auto"/>
        <w:right w:val="none" w:sz="0" w:space="0" w:color="auto"/>
      </w:divBdr>
    </w:div>
    <w:div w:id="1430002087">
      <w:bodyDiv w:val="1"/>
      <w:marLeft w:val="0"/>
      <w:marRight w:val="0"/>
      <w:marTop w:val="0"/>
      <w:marBottom w:val="0"/>
      <w:divBdr>
        <w:top w:val="none" w:sz="0" w:space="0" w:color="auto"/>
        <w:left w:val="none" w:sz="0" w:space="0" w:color="auto"/>
        <w:bottom w:val="none" w:sz="0" w:space="0" w:color="auto"/>
        <w:right w:val="none" w:sz="0" w:space="0" w:color="auto"/>
      </w:divBdr>
    </w:div>
    <w:div w:id="193497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rve360.marriott.com/wp-content/uploads/2023/06/Marriott-2023-Serve-360-ESG-Report-accessible.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12</Pages>
  <Words>3221</Words>
  <Characters>18365</Characters>
  <Application>Microsoft Office Word</Application>
  <DocSecurity>0</DocSecurity>
  <Lines>153</Lines>
  <Paragraphs>43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Executive summary </vt:lpstr>
      <vt:lpstr>Introduction</vt:lpstr>
      <vt:lpstr>Organisation Structure, Culture, and Objectives</vt:lpstr>
      <vt:lpstr>Organisation Framework</vt:lpstr>
      <vt:lpstr>Business Culture</vt:lpstr>
      <vt:lpstr>Objective of the Organisation</vt:lpstr>
      <vt:lpstr>Recent Initiatives for Change</vt:lpstr>
      <vt:lpstr>Review of Change Management</vt:lpstr>
      <vt:lpstr>Strategic orientation</vt:lpstr>
      <vt:lpstr>Approaches Taken to Reach Long-Term Goals</vt:lpstr>
      <vt:lpstr>Conclusion</vt:lpstr>
      <vt:lpstr>Recommendations </vt:lpstr>
      <vt:lpstr>References </vt:lpstr>
    </vt:vector>
  </TitlesOfParts>
  <Company/>
  <LinksUpToDate>false</LinksUpToDate>
  <CharactersWithSpaces>21543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2025-03-06T19:57:00Z</dcterms:created>
  <dcterms:modified xsi:type="dcterms:W3CDTF">2025-03-06T20:37:00Z</dcterms:modified>
</cp:coreProperties>
</file>