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B6CA70" w14:textId="55510708" w:rsidR="002A05AB" w:rsidRDefault="002A05AB" w:rsidP="006F0EA4">
      <w:pPr>
        <w:spacing w:line="360" w:lineRule="auto"/>
        <w:jc w:val="center"/>
        <w:rPr>
          <w:rFonts w:ascii="Times New Roman" w:hAnsi="Times New Roman" w:cs="Times New Roman"/>
          <w:u w:val="single"/>
        </w:rPr>
      </w:pPr>
      <w:r>
        <w:rPr>
          <w:noProof/>
          <w:lang w:val="en-US"/>
        </w:rPr>
        <w:drawing>
          <wp:anchor distT="0" distB="0" distL="114300" distR="114300" simplePos="0" relativeHeight="251659264" behindDoc="0" locked="0" layoutInCell="1" allowOverlap="1" wp14:anchorId="2087B0A0" wp14:editId="108FA120">
            <wp:simplePos x="0" y="0"/>
            <wp:positionH relativeFrom="column">
              <wp:posOffset>1828800</wp:posOffset>
            </wp:positionH>
            <wp:positionV relativeFrom="paragraph">
              <wp:posOffset>-114300</wp:posOffset>
            </wp:positionV>
            <wp:extent cx="1809750" cy="723900"/>
            <wp:effectExtent l="0" t="0" r="0" b="12700"/>
            <wp:wrapSquare wrapText="bothSides"/>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80D9AB" w14:textId="77777777" w:rsidR="002A05AB" w:rsidRDefault="002A05AB" w:rsidP="006F0EA4">
      <w:pPr>
        <w:spacing w:line="360" w:lineRule="auto"/>
        <w:jc w:val="center"/>
        <w:rPr>
          <w:rFonts w:ascii="Times New Roman" w:hAnsi="Times New Roman" w:cs="Times New Roman"/>
          <w:u w:val="single"/>
        </w:rPr>
      </w:pPr>
    </w:p>
    <w:p w14:paraId="7A2B4AB0" w14:textId="77777777" w:rsidR="002A05AB" w:rsidRDefault="002A05AB" w:rsidP="006F0EA4">
      <w:pPr>
        <w:spacing w:line="360" w:lineRule="auto"/>
        <w:jc w:val="center"/>
        <w:rPr>
          <w:rFonts w:ascii="Times New Roman" w:hAnsi="Times New Roman" w:cs="Times New Roman"/>
          <w:u w:val="single"/>
        </w:rPr>
      </w:pPr>
    </w:p>
    <w:p w14:paraId="69DD2C69" w14:textId="77777777" w:rsidR="002A05AB" w:rsidRDefault="002A05AB" w:rsidP="006F0EA4">
      <w:pPr>
        <w:spacing w:line="360" w:lineRule="auto"/>
        <w:jc w:val="center"/>
        <w:rPr>
          <w:rFonts w:ascii="Times New Roman" w:hAnsi="Times New Roman" w:cs="Times New Roman"/>
          <w:u w:val="single"/>
        </w:rPr>
      </w:pPr>
    </w:p>
    <w:p w14:paraId="64FD9654" w14:textId="5601745D" w:rsidR="002A05AB" w:rsidRDefault="002A05AB" w:rsidP="006F0EA4">
      <w:pPr>
        <w:spacing w:line="360" w:lineRule="auto"/>
        <w:jc w:val="center"/>
        <w:rPr>
          <w:rFonts w:ascii="Times New Roman" w:hAnsi="Times New Roman" w:cs="Times New Roman"/>
        </w:rPr>
      </w:pPr>
      <w:r w:rsidRPr="002A05AB">
        <w:rPr>
          <w:rFonts w:ascii="Times New Roman" w:hAnsi="Times New Roman" w:cs="Times New Roman"/>
        </w:rPr>
        <w:t xml:space="preserve">Student Number: </w:t>
      </w:r>
      <w:r>
        <w:rPr>
          <w:rFonts w:ascii="Times New Roman" w:hAnsi="Times New Roman" w:cs="Times New Roman"/>
        </w:rPr>
        <w:t>1603388</w:t>
      </w:r>
    </w:p>
    <w:p w14:paraId="624A4337" w14:textId="10D9F665" w:rsidR="002A05AB" w:rsidRPr="002A05AB" w:rsidRDefault="002A05AB" w:rsidP="006F0EA4">
      <w:pPr>
        <w:spacing w:line="360" w:lineRule="auto"/>
        <w:jc w:val="center"/>
        <w:rPr>
          <w:rFonts w:ascii="Times New Roman" w:hAnsi="Times New Roman" w:cs="Times New Roman"/>
        </w:rPr>
      </w:pPr>
      <w:r>
        <w:rPr>
          <w:rFonts w:ascii="Times New Roman" w:hAnsi="Times New Roman" w:cs="Times New Roman"/>
        </w:rPr>
        <w:t>Group: 5</w:t>
      </w:r>
    </w:p>
    <w:p w14:paraId="6F7CFAB7" w14:textId="77777777" w:rsidR="002A05AB" w:rsidRDefault="002A05AB" w:rsidP="006F0EA4">
      <w:pPr>
        <w:spacing w:line="360" w:lineRule="auto"/>
        <w:jc w:val="center"/>
        <w:rPr>
          <w:rFonts w:ascii="Times New Roman" w:hAnsi="Times New Roman" w:cs="Times New Roman"/>
          <w:u w:val="single"/>
        </w:rPr>
      </w:pPr>
    </w:p>
    <w:p w14:paraId="040C4F2F" w14:textId="77777777" w:rsidR="002A05AB" w:rsidRDefault="002A05AB" w:rsidP="006F0EA4">
      <w:pPr>
        <w:spacing w:line="360" w:lineRule="auto"/>
        <w:jc w:val="center"/>
        <w:rPr>
          <w:rFonts w:ascii="Times New Roman" w:hAnsi="Times New Roman" w:cs="Times New Roman"/>
          <w:u w:val="single"/>
        </w:rPr>
      </w:pPr>
    </w:p>
    <w:p w14:paraId="67467598" w14:textId="4893864E" w:rsidR="002A05AB" w:rsidRDefault="002A05AB" w:rsidP="006F0EA4">
      <w:pPr>
        <w:spacing w:line="360" w:lineRule="auto"/>
        <w:jc w:val="center"/>
        <w:rPr>
          <w:rFonts w:ascii="Times New Roman" w:hAnsi="Times New Roman" w:cs="Times New Roman"/>
          <w:u w:val="single"/>
        </w:rPr>
      </w:pPr>
      <w:r>
        <w:rPr>
          <w:rFonts w:ascii="Times New Roman" w:hAnsi="Times New Roman" w:cs="Times New Roman"/>
          <w:u w:val="single"/>
        </w:rPr>
        <w:t>Assignment: Write a Critical and Analytical Essay that Discusses your Practitioner Research ‘Lesson Study’ in Relation to a Chosen Field.</w:t>
      </w:r>
    </w:p>
    <w:p w14:paraId="151A38EA" w14:textId="77777777" w:rsidR="002A05AB" w:rsidRDefault="002A05AB" w:rsidP="006F0EA4">
      <w:pPr>
        <w:spacing w:line="360" w:lineRule="auto"/>
        <w:jc w:val="center"/>
        <w:rPr>
          <w:rFonts w:ascii="Times New Roman" w:hAnsi="Times New Roman" w:cs="Times New Roman"/>
          <w:u w:val="single"/>
        </w:rPr>
      </w:pPr>
    </w:p>
    <w:p w14:paraId="28AB3565" w14:textId="3B1B062F" w:rsidR="002A05AB" w:rsidRDefault="002A05AB" w:rsidP="006F0EA4">
      <w:pPr>
        <w:spacing w:line="360" w:lineRule="auto"/>
        <w:jc w:val="center"/>
        <w:rPr>
          <w:rFonts w:ascii="Times New Roman" w:hAnsi="Times New Roman" w:cs="Times New Roman"/>
          <w:b/>
        </w:rPr>
      </w:pPr>
      <w:r w:rsidRPr="002A05AB">
        <w:rPr>
          <w:rFonts w:ascii="Times New Roman" w:hAnsi="Times New Roman" w:cs="Times New Roman"/>
          <w:b/>
        </w:rPr>
        <w:t>How can we improve pupil self-reflection through self-Assessment for Learning strategies in the Foundation Phase?</w:t>
      </w:r>
    </w:p>
    <w:p w14:paraId="16C90EF2" w14:textId="77777777" w:rsidR="002A05AB" w:rsidRDefault="002A05AB" w:rsidP="006F0EA4">
      <w:pPr>
        <w:spacing w:line="360" w:lineRule="auto"/>
        <w:jc w:val="center"/>
        <w:rPr>
          <w:rFonts w:ascii="Times New Roman" w:hAnsi="Times New Roman" w:cs="Times New Roman"/>
          <w:b/>
        </w:rPr>
      </w:pPr>
    </w:p>
    <w:p w14:paraId="4B2C215B" w14:textId="77777777" w:rsidR="002A05AB" w:rsidRDefault="002A05AB" w:rsidP="002A05AB">
      <w:pPr>
        <w:spacing w:line="360" w:lineRule="auto"/>
        <w:rPr>
          <w:rFonts w:ascii="Times New Roman" w:hAnsi="Times New Roman" w:cs="Times New Roman"/>
          <w:u w:val="single"/>
        </w:rPr>
      </w:pPr>
    </w:p>
    <w:p w14:paraId="32C41065" w14:textId="33B613D4" w:rsidR="002A05AB" w:rsidRPr="002A05AB" w:rsidRDefault="002A05AB" w:rsidP="002A05AB">
      <w:pPr>
        <w:spacing w:line="360" w:lineRule="auto"/>
        <w:jc w:val="center"/>
        <w:rPr>
          <w:rFonts w:ascii="Times New Roman" w:hAnsi="Times New Roman" w:cs="Times New Roman"/>
        </w:rPr>
      </w:pPr>
      <w:r w:rsidRPr="002A05AB">
        <w:rPr>
          <w:rFonts w:ascii="Times New Roman" w:hAnsi="Times New Roman" w:cs="Times New Roman"/>
        </w:rPr>
        <w:t>Word Limit: (includes the additional 500 words for third group member and the cursory 10% leniency)</w:t>
      </w:r>
    </w:p>
    <w:p w14:paraId="26B5B408" w14:textId="77777777" w:rsidR="002A05AB" w:rsidRDefault="002A05AB" w:rsidP="002A05AB">
      <w:pPr>
        <w:spacing w:line="360" w:lineRule="auto"/>
        <w:rPr>
          <w:rFonts w:ascii="Times New Roman" w:hAnsi="Times New Roman" w:cs="Times New Roman"/>
          <w:u w:val="single"/>
        </w:rPr>
      </w:pPr>
    </w:p>
    <w:p w14:paraId="23C8595F" w14:textId="77777777" w:rsidR="002A05AB" w:rsidRDefault="002A05AB" w:rsidP="002A05AB">
      <w:pPr>
        <w:spacing w:line="360" w:lineRule="auto"/>
        <w:rPr>
          <w:rFonts w:ascii="Times New Roman" w:hAnsi="Times New Roman" w:cs="Times New Roman"/>
          <w:u w:val="single"/>
        </w:rPr>
      </w:pPr>
    </w:p>
    <w:p w14:paraId="5D2207F3" w14:textId="77777777" w:rsidR="002A05AB" w:rsidRDefault="002A05AB" w:rsidP="002A05AB">
      <w:pPr>
        <w:spacing w:line="360" w:lineRule="auto"/>
        <w:rPr>
          <w:rFonts w:ascii="Times New Roman" w:hAnsi="Times New Roman" w:cs="Times New Roman"/>
          <w:u w:val="single"/>
        </w:rPr>
      </w:pPr>
    </w:p>
    <w:p w14:paraId="44FACFDB" w14:textId="77777777" w:rsidR="002A05AB" w:rsidRDefault="002A05AB" w:rsidP="006F0EA4">
      <w:pPr>
        <w:spacing w:line="360" w:lineRule="auto"/>
        <w:jc w:val="center"/>
        <w:rPr>
          <w:rFonts w:ascii="Times New Roman" w:hAnsi="Times New Roman" w:cs="Times New Roman"/>
          <w:u w:val="single"/>
        </w:rPr>
      </w:pPr>
    </w:p>
    <w:p w14:paraId="099DA0A8" w14:textId="6786A064" w:rsidR="002A05AB" w:rsidRPr="002A05AB" w:rsidRDefault="002A05AB" w:rsidP="002A05AB">
      <w:pPr>
        <w:spacing w:line="360" w:lineRule="auto"/>
        <w:jc w:val="center"/>
        <w:rPr>
          <w:rFonts w:ascii="Times New Roman" w:hAnsi="Times New Roman" w:cs="Times New Roman"/>
          <w:u w:val="single"/>
        </w:rPr>
      </w:pPr>
      <w:r>
        <w:rPr>
          <w:rFonts w:ascii="Times New Roman" w:hAnsi="Times New Roman" w:cs="Times New Roman"/>
          <w:u w:val="single"/>
        </w:rPr>
        <w:t>Module Title/Code: The Enquiring Teacher/ECPP7001</w:t>
      </w:r>
    </w:p>
    <w:p w14:paraId="7F290DD7" w14:textId="72E8C97C" w:rsidR="002A05AB" w:rsidRDefault="002A05AB" w:rsidP="006F0EA4">
      <w:pPr>
        <w:spacing w:line="360" w:lineRule="auto"/>
        <w:jc w:val="center"/>
        <w:rPr>
          <w:rFonts w:ascii="Times New Roman" w:hAnsi="Times New Roman" w:cs="Times New Roman"/>
          <w:u w:val="single"/>
        </w:rPr>
      </w:pPr>
      <w:r>
        <w:rPr>
          <w:rFonts w:ascii="Times New Roman" w:hAnsi="Times New Roman" w:cs="Times New Roman"/>
          <w:u w:val="single"/>
        </w:rPr>
        <w:t>Module Lead: Catherine Morgan</w:t>
      </w:r>
    </w:p>
    <w:p w14:paraId="5735506F" w14:textId="77777777" w:rsidR="002A05AB" w:rsidRDefault="002A05AB" w:rsidP="006F0EA4">
      <w:pPr>
        <w:spacing w:line="360" w:lineRule="auto"/>
        <w:jc w:val="center"/>
        <w:rPr>
          <w:rFonts w:ascii="Times New Roman" w:hAnsi="Times New Roman" w:cs="Times New Roman"/>
          <w:u w:val="single"/>
        </w:rPr>
      </w:pPr>
    </w:p>
    <w:p w14:paraId="335B9262" w14:textId="7F00AD4C" w:rsidR="002A05AB" w:rsidRPr="002A05AB" w:rsidRDefault="002A05AB" w:rsidP="006F0EA4">
      <w:pPr>
        <w:spacing w:line="360" w:lineRule="auto"/>
        <w:jc w:val="center"/>
        <w:rPr>
          <w:rFonts w:ascii="Times New Roman" w:hAnsi="Times New Roman" w:cs="Times New Roman"/>
        </w:rPr>
      </w:pPr>
      <w:r>
        <w:rPr>
          <w:rFonts w:ascii="Times New Roman" w:hAnsi="Times New Roman" w:cs="Times New Roman"/>
        </w:rPr>
        <w:t>Deadline: 16/04/2018 (10 am)</w:t>
      </w:r>
    </w:p>
    <w:p w14:paraId="5B0B8E32" w14:textId="77777777" w:rsidR="002A05AB" w:rsidRDefault="002A05AB" w:rsidP="006F0EA4">
      <w:pPr>
        <w:spacing w:line="360" w:lineRule="auto"/>
        <w:jc w:val="center"/>
        <w:rPr>
          <w:rFonts w:ascii="Times New Roman" w:hAnsi="Times New Roman" w:cs="Times New Roman"/>
          <w:u w:val="single"/>
        </w:rPr>
      </w:pPr>
    </w:p>
    <w:p w14:paraId="655AF0C6" w14:textId="77777777" w:rsidR="002A05AB" w:rsidRDefault="002A05AB" w:rsidP="006F0EA4">
      <w:pPr>
        <w:spacing w:line="360" w:lineRule="auto"/>
        <w:jc w:val="center"/>
        <w:rPr>
          <w:rFonts w:ascii="Times New Roman" w:hAnsi="Times New Roman" w:cs="Times New Roman"/>
          <w:u w:val="single"/>
        </w:rPr>
      </w:pPr>
    </w:p>
    <w:p w14:paraId="6CD3C93F" w14:textId="77777777" w:rsidR="002A05AB" w:rsidRDefault="002A05AB" w:rsidP="006F0EA4">
      <w:pPr>
        <w:spacing w:line="360" w:lineRule="auto"/>
        <w:jc w:val="center"/>
        <w:rPr>
          <w:rFonts w:ascii="Times New Roman" w:hAnsi="Times New Roman" w:cs="Times New Roman"/>
          <w:u w:val="single"/>
        </w:rPr>
      </w:pPr>
    </w:p>
    <w:p w14:paraId="13DC769E" w14:textId="77777777" w:rsidR="002A05AB" w:rsidRDefault="002A05AB" w:rsidP="006F0EA4">
      <w:pPr>
        <w:spacing w:line="360" w:lineRule="auto"/>
        <w:jc w:val="center"/>
        <w:rPr>
          <w:rFonts w:ascii="Times New Roman" w:hAnsi="Times New Roman" w:cs="Times New Roman"/>
          <w:u w:val="single"/>
        </w:rPr>
      </w:pPr>
    </w:p>
    <w:p w14:paraId="0BBF4147" w14:textId="77777777" w:rsidR="002A05AB" w:rsidRDefault="002A05AB" w:rsidP="006F0EA4">
      <w:pPr>
        <w:spacing w:line="360" w:lineRule="auto"/>
        <w:jc w:val="center"/>
        <w:rPr>
          <w:rFonts w:ascii="Times New Roman" w:hAnsi="Times New Roman" w:cs="Times New Roman"/>
          <w:u w:val="single"/>
        </w:rPr>
      </w:pPr>
    </w:p>
    <w:p w14:paraId="4337E4E9" w14:textId="77777777" w:rsidR="002A05AB" w:rsidRDefault="002A05AB" w:rsidP="006F0EA4">
      <w:pPr>
        <w:spacing w:line="360" w:lineRule="auto"/>
        <w:jc w:val="center"/>
        <w:rPr>
          <w:rFonts w:ascii="Times New Roman" w:hAnsi="Times New Roman" w:cs="Times New Roman"/>
          <w:u w:val="single"/>
        </w:rPr>
      </w:pPr>
    </w:p>
    <w:p w14:paraId="52558740" w14:textId="77777777" w:rsidR="002A05AB" w:rsidRDefault="002A05AB" w:rsidP="006F0EA4">
      <w:pPr>
        <w:spacing w:line="360" w:lineRule="auto"/>
        <w:jc w:val="center"/>
        <w:rPr>
          <w:rFonts w:ascii="Times New Roman" w:hAnsi="Times New Roman" w:cs="Times New Roman"/>
          <w:u w:val="single"/>
        </w:rPr>
      </w:pPr>
    </w:p>
    <w:p w14:paraId="36327C77" w14:textId="77777777" w:rsidR="002A05AB" w:rsidRDefault="002A05AB" w:rsidP="006F0EA4">
      <w:pPr>
        <w:spacing w:line="360" w:lineRule="auto"/>
        <w:jc w:val="center"/>
        <w:rPr>
          <w:rFonts w:ascii="Times New Roman" w:hAnsi="Times New Roman" w:cs="Times New Roman"/>
          <w:u w:val="single"/>
        </w:rPr>
      </w:pPr>
    </w:p>
    <w:p w14:paraId="253D6D78" w14:textId="77777777" w:rsidR="007019C1" w:rsidRDefault="006F0EA4" w:rsidP="002A05AB">
      <w:pPr>
        <w:spacing w:line="360" w:lineRule="auto"/>
        <w:jc w:val="center"/>
        <w:rPr>
          <w:rFonts w:ascii="Times New Roman" w:hAnsi="Times New Roman" w:cs="Times New Roman"/>
          <w:u w:val="single"/>
        </w:rPr>
      </w:pPr>
      <w:r>
        <w:rPr>
          <w:rFonts w:ascii="Times New Roman" w:hAnsi="Times New Roman" w:cs="Times New Roman"/>
          <w:u w:val="single"/>
        </w:rPr>
        <w:t>Write a Critical and Analytical Essay that Discusses your Practitioner Research ‘Lesson Study’ in Relation to a Chosen Field.</w:t>
      </w:r>
    </w:p>
    <w:p w14:paraId="409D4838" w14:textId="77777777" w:rsidR="001148E4" w:rsidRDefault="001148E4" w:rsidP="006F0EA4">
      <w:pPr>
        <w:spacing w:line="360" w:lineRule="auto"/>
        <w:jc w:val="center"/>
        <w:rPr>
          <w:rFonts w:ascii="Times New Roman" w:hAnsi="Times New Roman" w:cs="Times New Roman"/>
          <w:u w:val="single"/>
        </w:rPr>
      </w:pPr>
    </w:p>
    <w:p w14:paraId="6CE86BF3" w14:textId="77777777" w:rsidR="001148E4" w:rsidRPr="00560CCF" w:rsidRDefault="001148E4" w:rsidP="001148E4">
      <w:pPr>
        <w:spacing w:line="360" w:lineRule="auto"/>
        <w:rPr>
          <w:rFonts w:ascii="Times New Roman" w:hAnsi="Times New Roman" w:cs="Times New Roman"/>
          <w:u w:val="single"/>
        </w:rPr>
      </w:pPr>
      <w:r w:rsidRPr="00560CCF">
        <w:rPr>
          <w:rFonts w:ascii="Times New Roman" w:hAnsi="Times New Roman" w:cs="Times New Roman"/>
          <w:u w:val="single"/>
        </w:rPr>
        <w:t>Aim, Focus and Purpose:</w:t>
      </w:r>
    </w:p>
    <w:p w14:paraId="2B8240CA" w14:textId="22BF23E3" w:rsidR="00B17E39" w:rsidRDefault="001148E4" w:rsidP="001148E4">
      <w:pPr>
        <w:spacing w:line="360" w:lineRule="auto"/>
        <w:rPr>
          <w:rFonts w:ascii="Times New Roman" w:hAnsi="Times New Roman" w:cs="Times New Roman"/>
        </w:rPr>
      </w:pPr>
      <w:r>
        <w:rPr>
          <w:rFonts w:ascii="Times New Roman" w:hAnsi="Times New Roman" w:cs="Times New Roman"/>
        </w:rPr>
        <w:t>The focus</w:t>
      </w:r>
      <w:r w:rsidR="00B17E39">
        <w:rPr>
          <w:rFonts w:ascii="Times New Roman" w:hAnsi="Times New Roman" w:cs="Times New Roman"/>
        </w:rPr>
        <w:t xml:space="preserve"> of</w:t>
      </w:r>
      <w:r>
        <w:rPr>
          <w:rFonts w:ascii="Times New Roman" w:hAnsi="Times New Roman" w:cs="Times New Roman"/>
        </w:rPr>
        <w:t xml:space="preserve"> this research is </w:t>
      </w:r>
      <w:r w:rsidR="00B17E39">
        <w:rPr>
          <w:rFonts w:ascii="Times New Roman" w:hAnsi="Times New Roman" w:cs="Times New Roman"/>
        </w:rPr>
        <w:t>investigating how we can improve</w:t>
      </w:r>
      <w:r w:rsidR="008B6A8E">
        <w:rPr>
          <w:rFonts w:ascii="Times New Roman" w:hAnsi="Times New Roman" w:cs="Times New Roman"/>
        </w:rPr>
        <w:t xml:space="preserve"> pupils’</w:t>
      </w:r>
      <w:r>
        <w:rPr>
          <w:rFonts w:ascii="Times New Roman" w:hAnsi="Times New Roman" w:cs="Times New Roman"/>
        </w:rPr>
        <w:t xml:space="preserve"> self-reflection skills through the use of self-Assessment for Learning strategies</w:t>
      </w:r>
      <w:r w:rsidR="00163084">
        <w:rPr>
          <w:rFonts w:ascii="Times New Roman" w:hAnsi="Times New Roman" w:cs="Times New Roman"/>
        </w:rPr>
        <w:t xml:space="preserve"> in the Foundation Phase. </w:t>
      </w:r>
      <w:r w:rsidR="008B6A8E">
        <w:rPr>
          <w:rFonts w:ascii="Times New Roman" w:hAnsi="Times New Roman" w:cs="Times New Roman"/>
        </w:rPr>
        <w:t xml:space="preserve">During my recent Professional Teaching Experience (PTE) placement, both my senior mentor and I believed that </w:t>
      </w:r>
      <w:r w:rsidR="00163084">
        <w:rPr>
          <w:rFonts w:ascii="Times New Roman" w:hAnsi="Times New Roman" w:cs="Times New Roman"/>
        </w:rPr>
        <w:t xml:space="preserve">Assessment for Learning (AfL) </w:t>
      </w:r>
      <w:r w:rsidR="008B6A8E">
        <w:rPr>
          <w:rFonts w:ascii="Times New Roman" w:hAnsi="Times New Roman" w:cs="Times New Roman"/>
        </w:rPr>
        <w:t>was</w:t>
      </w:r>
      <w:r w:rsidR="00163084">
        <w:rPr>
          <w:rFonts w:ascii="Times New Roman" w:hAnsi="Times New Roman" w:cs="Times New Roman"/>
        </w:rPr>
        <w:t xml:space="preserve"> an </w:t>
      </w:r>
      <w:r w:rsidR="008B6A8E">
        <w:rPr>
          <w:rFonts w:ascii="Times New Roman" w:hAnsi="Times New Roman" w:cs="Times New Roman"/>
        </w:rPr>
        <w:t xml:space="preserve">area of my personal practice that </w:t>
      </w:r>
      <w:r w:rsidR="00163084">
        <w:rPr>
          <w:rFonts w:ascii="Times New Roman" w:hAnsi="Times New Roman" w:cs="Times New Roman"/>
        </w:rPr>
        <w:t>required furth</w:t>
      </w:r>
      <w:r w:rsidR="008B6A8E">
        <w:rPr>
          <w:rFonts w:ascii="Times New Roman" w:hAnsi="Times New Roman" w:cs="Times New Roman"/>
        </w:rPr>
        <w:t xml:space="preserve">er development and improvement for teaching, with particular emphasis </w:t>
      </w:r>
      <w:r w:rsidR="0025087F">
        <w:rPr>
          <w:rFonts w:ascii="Times New Roman" w:hAnsi="Times New Roman" w:cs="Times New Roman"/>
        </w:rPr>
        <w:t xml:space="preserve">on extending these skills </w:t>
      </w:r>
      <w:r w:rsidR="008B6A8E">
        <w:rPr>
          <w:rFonts w:ascii="Times New Roman" w:hAnsi="Times New Roman" w:cs="Times New Roman"/>
        </w:rPr>
        <w:t>for the Foundation Phase</w:t>
      </w:r>
      <w:r w:rsidR="00163084">
        <w:rPr>
          <w:rFonts w:ascii="Times New Roman" w:hAnsi="Times New Roman" w:cs="Times New Roman"/>
        </w:rPr>
        <w:t xml:space="preserve">. </w:t>
      </w:r>
      <w:r w:rsidR="002D5EC8">
        <w:rPr>
          <w:rFonts w:ascii="Times New Roman" w:hAnsi="Times New Roman" w:cs="Times New Roman"/>
        </w:rPr>
        <w:t xml:space="preserve">Formative assessment is a necessity in the teaching profession, and the child-centred element of AfL will be a significant feature of the new curriculum (Harrison and Howard, 2009; Donaldson, 2015). </w:t>
      </w:r>
      <w:r w:rsidR="008B6A8E">
        <w:rPr>
          <w:rFonts w:ascii="Times New Roman" w:hAnsi="Times New Roman" w:cs="Times New Roman"/>
        </w:rPr>
        <w:t xml:space="preserve">My personal aim, therefore, was to further develop </w:t>
      </w:r>
      <w:r w:rsidR="0025087F">
        <w:rPr>
          <w:rFonts w:ascii="Times New Roman" w:hAnsi="Times New Roman" w:cs="Times New Roman"/>
        </w:rPr>
        <w:t xml:space="preserve">AfL techniques suitable for the age group, which will </w:t>
      </w:r>
      <w:r w:rsidR="00B17E39">
        <w:rPr>
          <w:rFonts w:ascii="Times New Roman" w:hAnsi="Times New Roman" w:cs="Times New Roman"/>
        </w:rPr>
        <w:t>allow me to improve my understanding of children’s reflection of their own learning</w:t>
      </w:r>
      <w:r w:rsidR="0025087F">
        <w:rPr>
          <w:rFonts w:ascii="Times New Roman" w:hAnsi="Times New Roman" w:cs="Times New Roman"/>
        </w:rPr>
        <w:t xml:space="preserve">. </w:t>
      </w:r>
      <w:r w:rsidR="008B6A8E">
        <w:rPr>
          <w:rFonts w:ascii="Times New Roman" w:hAnsi="Times New Roman" w:cs="Times New Roman"/>
        </w:rPr>
        <w:t xml:space="preserve"> </w:t>
      </w:r>
      <w:r w:rsidR="0025087F">
        <w:rPr>
          <w:rFonts w:ascii="Times New Roman" w:hAnsi="Times New Roman" w:cs="Times New Roman"/>
        </w:rPr>
        <w:t>However</w:t>
      </w:r>
      <w:r w:rsidR="00560CCF">
        <w:rPr>
          <w:rFonts w:ascii="Times New Roman" w:hAnsi="Times New Roman" w:cs="Times New Roman"/>
        </w:rPr>
        <w:t>,</w:t>
      </w:r>
      <w:r w:rsidR="0025087F">
        <w:rPr>
          <w:rFonts w:ascii="Times New Roman" w:hAnsi="Times New Roman" w:cs="Times New Roman"/>
        </w:rPr>
        <w:t xml:space="preserve"> in addition to these personal aims,</w:t>
      </w:r>
      <w:r w:rsidR="00560CCF">
        <w:rPr>
          <w:rFonts w:ascii="Times New Roman" w:hAnsi="Times New Roman" w:cs="Times New Roman"/>
        </w:rPr>
        <w:t xml:space="preserve"> </w:t>
      </w:r>
      <w:r w:rsidR="002D5EC8">
        <w:rPr>
          <w:rFonts w:ascii="Times New Roman" w:hAnsi="Times New Roman" w:cs="Times New Roman"/>
        </w:rPr>
        <w:t>classroom-based</w:t>
      </w:r>
      <w:r w:rsidR="00560CCF">
        <w:rPr>
          <w:rFonts w:ascii="Times New Roman" w:hAnsi="Times New Roman" w:cs="Times New Roman"/>
        </w:rPr>
        <w:t xml:space="preserve"> research is </w:t>
      </w:r>
      <w:r w:rsidR="002D5EC8">
        <w:rPr>
          <w:rFonts w:ascii="Times New Roman" w:hAnsi="Times New Roman" w:cs="Times New Roman"/>
        </w:rPr>
        <w:t>now</w:t>
      </w:r>
      <w:r w:rsidR="00560CCF">
        <w:rPr>
          <w:rFonts w:ascii="Times New Roman" w:hAnsi="Times New Roman" w:cs="Times New Roman"/>
        </w:rPr>
        <w:t xml:space="preserve"> a </w:t>
      </w:r>
      <w:r w:rsidR="008B6A8E">
        <w:rPr>
          <w:rFonts w:ascii="Times New Roman" w:hAnsi="Times New Roman" w:cs="Times New Roman"/>
        </w:rPr>
        <w:t xml:space="preserve">Governmental </w:t>
      </w:r>
      <w:r w:rsidR="00560CCF">
        <w:rPr>
          <w:rFonts w:ascii="Times New Roman" w:hAnsi="Times New Roman" w:cs="Times New Roman"/>
        </w:rPr>
        <w:t xml:space="preserve">requirement for teachers </w:t>
      </w:r>
      <w:r w:rsidR="008B6A8E">
        <w:rPr>
          <w:rFonts w:ascii="Times New Roman" w:hAnsi="Times New Roman" w:cs="Times New Roman"/>
        </w:rPr>
        <w:t>obtaining</w:t>
      </w:r>
      <w:r w:rsidR="00560CCF">
        <w:rPr>
          <w:rFonts w:ascii="Times New Roman" w:hAnsi="Times New Roman" w:cs="Times New Roman"/>
        </w:rPr>
        <w:t xml:space="preserve"> Qualified Teacher Status (QTS) in Wales</w:t>
      </w:r>
      <w:r w:rsidR="008B6A8E">
        <w:rPr>
          <w:rFonts w:ascii="Times New Roman" w:hAnsi="Times New Roman" w:cs="Times New Roman"/>
        </w:rPr>
        <w:t xml:space="preserve"> (Welsh Government, 2017)</w:t>
      </w:r>
      <w:r w:rsidR="00F77E78">
        <w:rPr>
          <w:rFonts w:ascii="Times New Roman" w:hAnsi="Times New Roman" w:cs="Times New Roman"/>
        </w:rPr>
        <w:t xml:space="preserve">, </w:t>
      </w:r>
      <w:r w:rsidR="00F1098B">
        <w:rPr>
          <w:rFonts w:ascii="Times New Roman" w:hAnsi="Times New Roman" w:cs="Times New Roman"/>
        </w:rPr>
        <w:t>providing foundation</w:t>
      </w:r>
      <w:r w:rsidR="002D5EC8">
        <w:rPr>
          <w:rFonts w:ascii="Times New Roman" w:hAnsi="Times New Roman" w:cs="Times New Roman"/>
        </w:rPr>
        <w:t xml:space="preserve"> skills for future and continuing</w:t>
      </w:r>
      <w:r w:rsidR="00F1098B">
        <w:rPr>
          <w:rFonts w:ascii="Times New Roman" w:hAnsi="Times New Roman" w:cs="Times New Roman"/>
        </w:rPr>
        <w:t xml:space="preserve"> professional development</w:t>
      </w:r>
      <w:r w:rsidR="0025087F">
        <w:rPr>
          <w:rFonts w:ascii="Times New Roman" w:hAnsi="Times New Roman" w:cs="Times New Roman"/>
        </w:rPr>
        <w:t>.</w:t>
      </w:r>
      <w:r w:rsidR="00560CCF">
        <w:rPr>
          <w:rFonts w:ascii="Times New Roman" w:hAnsi="Times New Roman" w:cs="Times New Roman"/>
        </w:rPr>
        <w:t xml:space="preserve"> </w:t>
      </w:r>
    </w:p>
    <w:p w14:paraId="713FF200" w14:textId="5639A213" w:rsidR="00560CCF" w:rsidRDefault="00B17E39" w:rsidP="001148E4">
      <w:pPr>
        <w:spacing w:line="360" w:lineRule="auto"/>
        <w:rPr>
          <w:rFonts w:ascii="Times New Roman" w:hAnsi="Times New Roman" w:cs="Times New Roman"/>
        </w:rPr>
      </w:pPr>
      <w:r>
        <w:rPr>
          <w:rFonts w:ascii="Times New Roman" w:hAnsi="Times New Roman" w:cs="Times New Roman"/>
        </w:rPr>
        <w:tab/>
      </w:r>
    </w:p>
    <w:p w14:paraId="3D33D55F" w14:textId="77777777" w:rsidR="00560CCF" w:rsidRPr="00AA2688" w:rsidRDefault="00560CCF" w:rsidP="001148E4">
      <w:pPr>
        <w:spacing w:line="360" w:lineRule="auto"/>
        <w:rPr>
          <w:rFonts w:ascii="Times New Roman" w:hAnsi="Times New Roman" w:cs="Times New Roman"/>
          <w:u w:val="single"/>
        </w:rPr>
      </w:pPr>
      <w:r w:rsidRPr="00AA2688">
        <w:rPr>
          <w:rFonts w:ascii="Times New Roman" w:hAnsi="Times New Roman" w:cs="Times New Roman"/>
          <w:u w:val="single"/>
        </w:rPr>
        <w:t>Research Context:</w:t>
      </w:r>
    </w:p>
    <w:p w14:paraId="045DF766" w14:textId="2FA1EA8B" w:rsidR="002D5EC8" w:rsidRDefault="00560CCF" w:rsidP="001148E4">
      <w:pPr>
        <w:spacing w:line="360" w:lineRule="auto"/>
        <w:rPr>
          <w:rFonts w:ascii="Times New Roman" w:hAnsi="Times New Roman" w:cs="Times New Roman"/>
        </w:rPr>
      </w:pPr>
      <w:r>
        <w:rPr>
          <w:rFonts w:ascii="Times New Roman" w:hAnsi="Times New Roman" w:cs="Times New Roman"/>
        </w:rPr>
        <w:t>After discussing possible topics for the research with my two partners, we chose to focus on pupil reflection and self-assessment</w:t>
      </w:r>
      <w:r w:rsidR="002D5EC8">
        <w:rPr>
          <w:rFonts w:ascii="Times New Roman" w:hAnsi="Times New Roman" w:cs="Times New Roman"/>
        </w:rPr>
        <w:t>.</w:t>
      </w:r>
      <w:r>
        <w:rPr>
          <w:rFonts w:ascii="Times New Roman" w:hAnsi="Times New Roman" w:cs="Times New Roman"/>
        </w:rPr>
        <w:t xml:space="preserve"> </w:t>
      </w:r>
      <w:r w:rsidR="002D5EC8">
        <w:rPr>
          <w:rFonts w:ascii="Times New Roman" w:hAnsi="Times New Roman" w:cs="Times New Roman"/>
        </w:rPr>
        <w:t>We agreed that the purpose of this research was to enable Foundation Phase pupils to reflect on the quality of their learning, including lesson objectives and methodology, at a deeper and more accurate level. This was to be achieved by building on the existing AfL practices of the respective schools to support pupil self-assessment through a Red, Amber, Green (RAG) scaling system, and providing the pupils involved in the research with the tools, interaction and feedback required to improve their abilities to reflect on their learning experiences.</w:t>
      </w:r>
      <w:r w:rsidR="0065576F">
        <w:rPr>
          <w:rFonts w:ascii="Times New Roman" w:hAnsi="Times New Roman" w:cs="Times New Roman"/>
        </w:rPr>
        <w:t xml:space="preserve"> We therefore agreed on the research question: ‘how can we improve pupil self-reflection through self-Assessment for Learning strategies in the Foundation Phase?’</w:t>
      </w:r>
    </w:p>
    <w:p w14:paraId="088D8298" w14:textId="4F2A64AF" w:rsidR="001148E4" w:rsidRDefault="002D5EC8" w:rsidP="002D5EC8">
      <w:pPr>
        <w:spacing w:line="360" w:lineRule="auto"/>
        <w:ind w:firstLine="720"/>
        <w:rPr>
          <w:rFonts w:ascii="Times New Roman" w:hAnsi="Times New Roman" w:cs="Times New Roman"/>
        </w:rPr>
      </w:pPr>
      <w:r>
        <w:rPr>
          <w:rFonts w:ascii="Times New Roman" w:hAnsi="Times New Roman" w:cs="Times New Roman"/>
        </w:rPr>
        <w:t xml:space="preserve">However, </w:t>
      </w:r>
      <w:r w:rsidR="00560CCF">
        <w:rPr>
          <w:rFonts w:ascii="Times New Roman" w:hAnsi="Times New Roman" w:cs="Times New Roman"/>
        </w:rPr>
        <w:t>we all had experienced different levels of AfL in our respective schools. My first partner</w:t>
      </w:r>
      <w:r w:rsidR="00624EBF">
        <w:rPr>
          <w:rFonts w:ascii="Times New Roman" w:hAnsi="Times New Roman" w:cs="Times New Roman"/>
        </w:rPr>
        <w:t xml:space="preserve"> (hereafter labelled Partner 1)</w:t>
      </w:r>
      <w:r w:rsidR="00560CCF">
        <w:rPr>
          <w:rFonts w:ascii="Times New Roman" w:hAnsi="Times New Roman" w:cs="Times New Roman"/>
        </w:rPr>
        <w:t xml:space="preserve"> and </w:t>
      </w:r>
      <w:r w:rsidR="00624EBF">
        <w:rPr>
          <w:rFonts w:ascii="Times New Roman" w:hAnsi="Times New Roman" w:cs="Times New Roman"/>
        </w:rPr>
        <w:t>I</w:t>
      </w:r>
      <w:r w:rsidR="00560CCF">
        <w:rPr>
          <w:rFonts w:ascii="Times New Roman" w:hAnsi="Times New Roman" w:cs="Times New Roman"/>
        </w:rPr>
        <w:t xml:space="preserve"> were placed </w:t>
      </w:r>
      <w:r w:rsidR="00F1098B">
        <w:rPr>
          <w:rFonts w:ascii="Times New Roman" w:hAnsi="Times New Roman" w:cs="Times New Roman"/>
        </w:rPr>
        <w:t xml:space="preserve">together </w:t>
      </w:r>
      <w:r w:rsidR="00560CCF">
        <w:rPr>
          <w:rFonts w:ascii="Times New Roman" w:hAnsi="Times New Roman" w:cs="Times New Roman"/>
        </w:rPr>
        <w:t>in a small</w:t>
      </w:r>
      <w:r w:rsidR="000A61FF">
        <w:rPr>
          <w:rFonts w:ascii="Times New Roman" w:hAnsi="Times New Roman" w:cs="Times New Roman"/>
        </w:rPr>
        <w:t>,</w:t>
      </w:r>
      <w:r w:rsidR="00560CCF">
        <w:rPr>
          <w:rFonts w:ascii="Times New Roman" w:hAnsi="Times New Roman" w:cs="Times New Roman"/>
        </w:rPr>
        <w:t xml:space="preserve"> rural primary school in South Wales that does not follow specific </w:t>
      </w:r>
      <w:r w:rsidR="000A61FF">
        <w:rPr>
          <w:rFonts w:ascii="Times New Roman" w:hAnsi="Times New Roman" w:cs="Times New Roman"/>
        </w:rPr>
        <w:t>formative assessment</w:t>
      </w:r>
      <w:r w:rsidR="00560CCF">
        <w:rPr>
          <w:rFonts w:ascii="Times New Roman" w:hAnsi="Times New Roman" w:cs="Times New Roman"/>
        </w:rPr>
        <w:t xml:space="preserve"> programmes or courses in the Foundation Phase, </w:t>
      </w:r>
      <w:r w:rsidR="00D353D8">
        <w:rPr>
          <w:rFonts w:ascii="Times New Roman" w:hAnsi="Times New Roman" w:cs="Times New Roman"/>
        </w:rPr>
        <w:t>with AfL varying</w:t>
      </w:r>
      <w:r w:rsidR="00560CCF">
        <w:rPr>
          <w:rFonts w:ascii="Times New Roman" w:hAnsi="Times New Roman" w:cs="Times New Roman"/>
        </w:rPr>
        <w:t xml:space="preserve"> depending on the teacher and their personal teaching practice. </w:t>
      </w:r>
      <w:r w:rsidR="00624EBF">
        <w:rPr>
          <w:rFonts w:ascii="Times New Roman" w:hAnsi="Times New Roman" w:cs="Times New Roman"/>
        </w:rPr>
        <w:t xml:space="preserve">Nevertheless, there is currently an existing difference in the pupils’ level of reflection between the children in </w:t>
      </w:r>
      <w:r w:rsidR="00D353D8">
        <w:rPr>
          <w:rFonts w:ascii="Times New Roman" w:hAnsi="Times New Roman" w:cs="Times New Roman"/>
        </w:rPr>
        <w:t>our</w:t>
      </w:r>
      <w:r w:rsidR="00624EBF">
        <w:rPr>
          <w:rFonts w:ascii="Times New Roman" w:hAnsi="Times New Roman" w:cs="Times New Roman"/>
        </w:rPr>
        <w:t xml:space="preserve"> two classes. My class consists of 30 Reception and Year 1 pupils, while </w:t>
      </w:r>
      <w:r w:rsidR="00356D49">
        <w:rPr>
          <w:rFonts w:ascii="Times New Roman" w:hAnsi="Times New Roman" w:cs="Times New Roman"/>
        </w:rPr>
        <w:t>Partner 1’s</w:t>
      </w:r>
      <w:r w:rsidR="00624EBF">
        <w:rPr>
          <w:rFonts w:ascii="Times New Roman" w:hAnsi="Times New Roman" w:cs="Times New Roman"/>
        </w:rPr>
        <w:t xml:space="preserve"> class is made up of 30 children in Year 1 and Year 2. </w:t>
      </w:r>
      <w:r w:rsidR="00356D49">
        <w:rPr>
          <w:rFonts w:ascii="Times New Roman" w:hAnsi="Times New Roman" w:cs="Times New Roman"/>
        </w:rPr>
        <w:t xml:space="preserve">The latter class </w:t>
      </w:r>
      <w:r w:rsidR="000A61FF">
        <w:rPr>
          <w:rFonts w:ascii="Times New Roman" w:hAnsi="Times New Roman" w:cs="Times New Roman"/>
        </w:rPr>
        <w:t>undertake</w:t>
      </w:r>
      <w:r w:rsidR="00356D49">
        <w:rPr>
          <w:rFonts w:ascii="Times New Roman" w:hAnsi="Times New Roman" w:cs="Times New Roman"/>
        </w:rPr>
        <w:t xml:space="preserve"> self-assessment using the RAG-based strategy more frequently than my class, as they have the ability to do so more independently due to their age. </w:t>
      </w:r>
      <w:r w:rsidR="00560CCF">
        <w:rPr>
          <w:rFonts w:ascii="Times New Roman" w:hAnsi="Times New Roman" w:cs="Times New Roman"/>
        </w:rPr>
        <w:t xml:space="preserve">However, my second research partner </w:t>
      </w:r>
      <w:r w:rsidR="00356D49">
        <w:rPr>
          <w:rFonts w:ascii="Times New Roman" w:hAnsi="Times New Roman" w:cs="Times New Roman"/>
        </w:rPr>
        <w:t xml:space="preserve">(hereafter labelled Partner 2) </w:t>
      </w:r>
      <w:r w:rsidR="000A61FF">
        <w:rPr>
          <w:rFonts w:ascii="Times New Roman" w:hAnsi="Times New Roman" w:cs="Times New Roman"/>
        </w:rPr>
        <w:t xml:space="preserve">attended a large, </w:t>
      </w:r>
      <w:r w:rsidR="00560CCF">
        <w:rPr>
          <w:rFonts w:ascii="Times New Roman" w:hAnsi="Times New Roman" w:cs="Times New Roman"/>
        </w:rPr>
        <w:t>rural primary school in West Wales that did follow specific procedures for AfL in the daily routine across the whole Foundation Phase.</w:t>
      </w:r>
      <w:r w:rsidR="00000DF3">
        <w:rPr>
          <w:rFonts w:ascii="Times New Roman" w:hAnsi="Times New Roman" w:cs="Times New Roman"/>
        </w:rPr>
        <w:t xml:space="preserve"> </w:t>
      </w:r>
      <w:r w:rsidR="00291436">
        <w:rPr>
          <w:rFonts w:ascii="Times New Roman" w:hAnsi="Times New Roman" w:cs="Times New Roman"/>
        </w:rPr>
        <w:t>Partner 2’s</w:t>
      </w:r>
      <w:r w:rsidR="00356D49">
        <w:rPr>
          <w:rFonts w:ascii="Times New Roman" w:hAnsi="Times New Roman" w:cs="Times New Roman"/>
        </w:rPr>
        <w:t xml:space="preserve"> class is</w:t>
      </w:r>
      <w:r w:rsidR="00A0543A">
        <w:rPr>
          <w:rFonts w:ascii="Times New Roman" w:hAnsi="Times New Roman" w:cs="Times New Roman"/>
        </w:rPr>
        <w:t xml:space="preserve"> made up of 22 Reception pupils. While these pupils</w:t>
      </w:r>
      <w:r w:rsidR="00356D49">
        <w:rPr>
          <w:rFonts w:ascii="Times New Roman" w:hAnsi="Times New Roman" w:cs="Times New Roman"/>
        </w:rPr>
        <w:t xml:space="preserve"> </w:t>
      </w:r>
      <w:r w:rsidR="00A43EF0">
        <w:rPr>
          <w:rFonts w:ascii="Times New Roman" w:hAnsi="Times New Roman" w:cs="Times New Roman"/>
        </w:rPr>
        <w:t>are obviously much younger than</w:t>
      </w:r>
      <w:r w:rsidR="00291436">
        <w:rPr>
          <w:rFonts w:ascii="Times New Roman" w:hAnsi="Times New Roman" w:cs="Times New Roman"/>
        </w:rPr>
        <w:t xml:space="preserve"> </w:t>
      </w:r>
      <w:r w:rsidR="00A0543A">
        <w:rPr>
          <w:rFonts w:ascii="Times New Roman" w:hAnsi="Times New Roman" w:cs="Times New Roman"/>
        </w:rPr>
        <w:t xml:space="preserve">those in </w:t>
      </w:r>
      <w:r w:rsidR="00291436">
        <w:rPr>
          <w:rFonts w:ascii="Times New Roman" w:hAnsi="Times New Roman" w:cs="Times New Roman"/>
        </w:rPr>
        <w:t>Partner 1</w:t>
      </w:r>
      <w:r w:rsidR="00A43EF0">
        <w:rPr>
          <w:rFonts w:ascii="Times New Roman" w:hAnsi="Times New Roman" w:cs="Times New Roman"/>
        </w:rPr>
        <w:t xml:space="preserve">’s class, </w:t>
      </w:r>
      <w:r w:rsidR="00A0543A">
        <w:rPr>
          <w:rFonts w:ascii="Times New Roman" w:hAnsi="Times New Roman" w:cs="Times New Roman"/>
        </w:rPr>
        <w:t>these Reception children</w:t>
      </w:r>
      <w:r w:rsidR="00A43EF0">
        <w:rPr>
          <w:rFonts w:ascii="Times New Roman" w:hAnsi="Times New Roman" w:cs="Times New Roman"/>
        </w:rPr>
        <w:t xml:space="preserve"> use the self-assessment strategies far more often than the previous two classes.</w:t>
      </w:r>
      <w:r w:rsidR="00622AB5">
        <w:rPr>
          <w:rFonts w:ascii="Times New Roman" w:hAnsi="Times New Roman" w:cs="Times New Roman"/>
        </w:rPr>
        <w:t xml:space="preserve"> </w:t>
      </w:r>
      <w:r w:rsidR="000A61FF">
        <w:rPr>
          <w:rFonts w:ascii="Times New Roman" w:hAnsi="Times New Roman" w:cs="Times New Roman"/>
        </w:rPr>
        <w:t xml:space="preserve">We therefore believed that this would be an interesting topic to investigate. Understanding the current differences between the three classes, we would assess if enhancing existing techniques can improve the children’s reflective skills that are recognised by scholars as essential for their future learning.  </w:t>
      </w:r>
    </w:p>
    <w:p w14:paraId="279E822F" w14:textId="77777777" w:rsidR="00746BD5" w:rsidRDefault="00746BD5" w:rsidP="001148E4">
      <w:pPr>
        <w:spacing w:line="360" w:lineRule="auto"/>
        <w:rPr>
          <w:rFonts w:ascii="Times New Roman" w:hAnsi="Times New Roman" w:cs="Times New Roman"/>
        </w:rPr>
      </w:pPr>
    </w:p>
    <w:p w14:paraId="780C7F26" w14:textId="77777777" w:rsidR="00D353D8" w:rsidRPr="0025594A" w:rsidRDefault="00D353D8" w:rsidP="001148E4">
      <w:pPr>
        <w:spacing w:line="360" w:lineRule="auto"/>
        <w:rPr>
          <w:rFonts w:ascii="Times New Roman" w:hAnsi="Times New Roman" w:cs="Times New Roman"/>
        </w:rPr>
      </w:pPr>
      <w:r w:rsidRPr="00D353D8">
        <w:rPr>
          <w:rFonts w:ascii="Times New Roman" w:hAnsi="Times New Roman" w:cs="Times New Roman"/>
          <w:u w:val="single"/>
        </w:rPr>
        <w:t xml:space="preserve">Literature Review: </w:t>
      </w:r>
    </w:p>
    <w:p w14:paraId="65379488" w14:textId="35397C8D" w:rsidR="0025594A" w:rsidRDefault="0025594A" w:rsidP="001148E4">
      <w:pPr>
        <w:spacing w:line="360" w:lineRule="auto"/>
        <w:rPr>
          <w:rFonts w:ascii="Times New Roman" w:hAnsi="Times New Roman" w:cs="Times New Roman"/>
        </w:rPr>
      </w:pPr>
      <w:r>
        <w:rPr>
          <w:rFonts w:ascii="Times New Roman" w:hAnsi="Times New Roman" w:cs="Times New Roman"/>
        </w:rPr>
        <w:tab/>
      </w:r>
      <w:r w:rsidR="005579FC">
        <w:rPr>
          <w:rFonts w:ascii="Times New Roman" w:hAnsi="Times New Roman" w:cs="Times New Roman"/>
        </w:rPr>
        <w:t xml:space="preserve">Our two main themes of self-assessment and metacognition are intrinsically interlinked, as developing pupils’ ability to reflect and discuss are vital components of the self-assessment skills. </w:t>
      </w:r>
      <w:r w:rsidR="00164F8B">
        <w:rPr>
          <w:rFonts w:ascii="Times New Roman" w:hAnsi="Times New Roman" w:cs="Times New Roman"/>
        </w:rPr>
        <w:t xml:space="preserve">Elements of these are feedback and self-regulation, which </w:t>
      </w:r>
      <w:proofErr w:type="gramStart"/>
      <w:r w:rsidR="00164F8B">
        <w:rPr>
          <w:rFonts w:ascii="Times New Roman" w:hAnsi="Times New Roman" w:cs="Times New Roman"/>
        </w:rPr>
        <w:t>are</w:t>
      </w:r>
      <w:proofErr w:type="gramEnd"/>
      <w:r w:rsidR="00164F8B">
        <w:rPr>
          <w:rFonts w:ascii="Times New Roman" w:hAnsi="Times New Roman" w:cs="Times New Roman"/>
        </w:rPr>
        <w:t xml:space="preserve"> the two highest rated interventions on </w:t>
      </w:r>
      <w:r w:rsidR="00C21636">
        <w:rPr>
          <w:rFonts w:ascii="Times New Roman" w:hAnsi="Times New Roman" w:cs="Times New Roman"/>
        </w:rPr>
        <w:t>the Sutton Trust</w:t>
      </w:r>
      <w:r w:rsidR="00164F8B">
        <w:rPr>
          <w:rFonts w:ascii="Times New Roman" w:hAnsi="Times New Roman" w:cs="Times New Roman"/>
        </w:rPr>
        <w:t xml:space="preserve">’s </w:t>
      </w:r>
      <w:r w:rsidR="00164F8B" w:rsidRPr="00164F8B">
        <w:rPr>
          <w:rFonts w:ascii="Times New Roman" w:hAnsi="Times New Roman" w:cs="Times New Roman"/>
          <w:i/>
        </w:rPr>
        <w:t>Teaching and Learning Toolkit</w:t>
      </w:r>
      <w:r w:rsidR="00164F8B">
        <w:rPr>
          <w:rFonts w:ascii="Times New Roman" w:hAnsi="Times New Roman" w:cs="Times New Roman"/>
          <w:i/>
        </w:rPr>
        <w:t>,</w:t>
      </w:r>
      <w:r w:rsidR="00164F8B">
        <w:rPr>
          <w:rFonts w:ascii="Times New Roman" w:hAnsi="Times New Roman" w:cs="Times New Roman"/>
        </w:rPr>
        <w:t xml:space="preserve"> </w:t>
      </w:r>
      <w:r w:rsidR="00C21636">
        <w:rPr>
          <w:rFonts w:ascii="Times New Roman" w:hAnsi="Times New Roman" w:cs="Times New Roman"/>
        </w:rPr>
        <w:t>both having high impact ratings, each with a gain of 8 months</w:t>
      </w:r>
      <w:r w:rsidR="00164F8B">
        <w:rPr>
          <w:rFonts w:ascii="Times New Roman" w:hAnsi="Times New Roman" w:cs="Times New Roman"/>
        </w:rPr>
        <w:t xml:space="preserve"> </w:t>
      </w:r>
      <w:r w:rsidR="00C21636">
        <w:rPr>
          <w:rFonts w:ascii="Times New Roman" w:hAnsi="Times New Roman" w:cs="Times New Roman"/>
        </w:rPr>
        <w:t xml:space="preserve">(Sutton Trust-EEF, 2018). </w:t>
      </w:r>
      <w:r w:rsidR="005579FC">
        <w:rPr>
          <w:rFonts w:ascii="Times New Roman" w:hAnsi="Times New Roman" w:cs="Times New Roman"/>
        </w:rPr>
        <w:t xml:space="preserve">This is </w:t>
      </w:r>
      <w:r w:rsidR="00164F8B">
        <w:rPr>
          <w:rFonts w:ascii="Times New Roman" w:hAnsi="Times New Roman" w:cs="Times New Roman"/>
        </w:rPr>
        <w:t xml:space="preserve">also </w:t>
      </w:r>
      <w:r w:rsidR="005579FC">
        <w:rPr>
          <w:rFonts w:ascii="Times New Roman" w:hAnsi="Times New Roman" w:cs="Times New Roman"/>
        </w:rPr>
        <w:t>an area that has been looked at in increasing detail over the last few decades, with pioneering research from scholars such as Sadler</w:t>
      </w:r>
      <w:r w:rsidR="00B525D6">
        <w:rPr>
          <w:rFonts w:ascii="Times New Roman" w:hAnsi="Times New Roman" w:cs="Times New Roman"/>
        </w:rPr>
        <w:t xml:space="preserve"> (1989), Black and Wiliam (1998</w:t>
      </w:r>
      <w:r w:rsidR="002F79DE">
        <w:rPr>
          <w:rFonts w:ascii="Times New Roman" w:hAnsi="Times New Roman" w:cs="Times New Roman"/>
        </w:rPr>
        <w:t>a, 1998b</w:t>
      </w:r>
      <w:r w:rsidR="00B525D6">
        <w:rPr>
          <w:rFonts w:ascii="Times New Roman" w:hAnsi="Times New Roman" w:cs="Times New Roman"/>
        </w:rPr>
        <w:t>, 2006) and Clarke (2001,</w:t>
      </w:r>
      <w:r w:rsidR="009E2031">
        <w:rPr>
          <w:rFonts w:ascii="Times New Roman" w:hAnsi="Times New Roman" w:cs="Times New Roman"/>
        </w:rPr>
        <w:t xml:space="preserve"> 2008</w:t>
      </w:r>
      <w:r w:rsidR="005579FC">
        <w:rPr>
          <w:rFonts w:ascii="Times New Roman" w:hAnsi="Times New Roman" w:cs="Times New Roman"/>
        </w:rPr>
        <w:t>). While these are now considered older works, teaching practitioners and researchers still consider them to be vital readings for understanding formative and summative assessment, with particular emphasis on the benefits of the former.</w:t>
      </w:r>
    </w:p>
    <w:p w14:paraId="45EE0A8C" w14:textId="57C3D283" w:rsidR="005579FC" w:rsidRDefault="005579FC" w:rsidP="001148E4">
      <w:pPr>
        <w:spacing w:line="360" w:lineRule="auto"/>
        <w:rPr>
          <w:rFonts w:ascii="Times New Roman" w:hAnsi="Times New Roman" w:cs="Times New Roman"/>
        </w:rPr>
      </w:pPr>
      <w:r>
        <w:rPr>
          <w:rFonts w:ascii="Times New Roman" w:hAnsi="Times New Roman" w:cs="Times New Roman"/>
        </w:rPr>
        <w:tab/>
        <w:t>In 1989, Sadler established</w:t>
      </w:r>
      <w:r w:rsidR="00A24FF0">
        <w:rPr>
          <w:rFonts w:ascii="Times New Roman" w:hAnsi="Times New Roman" w:cs="Times New Roman"/>
        </w:rPr>
        <w:t xml:space="preserve"> the need to include the children in AfL strategies. He asserted that pupils need to have an understanding of three ‘conditions’: firstly, the ‘goal’ or lesson objective and success criteria of the learning; secondly, their ‘actual level of performance’; and finally, the required next steps to progress further and ‘close the gap’ from their current attainment and where they desire to be (Sadler, 1989: 121). Essentially, Sadler (1989) emphasised that the child-centred approach that </w:t>
      </w:r>
      <w:r w:rsidR="00EB2E01">
        <w:rPr>
          <w:rFonts w:ascii="Times New Roman" w:hAnsi="Times New Roman" w:cs="Times New Roman"/>
        </w:rPr>
        <w:t xml:space="preserve">the government were advocating also needed to be carried out in assessments to ensure that pupils learn from their misconceptions and previous work to understand how and why they needed to improve (Harrison and Howard, 2009). One limitation of this work is that the author simply stated the areas that needed development to enhance the learning of students </w:t>
      </w:r>
      <w:r w:rsidR="00A20A71">
        <w:rPr>
          <w:rFonts w:ascii="Times New Roman" w:hAnsi="Times New Roman" w:cs="Times New Roman"/>
        </w:rPr>
        <w:t xml:space="preserve">and provided suggestions to combat this, instead of noting what actually works with children and what strategies constitute as good practice in the classroom. </w:t>
      </w:r>
    </w:p>
    <w:p w14:paraId="21226679" w14:textId="5EE6FFEE" w:rsidR="00F63E99" w:rsidRDefault="00F63E99" w:rsidP="001148E4">
      <w:pPr>
        <w:spacing w:line="360" w:lineRule="auto"/>
        <w:rPr>
          <w:rFonts w:ascii="Times New Roman" w:hAnsi="Times New Roman" w:cs="Times New Roman"/>
        </w:rPr>
      </w:pPr>
      <w:r>
        <w:rPr>
          <w:rFonts w:ascii="Times New Roman" w:hAnsi="Times New Roman" w:cs="Times New Roman"/>
        </w:rPr>
        <w:tab/>
        <w:t>While Black and Wiliam (2006) recognised the importance of Sadler’s (1989) findings ten years earlier, it was the</w:t>
      </w:r>
      <w:r w:rsidR="00CD3815">
        <w:rPr>
          <w:rFonts w:ascii="Times New Roman" w:hAnsi="Times New Roman" w:cs="Times New Roman"/>
        </w:rPr>
        <w:t>ir</w:t>
      </w:r>
      <w:r>
        <w:rPr>
          <w:rFonts w:ascii="Times New Roman" w:hAnsi="Times New Roman" w:cs="Times New Roman"/>
        </w:rPr>
        <w:t xml:space="preserve"> work produced in 1998 that would be considered t</w:t>
      </w:r>
      <w:r w:rsidR="00CE5DF8">
        <w:rPr>
          <w:rFonts w:ascii="Times New Roman" w:hAnsi="Times New Roman" w:cs="Times New Roman"/>
        </w:rPr>
        <w:t>he turning point in the field</w:t>
      </w:r>
      <w:r w:rsidR="00CD3815">
        <w:rPr>
          <w:rFonts w:ascii="Times New Roman" w:hAnsi="Times New Roman" w:cs="Times New Roman"/>
        </w:rPr>
        <w:t>,</w:t>
      </w:r>
      <w:r w:rsidR="00CE5DF8">
        <w:rPr>
          <w:rFonts w:ascii="Times New Roman" w:hAnsi="Times New Roman" w:cs="Times New Roman"/>
        </w:rPr>
        <w:t xml:space="preserve"> est</w:t>
      </w:r>
      <w:r w:rsidR="00B31C33">
        <w:rPr>
          <w:rFonts w:ascii="Times New Roman" w:hAnsi="Times New Roman" w:cs="Times New Roman"/>
        </w:rPr>
        <w:t>ablishing AfL into classroom practice (Pollard</w:t>
      </w:r>
      <w:r w:rsidR="003624DD">
        <w:rPr>
          <w:rFonts w:ascii="Times New Roman" w:hAnsi="Times New Roman" w:cs="Times New Roman"/>
        </w:rPr>
        <w:t xml:space="preserve"> et al</w:t>
      </w:r>
      <w:r w:rsidR="00B31C33">
        <w:rPr>
          <w:rFonts w:ascii="Times New Roman" w:hAnsi="Times New Roman" w:cs="Times New Roman"/>
        </w:rPr>
        <w:t>, 2008).</w:t>
      </w:r>
      <w:r w:rsidR="00CD3815">
        <w:rPr>
          <w:rFonts w:ascii="Times New Roman" w:hAnsi="Times New Roman" w:cs="Times New Roman"/>
        </w:rPr>
        <w:t xml:space="preserve"> </w:t>
      </w:r>
      <w:r w:rsidR="00CE5DF8">
        <w:rPr>
          <w:rFonts w:ascii="Times New Roman" w:hAnsi="Times New Roman" w:cs="Times New Roman"/>
        </w:rPr>
        <w:t>This ensured</w:t>
      </w:r>
      <w:r w:rsidR="00CD3815">
        <w:rPr>
          <w:rFonts w:ascii="Times New Roman" w:hAnsi="Times New Roman" w:cs="Times New Roman"/>
        </w:rPr>
        <w:t xml:space="preserve"> that </w:t>
      </w:r>
      <w:r w:rsidR="00CE5DF8">
        <w:rPr>
          <w:rFonts w:ascii="Times New Roman" w:hAnsi="Times New Roman" w:cs="Times New Roman"/>
        </w:rPr>
        <w:t>educators</w:t>
      </w:r>
      <w:r>
        <w:rPr>
          <w:rFonts w:ascii="Times New Roman" w:hAnsi="Times New Roman" w:cs="Times New Roman"/>
        </w:rPr>
        <w:t xml:space="preserve"> ‘acknowledge the power of formative’ assessment in raising pupil attainment, motivation and cognitive thinking, instead of placing the emphasis on quantitative data derived from results and scores from sum</w:t>
      </w:r>
      <w:r w:rsidR="009E2031">
        <w:rPr>
          <w:rFonts w:ascii="Times New Roman" w:hAnsi="Times New Roman" w:cs="Times New Roman"/>
        </w:rPr>
        <w:t>mative assessments (Clarke, 2001</w:t>
      </w:r>
      <w:r>
        <w:rPr>
          <w:rFonts w:ascii="Times New Roman" w:hAnsi="Times New Roman" w:cs="Times New Roman"/>
        </w:rPr>
        <w:t>; 2).</w:t>
      </w:r>
      <w:r w:rsidR="005C19F6">
        <w:rPr>
          <w:rFonts w:ascii="Times New Roman" w:hAnsi="Times New Roman" w:cs="Times New Roman"/>
        </w:rPr>
        <w:t xml:space="preserve"> </w:t>
      </w:r>
      <w:r w:rsidR="00922A5F">
        <w:rPr>
          <w:rFonts w:ascii="Times New Roman" w:hAnsi="Times New Roman" w:cs="Times New Roman"/>
        </w:rPr>
        <w:t xml:space="preserve">In the absence of evidence of a single, successful strategy, Black and Wiliam (2006) promoted the use of a collection of approaches that, when made effective, had the ability to reform the educational system. </w:t>
      </w:r>
      <w:r w:rsidR="00B83E87">
        <w:rPr>
          <w:rFonts w:ascii="Times New Roman" w:hAnsi="Times New Roman" w:cs="Times New Roman"/>
        </w:rPr>
        <w:t>The authors asserted that self-assessment i</w:t>
      </w:r>
      <w:r w:rsidR="00A369EC">
        <w:rPr>
          <w:rFonts w:ascii="Times New Roman" w:hAnsi="Times New Roman" w:cs="Times New Roman"/>
        </w:rPr>
        <w:t xml:space="preserve">n particular is </w:t>
      </w:r>
      <w:r w:rsidR="00D61AC4">
        <w:rPr>
          <w:rFonts w:ascii="Times New Roman" w:hAnsi="Times New Roman" w:cs="Times New Roman"/>
        </w:rPr>
        <w:t>‘essential’ and</w:t>
      </w:r>
      <w:r w:rsidR="00A369EC">
        <w:rPr>
          <w:rFonts w:ascii="Times New Roman" w:hAnsi="Times New Roman" w:cs="Times New Roman"/>
        </w:rPr>
        <w:t xml:space="preserve"> should be undertaken by pupils from young ages to enhance their reflective skills, in addition to being</w:t>
      </w:r>
      <w:r w:rsidR="00B83E87">
        <w:rPr>
          <w:rFonts w:ascii="Times New Roman" w:hAnsi="Times New Roman" w:cs="Times New Roman"/>
        </w:rPr>
        <w:t xml:space="preserve"> good classroom practice (</w:t>
      </w:r>
      <w:r w:rsidR="00D61AC4">
        <w:rPr>
          <w:rFonts w:ascii="Times New Roman" w:hAnsi="Times New Roman" w:cs="Times New Roman"/>
        </w:rPr>
        <w:t xml:space="preserve">Black et al. 2004: 14; </w:t>
      </w:r>
      <w:r w:rsidR="00A369EC">
        <w:rPr>
          <w:rFonts w:ascii="Times New Roman" w:hAnsi="Times New Roman" w:cs="Times New Roman"/>
        </w:rPr>
        <w:t>Black and Wiliam, 1998</w:t>
      </w:r>
      <w:r w:rsidR="002F79DE">
        <w:rPr>
          <w:rFonts w:ascii="Times New Roman" w:hAnsi="Times New Roman" w:cs="Times New Roman"/>
        </w:rPr>
        <w:t>b</w:t>
      </w:r>
      <w:r w:rsidR="00A369EC">
        <w:rPr>
          <w:rFonts w:ascii="Times New Roman" w:hAnsi="Times New Roman" w:cs="Times New Roman"/>
        </w:rPr>
        <w:t>)</w:t>
      </w:r>
      <w:r w:rsidR="00761204">
        <w:rPr>
          <w:rFonts w:ascii="Times New Roman" w:hAnsi="Times New Roman" w:cs="Times New Roman"/>
        </w:rPr>
        <w:t>.</w:t>
      </w:r>
      <w:r w:rsidR="005C19F6">
        <w:rPr>
          <w:rFonts w:ascii="Times New Roman" w:hAnsi="Times New Roman" w:cs="Times New Roman"/>
        </w:rPr>
        <w:t xml:space="preserve"> </w:t>
      </w:r>
      <w:r w:rsidR="00761204">
        <w:rPr>
          <w:rFonts w:ascii="Times New Roman" w:hAnsi="Times New Roman" w:cs="Times New Roman"/>
        </w:rPr>
        <w:t>However,</w:t>
      </w:r>
      <w:r w:rsidR="005C19F6">
        <w:rPr>
          <w:rFonts w:ascii="Times New Roman" w:hAnsi="Times New Roman" w:cs="Times New Roman"/>
        </w:rPr>
        <w:t xml:space="preserve"> their original research </w:t>
      </w:r>
      <w:r w:rsidR="002F79DE">
        <w:rPr>
          <w:rFonts w:ascii="Times New Roman" w:hAnsi="Times New Roman" w:cs="Times New Roman"/>
        </w:rPr>
        <w:t>discussed</w:t>
      </w:r>
      <w:r w:rsidR="00761204">
        <w:rPr>
          <w:rFonts w:ascii="Times New Roman" w:hAnsi="Times New Roman" w:cs="Times New Roman"/>
        </w:rPr>
        <w:t xml:space="preserve"> </w:t>
      </w:r>
      <w:r w:rsidR="005C19F6">
        <w:rPr>
          <w:rFonts w:ascii="Times New Roman" w:hAnsi="Times New Roman" w:cs="Times New Roman"/>
        </w:rPr>
        <w:t xml:space="preserve">investigated AfL in </w:t>
      </w:r>
      <w:r w:rsidR="002F79DE">
        <w:rPr>
          <w:rFonts w:ascii="Times New Roman" w:hAnsi="Times New Roman" w:cs="Times New Roman"/>
        </w:rPr>
        <w:t xml:space="preserve">Key Stage 2 </w:t>
      </w:r>
      <w:r w:rsidR="005C19F6">
        <w:rPr>
          <w:rFonts w:ascii="Times New Roman" w:hAnsi="Times New Roman" w:cs="Times New Roman"/>
        </w:rPr>
        <w:t>ages</w:t>
      </w:r>
      <w:r w:rsidR="002F79DE">
        <w:rPr>
          <w:rFonts w:ascii="Times New Roman" w:hAnsi="Times New Roman" w:cs="Times New Roman"/>
        </w:rPr>
        <w:t xml:space="preserve"> and above</w:t>
      </w:r>
      <w:r w:rsidR="005C19F6">
        <w:rPr>
          <w:rFonts w:ascii="Times New Roman" w:hAnsi="Times New Roman" w:cs="Times New Roman"/>
        </w:rPr>
        <w:t xml:space="preserve">, </w:t>
      </w:r>
      <w:r w:rsidR="002F79DE">
        <w:rPr>
          <w:rFonts w:ascii="Times New Roman" w:hAnsi="Times New Roman" w:cs="Times New Roman"/>
        </w:rPr>
        <w:t xml:space="preserve">and as formative assessment was still relatively new, </w:t>
      </w:r>
      <w:r w:rsidR="00CA3775">
        <w:rPr>
          <w:rFonts w:ascii="Times New Roman" w:hAnsi="Times New Roman" w:cs="Times New Roman"/>
        </w:rPr>
        <w:t xml:space="preserve">these approaches were often recommendations based on prior practice that they believed needed evolving </w:t>
      </w:r>
      <w:r w:rsidR="002F79DE">
        <w:rPr>
          <w:rFonts w:ascii="Times New Roman" w:hAnsi="Times New Roman" w:cs="Times New Roman"/>
        </w:rPr>
        <w:t>(Black and Wiliam</w:t>
      </w:r>
      <w:r w:rsidR="00761204">
        <w:rPr>
          <w:rFonts w:ascii="Times New Roman" w:hAnsi="Times New Roman" w:cs="Times New Roman"/>
        </w:rPr>
        <w:t xml:space="preserve">, 2006). </w:t>
      </w:r>
      <w:r w:rsidR="00CA3775">
        <w:rPr>
          <w:rFonts w:ascii="Times New Roman" w:hAnsi="Times New Roman" w:cs="Times New Roman"/>
        </w:rPr>
        <w:t>T</w:t>
      </w:r>
      <w:r w:rsidR="002F79DE">
        <w:rPr>
          <w:rFonts w:ascii="Times New Roman" w:hAnsi="Times New Roman" w:cs="Times New Roman"/>
        </w:rPr>
        <w:t xml:space="preserve">heir suggestion for more qualitative-based assessment was still regarded as new in literature </w:t>
      </w:r>
      <w:r w:rsidR="00CA3775">
        <w:rPr>
          <w:rFonts w:ascii="Times New Roman" w:hAnsi="Times New Roman" w:cs="Times New Roman"/>
        </w:rPr>
        <w:t xml:space="preserve">at the time </w:t>
      </w:r>
      <w:r w:rsidR="002F79DE">
        <w:rPr>
          <w:rFonts w:ascii="Times New Roman" w:hAnsi="Times New Roman" w:cs="Times New Roman"/>
        </w:rPr>
        <w:t>(Black and Wiliam, 1998a).</w:t>
      </w:r>
      <w:r w:rsidR="00922A5F">
        <w:rPr>
          <w:rFonts w:ascii="Times New Roman" w:hAnsi="Times New Roman" w:cs="Times New Roman"/>
        </w:rPr>
        <w:t xml:space="preserve"> Even now, schools that are praised for good practice due to their use of self-assessment techniques still rely on some quantitative data collection to show improvement (Estyn, 2017).</w:t>
      </w:r>
      <w:r w:rsidR="00761204">
        <w:rPr>
          <w:rFonts w:ascii="Times New Roman" w:hAnsi="Times New Roman" w:cs="Times New Roman"/>
        </w:rPr>
        <w:t xml:space="preserve"> Nevertheless, </w:t>
      </w:r>
      <w:r w:rsidR="005C19F6">
        <w:rPr>
          <w:rFonts w:ascii="Times New Roman" w:hAnsi="Times New Roman" w:cs="Times New Roman"/>
        </w:rPr>
        <w:t>their research found that formative assessment did ‘raise standards of achievement’ overall, and that the key areas that can accomplish this can also be undertaken in the primary classroom (Black and Wiliam, 2006: 21).</w:t>
      </w:r>
    </w:p>
    <w:p w14:paraId="46553838" w14:textId="03484BB3" w:rsidR="00B525D6" w:rsidRDefault="00B525D6" w:rsidP="001148E4">
      <w:pPr>
        <w:spacing w:line="360" w:lineRule="auto"/>
        <w:rPr>
          <w:rFonts w:ascii="Times New Roman" w:hAnsi="Times New Roman" w:cs="Times New Roman"/>
        </w:rPr>
      </w:pPr>
      <w:r>
        <w:rPr>
          <w:rFonts w:ascii="Times New Roman" w:hAnsi="Times New Roman" w:cs="Times New Roman"/>
        </w:rPr>
        <w:tab/>
      </w:r>
      <w:r w:rsidR="00CD3815">
        <w:rPr>
          <w:rFonts w:ascii="Times New Roman" w:hAnsi="Times New Roman" w:cs="Times New Roman"/>
        </w:rPr>
        <w:t>While Black and Wiliam (1998</w:t>
      </w:r>
      <w:r w:rsidR="002F79DE">
        <w:rPr>
          <w:rFonts w:ascii="Times New Roman" w:hAnsi="Times New Roman" w:cs="Times New Roman"/>
        </w:rPr>
        <w:t>b</w:t>
      </w:r>
      <w:r w:rsidR="00CD3815">
        <w:rPr>
          <w:rFonts w:ascii="Times New Roman" w:hAnsi="Times New Roman" w:cs="Times New Roman"/>
        </w:rPr>
        <w:t>) established what needed to be done to enforce this change in education to achieve the ‘significant [and] substantial’ benefits of effective formative assessment (Black and Wiliam, 2006</w:t>
      </w:r>
      <w:r w:rsidR="00CA3775">
        <w:rPr>
          <w:rFonts w:ascii="Times New Roman" w:hAnsi="Times New Roman" w:cs="Times New Roman"/>
        </w:rPr>
        <w:t>: 11</w:t>
      </w:r>
      <w:r w:rsidR="00CD3815">
        <w:rPr>
          <w:rFonts w:ascii="Times New Roman" w:hAnsi="Times New Roman" w:cs="Times New Roman"/>
        </w:rPr>
        <w:t xml:space="preserve">), </w:t>
      </w:r>
      <w:r>
        <w:rPr>
          <w:rFonts w:ascii="Times New Roman" w:hAnsi="Times New Roman" w:cs="Times New Roman"/>
        </w:rPr>
        <w:t>Clarke</w:t>
      </w:r>
      <w:r w:rsidR="009E2031">
        <w:rPr>
          <w:rFonts w:ascii="Times New Roman" w:hAnsi="Times New Roman" w:cs="Times New Roman"/>
        </w:rPr>
        <w:t>’s work (2001, 2008</w:t>
      </w:r>
      <w:r w:rsidR="00CD3815">
        <w:rPr>
          <w:rFonts w:ascii="Times New Roman" w:hAnsi="Times New Roman" w:cs="Times New Roman"/>
        </w:rPr>
        <w:t xml:space="preserve">) examined putting these findings into practice. </w:t>
      </w:r>
      <w:r w:rsidR="005C19F6">
        <w:rPr>
          <w:rFonts w:ascii="Times New Roman" w:hAnsi="Times New Roman" w:cs="Times New Roman"/>
        </w:rPr>
        <w:t>Her work was designed to aid teachers in implementing effective and successful formative strategies, which she showed through numerous case studies, enhanced children’s learning to significant degrees (Clarke, 2001, 2008).</w:t>
      </w:r>
      <w:r>
        <w:rPr>
          <w:rFonts w:ascii="Times New Roman" w:hAnsi="Times New Roman" w:cs="Times New Roman"/>
        </w:rPr>
        <w:t xml:space="preserve"> </w:t>
      </w:r>
      <w:r w:rsidR="009A062A">
        <w:rPr>
          <w:rFonts w:ascii="Times New Roman" w:hAnsi="Times New Roman" w:cs="Times New Roman"/>
        </w:rPr>
        <w:t xml:space="preserve">She also stated that metacognition is one of the key elements of formative assessment and promotes that growth mindset ideology </w:t>
      </w:r>
      <w:r w:rsidR="00207A79">
        <w:rPr>
          <w:rFonts w:ascii="Times New Roman" w:hAnsi="Times New Roman" w:cs="Times New Roman"/>
        </w:rPr>
        <w:t>(Clarke, 2014: 4).</w:t>
      </w:r>
      <w:r w:rsidR="009A062A">
        <w:rPr>
          <w:rFonts w:ascii="Times New Roman" w:hAnsi="Times New Roman" w:cs="Times New Roman"/>
        </w:rPr>
        <w:t xml:space="preserve"> </w:t>
      </w:r>
      <w:r w:rsidR="00270630">
        <w:rPr>
          <w:rFonts w:ascii="Times New Roman" w:hAnsi="Times New Roman" w:cs="Times New Roman"/>
        </w:rPr>
        <w:t xml:space="preserve">One of the strengths of Clarke’s proposed strategies is that she has been trialling her theory in schools. Additionally, they adapted the methods used in practice as research progressed to ensure that educators undertake the most relevant and successful formative approaches today. </w:t>
      </w:r>
      <w:r w:rsidR="009E2031">
        <w:rPr>
          <w:rFonts w:ascii="Times New Roman" w:hAnsi="Times New Roman" w:cs="Times New Roman"/>
        </w:rPr>
        <w:t>Clarke’s work (2001, 2008</w:t>
      </w:r>
      <w:r>
        <w:rPr>
          <w:rFonts w:ascii="Times New Roman" w:hAnsi="Times New Roman" w:cs="Times New Roman"/>
        </w:rPr>
        <w:t>) has also influenced other researchers (Loxley et al. 2014; Faragher, 2014) in recognising how teachers can adjust their current practice to make the most from the benefits</w:t>
      </w:r>
      <w:r w:rsidR="00270630">
        <w:rPr>
          <w:rFonts w:ascii="Times New Roman" w:hAnsi="Times New Roman" w:cs="Times New Roman"/>
        </w:rPr>
        <w:t xml:space="preserve"> of formative strategies that include pupils in their own assessment, such as sharing success criteria, developing a more open questioning style and providing more effective feedback.</w:t>
      </w:r>
    </w:p>
    <w:p w14:paraId="22BE4633" w14:textId="45737211" w:rsidR="00C54017" w:rsidRDefault="00502ED6" w:rsidP="001148E4">
      <w:pPr>
        <w:spacing w:line="360" w:lineRule="auto"/>
        <w:rPr>
          <w:rFonts w:ascii="Times New Roman" w:hAnsi="Times New Roman" w:cs="Times New Roman"/>
        </w:rPr>
      </w:pPr>
      <w:r>
        <w:rPr>
          <w:rFonts w:ascii="Times New Roman" w:hAnsi="Times New Roman" w:cs="Times New Roman"/>
        </w:rPr>
        <w:tab/>
      </w:r>
      <w:r w:rsidR="00C54017">
        <w:rPr>
          <w:rFonts w:ascii="Times New Roman" w:hAnsi="Times New Roman" w:cs="Times New Roman"/>
        </w:rPr>
        <w:t>Self-assessment</w:t>
      </w:r>
      <w:r w:rsidR="00092998">
        <w:rPr>
          <w:rFonts w:ascii="Times New Roman" w:hAnsi="Times New Roman" w:cs="Times New Roman"/>
        </w:rPr>
        <w:t xml:space="preserve"> and reflection in particular</w:t>
      </w:r>
      <w:r w:rsidR="00C54017">
        <w:rPr>
          <w:rFonts w:ascii="Times New Roman" w:hAnsi="Times New Roman" w:cs="Times New Roman"/>
        </w:rPr>
        <w:t xml:space="preserve"> for younger learners can be quite difficult, as they are still developing the communication </w:t>
      </w:r>
      <w:r w:rsidR="000545F2">
        <w:rPr>
          <w:rFonts w:ascii="Times New Roman" w:hAnsi="Times New Roman" w:cs="Times New Roman"/>
        </w:rPr>
        <w:t xml:space="preserve">and basic cognitive </w:t>
      </w:r>
      <w:r w:rsidR="000B332F">
        <w:rPr>
          <w:rFonts w:ascii="Times New Roman" w:hAnsi="Times New Roman" w:cs="Times New Roman"/>
        </w:rPr>
        <w:t>skills that are</w:t>
      </w:r>
      <w:r w:rsidR="00C54017">
        <w:rPr>
          <w:rFonts w:ascii="Times New Roman" w:hAnsi="Times New Roman" w:cs="Times New Roman"/>
        </w:rPr>
        <w:t xml:space="preserve"> necessary for self-evaluation during reflection.</w:t>
      </w:r>
      <w:r w:rsidR="000B332F">
        <w:rPr>
          <w:rFonts w:ascii="Times New Roman" w:hAnsi="Times New Roman" w:cs="Times New Roman"/>
        </w:rPr>
        <w:t xml:space="preserve"> </w:t>
      </w:r>
      <w:r w:rsidR="00CB703F">
        <w:rPr>
          <w:rFonts w:ascii="Times New Roman" w:hAnsi="Times New Roman" w:cs="Times New Roman"/>
        </w:rPr>
        <w:t>Adapting Black and Wiliam’s 1998 work</w:t>
      </w:r>
      <w:r w:rsidR="00402275">
        <w:rPr>
          <w:rFonts w:ascii="Times New Roman" w:hAnsi="Times New Roman" w:cs="Times New Roman"/>
        </w:rPr>
        <w:t xml:space="preserve"> to focus specifically on primary school children</w:t>
      </w:r>
      <w:r w:rsidR="00CB703F">
        <w:rPr>
          <w:rFonts w:ascii="Times New Roman" w:hAnsi="Times New Roman" w:cs="Times New Roman"/>
        </w:rPr>
        <w:t xml:space="preserve">, Harrison and Howard (2009) </w:t>
      </w:r>
      <w:r w:rsidR="00402275">
        <w:rPr>
          <w:rFonts w:ascii="Times New Roman" w:hAnsi="Times New Roman" w:cs="Times New Roman"/>
        </w:rPr>
        <w:t xml:space="preserve">state that teachers have used the popular traffic-light strategies to ensure that pupils’ self-assessment skills can be honed from a young age. This also ensures that their judgements can be used for the pupils’ personal next steps, in addition to informing the teacher’s assessment of their students </w:t>
      </w:r>
      <w:r w:rsidR="008819AC">
        <w:rPr>
          <w:rFonts w:ascii="Times New Roman" w:hAnsi="Times New Roman" w:cs="Times New Roman"/>
        </w:rPr>
        <w:t>through qualitative findings</w:t>
      </w:r>
      <w:r w:rsidR="00402275">
        <w:rPr>
          <w:rFonts w:ascii="Times New Roman" w:hAnsi="Times New Roman" w:cs="Times New Roman"/>
        </w:rPr>
        <w:t xml:space="preserve"> (Harrison and Howard, 2009). While this may seem a basic system, it can be adapted to suit the age of the children. </w:t>
      </w:r>
      <w:r w:rsidR="00092998">
        <w:rPr>
          <w:rFonts w:ascii="Times New Roman" w:hAnsi="Times New Roman" w:cs="Times New Roman"/>
        </w:rPr>
        <w:t xml:space="preserve">Additionally, </w:t>
      </w:r>
      <w:r w:rsidR="007A65F7">
        <w:rPr>
          <w:rFonts w:ascii="Times New Roman" w:hAnsi="Times New Roman" w:cs="Times New Roman"/>
        </w:rPr>
        <w:t xml:space="preserve">researchers have acknowledged that </w:t>
      </w:r>
      <w:r w:rsidR="00092998">
        <w:rPr>
          <w:rFonts w:ascii="Times New Roman" w:hAnsi="Times New Roman" w:cs="Times New Roman"/>
        </w:rPr>
        <w:t xml:space="preserve">metacognition </w:t>
      </w:r>
      <w:r w:rsidR="007A65F7">
        <w:rPr>
          <w:rFonts w:ascii="Times New Roman" w:hAnsi="Times New Roman" w:cs="Times New Roman"/>
        </w:rPr>
        <w:t>in</w:t>
      </w:r>
      <w:r w:rsidR="00092998">
        <w:rPr>
          <w:rFonts w:ascii="Times New Roman" w:hAnsi="Times New Roman" w:cs="Times New Roman"/>
        </w:rPr>
        <w:t xml:space="preserve"> young children to be influenced by a number of aspects, such as social factors natural for children at this stage in education (Whitebread et al., </w:t>
      </w:r>
      <w:r w:rsidR="007A65F7">
        <w:rPr>
          <w:rFonts w:ascii="Times New Roman" w:hAnsi="Times New Roman" w:cs="Times New Roman"/>
        </w:rPr>
        <w:t>2007).</w:t>
      </w:r>
      <w:r w:rsidR="00092998">
        <w:rPr>
          <w:rFonts w:ascii="Times New Roman" w:hAnsi="Times New Roman" w:cs="Times New Roman"/>
        </w:rPr>
        <w:t xml:space="preserve"> </w:t>
      </w:r>
      <w:r w:rsidR="00402275">
        <w:rPr>
          <w:rFonts w:ascii="Times New Roman" w:hAnsi="Times New Roman" w:cs="Times New Roman"/>
        </w:rPr>
        <w:t>For Foundation Phase pupils, it gives an indicator of their confidence with certain topics, while adding specific questions and criteria can enhance the reflective techniq</w:t>
      </w:r>
      <w:r w:rsidR="005C19F6">
        <w:rPr>
          <w:rFonts w:ascii="Times New Roman" w:hAnsi="Times New Roman" w:cs="Times New Roman"/>
        </w:rPr>
        <w:t>ues of the Key Stage 2 students (Larkin, 2009).</w:t>
      </w:r>
    </w:p>
    <w:p w14:paraId="02544CCB" w14:textId="55D98307" w:rsidR="00270630" w:rsidRDefault="00502ED6" w:rsidP="00C54017">
      <w:pPr>
        <w:spacing w:line="360" w:lineRule="auto"/>
        <w:ind w:firstLine="720"/>
        <w:rPr>
          <w:rFonts w:ascii="Times New Roman" w:hAnsi="Times New Roman" w:cs="Times New Roman"/>
        </w:rPr>
      </w:pPr>
      <w:r>
        <w:rPr>
          <w:rFonts w:ascii="Times New Roman" w:hAnsi="Times New Roman" w:cs="Times New Roman"/>
        </w:rPr>
        <w:t>The influence</w:t>
      </w:r>
      <w:r w:rsidR="00270630">
        <w:rPr>
          <w:rFonts w:ascii="Times New Roman" w:hAnsi="Times New Roman" w:cs="Times New Roman"/>
        </w:rPr>
        <w:t xml:space="preserve"> of these </w:t>
      </w:r>
      <w:r>
        <w:rPr>
          <w:rFonts w:ascii="Times New Roman" w:hAnsi="Times New Roman" w:cs="Times New Roman"/>
        </w:rPr>
        <w:t>works</w:t>
      </w:r>
      <w:r w:rsidR="00253E0C">
        <w:rPr>
          <w:rFonts w:ascii="Times New Roman" w:hAnsi="Times New Roman" w:cs="Times New Roman"/>
        </w:rPr>
        <w:t xml:space="preserve"> has</w:t>
      </w:r>
      <w:r w:rsidR="00C54017">
        <w:rPr>
          <w:rFonts w:ascii="Times New Roman" w:hAnsi="Times New Roman" w:cs="Times New Roman"/>
        </w:rPr>
        <w:t xml:space="preserve"> been </w:t>
      </w:r>
      <w:r w:rsidR="00270630">
        <w:rPr>
          <w:rFonts w:ascii="Times New Roman" w:hAnsi="Times New Roman" w:cs="Times New Roman"/>
        </w:rPr>
        <w:t>shown in both current curricular documents (</w:t>
      </w:r>
      <w:r>
        <w:rPr>
          <w:rFonts w:ascii="Times New Roman" w:hAnsi="Times New Roman" w:cs="Times New Roman"/>
        </w:rPr>
        <w:t xml:space="preserve">Welsh Government, 2013) </w:t>
      </w:r>
      <w:r w:rsidR="00270630">
        <w:rPr>
          <w:rFonts w:ascii="Times New Roman" w:hAnsi="Times New Roman" w:cs="Times New Roman"/>
        </w:rPr>
        <w:t xml:space="preserve">and the </w:t>
      </w:r>
      <w:r>
        <w:rPr>
          <w:rFonts w:ascii="Times New Roman" w:hAnsi="Times New Roman" w:cs="Times New Roman"/>
        </w:rPr>
        <w:t xml:space="preserve">developing curriculum for Wales. </w:t>
      </w:r>
      <w:r w:rsidR="00253E0C">
        <w:rPr>
          <w:rFonts w:ascii="Times New Roman" w:hAnsi="Times New Roman" w:cs="Times New Roman"/>
        </w:rPr>
        <w:t xml:space="preserve">Like Black and Wiliam (2006) and Clarke (2008), </w:t>
      </w:r>
      <w:r>
        <w:rPr>
          <w:rFonts w:ascii="Times New Roman" w:hAnsi="Times New Roman" w:cs="Times New Roman"/>
        </w:rPr>
        <w:t xml:space="preserve">Donaldson (2015) emphasises the need for </w:t>
      </w:r>
      <w:r w:rsidR="00F0509C">
        <w:rPr>
          <w:rFonts w:ascii="Times New Roman" w:hAnsi="Times New Roman" w:cs="Times New Roman"/>
        </w:rPr>
        <w:t>pupils to be more independent and take more responsibility for their learning.</w:t>
      </w:r>
      <w:r w:rsidR="00C54017">
        <w:rPr>
          <w:rFonts w:ascii="Times New Roman" w:hAnsi="Times New Roman" w:cs="Times New Roman"/>
        </w:rPr>
        <w:t xml:space="preserve"> </w:t>
      </w:r>
      <w:r w:rsidR="00253E0C">
        <w:rPr>
          <w:rFonts w:ascii="Times New Roman" w:hAnsi="Times New Roman" w:cs="Times New Roman"/>
        </w:rPr>
        <w:t xml:space="preserve">Taking all of this information into consideration, we were able to </w:t>
      </w:r>
      <w:r w:rsidR="008819AC">
        <w:rPr>
          <w:rFonts w:ascii="Times New Roman" w:hAnsi="Times New Roman" w:cs="Times New Roman"/>
        </w:rPr>
        <w:t>structure</w:t>
      </w:r>
      <w:r w:rsidR="00253E0C">
        <w:rPr>
          <w:rFonts w:ascii="Times New Roman" w:hAnsi="Times New Roman" w:cs="Times New Roman"/>
        </w:rPr>
        <w:t xml:space="preserve"> our </w:t>
      </w:r>
      <w:r w:rsidR="008819AC">
        <w:rPr>
          <w:rFonts w:ascii="Times New Roman" w:hAnsi="Times New Roman" w:cs="Times New Roman"/>
        </w:rPr>
        <w:t>methodology</w:t>
      </w:r>
      <w:r w:rsidR="00253E0C">
        <w:rPr>
          <w:rFonts w:ascii="Times New Roman" w:hAnsi="Times New Roman" w:cs="Times New Roman"/>
        </w:rPr>
        <w:t xml:space="preserve"> to enhance the interventions effectively to assert whether they can improve self-reflection among Foundation Phase students.</w:t>
      </w:r>
    </w:p>
    <w:p w14:paraId="62793DB8" w14:textId="77777777" w:rsidR="00A22133" w:rsidRDefault="00A22133" w:rsidP="001148E4">
      <w:pPr>
        <w:spacing w:line="360" w:lineRule="auto"/>
        <w:rPr>
          <w:rFonts w:ascii="Times New Roman" w:hAnsi="Times New Roman" w:cs="Times New Roman"/>
        </w:rPr>
      </w:pPr>
    </w:p>
    <w:p w14:paraId="6041B0F4" w14:textId="0269D5F6" w:rsidR="00A22133" w:rsidRDefault="00C94203" w:rsidP="001148E4">
      <w:pPr>
        <w:spacing w:line="360" w:lineRule="auto"/>
        <w:rPr>
          <w:rFonts w:ascii="Times New Roman" w:hAnsi="Times New Roman" w:cs="Times New Roman"/>
          <w:u w:val="single"/>
        </w:rPr>
      </w:pPr>
      <w:r>
        <w:rPr>
          <w:rFonts w:ascii="Times New Roman" w:hAnsi="Times New Roman" w:cs="Times New Roman"/>
          <w:u w:val="single"/>
        </w:rPr>
        <w:t>Methodology:</w:t>
      </w:r>
      <w:r w:rsidR="006A3652">
        <w:rPr>
          <w:rFonts w:ascii="Times New Roman" w:hAnsi="Times New Roman" w:cs="Times New Roman"/>
          <w:u w:val="single"/>
        </w:rPr>
        <w:t xml:space="preserve"> </w:t>
      </w:r>
      <w:r w:rsidR="00A22133">
        <w:rPr>
          <w:rFonts w:ascii="Times New Roman" w:hAnsi="Times New Roman" w:cs="Times New Roman"/>
          <w:u w:val="single"/>
        </w:rPr>
        <w:t xml:space="preserve">Lesson Study </w:t>
      </w:r>
    </w:p>
    <w:p w14:paraId="5C0770F3" w14:textId="1AC51813" w:rsidR="008819AC" w:rsidRDefault="008819AC" w:rsidP="001148E4">
      <w:pPr>
        <w:spacing w:line="360" w:lineRule="auto"/>
        <w:rPr>
          <w:rFonts w:ascii="Times New Roman" w:hAnsi="Times New Roman" w:cs="Times New Roman"/>
        </w:rPr>
      </w:pPr>
      <w:r>
        <w:rPr>
          <w:rFonts w:ascii="Times New Roman" w:hAnsi="Times New Roman" w:cs="Times New Roman"/>
        </w:rPr>
        <w:t>The methodology used to undergo this research is based on Peter Dudley’s (2016)</w:t>
      </w:r>
      <w:r w:rsidR="00AB259B">
        <w:rPr>
          <w:rFonts w:ascii="Times New Roman" w:hAnsi="Times New Roman" w:cs="Times New Roman"/>
        </w:rPr>
        <w:t xml:space="preserve"> Lesson Study model. Lesson Study is a ‘classroom action research’</w:t>
      </w:r>
      <w:r w:rsidR="005F7816">
        <w:rPr>
          <w:rFonts w:ascii="Times New Roman" w:hAnsi="Times New Roman" w:cs="Times New Roman"/>
        </w:rPr>
        <w:t xml:space="preserve"> approach that aims to improve teacher practice, which in turn will improve the quality of learning available for pupils</w:t>
      </w:r>
      <w:r w:rsidR="00AD70AE">
        <w:rPr>
          <w:rFonts w:ascii="Times New Roman" w:hAnsi="Times New Roman" w:cs="Times New Roman"/>
        </w:rPr>
        <w:t xml:space="preserve"> and the progress they make in their lessons</w:t>
      </w:r>
      <w:r w:rsidR="005F7816">
        <w:rPr>
          <w:rFonts w:ascii="Times New Roman" w:hAnsi="Times New Roman" w:cs="Times New Roman"/>
        </w:rPr>
        <w:t xml:space="preserve"> (</w:t>
      </w:r>
      <w:r w:rsidR="00AD70AE">
        <w:rPr>
          <w:rFonts w:ascii="Times New Roman" w:hAnsi="Times New Roman" w:cs="Times New Roman"/>
        </w:rPr>
        <w:t xml:space="preserve">Department for Children, Schools and Families, 2009; </w:t>
      </w:r>
      <w:r w:rsidR="00CC6FC9">
        <w:rPr>
          <w:rFonts w:ascii="Times New Roman" w:hAnsi="Times New Roman" w:cs="Times New Roman"/>
        </w:rPr>
        <w:t>Dudley, 2014</w:t>
      </w:r>
      <w:r w:rsidR="005F7816">
        <w:rPr>
          <w:rFonts w:ascii="Times New Roman" w:hAnsi="Times New Roman" w:cs="Times New Roman"/>
        </w:rPr>
        <w:t xml:space="preserve">). The main aspect of Lesson Study is that it incorporates collaborated teaching to plan, reflect and adapt </w:t>
      </w:r>
      <w:r w:rsidR="003624DD">
        <w:rPr>
          <w:rFonts w:ascii="Times New Roman" w:hAnsi="Times New Roman" w:cs="Times New Roman"/>
        </w:rPr>
        <w:t xml:space="preserve">teaching approaches to improve </w:t>
      </w:r>
      <w:r w:rsidR="00DD6D71">
        <w:rPr>
          <w:rFonts w:ascii="Times New Roman" w:hAnsi="Times New Roman" w:cs="Times New Roman"/>
        </w:rPr>
        <w:t>a specific aspect of learning and/or teaching practice</w:t>
      </w:r>
      <w:r w:rsidR="003624DD">
        <w:rPr>
          <w:rFonts w:ascii="Times New Roman" w:hAnsi="Times New Roman" w:cs="Times New Roman"/>
        </w:rPr>
        <w:t>. It also allows teachers to benefits from</w:t>
      </w:r>
      <w:r w:rsidR="005F7816">
        <w:rPr>
          <w:rFonts w:ascii="Times New Roman" w:hAnsi="Times New Roman" w:cs="Times New Roman"/>
        </w:rPr>
        <w:t xml:space="preserve"> the non-participatory </w:t>
      </w:r>
      <w:r w:rsidR="003624DD">
        <w:rPr>
          <w:rFonts w:ascii="Times New Roman" w:hAnsi="Times New Roman" w:cs="Times New Roman"/>
        </w:rPr>
        <w:t>practitioners</w:t>
      </w:r>
      <w:r w:rsidR="005F7816">
        <w:rPr>
          <w:rFonts w:ascii="Times New Roman" w:hAnsi="Times New Roman" w:cs="Times New Roman"/>
        </w:rPr>
        <w:t xml:space="preserve"> </w:t>
      </w:r>
      <w:r w:rsidR="003624DD">
        <w:rPr>
          <w:rFonts w:ascii="Times New Roman" w:hAnsi="Times New Roman" w:cs="Times New Roman"/>
        </w:rPr>
        <w:t>observations of</w:t>
      </w:r>
      <w:r w:rsidR="005F7816">
        <w:rPr>
          <w:rFonts w:ascii="Times New Roman" w:hAnsi="Times New Roman" w:cs="Times New Roman"/>
        </w:rPr>
        <w:t xml:space="preserve"> children’s learning and report back any areas that need more exploration or development</w:t>
      </w:r>
      <w:r w:rsidR="003C778F">
        <w:rPr>
          <w:rFonts w:ascii="Times New Roman" w:hAnsi="Times New Roman" w:cs="Times New Roman"/>
        </w:rPr>
        <w:t xml:space="preserve">, </w:t>
      </w:r>
      <w:r w:rsidR="003624DD">
        <w:rPr>
          <w:rFonts w:ascii="Times New Roman" w:hAnsi="Times New Roman" w:cs="Times New Roman"/>
        </w:rPr>
        <w:t>enabling</w:t>
      </w:r>
      <w:r w:rsidR="003C778F">
        <w:rPr>
          <w:rFonts w:ascii="Times New Roman" w:hAnsi="Times New Roman" w:cs="Times New Roman"/>
        </w:rPr>
        <w:t xml:space="preserve"> the practicing teacher </w:t>
      </w:r>
      <w:r w:rsidR="003624DD">
        <w:rPr>
          <w:rFonts w:ascii="Times New Roman" w:hAnsi="Times New Roman" w:cs="Times New Roman"/>
        </w:rPr>
        <w:t xml:space="preserve">to have </w:t>
      </w:r>
      <w:r w:rsidR="003C778F">
        <w:rPr>
          <w:rFonts w:ascii="Times New Roman" w:hAnsi="Times New Roman" w:cs="Times New Roman"/>
        </w:rPr>
        <w:t>a fuller understanding of their class</w:t>
      </w:r>
      <w:r w:rsidR="003624DD">
        <w:rPr>
          <w:rFonts w:ascii="Times New Roman" w:hAnsi="Times New Roman" w:cs="Times New Roman"/>
        </w:rPr>
        <w:t xml:space="preserve">’ </w:t>
      </w:r>
      <w:r w:rsidR="00CC6FC9">
        <w:rPr>
          <w:rFonts w:ascii="Times New Roman" w:hAnsi="Times New Roman" w:cs="Times New Roman"/>
        </w:rPr>
        <w:t xml:space="preserve"> (Dudley, 2014</w:t>
      </w:r>
      <w:r w:rsidR="005F7816">
        <w:rPr>
          <w:rFonts w:ascii="Times New Roman" w:hAnsi="Times New Roman" w:cs="Times New Roman"/>
        </w:rPr>
        <w:t>)</w:t>
      </w:r>
      <w:r w:rsidR="003C778F">
        <w:rPr>
          <w:rFonts w:ascii="Times New Roman" w:hAnsi="Times New Roman" w:cs="Times New Roman"/>
        </w:rPr>
        <w:t>.</w:t>
      </w:r>
      <w:r w:rsidR="003624DD">
        <w:rPr>
          <w:rFonts w:ascii="Times New Roman" w:hAnsi="Times New Roman" w:cs="Times New Roman"/>
        </w:rPr>
        <w:t xml:space="preserve"> </w:t>
      </w:r>
      <w:r w:rsidR="00017AB7">
        <w:rPr>
          <w:rFonts w:ascii="Times New Roman" w:hAnsi="Times New Roman" w:cs="Times New Roman"/>
        </w:rPr>
        <w:t xml:space="preserve">The findings </w:t>
      </w:r>
      <w:r w:rsidR="00144680">
        <w:rPr>
          <w:rFonts w:ascii="Times New Roman" w:hAnsi="Times New Roman" w:cs="Times New Roman"/>
        </w:rPr>
        <w:t>of the collaborative research are</w:t>
      </w:r>
      <w:r w:rsidR="00017AB7">
        <w:rPr>
          <w:rFonts w:ascii="Times New Roman" w:hAnsi="Times New Roman" w:cs="Times New Roman"/>
        </w:rPr>
        <w:t xml:space="preserve"> designed to aid </w:t>
      </w:r>
      <w:r w:rsidR="00144680">
        <w:rPr>
          <w:rFonts w:ascii="Times New Roman" w:hAnsi="Times New Roman" w:cs="Times New Roman"/>
        </w:rPr>
        <w:t>inexperienced teachers as well as experienced teachers, and to use the knowledge of others to improve their pedagogy and general classr</w:t>
      </w:r>
      <w:r w:rsidR="00CC6FC9">
        <w:rPr>
          <w:rFonts w:ascii="Times New Roman" w:hAnsi="Times New Roman" w:cs="Times New Roman"/>
        </w:rPr>
        <w:t>oom teaching (Dudley, 2015; 2014</w:t>
      </w:r>
      <w:r w:rsidR="00144680">
        <w:rPr>
          <w:rFonts w:ascii="Times New Roman" w:hAnsi="Times New Roman" w:cs="Times New Roman"/>
        </w:rPr>
        <w:t>).</w:t>
      </w:r>
      <w:r w:rsidR="00077436">
        <w:rPr>
          <w:rFonts w:ascii="Times New Roman" w:hAnsi="Times New Roman" w:cs="Times New Roman"/>
        </w:rPr>
        <w:t xml:space="preserve"> </w:t>
      </w:r>
    </w:p>
    <w:p w14:paraId="702741C8" w14:textId="628E747F" w:rsidR="000F3540" w:rsidRPr="000F3540" w:rsidRDefault="000F3540" w:rsidP="001148E4">
      <w:pPr>
        <w:spacing w:line="360" w:lineRule="auto"/>
        <w:rPr>
          <w:rFonts w:ascii="Times New Roman" w:hAnsi="Times New Roman" w:cs="Times New Roman"/>
          <w:i/>
        </w:rPr>
      </w:pPr>
      <w:r>
        <w:rPr>
          <w:rFonts w:ascii="Times New Roman" w:hAnsi="Times New Roman" w:cs="Times New Roman"/>
          <w:i/>
        </w:rPr>
        <w:t>The Interventions:</w:t>
      </w:r>
    </w:p>
    <w:p w14:paraId="6CC512FF" w14:textId="121EB050" w:rsidR="002F6B48" w:rsidRDefault="007463E5" w:rsidP="007463E5">
      <w:pPr>
        <w:spacing w:line="360" w:lineRule="auto"/>
        <w:ind w:firstLine="720"/>
        <w:rPr>
          <w:rFonts w:ascii="Times New Roman" w:hAnsi="Times New Roman" w:cs="Times New Roman"/>
        </w:rPr>
      </w:pPr>
      <w:r w:rsidRPr="007463E5">
        <w:rPr>
          <w:rFonts w:ascii="Times New Roman" w:hAnsi="Times New Roman" w:cs="Times New Roman"/>
        </w:rPr>
        <w:t>Despite the fact that self-assessment is generally carried out in more depth in Key Stage 2, pupils from the Foundation Phase can still benefit from these skills (Larkin, 2010). Not only does it prepare them for their future learning experiences, but exposure to self-assessment and developing metacognitive thinking at a much younger age has been recognised by theorists to have a significant impact on their understanding and problem solving skills, even if this exposure is only small-scale (Hodgen and Wiliam, 2006).</w:t>
      </w:r>
      <w:r>
        <w:rPr>
          <w:rFonts w:ascii="Times New Roman" w:hAnsi="Times New Roman" w:cs="Times New Roman"/>
        </w:rPr>
        <w:t xml:space="preserve"> </w:t>
      </w:r>
      <w:r w:rsidR="00DD6D71">
        <w:rPr>
          <w:rFonts w:ascii="Times New Roman" w:hAnsi="Times New Roman" w:cs="Times New Roman"/>
        </w:rPr>
        <w:t xml:space="preserve">As previously stated, the aim of this research is to improve pupil reflection through the use of specific self-assessment tools for Foundation Phase pupils. These tools all derive from the RAG-based self-assessment strategy, whereby the children use the provided intervention to rate their understanding, confidence and general learning experience. </w:t>
      </w:r>
      <w:r w:rsidR="009E3CF1">
        <w:rPr>
          <w:rFonts w:ascii="Times New Roman" w:hAnsi="Times New Roman" w:cs="Times New Roman"/>
        </w:rPr>
        <w:t>This strategy is used in both schools in the everyday classroom practice</w:t>
      </w:r>
      <w:r w:rsidR="00A35AF3">
        <w:rPr>
          <w:rFonts w:ascii="Times New Roman" w:hAnsi="Times New Roman" w:cs="Times New Roman"/>
        </w:rPr>
        <w:t>.</w:t>
      </w:r>
      <w:r w:rsidR="009E3CF1">
        <w:rPr>
          <w:rFonts w:ascii="Times New Roman" w:hAnsi="Times New Roman" w:cs="Times New Roman"/>
        </w:rPr>
        <w:t xml:space="preserve"> </w:t>
      </w:r>
      <w:r w:rsidR="00A35AF3">
        <w:rPr>
          <w:rFonts w:ascii="Times New Roman" w:hAnsi="Times New Roman" w:cs="Times New Roman"/>
        </w:rPr>
        <w:t xml:space="preserve">Our RAG interventions would be used at the four stages identified in the observation schedule, spanning from the introduction to the plenary (appendix x), to support pupil reflection on their current learning. As indicated in previous studies, this would include their current levels of understanding of the specific topic and provide us, as the researchers, with insight into the pupils’ confidence and comprehension of the self-assessment used (Harrison and Howard, 2009). </w:t>
      </w:r>
      <w:r w:rsidR="009E3CF1">
        <w:rPr>
          <w:rFonts w:ascii="Times New Roman" w:hAnsi="Times New Roman" w:cs="Times New Roman"/>
        </w:rPr>
        <w:t>The RAG strategies differed slightly between the three members of the group. My self-assessment tool was a visual method using a RAG fan for pupils to present their coloured face</w:t>
      </w:r>
      <w:r w:rsidR="0012231B">
        <w:rPr>
          <w:rFonts w:ascii="Times New Roman" w:hAnsi="Times New Roman" w:cs="Times New Roman"/>
        </w:rPr>
        <w:t xml:space="preserve"> to represent their personal rating. Partner 1’s strategy was a verbal method, using the words ‘sizzle’ for green, ‘crackle’ for amber and ‘pop’ for red. Finally, Partner 2’s intervention was more practical in nature, as the children are provided with lollypop </w:t>
      </w:r>
      <w:proofErr w:type="gramStart"/>
      <w:r w:rsidR="0012231B">
        <w:rPr>
          <w:rFonts w:ascii="Times New Roman" w:hAnsi="Times New Roman" w:cs="Times New Roman"/>
        </w:rPr>
        <w:t>sticks which</w:t>
      </w:r>
      <w:proofErr w:type="gramEnd"/>
      <w:r w:rsidR="0012231B">
        <w:rPr>
          <w:rFonts w:ascii="Times New Roman" w:hAnsi="Times New Roman" w:cs="Times New Roman"/>
        </w:rPr>
        <w:t xml:space="preserve"> they then place into one of the three coloured buckets representing the RAG ratings. </w:t>
      </w:r>
      <w:r>
        <w:rPr>
          <w:rFonts w:ascii="Times New Roman" w:hAnsi="Times New Roman" w:cs="Times New Roman"/>
        </w:rPr>
        <w:t>E</w:t>
      </w:r>
      <w:r w:rsidR="002F6B48">
        <w:rPr>
          <w:rFonts w:ascii="Times New Roman" w:hAnsi="Times New Roman" w:cs="Times New Roman"/>
        </w:rPr>
        <w:t>ffective feedback and questioning</w:t>
      </w:r>
      <w:r>
        <w:rPr>
          <w:rFonts w:ascii="Times New Roman" w:hAnsi="Times New Roman" w:cs="Times New Roman"/>
        </w:rPr>
        <w:t xml:space="preserve"> would also be integrated into the lesson to support the pupils in their reflections</w:t>
      </w:r>
      <w:r w:rsidR="002F6B48">
        <w:rPr>
          <w:rFonts w:ascii="Times New Roman" w:hAnsi="Times New Roman" w:cs="Times New Roman"/>
        </w:rPr>
        <w:t>. The aspect from the research that would feature so prominently in this study would be the children’s direct inclusion in reflecting upon and evaluating their own learning, achieved through pupils’ self-assessment that would be enhanced through discussion with the participating practitioner and their peers.</w:t>
      </w:r>
    </w:p>
    <w:p w14:paraId="7907D2F3" w14:textId="77777777" w:rsidR="006C6741" w:rsidRDefault="006C6741" w:rsidP="002F6B48">
      <w:pPr>
        <w:spacing w:line="360" w:lineRule="auto"/>
        <w:ind w:firstLine="720"/>
        <w:rPr>
          <w:rFonts w:ascii="Times New Roman" w:hAnsi="Times New Roman" w:cs="Times New Roman"/>
        </w:rPr>
      </w:pPr>
    </w:p>
    <w:p w14:paraId="6AAAA757" w14:textId="3D1BED2A" w:rsidR="009E37EE" w:rsidRPr="002F6B48" w:rsidRDefault="002F6B48" w:rsidP="002F6B48">
      <w:pPr>
        <w:spacing w:line="360" w:lineRule="auto"/>
        <w:rPr>
          <w:rFonts w:ascii="Times New Roman" w:hAnsi="Times New Roman" w:cs="Times New Roman"/>
          <w:i/>
        </w:rPr>
      </w:pPr>
      <w:r>
        <w:rPr>
          <w:rFonts w:ascii="Times New Roman" w:hAnsi="Times New Roman" w:cs="Times New Roman"/>
          <w:i/>
        </w:rPr>
        <w:t>Data Collection:</w:t>
      </w:r>
    </w:p>
    <w:p w14:paraId="4584A8B0" w14:textId="7CE6CB8D" w:rsidR="00AB0DB9" w:rsidRDefault="005F0A69" w:rsidP="001148E4">
      <w:pPr>
        <w:spacing w:line="360" w:lineRule="auto"/>
        <w:rPr>
          <w:rFonts w:ascii="Times New Roman" w:hAnsi="Times New Roman" w:cs="Times New Roman"/>
        </w:rPr>
      </w:pPr>
      <w:r>
        <w:rPr>
          <w:rFonts w:ascii="Times New Roman" w:hAnsi="Times New Roman" w:cs="Times New Roman"/>
        </w:rPr>
        <w:tab/>
      </w:r>
      <w:r w:rsidR="004565B1">
        <w:rPr>
          <w:rFonts w:ascii="Times New Roman" w:hAnsi="Times New Roman" w:cs="Times New Roman"/>
        </w:rPr>
        <w:t xml:space="preserve">As a group of three, we were able to follow the process illustrated by Dudley </w:t>
      </w:r>
      <w:r w:rsidR="00092B81">
        <w:rPr>
          <w:rFonts w:ascii="Times New Roman" w:hAnsi="Times New Roman" w:cs="Times New Roman"/>
        </w:rPr>
        <w:t>(see appendix x)</w:t>
      </w:r>
      <w:proofErr w:type="gramStart"/>
      <w:r w:rsidR="00092B81">
        <w:rPr>
          <w:rFonts w:ascii="Times New Roman" w:hAnsi="Times New Roman" w:cs="Times New Roman"/>
        </w:rPr>
        <w:t>,</w:t>
      </w:r>
      <w:proofErr w:type="gramEnd"/>
      <w:r w:rsidR="00092B81">
        <w:rPr>
          <w:rFonts w:ascii="Times New Roman" w:hAnsi="Times New Roman" w:cs="Times New Roman"/>
        </w:rPr>
        <w:t xml:space="preserve"> at it is a tested method that has seen results in num</w:t>
      </w:r>
      <w:r w:rsidR="002F6B48">
        <w:rPr>
          <w:rFonts w:ascii="Times New Roman" w:hAnsi="Times New Roman" w:cs="Times New Roman"/>
        </w:rPr>
        <w:t>erous case studies (Dudley, 2014</w:t>
      </w:r>
      <w:r w:rsidR="00092B81">
        <w:rPr>
          <w:rFonts w:ascii="Times New Roman" w:hAnsi="Times New Roman" w:cs="Times New Roman"/>
        </w:rPr>
        <w:t xml:space="preserve">: 5). </w:t>
      </w:r>
      <w:r w:rsidR="004565B1">
        <w:rPr>
          <w:rFonts w:ascii="Times New Roman" w:hAnsi="Times New Roman" w:cs="Times New Roman"/>
        </w:rPr>
        <w:t>This encompassed the step-by-step process of planning the use of our AfL intervention for research lesson 1, teaching/observing this lesson, interviewing the three selected focus pupils and finally the post-lesson discussion and final evaluation of the pupils’ use of the intervention provided and their respective level of reflection throughout the session, and the adjustment of our methods to ensure the most effective practice (Dudley, 2016: 5). This process was then repeated for lessons 2 and 3, with the latter’s post-lesson discussion also discussing the overall results from all three lessons.</w:t>
      </w:r>
    </w:p>
    <w:p w14:paraId="11ABD319" w14:textId="3CBD03CD" w:rsidR="000E2B66" w:rsidRDefault="000E2B66" w:rsidP="001148E4">
      <w:pPr>
        <w:spacing w:line="360" w:lineRule="auto"/>
        <w:rPr>
          <w:rFonts w:ascii="Times New Roman" w:hAnsi="Times New Roman" w:cs="Times New Roman"/>
        </w:rPr>
      </w:pPr>
      <w:r>
        <w:rPr>
          <w:rFonts w:ascii="Times New Roman" w:hAnsi="Times New Roman" w:cs="Times New Roman"/>
        </w:rPr>
        <w:tab/>
      </w:r>
      <w:r w:rsidR="00371230">
        <w:rPr>
          <w:rFonts w:ascii="Times New Roman" w:hAnsi="Times New Roman" w:cs="Times New Roman"/>
        </w:rPr>
        <w:t xml:space="preserve">The methods of data collection for the research were observations and field notes from non-participating practitioners, the </w:t>
      </w:r>
      <w:r w:rsidR="00656041">
        <w:rPr>
          <w:rFonts w:ascii="Times New Roman" w:hAnsi="Times New Roman" w:cs="Times New Roman"/>
        </w:rPr>
        <w:t>questions and feedback from the pupils during the focus group interview, and finally our personal reflections on specific aspects of the sessions. All these elements were included in our ov</w:t>
      </w:r>
      <w:r w:rsidR="00AE6763">
        <w:rPr>
          <w:rFonts w:ascii="Times New Roman" w:hAnsi="Times New Roman" w:cs="Times New Roman"/>
        </w:rPr>
        <w:t>erall evaluation of the session</w:t>
      </w:r>
      <w:r w:rsidR="00656041">
        <w:rPr>
          <w:rFonts w:ascii="Times New Roman" w:hAnsi="Times New Roman" w:cs="Times New Roman"/>
        </w:rPr>
        <w:t xml:space="preserve"> that </w:t>
      </w:r>
      <w:proofErr w:type="gramStart"/>
      <w:r w:rsidR="00656041">
        <w:rPr>
          <w:rFonts w:ascii="Times New Roman" w:hAnsi="Times New Roman" w:cs="Times New Roman"/>
        </w:rPr>
        <w:t>were</w:t>
      </w:r>
      <w:proofErr w:type="gramEnd"/>
      <w:r w:rsidR="00656041">
        <w:rPr>
          <w:rFonts w:ascii="Times New Roman" w:hAnsi="Times New Roman" w:cs="Times New Roman"/>
        </w:rPr>
        <w:t xml:space="preserve"> discussed </w:t>
      </w:r>
      <w:r w:rsidR="006C6741">
        <w:rPr>
          <w:rFonts w:ascii="Times New Roman" w:hAnsi="Times New Roman" w:cs="Times New Roman"/>
        </w:rPr>
        <w:t>with all researchers</w:t>
      </w:r>
      <w:r w:rsidR="00656041">
        <w:rPr>
          <w:rFonts w:ascii="Times New Roman" w:hAnsi="Times New Roman" w:cs="Times New Roman"/>
        </w:rPr>
        <w:t>.</w:t>
      </w:r>
      <w:r w:rsidR="002F6B48">
        <w:rPr>
          <w:rFonts w:ascii="Times New Roman" w:hAnsi="Times New Roman" w:cs="Times New Roman"/>
        </w:rPr>
        <w:t xml:space="preserve"> </w:t>
      </w:r>
      <w:r>
        <w:rPr>
          <w:rFonts w:ascii="Times New Roman" w:hAnsi="Times New Roman" w:cs="Times New Roman"/>
        </w:rPr>
        <w:t>To record our findings, we adapted Dudley’s ‘observation and discussion sheet’ (2016: 11) to create our own observation schedule (see appendix x). The non-participating practitioners used this in each lesson to record the field notes collected on the three focus pupils.</w:t>
      </w:r>
      <w:r w:rsidR="00371230">
        <w:rPr>
          <w:rFonts w:ascii="Times New Roman" w:hAnsi="Times New Roman" w:cs="Times New Roman"/>
        </w:rPr>
        <w:t xml:space="preserve"> </w:t>
      </w:r>
      <w:r w:rsidR="006C6741">
        <w:rPr>
          <w:rFonts w:ascii="Times New Roman" w:hAnsi="Times New Roman" w:cs="Times New Roman"/>
        </w:rPr>
        <w:t>The observation notes made by the practitioner leading the session were integrated into the ‘brief observer reflections’ at the end of the observation schedule (appendix x).</w:t>
      </w:r>
    </w:p>
    <w:p w14:paraId="02DBCA8A" w14:textId="16DD31ED" w:rsidR="005F0A69" w:rsidRDefault="0012231B" w:rsidP="00AB0DB9">
      <w:pPr>
        <w:spacing w:line="360" w:lineRule="auto"/>
        <w:ind w:firstLine="720"/>
        <w:rPr>
          <w:rFonts w:ascii="Times New Roman" w:hAnsi="Times New Roman" w:cs="Times New Roman"/>
        </w:rPr>
      </w:pPr>
      <w:r>
        <w:rPr>
          <w:rFonts w:ascii="Times New Roman" w:hAnsi="Times New Roman" w:cs="Times New Roman"/>
        </w:rPr>
        <w:t xml:space="preserve">In accordance with Dudley’s Lesson Study style, the data that would be collected during this research would largely be qualitative. </w:t>
      </w:r>
      <w:r w:rsidR="002F6B48">
        <w:rPr>
          <w:rFonts w:ascii="Times New Roman" w:hAnsi="Times New Roman" w:cs="Times New Roman"/>
        </w:rPr>
        <w:t>This data would be compiled of the pupils’ opinions, reflections, discussions with either the researching practitioner or with their peers</w:t>
      </w:r>
      <w:r w:rsidR="0016705B">
        <w:rPr>
          <w:rFonts w:ascii="Times New Roman" w:hAnsi="Times New Roman" w:cs="Times New Roman"/>
        </w:rPr>
        <w:t>,</w:t>
      </w:r>
      <w:r w:rsidR="002F6B48">
        <w:rPr>
          <w:rFonts w:ascii="Times New Roman" w:hAnsi="Times New Roman" w:cs="Times New Roman"/>
        </w:rPr>
        <w:t xml:space="preserve"> and any additional observation notes made by the non-participating practitioners. </w:t>
      </w:r>
      <w:r w:rsidR="00EA7D11">
        <w:rPr>
          <w:rFonts w:ascii="Times New Roman" w:hAnsi="Times New Roman" w:cs="Times New Roman"/>
        </w:rPr>
        <w:t>However, t</w:t>
      </w:r>
      <w:r w:rsidR="005F0A69">
        <w:rPr>
          <w:rFonts w:ascii="Times New Roman" w:hAnsi="Times New Roman" w:cs="Times New Roman"/>
        </w:rPr>
        <w:t>o measure the pupils’ level of reflection at the specific points in the lesson study (identified in appendix x), we created a scale of reflection based upon the Leuven Scale of Involvement (Leavers, 2011</w:t>
      </w:r>
      <w:r w:rsidR="0016705B">
        <w:rPr>
          <w:rFonts w:ascii="Times New Roman" w:hAnsi="Times New Roman" w:cs="Times New Roman"/>
        </w:rPr>
        <w:t>). The scale of reflection (see</w:t>
      </w:r>
      <w:r w:rsidR="005F0A69">
        <w:rPr>
          <w:rFonts w:ascii="Times New Roman" w:hAnsi="Times New Roman" w:cs="Times New Roman"/>
        </w:rPr>
        <w:t xml:space="preserve"> appendix x) was used throughout the lessons by the non-participating </w:t>
      </w:r>
      <w:r w:rsidR="00271272">
        <w:rPr>
          <w:rFonts w:ascii="Times New Roman" w:hAnsi="Times New Roman" w:cs="Times New Roman"/>
        </w:rPr>
        <w:t xml:space="preserve">observers when </w:t>
      </w:r>
      <w:r w:rsidR="0016705B">
        <w:rPr>
          <w:rFonts w:ascii="Times New Roman" w:hAnsi="Times New Roman" w:cs="Times New Roman"/>
        </w:rPr>
        <w:t>collecting data through their</w:t>
      </w:r>
      <w:r w:rsidR="00271272">
        <w:rPr>
          <w:rFonts w:ascii="Times New Roman" w:hAnsi="Times New Roman" w:cs="Times New Roman"/>
        </w:rPr>
        <w:t xml:space="preserve"> their field notes, but also when the lessons were concluded, to come to a decision about the pupils’ level of reflection for the interview and their overall level of reflection for the lesson.</w:t>
      </w:r>
      <w:r w:rsidR="005F0A69">
        <w:rPr>
          <w:rFonts w:ascii="Times New Roman" w:hAnsi="Times New Roman" w:cs="Times New Roman"/>
        </w:rPr>
        <w:t xml:space="preserve"> </w:t>
      </w:r>
      <w:r w:rsidR="0016705B">
        <w:rPr>
          <w:rFonts w:ascii="Times New Roman" w:hAnsi="Times New Roman" w:cs="Times New Roman"/>
        </w:rPr>
        <w:t>We believed that this would give a general indication of the pupils’ reflective abilities to highlight at what stages they were their strongest, for example during the main focus task, or discussing their intervention’s effectiveness in the group interview. While this c</w:t>
      </w:r>
      <w:r w:rsidR="000E2B66">
        <w:rPr>
          <w:rFonts w:ascii="Times New Roman" w:hAnsi="Times New Roman" w:cs="Times New Roman"/>
        </w:rPr>
        <w:t xml:space="preserve">ould be </w:t>
      </w:r>
      <w:r w:rsidR="0016705B">
        <w:rPr>
          <w:rFonts w:ascii="Times New Roman" w:hAnsi="Times New Roman" w:cs="Times New Roman"/>
        </w:rPr>
        <w:t xml:space="preserve">considered </w:t>
      </w:r>
      <w:r w:rsidR="000E2B66">
        <w:rPr>
          <w:rFonts w:ascii="Times New Roman" w:hAnsi="Times New Roman" w:cs="Times New Roman"/>
        </w:rPr>
        <w:t xml:space="preserve">quantitative data, it would represent a summary of the qualitative data that was collected at each stage of the lesson. </w:t>
      </w:r>
    </w:p>
    <w:p w14:paraId="63D286DE" w14:textId="04410841" w:rsidR="003C778F" w:rsidRDefault="008819AC" w:rsidP="003C778F">
      <w:pPr>
        <w:spacing w:line="360" w:lineRule="auto"/>
        <w:rPr>
          <w:rFonts w:ascii="Times New Roman" w:hAnsi="Times New Roman" w:cs="Times New Roman"/>
        </w:rPr>
      </w:pPr>
      <w:r>
        <w:rPr>
          <w:rFonts w:ascii="Times New Roman" w:hAnsi="Times New Roman" w:cs="Times New Roman"/>
        </w:rPr>
        <w:tab/>
      </w:r>
      <w:r w:rsidR="003C778F">
        <w:rPr>
          <w:rFonts w:ascii="Times New Roman" w:hAnsi="Times New Roman" w:cs="Times New Roman"/>
        </w:rPr>
        <w:t xml:space="preserve"> </w:t>
      </w:r>
    </w:p>
    <w:p w14:paraId="0AEC9D7B" w14:textId="77777777" w:rsidR="00EA7D11" w:rsidRPr="00EA7D11" w:rsidRDefault="00EA7D11" w:rsidP="001148E4">
      <w:pPr>
        <w:spacing w:line="360" w:lineRule="auto"/>
        <w:rPr>
          <w:rFonts w:ascii="Times New Roman" w:hAnsi="Times New Roman" w:cs="Times New Roman"/>
          <w:i/>
        </w:rPr>
      </w:pPr>
      <w:r w:rsidRPr="00EA7D11">
        <w:rPr>
          <w:rFonts w:ascii="Times New Roman" w:hAnsi="Times New Roman" w:cs="Times New Roman"/>
          <w:i/>
        </w:rPr>
        <w:t>Questioning</w:t>
      </w:r>
    </w:p>
    <w:p w14:paraId="6D648DBC" w14:textId="7D29C987" w:rsidR="008819AC" w:rsidRDefault="008819AC" w:rsidP="00EA7D11">
      <w:pPr>
        <w:spacing w:line="360" w:lineRule="auto"/>
        <w:ind w:firstLine="720"/>
        <w:rPr>
          <w:rFonts w:ascii="Times New Roman" w:hAnsi="Times New Roman" w:cs="Times New Roman"/>
        </w:rPr>
      </w:pPr>
      <w:r>
        <w:rPr>
          <w:rFonts w:ascii="Times New Roman" w:hAnsi="Times New Roman" w:cs="Times New Roman"/>
        </w:rPr>
        <w:t xml:space="preserve">While we developed specific questions for the focus group interview (see appendix x), we also believed that we would need to plan certain questions </w:t>
      </w:r>
      <w:r w:rsidR="00D61AC4">
        <w:rPr>
          <w:rFonts w:ascii="Times New Roman" w:hAnsi="Times New Roman" w:cs="Times New Roman"/>
        </w:rPr>
        <w:t xml:space="preserve">for the main activity. The </w:t>
      </w:r>
      <w:r w:rsidR="00F3540C">
        <w:rPr>
          <w:rFonts w:ascii="Times New Roman" w:hAnsi="Times New Roman" w:cs="Times New Roman"/>
        </w:rPr>
        <w:t xml:space="preserve">nature of the qualitative methodology allowed for a </w:t>
      </w:r>
      <w:r w:rsidR="00D61AC4">
        <w:rPr>
          <w:rFonts w:ascii="Times New Roman" w:hAnsi="Times New Roman" w:cs="Times New Roman"/>
        </w:rPr>
        <w:t xml:space="preserve">style of questioning </w:t>
      </w:r>
      <w:r w:rsidR="00F3540C">
        <w:rPr>
          <w:rFonts w:ascii="Times New Roman" w:hAnsi="Times New Roman" w:cs="Times New Roman"/>
        </w:rPr>
        <w:t>that would</w:t>
      </w:r>
      <w:r w:rsidR="00D61AC4">
        <w:rPr>
          <w:rFonts w:ascii="Times New Roman" w:hAnsi="Times New Roman" w:cs="Times New Roman"/>
        </w:rPr>
        <w:t xml:space="preserve"> be open-ended, making provision for the children to take their time in answering</w:t>
      </w:r>
      <w:r w:rsidR="00F3540C">
        <w:rPr>
          <w:rFonts w:ascii="Times New Roman" w:hAnsi="Times New Roman" w:cs="Times New Roman"/>
        </w:rPr>
        <w:t xml:space="preserve"> (Mack et al. 2005)</w:t>
      </w:r>
      <w:r w:rsidR="00D61AC4">
        <w:rPr>
          <w:rFonts w:ascii="Times New Roman" w:hAnsi="Times New Roman" w:cs="Times New Roman"/>
        </w:rPr>
        <w:t>. While we understood that this may be time-consuming, research had told us that it is only through this approach to questioning pupils that they can develop their opinions to truly reflect on their learning, while also providing them with opportunities to have any problems or misconceptions explained to them (Black et al. 2004).</w:t>
      </w:r>
      <w:r w:rsidR="004565B1">
        <w:rPr>
          <w:rFonts w:ascii="Times New Roman" w:hAnsi="Times New Roman" w:cs="Times New Roman"/>
        </w:rPr>
        <w:t xml:space="preserve"> </w:t>
      </w:r>
      <w:r w:rsidR="00453548">
        <w:rPr>
          <w:rFonts w:ascii="Times New Roman" w:hAnsi="Times New Roman" w:cs="Times New Roman"/>
        </w:rPr>
        <w:t>The responses from the questioning during the main activity would allow both the participating and non-participating practitioners to assess the pupils’ reflective skills and their use of the intervention resource in place.</w:t>
      </w:r>
    </w:p>
    <w:p w14:paraId="7301F51B" w14:textId="719AC98F" w:rsidR="00371230" w:rsidRPr="00371230" w:rsidRDefault="00371230" w:rsidP="001148E4">
      <w:pPr>
        <w:spacing w:line="360" w:lineRule="auto"/>
        <w:rPr>
          <w:rFonts w:ascii="Times New Roman" w:hAnsi="Times New Roman" w:cs="Times New Roman"/>
          <w:i/>
        </w:rPr>
      </w:pPr>
      <w:r>
        <w:rPr>
          <w:rFonts w:ascii="Times New Roman" w:hAnsi="Times New Roman" w:cs="Times New Roman"/>
          <w:i/>
        </w:rPr>
        <w:t>Sampling:</w:t>
      </w:r>
    </w:p>
    <w:p w14:paraId="6895CA8F" w14:textId="1A0537D7" w:rsidR="00371230" w:rsidRDefault="002D4514" w:rsidP="002F6B48">
      <w:pPr>
        <w:spacing w:line="360" w:lineRule="auto"/>
        <w:ind w:firstLine="720"/>
        <w:rPr>
          <w:rFonts w:ascii="Times New Roman" w:hAnsi="Times New Roman" w:cs="Times New Roman"/>
        </w:rPr>
      </w:pPr>
      <w:r>
        <w:rPr>
          <w:rFonts w:ascii="Times New Roman" w:hAnsi="Times New Roman" w:cs="Times New Roman"/>
        </w:rPr>
        <w:t xml:space="preserve">To select our focus children, we adopted a combination sampling approach. </w:t>
      </w:r>
      <w:r w:rsidR="00AA4A84">
        <w:rPr>
          <w:rFonts w:ascii="Times New Roman" w:hAnsi="Times New Roman" w:cs="Times New Roman"/>
        </w:rPr>
        <w:t>P</w:t>
      </w:r>
      <w:r>
        <w:rPr>
          <w:rFonts w:ascii="Times New Roman" w:hAnsi="Times New Roman" w:cs="Times New Roman"/>
        </w:rPr>
        <w:t>urposeful, or purposive, sampling</w:t>
      </w:r>
      <w:r w:rsidR="00AA4A84">
        <w:rPr>
          <w:rFonts w:ascii="Times New Roman" w:hAnsi="Times New Roman" w:cs="Times New Roman"/>
        </w:rPr>
        <w:t xml:space="preserve"> was the method used when selecting the pupils, a method particularly useful and popular for qualitative research (Mack et al. 2005). This allows the researchers to select </w:t>
      </w:r>
      <w:r w:rsidR="00A80C72">
        <w:rPr>
          <w:rFonts w:ascii="Times New Roman" w:hAnsi="Times New Roman" w:cs="Times New Roman"/>
        </w:rPr>
        <w:t xml:space="preserve">a small number of ‘information-rich’ </w:t>
      </w:r>
      <w:r w:rsidR="00AA4A84">
        <w:rPr>
          <w:rFonts w:ascii="Times New Roman" w:hAnsi="Times New Roman" w:cs="Times New Roman"/>
        </w:rPr>
        <w:t xml:space="preserve">participants who adhere to </w:t>
      </w:r>
      <w:r w:rsidR="00A80C72">
        <w:rPr>
          <w:rFonts w:ascii="Times New Roman" w:hAnsi="Times New Roman" w:cs="Times New Roman"/>
        </w:rPr>
        <w:t>specific</w:t>
      </w:r>
      <w:r w:rsidR="00AA4A84">
        <w:rPr>
          <w:rFonts w:ascii="Times New Roman" w:hAnsi="Times New Roman" w:cs="Times New Roman"/>
        </w:rPr>
        <w:t xml:space="preserve"> criteria that </w:t>
      </w:r>
      <w:r w:rsidR="00A80C72">
        <w:rPr>
          <w:rFonts w:ascii="Times New Roman" w:hAnsi="Times New Roman" w:cs="Times New Roman"/>
        </w:rPr>
        <w:t>are</w:t>
      </w:r>
      <w:r w:rsidR="00AA4A84">
        <w:rPr>
          <w:rFonts w:ascii="Times New Roman" w:hAnsi="Times New Roman" w:cs="Times New Roman"/>
        </w:rPr>
        <w:t xml:space="preserve"> directly related to the research question</w:t>
      </w:r>
      <w:r w:rsidR="00A80C72">
        <w:rPr>
          <w:rFonts w:ascii="Times New Roman" w:hAnsi="Times New Roman" w:cs="Times New Roman"/>
        </w:rPr>
        <w:t>, providing an in-depth case study instead of less focused evaluations of a larger group (Patton, 2002</w:t>
      </w:r>
      <w:r w:rsidR="000B6B30">
        <w:rPr>
          <w:rFonts w:ascii="Times New Roman" w:hAnsi="Times New Roman" w:cs="Times New Roman"/>
        </w:rPr>
        <w:t>: 230</w:t>
      </w:r>
      <w:r w:rsidR="00A80C72">
        <w:rPr>
          <w:rFonts w:ascii="Times New Roman" w:hAnsi="Times New Roman" w:cs="Times New Roman"/>
        </w:rPr>
        <w:t xml:space="preserve">; Mack et al., 2005). </w:t>
      </w:r>
      <w:r w:rsidR="000B6B30">
        <w:rPr>
          <w:rFonts w:ascii="Times New Roman" w:hAnsi="Times New Roman" w:cs="Times New Roman"/>
        </w:rPr>
        <w:t xml:space="preserve">This strategy was particularly suitable for this research, as all the children in these classes use the AfL interventions in their usual classroom routine, and would therefore be able to provide us with detailed qualitative data specifically about the self-assessment tools. </w:t>
      </w:r>
    </w:p>
    <w:p w14:paraId="3C9D5EE5" w14:textId="2F03A2C4" w:rsidR="000B6B30" w:rsidRDefault="00A80C72" w:rsidP="00371230">
      <w:pPr>
        <w:spacing w:line="360" w:lineRule="auto"/>
        <w:ind w:firstLine="720"/>
        <w:rPr>
          <w:rFonts w:ascii="Times New Roman" w:hAnsi="Times New Roman" w:cs="Times New Roman"/>
        </w:rPr>
      </w:pPr>
      <w:r>
        <w:rPr>
          <w:rFonts w:ascii="Times New Roman" w:hAnsi="Times New Roman" w:cs="Times New Roman"/>
        </w:rPr>
        <w:t>However, the children involved in the research ha</w:t>
      </w:r>
      <w:r w:rsidR="007A220E">
        <w:rPr>
          <w:rFonts w:ascii="Times New Roman" w:hAnsi="Times New Roman" w:cs="Times New Roman"/>
        </w:rPr>
        <w:t xml:space="preserve">d to have obtained parental consent and freely given their personal assent to participate in the Lesson Study. </w:t>
      </w:r>
      <w:r w:rsidR="001D1430">
        <w:rPr>
          <w:rFonts w:ascii="Times New Roman" w:hAnsi="Times New Roman" w:cs="Times New Roman"/>
        </w:rPr>
        <w:t>P</w:t>
      </w:r>
      <w:r>
        <w:rPr>
          <w:rFonts w:ascii="Times New Roman" w:hAnsi="Times New Roman" w:cs="Times New Roman"/>
        </w:rPr>
        <w:t>urposeful sampling strategies have their limitations, largely due to subjectivity</w:t>
      </w:r>
      <w:r w:rsidR="001D1430">
        <w:rPr>
          <w:rFonts w:ascii="Times New Roman" w:hAnsi="Times New Roman" w:cs="Times New Roman"/>
        </w:rPr>
        <w:t xml:space="preserve"> (Patton, 2002)</w:t>
      </w:r>
      <w:r>
        <w:rPr>
          <w:rFonts w:ascii="Times New Roman" w:hAnsi="Times New Roman" w:cs="Times New Roman"/>
        </w:rPr>
        <w:t xml:space="preserve">. However, the considerations made for the children due to consent and assent </w:t>
      </w:r>
      <w:r w:rsidR="007A220E">
        <w:rPr>
          <w:rFonts w:ascii="Times New Roman" w:hAnsi="Times New Roman" w:cs="Times New Roman"/>
        </w:rPr>
        <w:t xml:space="preserve">arguably </w:t>
      </w:r>
      <w:r w:rsidR="001D1430">
        <w:rPr>
          <w:rFonts w:ascii="Times New Roman" w:hAnsi="Times New Roman" w:cs="Times New Roman"/>
        </w:rPr>
        <w:t xml:space="preserve">lessened </w:t>
      </w:r>
      <w:r w:rsidR="007A220E">
        <w:rPr>
          <w:rFonts w:ascii="Times New Roman" w:hAnsi="Times New Roman" w:cs="Times New Roman"/>
        </w:rPr>
        <w:t xml:space="preserve">the issue of </w:t>
      </w:r>
      <w:r w:rsidR="000B6B30">
        <w:rPr>
          <w:rFonts w:ascii="Times New Roman" w:hAnsi="Times New Roman" w:cs="Times New Roman"/>
        </w:rPr>
        <w:t>bias for the purposeful sampling strategy. Those involved would all share the characteristics required to be informative case studies for the research into AfL, but could only be selected if the appropriate consent was provided.</w:t>
      </w:r>
    </w:p>
    <w:p w14:paraId="2FA45036" w14:textId="27C4F52C" w:rsidR="006A3652" w:rsidRDefault="000B6B30" w:rsidP="001D1430">
      <w:pPr>
        <w:spacing w:line="360" w:lineRule="auto"/>
        <w:ind w:firstLine="720"/>
        <w:rPr>
          <w:rFonts w:ascii="Times New Roman" w:hAnsi="Times New Roman" w:cs="Times New Roman"/>
        </w:rPr>
      </w:pPr>
      <w:r>
        <w:rPr>
          <w:rFonts w:ascii="Times New Roman" w:hAnsi="Times New Roman" w:cs="Times New Roman"/>
        </w:rPr>
        <w:t>Mack et al. (2005) also suggest consulting local experts</w:t>
      </w:r>
      <w:r w:rsidR="00371230">
        <w:rPr>
          <w:rFonts w:ascii="Times New Roman" w:hAnsi="Times New Roman" w:cs="Times New Roman"/>
        </w:rPr>
        <w:t xml:space="preserve">, meaning the class teachers, as to the sample selected, </w:t>
      </w:r>
      <w:r>
        <w:rPr>
          <w:rFonts w:ascii="Times New Roman" w:hAnsi="Times New Roman" w:cs="Times New Roman"/>
        </w:rPr>
        <w:t xml:space="preserve">as they </w:t>
      </w:r>
      <w:r w:rsidR="00371230">
        <w:rPr>
          <w:rFonts w:ascii="Times New Roman" w:hAnsi="Times New Roman" w:cs="Times New Roman"/>
        </w:rPr>
        <w:t>were more knowledgeable</w:t>
      </w:r>
      <w:r>
        <w:rPr>
          <w:rFonts w:ascii="Times New Roman" w:hAnsi="Times New Roman" w:cs="Times New Roman"/>
        </w:rPr>
        <w:t xml:space="preserve"> about the pupils’ nature and willingness to participate. </w:t>
      </w:r>
      <w:r w:rsidR="00371230">
        <w:rPr>
          <w:rFonts w:ascii="Times New Roman" w:hAnsi="Times New Roman" w:cs="Times New Roman"/>
        </w:rPr>
        <w:t>While this was a consideration that was discussed during the planning of the methodology, it bared little difference on the day, as all teachers involved confirmed that the pre-selected pupils would be suitable for the research. All these considerations</w:t>
      </w:r>
      <w:r>
        <w:rPr>
          <w:rFonts w:ascii="Times New Roman" w:hAnsi="Times New Roman" w:cs="Times New Roman"/>
        </w:rPr>
        <w:t xml:space="preserve"> resulted in having two boys and one girl in lesson one; two girls and one boy in lesson two; and two girls and one boy in lesson thre</w:t>
      </w:r>
      <w:r w:rsidR="001D1430">
        <w:rPr>
          <w:rFonts w:ascii="Times New Roman" w:hAnsi="Times New Roman" w:cs="Times New Roman"/>
        </w:rPr>
        <w:t>e.</w:t>
      </w:r>
    </w:p>
    <w:p w14:paraId="3ED11F53" w14:textId="39CEA883" w:rsidR="0016705B" w:rsidRDefault="0016705B" w:rsidP="0016705B">
      <w:pPr>
        <w:spacing w:line="360" w:lineRule="auto"/>
        <w:rPr>
          <w:rFonts w:ascii="Times New Roman" w:hAnsi="Times New Roman" w:cs="Times New Roman"/>
          <w:i/>
        </w:rPr>
      </w:pPr>
      <w:r>
        <w:rPr>
          <w:rFonts w:ascii="Times New Roman" w:hAnsi="Times New Roman" w:cs="Times New Roman"/>
          <w:i/>
        </w:rPr>
        <w:t>Practitioner’s Reflections of the Lesson:</w:t>
      </w:r>
    </w:p>
    <w:p w14:paraId="101CBEC1" w14:textId="4EF00203" w:rsidR="0016705B" w:rsidRPr="0016705B" w:rsidRDefault="0016705B" w:rsidP="0016705B">
      <w:pPr>
        <w:spacing w:line="360" w:lineRule="auto"/>
        <w:rPr>
          <w:rFonts w:ascii="Times New Roman" w:hAnsi="Times New Roman" w:cs="Times New Roman"/>
        </w:rPr>
      </w:pPr>
      <w:r>
        <w:rPr>
          <w:rFonts w:ascii="Times New Roman" w:hAnsi="Times New Roman" w:cs="Times New Roman"/>
          <w:i/>
        </w:rPr>
        <w:tab/>
      </w:r>
      <w:r>
        <w:rPr>
          <w:rFonts w:ascii="Times New Roman" w:hAnsi="Times New Roman" w:cs="Times New Roman"/>
        </w:rPr>
        <w:t xml:space="preserve">The personal reflections of each member of the research group was recorded in an </w:t>
      </w:r>
      <w:r w:rsidR="003F7147">
        <w:rPr>
          <w:rFonts w:ascii="Times New Roman" w:hAnsi="Times New Roman" w:cs="Times New Roman"/>
        </w:rPr>
        <w:t xml:space="preserve">Assisted Reflective Conclusions (ARC) model (appendix x). Each practitioner completed an ARC evaluation of their own lessons, detailing the strengths and weaknesses of the lesson, focusing on the effectiveness of the intervention in relation to the research question, and what required further development for the next research lesson. The ARCs also show the participating practitioner observations made throughout their session, evaluating and recording their own view of the lesson, in addition to that made by the non-participating members in the observation schedules. </w:t>
      </w:r>
      <w:r w:rsidR="00F45385">
        <w:rPr>
          <w:rFonts w:ascii="Times New Roman" w:hAnsi="Times New Roman" w:cs="Times New Roman"/>
        </w:rPr>
        <w:t>Therefore, the ARCs completed following Lesson 1 and Lesson 2</w:t>
      </w:r>
      <w:r w:rsidR="00C27FA9">
        <w:rPr>
          <w:rFonts w:ascii="Times New Roman" w:hAnsi="Times New Roman" w:cs="Times New Roman"/>
        </w:rPr>
        <w:t xml:space="preserve"> also influenced any refining necessary regarding the implementation of the intervention, or level of interaction necessary, for the following research lesson. </w:t>
      </w:r>
    </w:p>
    <w:p w14:paraId="06F518A0" w14:textId="77777777" w:rsidR="00746BD5" w:rsidRDefault="00746BD5" w:rsidP="001148E4">
      <w:pPr>
        <w:spacing w:line="360" w:lineRule="auto"/>
        <w:rPr>
          <w:rFonts w:ascii="Times New Roman" w:hAnsi="Times New Roman" w:cs="Times New Roman"/>
        </w:rPr>
      </w:pPr>
    </w:p>
    <w:p w14:paraId="2B5A14FD" w14:textId="7F3F1967" w:rsidR="0098511E" w:rsidRDefault="0098511E" w:rsidP="001148E4">
      <w:pPr>
        <w:spacing w:line="360" w:lineRule="auto"/>
        <w:rPr>
          <w:rFonts w:ascii="Times New Roman" w:hAnsi="Times New Roman" w:cs="Times New Roman"/>
          <w:u w:val="single"/>
        </w:rPr>
      </w:pPr>
      <w:r>
        <w:rPr>
          <w:rFonts w:ascii="Times New Roman" w:hAnsi="Times New Roman" w:cs="Times New Roman"/>
          <w:u w:val="single"/>
        </w:rPr>
        <w:t>Ethical Considerations:</w:t>
      </w:r>
    </w:p>
    <w:p w14:paraId="0D55F111" w14:textId="4D4499CE" w:rsidR="00741FF4" w:rsidRDefault="00297DCD" w:rsidP="001148E4">
      <w:pPr>
        <w:spacing w:line="360" w:lineRule="auto"/>
        <w:rPr>
          <w:rFonts w:ascii="Times New Roman" w:hAnsi="Times New Roman" w:cs="Times New Roman"/>
        </w:rPr>
      </w:pPr>
      <w:r>
        <w:rPr>
          <w:rFonts w:ascii="Times New Roman" w:hAnsi="Times New Roman" w:cs="Times New Roman"/>
        </w:rPr>
        <w:t xml:space="preserve">To complete the Lesson Study research, each member of the group had to complete an ethics form that was reviewed and accepted by the university’s ethics board.  </w:t>
      </w:r>
      <w:r w:rsidR="0098511E">
        <w:rPr>
          <w:rFonts w:ascii="Times New Roman" w:hAnsi="Times New Roman" w:cs="Times New Roman"/>
        </w:rPr>
        <w:t xml:space="preserve">The lessons themselves </w:t>
      </w:r>
      <w:r w:rsidR="002D3D7D">
        <w:rPr>
          <w:rFonts w:ascii="Times New Roman" w:hAnsi="Times New Roman" w:cs="Times New Roman"/>
        </w:rPr>
        <w:t xml:space="preserve">were </w:t>
      </w:r>
      <w:r>
        <w:rPr>
          <w:rFonts w:ascii="Times New Roman" w:hAnsi="Times New Roman" w:cs="Times New Roman"/>
        </w:rPr>
        <w:t xml:space="preserve">characterised </w:t>
      </w:r>
      <w:r w:rsidR="002D3D7D">
        <w:rPr>
          <w:rFonts w:ascii="Times New Roman" w:hAnsi="Times New Roman" w:cs="Times New Roman"/>
        </w:rPr>
        <w:t>as normal classroom practice, as the aim of the research was to adjust existing</w:t>
      </w:r>
      <w:r w:rsidR="00271272">
        <w:rPr>
          <w:rFonts w:ascii="Times New Roman" w:hAnsi="Times New Roman" w:cs="Times New Roman"/>
        </w:rPr>
        <w:t xml:space="preserve"> tools and intervention within the respective schools and enhancing them through extended questioning and discussion, both between the pupil and the participating practitioner and also between the pupils themselves. </w:t>
      </w:r>
      <w:r w:rsidR="0051209E">
        <w:rPr>
          <w:rFonts w:ascii="Times New Roman" w:hAnsi="Times New Roman" w:cs="Times New Roman"/>
        </w:rPr>
        <w:t xml:space="preserve">Throughout the research, the children, teachers and schools engaged in the study have remained anonymous to protect the confidentially of all involved. </w:t>
      </w:r>
      <w:r w:rsidR="00741FF4">
        <w:rPr>
          <w:rFonts w:ascii="Times New Roman" w:hAnsi="Times New Roman" w:cs="Times New Roman"/>
        </w:rPr>
        <w:t xml:space="preserve">Additionally, the ethical codes of the British Educational Research Association (2011) and the university’s own ethical code of practice (2017) were followed throughout the research, in addition to the safeguarding policies of the respective schools. </w:t>
      </w:r>
    </w:p>
    <w:p w14:paraId="77D9F2A8" w14:textId="6C3D1726" w:rsidR="0098511E" w:rsidRDefault="00741FF4" w:rsidP="00741FF4">
      <w:pPr>
        <w:spacing w:line="360" w:lineRule="auto"/>
        <w:ind w:firstLine="720"/>
        <w:rPr>
          <w:rFonts w:ascii="Times New Roman" w:hAnsi="Times New Roman" w:cs="Times New Roman"/>
        </w:rPr>
      </w:pPr>
      <w:r>
        <w:rPr>
          <w:rFonts w:ascii="Times New Roman" w:hAnsi="Times New Roman" w:cs="Times New Roman"/>
        </w:rPr>
        <w:t xml:space="preserve">Pupil comfort and wellbeing was the most vital element of the ethical considerations. For the safety and protection of both the pupils and ourselves, a teacher was present at all times and the interview was conducted in the same style as normal classroom practice, ensuring that the pupils felt relaxed at all times. Therefore, a </w:t>
      </w:r>
      <w:r w:rsidR="00271272">
        <w:rPr>
          <w:rFonts w:ascii="Times New Roman" w:hAnsi="Times New Roman" w:cs="Times New Roman"/>
        </w:rPr>
        <w:t xml:space="preserve">significant element of ethical consideration for this research was the pupil’s assent and comfort throughout the lesson study. Only children </w:t>
      </w:r>
      <w:r w:rsidR="00297DCD">
        <w:rPr>
          <w:rFonts w:ascii="Times New Roman" w:hAnsi="Times New Roman" w:cs="Times New Roman"/>
        </w:rPr>
        <w:t>who had obtained</w:t>
      </w:r>
      <w:r w:rsidR="00271272">
        <w:rPr>
          <w:rFonts w:ascii="Times New Roman" w:hAnsi="Times New Roman" w:cs="Times New Roman"/>
        </w:rPr>
        <w:t xml:space="preserve"> parental consent </w:t>
      </w:r>
      <w:r w:rsidR="00297DCD">
        <w:rPr>
          <w:rFonts w:ascii="Times New Roman" w:hAnsi="Times New Roman" w:cs="Times New Roman"/>
        </w:rPr>
        <w:t xml:space="preserve">and given their personal assent </w:t>
      </w:r>
      <w:r w:rsidR="00271272">
        <w:rPr>
          <w:rFonts w:ascii="Times New Roman" w:hAnsi="Times New Roman" w:cs="Times New Roman"/>
        </w:rPr>
        <w:t>participated</w:t>
      </w:r>
      <w:r w:rsidR="00297DCD">
        <w:rPr>
          <w:rFonts w:ascii="Times New Roman" w:hAnsi="Times New Roman" w:cs="Times New Roman"/>
        </w:rPr>
        <w:t xml:space="preserve"> in the research. </w:t>
      </w:r>
      <w:r w:rsidR="001D1430">
        <w:rPr>
          <w:rFonts w:ascii="Times New Roman" w:hAnsi="Times New Roman" w:cs="Times New Roman"/>
        </w:rPr>
        <w:t xml:space="preserve">Nevertheless, we still asked the whole class to provide assent, despite knowing that only the pupils with parental consent would be eligible to participate. Asking for the assent of the whole class prevented the specific children advised for the research to be singled out, while also reassuring the other children that they were not being left out or isolated (ref). In each lesson, the children provided a yes or no answer in the form of circling a smiley face or a sad face, as some of the children are still not able to write their names independently and to conserve time. </w:t>
      </w:r>
      <w:r w:rsidR="00271272">
        <w:rPr>
          <w:rFonts w:ascii="Times New Roman" w:hAnsi="Times New Roman" w:cs="Times New Roman"/>
        </w:rPr>
        <w:t xml:space="preserve">The participating practitioner also had to </w:t>
      </w:r>
      <w:r w:rsidR="00453548">
        <w:rPr>
          <w:rFonts w:ascii="Times New Roman" w:hAnsi="Times New Roman" w:cs="Times New Roman"/>
        </w:rPr>
        <w:t>maintain observations of</w:t>
      </w:r>
      <w:r w:rsidR="00271272">
        <w:rPr>
          <w:rFonts w:ascii="Times New Roman" w:hAnsi="Times New Roman" w:cs="Times New Roman"/>
        </w:rPr>
        <w:t xml:space="preserve"> the body language of the children to ensure that they seemed comfortable throughout the entire session, reminding the children t</w:t>
      </w:r>
      <w:r w:rsidR="0077298A">
        <w:rPr>
          <w:rFonts w:ascii="Times New Roman" w:hAnsi="Times New Roman" w:cs="Times New Roman"/>
        </w:rPr>
        <w:t>hat they did not have to answer or participate if they did not feel comfortable in doing so.</w:t>
      </w:r>
      <w:r w:rsidR="009F2CB2">
        <w:rPr>
          <w:rFonts w:ascii="Times New Roman" w:hAnsi="Times New Roman" w:cs="Times New Roman"/>
        </w:rPr>
        <w:t xml:space="preserve"> </w:t>
      </w:r>
    </w:p>
    <w:p w14:paraId="6F835CFA" w14:textId="562EEA31" w:rsidR="00F42A46" w:rsidRDefault="00297DCD" w:rsidP="001148E4">
      <w:pPr>
        <w:spacing w:line="360" w:lineRule="auto"/>
        <w:rPr>
          <w:rFonts w:ascii="Times New Roman" w:hAnsi="Times New Roman" w:cs="Times New Roman"/>
        </w:rPr>
      </w:pPr>
      <w:r>
        <w:rPr>
          <w:rFonts w:ascii="Times New Roman" w:hAnsi="Times New Roman" w:cs="Times New Roman"/>
        </w:rPr>
        <w:tab/>
      </w:r>
      <w:r w:rsidR="00741FF4">
        <w:rPr>
          <w:rFonts w:ascii="Times New Roman" w:hAnsi="Times New Roman" w:cs="Times New Roman"/>
        </w:rPr>
        <w:t xml:space="preserve">An introductory statement was provided at the beginning of the session to inform the children about the nature of the research session, and how it differed to a normal lesson. Informed consent is a vital element of qualitative research in </w:t>
      </w:r>
      <w:proofErr w:type="gramStart"/>
      <w:r w:rsidR="00741FF4">
        <w:rPr>
          <w:rFonts w:ascii="Times New Roman" w:hAnsi="Times New Roman" w:cs="Times New Roman"/>
        </w:rPr>
        <w:t>particular,</w:t>
      </w:r>
      <w:proofErr w:type="gramEnd"/>
      <w:r w:rsidR="00741FF4">
        <w:rPr>
          <w:rFonts w:ascii="Times New Roman" w:hAnsi="Times New Roman" w:cs="Times New Roman"/>
        </w:rPr>
        <w:t xml:space="preserve"> as it directly focuses on the person rather than the data they provide the researchers (Mack et al. 2005). Similarly to the questioning discussed in the methodology section, this statement was always done in language that the children could understand</w:t>
      </w:r>
      <w:r w:rsidR="0051209E">
        <w:rPr>
          <w:rFonts w:ascii="Times New Roman" w:hAnsi="Times New Roman" w:cs="Times New Roman"/>
        </w:rPr>
        <w:t xml:space="preserve">, to ensure that the research incorporated an inclusive element between the researchers and the pupils. </w:t>
      </w:r>
    </w:p>
    <w:p w14:paraId="65708052" w14:textId="00C907B7" w:rsidR="00FC7C58" w:rsidRPr="0098511E" w:rsidRDefault="00FC7C58" w:rsidP="001148E4">
      <w:pPr>
        <w:spacing w:line="360" w:lineRule="auto"/>
        <w:rPr>
          <w:rFonts w:ascii="Times New Roman" w:hAnsi="Times New Roman" w:cs="Times New Roman"/>
        </w:rPr>
      </w:pPr>
      <w:r>
        <w:rPr>
          <w:rFonts w:ascii="Times New Roman" w:hAnsi="Times New Roman" w:cs="Times New Roman"/>
        </w:rPr>
        <w:tab/>
        <w:t xml:space="preserve">Finally, it was imperative that the opinions and discussions of the children were appreciated and accepted. Not only would our research be based on these responses, but </w:t>
      </w:r>
      <w:r w:rsidR="00475C2A">
        <w:rPr>
          <w:rFonts w:ascii="Times New Roman" w:hAnsi="Times New Roman" w:cs="Times New Roman"/>
        </w:rPr>
        <w:t xml:space="preserve">also </w:t>
      </w:r>
      <w:r>
        <w:rPr>
          <w:rFonts w:ascii="Times New Roman" w:hAnsi="Times New Roman" w:cs="Times New Roman"/>
        </w:rPr>
        <w:t xml:space="preserve">the </w:t>
      </w:r>
      <w:r w:rsidR="00475C2A">
        <w:rPr>
          <w:rFonts w:ascii="Times New Roman" w:hAnsi="Times New Roman" w:cs="Times New Roman"/>
        </w:rPr>
        <w:t>freedom</w:t>
      </w:r>
      <w:r>
        <w:rPr>
          <w:rFonts w:ascii="Times New Roman" w:hAnsi="Times New Roman" w:cs="Times New Roman"/>
        </w:rPr>
        <w:t xml:space="preserve"> to </w:t>
      </w:r>
      <w:r w:rsidR="00475C2A">
        <w:rPr>
          <w:rFonts w:ascii="Times New Roman" w:hAnsi="Times New Roman" w:cs="Times New Roman"/>
        </w:rPr>
        <w:t>have and express</w:t>
      </w:r>
      <w:r>
        <w:rPr>
          <w:rFonts w:ascii="Times New Roman" w:hAnsi="Times New Roman" w:cs="Times New Roman"/>
        </w:rPr>
        <w:t xml:space="preserve"> opinion</w:t>
      </w:r>
      <w:r w:rsidR="00475C2A">
        <w:rPr>
          <w:rFonts w:ascii="Times New Roman" w:hAnsi="Times New Roman" w:cs="Times New Roman"/>
        </w:rPr>
        <w:t>s</w:t>
      </w:r>
      <w:r>
        <w:rPr>
          <w:rFonts w:ascii="Times New Roman" w:hAnsi="Times New Roman" w:cs="Times New Roman"/>
        </w:rPr>
        <w:t xml:space="preserve"> is a fundamental right included in Articles 12, 13 and 14 of the United Nation’s Convention of the Rights of the Child treaty (</w:t>
      </w:r>
      <w:r w:rsidR="002E6914">
        <w:rPr>
          <w:rFonts w:ascii="Times New Roman" w:hAnsi="Times New Roman" w:cs="Times New Roman"/>
        </w:rPr>
        <w:t xml:space="preserve">United Nations General Assembly, </w:t>
      </w:r>
      <w:r>
        <w:rPr>
          <w:rFonts w:ascii="Times New Roman" w:hAnsi="Times New Roman" w:cs="Times New Roman"/>
        </w:rPr>
        <w:t>1989)</w:t>
      </w:r>
      <w:r w:rsidR="00475C2A">
        <w:rPr>
          <w:rFonts w:ascii="Times New Roman" w:hAnsi="Times New Roman" w:cs="Times New Roman"/>
        </w:rPr>
        <w:t>. As outlined in the various ethical codes (BERA, 2011; UWTSD, 20</w:t>
      </w:r>
      <w:r w:rsidR="0051209E">
        <w:rPr>
          <w:rFonts w:ascii="Times New Roman" w:hAnsi="Times New Roman" w:cs="Times New Roman"/>
        </w:rPr>
        <w:t>17; Education Workforce Council, 2017</w:t>
      </w:r>
      <w:r w:rsidR="00475C2A">
        <w:rPr>
          <w:rFonts w:ascii="Times New Roman" w:hAnsi="Times New Roman" w:cs="Times New Roman"/>
        </w:rPr>
        <w:t>)</w:t>
      </w:r>
      <w:r w:rsidR="00297DCD">
        <w:rPr>
          <w:rFonts w:ascii="Times New Roman" w:hAnsi="Times New Roman" w:cs="Times New Roman"/>
        </w:rPr>
        <w:t xml:space="preserve">, the responses provided by the children during the interview would not be fabricated and would be in accordance of the safeguarding policies of both the university and the schools involved. It was important to gain the children’s honest opinions about the interventions and their effectiveness from the point-of-view of the pupils involved for the research. </w:t>
      </w:r>
    </w:p>
    <w:p w14:paraId="39E3EBCD" w14:textId="77777777" w:rsidR="0098511E" w:rsidRDefault="0098511E" w:rsidP="001148E4">
      <w:pPr>
        <w:spacing w:line="360" w:lineRule="auto"/>
        <w:rPr>
          <w:rFonts w:ascii="Times New Roman" w:hAnsi="Times New Roman" w:cs="Times New Roman"/>
        </w:rPr>
      </w:pPr>
    </w:p>
    <w:p w14:paraId="75145295" w14:textId="4FD460D6" w:rsidR="00F3540C" w:rsidRDefault="00F3540C" w:rsidP="001148E4">
      <w:pPr>
        <w:spacing w:line="360" w:lineRule="auto"/>
        <w:rPr>
          <w:rFonts w:ascii="Times New Roman" w:hAnsi="Times New Roman" w:cs="Times New Roman"/>
          <w:u w:val="single"/>
        </w:rPr>
      </w:pPr>
      <w:r>
        <w:rPr>
          <w:rFonts w:ascii="Times New Roman" w:hAnsi="Times New Roman" w:cs="Times New Roman"/>
          <w:u w:val="single"/>
        </w:rPr>
        <w:t>Analysis of the Lesson Studies</w:t>
      </w:r>
    </w:p>
    <w:p w14:paraId="485F096F" w14:textId="698BC283" w:rsidR="00EA7D11" w:rsidRDefault="00DD1E84" w:rsidP="001148E4">
      <w:pPr>
        <w:spacing w:line="360" w:lineRule="auto"/>
        <w:rPr>
          <w:rFonts w:ascii="Times New Roman" w:hAnsi="Times New Roman" w:cs="Times New Roman"/>
          <w:i/>
        </w:rPr>
      </w:pPr>
      <w:r>
        <w:rPr>
          <w:rFonts w:ascii="Times New Roman" w:hAnsi="Times New Roman" w:cs="Times New Roman"/>
          <w:i/>
        </w:rPr>
        <w:t>Lesson 1:</w:t>
      </w:r>
    </w:p>
    <w:p w14:paraId="65BB9D3B" w14:textId="70DF858C" w:rsidR="00DD1E84" w:rsidRDefault="00DD1E84" w:rsidP="001148E4">
      <w:pPr>
        <w:spacing w:line="360" w:lineRule="auto"/>
        <w:rPr>
          <w:rFonts w:ascii="Times New Roman" w:hAnsi="Times New Roman" w:cs="Times New Roman"/>
        </w:rPr>
      </w:pPr>
      <w:r>
        <w:rPr>
          <w:rFonts w:ascii="Times New Roman" w:hAnsi="Times New Roman" w:cs="Times New Roman"/>
          <w:i/>
        </w:rPr>
        <w:tab/>
      </w:r>
      <w:r w:rsidR="005A3DB5">
        <w:rPr>
          <w:rFonts w:ascii="Times New Roman" w:hAnsi="Times New Roman" w:cs="Times New Roman"/>
        </w:rPr>
        <w:t xml:space="preserve">Our first research lesson was a Maths morning session with Reception/Year 1, taken by myself. </w:t>
      </w:r>
      <w:r w:rsidR="009C12D2">
        <w:rPr>
          <w:rFonts w:ascii="Times New Roman" w:hAnsi="Times New Roman" w:cs="Times New Roman"/>
        </w:rPr>
        <w:t xml:space="preserve">The self-assessment tool used in this lesson was the RAG fan, made up of the three colours and stating the general level of understanding associated with each </w:t>
      </w:r>
      <w:bookmarkStart w:id="0" w:name="_GoBack"/>
      <w:bookmarkEnd w:id="0"/>
      <w:r w:rsidR="009C12D2" w:rsidRPr="004E109B">
        <w:rPr>
          <w:rFonts w:ascii="Times New Roman" w:hAnsi="Times New Roman" w:cs="Times New Roman"/>
        </w:rPr>
        <w:t xml:space="preserve">colour (see appendix x). </w:t>
      </w:r>
      <w:r w:rsidRPr="004E109B">
        <w:rPr>
          <w:rFonts w:ascii="Times New Roman" w:hAnsi="Times New Roman" w:cs="Times New Roman"/>
        </w:rPr>
        <w:t>In</w:t>
      </w:r>
      <w:r>
        <w:rPr>
          <w:rFonts w:ascii="Times New Roman" w:hAnsi="Times New Roman" w:cs="Times New Roman"/>
        </w:rPr>
        <w:t xml:space="preserve"> accordance with the ethical codes and planned methodological approach of the research, the session began wi</w:t>
      </w:r>
      <w:r w:rsidR="009C12D2">
        <w:rPr>
          <w:rFonts w:ascii="Times New Roman" w:hAnsi="Times New Roman" w:cs="Times New Roman"/>
        </w:rPr>
        <w:t>th selecting the focus children</w:t>
      </w:r>
      <w:r>
        <w:rPr>
          <w:rFonts w:ascii="Times New Roman" w:hAnsi="Times New Roman" w:cs="Times New Roman"/>
        </w:rPr>
        <w:t xml:space="preserve"> who had obtained the necessary parental/guardian consent, explaining the nature of the Lesson Study to the children and obtaining the pupils’ assent. </w:t>
      </w:r>
      <w:r w:rsidR="00004481">
        <w:rPr>
          <w:rFonts w:ascii="Times New Roman" w:hAnsi="Times New Roman" w:cs="Times New Roman"/>
        </w:rPr>
        <w:t xml:space="preserve">Pupils A, B and C were selected and they freely provided assent to participate in the Lesson Study. </w:t>
      </w:r>
      <w:r w:rsidR="00250EBC">
        <w:rPr>
          <w:rFonts w:ascii="Times New Roman" w:hAnsi="Times New Roman" w:cs="Times New Roman"/>
        </w:rPr>
        <w:t>The introduction also explained that the class would be using their RAG fans to self-assess their work, but that it would be used throughout the lesson, instead of being used only at the end of the focus task.</w:t>
      </w:r>
    </w:p>
    <w:p w14:paraId="56539449" w14:textId="513BD511" w:rsidR="005F08B2" w:rsidRDefault="00250EBC" w:rsidP="001148E4">
      <w:pPr>
        <w:spacing w:line="360" w:lineRule="auto"/>
        <w:rPr>
          <w:rFonts w:ascii="Times New Roman" w:hAnsi="Times New Roman" w:cs="Times New Roman"/>
        </w:rPr>
      </w:pPr>
      <w:r>
        <w:rPr>
          <w:rFonts w:ascii="Times New Roman" w:hAnsi="Times New Roman" w:cs="Times New Roman"/>
        </w:rPr>
        <w:tab/>
        <w:t xml:space="preserve">The content of the lesson itself was based on </w:t>
      </w:r>
      <w:r w:rsidR="005A3DB5">
        <w:rPr>
          <w:rFonts w:ascii="Times New Roman" w:hAnsi="Times New Roman" w:cs="Times New Roman"/>
        </w:rPr>
        <w:t xml:space="preserve">calculating ‘one more’ and ‘one less’ of a number (see lesson plan in appendix x). </w:t>
      </w:r>
      <w:r w:rsidR="005F08B2">
        <w:rPr>
          <w:rFonts w:ascii="Times New Roman" w:hAnsi="Times New Roman" w:cs="Times New Roman"/>
        </w:rPr>
        <w:t xml:space="preserve">When the children were not doing the focus activity, they were in independent, enhanced or continuous provision areas on a rotational business. </w:t>
      </w:r>
      <w:r w:rsidR="005A3DB5">
        <w:rPr>
          <w:rFonts w:ascii="Times New Roman" w:hAnsi="Times New Roman" w:cs="Times New Roman"/>
        </w:rPr>
        <w:t>The topic itself was one that the class teacher had recently visited with both Reception and Year 1, although at different levels.</w:t>
      </w:r>
      <w:r w:rsidR="0004050D">
        <w:rPr>
          <w:rFonts w:ascii="Times New Roman" w:hAnsi="Times New Roman" w:cs="Times New Roman"/>
        </w:rPr>
        <w:t xml:space="preserve"> The pupils were given different situations in which they could apply this skill and self-assess their understanding of the content using their RAG fans. The non-participating researchers were observing and recording the data provided by the focus children in the observation schedule. </w:t>
      </w:r>
      <w:r w:rsidR="008D63AC">
        <w:rPr>
          <w:rFonts w:ascii="Times New Roman" w:hAnsi="Times New Roman" w:cs="Times New Roman"/>
        </w:rPr>
        <w:t>Also, as previously stated the scale of reflection would be used throughout the lesson, largely by the non-participating observers, to judge the level of the pupil’s reflective skills at the specified stages.</w:t>
      </w:r>
    </w:p>
    <w:p w14:paraId="08CEAD46" w14:textId="5F6C98C6" w:rsidR="00B22403" w:rsidRDefault="0004050D" w:rsidP="005F08B2">
      <w:pPr>
        <w:spacing w:line="360" w:lineRule="auto"/>
        <w:ind w:firstLine="720"/>
        <w:rPr>
          <w:rFonts w:ascii="Times New Roman" w:hAnsi="Times New Roman" w:cs="Times New Roman"/>
        </w:rPr>
      </w:pPr>
      <w:r>
        <w:rPr>
          <w:rFonts w:ascii="Times New Roman" w:hAnsi="Times New Roman" w:cs="Times New Roman"/>
        </w:rPr>
        <w:t>The first instance of testing the class’ knowledge and reflective abilities was during the introduction. As described in the lesson plan (appendix x)</w:t>
      </w:r>
      <w:r w:rsidR="00004481">
        <w:rPr>
          <w:rFonts w:ascii="Times New Roman" w:hAnsi="Times New Roman" w:cs="Times New Roman"/>
        </w:rPr>
        <w:t xml:space="preserve">, a group of children stood at the front and the rest of the class were instructed to calculate how many children would be standing if one more was added, or if one was taken away. This was generally met with correct calculations and significant engagement, and the children were then asked individually to calculate specific sums. I asked Pupils A and B to show me one more of specific numbers, which they answer correctly. Following this brief introduction, the children were asked to use their RAG fans to self-assess their understanding of the task. Pupil A </w:t>
      </w:r>
      <w:r w:rsidR="008811FC">
        <w:rPr>
          <w:rFonts w:ascii="Times New Roman" w:hAnsi="Times New Roman" w:cs="Times New Roman"/>
        </w:rPr>
        <w:t xml:space="preserve">quickly </w:t>
      </w:r>
      <w:r w:rsidR="00004481">
        <w:rPr>
          <w:rFonts w:ascii="Times New Roman" w:hAnsi="Times New Roman" w:cs="Times New Roman"/>
        </w:rPr>
        <w:t xml:space="preserve">presented their colour, showing a green face. When questioned why they chose this rating, they visually justified their understanding by moving the counting chick resource from the 0 on the number line up to the number 1. Pupil B showed some confusion </w:t>
      </w:r>
      <w:r w:rsidR="008811FC">
        <w:rPr>
          <w:rFonts w:ascii="Times New Roman" w:hAnsi="Times New Roman" w:cs="Times New Roman"/>
        </w:rPr>
        <w:t xml:space="preserve">when using the fan, initially holding up all three colours. After some clarification of the purpose of the fan, Pupil B holds up the green face. Pupil C was the last to present their rating, as they were initially preoccupied and using the fan as a toy with some other pupils. After I regained their attention, </w:t>
      </w:r>
      <w:r w:rsidR="00B22403">
        <w:rPr>
          <w:rFonts w:ascii="Times New Roman" w:hAnsi="Times New Roman" w:cs="Times New Roman"/>
        </w:rPr>
        <w:t>Pupil C</w:t>
      </w:r>
      <w:r w:rsidR="008811FC">
        <w:rPr>
          <w:rFonts w:ascii="Times New Roman" w:hAnsi="Times New Roman" w:cs="Times New Roman"/>
        </w:rPr>
        <w:t xml:space="preserve"> held up green, but did not present any reasoning for choosing this particular rating. </w:t>
      </w:r>
      <w:r w:rsidR="00B22403">
        <w:rPr>
          <w:rFonts w:ascii="Times New Roman" w:hAnsi="Times New Roman" w:cs="Times New Roman"/>
        </w:rPr>
        <w:t xml:space="preserve">At this level, all three pupils were still deemed to have a very low level of reflection. </w:t>
      </w:r>
      <w:r w:rsidR="008811FC">
        <w:rPr>
          <w:rFonts w:ascii="Times New Roman" w:hAnsi="Times New Roman" w:cs="Times New Roman"/>
        </w:rPr>
        <w:t xml:space="preserve">Although Pupil A justified her rating, </w:t>
      </w:r>
      <w:r w:rsidR="00B22403">
        <w:rPr>
          <w:rFonts w:ascii="Times New Roman" w:hAnsi="Times New Roman" w:cs="Times New Roman"/>
        </w:rPr>
        <w:t>it was considered to be</w:t>
      </w:r>
      <w:r w:rsidR="008811FC">
        <w:rPr>
          <w:rFonts w:ascii="Times New Roman" w:hAnsi="Times New Roman" w:cs="Times New Roman"/>
        </w:rPr>
        <w:t xml:space="preserve"> impulsive self-assessment with little reflection</w:t>
      </w:r>
      <w:r w:rsidR="00B22403">
        <w:rPr>
          <w:rFonts w:ascii="Times New Roman" w:hAnsi="Times New Roman" w:cs="Times New Roman"/>
        </w:rPr>
        <w:t>, while Pupils B and C seemed to simply copy the ratings of other children.</w:t>
      </w:r>
    </w:p>
    <w:p w14:paraId="268ED66C" w14:textId="77777777" w:rsidR="006816AE" w:rsidRDefault="00B22403" w:rsidP="00B22403">
      <w:pPr>
        <w:spacing w:line="360" w:lineRule="auto"/>
        <w:ind w:firstLine="720"/>
        <w:rPr>
          <w:rFonts w:ascii="Times New Roman" w:hAnsi="Times New Roman" w:cs="Times New Roman"/>
        </w:rPr>
      </w:pPr>
      <w:r>
        <w:rPr>
          <w:rFonts w:ascii="Times New Roman" w:hAnsi="Times New Roman" w:cs="Times New Roman"/>
        </w:rPr>
        <w:t>The focus activity was a worksheet that aimed to make the children use the appropriate language in addition to applying the calculation skills</w:t>
      </w:r>
      <w:r w:rsidR="005F08B2">
        <w:rPr>
          <w:rFonts w:ascii="Times New Roman" w:hAnsi="Times New Roman" w:cs="Times New Roman"/>
        </w:rPr>
        <w:t xml:space="preserve"> (appendix x)</w:t>
      </w:r>
      <w:r>
        <w:rPr>
          <w:rFonts w:ascii="Times New Roman" w:hAnsi="Times New Roman" w:cs="Times New Roman"/>
        </w:rPr>
        <w:t>. They were</w:t>
      </w:r>
      <w:r w:rsidR="005F08B2">
        <w:rPr>
          <w:rFonts w:ascii="Times New Roman" w:hAnsi="Times New Roman" w:cs="Times New Roman"/>
        </w:rPr>
        <w:t xml:space="preserve"> also</w:t>
      </w:r>
      <w:r>
        <w:rPr>
          <w:rFonts w:ascii="Times New Roman" w:hAnsi="Times New Roman" w:cs="Times New Roman"/>
        </w:rPr>
        <w:t xml:space="preserve"> provided with their fans, along with number lines and chicken counters to represent the physical movement of adding one more on to a number and taking one away. This proved effective as the children saw the chick moving up and down the number line in accordance with the calculation presented. They were asked to choose a number and </w:t>
      </w:r>
      <w:r w:rsidR="005F08B2">
        <w:rPr>
          <w:rFonts w:ascii="Times New Roman" w:hAnsi="Times New Roman" w:cs="Times New Roman"/>
        </w:rPr>
        <w:t>move the chick to the appropriate place to show that it had taken one more step.</w:t>
      </w:r>
      <w:r>
        <w:rPr>
          <w:rFonts w:ascii="Times New Roman" w:hAnsi="Times New Roman" w:cs="Times New Roman"/>
        </w:rPr>
        <w:t xml:space="preserve"> </w:t>
      </w:r>
      <w:r w:rsidR="005F08B2">
        <w:rPr>
          <w:rFonts w:ascii="Times New Roman" w:hAnsi="Times New Roman" w:cs="Times New Roman"/>
        </w:rPr>
        <w:t xml:space="preserve">As Pupil A and Pupil B are in the same ability group, they underwent the task at the same time, while Pupil C completed this task with his group later in the lesson. Pupil </w:t>
      </w:r>
      <w:proofErr w:type="gramStart"/>
      <w:r w:rsidR="005F08B2">
        <w:rPr>
          <w:rFonts w:ascii="Times New Roman" w:hAnsi="Times New Roman" w:cs="Times New Roman"/>
        </w:rPr>
        <w:t>A</w:t>
      </w:r>
      <w:proofErr w:type="gramEnd"/>
      <w:r w:rsidR="005F08B2">
        <w:rPr>
          <w:rFonts w:ascii="Times New Roman" w:hAnsi="Times New Roman" w:cs="Times New Roman"/>
        </w:rPr>
        <w:t xml:space="preserve"> once again demonstrated a strong understanding of adding one more to various numbers and quickly moved on to the one less questions. However, Pupil </w:t>
      </w:r>
      <w:proofErr w:type="gramStart"/>
      <w:r w:rsidR="005F08B2">
        <w:rPr>
          <w:rFonts w:ascii="Times New Roman" w:hAnsi="Times New Roman" w:cs="Times New Roman"/>
        </w:rPr>
        <w:t>A</w:t>
      </w:r>
      <w:proofErr w:type="gramEnd"/>
      <w:r w:rsidR="005F08B2">
        <w:rPr>
          <w:rFonts w:ascii="Times New Roman" w:hAnsi="Times New Roman" w:cs="Times New Roman"/>
        </w:rPr>
        <w:t xml:space="preserve"> continued to add instead of subtract for these questions. When this was clarified and the pupil seemed to understand, Pupil A began counting backwards on the timeline, but became temporarily distracted by the toy chick. When Pupil A returned to work, they once again began to add for the ‘one less’ questions without using the number line resource to help. </w:t>
      </w:r>
      <w:r w:rsidR="0067415A">
        <w:rPr>
          <w:rFonts w:ascii="Times New Roman" w:hAnsi="Times New Roman" w:cs="Times New Roman"/>
        </w:rPr>
        <w:t>When asked to RAG rate their work so far, Pupil A once again selected Green. When questioned if they thought the ‘one less’ questions were correct, Pupil A responded ‘no’. It was suggested that this would indicate the Amber rating, as an ‘almost there’ evaluation. The pupil agreed but did not seem to fully understand the significance of the Amber rating, insinuating that little progress in developing their reflective skills had been made since the introductory activity.</w:t>
      </w:r>
      <w:r w:rsidR="008F2F83">
        <w:rPr>
          <w:rFonts w:ascii="Times New Roman" w:hAnsi="Times New Roman" w:cs="Times New Roman"/>
        </w:rPr>
        <w:t xml:space="preserve"> </w:t>
      </w:r>
    </w:p>
    <w:p w14:paraId="5DB639AF" w14:textId="762DB6B4" w:rsidR="00250EBC" w:rsidRDefault="008F2F83" w:rsidP="00B22403">
      <w:pPr>
        <w:spacing w:line="360" w:lineRule="auto"/>
        <w:ind w:firstLine="720"/>
        <w:rPr>
          <w:rFonts w:ascii="Times New Roman" w:hAnsi="Times New Roman" w:cs="Times New Roman"/>
        </w:rPr>
      </w:pPr>
      <w:r>
        <w:rPr>
          <w:rFonts w:ascii="Times New Roman" w:hAnsi="Times New Roman" w:cs="Times New Roman"/>
        </w:rPr>
        <w:t xml:space="preserve">This also seemed to be the situation with Pupil B, who had been watching Pupil A calculate the ‘one more’ sums. Pupil B also needed more guidance with the content from myself. When it came to their self-assessment, Pupil B once again held up all the faces from the fan. The colours were once again clarified, and Pupil B recognised that at this stage they were Amber. While this showed some acknowledgement of their own ability during the task, the pupil </w:t>
      </w:r>
      <w:r w:rsidR="00034B9A">
        <w:rPr>
          <w:rFonts w:ascii="Times New Roman" w:hAnsi="Times New Roman" w:cs="Times New Roman"/>
        </w:rPr>
        <w:t xml:space="preserve">still showed limited reflection on their progress. They presented only what they thought they could do presently, rather than thinking about what they needed to do to improve, showing fixed mindset characteristics instead of the metacognitive thinking required to progress on to the next step. Therefore, both Pupil A and B were still deemed at this stage to </w:t>
      </w:r>
      <w:r w:rsidR="008D63AC">
        <w:rPr>
          <w:rFonts w:ascii="Times New Roman" w:hAnsi="Times New Roman" w:cs="Times New Roman"/>
        </w:rPr>
        <w:t>be at a very low level of reflection.</w:t>
      </w:r>
      <w:r w:rsidR="006816AE">
        <w:rPr>
          <w:rFonts w:ascii="Times New Roman" w:hAnsi="Times New Roman" w:cs="Times New Roman"/>
        </w:rPr>
        <w:t xml:space="preserve"> The main difference with Pupil C, however, was that the child recognised his mistakes. Similar to Pupil B, Pupil C was initially struggling, both with the content and the self-assessment resource (see appendix x, stage 2). However, when I went through the RAG colours again, and asked the pupil questions about the work, Pupil C accepted that the connotations of the Amber rating mostly matched their current learning, stating that only some aspects of the work was easy. Pupil C showed more consideration at this stage of the lesson than the other two students, and was consequently ranked as a low level of reflection, despite the previous lack of engagement.</w:t>
      </w:r>
    </w:p>
    <w:p w14:paraId="2193D300" w14:textId="3F1277FF" w:rsidR="00F3540C" w:rsidRPr="00F3540C" w:rsidRDefault="00F3540C" w:rsidP="001148E4">
      <w:pPr>
        <w:spacing w:line="360" w:lineRule="auto"/>
        <w:rPr>
          <w:rFonts w:ascii="Times New Roman" w:hAnsi="Times New Roman" w:cs="Times New Roman"/>
        </w:rPr>
      </w:pPr>
      <w:r>
        <w:rPr>
          <w:rFonts w:ascii="Times New Roman" w:hAnsi="Times New Roman" w:cs="Times New Roman"/>
        </w:rPr>
        <w:t>Probing in questioning (Mack et al. 2005).</w:t>
      </w:r>
    </w:p>
    <w:p w14:paraId="158D9EDD" w14:textId="14BCF384" w:rsidR="00F3540C" w:rsidRDefault="00873C59" w:rsidP="00DD1E84">
      <w:pPr>
        <w:spacing w:line="360" w:lineRule="auto"/>
        <w:ind w:firstLine="720"/>
        <w:rPr>
          <w:rFonts w:ascii="Times New Roman" w:hAnsi="Times New Roman" w:cs="Times New Roman"/>
        </w:rPr>
      </w:pPr>
      <w:r>
        <w:rPr>
          <w:rFonts w:ascii="Times New Roman" w:hAnsi="Times New Roman" w:cs="Times New Roman"/>
        </w:rPr>
        <w:t xml:space="preserve">Dunphy (2010) has claimed that interviews a beneficial in making the pupil more involved with discussions with their teachers, in addition to ascertaining the cognitive understanding of the children. This was certainly true for Pupil B, as they contributed more information as the interview progressed, showing a full engagement with the </w:t>
      </w:r>
      <w:proofErr w:type="gramStart"/>
      <w:r>
        <w:rPr>
          <w:rFonts w:ascii="Times New Roman" w:hAnsi="Times New Roman" w:cs="Times New Roman"/>
        </w:rPr>
        <w:t>discussion,</w:t>
      </w:r>
      <w:proofErr w:type="gramEnd"/>
      <w:r>
        <w:rPr>
          <w:rFonts w:ascii="Times New Roman" w:hAnsi="Times New Roman" w:cs="Times New Roman"/>
        </w:rPr>
        <w:t xml:space="preserve"> despite being unable to reflect beyond basic terms of identify what they did with the intervention tools. </w:t>
      </w:r>
      <w:r w:rsidR="00A2326E">
        <w:rPr>
          <w:rFonts w:ascii="Times New Roman" w:hAnsi="Times New Roman" w:cs="Times New Roman"/>
        </w:rPr>
        <w:t xml:space="preserve">The need to adapt teaching approaches when necessary is widely recognised as good practice, but… </w:t>
      </w:r>
    </w:p>
    <w:p w14:paraId="31E22AB6" w14:textId="7D996C4E" w:rsidR="00873C59" w:rsidRPr="00DD1E84" w:rsidRDefault="00DD1E84" w:rsidP="001148E4">
      <w:pPr>
        <w:spacing w:line="360" w:lineRule="auto"/>
        <w:rPr>
          <w:rFonts w:ascii="Times New Roman" w:hAnsi="Times New Roman" w:cs="Times New Roman"/>
          <w:i/>
        </w:rPr>
      </w:pPr>
      <w:r>
        <w:rPr>
          <w:rFonts w:ascii="Times New Roman" w:hAnsi="Times New Roman" w:cs="Times New Roman"/>
          <w:i/>
        </w:rPr>
        <w:t>Lesson 2:</w:t>
      </w:r>
    </w:p>
    <w:p w14:paraId="1F00F232" w14:textId="661E03B8" w:rsidR="00873C59" w:rsidRDefault="00873C59" w:rsidP="001148E4">
      <w:pPr>
        <w:spacing w:line="360" w:lineRule="auto"/>
        <w:rPr>
          <w:rFonts w:ascii="Times New Roman" w:hAnsi="Times New Roman" w:cs="Times New Roman"/>
        </w:rPr>
      </w:pPr>
      <w:r>
        <w:rPr>
          <w:rFonts w:ascii="Times New Roman" w:hAnsi="Times New Roman" w:cs="Times New Roman"/>
        </w:rPr>
        <w:t xml:space="preserve">Again, the pupils in Lesson 2 seemed more willing to participate in discussions as the interview progressed. </w:t>
      </w:r>
      <w:r w:rsidR="00453548">
        <w:rPr>
          <w:rFonts w:ascii="Times New Roman" w:hAnsi="Times New Roman" w:cs="Times New Roman"/>
        </w:rPr>
        <w:t>…</w:t>
      </w:r>
    </w:p>
    <w:p w14:paraId="3E5EB285" w14:textId="77777777" w:rsidR="00A35AF3" w:rsidRDefault="00A35AF3" w:rsidP="001148E4">
      <w:pPr>
        <w:spacing w:line="360" w:lineRule="auto"/>
        <w:rPr>
          <w:rFonts w:ascii="Times New Roman" w:hAnsi="Times New Roman" w:cs="Times New Roman"/>
        </w:rPr>
      </w:pPr>
    </w:p>
    <w:p w14:paraId="71089002" w14:textId="70897E35" w:rsidR="00DD1E84" w:rsidRPr="00DD1E84" w:rsidRDefault="00DD1E84" w:rsidP="001148E4">
      <w:pPr>
        <w:spacing w:line="360" w:lineRule="auto"/>
        <w:rPr>
          <w:rFonts w:ascii="Times New Roman" w:hAnsi="Times New Roman" w:cs="Times New Roman"/>
          <w:i/>
        </w:rPr>
      </w:pPr>
      <w:r>
        <w:rPr>
          <w:rFonts w:ascii="Times New Roman" w:hAnsi="Times New Roman" w:cs="Times New Roman"/>
          <w:i/>
        </w:rPr>
        <w:t>Lesson 3:</w:t>
      </w:r>
    </w:p>
    <w:p w14:paraId="51F380C4" w14:textId="73B7D702" w:rsidR="00A35AF3" w:rsidRDefault="00A35AF3" w:rsidP="001148E4">
      <w:pPr>
        <w:spacing w:line="360" w:lineRule="auto"/>
        <w:rPr>
          <w:rFonts w:ascii="Times New Roman" w:hAnsi="Times New Roman" w:cs="Times New Roman"/>
        </w:rPr>
      </w:pPr>
      <w:r>
        <w:rPr>
          <w:rFonts w:ascii="Times New Roman" w:hAnsi="Times New Roman" w:cs="Times New Roman"/>
        </w:rPr>
        <w:t>The findings of the second research lesson showed that the integration of learning partners into the self-assessment process aided pupils in their reflections. This did not transform into peer-assessment whereby the pupils grade each other on their learning, but rather that it provided the children with a method to justify their RAG ratings</w:t>
      </w:r>
      <w:r w:rsidR="00A2326E">
        <w:rPr>
          <w:rFonts w:ascii="Times New Roman" w:hAnsi="Times New Roman" w:cs="Times New Roman"/>
        </w:rPr>
        <w:t xml:space="preserve"> to another person, and thereby enhancing their assessment experience and also reflecting upon their learning at a deeper level. This was demonstrated in the literature consulted, as practitioners have recognised that children can often show their understanding of a skill or fact by explaining it to another person, in particular to a peer where they feel most comfortable and in control, which in turn reinforces their reflective abilities (Loxley et al. 2014; Clarke, 2008)</w:t>
      </w:r>
      <w:r w:rsidR="00DD1E84">
        <w:rPr>
          <w:rFonts w:ascii="Times New Roman" w:hAnsi="Times New Roman" w:cs="Times New Roman"/>
        </w:rPr>
        <w:t xml:space="preserve">. Therefore, prior to the commencement of the final research lesson, our triad decided to maintain the element of peer-discussion to reinforce self-assessment that was first used in Lesson 2. However, we would further develop their reflections by providing the children with sentence starters to scaffold their responses. Although Partner 2’s class were more accustomed to using the RAG resources and reflection, they were still younger than Partner 1’s class, and therefore required help with the language element of the self-assessment, rather than the actual cognitive skills. </w:t>
      </w:r>
    </w:p>
    <w:p w14:paraId="665DF06D" w14:textId="77777777" w:rsidR="00873C59" w:rsidRDefault="00873C59" w:rsidP="001148E4">
      <w:pPr>
        <w:spacing w:line="360" w:lineRule="auto"/>
        <w:rPr>
          <w:rFonts w:ascii="Times New Roman" w:hAnsi="Times New Roman" w:cs="Times New Roman"/>
        </w:rPr>
      </w:pPr>
    </w:p>
    <w:p w14:paraId="03BE538C" w14:textId="015C75E8" w:rsidR="00746BD5" w:rsidRDefault="006E6773" w:rsidP="001148E4">
      <w:pPr>
        <w:spacing w:line="360" w:lineRule="auto"/>
        <w:rPr>
          <w:rFonts w:ascii="Times New Roman" w:hAnsi="Times New Roman" w:cs="Times New Roman"/>
        </w:rPr>
      </w:pPr>
      <w:r>
        <w:rPr>
          <w:rFonts w:ascii="Times New Roman" w:hAnsi="Times New Roman" w:cs="Times New Roman"/>
          <w:u w:val="single"/>
        </w:rPr>
        <w:t>Research Findings in Relation to Research:</w:t>
      </w:r>
      <w:r>
        <w:rPr>
          <w:rFonts w:ascii="Times New Roman" w:hAnsi="Times New Roman" w:cs="Times New Roman"/>
        </w:rPr>
        <w:t xml:space="preserve"> </w:t>
      </w:r>
    </w:p>
    <w:p w14:paraId="3797D5C9" w14:textId="000404D1" w:rsidR="00746BD5" w:rsidRDefault="00D55179" w:rsidP="001148E4">
      <w:pPr>
        <w:spacing w:line="360" w:lineRule="auto"/>
        <w:rPr>
          <w:rFonts w:ascii="Times New Roman" w:hAnsi="Times New Roman" w:cs="Times New Roman"/>
        </w:rPr>
      </w:pPr>
      <w:r>
        <w:rPr>
          <w:rFonts w:ascii="Times New Roman" w:hAnsi="Times New Roman" w:cs="Times New Roman"/>
        </w:rPr>
        <w:t>Larkin (2010</w:t>
      </w:r>
      <w:r w:rsidR="00902233">
        <w:rPr>
          <w:rFonts w:ascii="Times New Roman" w:hAnsi="Times New Roman" w:cs="Times New Roman"/>
        </w:rPr>
        <w:t xml:space="preserve">) states that the teaching of young children in particular is often distracted from enhancing metacognitive skills due to the practicalities of the classroom practice, such as keeping the children focused on the task at hand and ensuring that the children truly think about their learning instead of simply trying to finish as soon as possible. </w:t>
      </w:r>
      <w:r w:rsidR="005871B1">
        <w:rPr>
          <w:rFonts w:ascii="Times New Roman" w:hAnsi="Times New Roman" w:cs="Times New Roman"/>
        </w:rPr>
        <w:t>This results in the ‘slowing down of the process of thinking’ that prevents children from assessing their skills and methods in any sense of developing reflective practice</w:t>
      </w:r>
      <w:r>
        <w:rPr>
          <w:rFonts w:ascii="Times New Roman" w:hAnsi="Times New Roman" w:cs="Times New Roman"/>
        </w:rPr>
        <w:t xml:space="preserve"> (Larkin, 2010</w:t>
      </w:r>
      <w:r w:rsidR="005871B1">
        <w:rPr>
          <w:rFonts w:ascii="Times New Roman" w:hAnsi="Times New Roman" w:cs="Times New Roman"/>
        </w:rPr>
        <w:t>:</w:t>
      </w:r>
      <w:r w:rsidR="005579FC">
        <w:rPr>
          <w:rFonts w:ascii="Times New Roman" w:hAnsi="Times New Roman" w:cs="Times New Roman"/>
        </w:rPr>
        <w:t xml:space="preserve"> </w:t>
      </w:r>
      <w:r w:rsidR="005871B1">
        <w:rPr>
          <w:rFonts w:ascii="Times New Roman" w:hAnsi="Times New Roman" w:cs="Times New Roman"/>
        </w:rPr>
        <w:t xml:space="preserve">5). </w:t>
      </w:r>
      <w:r w:rsidR="00624EBF">
        <w:rPr>
          <w:rFonts w:ascii="Times New Roman" w:hAnsi="Times New Roman" w:cs="Times New Roman"/>
        </w:rPr>
        <w:t xml:space="preserve">This was certainly evident at times across all </w:t>
      </w:r>
      <w:proofErr w:type="gramStart"/>
      <w:r w:rsidR="00624EBF">
        <w:rPr>
          <w:rFonts w:ascii="Times New Roman" w:hAnsi="Times New Roman" w:cs="Times New Roman"/>
        </w:rPr>
        <w:t>three research</w:t>
      </w:r>
      <w:proofErr w:type="gramEnd"/>
      <w:r w:rsidR="00624EBF">
        <w:rPr>
          <w:rFonts w:ascii="Times New Roman" w:hAnsi="Times New Roman" w:cs="Times New Roman"/>
        </w:rPr>
        <w:t xml:space="preserve"> lessons, but particularly prevalent with Pupil A and Pupil C in Lesson 1.</w:t>
      </w:r>
      <w:r w:rsidR="006E6773">
        <w:rPr>
          <w:rFonts w:ascii="Times New Roman" w:hAnsi="Times New Roman" w:cs="Times New Roman"/>
        </w:rPr>
        <w:t xml:space="preserve"> While Pupil A simply repeated the same RAG rating, Pupil C was distracted by other children and with the fans themselves. It is evident why scholars have therefore generally focused on the use of formative assessment strategies with older pupils, as these children are still predominantly interested in the resources instead of the cognitive skill of reflection. In contrast, the children involved in Lesson 3</w:t>
      </w:r>
      <w:r w:rsidR="001E784B">
        <w:rPr>
          <w:rFonts w:ascii="Times New Roman" w:hAnsi="Times New Roman" w:cs="Times New Roman"/>
        </w:rPr>
        <w:t xml:space="preserve"> were far more familiar with the process involved with self-assessment using the lollipop sticks, and while they occasionally had to be reminded as to what each colour represented, these pupils generally were able to ascertain and discuss their strengths and weaknesses with their peers quite naturally. This is something that Black and Wiliam (1998</w:t>
      </w:r>
      <w:r w:rsidR="002F79DE">
        <w:rPr>
          <w:rFonts w:ascii="Times New Roman" w:hAnsi="Times New Roman" w:cs="Times New Roman"/>
        </w:rPr>
        <w:t>b</w:t>
      </w:r>
      <w:r w:rsidR="001E784B">
        <w:rPr>
          <w:rFonts w:ascii="Times New Roman" w:hAnsi="Times New Roman" w:cs="Times New Roman"/>
        </w:rPr>
        <w:t>) and Clarke (2008) states should occur to further develop the pupils’ manner of thinking and, by extension, improve their general attainment and enthusiasm for learning.</w:t>
      </w:r>
    </w:p>
    <w:p w14:paraId="741981AC" w14:textId="0E9653B4" w:rsidR="002425EF" w:rsidRDefault="002425EF" w:rsidP="001148E4">
      <w:pPr>
        <w:spacing w:line="360" w:lineRule="auto"/>
        <w:rPr>
          <w:rFonts w:ascii="Times New Roman" w:hAnsi="Times New Roman" w:cs="Times New Roman"/>
        </w:rPr>
      </w:pPr>
      <w:r>
        <w:rPr>
          <w:rFonts w:ascii="Times New Roman" w:hAnsi="Times New Roman" w:cs="Times New Roman"/>
        </w:rPr>
        <w:tab/>
        <w:t xml:space="preserve">It is also evident that there are benefits to teacher participation during the self-assessment and reflection of these young children. While the more practised children in lessons two and three were able to use their peers </w:t>
      </w:r>
      <w:r w:rsidR="001F16EC">
        <w:rPr>
          <w:rFonts w:ascii="Times New Roman" w:hAnsi="Times New Roman" w:cs="Times New Roman"/>
        </w:rPr>
        <w:t>to help justify their RAG ratings, the children in lesson one who are less familiar with reflection and self-assessment needed the participating practitioner to truly access the required metacognitive thinking to evaluate their work (Whitebread et al. 2007</w:t>
      </w:r>
      <w:r w:rsidR="009E2031">
        <w:rPr>
          <w:rFonts w:ascii="Times New Roman" w:hAnsi="Times New Roman" w:cs="Times New Roman"/>
        </w:rPr>
        <w:t>; Robson, 2016</w:t>
      </w:r>
      <w:r w:rsidR="001F16EC">
        <w:rPr>
          <w:rFonts w:ascii="Times New Roman" w:hAnsi="Times New Roman" w:cs="Times New Roman"/>
        </w:rPr>
        <w:t>). The findings also show that the children who were more practised in using their RAG resources still benefited from the extra input of the practitioner, as they honed their reflections in further and began to truly understand what reflection is for and how it can help them with their learning.</w:t>
      </w:r>
      <w:r w:rsidR="009E2031">
        <w:rPr>
          <w:rFonts w:ascii="Times New Roman" w:hAnsi="Times New Roman" w:cs="Times New Roman"/>
        </w:rPr>
        <w:t xml:space="preserve"> This supports Clarke’s (2008</w:t>
      </w:r>
      <w:r w:rsidR="0019712F">
        <w:rPr>
          <w:rFonts w:ascii="Times New Roman" w:hAnsi="Times New Roman" w:cs="Times New Roman"/>
        </w:rPr>
        <w:t xml:space="preserve">) findings in </w:t>
      </w:r>
      <w:r w:rsidR="005A7BBB">
        <w:rPr>
          <w:rFonts w:ascii="Times New Roman" w:hAnsi="Times New Roman" w:cs="Times New Roman"/>
        </w:rPr>
        <w:t xml:space="preserve">utilising all assets available to ensure that the AfL strategies in place are effective in ensuring that the children can see the direct benefits of such interventions. </w:t>
      </w:r>
    </w:p>
    <w:p w14:paraId="56F15523" w14:textId="77777777" w:rsidR="00746BD5" w:rsidRDefault="00746BD5" w:rsidP="001148E4">
      <w:pPr>
        <w:spacing w:line="360" w:lineRule="auto"/>
        <w:rPr>
          <w:rFonts w:ascii="Times New Roman" w:hAnsi="Times New Roman" w:cs="Times New Roman"/>
        </w:rPr>
      </w:pPr>
    </w:p>
    <w:p w14:paraId="688A1311" w14:textId="140A552F" w:rsidR="00C27FA9" w:rsidRDefault="00873C59" w:rsidP="001148E4">
      <w:pPr>
        <w:spacing w:line="360" w:lineRule="auto"/>
        <w:rPr>
          <w:rFonts w:ascii="Times New Roman" w:hAnsi="Times New Roman" w:cs="Times New Roman"/>
          <w:u w:val="single"/>
        </w:rPr>
      </w:pPr>
      <w:r>
        <w:rPr>
          <w:rFonts w:ascii="Times New Roman" w:hAnsi="Times New Roman" w:cs="Times New Roman"/>
          <w:u w:val="single"/>
        </w:rPr>
        <w:t xml:space="preserve">Conclusions </w:t>
      </w:r>
    </w:p>
    <w:p w14:paraId="6B72B607" w14:textId="7876C466" w:rsidR="00C27FA9" w:rsidRDefault="00C27FA9" w:rsidP="001148E4">
      <w:pPr>
        <w:spacing w:line="360" w:lineRule="auto"/>
        <w:rPr>
          <w:rFonts w:ascii="Times New Roman" w:hAnsi="Times New Roman" w:cs="Times New Roman"/>
        </w:rPr>
      </w:pPr>
      <w:r>
        <w:rPr>
          <w:rFonts w:ascii="Times New Roman" w:hAnsi="Times New Roman" w:cs="Times New Roman"/>
        </w:rPr>
        <w:t>While the ARC detailed my immediate reflections following my research lesson (Lesson 1), analysing the data from the whole three lessons has been of significant use in understanding the effectiveness of the intervention provided, and also the effectiveness of the intervention in my class specifically regarding the aid provided by the resources to improve pupil reflection.</w:t>
      </w:r>
      <w:r w:rsidR="0057183E">
        <w:rPr>
          <w:rFonts w:ascii="Times New Roman" w:hAnsi="Times New Roman" w:cs="Times New Roman"/>
        </w:rPr>
        <w:t xml:space="preserve"> Continual reflection upon prior practice is required by all teachers to ensure that there is development and refinement in teaching approaches that will inevitably achieve the most effective learning experiences for the children (Pollard et al.</w:t>
      </w:r>
      <w:r w:rsidR="0004407F">
        <w:rPr>
          <w:rFonts w:ascii="Times New Roman" w:hAnsi="Times New Roman" w:cs="Times New Roman"/>
        </w:rPr>
        <w:t>,</w:t>
      </w:r>
      <w:r w:rsidR="0057183E">
        <w:rPr>
          <w:rFonts w:ascii="Times New Roman" w:hAnsi="Times New Roman" w:cs="Times New Roman"/>
        </w:rPr>
        <w:t xml:space="preserve"> 2008).</w:t>
      </w:r>
    </w:p>
    <w:p w14:paraId="52C70B87" w14:textId="2526B9A2" w:rsidR="006816AE" w:rsidRPr="00C27FA9" w:rsidRDefault="006816AE" w:rsidP="001148E4">
      <w:pPr>
        <w:spacing w:line="360" w:lineRule="auto"/>
        <w:rPr>
          <w:rFonts w:ascii="Times New Roman" w:hAnsi="Times New Roman" w:cs="Times New Roman"/>
        </w:rPr>
      </w:pPr>
      <w:r>
        <w:rPr>
          <w:rFonts w:ascii="Times New Roman" w:hAnsi="Times New Roman" w:cs="Times New Roman"/>
        </w:rPr>
        <w:tab/>
        <w:t xml:space="preserve">Additionally, one limitation of using the scale of reflection, and therefore any qualitative data, in this type of research is that some of the children are still at a very young age and their metacognitive thinking is only one element of their overall learning and general skills that are still in early stages of development. For example, Pupil A was deemed to have a level 1 (very low) on the scale of reflection, while the other two students in the class had level 2 (low). Although the analysis </w:t>
      </w:r>
      <w:r w:rsidR="005A0A83">
        <w:rPr>
          <w:rFonts w:ascii="Times New Roman" w:hAnsi="Times New Roman" w:cs="Times New Roman"/>
        </w:rPr>
        <w:t xml:space="preserve">justifies the overall rating based on the qualitative data collected, it was largely the pupil’s inability to explain their self-assessment ratings that influenced this final conclusion. However, what must be taken into consideration is that this Reception pupil is still developing communication and language skills. While this is invariably considered for Foundation Phase research, when contrasted with other pupils, a new observer who does not know the child in question may view this as a lack in metacognitive skills rather than communication skills. Therefore, there are some things that are taken for granted when observing for one session and for a specific purpose, as is the nature of this Lesson Study. Longer periods of time would make the data more reliable to ensure that the full picture is considered when assessing children’s abilities. </w:t>
      </w:r>
    </w:p>
    <w:p w14:paraId="3CDD63B5" w14:textId="77777777" w:rsidR="00873C59" w:rsidRDefault="00873C59" w:rsidP="001148E4">
      <w:pPr>
        <w:spacing w:line="360" w:lineRule="auto"/>
        <w:rPr>
          <w:rFonts w:ascii="Times New Roman" w:hAnsi="Times New Roman" w:cs="Times New Roman"/>
        </w:rPr>
      </w:pPr>
    </w:p>
    <w:p w14:paraId="3725FCD9" w14:textId="7056F5FD" w:rsidR="00F0509C" w:rsidRDefault="0077298A" w:rsidP="001148E4">
      <w:pPr>
        <w:spacing w:line="360" w:lineRule="auto"/>
        <w:rPr>
          <w:rFonts w:ascii="Times New Roman" w:hAnsi="Times New Roman" w:cs="Times New Roman"/>
          <w:u w:val="single"/>
        </w:rPr>
      </w:pPr>
      <w:r>
        <w:rPr>
          <w:rFonts w:ascii="Times New Roman" w:hAnsi="Times New Roman" w:cs="Times New Roman"/>
          <w:u w:val="single"/>
        </w:rPr>
        <w:t>Recommendations:</w:t>
      </w:r>
    </w:p>
    <w:p w14:paraId="0B9BBAB9" w14:textId="214C27F7" w:rsidR="0077298A" w:rsidRDefault="0077298A" w:rsidP="001148E4">
      <w:pPr>
        <w:spacing w:line="360" w:lineRule="auto"/>
        <w:rPr>
          <w:rFonts w:ascii="Times New Roman" w:hAnsi="Times New Roman" w:cs="Times New Roman"/>
        </w:rPr>
      </w:pPr>
      <w:r>
        <w:rPr>
          <w:rFonts w:ascii="Times New Roman" w:hAnsi="Times New Roman" w:cs="Times New Roman"/>
        </w:rPr>
        <w:t xml:space="preserve">The combination of the lesson study practice and the supporting literature has enhanced my personal understanding and appreciation of the use of AfL strategies, especially when directly involving the children in their own assessment to enhance their understanding of their current level of learning to reflect at a more accurate and deeper level. The nature of this particular research was to investigate the AfL strategies’ impact for one session per participant. Larkin (2010) emphasises that developing children’s reflection and metacognitive thinking requires time to see true results. Therefore, if this lesson study was to be repeated, it would ideally </w:t>
      </w:r>
      <w:r w:rsidR="00D1393A">
        <w:rPr>
          <w:rFonts w:ascii="Times New Roman" w:hAnsi="Times New Roman" w:cs="Times New Roman"/>
        </w:rPr>
        <w:t xml:space="preserve">span a number of sessions to investigate if the enhanced intervention through discussion and effective feedback has impacted the reflection of these particular pupils, and their ability to self-assess their work critically. </w:t>
      </w:r>
    </w:p>
    <w:p w14:paraId="59CFEADF" w14:textId="77777777" w:rsidR="00FC121F" w:rsidRDefault="00D1393A" w:rsidP="001148E4">
      <w:pPr>
        <w:spacing w:line="360" w:lineRule="auto"/>
        <w:rPr>
          <w:rFonts w:ascii="Times New Roman" w:hAnsi="Times New Roman" w:cs="Times New Roman"/>
        </w:rPr>
      </w:pPr>
      <w:r>
        <w:rPr>
          <w:rFonts w:ascii="Times New Roman" w:hAnsi="Times New Roman" w:cs="Times New Roman"/>
        </w:rPr>
        <w:tab/>
      </w:r>
      <w:r w:rsidR="00FC121F">
        <w:rPr>
          <w:rFonts w:ascii="Times New Roman" w:hAnsi="Times New Roman" w:cs="Times New Roman"/>
        </w:rPr>
        <w:t xml:space="preserve">Additionally, if we were to repeat the lesson study, I believe that more should be done to ensure that the children are more involved in creating their personal next steps to access the next level of both the contextual, subject learning, and also their appreciation and development of their cognitive thinking and reflection. Despite discussing what the immediate next steps were for the children, for example to correct a misconception, the next steps recorded in the observation schedules (appendix x) were ones that we ascertained were appropriate. This element of AfL needs to be more inclusive to ensure that the children can understand the reasons for adjusting their methodology (Sadler, 1989). </w:t>
      </w:r>
    </w:p>
    <w:p w14:paraId="01A5FB16" w14:textId="187241C2" w:rsidR="00D1393A" w:rsidRDefault="00D1393A" w:rsidP="00FC121F">
      <w:pPr>
        <w:spacing w:line="360" w:lineRule="auto"/>
        <w:ind w:firstLine="720"/>
        <w:rPr>
          <w:rFonts w:ascii="Times New Roman" w:hAnsi="Times New Roman" w:cs="Times New Roman"/>
        </w:rPr>
      </w:pPr>
      <w:r>
        <w:rPr>
          <w:rFonts w:ascii="Times New Roman" w:hAnsi="Times New Roman" w:cs="Times New Roman"/>
        </w:rPr>
        <w:t>This experience will certainly help me in future practice, by expanding the different types of formative assessment that will aid learners to appreciate their work and understand what they need to do to progress further</w:t>
      </w:r>
      <w:r w:rsidR="00FC121F">
        <w:rPr>
          <w:rFonts w:ascii="Times New Roman" w:hAnsi="Times New Roman" w:cs="Times New Roman"/>
        </w:rPr>
        <w:t>, adopting a growth mindset</w:t>
      </w:r>
      <w:r w:rsidR="00011E3D">
        <w:rPr>
          <w:rFonts w:ascii="Times New Roman" w:hAnsi="Times New Roman" w:cs="Times New Roman"/>
        </w:rPr>
        <w:t xml:space="preserve"> through metacognit</w:t>
      </w:r>
      <w:r w:rsidR="00FC121F">
        <w:rPr>
          <w:rFonts w:ascii="Times New Roman" w:hAnsi="Times New Roman" w:cs="Times New Roman"/>
        </w:rPr>
        <w:t>ion and reflection (Clarke, 2014</w:t>
      </w:r>
      <w:r w:rsidR="00011E3D">
        <w:rPr>
          <w:rFonts w:ascii="Times New Roman" w:hAnsi="Times New Roman" w:cs="Times New Roman"/>
        </w:rPr>
        <w:t>)</w:t>
      </w:r>
      <w:r>
        <w:rPr>
          <w:rFonts w:ascii="Times New Roman" w:hAnsi="Times New Roman" w:cs="Times New Roman"/>
        </w:rPr>
        <w:t xml:space="preserve">. This will hopefully ensure that the pupils begin to become more independent at a younger age, and therefore take more responsibility for their learning. </w:t>
      </w:r>
    </w:p>
    <w:p w14:paraId="32BF2181" w14:textId="2B3194B6" w:rsidR="00144B77" w:rsidRDefault="005A7BBB" w:rsidP="001148E4">
      <w:pPr>
        <w:spacing w:line="360" w:lineRule="auto"/>
        <w:rPr>
          <w:rFonts w:ascii="Times New Roman" w:hAnsi="Times New Roman" w:cs="Times New Roman"/>
        </w:rPr>
      </w:pPr>
      <w:r>
        <w:rPr>
          <w:rFonts w:ascii="Times New Roman" w:hAnsi="Times New Roman" w:cs="Times New Roman"/>
        </w:rPr>
        <w:tab/>
      </w:r>
      <w:r w:rsidR="00453548">
        <w:rPr>
          <w:rFonts w:ascii="Times New Roman" w:hAnsi="Times New Roman" w:cs="Times New Roman"/>
        </w:rPr>
        <w:t xml:space="preserve"> </w:t>
      </w:r>
    </w:p>
    <w:p w14:paraId="36D21F5A" w14:textId="77777777" w:rsidR="00D1393A" w:rsidRPr="0077298A" w:rsidRDefault="00D1393A" w:rsidP="001148E4">
      <w:pPr>
        <w:spacing w:line="360" w:lineRule="auto"/>
        <w:rPr>
          <w:rFonts w:ascii="Times New Roman" w:hAnsi="Times New Roman" w:cs="Times New Roman"/>
        </w:rPr>
      </w:pPr>
    </w:p>
    <w:p w14:paraId="035C06BF" w14:textId="27A42020" w:rsidR="00746BD5" w:rsidRDefault="00746BD5" w:rsidP="001148E4">
      <w:pPr>
        <w:spacing w:line="360" w:lineRule="auto"/>
        <w:rPr>
          <w:rFonts w:ascii="Times New Roman" w:hAnsi="Times New Roman" w:cs="Times New Roman"/>
          <w:u w:val="single"/>
        </w:rPr>
      </w:pPr>
      <w:r>
        <w:rPr>
          <w:rFonts w:ascii="Times New Roman" w:hAnsi="Times New Roman" w:cs="Times New Roman"/>
          <w:u w:val="single"/>
        </w:rPr>
        <w:t>References:</w:t>
      </w:r>
    </w:p>
    <w:p w14:paraId="08DF37F1" w14:textId="5488CF49" w:rsidR="00D61AC4" w:rsidRPr="00D61AC4" w:rsidRDefault="00D61AC4" w:rsidP="00D61AC4">
      <w:pPr>
        <w:ind w:left="426" w:hanging="426"/>
        <w:rPr>
          <w:rFonts w:ascii="Times New Roman" w:hAnsi="Times New Roman" w:cs="Times New Roman"/>
        </w:rPr>
      </w:pPr>
      <w:r>
        <w:rPr>
          <w:rFonts w:ascii="Times New Roman" w:hAnsi="Times New Roman" w:cs="Times New Roman"/>
        </w:rPr>
        <w:t xml:space="preserve">Black, P., Harrison, C., Lee, C., Marshall, B. and Wiliam, D. (2004) ‘Working Inside the Black Box: Assessment for Learning in the Classroom’, </w:t>
      </w:r>
      <w:r>
        <w:rPr>
          <w:rFonts w:ascii="Times New Roman" w:hAnsi="Times New Roman" w:cs="Times New Roman"/>
          <w:i/>
        </w:rPr>
        <w:t xml:space="preserve">Phi Delta </w:t>
      </w:r>
      <w:proofErr w:type="spellStart"/>
      <w:r>
        <w:rPr>
          <w:rFonts w:ascii="Times New Roman" w:hAnsi="Times New Roman" w:cs="Times New Roman"/>
          <w:i/>
        </w:rPr>
        <w:t>Kappan</w:t>
      </w:r>
      <w:proofErr w:type="spellEnd"/>
      <w:r>
        <w:rPr>
          <w:rFonts w:ascii="Times New Roman" w:hAnsi="Times New Roman" w:cs="Times New Roman"/>
          <w:i/>
        </w:rPr>
        <w:t xml:space="preserve">, </w:t>
      </w:r>
      <w:r>
        <w:rPr>
          <w:rFonts w:ascii="Times New Roman" w:hAnsi="Times New Roman" w:cs="Times New Roman"/>
        </w:rPr>
        <w:t xml:space="preserve">86, 1, pp. 8-21. Available at: </w:t>
      </w:r>
      <w:hyperlink r:id="rId11" w:history="1">
        <w:r w:rsidRPr="00942999">
          <w:rPr>
            <w:rStyle w:val="Hyperlink"/>
            <w:rFonts w:ascii="Times New Roman" w:hAnsi="Times New Roman" w:cs="Times New Roman"/>
          </w:rPr>
          <w:t>https://doi.org/10.1177/003172170408600105</w:t>
        </w:r>
      </w:hyperlink>
      <w:r w:rsidR="00AB0DB9">
        <w:rPr>
          <w:rFonts w:ascii="Times New Roman" w:hAnsi="Times New Roman" w:cs="Times New Roman"/>
        </w:rPr>
        <w:t xml:space="preserve"> [Accessed: 31</w:t>
      </w:r>
      <w:r w:rsidR="00AB0DB9" w:rsidRPr="00AB0DB9">
        <w:rPr>
          <w:rFonts w:ascii="Times New Roman" w:hAnsi="Times New Roman" w:cs="Times New Roman"/>
          <w:vertAlign w:val="superscript"/>
        </w:rPr>
        <w:t>st</w:t>
      </w:r>
      <w:r w:rsidR="00AB0DB9">
        <w:rPr>
          <w:rFonts w:ascii="Times New Roman" w:hAnsi="Times New Roman" w:cs="Times New Roman"/>
        </w:rPr>
        <w:t xml:space="preserve"> March </w:t>
      </w:r>
      <w:r>
        <w:rPr>
          <w:rFonts w:ascii="Times New Roman" w:hAnsi="Times New Roman" w:cs="Times New Roman"/>
        </w:rPr>
        <w:t>2018].</w:t>
      </w:r>
    </w:p>
    <w:p w14:paraId="37A1934E" w14:textId="19CEAE0F" w:rsidR="002F79DE" w:rsidRPr="0024718E" w:rsidRDefault="002F79DE" w:rsidP="00D61AC4">
      <w:pPr>
        <w:ind w:left="426" w:hanging="426"/>
        <w:rPr>
          <w:rFonts w:ascii="Times" w:eastAsia="Times New Roman" w:hAnsi="Times" w:cs="Times New Roman"/>
          <w:sz w:val="20"/>
          <w:szCs w:val="20"/>
        </w:rPr>
      </w:pPr>
      <w:r>
        <w:rPr>
          <w:rFonts w:ascii="Times New Roman" w:hAnsi="Times New Roman" w:cs="Times New Roman"/>
        </w:rPr>
        <w:t xml:space="preserve">Black, P. and Wiliam, D. (1998a) </w:t>
      </w:r>
      <w:r w:rsidR="0024718E">
        <w:rPr>
          <w:rFonts w:ascii="Times New Roman" w:hAnsi="Times New Roman" w:cs="Times New Roman"/>
        </w:rPr>
        <w:t xml:space="preserve">‘Assessment and Classroom Learning’, </w:t>
      </w:r>
      <w:r w:rsidR="0024718E">
        <w:rPr>
          <w:rFonts w:ascii="Times New Roman" w:hAnsi="Times New Roman" w:cs="Times New Roman"/>
          <w:i/>
        </w:rPr>
        <w:t xml:space="preserve">Assessment in Education, </w:t>
      </w:r>
      <w:r w:rsidR="0024718E">
        <w:rPr>
          <w:rFonts w:ascii="Times New Roman" w:hAnsi="Times New Roman" w:cs="Times New Roman"/>
        </w:rPr>
        <w:t xml:space="preserve">5, 1, pp. 7-74. Available at: </w:t>
      </w:r>
      <w:hyperlink r:id="rId12" w:history="1">
        <w:r w:rsidR="0024718E" w:rsidRPr="00942999">
          <w:rPr>
            <w:rStyle w:val="Hyperlink"/>
            <w:rFonts w:ascii="Times New Roman" w:eastAsia="Times New Roman" w:hAnsi="Times New Roman" w:cs="Times New Roman"/>
            <w:shd w:val="clear" w:color="auto" w:fill="FFFFFF"/>
          </w:rPr>
          <w:t>https://search.proquest.com/docview/204052267?accountid=130472</w:t>
        </w:r>
      </w:hyperlink>
      <w:r w:rsidR="0024718E">
        <w:rPr>
          <w:rFonts w:ascii="Times New Roman" w:eastAsia="Times New Roman" w:hAnsi="Times New Roman" w:cs="Times New Roman"/>
          <w:color w:val="555555"/>
          <w:shd w:val="clear" w:color="auto" w:fill="FFFFFF"/>
        </w:rPr>
        <w:t xml:space="preserve"> </w:t>
      </w:r>
      <w:r w:rsidR="00AB0DB9">
        <w:rPr>
          <w:rFonts w:ascii="Times New Roman" w:eastAsia="Times New Roman" w:hAnsi="Times New Roman" w:cs="Times New Roman"/>
          <w:shd w:val="clear" w:color="auto" w:fill="FFFFFF"/>
        </w:rPr>
        <w:t>[Accessed: 6</w:t>
      </w:r>
      <w:r w:rsidR="00AB0DB9" w:rsidRPr="00AB0DB9">
        <w:rPr>
          <w:rFonts w:ascii="Times New Roman" w:eastAsia="Times New Roman" w:hAnsi="Times New Roman" w:cs="Times New Roman"/>
          <w:shd w:val="clear" w:color="auto" w:fill="FFFFFF"/>
          <w:vertAlign w:val="superscript"/>
        </w:rPr>
        <w:t>th</w:t>
      </w:r>
      <w:r w:rsidR="00AB0DB9">
        <w:rPr>
          <w:rFonts w:ascii="Times New Roman" w:eastAsia="Times New Roman" w:hAnsi="Times New Roman" w:cs="Times New Roman"/>
          <w:shd w:val="clear" w:color="auto" w:fill="FFFFFF"/>
        </w:rPr>
        <w:t xml:space="preserve"> April </w:t>
      </w:r>
      <w:r w:rsidR="0024718E">
        <w:rPr>
          <w:rFonts w:ascii="Times New Roman" w:eastAsia="Times New Roman" w:hAnsi="Times New Roman" w:cs="Times New Roman"/>
          <w:shd w:val="clear" w:color="auto" w:fill="FFFFFF"/>
        </w:rPr>
        <w:t>2018].</w:t>
      </w:r>
    </w:p>
    <w:p w14:paraId="0190C925" w14:textId="166C0035" w:rsidR="00CB2919" w:rsidRDefault="00CB2919" w:rsidP="00CB2919">
      <w:pPr>
        <w:spacing w:line="276" w:lineRule="auto"/>
        <w:ind w:left="426" w:hanging="426"/>
        <w:rPr>
          <w:rFonts w:ascii="Times New Roman" w:hAnsi="Times New Roman" w:cs="Times New Roman"/>
          <w:i/>
        </w:rPr>
      </w:pPr>
      <w:r>
        <w:rPr>
          <w:rFonts w:ascii="Times New Roman" w:hAnsi="Times New Roman" w:cs="Times New Roman"/>
        </w:rPr>
        <w:t>Black, P. and Wiliam, D. (1998</w:t>
      </w:r>
      <w:r w:rsidR="002F79DE">
        <w:rPr>
          <w:rFonts w:ascii="Times New Roman" w:hAnsi="Times New Roman" w:cs="Times New Roman"/>
        </w:rPr>
        <w:t>b</w:t>
      </w:r>
      <w:r>
        <w:rPr>
          <w:rFonts w:ascii="Times New Roman" w:hAnsi="Times New Roman" w:cs="Times New Roman"/>
        </w:rPr>
        <w:t xml:space="preserve">) </w:t>
      </w:r>
      <w:r w:rsidR="00132EF4">
        <w:rPr>
          <w:rFonts w:ascii="Times New Roman" w:hAnsi="Times New Roman" w:cs="Times New Roman"/>
        </w:rPr>
        <w:t>‘</w:t>
      </w:r>
      <w:r w:rsidRPr="00132EF4">
        <w:rPr>
          <w:rFonts w:ascii="Times New Roman" w:hAnsi="Times New Roman" w:cs="Times New Roman"/>
        </w:rPr>
        <w:t>Inside the Black Box:</w:t>
      </w:r>
      <w:r w:rsidR="00104EB1" w:rsidRPr="00132EF4">
        <w:rPr>
          <w:rFonts w:ascii="Times New Roman" w:hAnsi="Times New Roman" w:cs="Times New Roman"/>
        </w:rPr>
        <w:t xml:space="preserve"> Raising Standards through </w:t>
      </w:r>
      <w:r w:rsidR="00A463D5" w:rsidRPr="00132EF4">
        <w:rPr>
          <w:rFonts w:ascii="Times New Roman" w:hAnsi="Times New Roman" w:cs="Times New Roman"/>
        </w:rPr>
        <w:t>Classroom</w:t>
      </w:r>
      <w:r w:rsidRPr="00132EF4">
        <w:rPr>
          <w:rFonts w:ascii="Times New Roman" w:hAnsi="Times New Roman" w:cs="Times New Roman"/>
        </w:rPr>
        <w:t xml:space="preserve"> </w:t>
      </w:r>
      <w:r w:rsidR="00132EF4" w:rsidRPr="00132EF4">
        <w:rPr>
          <w:rFonts w:ascii="Times New Roman" w:hAnsi="Times New Roman" w:cs="Times New Roman"/>
        </w:rPr>
        <w:t>Assessment</w:t>
      </w:r>
      <w:r w:rsidR="00132EF4">
        <w:rPr>
          <w:rFonts w:ascii="Times New Roman" w:hAnsi="Times New Roman" w:cs="Times New Roman"/>
        </w:rPr>
        <w:t>’</w:t>
      </w:r>
      <w:r w:rsidR="00132EF4">
        <w:rPr>
          <w:rFonts w:ascii="Times New Roman" w:hAnsi="Times New Roman" w:cs="Times New Roman"/>
          <w:i/>
        </w:rPr>
        <w:t xml:space="preserve">, Phi Delta </w:t>
      </w:r>
      <w:proofErr w:type="spellStart"/>
      <w:r w:rsidR="00132EF4">
        <w:rPr>
          <w:rFonts w:ascii="Times New Roman" w:hAnsi="Times New Roman" w:cs="Times New Roman"/>
          <w:i/>
        </w:rPr>
        <w:t>Kappan</w:t>
      </w:r>
      <w:proofErr w:type="spellEnd"/>
      <w:r w:rsidR="00132EF4">
        <w:rPr>
          <w:rFonts w:ascii="Times New Roman" w:hAnsi="Times New Roman" w:cs="Times New Roman"/>
          <w:i/>
        </w:rPr>
        <w:t xml:space="preserve"> International, </w:t>
      </w:r>
      <w:r w:rsidR="00132EF4">
        <w:rPr>
          <w:rFonts w:ascii="Times New Roman" w:hAnsi="Times New Roman" w:cs="Times New Roman"/>
        </w:rPr>
        <w:t xml:space="preserve">80, 2, pp. 139-148. Available at: </w:t>
      </w:r>
      <w:hyperlink r:id="rId13" w:history="1">
        <w:r w:rsidR="00A369EC" w:rsidRPr="00942999">
          <w:rPr>
            <w:rStyle w:val="Hyperlink"/>
            <w:rFonts w:ascii="Times New Roman" w:hAnsi="Times New Roman" w:cs="Times New Roman"/>
          </w:rPr>
          <w:t>http://journals.sagepub.com/doi/pdf/10.1177/003172171009200119</w:t>
        </w:r>
      </w:hyperlink>
      <w:r w:rsidR="00A369EC">
        <w:rPr>
          <w:rFonts w:ascii="Times New Roman" w:hAnsi="Times New Roman" w:cs="Times New Roman"/>
        </w:rPr>
        <w:t xml:space="preserve"> </w:t>
      </w:r>
      <w:r w:rsidR="00AB0DB9">
        <w:rPr>
          <w:rFonts w:ascii="Times New Roman" w:hAnsi="Times New Roman" w:cs="Times New Roman"/>
        </w:rPr>
        <w:t xml:space="preserve"> [Accessed: 31</w:t>
      </w:r>
      <w:r w:rsidR="00AB0DB9" w:rsidRPr="00AB0DB9">
        <w:rPr>
          <w:rFonts w:ascii="Times New Roman" w:hAnsi="Times New Roman" w:cs="Times New Roman"/>
          <w:vertAlign w:val="superscript"/>
        </w:rPr>
        <w:t>st</w:t>
      </w:r>
      <w:r w:rsidR="00AB0DB9">
        <w:rPr>
          <w:rFonts w:ascii="Times New Roman" w:hAnsi="Times New Roman" w:cs="Times New Roman"/>
        </w:rPr>
        <w:t xml:space="preserve"> March </w:t>
      </w:r>
      <w:r w:rsidR="00132EF4">
        <w:rPr>
          <w:rFonts w:ascii="Times New Roman" w:hAnsi="Times New Roman" w:cs="Times New Roman"/>
        </w:rPr>
        <w:t>2018]</w:t>
      </w:r>
      <w:r w:rsidR="004E1C2D">
        <w:rPr>
          <w:rFonts w:ascii="Times New Roman" w:hAnsi="Times New Roman" w:cs="Times New Roman"/>
        </w:rPr>
        <w:t>.</w:t>
      </w:r>
      <w:r w:rsidR="00132EF4">
        <w:rPr>
          <w:rFonts w:ascii="Times New Roman" w:hAnsi="Times New Roman" w:cs="Times New Roman"/>
          <w:i/>
        </w:rPr>
        <w:t xml:space="preserve"> </w:t>
      </w:r>
    </w:p>
    <w:p w14:paraId="3BC6E3AA" w14:textId="1C955271" w:rsidR="00CB2919" w:rsidRPr="00CB2919" w:rsidRDefault="00CB2919" w:rsidP="00CB2919">
      <w:pPr>
        <w:spacing w:line="276" w:lineRule="auto"/>
        <w:ind w:left="426" w:hanging="426"/>
        <w:rPr>
          <w:rFonts w:ascii="Times New Roman" w:hAnsi="Times New Roman" w:cs="Times New Roman"/>
        </w:rPr>
      </w:pPr>
      <w:r>
        <w:rPr>
          <w:rFonts w:ascii="Times New Roman" w:hAnsi="Times New Roman" w:cs="Times New Roman"/>
        </w:rPr>
        <w:t>Black, P. and Wiliam, D. ‘Assessment for Learning in the Classroom’, in Gardener, J. (</w:t>
      </w:r>
      <w:proofErr w:type="spellStart"/>
      <w:r>
        <w:rPr>
          <w:rFonts w:ascii="Times New Roman" w:hAnsi="Times New Roman" w:cs="Times New Roman"/>
        </w:rPr>
        <w:t>ed</w:t>
      </w:r>
      <w:proofErr w:type="spellEnd"/>
      <w:r>
        <w:rPr>
          <w:rFonts w:ascii="Times New Roman" w:hAnsi="Times New Roman" w:cs="Times New Roman"/>
        </w:rPr>
        <w:t xml:space="preserve">), (2006) </w:t>
      </w:r>
      <w:r>
        <w:rPr>
          <w:rFonts w:ascii="Times New Roman" w:hAnsi="Times New Roman" w:cs="Times New Roman"/>
          <w:i/>
        </w:rPr>
        <w:t xml:space="preserve">Assessment and Learning. </w:t>
      </w:r>
      <w:r>
        <w:rPr>
          <w:rFonts w:ascii="Times New Roman" w:hAnsi="Times New Roman" w:cs="Times New Roman"/>
        </w:rPr>
        <w:t>London: SAGE, pp. 9-25.</w:t>
      </w:r>
    </w:p>
    <w:p w14:paraId="4F163E23" w14:textId="2E0C75CC" w:rsidR="00F0509C" w:rsidRPr="009E2031" w:rsidRDefault="00F0509C" w:rsidP="00CB2919">
      <w:pPr>
        <w:spacing w:line="276" w:lineRule="auto"/>
        <w:ind w:left="426" w:hanging="426"/>
        <w:rPr>
          <w:rFonts w:ascii="Times New Roman" w:hAnsi="Times New Roman" w:cs="Times New Roman"/>
        </w:rPr>
      </w:pPr>
      <w:r>
        <w:rPr>
          <w:rFonts w:ascii="Times New Roman" w:hAnsi="Times New Roman" w:cs="Times New Roman"/>
        </w:rPr>
        <w:t>Clarke, S. (2001)</w:t>
      </w:r>
      <w:r w:rsidR="00DC0C60">
        <w:rPr>
          <w:rFonts w:ascii="Times New Roman" w:hAnsi="Times New Roman" w:cs="Times New Roman"/>
        </w:rPr>
        <w:t xml:space="preserve"> </w:t>
      </w:r>
      <w:r w:rsidR="00DC0C60">
        <w:rPr>
          <w:rFonts w:ascii="Times New Roman" w:hAnsi="Times New Roman" w:cs="Times New Roman"/>
          <w:i/>
        </w:rPr>
        <w:t xml:space="preserve">Unlocking Formative Assessment: Practical Strategies for Enhancing Pupils’ Learning in the Primary Classroom. </w:t>
      </w:r>
      <w:r w:rsidR="009E2031">
        <w:rPr>
          <w:rFonts w:ascii="Times New Roman" w:hAnsi="Times New Roman" w:cs="Times New Roman"/>
        </w:rPr>
        <w:t>London: Hodder and Stoughton.</w:t>
      </w:r>
    </w:p>
    <w:p w14:paraId="235A9C29" w14:textId="3E24352C" w:rsidR="00F0509C" w:rsidRDefault="009E2031" w:rsidP="00CB2919">
      <w:pPr>
        <w:spacing w:line="276" w:lineRule="auto"/>
        <w:ind w:left="426" w:hanging="426"/>
        <w:rPr>
          <w:rFonts w:ascii="Times New Roman" w:hAnsi="Times New Roman" w:cs="Times New Roman"/>
        </w:rPr>
      </w:pPr>
      <w:r>
        <w:rPr>
          <w:rFonts w:ascii="Times New Roman" w:hAnsi="Times New Roman" w:cs="Times New Roman"/>
        </w:rPr>
        <w:t>Clarke, S. (2008</w:t>
      </w:r>
      <w:r w:rsidR="00F0509C">
        <w:rPr>
          <w:rFonts w:ascii="Times New Roman" w:hAnsi="Times New Roman" w:cs="Times New Roman"/>
        </w:rPr>
        <w:t>)</w:t>
      </w:r>
      <w:r>
        <w:rPr>
          <w:rFonts w:ascii="Times New Roman" w:hAnsi="Times New Roman" w:cs="Times New Roman"/>
        </w:rPr>
        <w:t xml:space="preserve"> </w:t>
      </w:r>
      <w:r w:rsidR="00A463D5">
        <w:rPr>
          <w:rFonts w:ascii="Times New Roman" w:hAnsi="Times New Roman" w:cs="Times New Roman"/>
          <w:i/>
        </w:rPr>
        <w:t>Active Learning t</w:t>
      </w:r>
      <w:r>
        <w:rPr>
          <w:rFonts w:ascii="Times New Roman" w:hAnsi="Times New Roman" w:cs="Times New Roman"/>
          <w:i/>
        </w:rPr>
        <w:t xml:space="preserve">hrough Formative Assessment. </w:t>
      </w:r>
      <w:r>
        <w:rPr>
          <w:rFonts w:ascii="Times New Roman" w:hAnsi="Times New Roman" w:cs="Times New Roman"/>
        </w:rPr>
        <w:t>London: Hodder Murray.</w:t>
      </w:r>
    </w:p>
    <w:p w14:paraId="0B766C6E" w14:textId="10663537" w:rsidR="00207A79" w:rsidRDefault="00207A79" w:rsidP="00CB2919">
      <w:pPr>
        <w:spacing w:line="276" w:lineRule="auto"/>
        <w:ind w:left="426" w:hanging="426"/>
        <w:rPr>
          <w:rFonts w:ascii="Times New Roman" w:hAnsi="Times New Roman" w:cs="Times New Roman"/>
        </w:rPr>
      </w:pPr>
      <w:r>
        <w:rPr>
          <w:rFonts w:ascii="Times New Roman" w:hAnsi="Times New Roman" w:cs="Times New Roman"/>
        </w:rPr>
        <w:t xml:space="preserve">Clarke, S. (2014) </w:t>
      </w:r>
      <w:r>
        <w:rPr>
          <w:rFonts w:ascii="Times New Roman" w:hAnsi="Times New Roman" w:cs="Times New Roman"/>
          <w:i/>
        </w:rPr>
        <w:t xml:space="preserve">Outstanding Formative Assessment: Culture and Practice. </w:t>
      </w:r>
      <w:r>
        <w:rPr>
          <w:rFonts w:ascii="Times New Roman" w:hAnsi="Times New Roman" w:cs="Times New Roman"/>
        </w:rPr>
        <w:t>London: Hodder Education.</w:t>
      </w:r>
    </w:p>
    <w:p w14:paraId="6A5908D6" w14:textId="4158BE05" w:rsidR="00AD70AE" w:rsidRPr="00207A79" w:rsidRDefault="00AD70AE" w:rsidP="00CB2919">
      <w:pPr>
        <w:spacing w:line="276" w:lineRule="auto"/>
        <w:ind w:left="426" w:hanging="426"/>
        <w:rPr>
          <w:rFonts w:ascii="Times New Roman" w:hAnsi="Times New Roman" w:cs="Times New Roman"/>
        </w:rPr>
      </w:pPr>
      <w:r>
        <w:rPr>
          <w:rFonts w:ascii="Times New Roman" w:hAnsi="Times New Roman" w:cs="Times New Roman"/>
        </w:rPr>
        <w:t xml:space="preserve">Department for Children, Schools and Families (2009) ‘Improving Subject Pedagogy through Lesson Study: Handbook for Leading Teachers in Mathematics and English (National Strategies: Secondary)’. Crown Copyright. Available at: </w:t>
      </w:r>
      <w:hyperlink r:id="rId14" w:history="1">
        <w:r w:rsidRPr="00942999">
          <w:rPr>
            <w:rStyle w:val="Hyperlink"/>
            <w:rFonts w:ascii="Times New Roman" w:hAnsi="Times New Roman" w:cs="Times New Roman"/>
          </w:rPr>
          <w:t>http://dera.ioe.ac.uk/2407/7/sc_ma_lt_handbook_0093709_Redacted.pdf</w:t>
        </w:r>
      </w:hyperlink>
      <w:r>
        <w:rPr>
          <w:rFonts w:ascii="Times New Roman" w:hAnsi="Times New Roman" w:cs="Times New Roman"/>
        </w:rPr>
        <w:t xml:space="preserve"> [Accessed: 7</w:t>
      </w:r>
      <w:r w:rsidRPr="00AD70AE">
        <w:rPr>
          <w:rFonts w:ascii="Times New Roman" w:hAnsi="Times New Roman" w:cs="Times New Roman"/>
          <w:vertAlign w:val="superscript"/>
        </w:rPr>
        <w:t>th</w:t>
      </w:r>
      <w:r>
        <w:rPr>
          <w:rFonts w:ascii="Times New Roman" w:hAnsi="Times New Roman" w:cs="Times New Roman"/>
        </w:rPr>
        <w:t xml:space="preserve"> April 2018].</w:t>
      </w:r>
    </w:p>
    <w:p w14:paraId="29315CCD" w14:textId="7C73D1CF" w:rsidR="00F0509C" w:rsidRDefault="00F0509C" w:rsidP="00CB2919">
      <w:pPr>
        <w:spacing w:line="276" w:lineRule="auto"/>
        <w:ind w:left="426" w:hanging="426"/>
        <w:rPr>
          <w:rFonts w:ascii="Times New Roman" w:hAnsi="Times New Roman" w:cs="Times New Roman"/>
        </w:rPr>
      </w:pPr>
      <w:r>
        <w:rPr>
          <w:rFonts w:ascii="Times New Roman" w:hAnsi="Times New Roman" w:cs="Times New Roman"/>
        </w:rPr>
        <w:t xml:space="preserve">Donaldson, G. (2015) </w:t>
      </w:r>
      <w:r>
        <w:rPr>
          <w:rFonts w:ascii="Times New Roman" w:hAnsi="Times New Roman" w:cs="Times New Roman"/>
          <w:i/>
        </w:rPr>
        <w:t xml:space="preserve">Successful Futures: Independent Review of Curriculum and Assessment Arrangements in Wales. </w:t>
      </w:r>
      <w:r>
        <w:rPr>
          <w:rFonts w:ascii="Times New Roman" w:hAnsi="Times New Roman" w:cs="Times New Roman"/>
        </w:rPr>
        <w:t>Crown Copyright.</w:t>
      </w:r>
      <w:r>
        <w:rPr>
          <w:rFonts w:ascii="Times New Roman" w:hAnsi="Times New Roman" w:cs="Times New Roman"/>
          <w:i/>
        </w:rPr>
        <w:t xml:space="preserve"> </w:t>
      </w:r>
      <w:r>
        <w:rPr>
          <w:rFonts w:ascii="Times New Roman" w:hAnsi="Times New Roman" w:cs="Times New Roman"/>
        </w:rPr>
        <w:t xml:space="preserve">Available at </w:t>
      </w:r>
      <w:hyperlink r:id="rId15" w:history="1">
        <w:r w:rsidRPr="00942999">
          <w:rPr>
            <w:rStyle w:val="Hyperlink"/>
            <w:rFonts w:ascii="Times New Roman" w:hAnsi="Times New Roman" w:cs="Times New Roman"/>
          </w:rPr>
          <w:t>http://gov.wales/docs/dcells/publications/150225-successful-futures-en.pdf</w:t>
        </w:r>
      </w:hyperlink>
      <w:r w:rsidR="00AB0DB9">
        <w:rPr>
          <w:rFonts w:ascii="Times New Roman" w:hAnsi="Times New Roman" w:cs="Times New Roman"/>
        </w:rPr>
        <w:t xml:space="preserve"> [Accessed: 18</w:t>
      </w:r>
      <w:r w:rsidR="00AB0DB9">
        <w:rPr>
          <w:rFonts w:ascii="Times New Roman" w:hAnsi="Times New Roman" w:cs="Times New Roman"/>
          <w:vertAlign w:val="superscript"/>
        </w:rPr>
        <w:t>th</w:t>
      </w:r>
      <w:r w:rsidR="00AB0DB9">
        <w:rPr>
          <w:rFonts w:ascii="Times New Roman" w:hAnsi="Times New Roman" w:cs="Times New Roman"/>
        </w:rPr>
        <w:t xml:space="preserve"> March </w:t>
      </w:r>
      <w:r>
        <w:rPr>
          <w:rFonts w:ascii="Times New Roman" w:hAnsi="Times New Roman" w:cs="Times New Roman"/>
        </w:rPr>
        <w:t>2018]</w:t>
      </w:r>
    </w:p>
    <w:p w14:paraId="3C82CB10" w14:textId="3BF9975C" w:rsidR="00144680" w:rsidRDefault="00144680" w:rsidP="00CB2919">
      <w:pPr>
        <w:spacing w:line="276" w:lineRule="auto"/>
        <w:ind w:left="426" w:hanging="426"/>
        <w:rPr>
          <w:rFonts w:ascii="Times New Roman" w:hAnsi="Times New Roman" w:cs="Times New Roman"/>
        </w:rPr>
      </w:pPr>
      <w:r>
        <w:rPr>
          <w:rFonts w:ascii="Times New Roman" w:hAnsi="Times New Roman" w:cs="Times New Roman"/>
        </w:rPr>
        <w:t xml:space="preserve">Dudley, P. ‘How Lesson Study works and why it creates Excellent Learning and Teaching’, in Dudley, P. (ed.), (2015) </w:t>
      </w:r>
      <w:proofErr w:type="gramStart"/>
      <w:r>
        <w:rPr>
          <w:rFonts w:ascii="Times New Roman" w:hAnsi="Times New Roman" w:cs="Times New Roman"/>
          <w:i/>
        </w:rPr>
        <w:t>Lesson</w:t>
      </w:r>
      <w:proofErr w:type="gramEnd"/>
      <w:r>
        <w:rPr>
          <w:rFonts w:ascii="Times New Roman" w:hAnsi="Times New Roman" w:cs="Times New Roman"/>
          <w:i/>
        </w:rPr>
        <w:t xml:space="preserve"> Study: Professional Learning for Our Time. </w:t>
      </w:r>
      <w:r>
        <w:rPr>
          <w:rFonts w:ascii="Times New Roman" w:hAnsi="Times New Roman" w:cs="Times New Roman"/>
        </w:rPr>
        <w:t xml:space="preserve">Abingdon: Routledge. Available at: </w:t>
      </w:r>
      <w:hyperlink r:id="rId16" w:history="1">
        <w:r w:rsidRPr="00942999">
          <w:rPr>
            <w:rStyle w:val="Hyperlink"/>
            <w:rFonts w:ascii="Times New Roman" w:hAnsi="Times New Roman" w:cs="Times New Roman"/>
          </w:rPr>
          <w:t>https://books.google.co.uk/books?id=ppleBAAAQBAJ&amp;printsec=frontcover&amp;source=gbs_ge_summary_r&amp;cad=0#v=onepage&amp;q&amp;f=false</w:t>
        </w:r>
      </w:hyperlink>
      <w:r w:rsidR="00AB0DB9">
        <w:rPr>
          <w:rFonts w:ascii="Times New Roman" w:hAnsi="Times New Roman" w:cs="Times New Roman"/>
        </w:rPr>
        <w:t xml:space="preserve"> [Accessed: 7</w:t>
      </w:r>
      <w:r w:rsidR="00AB0DB9" w:rsidRPr="00AB0DB9">
        <w:rPr>
          <w:rFonts w:ascii="Times New Roman" w:hAnsi="Times New Roman" w:cs="Times New Roman"/>
          <w:vertAlign w:val="superscript"/>
        </w:rPr>
        <w:t>th</w:t>
      </w:r>
      <w:r w:rsidR="00867822">
        <w:rPr>
          <w:rFonts w:ascii="Times New Roman" w:hAnsi="Times New Roman" w:cs="Times New Roman"/>
        </w:rPr>
        <w:t xml:space="preserve"> Apr</w:t>
      </w:r>
      <w:r w:rsidR="00AB0DB9">
        <w:rPr>
          <w:rFonts w:ascii="Times New Roman" w:hAnsi="Times New Roman" w:cs="Times New Roman"/>
        </w:rPr>
        <w:t xml:space="preserve">il </w:t>
      </w:r>
      <w:r>
        <w:rPr>
          <w:rFonts w:ascii="Times New Roman" w:hAnsi="Times New Roman" w:cs="Times New Roman"/>
        </w:rPr>
        <w:t>2018]</w:t>
      </w:r>
    </w:p>
    <w:p w14:paraId="60EB51E8" w14:textId="4903502D" w:rsidR="00144680" w:rsidRPr="00867822" w:rsidRDefault="00867822" w:rsidP="00867822">
      <w:pPr>
        <w:ind w:left="426" w:hanging="426"/>
        <w:rPr>
          <w:rFonts w:eastAsia="Times New Roman" w:cs="Times New Roman"/>
        </w:rPr>
      </w:pPr>
      <w:r>
        <w:rPr>
          <w:rFonts w:ascii="Times New Roman" w:hAnsi="Times New Roman" w:cs="Times New Roman"/>
        </w:rPr>
        <w:t>Dudley, P. (2014</w:t>
      </w:r>
      <w:r w:rsidR="00144680">
        <w:rPr>
          <w:rFonts w:ascii="Times New Roman" w:hAnsi="Times New Roman" w:cs="Times New Roman"/>
        </w:rPr>
        <w:t xml:space="preserve">) </w:t>
      </w:r>
      <w:r w:rsidR="00144680" w:rsidRPr="00867822">
        <w:rPr>
          <w:rFonts w:ascii="Times New Roman" w:hAnsi="Times New Roman" w:cs="Times New Roman"/>
          <w:i/>
        </w:rPr>
        <w:t>Lesson Study: a Handbook</w:t>
      </w:r>
      <w:r>
        <w:rPr>
          <w:rFonts w:ascii="Times New Roman" w:hAnsi="Times New Roman" w:cs="Times New Roman"/>
          <w:i/>
        </w:rPr>
        <w:t xml:space="preserve">. </w:t>
      </w:r>
      <w:r>
        <w:rPr>
          <w:rFonts w:ascii="Times New Roman" w:hAnsi="Times New Roman" w:cs="Times New Roman"/>
        </w:rPr>
        <w:t xml:space="preserve">Lesson Study UK </w:t>
      </w:r>
      <w:r>
        <w:rPr>
          <w:rFonts w:ascii="Times New Roman" w:eastAsia="Times New Roman" w:hAnsi="Times New Roman" w:cs="Times New Roman"/>
          <w:color w:val="171717"/>
          <w:szCs w:val="18"/>
          <w:shd w:val="clear" w:color="auto" w:fill="FFFFFF"/>
        </w:rPr>
        <w:t>(First published 2003 by NCSL</w:t>
      </w:r>
      <w:r w:rsidRPr="00867822">
        <w:rPr>
          <w:rFonts w:ascii="Times New Roman" w:eastAsia="Times New Roman" w:hAnsi="Times New Roman" w:cs="Times New Roman"/>
          <w:color w:val="171717"/>
          <w:szCs w:val="18"/>
          <w:shd w:val="clear" w:color="auto" w:fill="FFFFFF"/>
        </w:rPr>
        <w:t>)</w:t>
      </w:r>
      <w:r>
        <w:rPr>
          <w:rFonts w:ascii="Times New Roman" w:hAnsi="Times New Roman" w:cs="Times New Roman"/>
        </w:rPr>
        <w:t xml:space="preserve">. Available </w:t>
      </w:r>
      <w:r w:rsidR="00144680">
        <w:rPr>
          <w:rFonts w:ascii="Times New Roman" w:hAnsi="Times New Roman" w:cs="Times New Roman"/>
        </w:rPr>
        <w:t>at:</w:t>
      </w:r>
      <w:r>
        <w:rPr>
          <w:rStyle w:val="apple-converted-space"/>
          <w:rFonts w:ascii="Verdana" w:eastAsia="Times New Roman" w:hAnsi="Verdana" w:cs="Times New Roman"/>
          <w:color w:val="171717"/>
          <w:sz w:val="18"/>
          <w:szCs w:val="18"/>
          <w:shd w:val="clear" w:color="auto" w:fill="FFFFFF"/>
        </w:rPr>
        <w:t> </w:t>
      </w:r>
      <w:r w:rsidRPr="00867822">
        <w:rPr>
          <w:rFonts w:ascii="Times New Roman" w:eastAsia="Times New Roman" w:hAnsi="Times New Roman" w:cs="Times New Roman"/>
        </w:rPr>
        <w:fldChar w:fldCharType="begin"/>
      </w:r>
      <w:r w:rsidRPr="00867822">
        <w:rPr>
          <w:rFonts w:ascii="Times New Roman" w:eastAsia="Times New Roman" w:hAnsi="Times New Roman" w:cs="Times New Roman"/>
        </w:rPr>
        <w:instrText xml:space="preserve"> HYPERLINK "http://www.lessonstudy.co.uk/" \t "_blank" </w:instrText>
      </w:r>
      <w:r w:rsidRPr="00867822">
        <w:rPr>
          <w:rFonts w:ascii="Times New Roman" w:eastAsia="Times New Roman" w:hAnsi="Times New Roman" w:cs="Times New Roman"/>
        </w:rPr>
      </w:r>
      <w:r w:rsidRPr="00867822">
        <w:rPr>
          <w:rFonts w:ascii="Times New Roman" w:eastAsia="Times New Roman" w:hAnsi="Times New Roman" w:cs="Times New Roman"/>
        </w:rPr>
        <w:fldChar w:fldCharType="separate"/>
      </w:r>
      <w:r w:rsidRPr="00867822">
        <w:rPr>
          <w:rStyle w:val="Hyperlink"/>
          <w:rFonts w:ascii="Times New Roman" w:eastAsia="Times New Roman" w:hAnsi="Times New Roman" w:cs="Times New Roman"/>
          <w:color w:val="800080"/>
        </w:rPr>
        <w:t>www.lessonstudy.co.uk</w:t>
      </w:r>
      <w:r w:rsidRPr="00867822">
        <w:rPr>
          <w:rFonts w:ascii="Times New Roman" w:eastAsia="Times New Roman" w:hAnsi="Times New Roman" w:cs="Times New Roman"/>
        </w:rPr>
        <w:fldChar w:fldCharType="end"/>
      </w:r>
      <w:r w:rsidRPr="00867822">
        <w:rPr>
          <w:rStyle w:val="apple-converted-space"/>
          <w:rFonts w:ascii="Times New Roman" w:eastAsia="Times New Roman" w:hAnsi="Times New Roman" w:cs="Times New Roman"/>
          <w:color w:val="171717"/>
          <w:shd w:val="clear" w:color="auto" w:fill="FFFFFF"/>
        </w:rPr>
        <w:t> </w:t>
      </w:r>
      <w:r w:rsidRPr="00867822">
        <w:rPr>
          <w:rFonts w:ascii="Times New Roman" w:eastAsia="Times New Roman" w:hAnsi="Times New Roman" w:cs="Times New Roman"/>
          <w:color w:val="171717"/>
          <w:shd w:val="clear" w:color="auto" w:fill="FFFFFF"/>
        </w:rPr>
        <w:t> </w:t>
      </w:r>
      <w:r w:rsidRPr="00867822">
        <w:rPr>
          <w:rFonts w:eastAsia="Times New Roman" w:cs="Times New Roman"/>
          <w:sz w:val="36"/>
        </w:rPr>
        <w:t xml:space="preserve"> </w:t>
      </w:r>
      <w:r w:rsidR="00144680">
        <w:rPr>
          <w:rFonts w:ascii="Times New Roman" w:hAnsi="Times New Roman" w:cs="Times New Roman"/>
        </w:rPr>
        <w:t>[Accessed: 7</w:t>
      </w:r>
      <w:r w:rsidR="00144680" w:rsidRPr="00144680">
        <w:rPr>
          <w:rFonts w:ascii="Times New Roman" w:hAnsi="Times New Roman" w:cs="Times New Roman"/>
          <w:vertAlign w:val="superscript"/>
        </w:rPr>
        <w:t>th</w:t>
      </w:r>
      <w:r w:rsidR="00144680">
        <w:rPr>
          <w:rFonts w:ascii="Times New Roman" w:hAnsi="Times New Roman" w:cs="Times New Roman"/>
        </w:rPr>
        <w:t xml:space="preserve"> April 2018]</w:t>
      </w:r>
    </w:p>
    <w:p w14:paraId="624166EC" w14:textId="4802496B" w:rsidR="00873C59" w:rsidRPr="00873C59" w:rsidRDefault="00873C59" w:rsidP="00CB2919">
      <w:pPr>
        <w:spacing w:line="276" w:lineRule="auto"/>
        <w:ind w:left="426" w:hanging="426"/>
        <w:rPr>
          <w:rFonts w:ascii="Times New Roman" w:hAnsi="Times New Roman" w:cs="Times New Roman"/>
        </w:rPr>
      </w:pPr>
      <w:r>
        <w:rPr>
          <w:rFonts w:ascii="Times New Roman" w:hAnsi="Times New Roman" w:cs="Times New Roman"/>
        </w:rPr>
        <w:t xml:space="preserve">Dunphy, E. (2010) ‘Assessing Early Learning through Formative Assessment: Key Issues and Considerations’, </w:t>
      </w:r>
      <w:r>
        <w:rPr>
          <w:rFonts w:ascii="Times New Roman" w:hAnsi="Times New Roman" w:cs="Times New Roman"/>
          <w:i/>
        </w:rPr>
        <w:t xml:space="preserve">Irish Educational Studies, </w:t>
      </w:r>
      <w:r>
        <w:rPr>
          <w:rFonts w:ascii="Times New Roman" w:hAnsi="Times New Roman" w:cs="Times New Roman"/>
        </w:rPr>
        <w:t xml:space="preserve">29, 1, pp. 41-56. Available at: </w:t>
      </w:r>
      <w:hyperlink r:id="rId17" w:history="1">
        <w:r w:rsidRPr="00942999">
          <w:rPr>
            <w:rStyle w:val="Hyperlink"/>
            <w:rFonts w:ascii="Times New Roman" w:hAnsi="Times New Roman" w:cs="Times New Roman"/>
          </w:rPr>
          <w:t>https://web-a-ebscohost-com.ezproxy.uwtsd.ac.uk/ehost/pdfviewer/pdfviewer?vid=1&amp;sid=5af8f8b6-9339-455f-9a98-77d13100a33c%40sessionmgr4007</w:t>
        </w:r>
      </w:hyperlink>
      <w:r>
        <w:rPr>
          <w:rFonts w:ascii="Times New Roman" w:hAnsi="Times New Roman" w:cs="Times New Roman"/>
        </w:rPr>
        <w:t xml:space="preserve"> [Accessed: 4</w:t>
      </w:r>
      <w:r w:rsidRPr="00873C59">
        <w:rPr>
          <w:rFonts w:ascii="Times New Roman" w:hAnsi="Times New Roman" w:cs="Times New Roman"/>
          <w:vertAlign w:val="superscript"/>
        </w:rPr>
        <w:t>th</w:t>
      </w:r>
      <w:r>
        <w:rPr>
          <w:rFonts w:ascii="Times New Roman" w:hAnsi="Times New Roman" w:cs="Times New Roman"/>
        </w:rPr>
        <w:t xml:space="preserve"> April 2018].</w:t>
      </w:r>
    </w:p>
    <w:p w14:paraId="28771C20" w14:textId="4B519DB6" w:rsidR="00A64F58" w:rsidRPr="00A64F58" w:rsidRDefault="00A64F58" w:rsidP="00CB2919">
      <w:pPr>
        <w:spacing w:line="276" w:lineRule="auto"/>
        <w:ind w:left="426" w:hanging="426"/>
        <w:rPr>
          <w:rFonts w:ascii="Times New Roman" w:hAnsi="Times New Roman" w:cs="Times New Roman"/>
        </w:rPr>
      </w:pPr>
      <w:proofErr w:type="gramStart"/>
      <w:r>
        <w:rPr>
          <w:rFonts w:ascii="Times New Roman" w:hAnsi="Times New Roman" w:cs="Times New Roman"/>
        </w:rPr>
        <w:t xml:space="preserve">Faragher, S. (2014) </w:t>
      </w:r>
      <w:r>
        <w:rPr>
          <w:rFonts w:ascii="Times New Roman" w:hAnsi="Times New Roman" w:cs="Times New Roman"/>
          <w:i/>
        </w:rPr>
        <w:t>Understanding Assessment in Primary Education.</w:t>
      </w:r>
      <w:proofErr w:type="gramEnd"/>
      <w:r>
        <w:rPr>
          <w:rFonts w:ascii="Times New Roman" w:hAnsi="Times New Roman" w:cs="Times New Roman"/>
          <w:i/>
        </w:rPr>
        <w:t xml:space="preserve"> </w:t>
      </w:r>
      <w:r>
        <w:rPr>
          <w:rFonts w:ascii="Times New Roman" w:hAnsi="Times New Roman" w:cs="Times New Roman"/>
        </w:rPr>
        <w:t xml:space="preserve">London: SAGE [e-book]. Available at: </w:t>
      </w:r>
      <w:hyperlink r:id="rId18" w:history="1">
        <w:r w:rsidRPr="00942999">
          <w:rPr>
            <w:rStyle w:val="Hyperlink"/>
            <w:rFonts w:ascii="Times New Roman" w:hAnsi="Times New Roman" w:cs="Times New Roman"/>
          </w:rPr>
          <w:t>https://books.google.co.uk/books?id=LbyICwAAQBA</w:t>
        </w:r>
        <w:r w:rsidRPr="00942999">
          <w:rPr>
            <w:rStyle w:val="Hyperlink"/>
            <w:rFonts w:ascii="Times New Roman" w:hAnsi="Times New Roman" w:cs="Times New Roman"/>
          </w:rPr>
          <w:t>J</w:t>
        </w:r>
        <w:r w:rsidRPr="00942999">
          <w:rPr>
            <w:rStyle w:val="Hyperlink"/>
            <w:rFonts w:ascii="Times New Roman" w:hAnsi="Times New Roman" w:cs="Times New Roman"/>
          </w:rPr>
          <w:t>&amp;printsec=frontcover&amp;source=gbs_ge_summary_r&amp;cad=0#v=onepage&amp;q&amp;f=false</w:t>
        </w:r>
      </w:hyperlink>
      <w:r w:rsidR="00144680">
        <w:rPr>
          <w:rFonts w:ascii="Times New Roman" w:hAnsi="Times New Roman" w:cs="Times New Roman"/>
        </w:rPr>
        <w:t xml:space="preserve"> [Accessed: 5</w:t>
      </w:r>
      <w:r w:rsidR="00144680" w:rsidRPr="00144680">
        <w:rPr>
          <w:rFonts w:ascii="Times New Roman" w:hAnsi="Times New Roman" w:cs="Times New Roman"/>
          <w:vertAlign w:val="superscript"/>
        </w:rPr>
        <w:t>th</w:t>
      </w:r>
      <w:r w:rsidR="00144680">
        <w:rPr>
          <w:rFonts w:ascii="Times New Roman" w:hAnsi="Times New Roman" w:cs="Times New Roman"/>
        </w:rPr>
        <w:t xml:space="preserve"> April </w:t>
      </w:r>
      <w:r>
        <w:rPr>
          <w:rFonts w:ascii="Times New Roman" w:hAnsi="Times New Roman" w:cs="Times New Roman"/>
        </w:rPr>
        <w:t>2018].</w:t>
      </w:r>
    </w:p>
    <w:p w14:paraId="59A2833E" w14:textId="05D9B3BD" w:rsidR="00B55B01" w:rsidRPr="00B55B01" w:rsidRDefault="00B55B01" w:rsidP="00CB2919">
      <w:pPr>
        <w:spacing w:line="276" w:lineRule="auto"/>
        <w:ind w:left="426" w:hanging="426"/>
        <w:rPr>
          <w:rFonts w:ascii="Times New Roman" w:hAnsi="Times New Roman" w:cs="Times New Roman"/>
        </w:rPr>
      </w:pPr>
      <w:r>
        <w:rPr>
          <w:rFonts w:ascii="Times New Roman" w:hAnsi="Times New Roman" w:cs="Times New Roman"/>
        </w:rPr>
        <w:t xml:space="preserve">Hodgen, J. and Wiliam, D. (2006) </w:t>
      </w:r>
      <w:r>
        <w:rPr>
          <w:rFonts w:ascii="Times New Roman" w:hAnsi="Times New Roman" w:cs="Times New Roman"/>
          <w:i/>
        </w:rPr>
        <w:t>Mathematics Inside the Black Box: Assessment for Learni</w:t>
      </w:r>
      <w:r w:rsidR="00644819">
        <w:rPr>
          <w:rFonts w:ascii="Times New Roman" w:hAnsi="Times New Roman" w:cs="Times New Roman"/>
          <w:i/>
        </w:rPr>
        <w:t>ng in the Mathematics Classroom.</w:t>
      </w:r>
      <w:r>
        <w:rPr>
          <w:rFonts w:ascii="Times New Roman" w:hAnsi="Times New Roman" w:cs="Times New Roman"/>
          <w:i/>
        </w:rPr>
        <w:t xml:space="preserve"> </w:t>
      </w:r>
      <w:r w:rsidR="00644819">
        <w:rPr>
          <w:rFonts w:ascii="Times New Roman" w:hAnsi="Times New Roman" w:cs="Times New Roman"/>
        </w:rPr>
        <w:t xml:space="preserve">London: GL Assessment [e-book]. Available at: </w:t>
      </w:r>
      <w:hyperlink r:id="rId19" w:history="1">
        <w:r w:rsidR="00644819" w:rsidRPr="00942999">
          <w:rPr>
            <w:rStyle w:val="Hyperlink"/>
            <w:rFonts w:ascii="Times New Roman" w:hAnsi="Times New Roman" w:cs="Times New Roman"/>
          </w:rPr>
          <w:t>https://danhaesler.com/wp-content/uploads/2017/02/Inside-the-Black-Box-Mathematics.pdf</w:t>
        </w:r>
      </w:hyperlink>
      <w:r w:rsidR="00144680">
        <w:rPr>
          <w:rFonts w:ascii="Times New Roman" w:hAnsi="Times New Roman" w:cs="Times New Roman"/>
        </w:rPr>
        <w:t xml:space="preserve"> [Accessed: 4th April </w:t>
      </w:r>
      <w:r w:rsidR="00644819">
        <w:rPr>
          <w:rFonts w:ascii="Times New Roman" w:hAnsi="Times New Roman" w:cs="Times New Roman"/>
        </w:rPr>
        <w:t>2018].</w:t>
      </w:r>
    </w:p>
    <w:p w14:paraId="61738572" w14:textId="69D09767" w:rsidR="00D55179" w:rsidRDefault="005F0A69" w:rsidP="00CB2919">
      <w:pPr>
        <w:spacing w:line="276" w:lineRule="auto"/>
        <w:ind w:left="426" w:hanging="426"/>
        <w:rPr>
          <w:rFonts w:ascii="Times New Roman" w:hAnsi="Times New Roman" w:cs="Times New Roman"/>
        </w:rPr>
      </w:pPr>
      <w:proofErr w:type="gramStart"/>
      <w:r>
        <w:rPr>
          <w:rFonts w:ascii="Times New Roman" w:hAnsi="Times New Roman" w:cs="Times New Roman"/>
        </w:rPr>
        <w:t>Larkin, S.</w:t>
      </w:r>
      <w:r w:rsidR="00D55179">
        <w:rPr>
          <w:rFonts w:ascii="Times New Roman" w:hAnsi="Times New Roman" w:cs="Times New Roman"/>
        </w:rPr>
        <w:t xml:space="preserve"> (2010) </w:t>
      </w:r>
      <w:r w:rsidR="00D55179">
        <w:rPr>
          <w:rFonts w:ascii="Times New Roman" w:hAnsi="Times New Roman" w:cs="Times New Roman"/>
          <w:i/>
        </w:rPr>
        <w:t>Metacognition in Young Children.</w:t>
      </w:r>
      <w:proofErr w:type="gramEnd"/>
      <w:r w:rsidR="00D55179">
        <w:rPr>
          <w:rFonts w:ascii="Times New Roman" w:hAnsi="Times New Roman" w:cs="Times New Roman"/>
          <w:i/>
        </w:rPr>
        <w:t xml:space="preserve"> </w:t>
      </w:r>
      <w:r w:rsidR="00D55179">
        <w:rPr>
          <w:rFonts w:ascii="Times New Roman" w:hAnsi="Times New Roman" w:cs="Times New Roman"/>
        </w:rPr>
        <w:t>London: Routledge</w:t>
      </w:r>
      <w:r w:rsidR="00624EBF">
        <w:rPr>
          <w:rFonts w:ascii="Times New Roman" w:hAnsi="Times New Roman" w:cs="Times New Roman"/>
        </w:rPr>
        <w:t>, [e-book]</w:t>
      </w:r>
      <w:r w:rsidR="00D55179">
        <w:rPr>
          <w:rFonts w:ascii="Times New Roman" w:hAnsi="Times New Roman" w:cs="Times New Roman"/>
        </w:rPr>
        <w:t xml:space="preserve">. Available at: </w:t>
      </w:r>
      <w:hyperlink r:id="rId20" w:history="1">
        <w:r w:rsidR="00624EBF" w:rsidRPr="00942999">
          <w:rPr>
            <w:rStyle w:val="Hyperlink"/>
            <w:rFonts w:ascii="Times New Roman" w:hAnsi="Times New Roman" w:cs="Times New Roman"/>
          </w:rPr>
          <w:t>https://books.google.co.uk/books?id=r3-MAgAAQBAJ&amp;dq=Metacognition+in+young+children&amp;lr=&amp;source=gbs_navlinks_s</w:t>
        </w:r>
      </w:hyperlink>
      <w:r w:rsidR="00144680">
        <w:rPr>
          <w:rFonts w:ascii="Times New Roman" w:hAnsi="Times New Roman" w:cs="Times New Roman"/>
        </w:rPr>
        <w:t xml:space="preserve"> [Accessed: 2</w:t>
      </w:r>
      <w:r w:rsidR="00144680" w:rsidRPr="00144680">
        <w:rPr>
          <w:rFonts w:ascii="Times New Roman" w:hAnsi="Times New Roman" w:cs="Times New Roman"/>
          <w:vertAlign w:val="superscript"/>
        </w:rPr>
        <w:t>nd</w:t>
      </w:r>
      <w:r w:rsidR="00144680">
        <w:rPr>
          <w:rFonts w:ascii="Times New Roman" w:hAnsi="Times New Roman" w:cs="Times New Roman"/>
        </w:rPr>
        <w:t xml:space="preserve"> April </w:t>
      </w:r>
      <w:r w:rsidR="00624EBF">
        <w:rPr>
          <w:rFonts w:ascii="Times New Roman" w:hAnsi="Times New Roman" w:cs="Times New Roman"/>
        </w:rPr>
        <w:t>2018]</w:t>
      </w:r>
    </w:p>
    <w:p w14:paraId="6E1D2711" w14:textId="2C465437" w:rsidR="005F0A69" w:rsidRPr="005F0A69" w:rsidRDefault="005F0A69" w:rsidP="00CB2919">
      <w:pPr>
        <w:widowControl w:val="0"/>
        <w:autoSpaceDE w:val="0"/>
        <w:autoSpaceDN w:val="0"/>
        <w:adjustRightInd w:val="0"/>
        <w:spacing w:line="276" w:lineRule="auto"/>
        <w:ind w:left="425" w:hanging="425"/>
        <w:rPr>
          <w:rFonts w:ascii="Times" w:hAnsi="Times" w:cs="Times"/>
          <w:lang w:val="en-US"/>
        </w:rPr>
      </w:pPr>
      <w:r w:rsidRPr="005F0A69">
        <w:rPr>
          <w:rFonts w:ascii="Times New Roman" w:hAnsi="Times New Roman" w:cs="Times New Roman"/>
          <w:lang w:val="en-US"/>
        </w:rPr>
        <w:t xml:space="preserve">Laevers, F. (2011) </w:t>
      </w:r>
      <w:r w:rsidRPr="005F0A69">
        <w:rPr>
          <w:rFonts w:ascii="Times" w:hAnsi="Times" w:cs="Times"/>
          <w:i/>
          <w:iCs/>
          <w:lang w:val="en-US"/>
        </w:rPr>
        <w:t xml:space="preserve">Making Care and Education More Effective Through Wellbeing and Involvement: an Introduction to Experiential Education. </w:t>
      </w:r>
      <w:r w:rsidRPr="005F0A69">
        <w:rPr>
          <w:rFonts w:ascii="Times New Roman" w:hAnsi="Times New Roman" w:cs="Times New Roman"/>
          <w:lang w:val="en-US"/>
        </w:rPr>
        <w:t xml:space="preserve">Leuven: CEECD. </w:t>
      </w:r>
    </w:p>
    <w:p w14:paraId="7DF53CAE" w14:textId="39A06AD6" w:rsidR="009519AF" w:rsidRDefault="009519AF" w:rsidP="00CB2919">
      <w:pPr>
        <w:spacing w:line="276" w:lineRule="auto"/>
        <w:ind w:left="426" w:hanging="426"/>
        <w:rPr>
          <w:rFonts w:ascii="Times New Roman" w:hAnsi="Times New Roman" w:cs="Times New Roman"/>
        </w:rPr>
      </w:pPr>
      <w:r>
        <w:rPr>
          <w:rFonts w:ascii="Times New Roman" w:hAnsi="Times New Roman" w:cs="Times New Roman"/>
        </w:rPr>
        <w:t xml:space="preserve">Loxley, P., </w:t>
      </w:r>
      <w:r w:rsidR="00F1098B">
        <w:rPr>
          <w:rFonts w:ascii="Times New Roman" w:hAnsi="Times New Roman" w:cs="Times New Roman"/>
        </w:rPr>
        <w:t xml:space="preserve">Dawes, L., Nicholls, L. and Dore, B. (2014) </w:t>
      </w:r>
      <w:r w:rsidR="00F1098B">
        <w:rPr>
          <w:rFonts w:ascii="Times New Roman" w:hAnsi="Times New Roman" w:cs="Times New Roman"/>
          <w:i/>
        </w:rPr>
        <w:t xml:space="preserve">Teaching Primary Science: Promoting Enjoyment and Developing Understanding. </w:t>
      </w:r>
      <w:r w:rsidR="00F1098B">
        <w:rPr>
          <w:rFonts w:ascii="Times New Roman" w:hAnsi="Times New Roman" w:cs="Times New Roman"/>
        </w:rPr>
        <w:t>(2</w:t>
      </w:r>
      <w:r w:rsidR="00F1098B" w:rsidRPr="00F1098B">
        <w:rPr>
          <w:rFonts w:ascii="Times New Roman" w:hAnsi="Times New Roman" w:cs="Times New Roman"/>
          <w:vertAlign w:val="superscript"/>
        </w:rPr>
        <w:t>nd</w:t>
      </w:r>
      <w:r w:rsidR="00F1098B">
        <w:rPr>
          <w:rFonts w:ascii="Times New Roman" w:hAnsi="Times New Roman" w:cs="Times New Roman"/>
        </w:rPr>
        <w:t xml:space="preserve"> </w:t>
      </w:r>
      <w:proofErr w:type="spellStart"/>
      <w:proofErr w:type="gramStart"/>
      <w:r w:rsidR="00F1098B">
        <w:rPr>
          <w:rFonts w:ascii="Times New Roman" w:hAnsi="Times New Roman" w:cs="Times New Roman"/>
        </w:rPr>
        <w:t>ed</w:t>
      </w:r>
      <w:proofErr w:type="spellEnd"/>
      <w:proofErr w:type="gramEnd"/>
      <w:r w:rsidR="00F1098B">
        <w:rPr>
          <w:rFonts w:ascii="Times New Roman" w:hAnsi="Times New Roman" w:cs="Times New Roman"/>
        </w:rPr>
        <w:t xml:space="preserve">) London: Routledge [e-book]. Available at: </w:t>
      </w:r>
      <w:hyperlink r:id="rId21" w:history="1">
        <w:r w:rsidR="00F1098B" w:rsidRPr="00942999">
          <w:rPr>
            <w:rStyle w:val="Hyperlink"/>
            <w:rFonts w:ascii="Times New Roman" w:hAnsi="Times New Roman" w:cs="Times New Roman"/>
          </w:rPr>
          <w:t>https://books.google.co.uk/books?id=kdNtAQAAQBAJ&amp;printsec=frontcover&amp;source=gbs_ge_summary_r&amp;cad=0#v=onepage&amp;q&amp;f=false</w:t>
        </w:r>
      </w:hyperlink>
      <w:r w:rsidR="00144680">
        <w:rPr>
          <w:rFonts w:ascii="Times New Roman" w:hAnsi="Times New Roman" w:cs="Times New Roman"/>
        </w:rPr>
        <w:t xml:space="preserve"> [Accessed: 3</w:t>
      </w:r>
      <w:r w:rsidR="00144680" w:rsidRPr="00144680">
        <w:rPr>
          <w:rFonts w:ascii="Times New Roman" w:hAnsi="Times New Roman" w:cs="Times New Roman"/>
          <w:vertAlign w:val="superscript"/>
        </w:rPr>
        <w:t>rd</w:t>
      </w:r>
      <w:r w:rsidR="00144680">
        <w:rPr>
          <w:rFonts w:ascii="Times New Roman" w:hAnsi="Times New Roman" w:cs="Times New Roman"/>
        </w:rPr>
        <w:t xml:space="preserve"> April </w:t>
      </w:r>
      <w:r w:rsidR="00F1098B">
        <w:rPr>
          <w:rFonts w:ascii="Times New Roman" w:hAnsi="Times New Roman" w:cs="Times New Roman"/>
        </w:rPr>
        <w:t>2018]</w:t>
      </w:r>
    </w:p>
    <w:p w14:paraId="4292590A" w14:textId="3CE2E56F" w:rsidR="00F3540C" w:rsidRDefault="00F3540C" w:rsidP="00CB2919">
      <w:pPr>
        <w:spacing w:line="276" w:lineRule="auto"/>
        <w:ind w:left="426" w:hanging="426"/>
        <w:rPr>
          <w:rFonts w:ascii="Times New Roman" w:hAnsi="Times New Roman" w:cs="Times New Roman"/>
        </w:rPr>
      </w:pPr>
      <w:r>
        <w:rPr>
          <w:rFonts w:ascii="Times New Roman" w:hAnsi="Times New Roman" w:cs="Times New Roman"/>
        </w:rPr>
        <w:t xml:space="preserve">Mack, N., </w:t>
      </w:r>
      <w:proofErr w:type="spellStart"/>
      <w:r>
        <w:rPr>
          <w:rFonts w:ascii="Times New Roman" w:hAnsi="Times New Roman" w:cs="Times New Roman"/>
        </w:rPr>
        <w:t>Woodsong</w:t>
      </w:r>
      <w:proofErr w:type="spellEnd"/>
      <w:r>
        <w:rPr>
          <w:rFonts w:ascii="Times New Roman" w:hAnsi="Times New Roman" w:cs="Times New Roman"/>
        </w:rPr>
        <w:t xml:space="preserve">, C., </w:t>
      </w:r>
      <w:proofErr w:type="spellStart"/>
      <w:r>
        <w:rPr>
          <w:rFonts w:ascii="Times New Roman" w:hAnsi="Times New Roman" w:cs="Times New Roman"/>
        </w:rPr>
        <w:t>MacQueen</w:t>
      </w:r>
      <w:proofErr w:type="spellEnd"/>
      <w:r>
        <w:rPr>
          <w:rFonts w:ascii="Times New Roman" w:hAnsi="Times New Roman" w:cs="Times New Roman"/>
        </w:rPr>
        <w:t xml:space="preserve">, K. M., Guest, G. and </w:t>
      </w:r>
      <w:proofErr w:type="spellStart"/>
      <w:r>
        <w:rPr>
          <w:rFonts w:ascii="Times New Roman" w:hAnsi="Times New Roman" w:cs="Times New Roman"/>
        </w:rPr>
        <w:t>Namey</w:t>
      </w:r>
      <w:proofErr w:type="spellEnd"/>
      <w:r>
        <w:rPr>
          <w:rFonts w:ascii="Times New Roman" w:hAnsi="Times New Roman" w:cs="Times New Roman"/>
        </w:rPr>
        <w:t xml:space="preserve">, E. (2005) </w:t>
      </w:r>
      <w:r>
        <w:rPr>
          <w:rFonts w:ascii="Times New Roman" w:hAnsi="Times New Roman" w:cs="Times New Roman"/>
          <w:i/>
        </w:rPr>
        <w:t>Qualitative Research Methods: a Data Collector’s Field Guide</w:t>
      </w:r>
      <w:r w:rsidR="004A7269">
        <w:rPr>
          <w:rFonts w:ascii="Times New Roman" w:hAnsi="Times New Roman" w:cs="Times New Roman"/>
          <w:i/>
        </w:rPr>
        <w:t xml:space="preserve">. </w:t>
      </w:r>
      <w:r w:rsidR="004A7269">
        <w:rPr>
          <w:rFonts w:ascii="Times New Roman" w:hAnsi="Times New Roman" w:cs="Times New Roman"/>
        </w:rPr>
        <w:t>North Carolina: Family Health International.</w:t>
      </w:r>
      <w:r>
        <w:rPr>
          <w:rFonts w:ascii="Times New Roman" w:hAnsi="Times New Roman" w:cs="Times New Roman"/>
        </w:rPr>
        <w:t xml:space="preserve"> </w:t>
      </w:r>
      <w:r w:rsidR="00F2198E">
        <w:rPr>
          <w:rFonts w:ascii="Times New Roman" w:hAnsi="Times New Roman" w:cs="Times New Roman"/>
        </w:rPr>
        <w:t xml:space="preserve">Available at: </w:t>
      </w:r>
      <w:hyperlink r:id="rId22" w:history="1">
        <w:r w:rsidR="00F2198E" w:rsidRPr="00942999">
          <w:rPr>
            <w:rStyle w:val="Hyperlink"/>
            <w:rFonts w:ascii="Times New Roman" w:hAnsi="Times New Roman" w:cs="Times New Roman"/>
          </w:rPr>
          <w:t>https://moodle.uwtsd.ac.uk/pluginfile.php/133372/mod_resource/content/1/Qualitative%20Research%20Methods%20-%20A%20Data%20Collectors%20Field%20Guide.pdf</w:t>
        </w:r>
      </w:hyperlink>
      <w:r w:rsidR="00F2198E">
        <w:rPr>
          <w:rFonts w:ascii="Times New Roman" w:hAnsi="Times New Roman" w:cs="Times New Roman"/>
        </w:rPr>
        <w:t xml:space="preserve"> [Accessed: 8</w:t>
      </w:r>
      <w:r w:rsidR="00F2198E" w:rsidRPr="00F2198E">
        <w:rPr>
          <w:rFonts w:ascii="Times New Roman" w:hAnsi="Times New Roman" w:cs="Times New Roman"/>
          <w:vertAlign w:val="superscript"/>
        </w:rPr>
        <w:t>th</w:t>
      </w:r>
      <w:r w:rsidR="00F2198E">
        <w:rPr>
          <w:rFonts w:ascii="Times New Roman" w:hAnsi="Times New Roman" w:cs="Times New Roman"/>
        </w:rPr>
        <w:t xml:space="preserve"> April 2018]</w:t>
      </w:r>
    </w:p>
    <w:p w14:paraId="348859CC" w14:textId="0ADB1107" w:rsidR="00F2198E" w:rsidRPr="00F2198E" w:rsidRDefault="00F2198E" w:rsidP="00F2198E">
      <w:pPr>
        <w:spacing w:line="276" w:lineRule="auto"/>
        <w:ind w:left="426" w:hanging="426"/>
        <w:rPr>
          <w:rFonts w:ascii="Times New Roman" w:hAnsi="Times New Roman" w:cs="Times New Roman"/>
        </w:rPr>
      </w:pPr>
      <w:proofErr w:type="gramStart"/>
      <w:r>
        <w:rPr>
          <w:rFonts w:ascii="Times New Roman" w:hAnsi="Times New Roman" w:cs="Times New Roman"/>
        </w:rPr>
        <w:t xml:space="preserve">Patton, M. Q. (2002) </w:t>
      </w:r>
      <w:r>
        <w:rPr>
          <w:rFonts w:ascii="Times New Roman" w:hAnsi="Times New Roman" w:cs="Times New Roman"/>
          <w:i/>
        </w:rPr>
        <w:t>Qualitative Research and Evaluation Methods.</w:t>
      </w:r>
      <w:proofErr w:type="gramEnd"/>
      <w:r>
        <w:rPr>
          <w:rFonts w:ascii="Times New Roman" w:hAnsi="Times New Roman" w:cs="Times New Roman"/>
          <w:i/>
        </w:rPr>
        <w:t xml:space="preserve"> </w:t>
      </w:r>
      <w:r>
        <w:rPr>
          <w:rFonts w:ascii="Times New Roman" w:hAnsi="Times New Roman" w:cs="Times New Roman"/>
        </w:rPr>
        <w:t>(3</w:t>
      </w:r>
      <w:r w:rsidRPr="00F2198E">
        <w:rPr>
          <w:rFonts w:ascii="Times New Roman" w:hAnsi="Times New Roman" w:cs="Times New Roman"/>
          <w:vertAlign w:val="superscript"/>
        </w:rPr>
        <w:t>rd</w:t>
      </w:r>
      <w:r>
        <w:rPr>
          <w:rFonts w:ascii="Times New Roman" w:hAnsi="Times New Roman" w:cs="Times New Roman"/>
        </w:rPr>
        <w:t xml:space="preserve"> </w:t>
      </w:r>
      <w:proofErr w:type="gramStart"/>
      <w:r>
        <w:rPr>
          <w:rFonts w:ascii="Times New Roman" w:hAnsi="Times New Roman" w:cs="Times New Roman"/>
        </w:rPr>
        <w:t>ed</w:t>
      </w:r>
      <w:proofErr w:type="gramEnd"/>
      <w:r>
        <w:rPr>
          <w:rFonts w:ascii="Times New Roman" w:hAnsi="Times New Roman" w:cs="Times New Roman"/>
        </w:rPr>
        <w:t xml:space="preserve">.) Thousand Oaks, CA: Sage. Available at: </w:t>
      </w:r>
      <w:hyperlink r:id="rId23" w:history="1">
        <w:r w:rsidRPr="00942999">
          <w:rPr>
            <w:rStyle w:val="Hyperlink"/>
            <w:rFonts w:ascii="Times New Roman" w:hAnsi="Times New Roman" w:cs="Times New Roman"/>
          </w:rPr>
          <w:t>https://books.google.co.uk/books?id=FjBw2oi8El4C&amp;printsec=frontcover&amp;dq=editions:DZsn6ER_bMQC&amp;hl=en&amp;sa=X&amp;ved=0ahUKEwjU4aO-ravaAhWKDsAKHb8cA88Q6AEILTAB#v=onepage&amp;q=purposeful%20&amp;f=false</w:t>
        </w:r>
      </w:hyperlink>
      <w:r>
        <w:rPr>
          <w:rFonts w:ascii="Times New Roman" w:hAnsi="Times New Roman" w:cs="Times New Roman"/>
        </w:rPr>
        <w:t xml:space="preserve"> [Accessed: 8</w:t>
      </w:r>
      <w:r w:rsidRPr="00F2198E">
        <w:rPr>
          <w:rFonts w:ascii="Times New Roman" w:hAnsi="Times New Roman" w:cs="Times New Roman"/>
          <w:vertAlign w:val="superscript"/>
        </w:rPr>
        <w:t>th</w:t>
      </w:r>
      <w:r>
        <w:rPr>
          <w:rFonts w:ascii="Times New Roman" w:hAnsi="Times New Roman" w:cs="Times New Roman"/>
        </w:rPr>
        <w:t xml:space="preserve"> April 2018].</w:t>
      </w:r>
    </w:p>
    <w:p w14:paraId="2A6D218E" w14:textId="2A6C59E2" w:rsidR="009E2031" w:rsidRDefault="009E2031" w:rsidP="00CB2919">
      <w:pPr>
        <w:spacing w:line="276" w:lineRule="auto"/>
        <w:ind w:left="426" w:hanging="426"/>
        <w:rPr>
          <w:rFonts w:ascii="Times New Roman" w:hAnsi="Times New Roman" w:cs="Times New Roman"/>
        </w:rPr>
      </w:pPr>
      <w:r>
        <w:rPr>
          <w:rFonts w:ascii="Times New Roman" w:hAnsi="Times New Roman" w:cs="Times New Roman"/>
        </w:rPr>
        <w:t>Robson, S. (2016) ‘Self-regulation and Metacognition in Young Children: Does it Matter if Adults are Present or Not?</w:t>
      </w:r>
      <w:proofErr w:type="gramStart"/>
      <w:r>
        <w:rPr>
          <w:rFonts w:ascii="Times New Roman" w:hAnsi="Times New Roman" w:cs="Times New Roman"/>
        </w:rPr>
        <w:t>’,</w:t>
      </w:r>
      <w:proofErr w:type="gramEnd"/>
      <w:r>
        <w:rPr>
          <w:rFonts w:ascii="Times New Roman" w:hAnsi="Times New Roman" w:cs="Times New Roman"/>
        </w:rPr>
        <w:t xml:space="preserve"> </w:t>
      </w:r>
      <w:r>
        <w:rPr>
          <w:rFonts w:ascii="Times New Roman" w:hAnsi="Times New Roman" w:cs="Times New Roman"/>
          <w:i/>
        </w:rPr>
        <w:t xml:space="preserve">British Educational Research Journal, </w:t>
      </w:r>
      <w:r>
        <w:rPr>
          <w:rFonts w:ascii="Times New Roman" w:hAnsi="Times New Roman" w:cs="Times New Roman"/>
        </w:rPr>
        <w:t>42, 2, pp. 186-206.</w:t>
      </w:r>
      <w:r w:rsidR="00CB2919">
        <w:rPr>
          <w:rFonts w:ascii="Times New Roman" w:hAnsi="Times New Roman" w:cs="Times New Roman"/>
        </w:rPr>
        <w:t xml:space="preserve"> Available at: </w:t>
      </w:r>
      <w:hyperlink r:id="rId24" w:history="1">
        <w:r w:rsidR="00CB2919" w:rsidRPr="00942999">
          <w:rPr>
            <w:rStyle w:val="Hyperlink"/>
            <w:rFonts w:ascii="Times New Roman" w:hAnsi="Times New Roman" w:cs="Times New Roman"/>
          </w:rPr>
          <w:t>https://onlinelibrary-wiley-com.ezproxy.uwtsd.ac.uk/doi/epdf/10.1002/berj.3205</w:t>
        </w:r>
      </w:hyperlink>
      <w:r w:rsidR="00AB0DB9">
        <w:rPr>
          <w:rFonts w:ascii="Times New Roman" w:hAnsi="Times New Roman" w:cs="Times New Roman"/>
        </w:rPr>
        <w:t xml:space="preserve"> [Accessed: 5th April </w:t>
      </w:r>
      <w:r w:rsidR="00CB2919">
        <w:rPr>
          <w:rFonts w:ascii="Times New Roman" w:hAnsi="Times New Roman" w:cs="Times New Roman"/>
        </w:rPr>
        <w:t>2018]</w:t>
      </w:r>
    </w:p>
    <w:p w14:paraId="37B005DB" w14:textId="3F3D8A53" w:rsidR="009E2031" w:rsidRDefault="00EB2E01" w:rsidP="00CB2919">
      <w:pPr>
        <w:spacing w:line="276" w:lineRule="auto"/>
        <w:ind w:left="426" w:hanging="426"/>
        <w:rPr>
          <w:rFonts w:ascii="Times New Roman" w:hAnsi="Times New Roman" w:cs="Times New Roman"/>
        </w:rPr>
      </w:pPr>
      <w:r>
        <w:rPr>
          <w:rFonts w:ascii="Times New Roman" w:hAnsi="Times New Roman" w:cs="Times New Roman"/>
        </w:rPr>
        <w:t xml:space="preserve">Sadler, </w:t>
      </w:r>
      <w:r w:rsidR="009E2031">
        <w:rPr>
          <w:rFonts w:ascii="Times New Roman" w:hAnsi="Times New Roman" w:cs="Times New Roman"/>
        </w:rPr>
        <w:t xml:space="preserve">D. R. (1989) ‘Formative Assessment and the Design of Instructional Systems’, </w:t>
      </w:r>
      <w:r w:rsidR="009E2031">
        <w:rPr>
          <w:rFonts w:ascii="Times New Roman" w:hAnsi="Times New Roman" w:cs="Times New Roman"/>
          <w:i/>
        </w:rPr>
        <w:t xml:space="preserve">Instructional Science, </w:t>
      </w:r>
      <w:r w:rsidR="009E2031">
        <w:rPr>
          <w:rFonts w:ascii="Times New Roman" w:hAnsi="Times New Roman" w:cs="Times New Roman"/>
        </w:rPr>
        <w:t xml:space="preserve">18, pp. 119-144. Available at: </w:t>
      </w:r>
      <w:hyperlink r:id="rId25" w:history="1">
        <w:r w:rsidR="009E2031" w:rsidRPr="00942999">
          <w:rPr>
            <w:rStyle w:val="Hyperlink"/>
            <w:rFonts w:ascii="Times New Roman" w:hAnsi="Times New Roman" w:cs="Times New Roman"/>
          </w:rPr>
          <w:t>http://www.michiganassessmentconsortium.org/sites/default/files/MAC-Resources-FormativeAssessmentDesignSystems.pdf</w:t>
        </w:r>
      </w:hyperlink>
      <w:r w:rsidR="009E2031">
        <w:rPr>
          <w:rFonts w:ascii="Times New Roman" w:hAnsi="Times New Roman" w:cs="Times New Roman"/>
        </w:rPr>
        <w:t xml:space="preserve"> </w:t>
      </w:r>
      <w:r w:rsidR="00AB0DB9">
        <w:rPr>
          <w:rFonts w:ascii="Times New Roman" w:hAnsi="Times New Roman" w:cs="Times New Roman"/>
        </w:rPr>
        <w:t xml:space="preserve">[Accessed: 2nd April </w:t>
      </w:r>
      <w:r w:rsidR="00CB2919">
        <w:rPr>
          <w:rFonts w:ascii="Times New Roman" w:hAnsi="Times New Roman" w:cs="Times New Roman"/>
        </w:rPr>
        <w:t>2018]</w:t>
      </w:r>
    </w:p>
    <w:p w14:paraId="70BD7897" w14:textId="4D5614ED" w:rsidR="002E6914" w:rsidRPr="002E6914" w:rsidRDefault="002E6914" w:rsidP="00CB2919">
      <w:pPr>
        <w:spacing w:line="276" w:lineRule="auto"/>
        <w:ind w:left="426" w:hanging="426"/>
        <w:rPr>
          <w:rFonts w:ascii="Times New Roman" w:hAnsi="Times New Roman" w:cs="Times New Roman"/>
        </w:rPr>
      </w:pPr>
      <w:r>
        <w:rPr>
          <w:rFonts w:ascii="Times New Roman" w:hAnsi="Times New Roman" w:cs="Times New Roman"/>
        </w:rPr>
        <w:t xml:space="preserve">United Nations General Assembly (1989) </w:t>
      </w:r>
      <w:r>
        <w:rPr>
          <w:rFonts w:ascii="Times New Roman" w:hAnsi="Times New Roman" w:cs="Times New Roman"/>
          <w:i/>
        </w:rPr>
        <w:t xml:space="preserve">Convention of the Rights of the Child, </w:t>
      </w:r>
      <w:r>
        <w:rPr>
          <w:rFonts w:ascii="Times New Roman" w:hAnsi="Times New Roman" w:cs="Times New Roman"/>
        </w:rPr>
        <w:t xml:space="preserve">44/25 [online]. Available at: </w:t>
      </w:r>
      <w:hyperlink r:id="rId26" w:history="1">
        <w:r w:rsidRPr="00942999">
          <w:rPr>
            <w:rStyle w:val="Hyperlink"/>
            <w:rFonts w:ascii="Times New Roman" w:hAnsi="Times New Roman" w:cs="Times New Roman"/>
          </w:rPr>
          <w:t>https://www.unicef.org.uk/what-we-do/un-convention-child-rights/</w:t>
        </w:r>
      </w:hyperlink>
      <w:r>
        <w:rPr>
          <w:rFonts w:ascii="Times New Roman" w:hAnsi="Times New Roman" w:cs="Times New Roman"/>
        </w:rPr>
        <w:t xml:space="preserve"> [Accessed: 10</w:t>
      </w:r>
      <w:r w:rsidRPr="002E6914">
        <w:rPr>
          <w:rFonts w:ascii="Times New Roman" w:hAnsi="Times New Roman" w:cs="Times New Roman"/>
          <w:vertAlign w:val="superscript"/>
        </w:rPr>
        <w:t>th</w:t>
      </w:r>
      <w:r>
        <w:rPr>
          <w:rFonts w:ascii="Times New Roman" w:hAnsi="Times New Roman" w:cs="Times New Roman"/>
        </w:rPr>
        <w:t xml:space="preserve"> April 2018].</w:t>
      </w:r>
    </w:p>
    <w:p w14:paraId="7C7B777E" w14:textId="440D8AB8" w:rsidR="00746BD5" w:rsidRDefault="00746BD5" w:rsidP="00CB2919">
      <w:pPr>
        <w:spacing w:line="276" w:lineRule="auto"/>
        <w:ind w:left="426" w:hanging="426"/>
        <w:rPr>
          <w:rFonts w:ascii="Times New Roman" w:hAnsi="Times New Roman" w:cs="Times New Roman"/>
        </w:rPr>
      </w:pPr>
      <w:r>
        <w:rPr>
          <w:rFonts w:ascii="Times New Roman" w:hAnsi="Times New Roman" w:cs="Times New Roman"/>
        </w:rPr>
        <w:t xml:space="preserve">Welsh Government (2017) </w:t>
      </w:r>
      <w:r w:rsidR="002965DD">
        <w:rPr>
          <w:rFonts w:ascii="Times New Roman" w:hAnsi="Times New Roman" w:cs="Times New Roman"/>
        </w:rPr>
        <w:t xml:space="preserve">‘New Teacher Training Changes to Attract the Best to the Profession – Kirsty Williams’. Available at: </w:t>
      </w:r>
      <w:hyperlink r:id="rId27" w:history="1">
        <w:r w:rsidR="002965DD" w:rsidRPr="00942999">
          <w:rPr>
            <w:rStyle w:val="Hyperlink"/>
            <w:rFonts w:ascii="Times New Roman" w:hAnsi="Times New Roman" w:cs="Times New Roman"/>
          </w:rPr>
          <w:t>http://gov.wales/newsroom/educationandskills/2017/new-teacher-training-changes-to-attract-the-best-to-the-profession--kirsty-williams/?lang=en</w:t>
        </w:r>
      </w:hyperlink>
      <w:r w:rsidR="00AB0DB9">
        <w:rPr>
          <w:rFonts w:ascii="Times New Roman" w:hAnsi="Times New Roman" w:cs="Times New Roman"/>
        </w:rPr>
        <w:t xml:space="preserve"> [Accessed: 30</w:t>
      </w:r>
      <w:r w:rsidR="00AB0DB9" w:rsidRPr="00AB0DB9">
        <w:rPr>
          <w:rFonts w:ascii="Times New Roman" w:hAnsi="Times New Roman" w:cs="Times New Roman"/>
          <w:vertAlign w:val="superscript"/>
        </w:rPr>
        <w:t>th</w:t>
      </w:r>
      <w:r w:rsidR="00AB0DB9">
        <w:rPr>
          <w:rFonts w:ascii="Times New Roman" w:hAnsi="Times New Roman" w:cs="Times New Roman"/>
        </w:rPr>
        <w:t xml:space="preserve"> March </w:t>
      </w:r>
      <w:r w:rsidR="002965DD">
        <w:rPr>
          <w:rFonts w:ascii="Times New Roman" w:hAnsi="Times New Roman" w:cs="Times New Roman"/>
        </w:rPr>
        <w:t>2018].</w:t>
      </w:r>
    </w:p>
    <w:p w14:paraId="6A8BD2DB" w14:textId="5E390C09" w:rsidR="00CB4DE7" w:rsidRDefault="00502ED6" w:rsidP="00CB2919">
      <w:pPr>
        <w:spacing w:line="276" w:lineRule="auto"/>
        <w:ind w:left="426" w:hanging="426"/>
        <w:rPr>
          <w:rFonts w:ascii="Times New Roman" w:hAnsi="Times New Roman" w:cs="Times New Roman"/>
        </w:rPr>
      </w:pPr>
      <w:r>
        <w:rPr>
          <w:rFonts w:ascii="Times New Roman" w:hAnsi="Times New Roman" w:cs="Times New Roman"/>
        </w:rPr>
        <w:t xml:space="preserve">Welsh Government (2013) </w:t>
      </w:r>
      <w:r w:rsidR="00F0509C">
        <w:rPr>
          <w:rFonts w:ascii="Times New Roman" w:hAnsi="Times New Roman" w:cs="Times New Roman"/>
          <w:i/>
        </w:rPr>
        <w:t xml:space="preserve">Assessment for Learning and the National Literacy and Numeracy Framework. </w:t>
      </w:r>
      <w:r w:rsidR="00F0509C">
        <w:rPr>
          <w:rFonts w:ascii="Times New Roman" w:hAnsi="Times New Roman" w:cs="Times New Roman"/>
        </w:rPr>
        <w:t xml:space="preserve">Cardiff: Crown Copyright. Available at: </w:t>
      </w:r>
      <w:hyperlink r:id="rId28" w:history="1">
        <w:r w:rsidR="00F0509C" w:rsidRPr="00942999">
          <w:rPr>
            <w:rStyle w:val="Hyperlink"/>
            <w:rFonts w:ascii="Times New Roman" w:hAnsi="Times New Roman" w:cs="Times New Roman"/>
          </w:rPr>
          <w:t>http://learning.gov.wales/docs/learningwales/publications/131104-assessment-for-learning-and-the-nlnf-en.pdf</w:t>
        </w:r>
      </w:hyperlink>
      <w:r w:rsidR="00F0509C">
        <w:rPr>
          <w:rFonts w:ascii="Times New Roman" w:hAnsi="Times New Roman" w:cs="Times New Roman"/>
        </w:rPr>
        <w:t xml:space="preserve"> [</w:t>
      </w:r>
      <w:r w:rsidR="00AB0DB9">
        <w:rPr>
          <w:rFonts w:ascii="Times New Roman" w:hAnsi="Times New Roman" w:cs="Times New Roman"/>
        </w:rPr>
        <w:t xml:space="preserve">Accessed: 29th March </w:t>
      </w:r>
      <w:r w:rsidR="00F0509C">
        <w:rPr>
          <w:rFonts w:ascii="Times New Roman" w:hAnsi="Times New Roman" w:cs="Times New Roman"/>
        </w:rPr>
        <w:t>2018</w:t>
      </w:r>
      <w:r w:rsidR="007A65F7">
        <w:rPr>
          <w:rFonts w:ascii="Times New Roman" w:hAnsi="Times New Roman" w:cs="Times New Roman"/>
        </w:rPr>
        <w:t>]</w:t>
      </w:r>
    </w:p>
    <w:p w14:paraId="5351E88C" w14:textId="19941E46" w:rsidR="007A65F7" w:rsidRDefault="007A65F7" w:rsidP="00CB2919">
      <w:pPr>
        <w:spacing w:line="276" w:lineRule="auto"/>
        <w:ind w:left="426" w:hanging="426"/>
        <w:rPr>
          <w:rFonts w:ascii="Times New Roman" w:hAnsi="Times New Roman" w:cs="Times New Roman"/>
        </w:rPr>
      </w:pPr>
      <w:r>
        <w:rPr>
          <w:rFonts w:ascii="Times New Roman" w:hAnsi="Times New Roman" w:cs="Times New Roman"/>
        </w:rPr>
        <w:t xml:space="preserve">Whitebread, D., Bingham, S., </w:t>
      </w:r>
      <w:proofErr w:type="spellStart"/>
      <w:r>
        <w:rPr>
          <w:rFonts w:ascii="Times New Roman" w:hAnsi="Times New Roman" w:cs="Times New Roman"/>
        </w:rPr>
        <w:t>Grau</w:t>
      </w:r>
      <w:proofErr w:type="spellEnd"/>
      <w:r>
        <w:rPr>
          <w:rFonts w:ascii="Times New Roman" w:hAnsi="Times New Roman" w:cs="Times New Roman"/>
        </w:rPr>
        <w:t xml:space="preserve">, V., Pasternak, D. P. and Sangster, C. (2007) ‘Development of Metacognition and Self-Regulated Learning in Young Children: Role of Collaborative and Peer-Assisted Learning’, </w:t>
      </w:r>
      <w:r>
        <w:rPr>
          <w:rFonts w:ascii="Times New Roman" w:hAnsi="Times New Roman" w:cs="Times New Roman"/>
          <w:i/>
        </w:rPr>
        <w:t xml:space="preserve">Journal of Cognitive Education and Psychology, </w:t>
      </w:r>
      <w:r>
        <w:rPr>
          <w:rFonts w:ascii="Times New Roman" w:hAnsi="Times New Roman" w:cs="Times New Roman"/>
        </w:rPr>
        <w:t>6, 3, pp. 433-455.</w:t>
      </w:r>
      <w:r w:rsidR="00CB2919">
        <w:rPr>
          <w:rFonts w:ascii="Times New Roman" w:hAnsi="Times New Roman" w:cs="Times New Roman"/>
        </w:rPr>
        <w:t xml:space="preserve"> Available at: </w:t>
      </w:r>
      <w:hyperlink r:id="rId29" w:history="1">
        <w:r w:rsidR="00CB2919" w:rsidRPr="00942999">
          <w:rPr>
            <w:rStyle w:val="Hyperlink"/>
            <w:rFonts w:ascii="Times New Roman" w:hAnsi="Times New Roman" w:cs="Times New Roman"/>
          </w:rPr>
          <w:t>https://www.educ.cam.ac.uk/research/projects/cindle/Whitebreadetal.pdf</w:t>
        </w:r>
      </w:hyperlink>
      <w:r w:rsidR="00AB0DB9">
        <w:rPr>
          <w:rFonts w:ascii="Times New Roman" w:hAnsi="Times New Roman" w:cs="Times New Roman"/>
        </w:rPr>
        <w:t xml:space="preserve"> [Accessed: 6th April </w:t>
      </w:r>
      <w:r w:rsidR="00CB2919">
        <w:rPr>
          <w:rFonts w:ascii="Times New Roman" w:hAnsi="Times New Roman" w:cs="Times New Roman"/>
        </w:rPr>
        <w:t>2018]</w:t>
      </w:r>
    </w:p>
    <w:p w14:paraId="377186DD" w14:textId="77777777" w:rsidR="002E4166" w:rsidRDefault="002E4166" w:rsidP="00CB2919">
      <w:pPr>
        <w:spacing w:line="276" w:lineRule="auto"/>
        <w:ind w:left="426" w:hanging="426"/>
        <w:rPr>
          <w:rFonts w:ascii="Times New Roman" w:hAnsi="Times New Roman" w:cs="Times New Roman"/>
        </w:rPr>
      </w:pPr>
    </w:p>
    <w:p w14:paraId="194F9BDD" w14:textId="77777777" w:rsidR="002E4166" w:rsidRDefault="002E4166" w:rsidP="00CB2919">
      <w:pPr>
        <w:spacing w:line="276" w:lineRule="auto"/>
        <w:ind w:left="426" w:hanging="426"/>
        <w:rPr>
          <w:rFonts w:ascii="Times New Roman" w:hAnsi="Times New Roman" w:cs="Times New Roman"/>
        </w:rPr>
      </w:pPr>
    </w:p>
    <w:p w14:paraId="1E1B1D04" w14:textId="77777777" w:rsidR="002E4166" w:rsidRDefault="002E4166" w:rsidP="00CB2919">
      <w:pPr>
        <w:spacing w:line="276" w:lineRule="auto"/>
        <w:ind w:left="426" w:hanging="426"/>
        <w:rPr>
          <w:rFonts w:ascii="Times New Roman" w:hAnsi="Times New Roman" w:cs="Times New Roman"/>
        </w:rPr>
      </w:pPr>
    </w:p>
    <w:p w14:paraId="01A8B390" w14:textId="77777777" w:rsidR="002E4166" w:rsidRDefault="002E4166" w:rsidP="00CB2919">
      <w:pPr>
        <w:spacing w:line="276" w:lineRule="auto"/>
        <w:ind w:left="426" w:hanging="426"/>
        <w:rPr>
          <w:rFonts w:ascii="Times New Roman" w:hAnsi="Times New Roman" w:cs="Times New Roman"/>
        </w:rPr>
      </w:pPr>
    </w:p>
    <w:p w14:paraId="3FFD559B" w14:textId="77777777" w:rsidR="002E4166" w:rsidRDefault="002E4166" w:rsidP="00CB2919">
      <w:pPr>
        <w:spacing w:line="276" w:lineRule="auto"/>
        <w:ind w:left="426" w:hanging="426"/>
        <w:rPr>
          <w:rFonts w:ascii="Times New Roman" w:hAnsi="Times New Roman" w:cs="Times New Roman"/>
        </w:rPr>
      </w:pPr>
    </w:p>
    <w:p w14:paraId="74CA0149" w14:textId="77777777" w:rsidR="002E4166" w:rsidRDefault="002E4166" w:rsidP="00CB2919">
      <w:pPr>
        <w:spacing w:line="276" w:lineRule="auto"/>
        <w:ind w:left="426" w:hanging="426"/>
        <w:rPr>
          <w:rFonts w:ascii="Times New Roman" w:hAnsi="Times New Roman" w:cs="Times New Roman"/>
        </w:rPr>
      </w:pPr>
    </w:p>
    <w:p w14:paraId="04A03AFE" w14:textId="77777777" w:rsidR="002E4166" w:rsidRDefault="002E4166" w:rsidP="00CB2919">
      <w:pPr>
        <w:spacing w:line="276" w:lineRule="auto"/>
        <w:ind w:left="426" w:hanging="426"/>
        <w:rPr>
          <w:rFonts w:ascii="Times New Roman" w:hAnsi="Times New Roman" w:cs="Times New Roman"/>
        </w:rPr>
      </w:pPr>
    </w:p>
    <w:p w14:paraId="1203E44A" w14:textId="77777777" w:rsidR="002E4166" w:rsidRDefault="002E4166" w:rsidP="00CB2919">
      <w:pPr>
        <w:spacing w:line="276" w:lineRule="auto"/>
        <w:ind w:left="426" w:hanging="426"/>
        <w:rPr>
          <w:rFonts w:ascii="Times New Roman" w:hAnsi="Times New Roman" w:cs="Times New Roman"/>
        </w:rPr>
      </w:pPr>
    </w:p>
    <w:p w14:paraId="3A599F55" w14:textId="77777777" w:rsidR="002E4166" w:rsidRDefault="002E4166" w:rsidP="00CB2919">
      <w:pPr>
        <w:spacing w:line="276" w:lineRule="auto"/>
        <w:ind w:left="426" w:hanging="426"/>
        <w:rPr>
          <w:rFonts w:ascii="Times New Roman" w:hAnsi="Times New Roman" w:cs="Times New Roman"/>
        </w:rPr>
      </w:pPr>
    </w:p>
    <w:p w14:paraId="1B425F6A" w14:textId="77777777" w:rsidR="002E4166" w:rsidRDefault="002E4166" w:rsidP="00CB2919">
      <w:pPr>
        <w:spacing w:line="276" w:lineRule="auto"/>
        <w:ind w:left="426" w:hanging="426"/>
        <w:rPr>
          <w:rFonts w:ascii="Times New Roman" w:hAnsi="Times New Roman" w:cs="Times New Roman"/>
        </w:rPr>
      </w:pPr>
    </w:p>
    <w:p w14:paraId="5C532FAF" w14:textId="77777777" w:rsidR="002E4166" w:rsidRDefault="002E4166" w:rsidP="00CB2919">
      <w:pPr>
        <w:spacing w:line="276" w:lineRule="auto"/>
        <w:ind w:left="426" w:hanging="426"/>
        <w:rPr>
          <w:rFonts w:ascii="Times New Roman" w:hAnsi="Times New Roman" w:cs="Times New Roman"/>
        </w:rPr>
      </w:pPr>
    </w:p>
    <w:p w14:paraId="7E594608" w14:textId="77777777" w:rsidR="002E4166" w:rsidRDefault="002E4166" w:rsidP="00CB2919">
      <w:pPr>
        <w:spacing w:line="276" w:lineRule="auto"/>
        <w:ind w:left="426" w:hanging="426"/>
        <w:rPr>
          <w:rFonts w:ascii="Times New Roman" w:hAnsi="Times New Roman" w:cs="Times New Roman"/>
        </w:rPr>
      </w:pPr>
    </w:p>
    <w:p w14:paraId="41E08B9B" w14:textId="77777777" w:rsidR="002E4166" w:rsidRDefault="002E4166" w:rsidP="00CB2919">
      <w:pPr>
        <w:spacing w:line="276" w:lineRule="auto"/>
        <w:ind w:left="426" w:hanging="426"/>
        <w:rPr>
          <w:rFonts w:ascii="Times New Roman" w:hAnsi="Times New Roman" w:cs="Times New Roman"/>
        </w:rPr>
      </w:pPr>
    </w:p>
    <w:p w14:paraId="5E5885F5" w14:textId="77777777" w:rsidR="002E4166" w:rsidRDefault="002E4166" w:rsidP="00CB2919">
      <w:pPr>
        <w:spacing w:line="276" w:lineRule="auto"/>
        <w:ind w:left="426" w:hanging="426"/>
        <w:rPr>
          <w:rFonts w:ascii="Times New Roman" w:hAnsi="Times New Roman" w:cs="Times New Roman"/>
        </w:rPr>
      </w:pPr>
    </w:p>
    <w:p w14:paraId="0518013E" w14:textId="77777777" w:rsidR="002E4166" w:rsidRDefault="002E4166" w:rsidP="00CB2919">
      <w:pPr>
        <w:spacing w:line="276" w:lineRule="auto"/>
        <w:ind w:left="426" w:hanging="426"/>
        <w:rPr>
          <w:rFonts w:ascii="Times New Roman" w:hAnsi="Times New Roman" w:cs="Times New Roman"/>
        </w:rPr>
      </w:pPr>
    </w:p>
    <w:p w14:paraId="04F456F5" w14:textId="77777777" w:rsidR="002E4166" w:rsidRDefault="002E4166" w:rsidP="00CB2919">
      <w:pPr>
        <w:spacing w:line="276" w:lineRule="auto"/>
        <w:ind w:left="426" w:hanging="426"/>
        <w:rPr>
          <w:rFonts w:ascii="Times New Roman" w:hAnsi="Times New Roman" w:cs="Times New Roman"/>
        </w:rPr>
      </w:pPr>
    </w:p>
    <w:p w14:paraId="2CB8A7A8" w14:textId="77777777" w:rsidR="002E4166" w:rsidRDefault="002E4166" w:rsidP="00CB2919">
      <w:pPr>
        <w:spacing w:line="276" w:lineRule="auto"/>
        <w:ind w:left="426" w:hanging="426"/>
        <w:rPr>
          <w:rFonts w:ascii="Times New Roman" w:hAnsi="Times New Roman" w:cs="Times New Roman"/>
        </w:rPr>
      </w:pPr>
    </w:p>
    <w:p w14:paraId="4304A9C7" w14:textId="77777777" w:rsidR="002E4166" w:rsidRDefault="002E4166" w:rsidP="00CB2919">
      <w:pPr>
        <w:spacing w:line="276" w:lineRule="auto"/>
        <w:ind w:left="426" w:hanging="426"/>
        <w:rPr>
          <w:rFonts w:ascii="Times New Roman" w:hAnsi="Times New Roman" w:cs="Times New Roman"/>
        </w:rPr>
      </w:pPr>
    </w:p>
    <w:p w14:paraId="24F217A7" w14:textId="77777777" w:rsidR="002E4166" w:rsidRDefault="002E4166" w:rsidP="00CB2919">
      <w:pPr>
        <w:spacing w:line="276" w:lineRule="auto"/>
        <w:ind w:left="426" w:hanging="426"/>
        <w:rPr>
          <w:rFonts w:ascii="Times New Roman" w:hAnsi="Times New Roman" w:cs="Times New Roman"/>
        </w:rPr>
      </w:pPr>
    </w:p>
    <w:p w14:paraId="76822BC5" w14:textId="77777777" w:rsidR="002E4166" w:rsidRDefault="002E4166" w:rsidP="00CB2919">
      <w:pPr>
        <w:spacing w:line="276" w:lineRule="auto"/>
        <w:ind w:left="426" w:hanging="426"/>
        <w:rPr>
          <w:rFonts w:ascii="Times New Roman" w:hAnsi="Times New Roman" w:cs="Times New Roman"/>
        </w:rPr>
      </w:pPr>
    </w:p>
    <w:p w14:paraId="7AD6170E" w14:textId="77777777" w:rsidR="002E4166" w:rsidRDefault="002E4166" w:rsidP="00CB2919">
      <w:pPr>
        <w:spacing w:line="276" w:lineRule="auto"/>
        <w:ind w:left="426" w:hanging="426"/>
        <w:rPr>
          <w:rFonts w:ascii="Times New Roman" w:hAnsi="Times New Roman" w:cs="Times New Roman"/>
        </w:rPr>
      </w:pPr>
    </w:p>
    <w:p w14:paraId="023F62E9" w14:textId="77777777" w:rsidR="002E4166" w:rsidRDefault="002E4166" w:rsidP="00CB2919">
      <w:pPr>
        <w:spacing w:line="276" w:lineRule="auto"/>
        <w:ind w:left="426" w:hanging="426"/>
        <w:rPr>
          <w:rFonts w:ascii="Times New Roman" w:hAnsi="Times New Roman" w:cs="Times New Roman"/>
        </w:rPr>
      </w:pPr>
    </w:p>
    <w:p w14:paraId="54C22AA2" w14:textId="77777777" w:rsidR="002E4166" w:rsidRDefault="002E4166" w:rsidP="00CB2919">
      <w:pPr>
        <w:spacing w:line="276" w:lineRule="auto"/>
        <w:ind w:left="426" w:hanging="426"/>
        <w:rPr>
          <w:rFonts w:ascii="Times New Roman" w:hAnsi="Times New Roman" w:cs="Times New Roman"/>
        </w:rPr>
      </w:pPr>
    </w:p>
    <w:p w14:paraId="37EA6637" w14:textId="77777777" w:rsidR="002E4166" w:rsidRDefault="002E4166" w:rsidP="00CB2919">
      <w:pPr>
        <w:spacing w:line="276" w:lineRule="auto"/>
        <w:ind w:left="426" w:hanging="426"/>
        <w:rPr>
          <w:rFonts w:ascii="Times New Roman" w:hAnsi="Times New Roman" w:cs="Times New Roman"/>
        </w:rPr>
      </w:pPr>
    </w:p>
    <w:p w14:paraId="366022E6" w14:textId="77777777" w:rsidR="002E4166" w:rsidRDefault="002E4166" w:rsidP="00CB2919">
      <w:pPr>
        <w:spacing w:line="276" w:lineRule="auto"/>
        <w:ind w:left="426" w:hanging="426"/>
        <w:rPr>
          <w:rFonts w:ascii="Times New Roman" w:hAnsi="Times New Roman" w:cs="Times New Roman"/>
        </w:rPr>
      </w:pPr>
    </w:p>
    <w:p w14:paraId="2127A002" w14:textId="77777777" w:rsidR="002E4166" w:rsidRDefault="002E4166" w:rsidP="00CB2919">
      <w:pPr>
        <w:spacing w:line="276" w:lineRule="auto"/>
        <w:ind w:left="426" w:hanging="426"/>
        <w:rPr>
          <w:rFonts w:ascii="Times New Roman" w:hAnsi="Times New Roman" w:cs="Times New Roman"/>
        </w:rPr>
      </w:pPr>
    </w:p>
    <w:p w14:paraId="08322706" w14:textId="77777777" w:rsidR="002E4166" w:rsidRDefault="002E4166" w:rsidP="00CB2919">
      <w:pPr>
        <w:spacing w:line="276" w:lineRule="auto"/>
        <w:ind w:left="426" w:hanging="426"/>
        <w:rPr>
          <w:rFonts w:ascii="Times New Roman" w:hAnsi="Times New Roman" w:cs="Times New Roman"/>
        </w:rPr>
      </w:pPr>
    </w:p>
    <w:p w14:paraId="070FD0CC" w14:textId="77777777" w:rsidR="002E4166" w:rsidRDefault="002E4166" w:rsidP="00CB2919">
      <w:pPr>
        <w:spacing w:line="276" w:lineRule="auto"/>
        <w:ind w:left="426" w:hanging="426"/>
        <w:rPr>
          <w:rFonts w:ascii="Times New Roman" w:hAnsi="Times New Roman" w:cs="Times New Roman"/>
        </w:rPr>
      </w:pPr>
    </w:p>
    <w:p w14:paraId="04C9DDC2" w14:textId="77777777" w:rsidR="002E4166" w:rsidRDefault="002E4166" w:rsidP="00CB2919">
      <w:pPr>
        <w:spacing w:line="276" w:lineRule="auto"/>
        <w:ind w:left="426" w:hanging="426"/>
        <w:rPr>
          <w:rFonts w:ascii="Times New Roman" w:hAnsi="Times New Roman" w:cs="Times New Roman"/>
        </w:rPr>
      </w:pPr>
    </w:p>
    <w:p w14:paraId="4F4CFF11" w14:textId="77777777" w:rsidR="002E4166" w:rsidRDefault="002E4166" w:rsidP="00CB2919">
      <w:pPr>
        <w:spacing w:line="276" w:lineRule="auto"/>
        <w:ind w:left="426" w:hanging="426"/>
        <w:rPr>
          <w:rFonts w:ascii="Times New Roman" w:hAnsi="Times New Roman" w:cs="Times New Roman"/>
        </w:rPr>
      </w:pPr>
    </w:p>
    <w:p w14:paraId="57E213BA" w14:textId="77777777" w:rsidR="002E4166" w:rsidRDefault="002E4166" w:rsidP="00CB2919">
      <w:pPr>
        <w:spacing w:line="276" w:lineRule="auto"/>
        <w:ind w:left="426" w:hanging="426"/>
        <w:rPr>
          <w:rFonts w:ascii="Times New Roman" w:hAnsi="Times New Roman" w:cs="Times New Roman"/>
        </w:rPr>
      </w:pPr>
    </w:p>
    <w:p w14:paraId="171BBDA2" w14:textId="77777777" w:rsidR="002E4166" w:rsidRDefault="002E4166" w:rsidP="00CB2919">
      <w:pPr>
        <w:spacing w:line="276" w:lineRule="auto"/>
        <w:ind w:left="426" w:hanging="426"/>
        <w:rPr>
          <w:rFonts w:ascii="Times New Roman" w:hAnsi="Times New Roman" w:cs="Times New Roman"/>
        </w:rPr>
      </w:pPr>
    </w:p>
    <w:p w14:paraId="1E46BB62" w14:textId="77777777" w:rsidR="002E4166" w:rsidRDefault="002E4166" w:rsidP="00CB2919">
      <w:pPr>
        <w:spacing w:line="276" w:lineRule="auto"/>
        <w:ind w:left="426" w:hanging="426"/>
        <w:rPr>
          <w:rFonts w:ascii="Times New Roman" w:hAnsi="Times New Roman" w:cs="Times New Roman"/>
        </w:rPr>
      </w:pPr>
    </w:p>
    <w:p w14:paraId="1A8F55AD" w14:textId="77777777" w:rsidR="002E4166" w:rsidRDefault="002E4166" w:rsidP="00CB2919">
      <w:pPr>
        <w:spacing w:line="276" w:lineRule="auto"/>
        <w:ind w:left="426" w:hanging="426"/>
        <w:rPr>
          <w:rFonts w:ascii="Times New Roman" w:hAnsi="Times New Roman" w:cs="Times New Roman"/>
        </w:rPr>
      </w:pPr>
    </w:p>
    <w:p w14:paraId="07D694BC" w14:textId="77777777" w:rsidR="002E4166" w:rsidRDefault="002E4166" w:rsidP="00CB2919">
      <w:pPr>
        <w:spacing w:line="276" w:lineRule="auto"/>
        <w:ind w:left="426" w:hanging="426"/>
        <w:rPr>
          <w:rFonts w:ascii="Times New Roman" w:hAnsi="Times New Roman" w:cs="Times New Roman"/>
        </w:rPr>
      </w:pPr>
    </w:p>
    <w:p w14:paraId="4E149D54" w14:textId="77777777" w:rsidR="002E4166" w:rsidRDefault="002E4166" w:rsidP="00CB2919">
      <w:pPr>
        <w:spacing w:line="276" w:lineRule="auto"/>
        <w:ind w:left="426" w:hanging="426"/>
        <w:rPr>
          <w:rFonts w:ascii="Times New Roman" w:hAnsi="Times New Roman" w:cs="Times New Roman"/>
        </w:rPr>
      </w:pPr>
    </w:p>
    <w:p w14:paraId="07E47FBA" w14:textId="77777777" w:rsidR="002E4166" w:rsidRDefault="002E4166" w:rsidP="00CB2919">
      <w:pPr>
        <w:spacing w:line="276" w:lineRule="auto"/>
        <w:ind w:left="426" w:hanging="426"/>
        <w:rPr>
          <w:rFonts w:ascii="Times New Roman" w:hAnsi="Times New Roman" w:cs="Times New Roman"/>
        </w:rPr>
      </w:pPr>
    </w:p>
    <w:p w14:paraId="6404BEBC" w14:textId="77777777" w:rsidR="002E4166" w:rsidRDefault="002E4166" w:rsidP="00CB2919">
      <w:pPr>
        <w:spacing w:line="276" w:lineRule="auto"/>
        <w:ind w:left="426" w:hanging="426"/>
        <w:rPr>
          <w:rFonts w:ascii="Times New Roman" w:hAnsi="Times New Roman" w:cs="Times New Roman"/>
        </w:rPr>
      </w:pPr>
    </w:p>
    <w:p w14:paraId="25162D08" w14:textId="77777777" w:rsidR="002E4166" w:rsidRDefault="002E4166" w:rsidP="00CB2919">
      <w:pPr>
        <w:spacing w:line="276" w:lineRule="auto"/>
        <w:ind w:left="426" w:hanging="426"/>
        <w:rPr>
          <w:rFonts w:ascii="Times New Roman" w:hAnsi="Times New Roman" w:cs="Times New Roman"/>
        </w:rPr>
      </w:pPr>
    </w:p>
    <w:p w14:paraId="5ECA539C" w14:textId="77777777" w:rsidR="002E4166" w:rsidRDefault="002E4166" w:rsidP="00CB2919">
      <w:pPr>
        <w:spacing w:line="276" w:lineRule="auto"/>
        <w:ind w:left="426" w:hanging="426"/>
        <w:rPr>
          <w:rFonts w:ascii="Times New Roman" w:hAnsi="Times New Roman" w:cs="Times New Roman"/>
        </w:rPr>
      </w:pPr>
    </w:p>
    <w:p w14:paraId="12F6815C" w14:textId="77777777" w:rsidR="002E4166" w:rsidRDefault="002E4166" w:rsidP="00CB2919">
      <w:pPr>
        <w:spacing w:line="276" w:lineRule="auto"/>
        <w:ind w:left="426" w:hanging="426"/>
        <w:rPr>
          <w:rFonts w:ascii="Times New Roman" w:hAnsi="Times New Roman" w:cs="Times New Roman"/>
        </w:rPr>
      </w:pPr>
    </w:p>
    <w:p w14:paraId="15CD594D" w14:textId="77777777" w:rsidR="002E4166" w:rsidRDefault="002E4166" w:rsidP="00CB2919">
      <w:pPr>
        <w:spacing w:line="276" w:lineRule="auto"/>
        <w:ind w:left="426" w:hanging="426"/>
        <w:rPr>
          <w:rFonts w:ascii="Times New Roman" w:hAnsi="Times New Roman" w:cs="Times New Roman"/>
        </w:rPr>
      </w:pPr>
    </w:p>
    <w:p w14:paraId="01E79F44" w14:textId="185DDD91" w:rsidR="002E4166" w:rsidRDefault="002E4166" w:rsidP="002E4166">
      <w:pPr>
        <w:spacing w:line="276" w:lineRule="auto"/>
        <w:ind w:left="426" w:hanging="426"/>
        <w:jc w:val="center"/>
        <w:rPr>
          <w:rFonts w:ascii="Times New Roman" w:hAnsi="Times New Roman" w:cs="Times New Roman"/>
          <w:u w:val="single"/>
        </w:rPr>
      </w:pPr>
      <w:r>
        <w:rPr>
          <w:rFonts w:ascii="Times New Roman" w:hAnsi="Times New Roman" w:cs="Times New Roman"/>
          <w:u w:val="single"/>
        </w:rPr>
        <w:t>Appendix</w:t>
      </w:r>
    </w:p>
    <w:p w14:paraId="3EFD3065" w14:textId="1E32777F" w:rsidR="00465195" w:rsidRDefault="00465195" w:rsidP="002E4166">
      <w:pPr>
        <w:spacing w:line="276" w:lineRule="auto"/>
        <w:ind w:left="426" w:hanging="426"/>
        <w:jc w:val="center"/>
        <w:rPr>
          <w:rFonts w:ascii="Times New Roman" w:hAnsi="Times New Roman" w:cs="Times New Roman"/>
          <w:u w:val="single"/>
        </w:rPr>
      </w:pPr>
    </w:p>
    <w:p w14:paraId="5C996F53" w14:textId="77777777" w:rsidR="0000762B" w:rsidRDefault="0000762B" w:rsidP="002E4166">
      <w:pPr>
        <w:spacing w:line="276" w:lineRule="auto"/>
        <w:ind w:left="426" w:hanging="426"/>
        <w:jc w:val="center"/>
        <w:rPr>
          <w:rFonts w:ascii="Times New Roman" w:hAnsi="Times New Roman" w:cs="Times New Roman"/>
          <w:u w:val="single"/>
        </w:rPr>
      </w:pPr>
    </w:p>
    <w:p w14:paraId="0550A0E4" w14:textId="77777777" w:rsidR="0000762B" w:rsidRDefault="0000762B" w:rsidP="002E4166">
      <w:pPr>
        <w:spacing w:line="276" w:lineRule="auto"/>
        <w:ind w:left="426" w:hanging="426"/>
        <w:jc w:val="center"/>
        <w:rPr>
          <w:rFonts w:ascii="Times New Roman" w:hAnsi="Times New Roman" w:cs="Times New Roman"/>
          <w:u w:val="single"/>
        </w:rPr>
      </w:pPr>
    </w:p>
    <w:p w14:paraId="01390739" w14:textId="77777777" w:rsidR="0000762B" w:rsidRDefault="0000762B" w:rsidP="002E4166">
      <w:pPr>
        <w:spacing w:line="276" w:lineRule="auto"/>
        <w:ind w:left="426" w:hanging="426"/>
        <w:jc w:val="center"/>
        <w:rPr>
          <w:rFonts w:ascii="Times New Roman" w:hAnsi="Times New Roman" w:cs="Times New Roman"/>
          <w:u w:val="single"/>
        </w:rPr>
      </w:pPr>
    </w:p>
    <w:p w14:paraId="03D6D89F" w14:textId="77777777" w:rsidR="0000762B" w:rsidRDefault="0000762B" w:rsidP="002E4166">
      <w:pPr>
        <w:spacing w:line="276" w:lineRule="auto"/>
        <w:ind w:left="426" w:hanging="426"/>
        <w:jc w:val="center"/>
        <w:rPr>
          <w:rFonts w:ascii="Times New Roman" w:hAnsi="Times New Roman" w:cs="Times New Roman"/>
          <w:u w:val="single"/>
        </w:rPr>
      </w:pPr>
    </w:p>
    <w:p w14:paraId="6441071B" w14:textId="77777777" w:rsidR="0000762B" w:rsidRDefault="0000762B" w:rsidP="002E4166">
      <w:pPr>
        <w:spacing w:line="276" w:lineRule="auto"/>
        <w:ind w:left="426" w:hanging="426"/>
        <w:jc w:val="center"/>
        <w:rPr>
          <w:rFonts w:ascii="Times New Roman" w:hAnsi="Times New Roman" w:cs="Times New Roman"/>
          <w:u w:val="single"/>
        </w:rPr>
      </w:pPr>
    </w:p>
    <w:p w14:paraId="2DBA76C0" w14:textId="77777777" w:rsidR="0000762B" w:rsidRDefault="0000762B" w:rsidP="002E4166">
      <w:pPr>
        <w:spacing w:line="276" w:lineRule="auto"/>
        <w:ind w:left="426" w:hanging="426"/>
        <w:jc w:val="center"/>
        <w:rPr>
          <w:rFonts w:ascii="Times New Roman" w:hAnsi="Times New Roman" w:cs="Times New Roman"/>
          <w:u w:val="single"/>
        </w:rPr>
      </w:pPr>
    </w:p>
    <w:p w14:paraId="656A7977" w14:textId="77777777" w:rsidR="0000762B" w:rsidRDefault="0000762B" w:rsidP="002E4166">
      <w:pPr>
        <w:spacing w:line="276" w:lineRule="auto"/>
        <w:ind w:left="426" w:hanging="426"/>
        <w:jc w:val="center"/>
        <w:rPr>
          <w:rFonts w:ascii="Times New Roman" w:hAnsi="Times New Roman" w:cs="Times New Roman"/>
          <w:u w:val="single"/>
        </w:rPr>
      </w:pPr>
    </w:p>
    <w:p w14:paraId="40C2C2A4" w14:textId="77777777" w:rsidR="0000762B" w:rsidRDefault="0000762B" w:rsidP="002E4166">
      <w:pPr>
        <w:spacing w:line="276" w:lineRule="auto"/>
        <w:ind w:left="426" w:hanging="426"/>
        <w:jc w:val="center"/>
        <w:rPr>
          <w:rFonts w:ascii="Times New Roman" w:hAnsi="Times New Roman" w:cs="Times New Roman"/>
          <w:u w:val="single"/>
        </w:rPr>
      </w:pPr>
    </w:p>
    <w:p w14:paraId="0AB1E373" w14:textId="77777777" w:rsidR="0000762B" w:rsidRDefault="0000762B" w:rsidP="002E4166">
      <w:pPr>
        <w:spacing w:line="276" w:lineRule="auto"/>
        <w:ind w:left="426" w:hanging="426"/>
        <w:jc w:val="center"/>
        <w:rPr>
          <w:rFonts w:ascii="Times New Roman" w:hAnsi="Times New Roman" w:cs="Times New Roman"/>
          <w:u w:val="single"/>
        </w:rPr>
      </w:pPr>
    </w:p>
    <w:p w14:paraId="656F6C65" w14:textId="77777777" w:rsidR="0000762B" w:rsidRDefault="0000762B" w:rsidP="002E4166">
      <w:pPr>
        <w:spacing w:line="276" w:lineRule="auto"/>
        <w:ind w:left="426" w:hanging="426"/>
        <w:jc w:val="center"/>
        <w:rPr>
          <w:rFonts w:ascii="Times New Roman" w:hAnsi="Times New Roman" w:cs="Times New Roman"/>
          <w:u w:val="single"/>
        </w:rPr>
      </w:pPr>
    </w:p>
    <w:p w14:paraId="7E9E52AD" w14:textId="77777777" w:rsidR="0000762B" w:rsidRDefault="0000762B" w:rsidP="002E4166">
      <w:pPr>
        <w:spacing w:line="276" w:lineRule="auto"/>
        <w:ind w:left="426" w:hanging="426"/>
        <w:jc w:val="center"/>
        <w:rPr>
          <w:rFonts w:ascii="Times New Roman" w:hAnsi="Times New Roman" w:cs="Times New Roman"/>
          <w:u w:val="single"/>
        </w:rPr>
      </w:pPr>
    </w:p>
    <w:p w14:paraId="1AD6BDF2" w14:textId="77777777" w:rsidR="0000762B" w:rsidRDefault="0000762B" w:rsidP="002E4166">
      <w:pPr>
        <w:spacing w:line="276" w:lineRule="auto"/>
        <w:ind w:left="426" w:hanging="426"/>
        <w:jc w:val="center"/>
        <w:rPr>
          <w:rFonts w:ascii="Times New Roman" w:hAnsi="Times New Roman" w:cs="Times New Roman"/>
          <w:u w:val="single"/>
        </w:rPr>
      </w:pPr>
    </w:p>
    <w:p w14:paraId="3B41B392" w14:textId="77777777" w:rsidR="0000762B" w:rsidRDefault="0000762B" w:rsidP="002E4166">
      <w:pPr>
        <w:spacing w:line="276" w:lineRule="auto"/>
        <w:ind w:left="426" w:hanging="426"/>
        <w:jc w:val="center"/>
        <w:rPr>
          <w:rFonts w:ascii="Times New Roman" w:hAnsi="Times New Roman" w:cs="Times New Roman"/>
          <w:u w:val="single"/>
        </w:rPr>
      </w:pPr>
    </w:p>
    <w:p w14:paraId="6292CCE4" w14:textId="77777777" w:rsidR="0000762B" w:rsidRDefault="0000762B" w:rsidP="002E4166">
      <w:pPr>
        <w:spacing w:line="276" w:lineRule="auto"/>
        <w:ind w:left="426" w:hanging="426"/>
        <w:jc w:val="center"/>
        <w:rPr>
          <w:rFonts w:ascii="Times New Roman" w:hAnsi="Times New Roman" w:cs="Times New Roman"/>
          <w:u w:val="single"/>
        </w:rPr>
      </w:pPr>
    </w:p>
    <w:p w14:paraId="34CB3366" w14:textId="77777777" w:rsidR="0000762B" w:rsidRDefault="0000762B" w:rsidP="002E4166">
      <w:pPr>
        <w:spacing w:line="276" w:lineRule="auto"/>
        <w:ind w:left="426" w:hanging="426"/>
        <w:jc w:val="center"/>
        <w:rPr>
          <w:rFonts w:ascii="Times New Roman" w:hAnsi="Times New Roman" w:cs="Times New Roman"/>
          <w:u w:val="single"/>
        </w:rPr>
      </w:pPr>
    </w:p>
    <w:p w14:paraId="727FB175" w14:textId="77777777" w:rsidR="0000762B" w:rsidRDefault="0000762B" w:rsidP="002E4166">
      <w:pPr>
        <w:spacing w:line="276" w:lineRule="auto"/>
        <w:ind w:left="426" w:hanging="426"/>
        <w:jc w:val="center"/>
        <w:rPr>
          <w:rFonts w:ascii="Times New Roman" w:hAnsi="Times New Roman" w:cs="Times New Roman"/>
          <w:u w:val="single"/>
        </w:rPr>
      </w:pPr>
    </w:p>
    <w:p w14:paraId="27C7DACE" w14:textId="77777777" w:rsidR="0000762B" w:rsidRDefault="0000762B" w:rsidP="002E4166">
      <w:pPr>
        <w:spacing w:line="276" w:lineRule="auto"/>
        <w:ind w:left="426" w:hanging="426"/>
        <w:jc w:val="center"/>
        <w:rPr>
          <w:rFonts w:ascii="Times New Roman" w:hAnsi="Times New Roman" w:cs="Times New Roman"/>
          <w:u w:val="single"/>
        </w:rPr>
      </w:pPr>
    </w:p>
    <w:p w14:paraId="3921C9B5" w14:textId="77777777" w:rsidR="0000762B" w:rsidRDefault="0000762B" w:rsidP="002E4166">
      <w:pPr>
        <w:spacing w:line="276" w:lineRule="auto"/>
        <w:ind w:left="426" w:hanging="426"/>
        <w:jc w:val="center"/>
        <w:rPr>
          <w:rFonts w:ascii="Times New Roman" w:hAnsi="Times New Roman" w:cs="Times New Roman"/>
          <w:u w:val="single"/>
        </w:rPr>
      </w:pPr>
    </w:p>
    <w:p w14:paraId="6043F96C" w14:textId="77777777" w:rsidR="0000762B" w:rsidRDefault="0000762B" w:rsidP="002E4166">
      <w:pPr>
        <w:spacing w:line="276" w:lineRule="auto"/>
        <w:ind w:left="426" w:hanging="426"/>
        <w:jc w:val="center"/>
        <w:rPr>
          <w:rFonts w:ascii="Times New Roman" w:hAnsi="Times New Roman" w:cs="Times New Roman"/>
          <w:u w:val="single"/>
        </w:rPr>
      </w:pPr>
    </w:p>
    <w:p w14:paraId="2AC487D1" w14:textId="77777777" w:rsidR="0000762B" w:rsidRDefault="0000762B" w:rsidP="002E4166">
      <w:pPr>
        <w:spacing w:line="276" w:lineRule="auto"/>
        <w:ind w:left="426" w:hanging="426"/>
        <w:jc w:val="center"/>
        <w:rPr>
          <w:rFonts w:ascii="Times New Roman" w:hAnsi="Times New Roman" w:cs="Times New Roman"/>
          <w:u w:val="single"/>
        </w:rPr>
      </w:pPr>
    </w:p>
    <w:p w14:paraId="509B1FC3" w14:textId="77777777" w:rsidR="0000762B" w:rsidRDefault="0000762B" w:rsidP="002E4166">
      <w:pPr>
        <w:spacing w:line="276" w:lineRule="auto"/>
        <w:ind w:left="426" w:hanging="426"/>
        <w:jc w:val="center"/>
        <w:rPr>
          <w:rFonts w:ascii="Times New Roman" w:hAnsi="Times New Roman" w:cs="Times New Roman"/>
          <w:u w:val="single"/>
        </w:rPr>
      </w:pPr>
    </w:p>
    <w:p w14:paraId="6A1E5693" w14:textId="77777777" w:rsidR="0000762B" w:rsidRDefault="0000762B" w:rsidP="002E4166">
      <w:pPr>
        <w:spacing w:line="276" w:lineRule="auto"/>
        <w:ind w:left="426" w:hanging="426"/>
        <w:jc w:val="center"/>
        <w:rPr>
          <w:rFonts w:ascii="Times New Roman" w:hAnsi="Times New Roman" w:cs="Times New Roman"/>
          <w:u w:val="single"/>
        </w:rPr>
      </w:pPr>
    </w:p>
    <w:p w14:paraId="28EC4455" w14:textId="77777777" w:rsidR="0000762B" w:rsidRDefault="0000762B" w:rsidP="002E4166">
      <w:pPr>
        <w:spacing w:line="276" w:lineRule="auto"/>
        <w:ind w:left="426" w:hanging="426"/>
        <w:jc w:val="center"/>
        <w:rPr>
          <w:rFonts w:ascii="Times New Roman" w:hAnsi="Times New Roman" w:cs="Times New Roman"/>
          <w:u w:val="single"/>
        </w:rPr>
      </w:pPr>
    </w:p>
    <w:p w14:paraId="0B063F2F" w14:textId="77777777" w:rsidR="0000762B" w:rsidRDefault="0000762B" w:rsidP="002E4166">
      <w:pPr>
        <w:spacing w:line="276" w:lineRule="auto"/>
        <w:ind w:left="426" w:hanging="426"/>
        <w:jc w:val="center"/>
        <w:rPr>
          <w:rFonts w:ascii="Times New Roman" w:hAnsi="Times New Roman" w:cs="Times New Roman"/>
          <w:u w:val="single"/>
        </w:rPr>
      </w:pPr>
    </w:p>
    <w:p w14:paraId="09B29A6F" w14:textId="77777777" w:rsidR="0000762B" w:rsidRDefault="0000762B" w:rsidP="002E4166">
      <w:pPr>
        <w:spacing w:line="276" w:lineRule="auto"/>
        <w:ind w:left="426" w:hanging="426"/>
        <w:jc w:val="center"/>
        <w:rPr>
          <w:rFonts w:ascii="Times New Roman" w:hAnsi="Times New Roman" w:cs="Times New Roman"/>
          <w:u w:val="single"/>
        </w:rPr>
      </w:pPr>
    </w:p>
    <w:p w14:paraId="23DB5C2F" w14:textId="77777777" w:rsidR="0000762B" w:rsidRDefault="0000762B" w:rsidP="002E4166">
      <w:pPr>
        <w:spacing w:line="276" w:lineRule="auto"/>
        <w:ind w:left="426" w:hanging="426"/>
        <w:jc w:val="center"/>
        <w:rPr>
          <w:rFonts w:ascii="Times New Roman" w:hAnsi="Times New Roman" w:cs="Times New Roman"/>
          <w:u w:val="single"/>
        </w:rPr>
      </w:pPr>
    </w:p>
    <w:p w14:paraId="316C31F8" w14:textId="77777777" w:rsidR="0000762B" w:rsidRDefault="0000762B" w:rsidP="002E4166">
      <w:pPr>
        <w:spacing w:line="276" w:lineRule="auto"/>
        <w:ind w:left="426" w:hanging="426"/>
        <w:jc w:val="center"/>
        <w:rPr>
          <w:rFonts w:ascii="Times New Roman" w:hAnsi="Times New Roman" w:cs="Times New Roman"/>
          <w:u w:val="single"/>
        </w:rPr>
      </w:pPr>
    </w:p>
    <w:p w14:paraId="1EC5C818" w14:textId="77777777" w:rsidR="0000762B" w:rsidRDefault="0000762B" w:rsidP="002E4166">
      <w:pPr>
        <w:spacing w:line="276" w:lineRule="auto"/>
        <w:ind w:left="426" w:hanging="426"/>
        <w:jc w:val="center"/>
        <w:rPr>
          <w:rFonts w:ascii="Times New Roman" w:hAnsi="Times New Roman" w:cs="Times New Roman"/>
          <w:u w:val="single"/>
        </w:rPr>
      </w:pPr>
    </w:p>
    <w:p w14:paraId="249A01C2" w14:textId="77777777" w:rsidR="0000762B" w:rsidRDefault="0000762B" w:rsidP="002E4166">
      <w:pPr>
        <w:spacing w:line="276" w:lineRule="auto"/>
        <w:ind w:left="426" w:hanging="426"/>
        <w:jc w:val="center"/>
        <w:rPr>
          <w:rFonts w:ascii="Times New Roman" w:hAnsi="Times New Roman" w:cs="Times New Roman"/>
          <w:u w:val="single"/>
        </w:rPr>
      </w:pPr>
    </w:p>
    <w:p w14:paraId="43423C6E" w14:textId="77777777" w:rsidR="0000762B" w:rsidRDefault="0000762B" w:rsidP="002E4166">
      <w:pPr>
        <w:spacing w:line="276" w:lineRule="auto"/>
        <w:ind w:left="426" w:hanging="426"/>
        <w:jc w:val="center"/>
        <w:rPr>
          <w:rFonts w:ascii="Times New Roman" w:hAnsi="Times New Roman" w:cs="Times New Roman"/>
          <w:u w:val="single"/>
        </w:rPr>
      </w:pPr>
    </w:p>
    <w:p w14:paraId="5F151057" w14:textId="77777777" w:rsidR="0000762B" w:rsidRDefault="0000762B" w:rsidP="002E4166">
      <w:pPr>
        <w:spacing w:line="276" w:lineRule="auto"/>
        <w:ind w:left="426" w:hanging="426"/>
        <w:jc w:val="center"/>
        <w:rPr>
          <w:rFonts w:ascii="Times New Roman" w:hAnsi="Times New Roman" w:cs="Times New Roman"/>
          <w:u w:val="single"/>
        </w:rPr>
      </w:pPr>
    </w:p>
    <w:p w14:paraId="4620C547" w14:textId="77777777" w:rsidR="0000762B" w:rsidRDefault="0000762B" w:rsidP="002E4166">
      <w:pPr>
        <w:spacing w:line="276" w:lineRule="auto"/>
        <w:ind w:left="426" w:hanging="426"/>
        <w:jc w:val="center"/>
        <w:rPr>
          <w:rFonts w:ascii="Times New Roman" w:hAnsi="Times New Roman" w:cs="Times New Roman"/>
          <w:u w:val="single"/>
        </w:rPr>
      </w:pPr>
    </w:p>
    <w:p w14:paraId="723D0F4E" w14:textId="77777777" w:rsidR="0000762B" w:rsidRDefault="0000762B" w:rsidP="002E4166">
      <w:pPr>
        <w:spacing w:line="276" w:lineRule="auto"/>
        <w:ind w:left="426" w:hanging="426"/>
        <w:jc w:val="center"/>
        <w:rPr>
          <w:rFonts w:ascii="Times New Roman" w:hAnsi="Times New Roman" w:cs="Times New Roman"/>
          <w:u w:val="single"/>
        </w:rPr>
      </w:pPr>
    </w:p>
    <w:p w14:paraId="2B810D5C" w14:textId="77777777" w:rsidR="0000762B" w:rsidRDefault="0000762B" w:rsidP="002E4166">
      <w:pPr>
        <w:spacing w:line="276" w:lineRule="auto"/>
        <w:ind w:left="426" w:hanging="426"/>
        <w:jc w:val="center"/>
        <w:rPr>
          <w:rFonts w:ascii="Times New Roman" w:hAnsi="Times New Roman" w:cs="Times New Roman"/>
          <w:u w:val="single"/>
        </w:rPr>
      </w:pPr>
    </w:p>
    <w:p w14:paraId="10EA5D2A" w14:textId="77777777" w:rsidR="0000762B" w:rsidRDefault="0000762B" w:rsidP="002E4166">
      <w:pPr>
        <w:spacing w:line="276" w:lineRule="auto"/>
        <w:ind w:left="426" w:hanging="426"/>
        <w:jc w:val="center"/>
        <w:rPr>
          <w:rFonts w:ascii="Times New Roman" w:hAnsi="Times New Roman" w:cs="Times New Roman"/>
          <w:u w:val="single"/>
        </w:rPr>
      </w:pPr>
    </w:p>
    <w:p w14:paraId="0A04C677" w14:textId="77777777" w:rsidR="0000762B" w:rsidRDefault="0000762B" w:rsidP="002E4166">
      <w:pPr>
        <w:spacing w:line="276" w:lineRule="auto"/>
        <w:ind w:left="426" w:hanging="426"/>
        <w:jc w:val="center"/>
        <w:rPr>
          <w:rFonts w:ascii="Times New Roman" w:hAnsi="Times New Roman" w:cs="Times New Roman"/>
          <w:u w:val="single"/>
        </w:rPr>
      </w:pPr>
    </w:p>
    <w:p w14:paraId="743E6B2A" w14:textId="77777777" w:rsidR="0000762B" w:rsidRDefault="0000762B" w:rsidP="002E4166">
      <w:pPr>
        <w:spacing w:line="276" w:lineRule="auto"/>
        <w:ind w:left="426" w:hanging="426"/>
        <w:jc w:val="center"/>
        <w:rPr>
          <w:rFonts w:ascii="Times New Roman" w:hAnsi="Times New Roman" w:cs="Times New Roman"/>
          <w:u w:val="single"/>
        </w:rPr>
      </w:pPr>
    </w:p>
    <w:p w14:paraId="19A22358" w14:textId="77777777" w:rsidR="0000762B" w:rsidRDefault="0000762B" w:rsidP="002E4166">
      <w:pPr>
        <w:spacing w:line="276" w:lineRule="auto"/>
        <w:ind w:left="426" w:hanging="426"/>
        <w:jc w:val="center"/>
        <w:rPr>
          <w:rFonts w:ascii="Times New Roman" w:hAnsi="Times New Roman" w:cs="Times New Roman"/>
          <w:u w:val="single"/>
        </w:rPr>
      </w:pPr>
    </w:p>
    <w:p w14:paraId="7C32AED2" w14:textId="77777777" w:rsidR="0000762B" w:rsidRDefault="0000762B" w:rsidP="002E4166">
      <w:pPr>
        <w:spacing w:line="276" w:lineRule="auto"/>
        <w:ind w:left="426" w:hanging="426"/>
        <w:jc w:val="center"/>
        <w:rPr>
          <w:rFonts w:ascii="Times New Roman" w:hAnsi="Times New Roman" w:cs="Times New Roman"/>
          <w:u w:val="single"/>
        </w:rPr>
      </w:pPr>
    </w:p>
    <w:p w14:paraId="3F69B5E9" w14:textId="77777777" w:rsidR="0000762B" w:rsidRDefault="0000762B" w:rsidP="002E4166">
      <w:pPr>
        <w:spacing w:line="276" w:lineRule="auto"/>
        <w:ind w:left="426" w:hanging="426"/>
        <w:jc w:val="center"/>
        <w:rPr>
          <w:rFonts w:ascii="Times New Roman" w:hAnsi="Times New Roman" w:cs="Times New Roman"/>
          <w:u w:val="single"/>
        </w:rPr>
      </w:pPr>
    </w:p>
    <w:p w14:paraId="55747CCA" w14:textId="77777777" w:rsidR="0000762B" w:rsidRDefault="0000762B" w:rsidP="002E4166">
      <w:pPr>
        <w:spacing w:line="276" w:lineRule="auto"/>
        <w:ind w:left="426" w:hanging="426"/>
        <w:jc w:val="center"/>
        <w:rPr>
          <w:rFonts w:ascii="Times New Roman" w:hAnsi="Times New Roman" w:cs="Times New Roman"/>
          <w:u w:val="single"/>
        </w:rPr>
      </w:pPr>
    </w:p>
    <w:p w14:paraId="210305F7" w14:textId="77777777" w:rsidR="004D3EB5" w:rsidRDefault="004D3EB5" w:rsidP="0000762B">
      <w:pPr>
        <w:spacing w:line="276" w:lineRule="auto"/>
        <w:rPr>
          <w:rFonts w:ascii="Times New Roman" w:hAnsi="Times New Roman" w:cs="Times New Roman"/>
          <w:u w:val="single"/>
        </w:rPr>
        <w:sectPr w:rsidR="004D3EB5" w:rsidSect="0025594A">
          <w:headerReference w:type="default" r:id="rId30"/>
          <w:footerReference w:type="even" r:id="rId31"/>
          <w:footerReference w:type="default" r:id="rId32"/>
          <w:pgSz w:w="11900" w:h="16840"/>
          <w:pgMar w:top="1440" w:right="1800" w:bottom="1440" w:left="1800" w:header="708" w:footer="708" w:gutter="0"/>
          <w:pgNumType w:start="0"/>
          <w:cols w:space="708"/>
          <w:titlePg/>
          <w:docGrid w:linePitch="360"/>
        </w:sectPr>
      </w:pPr>
    </w:p>
    <w:tbl>
      <w:tblPr>
        <w:tblStyle w:val="TableGrid"/>
        <w:tblpPr w:leftFromText="180" w:rightFromText="180" w:vertAnchor="text" w:tblpXSpec="center" w:tblpY="1"/>
        <w:tblOverlap w:val="never"/>
        <w:tblW w:w="13680" w:type="dxa"/>
        <w:tblLook w:val="00A0" w:firstRow="1" w:lastRow="0" w:firstColumn="1" w:lastColumn="0" w:noHBand="0" w:noVBand="0"/>
      </w:tblPr>
      <w:tblGrid>
        <w:gridCol w:w="1325"/>
        <w:gridCol w:w="423"/>
        <w:gridCol w:w="136"/>
        <w:gridCol w:w="1236"/>
        <w:gridCol w:w="975"/>
        <w:gridCol w:w="1073"/>
        <w:gridCol w:w="1443"/>
        <w:gridCol w:w="643"/>
        <w:gridCol w:w="1389"/>
        <w:gridCol w:w="1106"/>
        <w:gridCol w:w="775"/>
        <w:gridCol w:w="810"/>
        <w:gridCol w:w="551"/>
        <w:gridCol w:w="490"/>
        <w:gridCol w:w="1305"/>
      </w:tblGrid>
      <w:tr w:rsidR="004D3EB5" w:rsidRPr="008F51F9" w14:paraId="6D886E07" w14:textId="77777777" w:rsidTr="006E5A38">
        <w:trPr>
          <w:trHeight w:val="340"/>
        </w:trPr>
        <w:tc>
          <w:tcPr>
            <w:tcW w:w="1325" w:type="dxa"/>
            <w:tcBorders>
              <w:top w:val="single" w:sz="4" w:space="0" w:color="auto"/>
              <w:left w:val="single" w:sz="4" w:space="0" w:color="auto"/>
              <w:bottom w:val="nil"/>
              <w:right w:val="nil"/>
            </w:tcBorders>
            <w:vAlign w:val="center"/>
          </w:tcPr>
          <w:p w14:paraId="14F19B90" w14:textId="77777777" w:rsidR="004D3EB5" w:rsidRPr="008F51F9" w:rsidRDefault="004D3EB5" w:rsidP="006E5A38">
            <w:pPr>
              <w:rPr>
                <w:rFonts w:ascii="Times New Roman" w:hAnsi="Times New Roman" w:cs="Times New Roman"/>
                <w:sz w:val="18"/>
                <w:szCs w:val="18"/>
              </w:rPr>
            </w:pPr>
            <w:r w:rsidRPr="008F51F9">
              <w:rPr>
                <w:rFonts w:ascii="Times New Roman" w:hAnsi="Times New Roman" w:cs="Times New Roman"/>
                <w:b/>
                <w:sz w:val="18"/>
                <w:szCs w:val="18"/>
              </w:rPr>
              <w:t>Name of trainee:</w:t>
            </w:r>
          </w:p>
        </w:tc>
        <w:tc>
          <w:tcPr>
            <w:tcW w:w="1795" w:type="dxa"/>
            <w:gridSpan w:val="3"/>
            <w:tcBorders>
              <w:top w:val="single" w:sz="4" w:space="0" w:color="auto"/>
              <w:left w:val="nil"/>
              <w:bottom w:val="dashSmallGap" w:sz="4" w:space="0" w:color="auto"/>
              <w:right w:val="nil"/>
            </w:tcBorders>
            <w:vAlign w:val="center"/>
          </w:tcPr>
          <w:p w14:paraId="13E99AB0" w14:textId="77777777" w:rsidR="004D3EB5" w:rsidRPr="008F51F9" w:rsidRDefault="004D3EB5" w:rsidP="006E5A38">
            <w:pPr>
              <w:rPr>
                <w:rFonts w:ascii="Times New Roman" w:hAnsi="Times New Roman" w:cs="Times New Roman"/>
                <w:sz w:val="18"/>
                <w:szCs w:val="18"/>
              </w:rPr>
            </w:pPr>
            <w:r w:rsidRPr="008F51F9">
              <w:rPr>
                <w:rFonts w:ascii="Times New Roman" w:hAnsi="Times New Roman" w:cs="Times New Roman"/>
                <w:sz w:val="18"/>
                <w:szCs w:val="18"/>
              </w:rPr>
              <w:t>Bethan Evans</w:t>
            </w:r>
          </w:p>
        </w:tc>
        <w:tc>
          <w:tcPr>
            <w:tcW w:w="2048" w:type="dxa"/>
            <w:gridSpan w:val="2"/>
            <w:tcBorders>
              <w:top w:val="single" w:sz="4" w:space="0" w:color="auto"/>
              <w:left w:val="nil"/>
              <w:bottom w:val="nil"/>
              <w:right w:val="nil"/>
            </w:tcBorders>
            <w:vAlign w:val="center"/>
          </w:tcPr>
          <w:p w14:paraId="03E00E55" w14:textId="77777777" w:rsidR="004D3EB5" w:rsidRPr="008F51F9" w:rsidRDefault="004D3EB5" w:rsidP="006E5A38">
            <w:pPr>
              <w:rPr>
                <w:rFonts w:ascii="Times New Roman" w:hAnsi="Times New Roman" w:cs="Times New Roman"/>
                <w:sz w:val="18"/>
                <w:szCs w:val="18"/>
              </w:rPr>
            </w:pPr>
            <w:r w:rsidRPr="008F51F9">
              <w:rPr>
                <w:rFonts w:ascii="Times New Roman" w:hAnsi="Times New Roman" w:cs="Times New Roman"/>
                <w:b/>
                <w:sz w:val="18"/>
                <w:szCs w:val="18"/>
              </w:rPr>
              <w:t>Session ref:</w:t>
            </w:r>
          </w:p>
        </w:tc>
        <w:tc>
          <w:tcPr>
            <w:tcW w:w="1443" w:type="dxa"/>
            <w:tcBorders>
              <w:top w:val="single" w:sz="4" w:space="0" w:color="auto"/>
              <w:left w:val="nil"/>
              <w:bottom w:val="dashSmallGap" w:sz="4" w:space="0" w:color="auto"/>
              <w:right w:val="nil"/>
            </w:tcBorders>
            <w:vAlign w:val="center"/>
          </w:tcPr>
          <w:p w14:paraId="459295CA" w14:textId="77777777" w:rsidR="004D3EB5" w:rsidRPr="008F51F9" w:rsidRDefault="004D3EB5" w:rsidP="006E5A38">
            <w:pPr>
              <w:rPr>
                <w:rFonts w:ascii="Times New Roman" w:hAnsi="Times New Roman" w:cs="Times New Roman"/>
                <w:sz w:val="18"/>
                <w:szCs w:val="18"/>
                <w:lang w:val="cy-GB"/>
              </w:rPr>
            </w:pPr>
            <w:r w:rsidRPr="008F51F9">
              <w:rPr>
                <w:rFonts w:ascii="Times New Roman" w:hAnsi="Times New Roman" w:cs="Times New Roman"/>
                <w:sz w:val="18"/>
                <w:szCs w:val="18"/>
                <w:lang w:val="cy-GB"/>
              </w:rPr>
              <w:t>n/a</w:t>
            </w:r>
          </w:p>
        </w:tc>
        <w:tc>
          <w:tcPr>
            <w:tcW w:w="643" w:type="dxa"/>
            <w:tcBorders>
              <w:top w:val="single" w:sz="4" w:space="0" w:color="auto"/>
              <w:left w:val="nil"/>
              <w:bottom w:val="nil"/>
              <w:right w:val="nil"/>
            </w:tcBorders>
            <w:vAlign w:val="center"/>
          </w:tcPr>
          <w:p w14:paraId="23894817" w14:textId="77777777" w:rsidR="004D3EB5" w:rsidRPr="008F51F9" w:rsidRDefault="004D3EB5" w:rsidP="006E5A38">
            <w:pPr>
              <w:rPr>
                <w:rFonts w:ascii="Times New Roman" w:hAnsi="Times New Roman" w:cs="Times New Roman"/>
                <w:sz w:val="18"/>
                <w:szCs w:val="18"/>
              </w:rPr>
            </w:pPr>
            <w:r w:rsidRPr="008F51F9">
              <w:rPr>
                <w:rFonts w:ascii="Times New Roman" w:hAnsi="Times New Roman" w:cs="Times New Roman"/>
                <w:b/>
                <w:sz w:val="18"/>
                <w:szCs w:val="18"/>
              </w:rPr>
              <w:t>Date:</w:t>
            </w:r>
          </w:p>
        </w:tc>
        <w:tc>
          <w:tcPr>
            <w:tcW w:w="2495" w:type="dxa"/>
            <w:gridSpan w:val="2"/>
            <w:tcBorders>
              <w:top w:val="single" w:sz="4" w:space="0" w:color="auto"/>
              <w:left w:val="nil"/>
              <w:bottom w:val="dashSmallGap" w:sz="4" w:space="0" w:color="auto"/>
              <w:right w:val="nil"/>
            </w:tcBorders>
            <w:vAlign w:val="center"/>
          </w:tcPr>
          <w:p w14:paraId="649F6ECC" w14:textId="77777777" w:rsidR="004D3EB5" w:rsidRPr="008F51F9" w:rsidRDefault="004D3EB5" w:rsidP="006E5A38">
            <w:pPr>
              <w:rPr>
                <w:rFonts w:ascii="Times New Roman" w:hAnsi="Times New Roman" w:cs="Times New Roman"/>
                <w:sz w:val="18"/>
                <w:szCs w:val="18"/>
              </w:rPr>
            </w:pPr>
            <w:r w:rsidRPr="008F51F9">
              <w:rPr>
                <w:rFonts w:ascii="Times New Roman" w:hAnsi="Times New Roman" w:cs="Times New Roman"/>
                <w:sz w:val="18"/>
                <w:szCs w:val="18"/>
              </w:rPr>
              <w:t>27/03/18</w:t>
            </w:r>
          </w:p>
        </w:tc>
        <w:tc>
          <w:tcPr>
            <w:tcW w:w="775" w:type="dxa"/>
            <w:tcBorders>
              <w:top w:val="single" w:sz="4" w:space="0" w:color="auto"/>
              <w:left w:val="nil"/>
              <w:bottom w:val="nil"/>
              <w:right w:val="nil"/>
            </w:tcBorders>
            <w:vAlign w:val="center"/>
          </w:tcPr>
          <w:p w14:paraId="536A7D26" w14:textId="77777777" w:rsidR="004D3EB5" w:rsidRPr="008F51F9" w:rsidRDefault="004D3EB5" w:rsidP="006E5A38">
            <w:pPr>
              <w:rPr>
                <w:rFonts w:ascii="Times New Roman" w:hAnsi="Times New Roman" w:cs="Times New Roman"/>
                <w:sz w:val="18"/>
                <w:szCs w:val="18"/>
              </w:rPr>
            </w:pPr>
            <w:r w:rsidRPr="008F51F9">
              <w:rPr>
                <w:rFonts w:ascii="Times New Roman" w:hAnsi="Times New Roman" w:cs="Times New Roman"/>
                <w:b/>
                <w:sz w:val="18"/>
                <w:szCs w:val="18"/>
                <w:lang w:val="cy-GB"/>
              </w:rPr>
              <w:t xml:space="preserve">Class:    </w:t>
            </w:r>
          </w:p>
        </w:tc>
        <w:tc>
          <w:tcPr>
            <w:tcW w:w="1851" w:type="dxa"/>
            <w:gridSpan w:val="3"/>
            <w:tcBorders>
              <w:top w:val="single" w:sz="4" w:space="0" w:color="auto"/>
              <w:left w:val="nil"/>
              <w:bottom w:val="dashSmallGap" w:sz="4" w:space="0" w:color="auto"/>
              <w:right w:val="single" w:sz="4" w:space="0" w:color="auto"/>
            </w:tcBorders>
            <w:vAlign w:val="center"/>
          </w:tcPr>
          <w:p w14:paraId="374FEA01" w14:textId="77777777" w:rsidR="004D3EB5" w:rsidRPr="008F51F9" w:rsidRDefault="004D3EB5" w:rsidP="006E5A38">
            <w:pPr>
              <w:rPr>
                <w:rFonts w:ascii="Times New Roman" w:hAnsi="Times New Roman" w:cs="Times New Roman"/>
                <w:sz w:val="18"/>
                <w:szCs w:val="18"/>
              </w:rPr>
            </w:pPr>
            <w:r w:rsidRPr="008F51F9">
              <w:rPr>
                <w:rFonts w:ascii="Times New Roman" w:hAnsi="Times New Roman" w:cs="Times New Roman"/>
                <w:sz w:val="18"/>
                <w:szCs w:val="18"/>
              </w:rPr>
              <w:t>Reception / Y1</w:t>
            </w:r>
          </w:p>
        </w:tc>
        <w:tc>
          <w:tcPr>
            <w:tcW w:w="1305" w:type="dxa"/>
            <w:vMerge w:val="restart"/>
            <w:tcBorders>
              <w:top w:val="single" w:sz="4" w:space="0" w:color="auto"/>
              <w:left w:val="single" w:sz="4" w:space="0" w:color="auto"/>
              <w:bottom w:val="single" w:sz="4" w:space="0" w:color="auto"/>
              <w:right w:val="single" w:sz="4" w:space="0" w:color="auto"/>
            </w:tcBorders>
            <w:shd w:val="clear" w:color="auto" w:fill="A6A6A6" w:themeFill="background1" w:themeFillShade="A6"/>
            <w:vAlign w:val="center"/>
          </w:tcPr>
          <w:p w14:paraId="0FD101FB" w14:textId="77777777" w:rsidR="004D3EB5" w:rsidRPr="008F51F9" w:rsidRDefault="004D3EB5" w:rsidP="006E5A38">
            <w:pPr>
              <w:pStyle w:val="Heading1"/>
              <w:framePr w:hSpace="0" w:wrap="auto" w:hAnchor="text" w:yAlign="inline"/>
              <w:jc w:val="center"/>
              <w:outlineLvl w:val="0"/>
              <w:rPr>
                <w:rFonts w:ascii="Times New Roman" w:hAnsi="Times New Roman" w:cs="Times New Roman"/>
                <w:b/>
                <w:sz w:val="22"/>
                <w:szCs w:val="18"/>
                <w:lang w:val="cy-GB"/>
              </w:rPr>
            </w:pPr>
            <w:r w:rsidRPr="008F51F9">
              <w:rPr>
                <w:rFonts w:ascii="Times New Roman" w:hAnsi="Times New Roman" w:cs="Times New Roman"/>
                <w:b/>
                <w:noProof/>
                <w:sz w:val="22"/>
                <w:szCs w:val="18"/>
                <w:lang w:val="cy-GB"/>
              </w:rPr>
              <w:t>Foundation Phase Focus Plan</w:t>
            </w:r>
          </w:p>
          <w:p w14:paraId="6045B6F3" w14:textId="77777777" w:rsidR="004D3EB5" w:rsidRPr="008F51F9" w:rsidRDefault="004D3EB5" w:rsidP="006E5A38">
            <w:pPr>
              <w:pStyle w:val="Heading1"/>
              <w:framePr w:hSpace="0" w:wrap="auto" w:hAnchor="text" w:yAlign="inline"/>
              <w:jc w:val="center"/>
              <w:outlineLvl w:val="0"/>
              <w:rPr>
                <w:rFonts w:ascii="Times New Roman" w:hAnsi="Times New Roman" w:cs="Times New Roman"/>
                <w:b/>
                <w:sz w:val="18"/>
                <w:szCs w:val="18"/>
                <w:lang w:val="cy-GB"/>
              </w:rPr>
            </w:pPr>
            <w:r w:rsidRPr="008F51F9">
              <w:rPr>
                <w:rFonts w:ascii="Times New Roman" w:hAnsi="Times New Roman" w:cs="Times New Roman"/>
                <w:b/>
                <w:sz w:val="22"/>
                <w:szCs w:val="18"/>
                <w:lang w:val="cy-GB"/>
              </w:rPr>
              <w:t>2d</w:t>
            </w:r>
          </w:p>
        </w:tc>
      </w:tr>
      <w:tr w:rsidR="004D3EB5" w:rsidRPr="008F51F9" w14:paraId="3ECF434D" w14:textId="77777777" w:rsidTr="006E5A38">
        <w:trPr>
          <w:trHeight w:val="485"/>
        </w:trPr>
        <w:tc>
          <w:tcPr>
            <w:tcW w:w="1748" w:type="dxa"/>
            <w:gridSpan w:val="2"/>
            <w:tcBorders>
              <w:top w:val="nil"/>
              <w:left w:val="single" w:sz="4" w:space="0" w:color="auto"/>
              <w:bottom w:val="nil"/>
              <w:right w:val="nil"/>
            </w:tcBorders>
            <w:vAlign w:val="center"/>
          </w:tcPr>
          <w:p w14:paraId="25F1F602" w14:textId="77777777" w:rsidR="004D3EB5" w:rsidRPr="008F51F9" w:rsidRDefault="004D3EB5" w:rsidP="006E5A38">
            <w:pPr>
              <w:rPr>
                <w:rFonts w:ascii="Times New Roman" w:hAnsi="Times New Roman" w:cs="Times New Roman"/>
                <w:sz w:val="18"/>
                <w:szCs w:val="18"/>
              </w:rPr>
            </w:pPr>
            <w:r w:rsidRPr="008F51F9">
              <w:rPr>
                <w:rFonts w:ascii="Times New Roman" w:hAnsi="Times New Roman" w:cs="Times New Roman"/>
                <w:b/>
                <w:sz w:val="18"/>
                <w:szCs w:val="18"/>
                <w:lang w:val="cy-GB"/>
              </w:rPr>
              <w:t>Personal target(s)</w:t>
            </w:r>
          </w:p>
        </w:tc>
        <w:tc>
          <w:tcPr>
            <w:tcW w:w="4863" w:type="dxa"/>
            <w:gridSpan w:val="5"/>
            <w:tcBorders>
              <w:top w:val="nil"/>
              <w:left w:val="nil"/>
              <w:bottom w:val="dashSmallGap" w:sz="4" w:space="0" w:color="auto"/>
              <w:right w:val="nil"/>
            </w:tcBorders>
            <w:vAlign w:val="center"/>
          </w:tcPr>
          <w:p w14:paraId="4E77811E" w14:textId="77777777" w:rsidR="004D3EB5" w:rsidRPr="008F51F9" w:rsidRDefault="004D3EB5" w:rsidP="006E5A38">
            <w:pPr>
              <w:rPr>
                <w:rFonts w:ascii="Times New Roman" w:hAnsi="Times New Roman" w:cs="Times New Roman"/>
                <w:sz w:val="18"/>
                <w:szCs w:val="18"/>
              </w:rPr>
            </w:pPr>
            <w:proofErr w:type="gramStart"/>
            <w:r w:rsidRPr="008F51F9">
              <w:rPr>
                <w:rFonts w:ascii="Times New Roman" w:hAnsi="Times New Roman" w:cs="Times New Roman"/>
                <w:sz w:val="18"/>
                <w:szCs w:val="18"/>
              </w:rPr>
              <w:t>n</w:t>
            </w:r>
            <w:proofErr w:type="gramEnd"/>
            <w:r w:rsidRPr="008F51F9">
              <w:rPr>
                <w:rFonts w:ascii="Times New Roman" w:hAnsi="Times New Roman" w:cs="Times New Roman"/>
                <w:sz w:val="18"/>
                <w:szCs w:val="18"/>
              </w:rPr>
              <w:t xml:space="preserve">/a </w:t>
            </w:r>
          </w:p>
        </w:tc>
        <w:tc>
          <w:tcPr>
            <w:tcW w:w="2032" w:type="dxa"/>
            <w:gridSpan w:val="2"/>
            <w:tcBorders>
              <w:top w:val="nil"/>
              <w:left w:val="nil"/>
              <w:bottom w:val="nil"/>
              <w:right w:val="nil"/>
            </w:tcBorders>
            <w:vAlign w:val="center"/>
          </w:tcPr>
          <w:p w14:paraId="59A1464C" w14:textId="77777777" w:rsidR="004D3EB5" w:rsidRPr="008F51F9" w:rsidRDefault="004D3EB5" w:rsidP="006E5A38">
            <w:pPr>
              <w:rPr>
                <w:rFonts w:ascii="Times New Roman" w:hAnsi="Times New Roman" w:cs="Times New Roman"/>
                <w:sz w:val="18"/>
                <w:szCs w:val="18"/>
              </w:rPr>
            </w:pPr>
            <w:r w:rsidRPr="008F51F9">
              <w:rPr>
                <w:rFonts w:ascii="Times New Roman" w:hAnsi="Times New Roman" w:cs="Times New Roman"/>
                <w:b/>
                <w:sz w:val="18"/>
                <w:szCs w:val="18"/>
                <w:lang w:val="cy-GB"/>
              </w:rPr>
              <w:t>Number of learners:</w:t>
            </w:r>
          </w:p>
        </w:tc>
        <w:tc>
          <w:tcPr>
            <w:tcW w:w="1106" w:type="dxa"/>
            <w:tcBorders>
              <w:top w:val="nil"/>
              <w:left w:val="nil"/>
              <w:bottom w:val="dashSmallGap" w:sz="4" w:space="0" w:color="auto"/>
              <w:right w:val="nil"/>
            </w:tcBorders>
            <w:vAlign w:val="center"/>
          </w:tcPr>
          <w:p w14:paraId="1B12A8C1" w14:textId="77777777" w:rsidR="004D3EB5" w:rsidRPr="008F51F9" w:rsidRDefault="004D3EB5" w:rsidP="006E5A38">
            <w:pPr>
              <w:rPr>
                <w:rFonts w:ascii="Times New Roman" w:hAnsi="Times New Roman" w:cs="Times New Roman"/>
                <w:sz w:val="18"/>
                <w:szCs w:val="18"/>
              </w:rPr>
            </w:pPr>
            <w:r w:rsidRPr="008F51F9">
              <w:rPr>
                <w:rFonts w:ascii="Times New Roman" w:hAnsi="Times New Roman" w:cs="Times New Roman"/>
                <w:sz w:val="18"/>
                <w:szCs w:val="18"/>
              </w:rPr>
              <w:t>30</w:t>
            </w:r>
          </w:p>
        </w:tc>
        <w:tc>
          <w:tcPr>
            <w:tcW w:w="775" w:type="dxa"/>
            <w:tcBorders>
              <w:top w:val="nil"/>
              <w:left w:val="nil"/>
              <w:bottom w:val="nil"/>
              <w:right w:val="nil"/>
            </w:tcBorders>
            <w:vAlign w:val="center"/>
          </w:tcPr>
          <w:p w14:paraId="35E0B11B" w14:textId="77777777" w:rsidR="004D3EB5" w:rsidRPr="008F51F9" w:rsidRDefault="004D3EB5" w:rsidP="006E5A38">
            <w:pPr>
              <w:rPr>
                <w:rFonts w:ascii="Times New Roman" w:hAnsi="Times New Roman" w:cs="Times New Roman"/>
                <w:sz w:val="18"/>
                <w:szCs w:val="18"/>
              </w:rPr>
            </w:pPr>
            <w:r w:rsidRPr="008F51F9">
              <w:rPr>
                <w:rFonts w:ascii="Times New Roman" w:hAnsi="Times New Roman" w:cs="Times New Roman"/>
                <w:b/>
                <w:sz w:val="18"/>
                <w:szCs w:val="18"/>
                <w:lang w:val="cy-GB"/>
              </w:rPr>
              <w:t>Age:</w:t>
            </w:r>
          </w:p>
        </w:tc>
        <w:tc>
          <w:tcPr>
            <w:tcW w:w="1851" w:type="dxa"/>
            <w:gridSpan w:val="3"/>
            <w:tcBorders>
              <w:top w:val="nil"/>
              <w:left w:val="nil"/>
              <w:bottom w:val="dashSmallGap" w:sz="4" w:space="0" w:color="auto"/>
              <w:right w:val="single" w:sz="4" w:space="0" w:color="auto"/>
            </w:tcBorders>
            <w:vAlign w:val="center"/>
          </w:tcPr>
          <w:p w14:paraId="07F72D1B" w14:textId="77777777" w:rsidR="004D3EB5" w:rsidRPr="008F51F9" w:rsidRDefault="004D3EB5" w:rsidP="006E5A38">
            <w:pPr>
              <w:rPr>
                <w:rFonts w:ascii="Times New Roman" w:hAnsi="Times New Roman" w:cs="Times New Roman"/>
                <w:sz w:val="18"/>
                <w:szCs w:val="18"/>
              </w:rPr>
            </w:pPr>
            <w:r w:rsidRPr="008F51F9">
              <w:rPr>
                <w:rFonts w:ascii="Times New Roman" w:hAnsi="Times New Roman" w:cs="Times New Roman"/>
                <w:sz w:val="18"/>
                <w:szCs w:val="18"/>
              </w:rPr>
              <w:t>4-6 yrs.</w:t>
            </w:r>
          </w:p>
        </w:tc>
        <w:tc>
          <w:tcPr>
            <w:tcW w:w="1305" w:type="dxa"/>
            <w:vMerge/>
            <w:tcBorders>
              <w:left w:val="single" w:sz="4" w:space="0" w:color="auto"/>
              <w:bottom w:val="single" w:sz="4" w:space="0" w:color="auto"/>
              <w:right w:val="single" w:sz="4" w:space="0" w:color="auto"/>
            </w:tcBorders>
            <w:shd w:val="clear" w:color="auto" w:fill="A6A6A6" w:themeFill="background1" w:themeFillShade="A6"/>
          </w:tcPr>
          <w:p w14:paraId="308A258C" w14:textId="77777777" w:rsidR="004D3EB5" w:rsidRPr="008F51F9" w:rsidRDefault="004D3EB5" w:rsidP="006E5A38">
            <w:pPr>
              <w:rPr>
                <w:rFonts w:ascii="Times New Roman" w:hAnsi="Times New Roman" w:cs="Times New Roman"/>
                <w:sz w:val="18"/>
                <w:szCs w:val="18"/>
              </w:rPr>
            </w:pPr>
          </w:p>
        </w:tc>
      </w:tr>
      <w:tr w:rsidR="004D3EB5" w:rsidRPr="008F51F9" w14:paraId="311F470F" w14:textId="77777777" w:rsidTr="006E5A38">
        <w:trPr>
          <w:trHeight w:val="340"/>
        </w:trPr>
        <w:tc>
          <w:tcPr>
            <w:tcW w:w="1884"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3055B9D7" w14:textId="77777777" w:rsidR="004D3EB5" w:rsidRPr="008F51F9" w:rsidRDefault="004D3EB5" w:rsidP="006E5A38">
            <w:pPr>
              <w:rPr>
                <w:rFonts w:ascii="Times New Roman" w:hAnsi="Times New Roman" w:cs="Times New Roman"/>
                <w:b/>
                <w:sz w:val="18"/>
                <w:szCs w:val="18"/>
              </w:rPr>
            </w:pPr>
            <w:r w:rsidRPr="008F51F9">
              <w:rPr>
                <w:rFonts w:ascii="Times New Roman" w:hAnsi="Times New Roman" w:cs="Times New Roman"/>
                <w:b/>
                <w:sz w:val="18"/>
                <w:szCs w:val="18"/>
              </w:rPr>
              <w:t xml:space="preserve">Learning objectives/intentions: </w:t>
            </w:r>
          </w:p>
        </w:tc>
        <w:tc>
          <w:tcPr>
            <w:tcW w:w="1236" w:type="dxa"/>
            <w:tcBorders>
              <w:top w:val="single" w:sz="4" w:space="0" w:color="auto"/>
              <w:left w:val="single" w:sz="4" w:space="0" w:color="auto"/>
              <w:bottom w:val="single" w:sz="4" w:space="0" w:color="auto"/>
              <w:right w:val="single" w:sz="4" w:space="0" w:color="auto"/>
            </w:tcBorders>
            <w:shd w:val="clear" w:color="auto" w:fill="auto"/>
            <w:vAlign w:val="center"/>
          </w:tcPr>
          <w:p w14:paraId="63C730EA" w14:textId="77777777" w:rsidR="004D3EB5" w:rsidRPr="008F51F9" w:rsidRDefault="004D3EB5" w:rsidP="006E5A38">
            <w:pPr>
              <w:rPr>
                <w:rFonts w:ascii="Times New Roman" w:hAnsi="Times New Roman" w:cs="Times New Roman"/>
                <w:sz w:val="18"/>
                <w:szCs w:val="18"/>
              </w:rPr>
            </w:pPr>
            <w:r w:rsidRPr="008F51F9">
              <w:rPr>
                <w:rFonts w:ascii="Times New Roman" w:hAnsi="Times New Roman" w:cs="Times New Roman"/>
                <w:sz w:val="18"/>
                <w:szCs w:val="18"/>
              </w:rPr>
              <w:t xml:space="preserve">Calculate and recall ‘one more’ and ‘one less’ of a number </w:t>
            </w:r>
          </w:p>
        </w:tc>
        <w:tc>
          <w:tcPr>
            <w:tcW w:w="975" w:type="dxa"/>
            <w:tcBorders>
              <w:top w:val="single" w:sz="4" w:space="0" w:color="auto"/>
              <w:left w:val="single" w:sz="4" w:space="0" w:color="auto"/>
              <w:bottom w:val="single" w:sz="4" w:space="0" w:color="auto"/>
              <w:right w:val="single" w:sz="4" w:space="0" w:color="auto"/>
            </w:tcBorders>
            <w:shd w:val="clear" w:color="auto" w:fill="auto"/>
            <w:vAlign w:val="center"/>
          </w:tcPr>
          <w:p w14:paraId="6BAC699B" w14:textId="77777777" w:rsidR="004D3EB5" w:rsidRPr="008F51F9" w:rsidRDefault="004D3EB5" w:rsidP="006E5A38">
            <w:pPr>
              <w:rPr>
                <w:rFonts w:ascii="Times New Roman" w:hAnsi="Times New Roman" w:cs="Times New Roman"/>
                <w:b/>
                <w:sz w:val="18"/>
                <w:szCs w:val="18"/>
              </w:rPr>
            </w:pPr>
            <w:r w:rsidRPr="008F51F9">
              <w:rPr>
                <w:rFonts w:ascii="Times New Roman" w:hAnsi="Times New Roman" w:cs="Times New Roman"/>
                <w:b/>
                <w:sz w:val="18"/>
                <w:szCs w:val="18"/>
              </w:rPr>
              <w:t>Success criteria</w:t>
            </w:r>
          </w:p>
        </w:tc>
        <w:tc>
          <w:tcPr>
            <w:tcW w:w="6429"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505C4F07" w14:textId="77777777" w:rsidR="004D3EB5" w:rsidRPr="008F51F9" w:rsidRDefault="004D3EB5" w:rsidP="006E5A38">
            <w:pPr>
              <w:rPr>
                <w:rFonts w:ascii="Times New Roman" w:hAnsi="Times New Roman" w:cs="Times New Roman"/>
                <w:sz w:val="18"/>
                <w:szCs w:val="18"/>
              </w:rPr>
            </w:pPr>
            <w:r w:rsidRPr="008F51F9">
              <w:rPr>
                <w:rFonts w:ascii="Times New Roman" w:hAnsi="Times New Roman" w:cs="Times New Roman"/>
                <w:b/>
                <w:bCs/>
                <w:sz w:val="18"/>
                <w:szCs w:val="18"/>
              </w:rPr>
              <w:t>Reception</w:t>
            </w:r>
            <w:r w:rsidRPr="008F51F9">
              <w:rPr>
                <w:rFonts w:ascii="Times New Roman" w:hAnsi="Times New Roman" w:cs="Times New Roman"/>
                <w:sz w:val="18"/>
                <w:szCs w:val="18"/>
              </w:rPr>
              <w:t xml:space="preserve">: </w:t>
            </w:r>
            <w:r w:rsidRPr="008F51F9">
              <w:rPr>
                <w:rFonts w:ascii="Times New Roman" w:hAnsi="Times New Roman" w:cs="Times New Roman"/>
                <w:b/>
                <w:bCs/>
                <w:sz w:val="18"/>
                <w:szCs w:val="18"/>
              </w:rPr>
              <w:t xml:space="preserve">a) </w:t>
            </w:r>
            <w:r w:rsidRPr="008F51F9">
              <w:rPr>
                <w:rFonts w:ascii="Times New Roman" w:hAnsi="Times New Roman" w:cs="Times New Roman"/>
                <w:sz w:val="18"/>
                <w:szCs w:val="18"/>
              </w:rPr>
              <w:t xml:space="preserve">recall ‘one more’ and ‘one less’ of numbers within 5; </w:t>
            </w:r>
            <w:r w:rsidRPr="008F51F9">
              <w:rPr>
                <w:rFonts w:ascii="Times New Roman" w:hAnsi="Times New Roman" w:cs="Times New Roman"/>
                <w:b/>
                <w:bCs/>
                <w:sz w:val="18"/>
                <w:szCs w:val="18"/>
              </w:rPr>
              <w:t xml:space="preserve">b) </w:t>
            </w:r>
            <w:r w:rsidRPr="008F51F9">
              <w:rPr>
                <w:rFonts w:ascii="Times New Roman" w:hAnsi="Times New Roman" w:cs="Times New Roman"/>
                <w:sz w:val="18"/>
                <w:szCs w:val="18"/>
              </w:rPr>
              <w:t xml:space="preserve">calculate ‘one more’ and ‘one less’ of numbers within 10; </w:t>
            </w:r>
            <w:r w:rsidRPr="008F51F9">
              <w:rPr>
                <w:rFonts w:ascii="Times New Roman" w:hAnsi="Times New Roman" w:cs="Times New Roman"/>
                <w:b/>
                <w:bCs/>
                <w:sz w:val="18"/>
                <w:szCs w:val="18"/>
              </w:rPr>
              <w:t xml:space="preserve">c) </w:t>
            </w:r>
            <w:r w:rsidRPr="008F51F9">
              <w:rPr>
                <w:rFonts w:ascii="Times New Roman" w:hAnsi="Times New Roman" w:cs="Times New Roman"/>
                <w:sz w:val="18"/>
                <w:szCs w:val="18"/>
              </w:rPr>
              <w:t>use the number line to show addition and subtraction</w:t>
            </w:r>
          </w:p>
          <w:p w14:paraId="005092CB" w14:textId="77777777" w:rsidR="004D3EB5" w:rsidRPr="008F51F9" w:rsidRDefault="004D3EB5" w:rsidP="006E5A38">
            <w:pPr>
              <w:rPr>
                <w:rFonts w:ascii="Times New Roman" w:hAnsi="Times New Roman" w:cs="Times New Roman"/>
                <w:sz w:val="18"/>
                <w:szCs w:val="18"/>
              </w:rPr>
            </w:pPr>
            <w:r w:rsidRPr="008F51F9">
              <w:rPr>
                <w:rFonts w:ascii="Times New Roman" w:hAnsi="Times New Roman" w:cs="Times New Roman"/>
                <w:b/>
                <w:bCs/>
                <w:sz w:val="18"/>
                <w:szCs w:val="18"/>
              </w:rPr>
              <w:t xml:space="preserve">HA/Year 1: a) </w:t>
            </w:r>
            <w:r w:rsidRPr="008F51F9">
              <w:rPr>
                <w:rFonts w:ascii="Times New Roman" w:hAnsi="Times New Roman" w:cs="Times New Roman"/>
                <w:sz w:val="18"/>
                <w:szCs w:val="18"/>
              </w:rPr>
              <w:t>recall ‘one more’ and ‘one less’ of numbers within 10;</w:t>
            </w:r>
            <w:r w:rsidRPr="008F51F9">
              <w:rPr>
                <w:rFonts w:ascii="Times New Roman" w:hAnsi="Times New Roman" w:cs="Times New Roman"/>
                <w:b/>
                <w:bCs/>
                <w:sz w:val="18"/>
                <w:szCs w:val="18"/>
              </w:rPr>
              <w:t xml:space="preserve"> b) </w:t>
            </w:r>
            <w:r w:rsidRPr="008F51F9">
              <w:rPr>
                <w:rFonts w:ascii="Times New Roman" w:hAnsi="Times New Roman" w:cs="Times New Roman"/>
                <w:sz w:val="18"/>
                <w:szCs w:val="18"/>
              </w:rPr>
              <w:t xml:space="preserve">calculate ‘two more’ and ‘one less’ of numbers within 20; </w:t>
            </w:r>
            <w:r w:rsidRPr="008F51F9">
              <w:rPr>
                <w:rFonts w:ascii="Times New Roman" w:hAnsi="Times New Roman" w:cs="Times New Roman"/>
                <w:b/>
                <w:bCs/>
                <w:sz w:val="18"/>
                <w:szCs w:val="18"/>
              </w:rPr>
              <w:t xml:space="preserve">c) </w:t>
            </w:r>
            <w:r w:rsidRPr="008F51F9">
              <w:rPr>
                <w:rFonts w:ascii="Times New Roman" w:hAnsi="Times New Roman" w:cs="Times New Roman"/>
                <w:sz w:val="18"/>
                <w:szCs w:val="18"/>
              </w:rPr>
              <w:t xml:space="preserve">use the number line correctly to show addition and subtraction; </w:t>
            </w:r>
            <w:r w:rsidRPr="008F51F9">
              <w:rPr>
                <w:rFonts w:ascii="Times New Roman" w:hAnsi="Times New Roman" w:cs="Times New Roman"/>
                <w:b/>
                <w:bCs/>
                <w:sz w:val="18"/>
                <w:szCs w:val="18"/>
              </w:rPr>
              <w:t xml:space="preserve">d) </w:t>
            </w:r>
            <w:r w:rsidRPr="008F51F9">
              <w:rPr>
                <w:rFonts w:ascii="Times New Roman" w:hAnsi="Times New Roman" w:cs="Times New Roman"/>
                <w:sz w:val="18"/>
                <w:szCs w:val="18"/>
              </w:rPr>
              <w:t>identify the direction of addition/subtraction on the number line</w:t>
            </w:r>
          </w:p>
        </w:tc>
        <w:tc>
          <w:tcPr>
            <w:tcW w:w="1361"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2E1C21A8" w14:textId="77777777" w:rsidR="004D3EB5" w:rsidRPr="008F51F9" w:rsidRDefault="004D3EB5" w:rsidP="006E5A38">
            <w:pPr>
              <w:rPr>
                <w:rFonts w:ascii="Times New Roman" w:hAnsi="Times New Roman" w:cs="Times New Roman"/>
                <w:sz w:val="18"/>
                <w:szCs w:val="18"/>
              </w:rPr>
            </w:pPr>
            <w:r w:rsidRPr="008F51F9">
              <w:rPr>
                <w:rFonts w:ascii="Times New Roman" w:hAnsi="Times New Roman" w:cs="Times New Roman"/>
                <w:b/>
                <w:sz w:val="18"/>
                <w:szCs w:val="18"/>
              </w:rPr>
              <w:t>Meeting learners’ needs</w:t>
            </w:r>
            <w:r w:rsidRPr="008F51F9">
              <w:rPr>
                <w:rFonts w:ascii="Times New Roman" w:hAnsi="Times New Roman" w:cs="Times New Roman"/>
                <w:sz w:val="18"/>
                <w:szCs w:val="18"/>
              </w:rPr>
              <w:t>:</w:t>
            </w:r>
          </w:p>
        </w:tc>
        <w:tc>
          <w:tcPr>
            <w:tcW w:w="1795"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843EE72" w14:textId="77777777" w:rsidR="004D3EB5" w:rsidRPr="008F51F9" w:rsidRDefault="004D3EB5" w:rsidP="006E5A38">
            <w:pPr>
              <w:rPr>
                <w:rFonts w:ascii="Times New Roman" w:hAnsi="Times New Roman" w:cs="Times New Roman"/>
                <w:sz w:val="18"/>
                <w:szCs w:val="18"/>
              </w:rPr>
            </w:pPr>
            <w:r w:rsidRPr="008F51F9">
              <w:rPr>
                <w:rFonts w:ascii="Times New Roman" w:hAnsi="Times New Roman" w:cs="Times New Roman"/>
                <w:sz w:val="18"/>
                <w:szCs w:val="18"/>
              </w:rPr>
              <w:t>Differentiated for Reception and Year 1 Curriculum Requirements</w:t>
            </w:r>
          </w:p>
        </w:tc>
      </w:tr>
      <w:tr w:rsidR="004D3EB5" w:rsidRPr="008F51F9" w14:paraId="3FFB1AE3" w14:textId="77777777" w:rsidTr="006E5A38">
        <w:trPr>
          <w:trHeight w:val="355"/>
        </w:trPr>
        <w:tc>
          <w:tcPr>
            <w:tcW w:w="3120"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17F5D468" w14:textId="77777777" w:rsidR="004D3EB5" w:rsidRPr="008F51F9" w:rsidRDefault="004D3EB5" w:rsidP="006E5A38">
            <w:pPr>
              <w:pStyle w:val="Heading1"/>
              <w:framePr w:hSpace="0" w:wrap="auto" w:hAnchor="text" w:yAlign="inline"/>
              <w:jc w:val="center"/>
              <w:outlineLvl w:val="0"/>
              <w:rPr>
                <w:rFonts w:ascii="Times New Roman" w:hAnsi="Times New Roman" w:cs="Times New Roman"/>
                <w:b/>
                <w:sz w:val="18"/>
                <w:szCs w:val="18"/>
              </w:rPr>
            </w:pPr>
            <w:r w:rsidRPr="008F51F9">
              <w:rPr>
                <w:rFonts w:ascii="Times New Roman" w:hAnsi="Times New Roman" w:cs="Times New Roman"/>
                <w:b/>
                <w:sz w:val="18"/>
                <w:szCs w:val="18"/>
              </w:rPr>
              <w:t>Introduction/plenary tasks</w:t>
            </w:r>
          </w:p>
        </w:tc>
        <w:tc>
          <w:tcPr>
            <w:tcW w:w="5523"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CE257F9" w14:textId="77777777" w:rsidR="004D3EB5" w:rsidRPr="008F51F9" w:rsidRDefault="004D3EB5" w:rsidP="006E5A38">
            <w:pPr>
              <w:pStyle w:val="Heading1"/>
              <w:framePr w:hSpace="0" w:wrap="auto" w:hAnchor="text" w:yAlign="inline"/>
              <w:jc w:val="center"/>
              <w:outlineLvl w:val="0"/>
              <w:rPr>
                <w:rFonts w:ascii="Times New Roman" w:hAnsi="Times New Roman" w:cs="Times New Roman"/>
                <w:b/>
                <w:sz w:val="18"/>
                <w:szCs w:val="18"/>
              </w:rPr>
            </w:pPr>
            <w:r w:rsidRPr="008F51F9">
              <w:rPr>
                <w:rFonts w:ascii="Times New Roman" w:hAnsi="Times New Roman" w:cs="Times New Roman"/>
                <w:b/>
                <w:sz w:val="18"/>
                <w:szCs w:val="18"/>
              </w:rPr>
              <w:t>Main activities</w:t>
            </w:r>
          </w:p>
        </w:tc>
        <w:tc>
          <w:tcPr>
            <w:tcW w:w="2691"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2255BC28" w14:textId="77777777" w:rsidR="004D3EB5" w:rsidRPr="008F51F9" w:rsidRDefault="004D3EB5" w:rsidP="006E5A38">
            <w:pPr>
              <w:jc w:val="center"/>
              <w:rPr>
                <w:rFonts w:ascii="Times New Roman" w:hAnsi="Times New Roman" w:cs="Times New Roman"/>
                <w:b/>
                <w:sz w:val="18"/>
                <w:szCs w:val="18"/>
              </w:rPr>
            </w:pPr>
            <w:r w:rsidRPr="008F51F9">
              <w:rPr>
                <w:rFonts w:ascii="Times New Roman" w:hAnsi="Times New Roman" w:cs="Times New Roman"/>
                <w:b/>
                <w:sz w:val="18"/>
                <w:szCs w:val="18"/>
              </w:rPr>
              <w:t>Resources</w:t>
            </w:r>
          </w:p>
        </w:tc>
        <w:tc>
          <w:tcPr>
            <w:tcW w:w="2346"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4E20160F" w14:textId="77777777" w:rsidR="004D3EB5" w:rsidRPr="008F51F9" w:rsidRDefault="004D3EB5" w:rsidP="006E5A38">
            <w:pPr>
              <w:jc w:val="center"/>
              <w:rPr>
                <w:rFonts w:ascii="Times New Roman" w:hAnsi="Times New Roman" w:cs="Times New Roman"/>
                <w:b/>
                <w:sz w:val="18"/>
                <w:szCs w:val="18"/>
              </w:rPr>
            </w:pPr>
            <w:r w:rsidRPr="008F51F9">
              <w:rPr>
                <w:rFonts w:ascii="Times New Roman" w:hAnsi="Times New Roman" w:cs="Times New Roman"/>
                <w:b/>
                <w:sz w:val="18"/>
                <w:szCs w:val="18"/>
              </w:rPr>
              <w:t>Assessment for Learning (strategies and opportunities)</w:t>
            </w:r>
          </w:p>
        </w:tc>
      </w:tr>
      <w:tr w:rsidR="004D3EB5" w:rsidRPr="008F51F9" w14:paraId="64AD2213" w14:textId="77777777" w:rsidTr="006E5A38">
        <w:trPr>
          <w:trHeight w:val="5019"/>
        </w:trPr>
        <w:tc>
          <w:tcPr>
            <w:tcW w:w="3120" w:type="dxa"/>
            <w:gridSpan w:val="4"/>
            <w:vMerge w:val="restart"/>
            <w:tcBorders>
              <w:top w:val="single" w:sz="4" w:space="0" w:color="auto"/>
              <w:left w:val="single" w:sz="4" w:space="0" w:color="auto"/>
              <w:right w:val="single" w:sz="4" w:space="0" w:color="auto"/>
            </w:tcBorders>
            <w:shd w:val="clear" w:color="auto" w:fill="auto"/>
          </w:tcPr>
          <w:p w14:paraId="1F433D59" w14:textId="77777777" w:rsidR="004D3EB5" w:rsidRPr="008F51F9" w:rsidRDefault="004D3EB5" w:rsidP="006E5A38">
            <w:pPr>
              <w:pStyle w:val="Heading1"/>
              <w:framePr w:hSpace="0" w:wrap="auto" w:hAnchor="text" w:yAlign="inline"/>
              <w:spacing w:after="100"/>
              <w:outlineLvl w:val="0"/>
              <w:rPr>
                <w:rFonts w:ascii="Times New Roman" w:hAnsi="Times New Roman" w:cs="Times New Roman"/>
                <w:b/>
                <w:sz w:val="18"/>
                <w:szCs w:val="18"/>
              </w:rPr>
            </w:pPr>
            <w:r w:rsidRPr="008F51F9">
              <w:rPr>
                <w:rFonts w:ascii="Times New Roman" w:eastAsiaTheme="minorEastAsia" w:hAnsi="Times New Roman" w:cs="Times New Roman"/>
                <w:sz w:val="18"/>
                <w:szCs w:val="18"/>
              </w:rPr>
              <w:t>This session is building on from prior lessons on the topic of addition and subtraction. The task of this lesson is to see if the children can reflect on their learning efficiently.</w:t>
            </w:r>
          </w:p>
          <w:p w14:paraId="719552B9" w14:textId="77777777" w:rsidR="004D3EB5" w:rsidRPr="008F51F9" w:rsidRDefault="004D3EB5" w:rsidP="006E5A38">
            <w:pPr>
              <w:rPr>
                <w:rFonts w:ascii="Times New Roman" w:eastAsiaTheme="minorEastAsia" w:hAnsi="Times New Roman" w:cs="Times New Roman"/>
                <w:sz w:val="18"/>
                <w:szCs w:val="18"/>
              </w:rPr>
            </w:pPr>
          </w:p>
          <w:p w14:paraId="089389C8"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Prior to the introductory task, we will be undertaking an assent session, whereby the children who have parental consent to participate in the lesson will either assent or refuse to partake in the lesson study. 3 children will be selected prior to the lesson to be part of the data, and participate in the interview at the end of the session.</w:t>
            </w:r>
          </w:p>
          <w:p w14:paraId="1F1979D3" w14:textId="77777777" w:rsidR="004D3EB5" w:rsidRPr="008F51F9" w:rsidRDefault="004D3EB5" w:rsidP="006E5A38">
            <w:pPr>
              <w:pStyle w:val="Heading1"/>
              <w:framePr w:hSpace="0" w:wrap="auto" w:hAnchor="text" w:yAlign="inline"/>
              <w:outlineLvl w:val="0"/>
              <w:rPr>
                <w:rFonts w:ascii="Times New Roman" w:eastAsiaTheme="minorEastAsia" w:hAnsi="Times New Roman" w:cs="Times New Roman"/>
                <w:sz w:val="18"/>
                <w:szCs w:val="18"/>
              </w:rPr>
            </w:pPr>
          </w:p>
          <w:p w14:paraId="2F636806" w14:textId="77777777" w:rsidR="004D3EB5" w:rsidRPr="008F51F9" w:rsidRDefault="004D3EB5" w:rsidP="006E5A38">
            <w:pPr>
              <w:pStyle w:val="Heading1"/>
              <w:framePr w:hSpace="0" w:wrap="auto" w:hAnchor="text" w:yAlign="inline"/>
              <w:outlineLvl w:val="0"/>
              <w:rPr>
                <w:rFonts w:ascii="Times New Roman" w:eastAsiaTheme="minorEastAsia" w:hAnsi="Times New Roman" w:cs="Times New Roman"/>
                <w:b/>
                <w:bCs/>
                <w:sz w:val="18"/>
                <w:szCs w:val="18"/>
              </w:rPr>
            </w:pPr>
            <w:r w:rsidRPr="008F51F9">
              <w:rPr>
                <w:rFonts w:ascii="Times New Roman" w:eastAsiaTheme="minorEastAsia" w:hAnsi="Times New Roman" w:cs="Times New Roman"/>
                <w:b/>
                <w:bCs/>
                <w:sz w:val="18"/>
                <w:szCs w:val="18"/>
              </w:rPr>
              <w:t>Introduction</w:t>
            </w:r>
          </w:p>
          <w:p w14:paraId="139A75E4"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 xml:space="preserve">Is </w:t>
            </w:r>
            <w:proofErr w:type="gramStart"/>
            <w:r w:rsidRPr="008F51F9">
              <w:rPr>
                <w:rFonts w:ascii="Times New Roman" w:eastAsiaTheme="minorEastAsia" w:hAnsi="Times New Roman" w:cs="Times New Roman"/>
                <w:sz w:val="18"/>
                <w:szCs w:val="18"/>
              </w:rPr>
              <w:t>there</w:t>
            </w:r>
            <w:proofErr w:type="gramEnd"/>
            <w:r w:rsidRPr="008F51F9">
              <w:rPr>
                <w:rFonts w:ascii="Times New Roman" w:eastAsiaTheme="minorEastAsia" w:hAnsi="Times New Roman" w:cs="Times New Roman"/>
                <w:sz w:val="18"/>
                <w:szCs w:val="18"/>
              </w:rPr>
              <w:t xml:space="preserve"> anything special happening this week and next week? </w:t>
            </w:r>
          </w:p>
          <w:p w14:paraId="27A958C9"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 xml:space="preserve">I've heard you've all been working hard since I've been away! Miss Burke told me that you have been looking at adding one more and taking away/one less? Can some people come and show </w:t>
            </w:r>
            <w:proofErr w:type="gramStart"/>
            <w:r w:rsidRPr="008F51F9">
              <w:rPr>
                <w:rFonts w:ascii="Times New Roman" w:eastAsiaTheme="minorEastAsia" w:hAnsi="Times New Roman" w:cs="Times New Roman"/>
                <w:sz w:val="18"/>
                <w:szCs w:val="18"/>
              </w:rPr>
              <w:t>me and my friends how you work this out</w:t>
            </w:r>
            <w:proofErr w:type="gramEnd"/>
            <w:r w:rsidRPr="008F51F9">
              <w:rPr>
                <w:rFonts w:ascii="Times New Roman" w:eastAsiaTheme="minorEastAsia" w:hAnsi="Times New Roman" w:cs="Times New Roman"/>
                <w:sz w:val="18"/>
                <w:szCs w:val="18"/>
              </w:rPr>
              <w:t>?</w:t>
            </w:r>
          </w:p>
          <w:p w14:paraId="26BFF043"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Use pupils at the front to demonstrate calculating one more and one less.</w:t>
            </w:r>
          </w:p>
          <w:p w14:paraId="2C70FAA1" w14:textId="77777777" w:rsidR="004D3EB5" w:rsidRPr="008F51F9" w:rsidRDefault="004D3EB5" w:rsidP="006E5A38">
            <w:pPr>
              <w:rPr>
                <w:rFonts w:ascii="Times New Roman" w:eastAsiaTheme="minorEastAsia" w:hAnsi="Times New Roman" w:cs="Times New Roman"/>
                <w:sz w:val="18"/>
                <w:szCs w:val="18"/>
              </w:rPr>
            </w:pPr>
          </w:p>
          <w:p w14:paraId="054BC67D"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color w:val="00B050"/>
                <w:sz w:val="18"/>
                <w:szCs w:val="18"/>
              </w:rPr>
              <w:t xml:space="preserve">RAG rating </w:t>
            </w:r>
            <w:r w:rsidRPr="008F51F9">
              <w:rPr>
                <w:rFonts w:ascii="Times New Roman" w:eastAsiaTheme="minorEastAsia" w:hAnsi="Times New Roman" w:cs="Times New Roman"/>
                <w:sz w:val="18"/>
                <w:szCs w:val="18"/>
              </w:rPr>
              <w:t>about the task – predominantly based on their opinions.</w:t>
            </w:r>
          </w:p>
        </w:tc>
        <w:tc>
          <w:tcPr>
            <w:tcW w:w="5523" w:type="dxa"/>
            <w:gridSpan w:val="5"/>
            <w:tcBorders>
              <w:top w:val="single" w:sz="4" w:space="0" w:color="auto"/>
              <w:left w:val="single" w:sz="4" w:space="0" w:color="auto"/>
              <w:bottom w:val="single" w:sz="4" w:space="0" w:color="auto"/>
              <w:right w:val="single" w:sz="4" w:space="0" w:color="auto"/>
            </w:tcBorders>
            <w:shd w:val="clear" w:color="auto" w:fill="auto"/>
          </w:tcPr>
          <w:p w14:paraId="470A4E46" w14:textId="77777777" w:rsidR="004D3EB5" w:rsidRPr="008F51F9" w:rsidRDefault="004D3EB5" w:rsidP="006E5A38">
            <w:pPr>
              <w:spacing w:after="100"/>
              <w:rPr>
                <w:rFonts w:ascii="Times New Roman" w:hAnsi="Times New Roman" w:cs="Times New Roman"/>
                <w:b/>
                <w:sz w:val="18"/>
                <w:szCs w:val="18"/>
              </w:rPr>
            </w:pPr>
            <w:r w:rsidRPr="008F51F9">
              <w:rPr>
                <w:rFonts w:ascii="Times New Roman" w:hAnsi="Times New Roman" w:cs="Times New Roman"/>
                <w:b/>
                <w:sz w:val="18"/>
                <w:szCs w:val="18"/>
                <w:u w:val="single"/>
              </w:rPr>
              <w:t>Trainee focused task</w:t>
            </w:r>
            <w:r w:rsidRPr="008F51F9">
              <w:rPr>
                <w:rFonts w:ascii="Times New Roman" w:hAnsi="Times New Roman" w:cs="Times New Roman"/>
                <w:b/>
                <w:sz w:val="18"/>
                <w:szCs w:val="18"/>
              </w:rPr>
              <w:t xml:space="preserve"> (purpose, outline of trainee’s role and children’s learning): </w:t>
            </w:r>
          </w:p>
          <w:p w14:paraId="7169BB5A"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 xml:space="preserve">I will be completing a worksheet with the children based on counting ‘one more’ and ‘one less’. Will do a quick revision of the objective using the chicks and the number lines. </w:t>
            </w:r>
            <w:proofErr w:type="gramStart"/>
            <w:r w:rsidRPr="008F51F9">
              <w:rPr>
                <w:rFonts w:ascii="Times New Roman" w:eastAsiaTheme="minorEastAsia" w:hAnsi="Times New Roman" w:cs="Times New Roman"/>
                <w:color w:val="00B050"/>
                <w:sz w:val="18"/>
                <w:szCs w:val="18"/>
              </w:rPr>
              <w:t>RAG rate</w:t>
            </w:r>
            <w:proofErr w:type="gramEnd"/>
            <w:r w:rsidRPr="008F51F9">
              <w:rPr>
                <w:rFonts w:ascii="Times New Roman" w:eastAsiaTheme="minorEastAsia" w:hAnsi="Times New Roman" w:cs="Times New Roman"/>
                <w:sz w:val="18"/>
                <w:szCs w:val="18"/>
              </w:rPr>
              <w:t xml:space="preserve"> their understanding of this task. </w:t>
            </w:r>
          </w:p>
          <w:p w14:paraId="0045696E"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The children will then be given a worksheet each and also a chick and timeline, one between two.</w:t>
            </w:r>
          </w:p>
          <w:p w14:paraId="01EA4CA6" w14:textId="77777777" w:rsidR="004D3EB5" w:rsidRPr="008F51F9" w:rsidRDefault="004D3EB5" w:rsidP="006E5A38">
            <w:pPr>
              <w:rPr>
                <w:rFonts w:ascii="Times New Roman" w:eastAsiaTheme="minorEastAsia" w:hAnsi="Times New Roman" w:cs="Times New Roman"/>
                <w:sz w:val="18"/>
                <w:szCs w:val="18"/>
              </w:rPr>
            </w:pPr>
          </w:p>
          <w:p w14:paraId="148B2BD0"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b/>
                <w:bCs/>
                <w:sz w:val="18"/>
                <w:szCs w:val="18"/>
              </w:rPr>
              <w:t>Differentiation</w:t>
            </w:r>
            <w:r w:rsidRPr="008F51F9">
              <w:rPr>
                <w:rFonts w:ascii="Times New Roman" w:eastAsiaTheme="minorEastAsia" w:hAnsi="Times New Roman" w:cs="Times New Roman"/>
                <w:sz w:val="18"/>
                <w:szCs w:val="18"/>
              </w:rPr>
              <w:t xml:space="preserve">: </w:t>
            </w:r>
            <w:r w:rsidRPr="008F51F9">
              <w:rPr>
                <w:rFonts w:ascii="Times New Roman" w:eastAsiaTheme="minorEastAsia" w:hAnsi="Times New Roman" w:cs="Times New Roman"/>
                <w:b/>
                <w:bCs/>
                <w:sz w:val="18"/>
                <w:szCs w:val="18"/>
              </w:rPr>
              <w:t>LA:</w:t>
            </w:r>
            <w:r w:rsidRPr="008F51F9">
              <w:rPr>
                <w:rFonts w:ascii="Times New Roman" w:eastAsiaTheme="minorEastAsia" w:hAnsi="Times New Roman" w:cs="Times New Roman"/>
                <w:sz w:val="18"/>
                <w:szCs w:val="18"/>
              </w:rPr>
              <w:t xml:space="preserve"> Will be completing the task with numbers up to 5. Min. 2 examples each (2 for one more and 2 for one less) Extension: numbers up to 10</w:t>
            </w:r>
            <w:proofErr w:type="gramStart"/>
            <w:r w:rsidRPr="008F51F9">
              <w:rPr>
                <w:rFonts w:ascii="Times New Roman" w:eastAsiaTheme="minorEastAsia" w:hAnsi="Times New Roman" w:cs="Times New Roman"/>
                <w:sz w:val="18"/>
                <w:szCs w:val="18"/>
              </w:rPr>
              <w:t>;</w:t>
            </w:r>
            <w:proofErr w:type="gramEnd"/>
            <w:r w:rsidRPr="008F51F9">
              <w:rPr>
                <w:rFonts w:ascii="Times New Roman" w:eastAsiaTheme="minorEastAsia" w:hAnsi="Times New Roman" w:cs="Times New Roman"/>
                <w:sz w:val="18"/>
                <w:szCs w:val="18"/>
              </w:rPr>
              <w:t xml:space="preserve"> </w:t>
            </w:r>
            <w:r w:rsidRPr="008F51F9">
              <w:rPr>
                <w:rFonts w:ascii="Times New Roman" w:eastAsiaTheme="minorEastAsia" w:hAnsi="Times New Roman" w:cs="Times New Roman"/>
                <w:b/>
                <w:bCs/>
                <w:sz w:val="18"/>
                <w:szCs w:val="18"/>
              </w:rPr>
              <w:t xml:space="preserve">MA/HA: </w:t>
            </w:r>
            <w:r w:rsidRPr="008F51F9">
              <w:rPr>
                <w:rFonts w:ascii="Times New Roman" w:eastAsiaTheme="minorEastAsia" w:hAnsi="Times New Roman" w:cs="Times New Roman"/>
                <w:sz w:val="18"/>
                <w:szCs w:val="18"/>
              </w:rPr>
              <w:t>completing task with numbers up to 10, 3 examples of each. Extension: attempt one more/less with higher number up to 20</w:t>
            </w:r>
            <w:proofErr w:type="gramStart"/>
            <w:r w:rsidRPr="008F51F9">
              <w:rPr>
                <w:rFonts w:ascii="Times New Roman" w:eastAsiaTheme="minorEastAsia" w:hAnsi="Times New Roman" w:cs="Times New Roman"/>
                <w:sz w:val="18"/>
                <w:szCs w:val="18"/>
              </w:rPr>
              <w:t>;</w:t>
            </w:r>
            <w:proofErr w:type="gramEnd"/>
            <w:r w:rsidRPr="008F51F9">
              <w:rPr>
                <w:rFonts w:ascii="Times New Roman" w:eastAsiaTheme="minorEastAsia" w:hAnsi="Times New Roman" w:cs="Times New Roman"/>
                <w:sz w:val="18"/>
                <w:szCs w:val="18"/>
              </w:rPr>
              <w:t xml:space="preserve"> </w:t>
            </w:r>
            <w:r w:rsidRPr="008F51F9">
              <w:rPr>
                <w:rFonts w:ascii="Times New Roman" w:eastAsiaTheme="minorEastAsia" w:hAnsi="Times New Roman" w:cs="Times New Roman"/>
                <w:b/>
                <w:bCs/>
                <w:sz w:val="18"/>
                <w:szCs w:val="18"/>
              </w:rPr>
              <w:t xml:space="preserve">HA/Year 1: </w:t>
            </w:r>
            <w:r w:rsidRPr="008F51F9">
              <w:rPr>
                <w:rFonts w:ascii="Times New Roman" w:eastAsiaTheme="minorEastAsia" w:hAnsi="Times New Roman" w:cs="Times New Roman"/>
                <w:sz w:val="18"/>
                <w:szCs w:val="18"/>
              </w:rPr>
              <w:t>completing task with numbers up to 20. These children will also be looking at adding on more than one and taking less than one, e.g. 3 more, 2 less. Extension: if this were one more, what would two more be? How can we work this out</w:t>
            </w:r>
            <w:proofErr w:type="gramStart"/>
            <w:r w:rsidRPr="008F51F9">
              <w:rPr>
                <w:rFonts w:ascii="Times New Roman" w:eastAsiaTheme="minorEastAsia" w:hAnsi="Times New Roman" w:cs="Times New Roman"/>
                <w:sz w:val="18"/>
                <w:szCs w:val="18"/>
              </w:rPr>
              <w:t>?/</w:t>
            </w:r>
            <w:proofErr w:type="gramEnd"/>
            <w:r w:rsidRPr="008F51F9">
              <w:rPr>
                <w:rFonts w:ascii="Times New Roman" w:eastAsiaTheme="minorEastAsia" w:hAnsi="Times New Roman" w:cs="Times New Roman"/>
                <w:sz w:val="18"/>
                <w:szCs w:val="18"/>
              </w:rPr>
              <w:t>two more/less of other two digit numbers (without number line).</w:t>
            </w:r>
          </w:p>
          <w:p w14:paraId="3A1C928F" w14:textId="77777777" w:rsidR="004D3EB5" w:rsidRPr="008F51F9" w:rsidRDefault="004D3EB5" w:rsidP="006E5A38">
            <w:pPr>
              <w:rPr>
                <w:rFonts w:ascii="Times New Roman" w:eastAsiaTheme="minorEastAsia" w:hAnsi="Times New Roman" w:cs="Times New Roman"/>
                <w:sz w:val="18"/>
                <w:szCs w:val="18"/>
              </w:rPr>
            </w:pPr>
          </w:p>
          <w:p w14:paraId="752F40E4" w14:textId="77777777" w:rsidR="004D3EB5" w:rsidRPr="008F51F9" w:rsidRDefault="004D3EB5" w:rsidP="006E5A38">
            <w:pPr>
              <w:rPr>
                <w:rFonts w:ascii="Times New Roman" w:hAnsi="Times New Roman" w:cs="Times New Roman"/>
                <w:b/>
                <w:sz w:val="18"/>
                <w:szCs w:val="18"/>
              </w:rPr>
            </w:pPr>
            <w:r w:rsidRPr="008F51F9">
              <w:rPr>
                <w:rFonts w:ascii="Times New Roman" w:eastAsiaTheme="minorEastAsia" w:hAnsi="Times New Roman" w:cs="Times New Roman"/>
                <w:sz w:val="18"/>
                <w:szCs w:val="18"/>
              </w:rPr>
              <w:t xml:space="preserve">Children will </w:t>
            </w:r>
            <w:r w:rsidRPr="008F51F9">
              <w:rPr>
                <w:rFonts w:ascii="Times New Roman" w:eastAsiaTheme="minorEastAsia" w:hAnsi="Times New Roman" w:cs="Times New Roman"/>
                <w:color w:val="00B050"/>
                <w:sz w:val="18"/>
                <w:szCs w:val="18"/>
              </w:rPr>
              <w:t>RAG rate</w:t>
            </w:r>
            <w:r w:rsidRPr="008F51F9">
              <w:rPr>
                <w:rFonts w:ascii="Times New Roman" w:eastAsiaTheme="minorEastAsia" w:hAnsi="Times New Roman" w:cs="Times New Roman"/>
                <w:sz w:val="18"/>
                <w:szCs w:val="18"/>
              </w:rPr>
              <w:t xml:space="preserve"> after their worksheet task and the extension (if applicable).</w:t>
            </w:r>
            <w:r w:rsidRPr="008F51F9">
              <w:rPr>
                <w:rFonts w:ascii="Times New Roman" w:hAnsi="Times New Roman" w:cs="Times New Roman"/>
                <w:b/>
                <w:i/>
                <w:sz w:val="18"/>
                <w:szCs w:val="18"/>
                <w:lang w:val="cy-GB"/>
              </w:rPr>
              <w:t xml:space="preserve"> </w:t>
            </w:r>
          </w:p>
        </w:tc>
        <w:tc>
          <w:tcPr>
            <w:tcW w:w="2691" w:type="dxa"/>
            <w:gridSpan w:val="3"/>
            <w:vMerge w:val="restart"/>
            <w:tcBorders>
              <w:top w:val="single" w:sz="4" w:space="0" w:color="auto"/>
              <w:left w:val="single" w:sz="4" w:space="0" w:color="auto"/>
              <w:right w:val="single" w:sz="4" w:space="0" w:color="auto"/>
            </w:tcBorders>
            <w:shd w:val="clear" w:color="auto" w:fill="auto"/>
          </w:tcPr>
          <w:p w14:paraId="30D9512E" w14:textId="77777777" w:rsidR="004D3EB5" w:rsidRPr="00B4185D" w:rsidRDefault="004D3EB5" w:rsidP="006E5A38">
            <w:pPr>
              <w:rPr>
                <w:rFonts w:ascii="Times New Roman" w:eastAsiaTheme="minorEastAsia" w:hAnsi="Times New Roman" w:cs="Times New Roman"/>
                <w:sz w:val="18"/>
                <w:szCs w:val="18"/>
              </w:rPr>
            </w:pPr>
            <w:r w:rsidRPr="00B4185D">
              <w:rPr>
                <w:rFonts w:ascii="Times New Roman" w:eastAsiaTheme="minorEastAsia" w:hAnsi="Times New Roman" w:cs="Times New Roman"/>
                <w:b/>
                <w:bCs/>
                <w:sz w:val="18"/>
                <w:szCs w:val="18"/>
              </w:rPr>
              <w:t xml:space="preserve">Number Lines, Worksheets – </w:t>
            </w:r>
            <w:r w:rsidRPr="00B4185D">
              <w:rPr>
                <w:rFonts w:ascii="Times New Roman" w:eastAsiaTheme="minorEastAsia" w:hAnsi="Times New Roman" w:cs="Times New Roman"/>
                <w:sz w:val="18"/>
                <w:szCs w:val="18"/>
              </w:rPr>
              <w:t xml:space="preserve">Focus Task </w:t>
            </w:r>
          </w:p>
          <w:p w14:paraId="1C0C3059" w14:textId="77777777" w:rsidR="004D3EB5" w:rsidRPr="00B4185D" w:rsidRDefault="004D3EB5" w:rsidP="006E5A38">
            <w:pPr>
              <w:rPr>
                <w:rFonts w:ascii="Times New Roman" w:eastAsiaTheme="minorEastAsia" w:hAnsi="Times New Roman" w:cs="Times New Roman"/>
                <w:b/>
                <w:bCs/>
                <w:sz w:val="18"/>
                <w:szCs w:val="18"/>
              </w:rPr>
            </w:pPr>
          </w:p>
          <w:p w14:paraId="1AA7899F" w14:textId="77777777" w:rsidR="004D3EB5" w:rsidRPr="00B4185D" w:rsidRDefault="004D3EB5" w:rsidP="006E5A38">
            <w:pPr>
              <w:rPr>
                <w:rFonts w:ascii="Times New Roman" w:eastAsiaTheme="minorEastAsia" w:hAnsi="Times New Roman" w:cs="Times New Roman"/>
                <w:sz w:val="18"/>
                <w:szCs w:val="18"/>
              </w:rPr>
            </w:pPr>
            <w:r w:rsidRPr="00B4185D">
              <w:rPr>
                <w:rFonts w:ascii="Times New Roman" w:eastAsiaTheme="minorEastAsia" w:hAnsi="Times New Roman" w:cs="Times New Roman"/>
                <w:b/>
                <w:bCs/>
                <w:sz w:val="18"/>
                <w:szCs w:val="18"/>
              </w:rPr>
              <w:t xml:space="preserve">RAG fans – </w:t>
            </w:r>
            <w:r w:rsidRPr="00B4185D">
              <w:rPr>
                <w:rFonts w:ascii="Times New Roman" w:eastAsiaTheme="minorEastAsia" w:hAnsi="Times New Roman" w:cs="Times New Roman"/>
                <w:sz w:val="18"/>
                <w:szCs w:val="18"/>
              </w:rPr>
              <w:t>Focus Task</w:t>
            </w:r>
          </w:p>
          <w:p w14:paraId="28575096" w14:textId="77777777" w:rsidR="004D3EB5" w:rsidRPr="00B4185D" w:rsidRDefault="004D3EB5" w:rsidP="006E5A38">
            <w:pPr>
              <w:rPr>
                <w:rFonts w:ascii="Times New Roman" w:eastAsiaTheme="minorEastAsia" w:hAnsi="Times New Roman" w:cs="Times New Roman"/>
                <w:b/>
                <w:bCs/>
                <w:sz w:val="18"/>
                <w:szCs w:val="18"/>
              </w:rPr>
            </w:pPr>
          </w:p>
          <w:p w14:paraId="38BB4A55" w14:textId="77777777" w:rsidR="004D3EB5" w:rsidRPr="00B4185D" w:rsidRDefault="004D3EB5" w:rsidP="006E5A38">
            <w:pPr>
              <w:rPr>
                <w:rFonts w:ascii="Times New Roman" w:eastAsiaTheme="minorEastAsia" w:hAnsi="Times New Roman" w:cs="Times New Roman"/>
                <w:sz w:val="18"/>
                <w:szCs w:val="18"/>
              </w:rPr>
            </w:pPr>
            <w:r w:rsidRPr="00B4185D">
              <w:rPr>
                <w:rFonts w:ascii="Times New Roman" w:eastAsiaTheme="minorEastAsia" w:hAnsi="Times New Roman" w:cs="Times New Roman"/>
                <w:b/>
                <w:bCs/>
                <w:sz w:val="18"/>
                <w:szCs w:val="18"/>
              </w:rPr>
              <w:t xml:space="preserve">Yellow counting chicks – </w:t>
            </w:r>
            <w:r w:rsidRPr="00B4185D">
              <w:rPr>
                <w:rFonts w:ascii="Times New Roman" w:eastAsiaTheme="minorEastAsia" w:hAnsi="Times New Roman" w:cs="Times New Roman"/>
                <w:sz w:val="18"/>
                <w:szCs w:val="18"/>
              </w:rPr>
              <w:t>Focus Task</w:t>
            </w:r>
          </w:p>
          <w:p w14:paraId="041F6F6E" w14:textId="77777777" w:rsidR="004D3EB5" w:rsidRPr="00B4185D" w:rsidRDefault="004D3EB5" w:rsidP="006E5A38">
            <w:pPr>
              <w:rPr>
                <w:rFonts w:ascii="Times New Roman" w:eastAsiaTheme="minorEastAsia" w:hAnsi="Times New Roman" w:cs="Times New Roman"/>
                <w:b/>
                <w:bCs/>
                <w:sz w:val="18"/>
                <w:szCs w:val="18"/>
              </w:rPr>
            </w:pPr>
          </w:p>
          <w:p w14:paraId="45028C8D" w14:textId="77777777" w:rsidR="004D3EB5" w:rsidRPr="00B4185D" w:rsidRDefault="004D3EB5" w:rsidP="006E5A38">
            <w:pPr>
              <w:rPr>
                <w:rFonts w:ascii="Times New Roman" w:eastAsiaTheme="minorEastAsia" w:hAnsi="Times New Roman" w:cs="Times New Roman"/>
                <w:sz w:val="18"/>
                <w:szCs w:val="18"/>
              </w:rPr>
            </w:pPr>
            <w:r w:rsidRPr="00B4185D">
              <w:rPr>
                <w:rFonts w:ascii="Times New Roman" w:eastAsiaTheme="minorEastAsia" w:hAnsi="Times New Roman" w:cs="Times New Roman"/>
                <w:b/>
                <w:bCs/>
                <w:sz w:val="18"/>
                <w:szCs w:val="18"/>
              </w:rPr>
              <w:t xml:space="preserve">Yellow Eggs, ‘Cracked’ number eggs – </w:t>
            </w:r>
            <w:r w:rsidRPr="00B4185D">
              <w:rPr>
                <w:rFonts w:ascii="Times New Roman" w:eastAsiaTheme="minorEastAsia" w:hAnsi="Times New Roman" w:cs="Times New Roman"/>
                <w:sz w:val="18"/>
                <w:szCs w:val="18"/>
              </w:rPr>
              <w:t>Enhanced Provision</w:t>
            </w:r>
          </w:p>
          <w:p w14:paraId="0DD6E2E7" w14:textId="77777777" w:rsidR="004D3EB5" w:rsidRPr="00B4185D" w:rsidRDefault="004D3EB5" w:rsidP="006E5A38">
            <w:pPr>
              <w:rPr>
                <w:rFonts w:ascii="Times New Roman" w:eastAsiaTheme="minorEastAsia" w:hAnsi="Times New Roman" w:cs="Times New Roman"/>
                <w:sz w:val="18"/>
                <w:szCs w:val="18"/>
              </w:rPr>
            </w:pPr>
          </w:p>
          <w:p w14:paraId="07CB7E0E" w14:textId="77777777" w:rsidR="004D3EB5" w:rsidRPr="00B4185D" w:rsidRDefault="004D3EB5" w:rsidP="006E5A38">
            <w:pPr>
              <w:rPr>
                <w:rFonts w:ascii="Times New Roman" w:eastAsiaTheme="minorEastAsia" w:hAnsi="Times New Roman" w:cs="Times New Roman"/>
                <w:sz w:val="18"/>
                <w:szCs w:val="18"/>
              </w:rPr>
            </w:pPr>
            <w:r w:rsidRPr="00B4185D">
              <w:rPr>
                <w:rFonts w:ascii="Times New Roman" w:eastAsiaTheme="minorEastAsia" w:hAnsi="Times New Roman" w:cs="Times New Roman"/>
                <w:b/>
                <w:bCs/>
                <w:sz w:val="18"/>
                <w:szCs w:val="18"/>
              </w:rPr>
              <w:t xml:space="preserve">PowerPoint - </w:t>
            </w:r>
            <w:r w:rsidRPr="00B4185D">
              <w:rPr>
                <w:rFonts w:ascii="Times New Roman" w:eastAsiaTheme="minorEastAsia" w:hAnsi="Times New Roman" w:cs="Times New Roman"/>
                <w:sz w:val="18"/>
                <w:szCs w:val="18"/>
              </w:rPr>
              <w:t>plenary</w:t>
            </w:r>
          </w:p>
          <w:p w14:paraId="24AF932A" w14:textId="77777777" w:rsidR="004D3EB5" w:rsidRPr="00B4185D" w:rsidRDefault="004D3EB5" w:rsidP="006E5A38">
            <w:pPr>
              <w:rPr>
                <w:rFonts w:ascii="Times New Roman" w:eastAsiaTheme="minorEastAsia" w:hAnsi="Times New Roman" w:cs="Times New Roman"/>
                <w:sz w:val="18"/>
                <w:szCs w:val="18"/>
              </w:rPr>
            </w:pPr>
          </w:p>
          <w:p w14:paraId="7EAD6EF2" w14:textId="77777777" w:rsidR="004D3EB5" w:rsidRPr="00B4185D" w:rsidRDefault="004D3EB5" w:rsidP="006E5A38">
            <w:pPr>
              <w:rPr>
                <w:rFonts w:ascii="Times New Roman" w:eastAsiaTheme="minorEastAsia" w:hAnsi="Times New Roman" w:cs="Times New Roman"/>
                <w:sz w:val="18"/>
                <w:szCs w:val="18"/>
              </w:rPr>
            </w:pPr>
          </w:p>
          <w:p w14:paraId="5E863F0F" w14:textId="77777777" w:rsidR="004D3EB5" w:rsidRPr="00B4185D" w:rsidRDefault="004D3EB5" w:rsidP="006E5A38">
            <w:pPr>
              <w:rPr>
                <w:rFonts w:ascii="Times New Roman" w:eastAsiaTheme="minorEastAsia" w:hAnsi="Times New Roman" w:cs="Times New Roman"/>
                <w:b/>
                <w:bCs/>
                <w:sz w:val="18"/>
                <w:szCs w:val="18"/>
                <w:u w:val="single"/>
              </w:rPr>
            </w:pPr>
            <w:r w:rsidRPr="00B4185D">
              <w:rPr>
                <w:rFonts w:ascii="Times New Roman" w:eastAsiaTheme="minorEastAsia" w:hAnsi="Times New Roman" w:cs="Times New Roman"/>
                <w:b/>
                <w:bCs/>
                <w:sz w:val="18"/>
                <w:szCs w:val="18"/>
                <w:u w:val="single"/>
              </w:rPr>
              <w:t>VOCABULARY</w:t>
            </w:r>
          </w:p>
          <w:p w14:paraId="5F2E1A1C" w14:textId="77777777" w:rsidR="004D3EB5" w:rsidRPr="00B4185D" w:rsidRDefault="004D3EB5" w:rsidP="006E5A38">
            <w:pPr>
              <w:rPr>
                <w:rFonts w:ascii="Times New Roman" w:eastAsiaTheme="minorEastAsia" w:hAnsi="Times New Roman" w:cs="Times New Roman"/>
                <w:sz w:val="18"/>
                <w:szCs w:val="18"/>
              </w:rPr>
            </w:pPr>
            <w:r w:rsidRPr="00B4185D">
              <w:rPr>
                <w:rFonts w:ascii="Times New Roman" w:eastAsiaTheme="minorEastAsia" w:hAnsi="Times New Roman" w:cs="Times New Roman"/>
                <w:sz w:val="18"/>
                <w:szCs w:val="18"/>
              </w:rPr>
              <w:t>More</w:t>
            </w:r>
          </w:p>
          <w:p w14:paraId="06AC8116" w14:textId="77777777" w:rsidR="004D3EB5" w:rsidRPr="00B4185D" w:rsidRDefault="004D3EB5" w:rsidP="006E5A38">
            <w:pPr>
              <w:rPr>
                <w:rFonts w:ascii="Times New Roman" w:eastAsiaTheme="minorEastAsia" w:hAnsi="Times New Roman" w:cs="Times New Roman"/>
                <w:sz w:val="18"/>
                <w:szCs w:val="18"/>
              </w:rPr>
            </w:pPr>
            <w:r w:rsidRPr="00B4185D">
              <w:rPr>
                <w:rFonts w:ascii="Times New Roman" w:eastAsiaTheme="minorEastAsia" w:hAnsi="Times New Roman" w:cs="Times New Roman"/>
                <w:sz w:val="18"/>
                <w:szCs w:val="18"/>
              </w:rPr>
              <w:t>Less</w:t>
            </w:r>
          </w:p>
          <w:p w14:paraId="22E0E576" w14:textId="77777777" w:rsidR="004D3EB5" w:rsidRPr="00B4185D" w:rsidRDefault="004D3EB5" w:rsidP="006E5A38">
            <w:pPr>
              <w:rPr>
                <w:rFonts w:ascii="Times New Roman" w:eastAsiaTheme="minorEastAsia" w:hAnsi="Times New Roman" w:cs="Times New Roman"/>
                <w:sz w:val="18"/>
                <w:szCs w:val="18"/>
              </w:rPr>
            </w:pPr>
            <w:r w:rsidRPr="00B4185D">
              <w:rPr>
                <w:rFonts w:ascii="Times New Roman" w:eastAsiaTheme="minorEastAsia" w:hAnsi="Times New Roman" w:cs="Times New Roman"/>
                <w:sz w:val="18"/>
                <w:szCs w:val="18"/>
              </w:rPr>
              <w:t>Add</w:t>
            </w:r>
          </w:p>
          <w:p w14:paraId="28CFA9C0" w14:textId="77777777" w:rsidR="004D3EB5" w:rsidRPr="00B4185D" w:rsidRDefault="004D3EB5" w:rsidP="006E5A38">
            <w:pPr>
              <w:rPr>
                <w:rFonts w:ascii="Times New Roman" w:eastAsiaTheme="minorEastAsia" w:hAnsi="Times New Roman" w:cs="Times New Roman"/>
                <w:sz w:val="18"/>
                <w:szCs w:val="18"/>
              </w:rPr>
            </w:pPr>
            <w:r w:rsidRPr="00B4185D">
              <w:rPr>
                <w:rFonts w:ascii="Times New Roman" w:eastAsiaTheme="minorEastAsia" w:hAnsi="Times New Roman" w:cs="Times New Roman"/>
                <w:sz w:val="18"/>
                <w:szCs w:val="18"/>
              </w:rPr>
              <w:t>Take-away</w:t>
            </w:r>
          </w:p>
          <w:p w14:paraId="41AFE1F9" w14:textId="77777777" w:rsidR="004D3EB5" w:rsidRPr="00B4185D" w:rsidRDefault="004D3EB5" w:rsidP="006E5A38">
            <w:pPr>
              <w:rPr>
                <w:rFonts w:ascii="Times New Roman" w:eastAsiaTheme="minorEastAsia" w:hAnsi="Times New Roman" w:cs="Times New Roman"/>
                <w:sz w:val="18"/>
                <w:szCs w:val="18"/>
              </w:rPr>
            </w:pPr>
          </w:p>
          <w:p w14:paraId="137CE247" w14:textId="77777777" w:rsidR="004D3EB5" w:rsidRPr="00B4185D" w:rsidRDefault="004D3EB5" w:rsidP="006E5A38">
            <w:pPr>
              <w:rPr>
                <w:rFonts w:ascii="Times New Roman" w:eastAsiaTheme="minorEastAsia" w:hAnsi="Times New Roman" w:cs="Times New Roman"/>
                <w:sz w:val="18"/>
                <w:szCs w:val="18"/>
              </w:rPr>
            </w:pPr>
            <w:r w:rsidRPr="00B4185D">
              <w:rPr>
                <w:rFonts w:ascii="Times New Roman" w:eastAsiaTheme="minorEastAsia" w:hAnsi="Times New Roman" w:cs="Times New Roman"/>
                <w:sz w:val="18"/>
                <w:szCs w:val="18"/>
              </w:rPr>
              <w:t>Self-assess/RAG</w:t>
            </w:r>
          </w:p>
          <w:p w14:paraId="390188F2" w14:textId="77777777" w:rsidR="004D3EB5" w:rsidRPr="00B4185D" w:rsidRDefault="004D3EB5" w:rsidP="006E5A38">
            <w:pPr>
              <w:rPr>
                <w:rFonts w:ascii="Times New Roman" w:eastAsiaTheme="minorEastAsia" w:hAnsi="Times New Roman" w:cs="Times New Roman"/>
                <w:sz w:val="18"/>
                <w:szCs w:val="18"/>
              </w:rPr>
            </w:pPr>
          </w:p>
          <w:p w14:paraId="0AEF8CE0" w14:textId="77777777" w:rsidR="004D3EB5" w:rsidRPr="00B4185D" w:rsidRDefault="004D3EB5" w:rsidP="006E5A38">
            <w:pPr>
              <w:rPr>
                <w:rFonts w:ascii="Times New Roman" w:eastAsiaTheme="minorEastAsia" w:hAnsi="Times New Roman" w:cs="Times New Roman"/>
                <w:sz w:val="18"/>
                <w:szCs w:val="18"/>
              </w:rPr>
            </w:pPr>
            <w:r w:rsidRPr="00B4185D">
              <w:rPr>
                <w:rFonts w:ascii="Times New Roman" w:eastAsiaTheme="minorEastAsia" w:hAnsi="Times New Roman" w:cs="Times New Roman"/>
                <w:sz w:val="18"/>
                <w:szCs w:val="18"/>
              </w:rPr>
              <w:t>I think...</w:t>
            </w:r>
          </w:p>
          <w:p w14:paraId="22FC2280" w14:textId="77777777" w:rsidR="004D3EB5" w:rsidRPr="00B4185D" w:rsidRDefault="004D3EB5" w:rsidP="006E5A38">
            <w:pPr>
              <w:rPr>
                <w:rFonts w:ascii="Times New Roman" w:eastAsiaTheme="minorEastAsia" w:hAnsi="Times New Roman" w:cs="Times New Roman"/>
                <w:sz w:val="18"/>
                <w:szCs w:val="18"/>
              </w:rPr>
            </w:pPr>
            <w:r w:rsidRPr="00B4185D">
              <w:rPr>
                <w:rFonts w:ascii="Times New Roman" w:eastAsiaTheme="minorEastAsia" w:hAnsi="Times New Roman" w:cs="Times New Roman"/>
                <w:sz w:val="18"/>
                <w:szCs w:val="18"/>
              </w:rPr>
              <w:t xml:space="preserve">It is... because... </w:t>
            </w:r>
          </w:p>
          <w:p w14:paraId="3DC45A06" w14:textId="77777777" w:rsidR="004D3EB5" w:rsidRPr="00B4185D" w:rsidRDefault="004D3EB5" w:rsidP="006E5A38">
            <w:pPr>
              <w:rPr>
                <w:rFonts w:ascii="Times New Roman" w:eastAsiaTheme="minorEastAsia" w:hAnsi="Times New Roman" w:cs="Times New Roman"/>
                <w:sz w:val="18"/>
                <w:szCs w:val="18"/>
              </w:rPr>
            </w:pPr>
            <w:r w:rsidRPr="00B4185D">
              <w:rPr>
                <w:rFonts w:ascii="Times New Roman" w:eastAsiaTheme="minorEastAsia" w:hAnsi="Times New Roman" w:cs="Times New Roman"/>
                <w:sz w:val="18"/>
                <w:szCs w:val="18"/>
              </w:rPr>
              <w:t>I found this hard because...</w:t>
            </w:r>
          </w:p>
          <w:p w14:paraId="30BE63A2" w14:textId="77777777" w:rsidR="004D3EB5" w:rsidRPr="00B4185D" w:rsidRDefault="004D3EB5" w:rsidP="006E5A38">
            <w:pPr>
              <w:rPr>
                <w:rFonts w:ascii="Times New Roman" w:eastAsiaTheme="minorEastAsia" w:hAnsi="Times New Roman" w:cs="Times New Roman"/>
                <w:sz w:val="18"/>
                <w:szCs w:val="18"/>
              </w:rPr>
            </w:pPr>
            <w:r w:rsidRPr="00B4185D">
              <w:rPr>
                <w:rFonts w:ascii="Times New Roman" w:eastAsiaTheme="minorEastAsia" w:hAnsi="Times New Roman" w:cs="Times New Roman"/>
                <w:sz w:val="18"/>
                <w:szCs w:val="18"/>
              </w:rPr>
              <w:t>I found this easy because...</w:t>
            </w:r>
          </w:p>
          <w:p w14:paraId="13011452" w14:textId="77777777" w:rsidR="004D3EB5" w:rsidRPr="00B4185D" w:rsidRDefault="004D3EB5" w:rsidP="006E5A38">
            <w:pPr>
              <w:rPr>
                <w:rFonts w:ascii="Times New Roman" w:eastAsiaTheme="minorEastAsia" w:hAnsi="Times New Roman" w:cs="Times New Roman"/>
                <w:sz w:val="20"/>
                <w:szCs w:val="18"/>
              </w:rPr>
            </w:pPr>
          </w:p>
          <w:p w14:paraId="2B7558CB" w14:textId="77777777" w:rsidR="004D3EB5" w:rsidRPr="00B4185D" w:rsidRDefault="004D3EB5" w:rsidP="006E5A38">
            <w:pPr>
              <w:rPr>
                <w:rFonts w:ascii="Times New Roman" w:hAnsi="Times New Roman" w:cs="Times New Roman"/>
                <w:sz w:val="18"/>
                <w:szCs w:val="18"/>
                <w:lang w:val="cy-GB"/>
              </w:rPr>
            </w:pPr>
            <w:r w:rsidRPr="00B4185D">
              <w:rPr>
                <w:rFonts w:ascii="Times New Roman" w:eastAsiaTheme="minorEastAsia" w:hAnsi="Times New Roman" w:cs="Times New Roman"/>
                <w:i/>
                <w:iCs/>
                <w:sz w:val="18"/>
                <w:szCs w:val="18"/>
              </w:rPr>
              <w:t>Noodles and Rice</w:t>
            </w:r>
          </w:p>
          <w:p w14:paraId="4FDC36C4" w14:textId="77777777" w:rsidR="004D3EB5" w:rsidRPr="008F51F9" w:rsidRDefault="004D3EB5" w:rsidP="006E5A38">
            <w:pPr>
              <w:rPr>
                <w:rFonts w:ascii="Times New Roman" w:hAnsi="Times New Roman" w:cs="Times New Roman"/>
                <w:b/>
                <w:sz w:val="18"/>
                <w:szCs w:val="18"/>
                <w:lang w:val="cy-GB"/>
              </w:rPr>
            </w:pPr>
          </w:p>
        </w:tc>
        <w:tc>
          <w:tcPr>
            <w:tcW w:w="2346" w:type="dxa"/>
            <w:gridSpan w:val="3"/>
            <w:vMerge w:val="restart"/>
            <w:tcBorders>
              <w:top w:val="single" w:sz="4" w:space="0" w:color="auto"/>
              <w:left w:val="single" w:sz="4" w:space="0" w:color="auto"/>
              <w:right w:val="single" w:sz="4" w:space="0" w:color="auto"/>
            </w:tcBorders>
            <w:shd w:val="clear" w:color="auto" w:fill="auto"/>
          </w:tcPr>
          <w:p w14:paraId="4E2DE0EF" w14:textId="77777777" w:rsidR="004D3EB5" w:rsidRPr="008F51F9" w:rsidRDefault="004D3EB5" w:rsidP="006E5A38">
            <w:pPr>
              <w:rPr>
                <w:rFonts w:ascii="Times New Roman" w:eastAsiaTheme="minorEastAsia" w:hAnsi="Times New Roman" w:cs="Times New Roman"/>
                <w:b/>
                <w:bCs/>
                <w:sz w:val="18"/>
                <w:szCs w:val="18"/>
              </w:rPr>
            </w:pPr>
            <w:r w:rsidRPr="008F51F9">
              <w:rPr>
                <w:rFonts w:ascii="Times New Roman" w:eastAsiaTheme="minorEastAsia" w:hAnsi="Times New Roman" w:cs="Times New Roman"/>
                <w:b/>
                <w:bCs/>
                <w:sz w:val="18"/>
                <w:szCs w:val="18"/>
              </w:rPr>
              <w:t>AfL:</w:t>
            </w:r>
          </w:p>
          <w:p w14:paraId="511B0199"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 xml:space="preserve">This session is a lesson study for a research project focusing on how we can improve pupil self-reflection through the use of self-Assessment for Learning techniques. The main technique to be used will be RAG rating </w:t>
            </w:r>
            <w:proofErr w:type="gramStart"/>
            <w:r w:rsidRPr="008F51F9">
              <w:rPr>
                <w:rFonts w:ascii="Times New Roman" w:eastAsiaTheme="minorEastAsia" w:hAnsi="Times New Roman" w:cs="Times New Roman"/>
                <w:sz w:val="18"/>
                <w:szCs w:val="18"/>
              </w:rPr>
              <w:t>themselves</w:t>
            </w:r>
            <w:proofErr w:type="gramEnd"/>
            <w:r w:rsidRPr="008F51F9">
              <w:rPr>
                <w:rFonts w:ascii="Times New Roman" w:eastAsiaTheme="minorEastAsia" w:hAnsi="Times New Roman" w:cs="Times New Roman"/>
                <w:sz w:val="18"/>
                <w:szCs w:val="18"/>
              </w:rPr>
              <w:t>.</w:t>
            </w:r>
          </w:p>
          <w:p w14:paraId="14191D15" w14:textId="77777777" w:rsidR="004D3EB5" w:rsidRPr="008F51F9" w:rsidRDefault="004D3EB5" w:rsidP="006E5A38">
            <w:pPr>
              <w:rPr>
                <w:rFonts w:ascii="Times New Roman" w:eastAsiaTheme="minorEastAsia" w:hAnsi="Times New Roman" w:cs="Times New Roman"/>
                <w:sz w:val="18"/>
                <w:szCs w:val="18"/>
              </w:rPr>
            </w:pPr>
          </w:p>
          <w:p w14:paraId="227D6195"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color w:val="00B050"/>
                <w:sz w:val="18"/>
                <w:szCs w:val="18"/>
              </w:rPr>
              <w:t>The purpose of the session will be to use their RAG rating more frequently within a lesson. There will be a minimum of 4 uses of the RAG fans for self-assessment, 5 uses for pupils who progress on to the extension task.</w:t>
            </w:r>
            <w:r w:rsidRPr="008F51F9">
              <w:rPr>
                <w:rFonts w:ascii="Times New Roman" w:eastAsiaTheme="minorEastAsia" w:hAnsi="Times New Roman" w:cs="Times New Roman"/>
                <w:sz w:val="18"/>
                <w:szCs w:val="18"/>
              </w:rPr>
              <w:t xml:space="preserve"> </w:t>
            </w:r>
          </w:p>
          <w:p w14:paraId="3F155863" w14:textId="77777777" w:rsidR="004D3EB5" w:rsidRPr="008F51F9" w:rsidRDefault="004D3EB5" w:rsidP="006E5A38">
            <w:pPr>
              <w:rPr>
                <w:rFonts w:ascii="Times New Roman" w:eastAsiaTheme="minorEastAsia" w:hAnsi="Times New Roman" w:cs="Times New Roman"/>
                <w:sz w:val="18"/>
                <w:szCs w:val="18"/>
              </w:rPr>
            </w:pPr>
          </w:p>
          <w:p w14:paraId="30EC9DD7"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How did you work that out? Do you think you could have worked it out a different way? (</w:t>
            </w:r>
            <w:proofErr w:type="gramStart"/>
            <w:r w:rsidRPr="008F51F9">
              <w:rPr>
                <w:rFonts w:ascii="Times New Roman" w:eastAsiaTheme="minorEastAsia" w:hAnsi="Times New Roman" w:cs="Times New Roman"/>
                <w:i/>
                <w:iCs/>
                <w:sz w:val="18"/>
                <w:szCs w:val="18"/>
              </w:rPr>
              <w:t>e</w:t>
            </w:r>
            <w:proofErr w:type="gramEnd"/>
            <w:r w:rsidRPr="008F51F9">
              <w:rPr>
                <w:rFonts w:ascii="Times New Roman" w:eastAsiaTheme="minorEastAsia" w:hAnsi="Times New Roman" w:cs="Times New Roman"/>
                <w:i/>
                <w:iCs/>
                <w:sz w:val="18"/>
                <w:szCs w:val="18"/>
              </w:rPr>
              <w:t>.g. number line, putting one number in their head and counting on, etc.</w:t>
            </w:r>
            <w:r w:rsidRPr="008F51F9">
              <w:rPr>
                <w:rFonts w:ascii="Times New Roman" w:eastAsiaTheme="minorEastAsia" w:hAnsi="Times New Roman" w:cs="Times New Roman"/>
                <w:sz w:val="18"/>
                <w:szCs w:val="18"/>
              </w:rPr>
              <w:t xml:space="preserve">) </w:t>
            </w:r>
          </w:p>
          <w:p w14:paraId="00700CB6" w14:textId="77777777" w:rsidR="004D3EB5" w:rsidRPr="008F51F9" w:rsidRDefault="004D3EB5" w:rsidP="006E5A38">
            <w:pPr>
              <w:rPr>
                <w:rFonts w:ascii="Times New Roman" w:eastAsiaTheme="minorEastAsia" w:hAnsi="Times New Roman" w:cs="Times New Roman"/>
                <w:sz w:val="18"/>
                <w:szCs w:val="18"/>
              </w:rPr>
            </w:pPr>
          </w:p>
          <w:p w14:paraId="65A46028"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How do you feel about this activity? How would you rate yourself at the moment? Explain your rating.</w:t>
            </w:r>
          </w:p>
          <w:p w14:paraId="6E09C7A8" w14:textId="77777777" w:rsidR="004D3EB5" w:rsidRPr="008F51F9" w:rsidRDefault="004D3EB5" w:rsidP="006E5A38">
            <w:pPr>
              <w:rPr>
                <w:rFonts w:ascii="Times New Roman" w:eastAsiaTheme="minorEastAsia" w:hAnsi="Times New Roman" w:cs="Times New Roman"/>
                <w:sz w:val="18"/>
                <w:szCs w:val="18"/>
              </w:rPr>
            </w:pPr>
          </w:p>
          <w:p w14:paraId="083D5745"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 xml:space="preserve">Additional Questions: </w:t>
            </w:r>
          </w:p>
          <w:p w14:paraId="3449A073"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If this were one more, what would two more be? How can we work this out?</w:t>
            </w:r>
          </w:p>
          <w:p w14:paraId="079D1FF7" w14:textId="77777777" w:rsidR="004D3EB5" w:rsidRPr="008F51F9" w:rsidRDefault="004D3EB5" w:rsidP="006E5A38">
            <w:pPr>
              <w:rPr>
                <w:rFonts w:ascii="Times New Roman" w:eastAsiaTheme="minorEastAsia" w:hAnsi="Times New Roman" w:cs="Times New Roman"/>
                <w:sz w:val="18"/>
                <w:szCs w:val="18"/>
              </w:rPr>
            </w:pPr>
          </w:p>
          <w:p w14:paraId="31E00572"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Additional AFL:</w:t>
            </w:r>
          </w:p>
          <w:p w14:paraId="7A3DC186" w14:textId="77777777" w:rsidR="004D3EB5" w:rsidRPr="008F51F9" w:rsidRDefault="004D3EB5" w:rsidP="006E5A38">
            <w:pPr>
              <w:rPr>
                <w:rFonts w:ascii="Times New Roman" w:eastAsiaTheme="minorEastAsia" w:hAnsi="Times New Roman" w:cs="Times New Roman"/>
                <w:sz w:val="18"/>
                <w:szCs w:val="18"/>
              </w:rPr>
            </w:pPr>
          </w:p>
          <w:p w14:paraId="2E362D17"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Lollypop sticks – Questioning for plenary</w:t>
            </w:r>
          </w:p>
          <w:p w14:paraId="6F6C851F" w14:textId="77777777" w:rsidR="004D3EB5" w:rsidRPr="008F51F9" w:rsidRDefault="004D3EB5" w:rsidP="006E5A38">
            <w:pPr>
              <w:rPr>
                <w:rFonts w:ascii="Times New Roman" w:eastAsiaTheme="minorEastAsia" w:hAnsi="Times New Roman" w:cs="Times New Roman"/>
                <w:sz w:val="18"/>
                <w:szCs w:val="18"/>
              </w:rPr>
            </w:pPr>
          </w:p>
          <w:p w14:paraId="313BF830" w14:textId="77777777" w:rsidR="004D3EB5" w:rsidRPr="008F51F9" w:rsidRDefault="004D3EB5" w:rsidP="006E5A38">
            <w:pPr>
              <w:rPr>
                <w:rFonts w:ascii="Times New Roman" w:hAnsi="Times New Roman" w:cs="Times New Roman"/>
                <w:i/>
                <w:iCs/>
                <w:sz w:val="18"/>
                <w:szCs w:val="18"/>
                <w:highlight w:val="cyan"/>
                <w:lang w:val="cy-GB"/>
              </w:rPr>
            </w:pPr>
            <w:r w:rsidRPr="376D88CE">
              <w:rPr>
                <w:rFonts w:ascii="Times New Roman" w:eastAsiaTheme="minorEastAsia" w:hAnsi="Times New Roman" w:cs="Times New Roman"/>
                <w:sz w:val="18"/>
                <w:szCs w:val="18"/>
              </w:rPr>
              <w:t>Dwylo i fyny – Questioning for introduction</w:t>
            </w:r>
          </w:p>
        </w:tc>
      </w:tr>
      <w:tr w:rsidR="004D3EB5" w:rsidRPr="008F51F9" w14:paraId="5B8C2C76" w14:textId="77777777" w:rsidTr="006E5A38">
        <w:trPr>
          <w:trHeight w:val="660"/>
        </w:trPr>
        <w:tc>
          <w:tcPr>
            <w:tcW w:w="3120" w:type="dxa"/>
            <w:gridSpan w:val="4"/>
            <w:vMerge/>
            <w:tcBorders>
              <w:left w:val="single" w:sz="4" w:space="0" w:color="auto"/>
              <w:bottom w:val="single" w:sz="4" w:space="0" w:color="auto"/>
              <w:right w:val="single" w:sz="4" w:space="0" w:color="auto"/>
            </w:tcBorders>
            <w:shd w:val="clear" w:color="auto" w:fill="auto"/>
          </w:tcPr>
          <w:p w14:paraId="61012E88" w14:textId="77777777" w:rsidR="004D3EB5" w:rsidRPr="008F51F9" w:rsidRDefault="004D3EB5" w:rsidP="006E5A38">
            <w:pPr>
              <w:spacing w:after="100"/>
              <w:rPr>
                <w:rFonts w:ascii="Times New Roman" w:eastAsiaTheme="minorEastAsia" w:hAnsi="Times New Roman" w:cs="Times New Roman"/>
                <w:sz w:val="18"/>
                <w:szCs w:val="18"/>
              </w:rPr>
            </w:pPr>
          </w:p>
        </w:tc>
        <w:tc>
          <w:tcPr>
            <w:tcW w:w="5523" w:type="dxa"/>
            <w:gridSpan w:val="5"/>
            <w:vMerge w:val="restart"/>
            <w:tcBorders>
              <w:top w:val="single" w:sz="4" w:space="0" w:color="auto"/>
              <w:left w:val="single" w:sz="4" w:space="0" w:color="auto"/>
              <w:right w:val="single" w:sz="4" w:space="0" w:color="auto"/>
            </w:tcBorders>
            <w:shd w:val="clear" w:color="auto" w:fill="auto"/>
          </w:tcPr>
          <w:p w14:paraId="05630C60" w14:textId="77777777" w:rsidR="004D3EB5" w:rsidRPr="008F51F9" w:rsidRDefault="004D3EB5" w:rsidP="006E5A38">
            <w:pPr>
              <w:rPr>
                <w:rFonts w:ascii="Times New Roman" w:eastAsiaTheme="minorEastAsia" w:hAnsi="Times New Roman" w:cs="Times New Roman"/>
                <w:b/>
                <w:bCs/>
                <w:sz w:val="18"/>
                <w:szCs w:val="18"/>
              </w:rPr>
            </w:pPr>
            <w:r w:rsidRPr="008F51F9">
              <w:rPr>
                <w:rFonts w:ascii="Times New Roman" w:eastAsiaTheme="minorEastAsia" w:hAnsi="Times New Roman" w:cs="Times New Roman"/>
                <w:b/>
                <w:bCs/>
                <w:sz w:val="18"/>
                <w:szCs w:val="18"/>
                <w:u w:val="single"/>
              </w:rPr>
              <w:t>Additional adult tasks</w:t>
            </w:r>
            <w:r w:rsidRPr="008F51F9">
              <w:rPr>
                <w:rFonts w:ascii="Times New Roman" w:eastAsiaTheme="minorEastAsia" w:hAnsi="Times New Roman" w:cs="Times New Roman"/>
                <w:b/>
                <w:bCs/>
                <w:sz w:val="18"/>
                <w:szCs w:val="18"/>
              </w:rPr>
              <w:t xml:space="preserve"> (purpose, outline of additional adults’ role and children’s learning):</w:t>
            </w:r>
          </w:p>
          <w:p w14:paraId="43DE60BE" w14:textId="77777777" w:rsidR="004D3EB5" w:rsidRPr="008F51F9" w:rsidRDefault="004D3EB5" w:rsidP="006E5A38">
            <w:pPr>
              <w:pStyle w:val="Heading1"/>
              <w:framePr w:hSpace="0" w:wrap="auto" w:hAnchor="text" w:yAlign="inline"/>
              <w:outlineLvl w:val="0"/>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 xml:space="preserve">The LSA/Class Teacher will be completing the same task as trainee. </w:t>
            </w:r>
          </w:p>
          <w:p w14:paraId="453236C2" w14:textId="77777777" w:rsidR="004D3EB5" w:rsidRPr="008F51F9" w:rsidRDefault="004D3EB5" w:rsidP="006E5A38">
            <w:pPr>
              <w:spacing w:after="100"/>
              <w:rPr>
                <w:rFonts w:ascii="Times New Roman" w:hAnsi="Times New Roman" w:cs="Times New Roman"/>
                <w:b/>
                <w:sz w:val="18"/>
                <w:szCs w:val="18"/>
                <w:u w:val="single"/>
              </w:rPr>
            </w:pPr>
            <w:r w:rsidRPr="008F51F9">
              <w:rPr>
                <w:rFonts w:ascii="Times New Roman" w:eastAsiaTheme="minorEastAsia" w:hAnsi="Times New Roman" w:cs="Times New Roman"/>
                <w:sz w:val="18"/>
                <w:szCs w:val="18"/>
              </w:rPr>
              <w:t>For more information on additional adults, see attached page.</w:t>
            </w:r>
          </w:p>
        </w:tc>
        <w:tc>
          <w:tcPr>
            <w:tcW w:w="2691" w:type="dxa"/>
            <w:gridSpan w:val="3"/>
            <w:vMerge/>
            <w:tcBorders>
              <w:left w:val="single" w:sz="4" w:space="0" w:color="auto"/>
              <w:bottom w:val="single" w:sz="4" w:space="0" w:color="000000" w:themeColor="text1"/>
              <w:right w:val="single" w:sz="4" w:space="0" w:color="auto"/>
            </w:tcBorders>
            <w:shd w:val="clear" w:color="auto" w:fill="auto"/>
          </w:tcPr>
          <w:p w14:paraId="326B933C" w14:textId="77777777" w:rsidR="004D3EB5" w:rsidRPr="008F51F9" w:rsidRDefault="004D3EB5" w:rsidP="006E5A38">
            <w:pPr>
              <w:rPr>
                <w:rFonts w:ascii="Times New Roman" w:hAnsi="Times New Roman" w:cs="Times New Roman"/>
                <w:sz w:val="18"/>
                <w:szCs w:val="18"/>
                <w:lang w:val="cy-GB"/>
              </w:rPr>
            </w:pPr>
          </w:p>
        </w:tc>
        <w:tc>
          <w:tcPr>
            <w:tcW w:w="2346" w:type="dxa"/>
            <w:gridSpan w:val="3"/>
            <w:vMerge/>
            <w:tcBorders>
              <w:left w:val="single" w:sz="4" w:space="0" w:color="auto"/>
              <w:bottom w:val="single" w:sz="4" w:space="0" w:color="000000" w:themeColor="text1"/>
              <w:right w:val="single" w:sz="4" w:space="0" w:color="auto"/>
            </w:tcBorders>
            <w:shd w:val="clear" w:color="auto" w:fill="auto"/>
          </w:tcPr>
          <w:p w14:paraId="63FC27B5" w14:textId="77777777" w:rsidR="004D3EB5" w:rsidRPr="008F51F9" w:rsidRDefault="004D3EB5" w:rsidP="006E5A38">
            <w:pPr>
              <w:spacing w:after="100"/>
              <w:rPr>
                <w:rFonts w:ascii="Times New Roman" w:hAnsi="Times New Roman" w:cs="Times New Roman"/>
                <w:b/>
                <w:sz w:val="18"/>
                <w:szCs w:val="18"/>
                <w:highlight w:val="cyan"/>
                <w:u w:val="single"/>
                <w:shd w:val="clear" w:color="auto" w:fill="FFFFFF"/>
              </w:rPr>
            </w:pPr>
          </w:p>
        </w:tc>
      </w:tr>
      <w:tr w:rsidR="004D3EB5" w:rsidRPr="008F51F9" w14:paraId="6CA260BB" w14:textId="77777777" w:rsidTr="006E5A38">
        <w:trPr>
          <w:trHeight w:val="691"/>
        </w:trPr>
        <w:tc>
          <w:tcPr>
            <w:tcW w:w="3120" w:type="dxa"/>
            <w:gridSpan w:val="4"/>
            <w:vMerge w:val="restart"/>
            <w:tcBorders>
              <w:top w:val="single" w:sz="4" w:space="0" w:color="auto"/>
              <w:left w:val="single" w:sz="4" w:space="0" w:color="auto"/>
              <w:bottom w:val="single" w:sz="4" w:space="0" w:color="000000" w:themeColor="text1"/>
              <w:right w:val="single" w:sz="4" w:space="0" w:color="auto"/>
            </w:tcBorders>
            <w:shd w:val="clear" w:color="auto" w:fill="auto"/>
          </w:tcPr>
          <w:p w14:paraId="2B927F50" w14:textId="77777777" w:rsidR="004D3EB5" w:rsidRPr="008F51F9" w:rsidRDefault="004D3EB5" w:rsidP="006E5A38">
            <w:pPr>
              <w:rPr>
                <w:rFonts w:ascii="Times New Roman" w:hAnsi="Times New Roman" w:cs="Times New Roman"/>
                <w:b/>
                <w:i/>
                <w:sz w:val="18"/>
                <w:szCs w:val="18"/>
                <w:lang w:val="cy-GB"/>
              </w:rPr>
            </w:pPr>
          </w:p>
          <w:p w14:paraId="2E2AEEBD" w14:textId="77777777" w:rsidR="004D3EB5" w:rsidRPr="008F51F9" w:rsidRDefault="004D3EB5" w:rsidP="006E5A38">
            <w:pPr>
              <w:pStyle w:val="Heading1"/>
              <w:framePr w:hSpace="0" w:wrap="auto" w:hAnchor="text" w:yAlign="inline"/>
              <w:tabs>
                <w:tab w:val="center" w:pos="1860"/>
              </w:tabs>
              <w:outlineLvl w:val="0"/>
              <w:rPr>
                <w:rFonts w:ascii="Times New Roman" w:hAnsi="Times New Roman" w:cs="Times New Roman"/>
                <w:b/>
                <w:i/>
                <w:sz w:val="18"/>
                <w:szCs w:val="18"/>
                <w:lang w:val="cy-GB"/>
              </w:rPr>
            </w:pPr>
            <w:r w:rsidRPr="008F51F9">
              <w:rPr>
                <w:rFonts w:ascii="Times New Roman" w:eastAsiaTheme="minorEastAsia" w:hAnsi="Times New Roman" w:cs="Times New Roman"/>
                <w:b/>
                <w:bCs/>
                <w:sz w:val="18"/>
                <w:szCs w:val="18"/>
              </w:rPr>
              <w:t xml:space="preserve">Mini-Plenary </w:t>
            </w:r>
            <w:r w:rsidRPr="008F51F9">
              <w:rPr>
                <w:rFonts w:ascii="Times New Roman" w:hAnsi="Times New Roman" w:cs="Times New Roman"/>
                <w:b/>
                <w:sz w:val="18"/>
                <w:szCs w:val="18"/>
              </w:rPr>
              <w:tab/>
            </w:r>
          </w:p>
          <w:p w14:paraId="401597DC" w14:textId="77777777" w:rsidR="004D3EB5" w:rsidRPr="00821930" w:rsidRDefault="004D3EB5" w:rsidP="006E5A38">
            <w:pPr>
              <w:pStyle w:val="Heading1"/>
              <w:framePr w:hSpace="0" w:wrap="auto" w:hAnchor="text" w:yAlign="inline"/>
              <w:outlineLvl w:val="0"/>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Children will be stopped at specific points and asked to use their RAG</w:t>
            </w:r>
            <w:r>
              <w:rPr>
                <w:rFonts w:ascii="Times New Roman" w:eastAsiaTheme="minorEastAsia" w:hAnsi="Times New Roman" w:cs="Times New Roman"/>
                <w:sz w:val="18"/>
                <w:szCs w:val="18"/>
              </w:rPr>
              <w:t xml:space="preserve"> fans to self-assess their work.</w:t>
            </w:r>
          </w:p>
          <w:p w14:paraId="176FAC8A" w14:textId="77777777" w:rsidR="004D3EB5" w:rsidRDefault="004D3EB5" w:rsidP="006E5A38">
            <w:pPr>
              <w:pStyle w:val="Heading1"/>
              <w:framePr w:hSpace="0" w:wrap="auto" w:hAnchor="text" w:yAlign="inline"/>
              <w:outlineLvl w:val="0"/>
              <w:rPr>
                <w:rFonts w:ascii="Times New Roman" w:eastAsiaTheme="minorEastAsia" w:hAnsi="Times New Roman" w:cs="Times New Roman"/>
                <w:b/>
                <w:bCs/>
                <w:sz w:val="18"/>
                <w:szCs w:val="18"/>
              </w:rPr>
            </w:pPr>
          </w:p>
          <w:p w14:paraId="323AE6E7" w14:textId="77777777" w:rsidR="004D3EB5" w:rsidRPr="008F51F9" w:rsidRDefault="004D3EB5" w:rsidP="006E5A38">
            <w:pPr>
              <w:pStyle w:val="Heading1"/>
              <w:framePr w:hSpace="0" w:wrap="auto" w:hAnchor="text" w:yAlign="inline"/>
              <w:outlineLvl w:val="0"/>
              <w:rPr>
                <w:rFonts w:ascii="Times New Roman" w:eastAsiaTheme="minorEastAsia" w:hAnsi="Times New Roman" w:cs="Times New Roman"/>
                <w:b/>
                <w:bCs/>
                <w:sz w:val="18"/>
                <w:szCs w:val="18"/>
              </w:rPr>
            </w:pPr>
            <w:r w:rsidRPr="008F51F9">
              <w:rPr>
                <w:rFonts w:ascii="Times New Roman" w:eastAsiaTheme="minorEastAsia" w:hAnsi="Times New Roman" w:cs="Times New Roman"/>
                <w:b/>
                <w:bCs/>
                <w:sz w:val="18"/>
                <w:szCs w:val="18"/>
              </w:rPr>
              <w:t>Plenary</w:t>
            </w:r>
          </w:p>
          <w:p w14:paraId="18B8EB4F" w14:textId="77777777" w:rsidR="004D3EB5"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Discuss learning –</w:t>
            </w:r>
            <w:r>
              <w:rPr>
                <w:rFonts w:ascii="Times New Roman" w:eastAsiaTheme="minorEastAsia" w:hAnsi="Times New Roman" w:cs="Times New Roman"/>
                <w:sz w:val="18"/>
                <w:szCs w:val="18"/>
              </w:rPr>
              <w:t xml:space="preserve"> use name cards to ask children </w:t>
            </w:r>
            <w:r w:rsidRPr="008F51F9">
              <w:rPr>
                <w:rFonts w:ascii="Times New Roman" w:eastAsiaTheme="minorEastAsia" w:hAnsi="Times New Roman" w:cs="Times New Roman"/>
                <w:sz w:val="18"/>
                <w:szCs w:val="18"/>
              </w:rPr>
              <w:t xml:space="preserve">for ‘one more’ or ‘one less’ of a number. </w:t>
            </w:r>
          </w:p>
          <w:p w14:paraId="092802CE"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 xml:space="preserve">Using PowerPoint to ask questions. </w:t>
            </w:r>
          </w:p>
          <w:p w14:paraId="5F0048CA" w14:textId="77777777" w:rsidR="004D3EB5" w:rsidRPr="008F51F9" w:rsidRDefault="004D3EB5" w:rsidP="006E5A38">
            <w:pPr>
              <w:rPr>
                <w:rFonts w:ascii="Times New Roman" w:eastAsiaTheme="minorEastAsia" w:hAnsi="Times New Roman" w:cs="Times New Roman"/>
                <w:sz w:val="18"/>
                <w:szCs w:val="18"/>
              </w:rPr>
            </w:pPr>
          </w:p>
          <w:p w14:paraId="28F550D0" w14:textId="77777777" w:rsidR="004D3EB5" w:rsidRPr="00821930" w:rsidRDefault="004D3EB5" w:rsidP="006E5A38">
            <w:pPr>
              <w:rPr>
                <w:rFonts w:ascii="Times New Roman" w:eastAsiaTheme="minorEastAsia" w:hAnsi="Times New Roman" w:cs="Times New Roman"/>
                <w:color w:val="00B050"/>
                <w:sz w:val="18"/>
                <w:szCs w:val="18"/>
              </w:rPr>
            </w:pPr>
            <w:r w:rsidRPr="008F51F9">
              <w:rPr>
                <w:rFonts w:ascii="Times New Roman" w:eastAsiaTheme="minorEastAsia" w:hAnsi="Times New Roman" w:cs="Times New Roman"/>
                <w:color w:val="00B050"/>
                <w:sz w:val="18"/>
                <w:szCs w:val="18"/>
              </w:rPr>
              <w:t>Class will RAG rate their main activity.</w:t>
            </w:r>
          </w:p>
          <w:p w14:paraId="662A16D3" w14:textId="77777777" w:rsidR="004D3EB5" w:rsidRPr="008F51F9" w:rsidRDefault="004D3EB5" w:rsidP="006E5A38">
            <w:pPr>
              <w:jc w:val="cente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w:t>
            </w:r>
          </w:p>
          <w:p w14:paraId="77BA7FA1" w14:textId="77777777" w:rsidR="004D3EB5" w:rsidRPr="008F51F9" w:rsidRDefault="004D3EB5" w:rsidP="006E5A38">
            <w:pPr>
              <w:spacing w:after="100"/>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We will also be conducting an interview with 3 pre-selected children who have assented and have provided parental consent.</w:t>
            </w:r>
          </w:p>
        </w:tc>
        <w:tc>
          <w:tcPr>
            <w:tcW w:w="5523" w:type="dxa"/>
            <w:gridSpan w:val="5"/>
            <w:vMerge/>
            <w:tcBorders>
              <w:left w:val="single" w:sz="4" w:space="0" w:color="auto"/>
              <w:bottom w:val="single" w:sz="4" w:space="0" w:color="auto"/>
              <w:right w:val="single" w:sz="4" w:space="0" w:color="auto"/>
            </w:tcBorders>
            <w:shd w:val="clear" w:color="auto" w:fill="auto"/>
          </w:tcPr>
          <w:p w14:paraId="48BF41AB" w14:textId="77777777" w:rsidR="004D3EB5" w:rsidRPr="008F51F9" w:rsidRDefault="004D3EB5" w:rsidP="006E5A38">
            <w:pPr>
              <w:rPr>
                <w:rFonts w:ascii="Times New Roman" w:eastAsiaTheme="minorEastAsia" w:hAnsi="Times New Roman" w:cs="Times New Roman"/>
                <w:b/>
                <w:bCs/>
                <w:sz w:val="18"/>
                <w:szCs w:val="18"/>
                <w:u w:val="single"/>
              </w:rPr>
            </w:pPr>
          </w:p>
        </w:tc>
        <w:tc>
          <w:tcPr>
            <w:tcW w:w="2691" w:type="dxa"/>
            <w:gridSpan w:val="3"/>
            <w:vMerge/>
            <w:tcBorders>
              <w:left w:val="single" w:sz="4" w:space="0" w:color="auto"/>
              <w:bottom w:val="single" w:sz="4" w:space="0" w:color="000000" w:themeColor="text1"/>
              <w:right w:val="single" w:sz="4" w:space="0" w:color="auto"/>
            </w:tcBorders>
            <w:shd w:val="clear" w:color="auto" w:fill="auto"/>
          </w:tcPr>
          <w:p w14:paraId="6C471276" w14:textId="77777777" w:rsidR="004D3EB5" w:rsidRPr="008F51F9" w:rsidRDefault="004D3EB5" w:rsidP="006E5A38">
            <w:pPr>
              <w:rPr>
                <w:rFonts w:ascii="Times New Roman" w:hAnsi="Times New Roman" w:cs="Times New Roman"/>
                <w:sz w:val="18"/>
                <w:szCs w:val="18"/>
                <w:lang w:val="cy-GB"/>
              </w:rPr>
            </w:pPr>
          </w:p>
        </w:tc>
        <w:tc>
          <w:tcPr>
            <w:tcW w:w="2346" w:type="dxa"/>
            <w:gridSpan w:val="3"/>
            <w:vMerge/>
            <w:tcBorders>
              <w:left w:val="single" w:sz="4" w:space="0" w:color="auto"/>
              <w:bottom w:val="single" w:sz="4" w:space="0" w:color="000000" w:themeColor="text1"/>
              <w:right w:val="single" w:sz="4" w:space="0" w:color="auto"/>
            </w:tcBorders>
            <w:shd w:val="clear" w:color="auto" w:fill="auto"/>
          </w:tcPr>
          <w:p w14:paraId="7D9C34CC" w14:textId="77777777" w:rsidR="004D3EB5" w:rsidRPr="008F51F9" w:rsidRDefault="004D3EB5" w:rsidP="006E5A38">
            <w:pPr>
              <w:spacing w:after="100"/>
              <w:rPr>
                <w:rFonts w:ascii="Times New Roman" w:hAnsi="Times New Roman" w:cs="Times New Roman"/>
                <w:b/>
                <w:sz w:val="18"/>
                <w:szCs w:val="18"/>
                <w:highlight w:val="cyan"/>
                <w:u w:val="single"/>
                <w:shd w:val="clear" w:color="auto" w:fill="FFFFFF"/>
              </w:rPr>
            </w:pPr>
          </w:p>
        </w:tc>
      </w:tr>
      <w:tr w:rsidR="004D3EB5" w:rsidRPr="008F51F9" w14:paraId="0FC48706" w14:textId="77777777" w:rsidTr="006E5A38">
        <w:trPr>
          <w:trHeight w:val="2974"/>
        </w:trPr>
        <w:tc>
          <w:tcPr>
            <w:tcW w:w="3120" w:type="dxa"/>
            <w:gridSpan w:val="4"/>
            <w:vMerge/>
            <w:tcBorders>
              <w:left w:val="single" w:sz="4" w:space="0" w:color="auto"/>
              <w:bottom w:val="single" w:sz="4" w:space="0" w:color="auto"/>
              <w:right w:val="single" w:sz="4" w:space="0" w:color="auto"/>
            </w:tcBorders>
            <w:shd w:val="clear" w:color="auto" w:fill="auto"/>
          </w:tcPr>
          <w:p w14:paraId="2C65D20F" w14:textId="77777777" w:rsidR="004D3EB5" w:rsidRPr="008F51F9" w:rsidRDefault="004D3EB5" w:rsidP="006E5A38">
            <w:pPr>
              <w:pStyle w:val="Heading1"/>
              <w:framePr w:hSpace="0" w:wrap="auto" w:hAnchor="text" w:yAlign="inline"/>
              <w:tabs>
                <w:tab w:val="center" w:pos="1860"/>
              </w:tabs>
              <w:outlineLvl w:val="0"/>
              <w:rPr>
                <w:rFonts w:ascii="Times New Roman" w:eastAsiaTheme="minorEastAsia" w:hAnsi="Times New Roman" w:cs="Times New Roman"/>
                <w:b/>
                <w:bCs/>
                <w:sz w:val="18"/>
                <w:szCs w:val="18"/>
              </w:rPr>
            </w:pPr>
          </w:p>
        </w:tc>
        <w:tc>
          <w:tcPr>
            <w:tcW w:w="5523" w:type="dxa"/>
            <w:gridSpan w:val="5"/>
            <w:tcBorders>
              <w:top w:val="single" w:sz="4" w:space="0" w:color="auto"/>
              <w:left w:val="single" w:sz="4" w:space="0" w:color="auto"/>
              <w:bottom w:val="single" w:sz="4" w:space="0" w:color="auto"/>
              <w:right w:val="single" w:sz="4" w:space="0" w:color="auto"/>
            </w:tcBorders>
            <w:shd w:val="clear" w:color="auto" w:fill="auto"/>
          </w:tcPr>
          <w:p w14:paraId="5938411F" w14:textId="77777777" w:rsidR="004D3EB5" w:rsidRPr="008F51F9" w:rsidRDefault="004D3EB5" w:rsidP="006E5A38">
            <w:pPr>
              <w:pStyle w:val="Heading1"/>
              <w:framePr w:hSpace="0" w:wrap="auto" w:hAnchor="text" w:yAlign="inline"/>
              <w:outlineLvl w:val="0"/>
              <w:rPr>
                <w:rFonts w:ascii="Times New Roman" w:eastAsiaTheme="minorEastAsia" w:hAnsi="Times New Roman" w:cs="Times New Roman"/>
                <w:b/>
                <w:bCs/>
                <w:sz w:val="18"/>
                <w:szCs w:val="18"/>
              </w:rPr>
            </w:pPr>
            <w:r w:rsidRPr="008F51F9">
              <w:rPr>
                <w:rFonts w:ascii="Times New Roman" w:eastAsiaTheme="minorEastAsia" w:hAnsi="Times New Roman" w:cs="Times New Roman"/>
                <w:b/>
                <w:bCs/>
                <w:sz w:val="18"/>
                <w:szCs w:val="18"/>
                <w:u w:val="single"/>
              </w:rPr>
              <w:t>Independent learning opportunities</w:t>
            </w:r>
            <w:r w:rsidRPr="008F51F9">
              <w:rPr>
                <w:rFonts w:ascii="Times New Roman" w:eastAsiaTheme="minorEastAsia" w:hAnsi="Times New Roman" w:cs="Times New Roman"/>
                <w:b/>
                <w:bCs/>
                <w:sz w:val="18"/>
                <w:szCs w:val="18"/>
              </w:rPr>
              <w:t xml:space="preserve">: </w:t>
            </w:r>
          </w:p>
          <w:p w14:paraId="5E271A87" w14:textId="77777777" w:rsidR="004D3EB5" w:rsidRPr="008F51F9" w:rsidRDefault="004D3EB5" w:rsidP="006E5A38">
            <w:pPr>
              <w:rPr>
                <w:rFonts w:ascii="Times New Roman" w:eastAsiaTheme="minorEastAsia" w:hAnsi="Times New Roman" w:cs="Times New Roman"/>
                <w:sz w:val="18"/>
                <w:szCs w:val="18"/>
              </w:rPr>
            </w:pPr>
          </w:p>
          <w:p w14:paraId="1D3185D6"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 xml:space="preserve">Enhanced: </w:t>
            </w:r>
          </w:p>
          <w:p w14:paraId="0FE81F96" w14:textId="77777777" w:rsidR="004D3EB5" w:rsidRPr="008F51F9" w:rsidRDefault="004D3EB5" w:rsidP="004D3EB5">
            <w:pPr>
              <w:pStyle w:val="ListParagraph"/>
              <w:numPr>
                <w:ilvl w:val="0"/>
                <w:numId w:val="9"/>
              </w:numPr>
              <w:spacing w:after="0" w:line="240" w:lineRule="auto"/>
              <w:rPr>
                <w:rFonts w:ascii="Times New Roman" w:hAnsi="Times New Roman" w:cs="Times New Roman"/>
                <w:sz w:val="18"/>
                <w:szCs w:val="18"/>
              </w:rPr>
            </w:pPr>
            <w:r w:rsidRPr="008F51F9">
              <w:rPr>
                <w:rFonts w:ascii="Times New Roman" w:eastAsiaTheme="minorEastAsia" w:hAnsi="Times New Roman" w:cs="Times New Roman"/>
                <w:b/>
                <w:bCs/>
                <w:sz w:val="18"/>
                <w:szCs w:val="18"/>
              </w:rPr>
              <w:t xml:space="preserve">Writing table: </w:t>
            </w:r>
            <w:r w:rsidRPr="008F51F9">
              <w:rPr>
                <w:rFonts w:ascii="Times New Roman" w:eastAsiaTheme="minorEastAsia" w:hAnsi="Times New Roman" w:cs="Times New Roman"/>
                <w:sz w:val="18"/>
                <w:szCs w:val="18"/>
              </w:rPr>
              <w:t>Easter worksheets (counting and colouring)</w:t>
            </w:r>
          </w:p>
          <w:p w14:paraId="571083D9" w14:textId="77777777" w:rsidR="004D3EB5" w:rsidRPr="008F51F9" w:rsidRDefault="004D3EB5" w:rsidP="004D3EB5">
            <w:pPr>
              <w:pStyle w:val="ListParagraph"/>
              <w:numPr>
                <w:ilvl w:val="0"/>
                <w:numId w:val="9"/>
              </w:numPr>
              <w:spacing w:after="0" w:line="240" w:lineRule="auto"/>
              <w:rPr>
                <w:rFonts w:ascii="Times New Roman" w:hAnsi="Times New Roman" w:cs="Times New Roman"/>
                <w:sz w:val="18"/>
                <w:szCs w:val="18"/>
              </w:rPr>
            </w:pPr>
            <w:r w:rsidRPr="008F51F9">
              <w:rPr>
                <w:rFonts w:ascii="Times New Roman" w:eastAsiaTheme="minorEastAsia" w:hAnsi="Times New Roman" w:cs="Times New Roman"/>
                <w:b/>
                <w:bCs/>
                <w:sz w:val="18"/>
                <w:szCs w:val="18"/>
              </w:rPr>
              <w:t>Outside learning</w:t>
            </w:r>
            <w:r w:rsidRPr="008F51F9">
              <w:rPr>
                <w:rFonts w:ascii="Times New Roman" w:eastAsiaTheme="minorEastAsia" w:hAnsi="Times New Roman" w:cs="Times New Roman"/>
                <w:sz w:val="18"/>
                <w:szCs w:val="18"/>
              </w:rPr>
              <w:t xml:space="preserve">: one more/one less on the chalk number line. Using the dice to find the number and then finding ‘one more’ and ‘one less’ of that number. (Weather dependent) </w:t>
            </w:r>
          </w:p>
          <w:p w14:paraId="2F9F0B2D" w14:textId="77777777" w:rsidR="004D3EB5" w:rsidRPr="008F51F9" w:rsidRDefault="004D3EB5" w:rsidP="004D3EB5">
            <w:pPr>
              <w:pStyle w:val="ListParagraph"/>
              <w:numPr>
                <w:ilvl w:val="0"/>
                <w:numId w:val="9"/>
              </w:numPr>
              <w:spacing w:after="0" w:line="240" w:lineRule="auto"/>
              <w:rPr>
                <w:rFonts w:ascii="Times New Roman" w:hAnsi="Times New Roman" w:cs="Times New Roman"/>
                <w:sz w:val="18"/>
                <w:szCs w:val="18"/>
              </w:rPr>
            </w:pPr>
            <w:r w:rsidRPr="008F51F9">
              <w:rPr>
                <w:rFonts w:ascii="Times New Roman" w:eastAsiaTheme="minorEastAsia" w:hAnsi="Times New Roman" w:cs="Times New Roman"/>
                <w:b/>
                <w:bCs/>
                <w:sz w:val="18"/>
                <w:szCs w:val="18"/>
              </w:rPr>
              <w:t>Maths area</w:t>
            </w:r>
            <w:r w:rsidRPr="008F51F9">
              <w:rPr>
                <w:rFonts w:ascii="Times New Roman" w:eastAsiaTheme="minorEastAsia" w:hAnsi="Times New Roman" w:cs="Times New Roman"/>
                <w:sz w:val="18"/>
                <w:szCs w:val="18"/>
              </w:rPr>
              <w:t xml:space="preserve">: matching up the two halves of the eggs. Using counters to add and take away one more/less. </w:t>
            </w:r>
          </w:p>
          <w:p w14:paraId="037C940B" w14:textId="77777777" w:rsidR="004D3EB5" w:rsidRPr="008F51F9" w:rsidRDefault="004D3EB5" w:rsidP="006E5A38">
            <w:pPr>
              <w:pStyle w:val="ListParagraph"/>
              <w:rPr>
                <w:rFonts w:ascii="Times New Roman" w:hAnsi="Times New Roman" w:cs="Times New Roman"/>
                <w:sz w:val="18"/>
                <w:szCs w:val="18"/>
              </w:rPr>
            </w:pPr>
            <w:r w:rsidRPr="008F51F9">
              <w:rPr>
                <w:rFonts w:ascii="Times New Roman" w:eastAsiaTheme="minorEastAsia" w:hAnsi="Times New Roman" w:cs="Times New Roman"/>
                <w:sz w:val="18"/>
                <w:szCs w:val="18"/>
              </w:rPr>
              <w:t>Using the yellow egg, take a number and find one more than that number and then one less. Number lines also available to help.</w:t>
            </w:r>
          </w:p>
        </w:tc>
        <w:tc>
          <w:tcPr>
            <w:tcW w:w="2691" w:type="dxa"/>
            <w:gridSpan w:val="3"/>
            <w:vMerge/>
            <w:tcBorders>
              <w:left w:val="single" w:sz="4" w:space="0" w:color="auto"/>
              <w:bottom w:val="single" w:sz="4" w:space="0" w:color="auto"/>
              <w:right w:val="single" w:sz="4" w:space="0" w:color="auto"/>
            </w:tcBorders>
            <w:shd w:val="clear" w:color="auto" w:fill="auto"/>
          </w:tcPr>
          <w:p w14:paraId="5D48238A" w14:textId="77777777" w:rsidR="004D3EB5" w:rsidRPr="008F51F9" w:rsidRDefault="004D3EB5" w:rsidP="006E5A38">
            <w:pPr>
              <w:rPr>
                <w:rFonts w:ascii="Times New Roman" w:hAnsi="Times New Roman" w:cs="Times New Roman"/>
                <w:sz w:val="18"/>
                <w:szCs w:val="18"/>
                <w:lang w:val="cy-GB"/>
              </w:rPr>
            </w:pPr>
          </w:p>
        </w:tc>
        <w:tc>
          <w:tcPr>
            <w:tcW w:w="2346" w:type="dxa"/>
            <w:gridSpan w:val="3"/>
            <w:vMerge/>
            <w:tcBorders>
              <w:left w:val="single" w:sz="4" w:space="0" w:color="auto"/>
              <w:bottom w:val="single" w:sz="4" w:space="0" w:color="auto"/>
              <w:right w:val="single" w:sz="4" w:space="0" w:color="auto"/>
            </w:tcBorders>
            <w:shd w:val="clear" w:color="auto" w:fill="auto"/>
          </w:tcPr>
          <w:p w14:paraId="33885228" w14:textId="77777777" w:rsidR="004D3EB5" w:rsidRPr="008F51F9" w:rsidRDefault="004D3EB5" w:rsidP="006E5A38">
            <w:pPr>
              <w:rPr>
                <w:rFonts w:ascii="Times New Roman" w:hAnsi="Times New Roman" w:cs="Times New Roman"/>
                <w:color w:val="000000"/>
                <w:sz w:val="18"/>
                <w:szCs w:val="18"/>
                <w:shd w:val="clear" w:color="auto" w:fill="FFFFFF"/>
              </w:rPr>
            </w:pPr>
          </w:p>
        </w:tc>
      </w:tr>
      <w:tr w:rsidR="004D3EB5" w:rsidRPr="008F51F9" w14:paraId="0D3E1114" w14:textId="77777777" w:rsidTr="006E5A38">
        <w:trPr>
          <w:trHeight w:val="132"/>
        </w:trPr>
        <w:tc>
          <w:tcPr>
            <w:tcW w:w="13680" w:type="dxa"/>
            <w:gridSpan w:val="15"/>
            <w:tcBorders>
              <w:top w:val="single" w:sz="4" w:space="0" w:color="auto"/>
              <w:left w:val="single" w:sz="4" w:space="0" w:color="auto"/>
              <w:bottom w:val="single" w:sz="4" w:space="0" w:color="auto"/>
              <w:right w:val="single" w:sz="4" w:space="0" w:color="auto"/>
            </w:tcBorders>
            <w:shd w:val="clear" w:color="auto" w:fill="auto"/>
          </w:tcPr>
          <w:p w14:paraId="017CB764"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Curriculum coverage (range and skills)</w:t>
            </w:r>
          </w:p>
          <w:p w14:paraId="28943260"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b/>
                <w:bCs/>
                <w:sz w:val="18"/>
                <w:szCs w:val="18"/>
              </w:rPr>
              <w:t>RECEPTION</w:t>
            </w:r>
            <w:r w:rsidRPr="008F51F9">
              <w:rPr>
                <w:rFonts w:ascii="Times New Roman" w:eastAsiaTheme="minorEastAsia" w:hAnsi="Times New Roman" w:cs="Times New Roman"/>
                <w:sz w:val="18"/>
                <w:szCs w:val="18"/>
              </w:rPr>
              <w:t>: Using Number Skills: Calculate using mental and written methods: mentally recall ‘one more’ of a number within 10; mentally recall ‘one less’ of a number within 10.</w:t>
            </w:r>
          </w:p>
          <w:p w14:paraId="585D4572" w14:textId="77777777" w:rsidR="004D3EB5" w:rsidRPr="008F51F9" w:rsidRDefault="004D3EB5" w:rsidP="006E5A38">
            <w:pPr>
              <w:rPr>
                <w:rFonts w:ascii="Times New Roman" w:hAnsi="Times New Roman" w:cs="Times New Roman"/>
                <w:i/>
                <w:sz w:val="18"/>
                <w:szCs w:val="18"/>
              </w:rPr>
            </w:pPr>
            <w:r w:rsidRPr="008F51F9">
              <w:rPr>
                <w:rFonts w:ascii="Times New Roman" w:eastAsiaTheme="minorEastAsia" w:hAnsi="Times New Roman" w:cs="Times New Roman"/>
                <w:b/>
                <w:bCs/>
                <w:sz w:val="18"/>
                <w:szCs w:val="18"/>
              </w:rPr>
              <w:t>YEAR 1</w:t>
            </w:r>
            <w:r w:rsidRPr="008F51F9">
              <w:rPr>
                <w:rFonts w:ascii="Times New Roman" w:eastAsiaTheme="minorEastAsia" w:hAnsi="Times New Roman" w:cs="Times New Roman"/>
                <w:sz w:val="18"/>
                <w:szCs w:val="18"/>
              </w:rPr>
              <w:t>:  Using Number Skills: Calculate using mental and written methods: mentally recall ‘one more’ of a number within 20; mentally recall ‘one less’ of a number within 20.</w:t>
            </w:r>
          </w:p>
        </w:tc>
      </w:tr>
      <w:tr w:rsidR="004D3EB5" w:rsidRPr="008F51F9" w14:paraId="48286A52" w14:textId="77777777" w:rsidTr="006E5A38">
        <w:trPr>
          <w:trHeight w:val="246"/>
        </w:trPr>
        <w:tc>
          <w:tcPr>
            <w:tcW w:w="8643" w:type="dxa"/>
            <w:gridSpan w:val="9"/>
            <w:tcBorders>
              <w:top w:val="single" w:sz="4" w:space="0" w:color="auto"/>
              <w:left w:val="single" w:sz="4" w:space="0" w:color="auto"/>
              <w:bottom w:val="single" w:sz="4" w:space="0" w:color="auto"/>
              <w:right w:val="single" w:sz="4" w:space="0" w:color="auto"/>
            </w:tcBorders>
            <w:shd w:val="clear" w:color="auto" w:fill="auto"/>
          </w:tcPr>
          <w:p w14:paraId="2121E237"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Literacy (LNF)</w:t>
            </w:r>
            <w:r w:rsidRPr="008F51F9">
              <w:rPr>
                <w:rFonts w:ascii="Times New Roman" w:eastAsiaTheme="minorEastAsia" w:hAnsi="Times New Roman" w:cs="Times New Roman"/>
                <w:b/>
                <w:bCs/>
                <w:i/>
                <w:iCs/>
                <w:sz w:val="18"/>
                <w:szCs w:val="18"/>
              </w:rPr>
              <w:t>(AFL)</w:t>
            </w:r>
          </w:p>
          <w:p w14:paraId="2BF0296E"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b/>
                <w:bCs/>
                <w:sz w:val="18"/>
                <w:szCs w:val="18"/>
              </w:rPr>
              <w:t xml:space="preserve">RECEPTION: </w:t>
            </w:r>
            <w:r w:rsidRPr="008F51F9">
              <w:rPr>
                <w:rFonts w:ascii="Times New Roman" w:eastAsiaTheme="minorEastAsia" w:hAnsi="Times New Roman" w:cs="Times New Roman"/>
                <w:sz w:val="18"/>
                <w:szCs w:val="18"/>
              </w:rPr>
              <w:t>Oracy; Developing and Presenting Information and Ideas; Speaking: talk about things from their experience and share information</w:t>
            </w:r>
          </w:p>
          <w:p w14:paraId="37722572"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Oracy; Developing and Presenting Information and Ideas; Collaboration and Discussion: exchange ideas in one-to-one and small group discussions</w:t>
            </w:r>
          </w:p>
          <w:p w14:paraId="31136101" w14:textId="77777777" w:rsidR="004D3EB5" w:rsidRPr="008F51F9" w:rsidRDefault="004D3EB5" w:rsidP="006E5A38">
            <w:pPr>
              <w:rPr>
                <w:rFonts w:ascii="Times New Roman" w:eastAsiaTheme="minorEastAsia" w:hAnsi="Times New Roman" w:cs="Times New Roman"/>
                <w:b/>
                <w:bCs/>
                <w:sz w:val="18"/>
                <w:szCs w:val="18"/>
              </w:rPr>
            </w:pPr>
            <w:r w:rsidRPr="008F51F9">
              <w:rPr>
                <w:rFonts w:ascii="Times New Roman" w:eastAsiaTheme="minorEastAsia" w:hAnsi="Times New Roman" w:cs="Times New Roman"/>
                <w:b/>
                <w:bCs/>
                <w:sz w:val="18"/>
                <w:szCs w:val="18"/>
              </w:rPr>
              <w:t xml:space="preserve">YEAR 1: </w:t>
            </w:r>
            <w:r w:rsidRPr="008F51F9">
              <w:rPr>
                <w:rFonts w:ascii="Times New Roman" w:eastAsiaTheme="minorEastAsia" w:hAnsi="Times New Roman" w:cs="Times New Roman"/>
                <w:sz w:val="18"/>
                <w:szCs w:val="18"/>
              </w:rPr>
              <w:t xml:space="preserve"> Oracy; Developing and Presenting Information and Ideas; Speaking: talk about things they have made or done, explaining the process.</w:t>
            </w:r>
          </w:p>
          <w:p w14:paraId="4F7D2DFE" w14:textId="77777777" w:rsidR="004D3EB5" w:rsidRPr="008F51F9" w:rsidRDefault="004D3EB5" w:rsidP="006E5A38">
            <w:pPr>
              <w:rPr>
                <w:rFonts w:ascii="Times New Roman" w:hAnsi="Times New Roman" w:cs="Times New Roman"/>
                <w:b/>
                <w:sz w:val="18"/>
                <w:szCs w:val="18"/>
                <w:u w:val="single"/>
              </w:rPr>
            </w:pPr>
            <w:r w:rsidRPr="008F51F9">
              <w:rPr>
                <w:rFonts w:ascii="Times New Roman" w:eastAsiaTheme="minorEastAsia" w:hAnsi="Times New Roman" w:cs="Times New Roman"/>
                <w:sz w:val="18"/>
                <w:szCs w:val="18"/>
              </w:rPr>
              <w:t>Oracy; Developing and Presenting Information and Ideas; Collaboration and Discussion: contribute to conversations and respond to others, taking turns when prompted; take part in activities with others and talk about what they are doing</w:t>
            </w:r>
          </w:p>
        </w:tc>
        <w:tc>
          <w:tcPr>
            <w:tcW w:w="5037" w:type="dxa"/>
            <w:gridSpan w:val="6"/>
            <w:tcBorders>
              <w:top w:val="single" w:sz="4" w:space="0" w:color="auto"/>
              <w:left w:val="single" w:sz="4" w:space="0" w:color="auto"/>
              <w:bottom w:val="single" w:sz="4" w:space="0" w:color="auto"/>
              <w:right w:val="single" w:sz="4" w:space="0" w:color="auto"/>
            </w:tcBorders>
            <w:shd w:val="clear" w:color="auto" w:fill="auto"/>
          </w:tcPr>
          <w:p w14:paraId="105A3FD2"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Numeracy (LNF)</w:t>
            </w:r>
          </w:p>
          <w:p w14:paraId="714F06E5"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b/>
                <w:bCs/>
                <w:sz w:val="18"/>
                <w:szCs w:val="18"/>
              </w:rPr>
              <w:t>RECEPTION</w:t>
            </w:r>
            <w:r w:rsidRPr="008F51F9">
              <w:rPr>
                <w:rFonts w:ascii="Times New Roman" w:eastAsiaTheme="minorEastAsia" w:hAnsi="Times New Roman" w:cs="Times New Roman"/>
                <w:sz w:val="18"/>
                <w:szCs w:val="18"/>
              </w:rPr>
              <w:t>: Using Number Skills; Use Number Facts and Relationships: count reliably up to 10 objects; read and write numbers to at least 10.</w:t>
            </w:r>
          </w:p>
          <w:p w14:paraId="7FC87473" w14:textId="77777777" w:rsidR="004D3EB5" w:rsidRPr="008F51F9" w:rsidRDefault="004D3EB5" w:rsidP="006E5A38">
            <w:pPr>
              <w:rPr>
                <w:rFonts w:ascii="Times New Roman" w:hAnsi="Times New Roman" w:cs="Times New Roman"/>
                <w:sz w:val="18"/>
                <w:szCs w:val="18"/>
              </w:rPr>
            </w:pPr>
            <w:r w:rsidRPr="008F51F9">
              <w:rPr>
                <w:rFonts w:ascii="Times New Roman" w:eastAsiaTheme="minorEastAsia" w:hAnsi="Times New Roman" w:cs="Times New Roman"/>
                <w:b/>
                <w:bCs/>
                <w:sz w:val="18"/>
                <w:szCs w:val="18"/>
              </w:rPr>
              <w:t xml:space="preserve">YEAR 1: </w:t>
            </w:r>
            <w:r w:rsidRPr="008F51F9">
              <w:rPr>
                <w:rFonts w:ascii="Times New Roman" w:eastAsiaTheme="minorEastAsia" w:hAnsi="Times New Roman" w:cs="Times New Roman"/>
                <w:sz w:val="18"/>
                <w:szCs w:val="18"/>
              </w:rPr>
              <w:t xml:space="preserve"> Using Number Skills; Use Number Facts and Relationships: count reliably up to 20 objects; read and write numbers to at least 20.</w:t>
            </w:r>
          </w:p>
        </w:tc>
      </w:tr>
      <w:tr w:rsidR="004D3EB5" w:rsidRPr="008F51F9" w14:paraId="4EB459A3" w14:textId="77777777" w:rsidTr="006E5A38">
        <w:trPr>
          <w:trHeight w:val="567"/>
        </w:trPr>
        <w:tc>
          <w:tcPr>
            <w:tcW w:w="3120" w:type="dxa"/>
            <w:gridSpan w:val="4"/>
            <w:tcBorders>
              <w:top w:val="single" w:sz="4" w:space="0" w:color="auto"/>
              <w:left w:val="single" w:sz="4" w:space="0" w:color="auto"/>
              <w:bottom w:val="single" w:sz="4" w:space="0" w:color="auto"/>
              <w:right w:val="single" w:sz="4" w:space="0" w:color="auto"/>
            </w:tcBorders>
            <w:shd w:val="clear" w:color="auto" w:fill="auto"/>
          </w:tcPr>
          <w:p w14:paraId="5183A015" w14:textId="77777777" w:rsidR="004D3EB5" w:rsidRPr="008F51F9" w:rsidRDefault="004D3EB5" w:rsidP="006E5A38">
            <w:pPr>
              <w:rPr>
                <w:rFonts w:ascii="Times New Roman" w:hAnsi="Times New Roman" w:cs="Times New Roman"/>
                <w:sz w:val="18"/>
                <w:szCs w:val="18"/>
              </w:rPr>
            </w:pPr>
            <w:r w:rsidRPr="008F51F9">
              <w:rPr>
                <w:rFonts w:ascii="Times New Roman" w:hAnsi="Times New Roman" w:cs="Times New Roman"/>
                <w:sz w:val="18"/>
                <w:szCs w:val="18"/>
              </w:rPr>
              <w:t>DCF</w:t>
            </w:r>
          </w:p>
          <w:p w14:paraId="41A12CBB" w14:textId="77777777" w:rsidR="004D3EB5" w:rsidRPr="008F51F9" w:rsidRDefault="004D3EB5" w:rsidP="006E5A38">
            <w:pPr>
              <w:rPr>
                <w:rFonts w:ascii="Times New Roman" w:hAnsi="Times New Roman" w:cs="Times New Roman"/>
                <w:b/>
                <w:sz w:val="18"/>
                <w:szCs w:val="18"/>
              </w:rPr>
            </w:pPr>
            <w:r w:rsidRPr="008F51F9">
              <w:rPr>
                <w:rFonts w:ascii="Times New Roman" w:eastAsiaTheme="minorEastAsia" w:hAnsi="Times New Roman" w:cs="Times New Roman"/>
                <w:sz w:val="18"/>
                <w:szCs w:val="18"/>
              </w:rPr>
              <w:t>Used as an aid to lesson.</w:t>
            </w:r>
          </w:p>
        </w:tc>
        <w:tc>
          <w:tcPr>
            <w:tcW w:w="5523" w:type="dxa"/>
            <w:gridSpan w:val="5"/>
            <w:tcBorders>
              <w:top w:val="single" w:sz="4" w:space="0" w:color="auto"/>
              <w:left w:val="single" w:sz="4" w:space="0" w:color="auto"/>
              <w:bottom w:val="single" w:sz="4" w:space="0" w:color="auto"/>
              <w:right w:val="single" w:sz="4" w:space="0" w:color="auto"/>
            </w:tcBorders>
            <w:shd w:val="clear" w:color="auto" w:fill="auto"/>
          </w:tcPr>
          <w:p w14:paraId="5F3DD960"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Thinking</w:t>
            </w:r>
          </w:p>
          <w:p w14:paraId="62C910BD"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b/>
                <w:bCs/>
                <w:sz w:val="18"/>
                <w:szCs w:val="18"/>
              </w:rPr>
              <w:t>Reviewing the process/method</w:t>
            </w:r>
            <w:r w:rsidRPr="008F51F9">
              <w:rPr>
                <w:rFonts w:ascii="Times New Roman" w:eastAsiaTheme="minorEastAsia" w:hAnsi="Times New Roman" w:cs="Times New Roman"/>
                <w:sz w:val="18"/>
                <w:szCs w:val="18"/>
              </w:rPr>
              <w:t xml:space="preserve">: Show or describe some of what has been done; identify, in response to questions, what worked and what didn’t. </w:t>
            </w:r>
          </w:p>
          <w:p w14:paraId="56940CD5" w14:textId="77777777" w:rsidR="004D3EB5" w:rsidRPr="008F51F9" w:rsidRDefault="004D3EB5" w:rsidP="006E5A38">
            <w:pPr>
              <w:rPr>
                <w:rFonts w:ascii="Times New Roman" w:hAnsi="Times New Roman" w:cs="Times New Roman"/>
                <w:b/>
                <w:sz w:val="18"/>
                <w:szCs w:val="18"/>
              </w:rPr>
            </w:pPr>
            <w:r w:rsidRPr="008F51F9">
              <w:rPr>
                <w:rFonts w:ascii="Times New Roman" w:eastAsiaTheme="minorEastAsia" w:hAnsi="Times New Roman" w:cs="Times New Roman"/>
                <w:b/>
                <w:bCs/>
                <w:sz w:val="18"/>
                <w:szCs w:val="18"/>
              </w:rPr>
              <w:t xml:space="preserve">Evaluate own learning and thinking: </w:t>
            </w:r>
            <w:r w:rsidRPr="008F51F9">
              <w:rPr>
                <w:rFonts w:ascii="Times New Roman" w:eastAsiaTheme="minorEastAsia" w:hAnsi="Times New Roman" w:cs="Times New Roman"/>
                <w:sz w:val="18"/>
                <w:szCs w:val="18"/>
              </w:rPr>
              <w:t>show, in response to questions, some of what has been learned/found out.</w:t>
            </w:r>
          </w:p>
        </w:tc>
        <w:tc>
          <w:tcPr>
            <w:tcW w:w="2691" w:type="dxa"/>
            <w:gridSpan w:val="3"/>
            <w:tcBorders>
              <w:top w:val="single" w:sz="4" w:space="0" w:color="auto"/>
              <w:left w:val="single" w:sz="4" w:space="0" w:color="auto"/>
              <w:bottom w:val="single" w:sz="4" w:space="0" w:color="auto"/>
              <w:right w:val="single" w:sz="4" w:space="0" w:color="auto"/>
            </w:tcBorders>
            <w:shd w:val="clear" w:color="auto" w:fill="auto"/>
          </w:tcPr>
          <w:p w14:paraId="08BD2FFC" w14:textId="77777777" w:rsidR="004D3EB5" w:rsidRPr="008F51F9" w:rsidRDefault="004D3EB5" w:rsidP="006E5A38">
            <w:pPr>
              <w:rPr>
                <w:rFonts w:ascii="Times New Roman" w:eastAsiaTheme="minorEastAsia" w:hAnsi="Times New Roman" w:cs="Times New Roman"/>
                <w:sz w:val="18"/>
                <w:szCs w:val="18"/>
              </w:rPr>
            </w:pPr>
            <w:r w:rsidRPr="008F51F9">
              <w:rPr>
                <w:rFonts w:ascii="Times New Roman" w:eastAsiaTheme="minorEastAsia" w:hAnsi="Times New Roman" w:cs="Times New Roman"/>
                <w:sz w:val="18"/>
                <w:szCs w:val="18"/>
              </w:rPr>
              <w:t>ESDGC</w:t>
            </w:r>
          </w:p>
          <w:p w14:paraId="5CE67989" w14:textId="77777777" w:rsidR="004D3EB5" w:rsidRPr="008F51F9" w:rsidRDefault="004D3EB5" w:rsidP="006E5A38">
            <w:pPr>
              <w:rPr>
                <w:rFonts w:ascii="Times New Roman" w:hAnsi="Times New Roman" w:cs="Times New Roman"/>
                <w:b/>
                <w:sz w:val="18"/>
                <w:szCs w:val="18"/>
              </w:rPr>
            </w:pPr>
            <w:r w:rsidRPr="008F51F9">
              <w:rPr>
                <w:rFonts w:ascii="Times New Roman" w:eastAsiaTheme="minorEastAsia" w:hAnsi="Times New Roman" w:cs="Times New Roman"/>
                <w:sz w:val="18"/>
                <w:szCs w:val="18"/>
              </w:rPr>
              <w:t>Easter themed – understanding of symbols of Easter and how we celebrate it. Verbal - questions in introduction and plenary – recognising symbols.</w:t>
            </w:r>
          </w:p>
        </w:tc>
        <w:tc>
          <w:tcPr>
            <w:tcW w:w="2346" w:type="dxa"/>
            <w:gridSpan w:val="3"/>
            <w:tcBorders>
              <w:top w:val="single" w:sz="4" w:space="0" w:color="auto"/>
              <w:left w:val="single" w:sz="4" w:space="0" w:color="auto"/>
              <w:bottom w:val="single" w:sz="4" w:space="0" w:color="auto"/>
              <w:right w:val="single" w:sz="4" w:space="0" w:color="auto"/>
            </w:tcBorders>
            <w:shd w:val="clear" w:color="auto" w:fill="auto"/>
          </w:tcPr>
          <w:p w14:paraId="10D1764E" w14:textId="77777777" w:rsidR="004D3EB5" w:rsidRPr="008F51F9" w:rsidRDefault="004D3EB5" w:rsidP="006E5A38">
            <w:pPr>
              <w:rPr>
                <w:rFonts w:ascii="Times New Roman" w:hAnsi="Times New Roman" w:cs="Times New Roman"/>
                <w:sz w:val="18"/>
                <w:szCs w:val="18"/>
              </w:rPr>
            </w:pPr>
            <w:r w:rsidRPr="008F51F9">
              <w:rPr>
                <w:rFonts w:ascii="Times New Roman" w:hAnsi="Times New Roman" w:cs="Times New Roman"/>
                <w:sz w:val="18"/>
                <w:szCs w:val="18"/>
              </w:rPr>
              <w:t>YCC</w:t>
            </w:r>
          </w:p>
        </w:tc>
      </w:tr>
    </w:tbl>
    <w:p w14:paraId="0079EBEC" w14:textId="559A718D" w:rsidR="0000762B" w:rsidRDefault="0000762B" w:rsidP="0000762B">
      <w:pPr>
        <w:spacing w:line="276" w:lineRule="auto"/>
        <w:rPr>
          <w:rFonts w:ascii="Times New Roman" w:hAnsi="Times New Roman" w:cs="Times New Roman"/>
          <w:u w:val="single"/>
        </w:rPr>
      </w:pPr>
    </w:p>
    <w:p w14:paraId="370D8E72" w14:textId="3264DF30" w:rsidR="002E4166" w:rsidRDefault="002E4166" w:rsidP="00465195">
      <w:pPr>
        <w:spacing w:line="276" w:lineRule="auto"/>
        <w:rPr>
          <w:rFonts w:ascii="Times New Roman" w:hAnsi="Times New Roman" w:cs="Times New Roman"/>
        </w:rPr>
      </w:pPr>
    </w:p>
    <w:p w14:paraId="605C5F93" w14:textId="77777777" w:rsidR="0000762B" w:rsidRDefault="0000762B" w:rsidP="00465195">
      <w:pPr>
        <w:spacing w:line="276" w:lineRule="auto"/>
        <w:rPr>
          <w:rFonts w:ascii="Times New Roman" w:hAnsi="Times New Roman" w:cs="Times New Roman"/>
        </w:rPr>
      </w:pPr>
    </w:p>
    <w:p w14:paraId="52CB7600" w14:textId="77777777" w:rsidR="0000762B" w:rsidRDefault="0000762B" w:rsidP="00465195">
      <w:pPr>
        <w:spacing w:line="276" w:lineRule="auto"/>
        <w:rPr>
          <w:rFonts w:ascii="Times New Roman" w:hAnsi="Times New Roman" w:cs="Times New Roman"/>
        </w:rPr>
      </w:pPr>
    </w:p>
    <w:p w14:paraId="627ABD02" w14:textId="77777777" w:rsidR="0000762B" w:rsidRDefault="0000762B" w:rsidP="00465195">
      <w:pPr>
        <w:spacing w:line="276" w:lineRule="auto"/>
        <w:rPr>
          <w:rFonts w:ascii="Times New Roman" w:hAnsi="Times New Roman" w:cs="Times New Roman"/>
        </w:rPr>
      </w:pPr>
    </w:p>
    <w:p w14:paraId="19B1DBDB" w14:textId="77777777" w:rsidR="0000762B" w:rsidRDefault="0000762B" w:rsidP="00465195">
      <w:pPr>
        <w:spacing w:line="276" w:lineRule="auto"/>
        <w:rPr>
          <w:rFonts w:ascii="Times New Roman" w:hAnsi="Times New Roman" w:cs="Times New Roman"/>
        </w:rPr>
      </w:pPr>
    </w:p>
    <w:p w14:paraId="574C2A23" w14:textId="77777777" w:rsidR="0000762B" w:rsidRDefault="0000762B" w:rsidP="00465195">
      <w:pPr>
        <w:spacing w:line="276" w:lineRule="auto"/>
        <w:rPr>
          <w:rFonts w:ascii="Times New Roman" w:hAnsi="Times New Roman" w:cs="Times New Roman"/>
        </w:rPr>
      </w:pPr>
    </w:p>
    <w:p w14:paraId="1FF968CB" w14:textId="77777777" w:rsidR="0000762B" w:rsidRDefault="0000762B" w:rsidP="00465195">
      <w:pPr>
        <w:spacing w:line="276" w:lineRule="auto"/>
        <w:rPr>
          <w:rFonts w:ascii="Times New Roman" w:hAnsi="Times New Roman" w:cs="Times New Roman"/>
        </w:rPr>
      </w:pPr>
    </w:p>
    <w:p w14:paraId="3E35F2B0" w14:textId="77777777" w:rsidR="0000762B" w:rsidRDefault="0000762B" w:rsidP="00465195">
      <w:pPr>
        <w:spacing w:line="276" w:lineRule="auto"/>
        <w:rPr>
          <w:rFonts w:ascii="Times New Roman" w:hAnsi="Times New Roman" w:cs="Times New Roman"/>
        </w:rPr>
      </w:pPr>
    </w:p>
    <w:p w14:paraId="36AC1398" w14:textId="77777777" w:rsidR="0000762B" w:rsidRDefault="0000762B" w:rsidP="00465195">
      <w:pPr>
        <w:spacing w:line="276" w:lineRule="auto"/>
        <w:rPr>
          <w:rFonts w:ascii="Times New Roman" w:hAnsi="Times New Roman" w:cs="Times New Roman"/>
        </w:rPr>
      </w:pPr>
    </w:p>
    <w:p w14:paraId="027876E7" w14:textId="77777777" w:rsidR="0000762B" w:rsidRDefault="0000762B" w:rsidP="00465195">
      <w:pPr>
        <w:spacing w:line="276" w:lineRule="auto"/>
        <w:rPr>
          <w:rFonts w:ascii="Times New Roman" w:hAnsi="Times New Roman" w:cs="Times New Roman"/>
        </w:rPr>
      </w:pPr>
    </w:p>
    <w:p w14:paraId="627636BC" w14:textId="77777777" w:rsidR="0000762B" w:rsidRDefault="0000762B" w:rsidP="00465195">
      <w:pPr>
        <w:spacing w:line="276" w:lineRule="auto"/>
        <w:rPr>
          <w:rFonts w:ascii="Times New Roman" w:hAnsi="Times New Roman" w:cs="Times New Roman"/>
        </w:rPr>
      </w:pPr>
    </w:p>
    <w:p w14:paraId="6C1EBAB0" w14:textId="77777777" w:rsidR="0000762B" w:rsidRDefault="0000762B" w:rsidP="00465195">
      <w:pPr>
        <w:spacing w:line="276" w:lineRule="auto"/>
        <w:rPr>
          <w:rFonts w:ascii="Times New Roman" w:hAnsi="Times New Roman" w:cs="Times New Roman"/>
        </w:rPr>
      </w:pPr>
    </w:p>
    <w:p w14:paraId="71ECF476" w14:textId="77777777" w:rsidR="0000762B" w:rsidRDefault="0000762B" w:rsidP="00465195">
      <w:pPr>
        <w:spacing w:line="276" w:lineRule="auto"/>
        <w:rPr>
          <w:rFonts w:ascii="Times New Roman" w:hAnsi="Times New Roman" w:cs="Times New Roman"/>
        </w:rPr>
      </w:pPr>
    </w:p>
    <w:p w14:paraId="2A6B3CE4" w14:textId="77777777" w:rsidR="0000762B" w:rsidRDefault="0000762B" w:rsidP="00465195">
      <w:pPr>
        <w:spacing w:line="276" w:lineRule="auto"/>
        <w:rPr>
          <w:rFonts w:ascii="Times New Roman" w:hAnsi="Times New Roman" w:cs="Times New Roman"/>
        </w:rPr>
      </w:pPr>
    </w:p>
    <w:p w14:paraId="6F0BD190" w14:textId="77777777" w:rsidR="0000762B" w:rsidRDefault="0000762B" w:rsidP="00465195">
      <w:pPr>
        <w:spacing w:line="276" w:lineRule="auto"/>
        <w:rPr>
          <w:rFonts w:ascii="Times New Roman" w:hAnsi="Times New Roman" w:cs="Times New Roman"/>
        </w:rPr>
      </w:pPr>
    </w:p>
    <w:p w14:paraId="3373803E" w14:textId="77777777" w:rsidR="0000762B" w:rsidRDefault="0000762B" w:rsidP="00465195">
      <w:pPr>
        <w:spacing w:line="276" w:lineRule="auto"/>
        <w:rPr>
          <w:rFonts w:ascii="Times New Roman" w:hAnsi="Times New Roman" w:cs="Times New Roman"/>
        </w:rPr>
      </w:pPr>
    </w:p>
    <w:p w14:paraId="710B98F8" w14:textId="77777777" w:rsidR="0000762B" w:rsidRDefault="0000762B" w:rsidP="00465195">
      <w:pPr>
        <w:spacing w:line="276" w:lineRule="auto"/>
        <w:rPr>
          <w:rFonts w:ascii="Times New Roman" w:hAnsi="Times New Roman" w:cs="Times New Roman"/>
        </w:rPr>
      </w:pPr>
    </w:p>
    <w:p w14:paraId="64F8691D" w14:textId="77777777" w:rsidR="0000762B" w:rsidRDefault="0000762B" w:rsidP="00465195">
      <w:pPr>
        <w:spacing w:line="276" w:lineRule="auto"/>
        <w:rPr>
          <w:rFonts w:ascii="Times New Roman" w:hAnsi="Times New Roman" w:cs="Times New Roman"/>
        </w:rPr>
      </w:pPr>
    </w:p>
    <w:p w14:paraId="28E563AA" w14:textId="77777777" w:rsidR="0000762B" w:rsidRDefault="0000762B" w:rsidP="00465195">
      <w:pPr>
        <w:spacing w:line="276" w:lineRule="auto"/>
        <w:rPr>
          <w:rFonts w:ascii="Times New Roman" w:hAnsi="Times New Roman" w:cs="Times New Roman"/>
        </w:rPr>
      </w:pPr>
    </w:p>
    <w:p w14:paraId="290976E1" w14:textId="77777777" w:rsidR="004D3EB5" w:rsidRDefault="004D3EB5" w:rsidP="004D3EB5">
      <w:pPr>
        <w:spacing w:line="276" w:lineRule="auto"/>
        <w:rPr>
          <w:rFonts w:ascii="Times New Roman" w:hAnsi="Times New Roman" w:cs="Times New Roman"/>
        </w:rPr>
        <w:sectPr w:rsidR="004D3EB5" w:rsidSect="004D3EB5">
          <w:pgSz w:w="16840" w:h="11900" w:orient="landscape"/>
          <w:pgMar w:top="1800" w:right="1440" w:bottom="1800" w:left="1440" w:header="708" w:footer="708" w:gutter="0"/>
          <w:cols w:space="708"/>
          <w:docGrid w:linePitch="360"/>
        </w:sectPr>
      </w:pPr>
    </w:p>
    <w:p w14:paraId="7DA622C2" w14:textId="77777777" w:rsidR="002E4166" w:rsidRPr="00465195" w:rsidRDefault="002E4166" w:rsidP="002E4166">
      <w:pPr>
        <w:pStyle w:val="Title"/>
        <w:rPr>
          <w:sz w:val="28"/>
          <w:lang w:val="cy-GB"/>
        </w:rPr>
      </w:pPr>
      <w:r w:rsidRPr="00465195">
        <w:rPr>
          <w:sz w:val="28"/>
          <w:lang w:val="cy-GB"/>
        </w:rPr>
        <w:t>Mod</w:t>
      </w:r>
      <w:proofErr w:type="spellStart"/>
      <w:r w:rsidRPr="00465195">
        <w:rPr>
          <w:sz w:val="28"/>
        </w:rPr>
        <w:t>Beirniad</w:t>
      </w:r>
      <w:proofErr w:type="spellEnd"/>
      <w:r w:rsidRPr="00465195">
        <w:rPr>
          <w:sz w:val="28"/>
        </w:rPr>
        <w:t xml:space="preserve"> </w:t>
      </w:r>
      <w:proofErr w:type="spellStart"/>
      <w:r w:rsidRPr="00465195">
        <w:rPr>
          <w:sz w:val="28"/>
        </w:rPr>
        <w:t>Wedi</w:t>
      </w:r>
      <w:proofErr w:type="spellEnd"/>
      <w:r w:rsidRPr="00465195">
        <w:rPr>
          <w:sz w:val="28"/>
        </w:rPr>
        <w:t xml:space="preserve"> </w:t>
      </w:r>
      <w:proofErr w:type="spellStart"/>
      <w:r w:rsidRPr="00465195">
        <w:rPr>
          <w:sz w:val="28"/>
        </w:rPr>
        <w:t>Adfyfyrio</w:t>
      </w:r>
      <w:proofErr w:type="spellEnd"/>
      <w:r w:rsidRPr="00465195">
        <w:rPr>
          <w:sz w:val="28"/>
        </w:rPr>
        <w:t xml:space="preserve"> (BWA)</w:t>
      </w:r>
    </w:p>
    <w:p w14:paraId="69907598" w14:textId="77777777" w:rsidR="002E4166" w:rsidRPr="00465195" w:rsidRDefault="002E4166" w:rsidP="002E4166">
      <w:pPr>
        <w:pStyle w:val="Title"/>
        <w:rPr>
          <w:sz w:val="28"/>
        </w:rPr>
      </w:pPr>
      <w:r w:rsidRPr="00465195">
        <w:rPr>
          <w:i/>
          <w:sz w:val="28"/>
        </w:rPr>
        <w:t>Assisted Reflective Conclusions (ARC) Model</w:t>
      </w:r>
    </w:p>
    <w:p w14:paraId="65FC31A4" w14:textId="77777777" w:rsidR="002E4166" w:rsidRDefault="002E4166" w:rsidP="002E4166">
      <w:pPr>
        <w:rPr>
          <w:b/>
          <w:u w:val="single"/>
        </w:rPr>
      </w:pPr>
      <w:r w:rsidRPr="00933B06">
        <w:rPr>
          <w:u w:val="single"/>
        </w:rPr>
        <w:t>Dyddiad/</w:t>
      </w:r>
      <w:r w:rsidRPr="00933B06">
        <w:rPr>
          <w:i/>
          <w:u w:val="single"/>
        </w:rPr>
        <w:t>Date</w:t>
      </w:r>
      <w:r w:rsidRPr="00933B06">
        <w:rPr>
          <w:u w:val="single"/>
        </w:rPr>
        <w:t>:</w:t>
      </w:r>
      <w:r w:rsidRPr="006138AA">
        <w:rPr>
          <w:b/>
        </w:rPr>
        <w:t xml:space="preserve"> 27/03/2018</w:t>
      </w:r>
    </w:p>
    <w:p w14:paraId="17095039" w14:textId="77777777" w:rsidR="002E4166" w:rsidRDefault="002E4166" w:rsidP="002E4166">
      <w:pPr>
        <w:rPr>
          <w:b/>
          <w:lang w:val="en-US"/>
        </w:rPr>
      </w:pPr>
      <w:r w:rsidRPr="00933B06">
        <w:rPr>
          <w:u w:val="single"/>
          <w:lang w:val="en-US"/>
        </w:rPr>
        <w:t>Digwyddiad critigol (Ffocws)/</w:t>
      </w:r>
      <w:r w:rsidRPr="00933B06">
        <w:rPr>
          <w:i/>
          <w:u w:val="single"/>
          <w:lang w:val="en-US"/>
        </w:rPr>
        <w:t>Critical incident (focus):</w:t>
      </w:r>
      <w:r w:rsidRPr="006138AA">
        <w:rPr>
          <w:b/>
          <w:lang w:val="en-US"/>
        </w:rPr>
        <w:t xml:space="preserve"> Use of self-assessment tool (RAG fan) to develop pupils’ reflective skills</w:t>
      </w:r>
    </w:p>
    <w:p w14:paraId="39976FCC" w14:textId="77777777" w:rsidR="002E4166" w:rsidRDefault="002E4166" w:rsidP="002E4166">
      <w:pPr>
        <w:rPr>
          <w:b/>
          <w:u w:val="single"/>
          <w:lang w:val="en-US"/>
        </w:rPr>
      </w:pPr>
    </w:p>
    <w:tbl>
      <w:tblPr>
        <w:tblStyle w:val="TableGrid"/>
        <w:tblW w:w="10065" w:type="dxa"/>
        <w:tblInd w:w="-885" w:type="dxa"/>
        <w:tblLook w:val="04A0" w:firstRow="1" w:lastRow="0" w:firstColumn="1" w:lastColumn="0" w:noHBand="0" w:noVBand="1"/>
      </w:tblPr>
      <w:tblGrid>
        <w:gridCol w:w="2127"/>
        <w:gridCol w:w="7938"/>
      </w:tblGrid>
      <w:tr w:rsidR="002E4166" w14:paraId="68EF22B1" w14:textId="77777777" w:rsidTr="002E4166">
        <w:trPr>
          <w:trHeight w:val="231"/>
        </w:trPr>
        <w:tc>
          <w:tcPr>
            <w:tcW w:w="10065" w:type="dxa"/>
            <w:gridSpan w:val="2"/>
            <w:shd w:val="clear" w:color="auto" w:fill="EEECE1" w:themeFill="background2"/>
          </w:tcPr>
          <w:p w14:paraId="5B5766E8" w14:textId="77777777" w:rsidR="002E4166" w:rsidRDefault="002E4166" w:rsidP="002E4166">
            <w:pPr>
              <w:jc w:val="center"/>
              <w:rPr>
                <w:i/>
                <w:lang w:val="en-US"/>
              </w:rPr>
            </w:pPr>
            <w:r w:rsidRPr="0098684E">
              <w:rPr>
                <w:lang w:val="en-US"/>
              </w:rPr>
              <w:t xml:space="preserve">Profiad/ </w:t>
            </w:r>
            <w:r w:rsidRPr="001F7D4C">
              <w:rPr>
                <w:i/>
                <w:lang w:val="en-US"/>
              </w:rPr>
              <w:t>Experience</w:t>
            </w:r>
          </w:p>
          <w:p w14:paraId="4313C812" w14:textId="77777777" w:rsidR="002E4166" w:rsidRDefault="002E4166" w:rsidP="002E4166">
            <w:pPr>
              <w:rPr>
                <w:b/>
                <w:u w:val="single"/>
                <w:lang w:val="en-US"/>
              </w:rPr>
            </w:pPr>
          </w:p>
        </w:tc>
      </w:tr>
      <w:tr w:rsidR="002E4166" w:rsidRPr="002F1B57" w14:paraId="0B200F15" w14:textId="77777777" w:rsidTr="002E4166">
        <w:trPr>
          <w:trHeight w:val="1096"/>
        </w:trPr>
        <w:tc>
          <w:tcPr>
            <w:tcW w:w="2127" w:type="dxa"/>
          </w:tcPr>
          <w:p w14:paraId="3912DD6F" w14:textId="77777777" w:rsidR="002E4166" w:rsidRDefault="002E4166" w:rsidP="002E4166">
            <w:pPr>
              <w:rPr>
                <w:lang w:val="en-US"/>
              </w:rPr>
            </w:pPr>
            <w:proofErr w:type="spellStart"/>
            <w:r>
              <w:rPr>
                <w:lang w:val="en-US"/>
              </w:rPr>
              <w:t>Teimladau</w:t>
            </w:r>
            <w:proofErr w:type="spellEnd"/>
            <w:r>
              <w:rPr>
                <w:lang w:val="en-US"/>
              </w:rPr>
              <w:t>/</w:t>
            </w:r>
          </w:p>
          <w:p w14:paraId="23C5ABD7" w14:textId="77777777" w:rsidR="002E4166" w:rsidRDefault="002E4166" w:rsidP="002E4166">
            <w:pPr>
              <w:rPr>
                <w:i/>
                <w:lang w:val="en-US"/>
              </w:rPr>
            </w:pPr>
            <w:r w:rsidRPr="001F7D4C">
              <w:rPr>
                <w:i/>
                <w:lang w:val="en-US"/>
              </w:rPr>
              <w:t>Feelings</w:t>
            </w:r>
          </w:p>
          <w:p w14:paraId="715E19A4" w14:textId="77777777" w:rsidR="002E4166" w:rsidRPr="002F1F70" w:rsidRDefault="002E4166" w:rsidP="002E4166">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14:paraId="420A8DCE" w14:textId="77777777" w:rsidR="002E4166" w:rsidRDefault="002E4166" w:rsidP="002E4166">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p w14:paraId="29EF00F6" w14:textId="77777777" w:rsidR="002E4166" w:rsidRPr="00381B9B" w:rsidRDefault="002E4166" w:rsidP="002E4166">
            <w:pPr>
              <w:rPr>
                <w:i/>
                <w:sz w:val="16"/>
                <w:lang w:val="en-US"/>
              </w:rPr>
            </w:pPr>
          </w:p>
        </w:tc>
        <w:tc>
          <w:tcPr>
            <w:tcW w:w="7938" w:type="dxa"/>
          </w:tcPr>
          <w:p w14:paraId="5104B123" w14:textId="77777777" w:rsidR="002E4166" w:rsidRPr="00693247" w:rsidRDefault="002E4166" w:rsidP="002E4166">
            <w:pPr>
              <w:rPr>
                <w:rFonts w:ascii="Times New Roman" w:hAnsi="Times New Roman" w:cs="Times New Roman"/>
                <w:sz w:val="20"/>
                <w:lang w:val="en-US"/>
              </w:rPr>
            </w:pPr>
            <w:r w:rsidRPr="00693247">
              <w:rPr>
                <w:rFonts w:ascii="Times New Roman" w:hAnsi="Times New Roman" w:cs="Times New Roman"/>
                <w:sz w:val="20"/>
                <w:lang w:val="en-US"/>
              </w:rPr>
              <w:t>Overall, I believe that the lesson went well</w:t>
            </w:r>
            <w:r>
              <w:rPr>
                <w:rFonts w:ascii="Times New Roman" w:hAnsi="Times New Roman" w:cs="Times New Roman"/>
                <w:sz w:val="20"/>
                <w:lang w:val="en-US"/>
              </w:rPr>
              <w:t xml:space="preserve"> and the focus of the session was clearly explored</w:t>
            </w:r>
            <w:r w:rsidRPr="00693247">
              <w:rPr>
                <w:rFonts w:ascii="Times New Roman" w:hAnsi="Times New Roman" w:cs="Times New Roman"/>
                <w:sz w:val="20"/>
                <w:lang w:val="en-US"/>
              </w:rPr>
              <w:t>. The pupils were engaged with the self-assessment tool, and used them to reflect</w:t>
            </w:r>
            <w:r>
              <w:rPr>
                <w:rFonts w:ascii="Times New Roman" w:hAnsi="Times New Roman" w:cs="Times New Roman"/>
                <w:sz w:val="20"/>
                <w:lang w:val="en-US"/>
              </w:rPr>
              <w:t xml:space="preserve"> to levels</w:t>
            </w:r>
            <w:r w:rsidRPr="00693247">
              <w:rPr>
                <w:rFonts w:ascii="Times New Roman" w:hAnsi="Times New Roman" w:cs="Times New Roman"/>
                <w:sz w:val="20"/>
                <w:lang w:val="en-US"/>
              </w:rPr>
              <w:t xml:space="preserve"> beyond my personal expectations. </w:t>
            </w:r>
            <w:r>
              <w:rPr>
                <w:rFonts w:ascii="Times New Roman" w:hAnsi="Times New Roman" w:cs="Times New Roman"/>
                <w:sz w:val="20"/>
                <w:lang w:val="en-US"/>
              </w:rPr>
              <w:t>It also clearly showed the next steps required to further enhance the children’s reflections and learning.</w:t>
            </w:r>
          </w:p>
          <w:p w14:paraId="3C0C6867" w14:textId="77777777" w:rsidR="002E4166" w:rsidRPr="00693247" w:rsidRDefault="002E4166" w:rsidP="002E4166">
            <w:pPr>
              <w:rPr>
                <w:rFonts w:ascii="Times New Roman" w:hAnsi="Times New Roman" w:cs="Times New Roman"/>
                <w:b/>
                <w:sz w:val="20"/>
                <w:u w:val="single"/>
                <w:lang w:val="en-US"/>
              </w:rPr>
            </w:pPr>
          </w:p>
          <w:p w14:paraId="430E0558" w14:textId="77777777" w:rsidR="002E4166" w:rsidRPr="00693247" w:rsidRDefault="002E4166" w:rsidP="002E4166">
            <w:pPr>
              <w:rPr>
                <w:rFonts w:ascii="Times New Roman" w:hAnsi="Times New Roman" w:cs="Times New Roman"/>
                <w:b/>
                <w:sz w:val="20"/>
                <w:u w:val="single"/>
                <w:lang w:val="en-US"/>
              </w:rPr>
            </w:pPr>
          </w:p>
          <w:p w14:paraId="0BEFD737" w14:textId="77777777" w:rsidR="002E4166" w:rsidRPr="00693247" w:rsidRDefault="002E4166" w:rsidP="002E4166">
            <w:pPr>
              <w:rPr>
                <w:rFonts w:ascii="Times New Roman" w:hAnsi="Times New Roman" w:cs="Times New Roman"/>
                <w:b/>
                <w:sz w:val="20"/>
                <w:u w:val="single"/>
                <w:lang w:val="en-US"/>
              </w:rPr>
            </w:pPr>
          </w:p>
        </w:tc>
      </w:tr>
      <w:tr w:rsidR="002E4166" w:rsidRPr="002F1B57" w14:paraId="26CAD43C" w14:textId="77777777" w:rsidTr="002E4166">
        <w:trPr>
          <w:trHeight w:val="3303"/>
        </w:trPr>
        <w:tc>
          <w:tcPr>
            <w:tcW w:w="2127" w:type="dxa"/>
          </w:tcPr>
          <w:p w14:paraId="67EF51A6" w14:textId="77777777" w:rsidR="002E4166" w:rsidRDefault="002E4166" w:rsidP="002E4166">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631C2FE9" w14:textId="77777777" w:rsidR="002E4166" w:rsidRDefault="002E4166" w:rsidP="002E4166">
            <w:pPr>
              <w:rPr>
                <w:i/>
                <w:lang w:val="en-US"/>
              </w:rPr>
            </w:pPr>
            <w:r w:rsidRPr="001F7D4C">
              <w:rPr>
                <w:i/>
                <w:lang w:val="en-US"/>
              </w:rPr>
              <w:t>Remember and Understand</w:t>
            </w:r>
          </w:p>
          <w:p w14:paraId="4B66D8FB" w14:textId="77777777" w:rsidR="002E4166" w:rsidRDefault="002E4166" w:rsidP="002E4166">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ar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w:t>
            </w:r>
            <w:proofErr w:type="gramStart"/>
            <w:r>
              <w:rPr>
                <w:i/>
                <w:sz w:val="16"/>
                <w:lang w:val="en-US"/>
              </w:rPr>
              <w:t>a</w:t>
            </w:r>
            <w:proofErr w:type="gramEnd"/>
            <w:r>
              <w:rPr>
                <w:i/>
                <w:sz w:val="16"/>
                <w:lang w:val="en-US"/>
              </w:rPr>
              <w:t xml:space="preserve"> </w:t>
            </w:r>
            <w:proofErr w:type="spellStart"/>
            <w:r>
              <w:rPr>
                <w:i/>
                <w:sz w:val="16"/>
                <w:lang w:val="en-US"/>
              </w:rPr>
              <w:t>aeth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dda</w:t>
            </w:r>
            <w:proofErr w:type="spellEnd"/>
            <w:r>
              <w:rPr>
                <w:i/>
                <w:sz w:val="16"/>
                <w:lang w:val="en-US"/>
              </w:rPr>
              <w:t>?</w:t>
            </w:r>
          </w:p>
          <w:p w14:paraId="439EFF22" w14:textId="77777777" w:rsidR="002E4166" w:rsidRDefault="002E4166" w:rsidP="002E4166">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t>
            </w:r>
            <w:r w:rsidRPr="00693247">
              <w:rPr>
                <w:b/>
                <w:i/>
                <w:sz w:val="16"/>
                <w:lang w:val="en-US"/>
              </w:rPr>
              <w:t>went well</w:t>
            </w:r>
            <w:r w:rsidRPr="00381B9B">
              <w:rPr>
                <w:i/>
                <w:sz w:val="16"/>
                <w:lang w:val="en-US"/>
              </w:rPr>
              <w:t>?”</w:t>
            </w:r>
          </w:p>
          <w:p w14:paraId="45AE8F0C" w14:textId="77777777" w:rsidR="002E4166" w:rsidRDefault="002E4166" w:rsidP="002E4166">
            <w:pPr>
              <w:rPr>
                <w:i/>
                <w:sz w:val="16"/>
                <w:lang w:val="en-US"/>
              </w:rPr>
            </w:pPr>
          </w:p>
          <w:p w14:paraId="54B29514" w14:textId="77777777" w:rsidR="002E4166" w:rsidRDefault="002E4166" w:rsidP="002E4166">
            <w:pPr>
              <w:rPr>
                <w:i/>
                <w:sz w:val="16"/>
                <w:lang w:val="en-US"/>
              </w:rPr>
            </w:pPr>
            <w:r>
              <w:rPr>
                <w:i/>
                <w:sz w:val="16"/>
                <w:lang w:val="en-US"/>
              </w:rPr>
              <w:t xml:space="preserve">Pa </w:t>
            </w:r>
            <w:proofErr w:type="spellStart"/>
            <w:r>
              <w:rPr>
                <w:i/>
                <w:sz w:val="16"/>
                <w:lang w:val="en-US"/>
              </w:rPr>
              <w:t>elfennau</w:t>
            </w:r>
            <w:proofErr w:type="spellEnd"/>
            <w:r>
              <w:rPr>
                <w:i/>
                <w:sz w:val="16"/>
                <w:lang w:val="en-US"/>
              </w:rPr>
              <w:t xml:space="preserve"> </w:t>
            </w:r>
            <w:proofErr w:type="spellStart"/>
            <w:r>
              <w:rPr>
                <w:i/>
                <w:sz w:val="16"/>
                <w:lang w:val="en-US"/>
              </w:rPr>
              <w:t>o’r</w:t>
            </w:r>
            <w:proofErr w:type="spellEnd"/>
            <w:r>
              <w:rPr>
                <w:i/>
                <w:sz w:val="16"/>
                <w:lang w:val="en-US"/>
              </w:rPr>
              <w:t xml:space="preserve">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siomedig</w:t>
            </w:r>
            <w:proofErr w:type="spellEnd"/>
            <w:r>
              <w:rPr>
                <w:i/>
                <w:sz w:val="16"/>
                <w:lang w:val="en-US"/>
              </w:rPr>
              <w:t>?</w:t>
            </w:r>
          </w:p>
          <w:p w14:paraId="620DF24F" w14:textId="77777777" w:rsidR="002E4166" w:rsidRDefault="002E4166" w:rsidP="002E4166">
            <w:pPr>
              <w:rPr>
                <w:i/>
                <w:sz w:val="16"/>
                <w:lang w:val="en-US"/>
              </w:rPr>
            </w:pPr>
            <w:r>
              <w:rPr>
                <w:i/>
                <w:sz w:val="16"/>
                <w:lang w:val="en-US"/>
              </w:rPr>
              <w:t xml:space="preserve">“What were the elements of the learning experience that were </w:t>
            </w:r>
            <w:r w:rsidRPr="00693247">
              <w:rPr>
                <w:b/>
                <w:i/>
                <w:sz w:val="16"/>
                <w:lang w:val="en-US"/>
              </w:rPr>
              <w:t>disappointing</w:t>
            </w:r>
            <w:r>
              <w:rPr>
                <w:i/>
                <w:sz w:val="16"/>
                <w:lang w:val="en-US"/>
              </w:rPr>
              <w:t>?”</w:t>
            </w:r>
          </w:p>
          <w:p w14:paraId="4C15BCEE" w14:textId="77777777" w:rsidR="002E4166" w:rsidRPr="00381B9B" w:rsidRDefault="002E4166" w:rsidP="002E4166">
            <w:pPr>
              <w:rPr>
                <w:i/>
                <w:sz w:val="16"/>
                <w:lang w:val="en-US"/>
              </w:rPr>
            </w:pPr>
          </w:p>
        </w:tc>
        <w:tc>
          <w:tcPr>
            <w:tcW w:w="7938" w:type="dxa"/>
          </w:tcPr>
          <w:p w14:paraId="78FDD671" w14:textId="77777777" w:rsidR="002E4166" w:rsidRPr="00693247" w:rsidRDefault="002E4166" w:rsidP="002E4166">
            <w:pPr>
              <w:rPr>
                <w:rFonts w:ascii="Times New Roman" w:hAnsi="Times New Roman" w:cs="Times New Roman"/>
                <w:sz w:val="20"/>
                <w:lang w:val="en-US"/>
              </w:rPr>
            </w:pPr>
            <w:r w:rsidRPr="00693247">
              <w:rPr>
                <w:rFonts w:ascii="Times New Roman" w:hAnsi="Times New Roman" w:cs="Times New Roman"/>
                <w:sz w:val="20"/>
                <w:lang w:val="en-US"/>
              </w:rPr>
              <w:t>What went well:</w:t>
            </w:r>
          </w:p>
          <w:p w14:paraId="3D18A10A" w14:textId="77777777" w:rsidR="002E4166" w:rsidRPr="00693247" w:rsidRDefault="002E4166" w:rsidP="002E4166">
            <w:pPr>
              <w:pStyle w:val="ListParagraph"/>
              <w:numPr>
                <w:ilvl w:val="0"/>
                <w:numId w:val="3"/>
              </w:numPr>
              <w:spacing w:after="0" w:line="240" w:lineRule="auto"/>
              <w:ind w:left="317" w:hanging="218"/>
              <w:rPr>
                <w:rFonts w:ascii="Times New Roman" w:hAnsi="Times New Roman" w:cs="Times New Roman"/>
                <w:sz w:val="20"/>
                <w:lang w:val="en-US"/>
              </w:rPr>
            </w:pPr>
            <w:r w:rsidRPr="00693247">
              <w:rPr>
                <w:rFonts w:ascii="Times New Roman" w:hAnsi="Times New Roman" w:cs="Times New Roman"/>
                <w:sz w:val="20"/>
                <w:lang w:val="en-US"/>
              </w:rPr>
              <w:t>Considering that my class don’t often use the self-assessment strategies too frequently (and when used, they are only used in basic terms), the pupils responded well to the RAG fans, particularly the reception groups who have not used them very often at all.</w:t>
            </w:r>
          </w:p>
          <w:p w14:paraId="74E6DD5D" w14:textId="77777777" w:rsidR="002E4166" w:rsidRPr="00693247" w:rsidRDefault="002E4166" w:rsidP="002E4166">
            <w:pPr>
              <w:pStyle w:val="ListParagraph"/>
              <w:numPr>
                <w:ilvl w:val="0"/>
                <w:numId w:val="3"/>
              </w:numPr>
              <w:spacing w:after="0" w:line="240" w:lineRule="auto"/>
              <w:ind w:left="317" w:hanging="218"/>
              <w:rPr>
                <w:rFonts w:ascii="Times New Roman" w:hAnsi="Times New Roman" w:cs="Times New Roman"/>
                <w:sz w:val="20"/>
                <w:lang w:val="en-US"/>
              </w:rPr>
            </w:pPr>
            <w:r w:rsidRPr="00693247">
              <w:rPr>
                <w:rFonts w:ascii="Times New Roman" w:hAnsi="Times New Roman" w:cs="Times New Roman"/>
                <w:sz w:val="20"/>
                <w:lang w:val="en-US"/>
              </w:rPr>
              <w:t>The interview showed pupils to have a much higher reflection than I initially anticipated. Most understood what the RAGs meant. However, their reflection still requires developing, for example extending through questioning and discussion with either the practitioner or their peers.</w:t>
            </w:r>
          </w:p>
          <w:p w14:paraId="57C725BB" w14:textId="77777777" w:rsidR="002E4166" w:rsidRPr="00693247" w:rsidRDefault="002E4166" w:rsidP="002E4166">
            <w:pPr>
              <w:pStyle w:val="ListParagraph"/>
              <w:numPr>
                <w:ilvl w:val="0"/>
                <w:numId w:val="3"/>
              </w:numPr>
              <w:spacing w:after="0" w:line="240" w:lineRule="auto"/>
              <w:ind w:left="317" w:hanging="218"/>
              <w:rPr>
                <w:rFonts w:ascii="Times New Roman" w:hAnsi="Times New Roman" w:cs="Times New Roman"/>
                <w:sz w:val="20"/>
                <w:lang w:val="en-US"/>
              </w:rPr>
            </w:pPr>
            <w:r w:rsidRPr="00693247">
              <w:rPr>
                <w:rFonts w:ascii="Times New Roman" w:hAnsi="Times New Roman" w:cs="Times New Roman"/>
                <w:sz w:val="20"/>
                <w:lang w:val="en-US"/>
              </w:rPr>
              <w:t>My discussion with the pupils during the tasks ensured that they reflected more frequently and at a deeper level than they would otherwise do.</w:t>
            </w:r>
          </w:p>
          <w:p w14:paraId="0DFF54F9" w14:textId="77777777" w:rsidR="002E4166" w:rsidRPr="00693247" w:rsidRDefault="002E4166" w:rsidP="002E4166">
            <w:pPr>
              <w:rPr>
                <w:rFonts w:ascii="Times New Roman" w:hAnsi="Times New Roman" w:cs="Times New Roman"/>
                <w:b/>
                <w:sz w:val="20"/>
                <w:u w:val="single"/>
                <w:lang w:val="en-US"/>
              </w:rPr>
            </w:pPr>
          </w:p>
          <w:p w14:paraId="176B865D" w14:textId="77777777" w:rsidR="002E4166" w:rsidRPr="00693247" w:rsidRDefault="002E4166" w:rsidP="002E4166">
            <w:pPr>
              <w:rPr>
                <w:rFonts w:ascii="Times New Roman" w:hAnsi="Times New Roman" w:cs="Times New Roman"/>
                <w:sz w:val="20"/>
                <w:lang w:val="en-US"/>
              </w:rPr>
            </w:pPr>
            <w:r w:rsidRPr="00693247">
              <w:rPr>
                <w:rFonts w:ascii="Times New Roman" w:hAnsi="Times New Roman" w:cs="Times New Roman"/>
                <w:sz w:val="20"/>
                <w:lang w:val="en-US"/>
              </w:rPr>
              <w:t>Disappointing elements:</w:t>
            </w:r>
          </w:p>
          <w:p w14:paraId="130E5037" w14:textId="77777777" w:rsidR="002E4166" w:rsidRPr="00693247" w:rsidRDefault="002E4166" w:rsidP="002E4166">
            <w:pPr>
              <w:pStyle w:val="ListParagraph"/>
              <w:numPr>
                <w:ilvl w:val="0"/>
                <w:numId w:val="2"/>
              </w:numPr>
              <w:spacing w:after="0" w:line="240" w:lineRule="auto"/>
              <w:ind w:left="317" w:hanging="218"/>
              <w:rPr>
                <w:rFonts w:ascii="Times New Roman" w:hAnsi="Times New Roman" w:cs="Times New Roman"/>
                <w:sz w:val="20"/>
                <w:lang w:val="en-US"/>
              </w:rPr>
            </w:pPr>
            <w:r w:rsidRPr="00693247">
              <w:rPr>
                <w:rFonts w:ascii="Times New Roman" w:hAnsi="Times New Roman" w:cs="Times New Roman"/>
                <w:sz w:val="20"/>
                <w:lang w:val="en-US"/>
              </w:rPr>
              <w:t>Some pupils were simply choosing a colour based on their general preference, as opposed to the basing it on their level of understanding of the topic.</w:t>
            </w:r>
            <w:r>
              <w:rPr>
                <w:rFonts w:ascii="Times New Roman" w:hAnsi="Times New Roman" w:cs="Times New Roman"/>
                <w:sz w:val="20"/>
                <w:lang w:val="en-US"/>
              </w:rPr>
              <w:t xml:space="preserve"> This was expected of these children. However, some pupils did show some further reflective development and understanding in the interview and their reasons were justified. </w:t>
            </w:r>
          </w:p>
          <w:p w14:paraId="27280AD3" w14:textId="77777777" w:rsidR="002E4166" w:rsidRDefault="002E4166" w:rsidP="002E4166">
            <w:pPr>
              <w:pStyle w:val="ListParagraph"/>
              <w:numPr>
                <w:ilvl w:val="0"/>
                <w:numId w:val="2"/>
              </w:numPr>
              <w:spacing w:after="0" w:line="240" w:lineRule="auto"/>
              <w:ind w:left="317" w:hanging="218"/>
              <w:rPr>
                <w:rFonts w:ascii="Times New Roman" w:hAnsi="Times New Roman" w:cs="Times New Roman"/>
                <w:sz w:val="20"/>
                <w:lang w:val="en-US"/>
              </w:rPr>
            </w:pPr>
            <w:r w:rsidRPr="00693247">
              <w:rPr>
                <w:rFonts w:ascii="Times New Roman" w:hAnsi="Times New Roman" w:cs="Times New Roman"/>
                <w:sz w:val="20"/>
                <w:lang w:val="en-US"/>
              </w:rPr>
              <w:t xml:space="preserve">I had to continuously remind the children to use their RAG fans, which showed in the interview, as the children recognised that they knew when to use it because I had instructed them to do so. This is clearly something that needs to be developed to ensure that the children reflect more naturally and independently. </w:t>
            </w:r>
          </w:p>
          <w:p w14:paraId="46340703" w14:textId="77777777" w:rsidR="002E4166" w:rsidRPr="00693247" w:rsidRDefault="002E4166" w:rsidP="002E4166">
            <w:pPr>
              <w:pStyle w:val="ListParagraph"/>
              <w:numPr>
                <w:ilvl w:val="0"/>
                <w:numId w:val="2"/>
              </w:numPr>
              <w:spacing w:after="0" w:line="240" w:lineRule="auto"/>
              <w:ind w:left="317" w:hanging="218"/>
              <w:rPr>
                <w:rFonts w:ascii="Times New Roman" w:hAnsi="Times New Roman" w:cs="Times New Roman"/>
                <w:sz w:val="20"/>
                <w:lang w:val="en-US"/>
              </w:rPr>
            </w:pPr>
            <w:r>
              <w:rPr>
                <w:rFonts w:ascii="Times New Roman" w:hAnsi="Times New Roman" w:cs="Times New Roman"/>
                <w:sz w:val="20"/>
                <w:lang w:val="en-US"/>
              </w:rPr>
              <w:t>The Year 1 pupils involved did not have enough time to move on to the extension, which would have provided a different scenario for the children to RAG themselves on, and therefore extending their reflection skills required to move on to the next step.</w:t>
            </w:r>
          </w:p>
          <w:p w14:paraId="54FDC712" w14:textId="77777777" w:rsidR="002E4166" w:rsidRPr="00693247" w:rsidRDefault="002E4166" w:rsidP="002E4166">
            <w:pPr>
              <w:rPr>
                <w:rFonts w:ascii="Times New Roman" w:hAnsi="Times New Roman" w:cs="Times New Roman"/>
                <w:b/>
                <w:sz w:val="20"/>
                <w:u w:val="single"/>
                <w:lang w:val="en-US"/>
              </w:rPr>
            </w:pPr>
          </w:p>
        </w:tc>
      </w:tr>
      <w:tr w:rsidR="002E4166" w:rsidRPr="002F1B57" w14:paraId="02D66DC0" w14:textId="77777777" w:rsidTr="002E4166">
        <w:trPr>
          <w:trHeight w:val="3386"/>
        </w:trPr>
        <w:tc>
          <w:tcPr>
            <w:tcW w:w="2127" w:type="dxa"/>
          </w:tcPr>
          <w:p w14:paraId="4E3CBB57" w14:textId="77777777" w:rsidR="002E4166" w:rsidRDefault="002E4166" w:rsidP="002E4166">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0AEBE5A1" w14:textId="77777777" w:rsidR="002E4166" w:rsidRDefault="002E4166" w:rsidP="002E4166">
            <w:pPr>
              <w:rPr>
                <w:i/>
                <w:lang w:val="en-US"/>
              </w:rPr>
            </w:pPr>
            <w:r w:rsidRPr="001F7D4C">
              <w:rPr>
                <w:i/>
                <w:lang w:val="en-US"/>
              </w:rPr>
              <w:t>Evaluate and analyse</w:t>
            </w:r>
          </w:p>
          <w:p w14:paraId="16D50FFB" w14:textId="77777777" w:rsidR="002E4166" w:rsidRDefault="002E4166" w:rsidP="002E4166">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i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14:paraId="06D2D665" w14:textId="77777777" w:rsidR="002E4166" w:rsidRDefault="002E4166" w:rsidP="002E4166">
            <w:pPr>
              <w:rPr>
                <w:i/>
                <w:sz w:val="16"/>
                <w:lang w:val="en-US"/>
              </w:rPr>
            </w:pPr>
            <w:r>
              <w:rPr>
                <w:i/>
                <w:sz w:val="16"/>
                <w:lang w:val="en-US"/>
              </w:rPr>
              <w:t xml:space="preserve">“What will you </w:t>
            </w:r>
            <w:r w:rsidRPr="00693247">
              <w:rPr>
                <w:b/>
                <w:i/>
                <w:sz w:val="16"/>
                <w:lang w:val="en-US"/>
              </w:rPr>
              <w:t>keep</w:t>
            </w:r>
            <w:r>
              <w:rPr>
                <w:i/>
                <w:sz w:val="16"/>
                <w:lang w:val="en-US"/>
              </w:rPr>
              <w:t xml:space="preserve"> the same to ensure effective teaching and learning in the future?”</w:t>
            </w:r>
          </w:p>
          <w:p w14:paraId="61779BBC" w14:textId="77777777" w:rsidR="002E4166" w:rsidRDefault="002E4166" w:rsidP="002E4166">
            <w:pPr>
              <w:rPr>
                <w:i/>
                <w:sz w:val="16"/>
                <w:lang w:val="en-US"/>
              </w:rPr>
            </w:pPr>
          </w:p>
          <w:p w14:paraId="449E5A3B" w14:textId="77777777" w:rsidR="002E4166" w:rsidRDefault="002E4166" w:rsidP="002E4166">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14:paraId="09F86899" w14:textId="77777777" w:rsidR="002E4166" w:rsidRDefault="002E4166" w:rsidP="002E4166">
            <w:pPr>
              <w:rPr>
                <w:i/>
                <w:sz w:val="16"/>
                <w:lang w:val="en-US"/>
              </w:rPr>
            </w:pPr>
            <w:r>
              <w:rPr>
                <w:i/>
                <w:sz w:val="16"/>
                <w:lang w:val="en-US"/>
              </w:rPr>
              <w:t xml:space="preserve">“What was the </w:t>
            </w:r>
            <w:r w:rsidRPr="00693247">
              <w:rPr>
                <w:b/>
                <w:i/>
                <w:sz w:val="16"/>
                <w:lang w:val="en-US"/>
              </w:rPr>
              <w:t xml:space="preserve">cause </w:t>
            </w:r>
            <w:r w:rsidRPr="00FB6DDF">
              <w:rPr>
                <w:i/>
                <w:sz w:val="16"/>
                <w:lang w:val="en-US"/>
              </w:rPr>
              <w:t xml:space="preserve">of the </w:t>
            </w:r>
            <w:r>
              <w:rPr>
                <w:i/>
                <w:sz w:val="16"/>
                <w:lang w:val="en-US"/>
              </w:rPr>
              <w:t xml:space="preserve">most important </w:t>
            </w:r>
            <w:r w:rsidRPr="00693247">
              <w:rPr>
                <w:b/>
                <w:i/>
                <w:sz w:val="16"/>
                <w:lang w:val="en-US"/>
              </w:rPr>
              <w:t>disappointing</w:t>
            </w:r>
            <w:r w:rsidRPr="00FB6DDF">
              <w:rPr>
                <w:i/>
                <w:sz w:val="16"/>
                <w:lang w:val="en-US"/>
              </w:rPr>
              <w:t xml:space="preserve"> </w:t>
            </w:r>
            <w:r w:rsidRPr="00693247">
              <w:rPr>
                <w:b/>
                <w:i/>
                <w:sz w:val="16"/>
                <w:lang w:val="en-US"/>
              </w:rPr>
              <w:t>element</w:t>
            </w:r>
            <w:r w:rsidRPr="00FB6DDF">
              <w:rPr>
                <w:i/>
                <w:sz w:val="16"/>
                <w:lang w:val="en-US"/>
              </w:rPr>
              <w:t>?”</w:t>
            </w:r>
          </w:p>
          <w:p w14:paraId="19D15CEC" w14:textId="77777777" w:rsidR="002E4166" w:rsidRPr="00FB6DDF" w:rsidRDefault="002E4166" w:rsidP="002E4166">
            <w:pPr>
              <w:rPr>
                <w:i/>
                <w:sz w:val="16"/>
                <w:lang w:val="en-US"/>
              </w:rPr>
            </w:pPr>
          </w:p>
        </w:tc>
        <w:tc>
          <w:tcPr>
            <w:tcW w:w="7938" w:type="dxa"/>
          </w:tcPr>
          <w:p w14:paraId="0FE68B13" w14:textId="77777777" w:rsidR="002E4166" w:rsidRPr="00693247" w:rsidRDefault="002E4166" w:rsidP="002E4166">
            <w:pPr>
              <w:rPr>
                <w:rFonts w:ascii="Times New Roman" w:hAnsi="Times New Roman" w:cs="Times New Roman"/>
                <w:sz w:val="20"/>
                <w:lang w:val="en-US"/>
              </w:rPr>
            </w:pPr>
            <w:r w:rsidRPr="00693247">
              <w:rPr>
                <w:rFonts w:ascii="Times New Roman" w:hAnsi="Times New Roman" w:cs="Times New Roman"/>
                <w:sz w:val="20"/>
                <w:lang w:val="en-US"/>
              </w:rPr>
              <w:t>Keep:</w:t>
            </w:r>
          </w:p>
          <w:p w14:paraId="1A721A5E" w14:textId="77777777" w:rsidR="002E4166" w:rsidRPr="00693247" w:rsidRDefault="002E4166" w:rsidP="002E4166">
            <w:pPr>
              <w:pStyle w:val="ListParagraph"/>
              <w:numPr>
                <w:ilvl w:val="0"/>
                <w:numId w:val="1"/>
              </w:numPr>
              <w:spacing w:after="0" w:line="240" w:lineRule="auto"/>
              <w:ind w:left="317" w:hanging="283"/>
              <w:rPr>
                <w:rFonts w:ascii="Times New Roman" w:hAnsi="Times New Roman" w:cs="Times New Roman"/>
                <w:sz w:val="20"/>
                <w:lang w:val="en-US"/>
              </w:rPr>
            </w:pPr>
            <w:r w:rsidRPr="00693247">
              <w:rPr>
                <w:rFonts w:ascii="Times New Roman" w:hAnsi="Times New Roman" w:cs="Times New Roman"/>
                <w:sz w:val="20"/>
                <w:lang w:val="en-US"/>
              </w:rPr>
              <w:t>While developing and increasing the use of the RAGs, I would ensure that the children would use the tools for a topic that they have previously studied, e.g. the second lesson on adding one more in the fortnight. This will ensure that they reinforce their skill and reflect on what they need to do to take this forward. However, the eventual aim would be that the pupils would naturally reflect upon their learning during any lesson, whether building upon prior knowledge or addressing new topics. However, their skills need to be further developed before these pupils reach this point of self-assessment and self-reflection.</w:t>
            </w:r>
          </w:p>
          <w:p w14:paraId="266A400C" w14:textId="77777777" w:rsidR="002E4166" w:rsidRPr="00693247" w:rsidRDefault="002E4166" w:rsidP="002E4166">
            <w:pPr>
              <w:pStyle w:val="ListParagraph"/>
              <w:numPr>
                <w:ilvl w:val="0"/>
                <w:numId w:val="1"/>
              </w:numPr>
              <w:spacing w:after="0" w:line="240" w:lineRule="auto"/>
              <w:ind w:left="317" w:hanging="283"/>
              <w:rPr>
                <w:rFonts w:ascii="Times New Roman" w:hAnsi="Times New Roman" w:cs="Times New Roman"/>
                <w:sz w:val="20"/>
                <w:lang w:val="en-US"/>
              </w:rPr>
            </w:pPr>
            <w:r>
              <w:rPr>
                <w:rFonts w:ascii="Times New Roman" w:hAnsi="Times New Roman" w:cs="Times New Roman"/>
                <w:sz w:val="20"/>
                <w:lang w:val="en-US"/>
              </w:rPr>
              <w:t xml:space="preserve">Prompting by the leading practitioner – this will most likely </w:t>
            </w:r>
            <w:proofErr w:type="gramStart"/>
            <w:r>
              <w:rPr>
                <w:rFonts w:ascii="Times New Roman" w:hAnsi="Times New Roman" w:cs="Times New Roman"/>
                <w:sz w:val="20"/>
                <w:lang w:val="en-US"/>
              </w:rPr>
              <w:t>be</w:t>
            </w:r>
            <w:proofErr w:type="gramEnd"/>
            <w:r>
              <w:rPr>
                <w:rFonts w:ascii="Times New Roman" w:hAnsi="Times New Roman" w:cs="Times New Roman"/>
                <w:sz w:val="20"/>
                <w:lang w:val="en-US"/>
              </w:rPr>
              <w:t xml:space="preserve"> required for time to extend the class’ self-assessment and self-reflection. However, with some further development, the level of participation from the practitioner should decrease over time.</w:t>
            </w:r>
          </w:p>
          <w:p w14:paraId="5527D32A" w14:textId="77777777" w:rsidR="002E4166" w:rsidRPr="00693247" w:rsidRDefault="002E4166" w:rsidP="002E4166">
            <w:pPr>
              <w:rPr>
                <w:rFonts w:ascii="Times New Roman" w:hAnsi="Times New Roman" w:cs="Times New Roman"/>
                <w:sz w:val="20"/>
                <w:lang w:val="en-US"/>
              </w:rPr>
            </w:pPr>
          </w:p>
          <w:p w14:paraId="73DCE50C" w14:textId="77777777" w:rsidR="002E4166" w:rsidRPr="00693247" w:rsidRDefault="002E4166" w:rsidP="002E4166">
            <w:pPr>
              <w:rPr>
                <w:rFonts w:ascii="Times New Roman" w:hAnsi="Times New Roman" w:cs="Times New Roman"/>
                <w:sz w:val="20"/>
                <w:lang w:val="en-US"/>
              </w:rPr>
            </w:pPr>
            <w:r>
              <w:rPr>
                <w:rFonts w:ascii="Times New Roman" w:hAnsi="Times New Roman" w:cs="Times New Roman"/>
                <w:sz w:val="20"/>
                <w:lang w:val="en-US"/>
              </w:rPr>
              <w:t>Causes of disappointing elements and required changes</w:t>
            </w:r>
            <w:r w:rsidRPr="00693247">
              <w:rPr>
                <w:rFonts w:ascii="Times New Roman" w:hAnsi="Times New Roman" w:cs="Times New Roman"/>
                <w:sz w:val="20"/>
                <w:lang w:val="en-US"/>
              </w:rPr>
              <w:t>:</w:t>
            </w:r>
          </w:p>
          <w:p w14:paraId="7C4BE1AF" w14:textId="77777777" w:rsidR="002E4166" w:rsidRDefault="002E4166" w:rsidP="002E4166">
            <w:pPr>
              <w:pStyle w:val="ListParagraph"/>
              <w:numPr>
                <w:ilvl w:val="0"/>
                <w:numId w:val="4"/>
              </w:numPr>
              <w:spacing w:after="0" w:line="240" w:lineRule="auto"/>
              <w:ind w:left="318" w:hanging="284"/>
              <w:rPr>
                <w:rFonts w:ascii="Times New Roman" w:hAnsi="Times New Roman" w:cs="Times New Roman"/>
                <w:sz w:val="20"/>
                <w:lang w:val="en-US"/>
              </w:rPr>
            </w:pPr>
            <w:r>
              <w:rPr>
                <w:rFonts w:ascii="Times New Roman" w:hAnsi="Times New Roman" w:cs="Times New Roman"/>
                <w:sz w:val="20"/>
                <w:lang w:val="en-US"/>
              </w:rPr>
              <w:t xml:space="preserve">The lack of frequent use of this AfL technique in this class made the developed reflective process quite unnatural to the pupils, and thus required prompting. </w:t>
            </w:r>
          </w:p>
          <w:p w14:paraId="061DFF2C" w14:textId="77777777" w:rsidR="002E4166" w:rsidRDefault="002E4166" w:rsidP="002E4166">
            <w:pPr>
              <w:pStyle w:val="ListParagraph"/>
              <w:numPr>
                <w:ilvl w:val="0"/>
                <w:numId w:val="4"/>
              </w:numPr>
              <w:spacing w:after="0" w:line="240" w:lineRule="auto"/>
              <w:ind w:left="318" w:hanging="284"/>
              <w:rPr>
                <w:rFonts w:ascii="Times New Roman" w:hAnsi="Times New Roman" w:cs="Times New Roman"/>
                <w:sz w:val="20"/>
                <w:lang w:val="en-US"/>
              </w:rPr>
            </w:pPr>
            <w:r w:rsidRPr="00693247">
              <w:rPr>
                <w:rFonts w:ascii="Times New Roman" w:hAnsi="Times New Roman" w:cs="Times New Roman"/>
                <w:sz w:val="20"/>
                <w:lang w:val="en-US"/>
              </w:rPr>
              <w:t xml:space="preserve">Extending pupil reflection through questioning and discussion: this is an aspect that clearly needs developing. This can be done with the practitioner taking the group/session, or discussed with their peers, and then relayed back to the teacher afterwards. </w:t>
            </w:r>
          </w:p>
          <w:p w14:paraId="47D2F38E" w14:textId="77777777" w:rsidR="002E4166" w:rsidRPr="00933B06" w:rsidRDefault="002E4166" w:rsidP="002E4166">
            <w:pPr>
              <w:pStyle w:val="ListParagraph"/>
              <w:numPr>
                <w:ilvl w:val="0"/>
                <w:numId w:val="4"/>
              </w:numPr>
              <w:spacing w:after="0" w:line="240" w:lineRule="auto"/>
              <w:ind w:left="318" w:hanging="284"/>
              <w:rPr>
                <w:rFonts w:ascii="Times New Roman" w:hAnsi="Times New Roman" w:cs="Times New Roman"/>
                <w:sz w:val="20"/>
                <w:lang w:val="en-US"/>
              </w:rPr>
            </w:pPr>
            <w:r>
              <w:rPr>
                <w:rFonts w:ascii="Times New Roman" w:hAnsi="Times New Roman" w:cs="Times New Roman"/>
                <w:sz w:val="20"/>
                <w:lang w:val="en-US"/>
              </w:rPr>
              <w:t>The Year 1 pupils required some revision of the topic, i.e. adding x more and taking x less. This required them to think about the problems and the questions more, but left little time for developed reflection. The quantity of work could therefore have been reduced to ensure that the pupils progressed on to the extension task that was more about understanding the method required to add and take away. This would ensure that they truly understood the purpose of the AfL fans to help them in their reflections, and help the pupils calculate their next steps.</w:t>
            </w:r>
          </w:p>
        </w:tc>
      </w:tr>
      <w:tr w:rsidR="002E4166" w:rsidRPr="002F1B57" w14:paraId="0C2DF585" w14:textId="77777777" w:rsidTr="002E4166">
        <w:trPr>
          <w:trHeight w:val="3251"/>
        </w:trPr>
        <w:tc>
          <w:tcPr>
            <w:tcW w:w="2127" w:type="dxa"/>
          </w:tcPr>
          <w:p w14:paraId="773D0616" w14:textId="77777777" w:rsidR="002E4166" w:rsidRDefault="002E4166" w:rsidP="002E4166">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7B1F61B1" w14:textId="77777777" w:rsidR="002E4166" w:rsidRDefault="002E4166" w:rsidP="002E4166">
            <w:pPr>
              <w:rPr>
                <w:i/>
                <w:lang w:val="en-US"/>
              </w:rPr>
            </w:pPr>
            <w:r w:rsidRPr="001F7D4C">
              <w:rPr>
                <w:i/>
                <w:lang w:val="en-US"/>
              </w:rPr>
              <w:t>Conclusions and actions</w:t>
            </w:r>
          </w:p>
          <w:p w14:paraId="7DF3C333" w14:textId="77777777" w:rsidR="002E4166" w:rsidRDefault="002E4166" w:rsidP="002E4166">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14:paraId="0B947E22" w14:textId="77777777" w:rsidR="002E4166" w:rsidRDefault="002E4166" w:rsidP="002E4166">
            <w:pPr>
              <w:rPr>
                <w:i/>
                <w:sz w:val="16"/>
                <w:lang w:val="en-US"/>
              </w:rPr>
            </w:pPr>
            <w:r w:rsidRPr="00A94C08">
              <w:rPr>
                <w:i/>
                <w:sz w:val="16"/>
                <w:lang w:val="en-US"/>
              </w:rPr>
              <w:t>“</w:t>
            </w:r>
            <w:r>
              <w:rPr>
                <w:i/>
                <w:sz w:val="16"/>
                <w:lang w:val="en-US"/>
              </w:rPr>
              <w:t xml:space="preserve">What are your possible </w:t>
            </w:r>
            <w:r w:rsidRPr="00693247">
              <w:rPr>
                <w:b/>
                <w:i/>
                <w:sz w:val="16"/>
                <w:lang w:val="en-US"/>
              </w:rPr>
              <w:t>solutions</w:t>
            </w:r>
            <w:r>
              <w:rPr>
                <w:i/>
                <w:sz w:val="16"/>
                <w:lang w:val="en-US"/>
              </w:rPr>
              <w:t xml:space="preserve"> to </w:t>
            </w:r>
            <w:r w:rsidRPr="00A94C08">
              <w:rPr>
                <w:i/>
                <w:sz w:val="16"/>
                <w:lang w:val="en-US"/>
              </w:rPr>
              <w:t>the disappointing issues identified?”</w:t>
            </w:r>
          </w:p>
          <w:p w14:paraId="5AB7828A" w14:textId="77777777" w:rsidR="002E4166" w:rsidRDefault="002E4166" w:rsidP="002E4166">
            <w:pPr>
              <w:rPr>
                <w:i/>
                <w:sz w:val="16"/>
                <w:lang w:val="en-US"/>
              </w:rPr>
            </w:pPr>
          </w:p>
          <w:p w14:paraId="4D17DE12" w14:textId="77777777" w:rsidR="002E4166" w:rsidRDefault="002E4166" w:rsidP="002E4166">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14:paraId="27AF2EA2" w14:textId="77777777" w:rsidR="002E4166" w:rsidRDefault="002E4166" w:rsidP="002E4166">
            <w:pPr>
              <w:rPr>
                <w:i/>
                <w:sz w:val="16"/>
                <w:lang w:val="en-US"/>
              </w:rPr>
            </w:pPr>
            <w:r>
              <w:rPr>
                <w:i/>
                <w:sz w:val="16"/>
                <w:lang w:val="en-US"/>
              </w:rPr>
              <w:t xml:space="preserve">“What will you do </w:t>
            </w:r>
            <w:r w:rsidRPr="00693247">
              <w:rPr>
                <w:b/>
                <w:i/>
                <w:sz w:val="16"/>
                <w:lang w:val="en-US"/>
              </w:rPr>
              <w:t>next</w:t>
            </w:r>
            <w:r>
              <w:rPr>
                <w:i/>
                <w:sz w:val="16"/>
                <w:lang w:val="en-US"/>
              </w:rPr>
              <w:t>?”</w:t>
            </w:r>
          </w:p>
          <w:p w14:paraId="069CCB61" w14:textId="77777777" w:rsidR="002E4166" w:rsidRPr="00A94C08" w:rsidRDefault="002E4166" w:rsidP="002E4166">
            <w:pPr>
              <w:rPr>
                <w:i/>
                <w:sz w:val="16"/>
                <w:lang w:val="en-US"/>
              </w:rPr>
            </w:pPr>
          </w:p>
        </w:tc>
        <w:tc>
          <w:tcPr>
            <w:tcW w:w="7938" w:type="dxa"/>
          </w:tcPr>
          <w:p w14:paraId="48330980" w14:textId="77777777" w:rsidR="002E4166" w:rsidRDefault="002E4166" w:rsidP="002E4166">
            <w:pPr>
              <w:rPr>
                <w:rFonts w:ascii="Times New Roman" w:hAnsi="Times New Roman" w:cs="Times New Roman"/>
                <w:sz w:val="20"/>
                <w:lang w:val="en-US"/>
              </w:rPr>
            </w:pPr>
            <w:r>
              <w:rPr>
                <w:rFonts w:ascii="Times New Roman" w:hAnsi="Times New Roman" w:cs="Times New Roman"/>
                <w:sz w:val="20"/>
                <w:lang w:val="en-US"/>
              </w:rPr>
              <w:t xml:space="preserve">Immediately acting for the second and third TET research lessons, I believe that more opportunities need to be provided to the children to discuss their progress. As a group, we have examined the use of peer-discussion for the children further develop their reflections. The pupils would still be self-assessing their work, as opposed to peer-assessment, but the learning partners experience would provide the children with the opportunity to justify their reasoning regarding their RAG ratings with each other, in addition to the trainee. The aim would be that this would provide the children with opportunities to reflect more naturally, despite the reflection activities still being initiated by the trainee. </w:t>
            </w:r>
          </w:p>
          <w:p w14:paraId="6900555B" w14:textId="77777777" w:rsidR="002E4166" w:rsidRPr="00693247" w:rsidRDefault="002E4166" w:rsidP="002E4166">
            <w:pPr>
              <w:rPr>
                <w:rFonts w:ascii="Times New Roman" w:hAnsi="Times New Roman" w:cs="Times New Roman"/>
                <w:sz w:val="20"/>
                <w:lang w:val="en-US"/>
              </w:rPr>
            </w:pPr>
            <w:r>
              <w:rPr>
                <w:rFonts w:ascii="Times New Roman" w:hAnsi="Times New Roman" w:cs="Times New Roman"/>
                <w:sz w:val="20"/>
                <w:lang w:val="en-US"/>
              </w:rPr>
              <w:t>Additionally, planning less content may also provide the class more time to reflect upon their learning.</w:t>
            </w:r>
          </w:p>
          <w:p w14:paraId="4CD76670" w14:textId="77777777" w:rsidR="002E4166" w:rsidRPr="00693247" w:rsidRDefault="002E4166" w:rsidP="002E4166">
            <w:pPr>
              <w:rPr>
                <w:rFonts w:ascii="Times New Roman" w:hAnsi="Times New Roman" w:cs="Times New Roman"/>
                <w:sz w:val="20"/>
                <w:lang w:val="en-US"/>
              </w:rPr>
            </w:pPr>
            <w:r>
              <w:rPr>
                <w:rFonts w:ascii="Times New Roman" w:hAnsi="Times New Roman" w:cs="Times New Roman"/>
                <w:sz w:val="20"/>
                <w:lang w:val="en-US"/>
              </w:rPr>
              <w:t>Finally, ensuring that we as trainees are extending the pupils’ reflective skills through the use of questioning is also of vital importance. This will ensure that we can get an accurate estimation of the children’s reflective and self-assessment abilities, which should also ensure that we can provide a honest report of the TET research lessons.</w:t>
            </w:r>
          </w:p>
          <w:p w14:paraId="7E81C37B" w14:textId="77777777" w:rsidR="002E4166" w:rsidRPr="00693247" w:rsidRDefault="002E4166" w:rsidP="002E4166">
            <w:pPr>
              <w:rPr>
                <w:rFonts w:ascii="Times New Roman" w:hAnsi="Times New Roman" w:cs="Times New Roman"/>
                <w:sz w:val="20"/>
                <w:lang w:val="en-US"/>
              </w:rPr>
            </w:pPr>
          </w:p>
          <w:p w14:paraId="53353BFF" w14:textId="77777777" w:rsidR="002E4166" w:rsidRPr="00693247" w:rsidRDefault="002E4166" w:rsidP="002E4166">
            <w:pPr>
              <w:rPr>
                <w:rFonts w:ascii="Times New Roman" w:hAnsi="Times New Roman" w:cs="Times New Roman"/>
                <w:sz w:val="20"/>
                <w:lang w:val="en-US"/>
              </w:rPr>
            </w:pPr>
          </w:p>
          <w:p w14:paraId="3C4B7848" w14:textId="77777777" w:rsidR="002E4166" w:rsidRPr="00693247" w:rsidRDefault="002E4166" w:rsidP="002E4166">
            <w:pPr>
              <w:rPr>
                <w:rFonts w:ascii="Times New Roman" w:hAnsi="Times New Roman" w:cs="Times New Roman"/>
                <w:sz w:val="20"/>
                <w:lang w:val="en-US"/>
              </w:rPr>
            </w:pPr>
          </w:p>
          <w:p w14:paraId="36524969" w14:textId="77777777" w:rsidR="002E4166" w:rsidRPr="00693247" w:rsidRDefault="002E4166" w:rsidP="002E4166">
            <w:pPr>
              <w:rPr>
                <w:rFonts w:ascii="Times New Roman" w:hAnsi="Times New Roman" w:cs="Times New Roman"/>
                <w:sz w:val="20"/>
                <w:lang w:val="en-US"/>
              </w:rPr>
            </w:pPr>
          </w:p>
          <w:p w14:paraId="0DD7002A" w14:textId="77777777" w:rsidR="002E4166" w:rsidRPr="00693247" w:rsidRDefault="002E4166" w:rsidP="002E4166">
            <w:pPr>
              <w:rPr>
                <w:rFonts w:ascii="Times New Roman" w:hAnsi="Times New Roman" w:cs="Times New Roman"/>
                <w:sz w:val="20"/>
                <w:lang w:val="en-US"/>
              </w:rPr>
            </w:pPr>
          </w:p>
        </w:tc>
      </w:tr>
      <w:tr w:rsidR="002E4166" w14:paraId="197179EF" w14:textId="77777777" w:rsidTr="002E4166">
        <w:tc>
          <w:tcPr>
            <w:tcW w:w="10065" w:type="dxa"/>
            <w:gridSpan w:val="2"/>
            <w:shd w:val="clear" w:color="auto" w:fill="EEECE1" w:themeFill="background2"/>
          </w:tcPr>
          <w:p w14:paraId="5A30B3E0" w14:textId="77777777" w:rsidR="002E4166" w:rsidRPr="00C53B1B" w:rsidRDefault="002E4166" w:rsidP="002E4166">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315F8C55" w14:textId="77777777" w:rsidR="002E4166" w:rsidRPr="0098684E" w:rsidRDefault="002E4166" w:rsidP="002E4166">
      <w:pPr>
        <w:autoSpaceDE w:val="0"/>
        <w:autoSpaceDN w:val="0"/>
        <w:adjustRightInd w:val="0"/>
        <w:rPr>
          <w:b/>
          <w:u w:val="single"/>
          <w:lang w:val="en-US"/>
        </w:rPr>
      </w:pPr>
    </w:p>
    <w:p w14:paraId="0BFB7623" w14:textId="77777777" w:rsidR="002E4166" w:rsidRDefault="002E4166" w:rsidP="00CB2919">
      <w:pPr>
        <w:spacing w:line="276" w:lineRule="auto"/>
        <w:ind w:left="426" w:hanging="426"/>
        <w:rPr>
          <w:rFonts w:ascii="Times New Roman" w:hAnsi="Times New Roman" w:cs="Times New Roman"/>
        </w:rPr>
      </w:pPr>
    </w:p>
    <w:p w14:paraId="5643D0C6" w14:textId="77777777" w:rsidR="00465195" w:rsidRDefault="00465195" w:rsidP="00CB2919">
      <w:pPr>
        <w:spacing w:line="276" w:lineRule="auto"/>
        <w:ind w:left="426" w:hanging="426"/>
        <w:rPr>
          <w:rFonts w:ascii="Times New Roman" w:hAnsi="Times New Roman" w:cs="Times New Roman"/>
        </w:rPr>
      </w:pPr>
    </w:p>
    <w:p w14:paraId="02AD19AB" w14:textId="77777777" w:rsidR="00465195" w:rsidRDefault="00465195" w:rsidP="00CB2919">
      <w:pPr>
        <w:spacing w:line="276" w:lineRule="auto"/>
        <w:ind w:left="426" w:hanging="426"/>
        <w:rPr>
          <w:rFonts w:ascii="Times New Roman" w:hAnsi="Times New Roman" w:cs="Times New Roman"/>
        </w:rPr>
      </w:pPr>
    </w:p>
    <w:p w14:paraId="45BE7183" w14:textId="77777777" w:rsidR="00465195" w:rsidRDefault="00465195" w:rsidP="00CB2919">
      <w:pPr>
        <w:spacing w:line="276" w:lineRule="auto"/>
        <w:ind w:left="426" w:hanging="426"/>
        <w:rPr>
          <w:rFonts w:ascii="Times New Roman" w:hAnsi="Times New Roman" w:cs="Times New Roman"/>
        </w:rPr>
      </w:pPr>
    </w:p>
    <w:p w14:paraId="361597DE" w14:textId="77777777" w:rsidR="00465195" w:rsidRDefault="00465195" w:rsidP="00CB2919">
      <w:pPr>
        <w:spacing w:line="276" w:lineRule="auto"/>
        <w:ind w:left="426" w:hanging="426"/>
        <w:rPr>
          <w:rFonts w:ascii="Times New Roman" w:hAnsi="Times New Roman" w:cs="Times New Roman"/>
        </w:rPr>
      </w:pPr>
    </w:p>
    <w:p w14:paraId="756FF1FE" w14:textId="77777777" w:rsidR="00465195" w:rsidRDefault="00465195" w:rsidP="00CB2919">
      <w:pPr>
        <w:spacing w:line="276" w:lineRule="auto"/>
        <w:ind w:left="426" w:hanging="426"/>
        <w:rPr>
          <w:rFonts w:ascii="Times New Roman" w:hAnsi="Times New Roman" w:cs="Times New Roman"/>
        </w:rPr>
      </w:pPr>
    </w:p>
    <w:p w14:paraId="62A38F03" w14:textId="77777777" w:rsidR="00465195" w:rsidRDefault="00465195" w:rsidP="00CB2919">
      <w:pPr>
        <w:spacing w:line="276" w:lineRule="auto"/>
        <w:ind w:left="426" w:hanging="426"/>
        <w:rPr>
          <w:rFonts w:ascii="Times New Roman" w:hAnsi="Times New Roman" w:cs="Times New Roman"/>
        </w:rPr>
      </w:pPr>
    </w:p>
    <w:p w14:paraId="37B25C1A" w14:textId="77777777" w:rsidR="00465195" w:rsidRDefault="00465195" w:rsidP="00CB2919">
      <w:pPr>
        <w:spacing w:line="276" w:lineRule="auto"/>
        <w:ind w:left="426" w:hanging="426"/>
        <w:rPr>
          <w:rFonts w:ascii="Times New Roman" w:hAnsi="Times New Roman" w:cs="Times New Roman"/>
        </w:rPr>
      </w:pPr>
    </w:p>
    <w:p w14:paraId="50842E81" w14:textId="77777777" w:rsidR="00465195" w:rsidRDefault="00465195" w:rsidP="00CB2919">
      <w:pPr>
        <w:spacing w:line="276" w:lineRule="auto"/>
        <w:ind w:left="426" w:hanging="426"/>
        <w:rPr>
          <w:rFonts w:ascii="Times New Roman" w:hAnsi="Times New Roman" w:cs="Times New Roman"/>
        </w:rPr>
      </w:pPr>
    </w:p>
    <w:p w14:paraId="79F8FBA1" w14:textId="77777777" w:rsidR="00465195" w:rsidRDefault="00465195" w:rsidP="00CB2919">
      <w:pPr>
        <w:spacing w:line="276" w:lineRule="auto"/>
        <w:ind w:left="426" w:hanging="426"/>
        <w:rPr>
          <w:rFonts w:ascii="Times New Roman" w:hAnsi="Times New Roman" w:cs="Times New Roman"/>
        </w:rPr>
      </w:pPr>
    </w:p>
    <w:p w14:paraId="5FDA377D" w14:textId="77777777" w:rsidR="00465195" w:rsidRDefault="00465195" w:rsidP="00CB2919">
      <w:pPr>
        <w:spacing w:line="276" w:lineRule="auto"/>
        <w:ind w:left="426" w:hanging="426"/>
        <w:rPr>
          <w:rFonts w:ascii="Times New Roman" w:hAnsi="Times New Roman" w:cs="Times New Roman"/>
        </w:rPr>
      </w:pPr>
    </w:p>
    <w:p w14:paraId="518F94BE" w14:textId="77777777" w:rsidR="00465195" w:rsidRDefault="00465195" w:rsidP="00CB2919">
      <w:pPr>
        <w:spacing w:line="276" w:lineRule="auto"/>
        <w:ind w:left="426" w:hanging="426"/>
        <w:rPr>
          <w:rFonts w:ascii="Times New Roman" w:hAnsi="Times New Roman" w:cs="Times New Roman"/>
        </w:rPr>
      </w:pPr>
    </w:p>
    <w:p w14:paraId="0C4A312A" w14:textId="77777777" w:rsidR="00465195" w:rsidRDefault="00465195" w:rsidP="00CB2919">
      <w:pPr>
        <w:spacing w:line="276" w:lineRule="auto"/>
        <w:ind w:left="426" w:hanging="426"/>
        <w:rPr>
          <w:rFonts w:ascii="Times New Roman" w:hAnsi="Times New Roman" w:cs="Times New Roman"/>
        </w:rPr>
      </w:pPr>
    </w:p>
    <w:p w14:paraId="154CE091" w14:textId="77777777" w:rsidR="00465195" w:rsidRDefault="00465195" w:rsidP="00CB2919">
      <w:pPr>
        <w:spacing w:line="276" w:lineRule="auto"/>
        <w:ind w:left="426" w:hanging="426"/>
        <w:rPr>
          <w:rFonts w:ascii="Times New Roman" w:hAnsi="Times New Roman" w:cs="Times New Roman"/>
        </w:rPr>
      </w:pPr>
    </w:p>
    <w:p w14:paraId="414FD904" w14:textId="77777777" w:rsidR="00465195" w:rsidRDefault="00465195" w:rsidP="00CB2919">
      <w:pPr>
        <w:spacing w:line="276" w:lineRule="auto"/>
        <w:ind w:left="426" w:hanging="426"/>
        <w:rPr>
          <w:rFonts w:ascii="Times New Roman" w:hAnsi="Times New Roman" w:cs="Times New Roman"/>
        </w:rPr>
      </w:pPr>
    </w:p>
    <w:p w14:paraId="4FE74A0B" w14:textId="77777777" w:rsidR="00465195" w:rsidRPr="007A65F7" w:rsidRDefault="00465195" w:rsidP="00465195">
      <w:pPr>
        <w:spacing w:line="276" w:lineRule="auto"/>
        <w:rPr>
          <w:rFonts w:ascii="Times New Roman" w:hAnsi="Times New Roman" w:cs="Times New Roman"/>
        </w:rPr>
      </w:pPr>
    </w:p>
    <w:sectPr w:rsidR="00465195" w:rsidRPr="007A65F7" w:rsidSect="004D3EB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110BF4B" w14:textId="77777777" w:rsidR="0000762B" w:rsidRDefault="0000762B" w:rsidP="00AC773A">
      <w:r>
        <w:separator/>
      </w:r>
    </w:p>
  </w:endnote>
  <w:endnote w:type="continuationSeparator" w:id="0">
    <w:p w14:paraId="478F1041" w14:textId="77777777" w:rsidR="0000762B" w:rsidRDefault="0000762B" w:rsidP="00AC77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ourier">
    <w:panose1 w:val="02000500000000000000"/>
    <w:charset w:val="00"/>
    <w:family w:val="auto"/>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7E044BB" w14:textId="77777777" w:rsidR="0000762B" w:rsidRDefault="0000762B" w:rsidP="004D3EB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02288A1" w14:textId="77777777" w:rsidR="0000762B" w:rsidRDefault="0000762B" w:rsidP="0025594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104EE51" w14:textId="77777777" w:rsidR="0000762B" w:rsidRDefault="0000762B" w:rsidP="004D3EB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E109B">
      <w:rPr>
        <w:rStyle w:val="PageNumber"/>
        <w:noProof/>
      </w:rPr>
      <w:t>1</w:t>
    </w:r>
    <w:r>
      <w:rPr>
        <w:rStyle w:val="PageNumber"/>
      </w:rPr>
      <w:fldChar w:fldCharType="end"/>
    </w:r>
  </w:p>
  <w:p w14:paraId="47A07067" w14:textId="77777777" w:rsidR="0000762B" w:rsidRDefault="0000762B" w:rsidP="0025594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7D7B5F8" w14:textId="77777777" w:rsidR="0000762B" w:rsidRDefault="0000762B" w:rsidP="00AC773A">
      <w:r>
        <w:separator/>
      </w:r>
    </w:p>
  </w:footnote>
  <w:footnote w:type="continuationSeparator" w:id="0">
    <w:p w14:paraId="0C13DEC7" w14:textId="77777777" w:rsidR="0000762B" w:rsidRDefault="0000762B" w:rsidP="00AC773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B36DAF0" w14:textId="77777777" w:rsidR="0000762B" w:rsidRPr="00AC773A" w:rsidRDefault="0000762B">
    <w:pPr>
      <w:pStyle w:val="Header"/>
      <w:rPr>
        <w:rFonts w:ascii="Times New Roman" w:hAnsi="Times New Roman" w:cs="Times New Roman"/>
      </w:rPr>
    </w:pPr>
    <w:r>
      <w:rPr>
        <w:rFonts w:ascii="Times New Roman" w:hAnsi="Times New Roman" w:cs="Times New Roman"/>
      </w:rPr>
      <w:t xml:space="preserve">ECPP7001 – The Enquiring Teacher </w:t>
    </w:r>
    <w:r>
      <w:rPr>
        <w:rFonts w:ascii="Times New Roman" w:hAnsi="Times New Roman" w:cs="Times New Roman"/>
      </w:rPr>
      <w:tab/>
    </w:r>
    <w:r>
      <w:rPr>
        <w:rFonts w:ascii="Times New Roman" w:hAnsi="Times New Roman" w:cs="Times New Roman"/>
      </w:rPr>
      <w:tab/>
      <w:t>1603388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4075EF"/>
    <w:multiLevelType w:val="multilevel"/>
    <w:tmpl w:val="6896A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CA9577A"/>
    <w:multiLevelType w:val="hybridMultilevel"/>
    <w:tmpl w:val="6BFC20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E91711E"/>
    <w:multiLevelType w:val="multilevel"/>
    <w:tmpl w:val="D18EE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0C626B9"/>
    <w:multiLevelType w:val="hybridMultilevel"/>
    <w:tmpl w:val="815AC8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3A5713C"/>
    <w:multiLevelType w:val="multilevel"/>
    <w:tmpl w:val="CB0AC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4B4D0EF8"/>
    <w:multiLevelType w:val="hybridMultilevel"/>
    <w:tmpl w:val="F7309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B993C94"/>
    <w:multiLevelType w:val="hybridMultilevel"/>
    <w:tmpl w:val="7848E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6354DC6"/>
    <w:multiLevelType w:val="hybridMultilevel"/>
    <w:tmpl w:val="A5180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C746904"/>
    <w:multiLevelType w:val="hybridMultilevel"/>
    <w:tmpl w:val="058C29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6"/>
  </w:num>
  <w:num w:numId="5">
    <w:abstractNumId w:val="4"/>
  </w:num>
  <w:num w:numId="6">
    <w:abstractNumId w:val="2"/>
  </w:num>
  <w:num w:numId="7">
    <w:abstractNumId w:val="0"/>
  </w:num>
  <w:num w:numId="8">
    <w:abstractNumId w:val="8"/>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773A"/>
    <w:rsid w:val="00000DF3"/>
    <w:rsid w:val="00004481"/>
    <w:rsid w:val="0000762B"/>
    <w:rsid w:val="00011E3D"/>
    <w:rsid w:val="00017AB7"/>
    <w:rsid w:val="00022987"/>
    <w:rsid w:val="000308A3"/>
    <w:rsid w:val="00034B9A"/>
    <w:rsid w:val="0004050D"/>
    <w:rsid w:val="0004407F"/>
    <w:rsid w:val="000545F2"/>
    <w:rsid w:val="00077436"/>
    <w:rsid w:val="00092998"/>
    <w:rsid w:val="00092B81"/>
    <w:rsid w:val="000A61FF"/>
    <w:rsid w:val="000B332F"/>
    <w:rsid w:val="000B6B30"/>
    <w:rsid w:val="000E2B66"/>
    <w:rsid w:val="000F3540"/>
    <w:rsid w:val="000F4921"/>
    <w:rsid w:val="00104EB1"/>
    <w:rsid w:val="001148E4"/>
    <w:rsid w:val="0012231B"/>
    <w:rsid w:val="00132EF4"/>
    <w:rsid w:val="00144680"/>
    <w:rsid w:val="00144B77"/>
    <w:rsid w:val="00163084"/>
    <w:rsid w:val="00164F8B"/>
    <w:rsid w:val="0016705B"/>
    <w:rsid w:val="0019712F"/>
    <w:rsid w:val="001B25CC"/>
    <w:rsid w:val="001D1430"/>
    <w:rsid w:val="001E784B"/>
    <w:rsid w:val="001F16EC"/>
    <w:rsid w:val="00207A79"/>
    <w:rsid w:val="0023006C"/>
    <w:rsid w:val="002425EF"/>
    <w:rsid w:val="0024718E"/>
    <w:rsid w:val="0025087F"/>
    <w:rsid w:val="00250EBC"/>
    <w:rsid w:val="00253E0C"/>
    <w:rsid w:val="0025594A"/>
    <w:rsid w:val="00270630"/>
    <w:rsid w:val="00271272"/>
    <w:rsid w:val="00291436"/>
    <w:rsid w:val="002965DD"/>
    <w:rsid w:val="00297DCD"/>
    <w:rsid w:val="002A05AB"/>
    <w:rsid w:val="002D3D7D"/>
    <w:rsid w:val="002D40A7"/>
    <w:rsid w:val="002D4514"/>
    <w:rsid w:val="002D5EC8"/>
    <w:rsid w:val="002E4166"/>
    <w:rsid w:val="002E6914"/>
    <w:rsid w:val="002F6B48"/>
    <w:rsid w:val="002F79DE"/>
    <w:rsid w:val="0030376C"/>
    <w:rsid w:val="00356D49"/>
    <w:rsid w:val="003624DD"/>
    <w:rsid w:val="00371230"/>
    <w:rsid w:val="003C778F"/>
    <w:rsid w:val="003F7147"/>
    <w:rsid w:val="00402275"/>
    <w:rsid w:val="00453548"/>
    <w:rsid w:val="004565B1"/>
    <w:rsid w:val="004606D8"/>
    <w:rsid w:val="00465195"/>
    <w:rsid w:val="00475C2A"/>
    <w:rsid w:val="004A7269"/>
    <w:rsid w:val="004D3EB5"/>
    <w:rsid w:val="004E109B"/>
    <w:rsid w:val="004E1C2D"/>
    <w:rsid w:val="004F0DF0"/>
    <w:rsid w:val="00502ED6"/>
    <w:rsid w:val="0051209E"/>
    <w:rsid w:val="00532E6C"/>
    <w:rsid w:val="005579FC"/>
    <w:rsid w:val="00560CCF"/>
    <w:rsid w:val="0057183E"/>
    <w:rsid w:val="005871B1"/>
    <w:rsid w:val="005A0A83"/>
    <w:rsid w:val="005A3DB5"/>
    <w:rsid w:val="005A7BBB"/>
    <w:rsid w:val="005C19F6"/>
    <w:rsid w:val="005F08B2"/>
    <w:rsid w:val="005F0A69"/>
    <w:rsid w:val="005F7816"/>
    <w:rsid w:val="00622AB5"/>
    <w:rsid w:val="006249C6"/>
    <w:rsid w:val="00624EBF"/>
    <w:rsid w:val="006303B9"/>
    <w:rsid w:val="00644819"/>
    <w:rsid w:val="0065453F"/>
    <w:rsid w:val="0065576F"/>
    <w:rsid w:val="00656041"/>
    <w:rsid w:val="0067415A"/>
    <w:rsid w:val="006816AE"/>
    <w:rsid w:val="006A3652"/>
    <w:rsid w:val="006A7FED"/>
    <w:rsid w:val="006C6741"/>
    <w:rsid w:val="006E6773"/>
    <w:rsid w:val="006F08F1"/>
    <w:rsid w:val="006F0EA4"/>
    <w:rsid w:val="007019C1"/>
    <w:rsid w:val="007314E9"/>
    <w:rsid w:val="00741FF4"/>
    <w:rsid w:val="007463E5"/>
    <w:rsid w:val="00746BD5"/>
    <w:rsid w:val="00761204"/>
    <w:rsid w:val="0077298A"/>
    <w:rsid w:val="007A220E"/>
    <w:rsid w:val="007A65F7"/>
    <w:rsid w:val="0081515C"/>
    <w:rsid w:val="00867822"/>
    <w:rsid w:val="00873C59"/>
    <w:rsid w:val="008811FC"/>
    <w:rsid w:val="008819AC"/>
    <w:rsid w:val="008B6A8E"/>
    <w:rsid w:val="008D63AC"/>
    <w:rsid w:val="008F2F83"/>
    <w:rsid w:val="00902233"/>
    <w:rsid w:val="00922A5F"/>
    <w:rsid w:val="0092356D"/>
    <w:rsid w:val="00933BC3"/>
    <w:rsid w:val="009519AF"/>
    <w:rsid w:val="00974A56"/>
    <w:rsid w:val="0098511E"/>
    <w:rsid w:val="009A062A"/>
    <w:rsid w:val="009B5218"/>
    <w:rsid w:val="009C12D2"/>
    <w:rsid w:val="009E2031"/>
    <w:rsid w:val="009E37EE"/>
    <w:rsid w:val="009E3CF1"/>
    <w:rsid w:val="009F2CB2"/>
    <w:rsid w:val="00A0543A"/>
    <w:rsid w:val="00A20A71"/>
    <w:rsid w:val="00A22133"/>
    <w:rsid w:val="00A2326E"/>
    <w:rsid w:val="00A24FF0"/>
    <w:rsid w:val="00A35AF3"/>
    <w:rsid w:val="00A369EC"/>
    <w:rsid w:val="00A43EF0"/>
    <w:rsid w:val="00A463D5"/>
    <w:rsid w:val="00A64F58"/>
    <w:rsid w:val="00A80C72"/>
    <w:rsid w:val="00AA2688"/>
    <w:rsid w:val="00AA4A84"/>
    <w:rsid w:val="00AB0DB9"/>
    <w:rsid w:val="00AB259B"/>
    <w:rsid w:val="00AC773A"/>
    <w:rsid w:val="00AD70AE"/>
    <w:rsid w:val="00AE6763"/>
    <w:rsid w:val="00B17E39"/>
    <w:rsid w:val="00B22403"/>
    <w:rsid w:val="00B31C33"/>
    <w:rsid w:val="00B43DD6"/>
    <w:rsid w:val="00B525D6"/>
    <w:rsid w:val="00B55B01"/>
    <w:rsid w:val="00B83E87"/>
    <w:rsid w:val="00C21636"/>
    <w:rsid w:val="00C27FA9"/>
    <w:rsid w:val="00C54017"/>
    <w:rsid w:val="00C94203"/>
    <w:rsid w:val="00CA27BB"/>
    <w:rsid w:val="00CA3775"/>
    <w:rsid w:val="00CB2919"/>
    <w:rsid w:val="00CB4DE7"/>
    <w:rsid w:val="00CB703F"/>
    <w:rsid w:val="00CC6FC9"/>
    <w:rsid w:val="00CD3815"/>
    <w:rsid w:val="00CE5DF8"/>
    <w:rsid w:val="00D1393A"/>
    <w:rsid w:val="00D353D8"/>
    <w:rsid w:val="00D55179"/>
    <w:rsid w:val="00D61AC4"/>
    <w:rsid w:val="00DC0C60"/>
    <w:rsid w:val="00DD1E84"/>
    <w:rsid w:val="00DD6D71"/>
    <w:rsid w:val="00DF6039"/>
    <w:rsid w:val="00EA7D11"/>
    <w:rsid w:val="00EB2E01"/>
    <w:rsid w:val="00F0509C"/>
    <w:rsid w:val="00F1098B"/>
    <w:rsid w:val="00F2198E"/>
    <w:rsid w:val="00F3540C"/>
    <w:rsid w:val="00F42A46"/>
    <w:rsid w:val="00F45385"/>
    <w:rsid w:val="00F63E99"/>
    <w:rsid w:val="00F77E78"/>
    <w:rsid w:val="00FC121F"/>
    <w:rsid w:val="00FC7C5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4BC29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qFormat/>
    <w:rsid w:val="0065453F"/>
    <w:pPr>
      <w:keepNext/>
      <w:framePr w:hSpace="180" w:wrap="notBeside" w:hAnchor="margin" w:y="-1240"/>
      <w:outlineLvl w:val="0"/>
    </w:pPr>
    <w:rPr>
      <w:rFonts w:ascii="Arial" w:eastAsia="Times New Roman" w:hAnsi="Arial" w:cs="Arial"/>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773A"/>
    <w:pPr>
      <w:tabs>
        <w:tab w:val="center" w:pos="4320"/>
        <w:tab w:val="right" w:pos="8640"/>
      </w:tabs>
    </w:pPr>
  </w:style>
  <w:style w:type="character" w:customStyle="1" w:styleId="HeaderChar">
    <w:name w:val="Header Char"/>
    <w:basedOn w:val="DefaultParagraphFont"/>
    <w:link w:val="Header"/>
    <w:uiPriority w:val="99"/>
    <w:rsid w:val="00AC773A"/>
    <w:rPr>
      <w:lang w:val="en-GB"/>
    </w:rPr>
  </w:style>
  <w:style w:type="paragraph" w:styleId="Footer">
    <w:name w:val="footer"/>
    <w:basedOn w:val="Normal"/>
    <w:link w:val="FooterChar"/>
    <w:uiPriority w:val="99"/>
    <w:unhideWhenUsed/>
    <w:rsid w:val="00AC773A"/>
    <w:pPr>
      <w:tabs>
        <w:tab w:val="center" w:pos="4320"/>
        <w:tab w:val="right" w:pos="8640"/>
      </w:tabs>
    </w:pPr>
  </w:style>
  <w:style w:type="character" w:customStyle="1" w:styleId="FooterChar">
    <w:name w:val="Footer Char"/>
    <w:basedOn w:val="DefaultParagraphFont"/>
    <w:link w:val="Footer"/>
    <w:uiPriority w:val="99"/>
    <w:rsid w:val="00AC773A"/>
    <w:rPr>
      <w:lang w:val="en-GB"/>
    </w:rPr>
  </w:style>
  <w:style w:type="character" w:styleId="Hyperlink">
    <w:name w:val="Hyperlink"/>
    <w:basedOn w:val="DefaultParagraphFont"/>
    <w:uiPriority w:val="99"/>
    <w:unhideWhenUsed/>
    <w:rsid w:val="002965DD"/>
    <w:rPr>
      <w:color w:val="0000FF" w:themeColor="hyperlink"/>
      <w:u w:val="single"/>
    </w:rPr>
  </w:style>
  <w:style w:type="character" w:styleId="PageNumber">
    <w:name w:val="page number"/>
    <w:basedOn w:val="DefaultParagraphFont"/>
    <w:uiPriority w:val="99"/>
    <w:semiHidden/>
    <w:unhideWhenUsed/>
    <w:rsid w:val="0025594A"/>
  </w:style>
  <w:style w:type="character" w:customStyle="1" w:styleId="apple-converted-space">
    <w:name w:val="apple-converted-space"/>
    <w:basedOn w:val="DefaultParagraphFont"/>
    <w:rsid w:val="00867822"/>
  </w:style>
  <w:style w:type="character" w:styleId="Emphasis">
    <w:name w:val="Emphasis"/>
    <w:basedOn w:val="DefaultParagraphFont"/>
    <w:uiPriority w:val="20"/>
    <w:qFormat/>
    <w:rsid w:val="00867822"/>
    <w:rPr>
      <w:i/>
      <w:iCs/>
    </w:rPr>
  </w:style>
  <w:style w:type="character" w:styleId="FollowedHyperlink">
    <w:name w:val="FollowedHyperlink"/>
    <w:basedOn w:val="DefaultParagraphFont"/>
    <w:uiPriority w:val="99"/>
    <w:semiHidden/>
    <w:unhideWhenUsed/>
    <w:rsid w:val="00867822"/>
    <w:rPr>
      <w:color w:val="800080" w:themeColor="followedHyperlink"/>
      <w:u w:val="single"/>
    </w:rPr>
  </w:style>
  <w:style w:type="table" w:styleId="TableGrid">
    <w:name w:val="Table Grid"/>
    <w:basedOn w:val="TableNormal"/>
    <w:uiPriority w:val="59"/>
    <w:rsid w:val="002E4166"/>
    <w:rPr>
      <w:rFonts w:eastAsiaTheme="minorHAnsi"/>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2E4166"/>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E4166"/>
    <w:rPr>
      <w:rFonts w:asciiTheme="majorHAnsi" w:eastAsiaTheme="majorEastAsia" w:hAnsiTheme="majorHAnsi" w:cstheme="majorBidi"/>
      <w:color w:val="17365D" w:themeColor="text2" w:themeShade="BF"/>
      <w:spacing w:val="5"/>
      <w:kern w:val="28"/>
      <w:sz w:val="52"/>
      <w:szCs w:val="52"/>
      <w:lang w:val="en-GB"/>
    </w:rPr>
  </w:style>
  <w:style w:type="paragraph" w:styleId="ListParagraph">
    <w:name w:val="List Paragraph"/>
    <w:basedOn w:val="Normal"/>
    <w:uiPriority w:val="34"/>
    <w:qFormat/>
    <w:rsid w:val="002E4166"/>
    <w:pPr>
      <w:spacing w:after="200" w:line="276" w:lineRule="auto"/>
      <w:ind w:left="720"/>
      <w:contextualSpacing/>
    </w:pPr>
    <w:rPr>
      <w:rFonts w:eastAsiaTheme="minorHAnsi"/>
      <w:sz w:val="22"/>
      <w:szCs w:val="28"/>
    </w:rPr>
  </w:style>
  <w:style w:type="paragraph" w:customStyle="1" w:styleId="paragraph">
    <w:name w:val="paragraph"/>
    <w:basedOn w:val="Normal"/>
    <w:rsid w:val="002E4166"/>
    <w:pPr>
      <w:spacing w:before="100" w:beforeAutospacing="1" w:after="100" w:afterAutospacing="1"/>
    </w:pPr>
    <w:rPr>
      <w:rFonts w:ascii="Times" w:hAnsi="Times"/>
      <w:sz w:val="20"/>
      <w:szCs w:val="20"/>
    </w:rPr>
  </w:style>
  <w:style w:type="character" w:customStyle="1" w:styleId="normaltextrun">
    <w:name w:val="normaltextrun"/>
    <w:basedOn w:val="DefaultParagraphFont"/>
    <w:rsid w:val="002E4166"/>
  </w:style>
  <w:style w:type="character" w:customStyle="1" w:styleId="eop">
    <w:name w:val="eop"/>
    <w:basedOn w:val="DefaultParagraphFont"/>
    <w:rsid w:val="002E4166"/>
  </w:style>
  <w:style w:type="character" w:customStyle="1" w:styleId="spellingerror">
    <w:name w:val="spellingerror"/>
    <w:basedOn w:val="DefaultParagraphFont"/>
    <w:rsid w:val="002E4166"/>
  </w:style>
  <w:style w:type="character" w:customStyle="1" w:styleId="contextualspellingandgrammarerror">
    <w:name w:val="contextualspellingandgrammarerror"/>
    <w:basedOn w:val="DefaultParagraphFont"/>
    <w:rsid w:val="002E4166"/>
  </w:style>
  <w:style w:type="paragraph" w:styleId="BalloonText">
    <w:name w:val="Balloon Text"/>
    <w:basedOn w:val="Normal"/>
    <w:link w:val="BalloonTextChar"/>
    <w:uiPriority w:val="99"/>
    <w:semiHidden/>
    <w:unhideWhenUsed/>
    <w:rsid w:val="0065453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5453F"/>
    <w:rPr>
      <w:rFonts w:ascii="Lucida Grande" w:hAnsi="Lucida Grande" w:cs="Lucida Grande"/>
      <w:sz w:val="18"/>
      <w:szCs w:val="18"/>
      <w:lang w:val="en-GB"/>
    </w:rPr>
  </w:style>
  <w:style w:type="character" w:customStyle="1" w:styleId="Heading1Char">
    <w:name w:val="Heading 1 Char"/>
    <w:basedOn w:val="DefaultParagraphFont"/>
    <w:link w:val="Heading1"/>
    <w:rsid w:val="0065453F"/>
    <w:rPr>
      <w:rFonts w:ascii="Arial" w:eastAsia="Times New Roman" w:hAnsi="Arial" w:cs="Arial"/>
      <w:sz w:val="28"/>
      <w:lang w:val="en-GB"/>
    </w:rPr>
  </w:style>
  <w:style w:type="paragraph" w:styleId="PlainText">
    <w:name w:val="Plain Text"/>
    <w:basedOn w:val="Normal"/>
    <w:link w:val="PlainTextChar"/>
    <w:uiPriority w:val="99"/>
    <w:unhideWhenUsed/>
    <w:rsid w:val="000F4921"/>
    <w:rPr>
      <w:rFonts w:ascii="Courier" w:hAnsi="Courier"/>
      <w:sz w:val="21"/>
      <w:szCs w:val="21"/>
    </w:rPr>
  </w:style>
  <w:style w:type="character" w:customStyle="1" w:styleId="PlainTextChar">
    <w:name w:val="Plain Text Char"/>
    <w:basedOn w:val="DefaultParagraphFont"/>
    <w:link w:val="PlainText"/>
    <w:uiPriority w:val="99"/>
    <w:rsid w:val="000F4921"/>
    <w:rPr>
      <w:rFonts w:ascii="Courier" w:hAnsi="Courier"/>
      <w:sz w:val="21"/>
      <w:szCs w:val="21"/>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qFormat/>
    <w:rsid w:val="0065453F"/>
    <w:pPr>
      <w:keepNext/>
      <w:framePr w:hSpace="180" w:wrap="notBeside" w:hAnchor="margin" w:y="-1240"/>
      <w:outlineLvl w:val="0"/>
    </w:pPr>
    <w:rPr>
      <w:rFonts w:ascii="Arial" w:eastAsia="Times New Roman" w:hAnsi="Arial" w:cs="Arial"/>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773A"/>
    <w:pPr>
      <w:tabs>
        <w:tab w:val="center" w:pos="4320"/>
        <w:tab w:val="right" w:pos="8640"/>
      </w:tabs>
    </w:pPr>
  </w:style>
  <w:style w:type="character" w:customStyle="1" w:styleId="HeaderChar">
    <w:name w:val="Header Char"/>
    <w:basedOn w:val="DefaultParagraphFont"/>
    <w:link w:val="Header"/>
    <w:uiPriority w:val="99"/>
    <w:rsid w:val="00AC773A"/>
    <w:rPr>
      <w:lang w:val="en-GB"/>
    </w:rPr>
  </w:style>
  <w:style w:type="paragraph" w:styleId="Footer">
    <w:name w:val="footer"/>
    <w:basedOn w:val="Normal"/>
    <w:link w:val="FooterChar"/>
    <w:uiPriority w:val="99"/>
    <w:unhideWhenUsed/>
    <w:rsid w:val="00AC773A"/>
    <w:pPr>
      <w:tabs>
        <w:tab w:val="center" w:pos="4320"/>
        <w:tab w:val="right" w:pos="8640"/>
      </w:tabs>
    </w:pPr>
  </w:style>
  <w:style w:type="character" w:customStyle="1" w:styleId="FooterChar">
    <w:name w:val="Footer Char"/>
    <w:basedOn w:val="DefaultParagraphFont"/>
    <w:link w:val="Footer"/>
    <w:uiPriority w:val="99"/>
    <w:rsid w:val="00AC773A"/>
    <w:rPr>
      <w:lang w:val="en-GB"/>
    </w:rPr>
  </w:style>
  <w:style w:type="character" w:styleId="Hyperlink">
    <w:name w:val="Hyperlink"/>
    <w:basedOn w:val="DefaultParagraphFont"/>
    <w:uiPriority w:val="99"/>
    <w:unhideWhenUsed/>
    <w:rsid w:val="002965DD"/>
    <w:rPr>
      <w:color w:val="0000FF" w:themeColor="hyperlink"/>
      <w:u w:val="single"/>
    </w:rPr>
  </w:style>
  <w:style w:type="character" w:styleId="PageNumber">
    <w:name w:val="page number"/>
    <w:basedOn w:val="DefaultParagraphFont"/>
    <w:uiPriority w:val="99"/>
    <w:semiHidden/>
    <w:unhideWhenUsed/>
    <w:rsid w:val="0025594A"/>
  </w:style>
  <w:style w:type="character" w:customStyle="1" w:styleId="apple-converted-space">
    <w:name w:val="apple-converted-space"/>
    <w:basedOn w:val="DefaultParagraphFont"/>
    <w:rsid w:val="00867822"/>
  </w:style>
  <w:style w:type="character" w:styleId="Emphasis">
    <w:name w:val="Emphasis"/>
    <w:basedOn w:val="DefaultParagraphFont"/>
    <w:uiPriority w:val="20"/>
    <w:qFormat/>
    <w:rsid w:val="00867822"/>
    <w:rPr>
      <w:i/>
      <w:iCs/>
    </w:rPr>
  </w:style>
  <w:style w:type="character" w:styleId="FollowedHyperlink">
    <w:name w:val="FollowedHyperlink"/>
    <w:basedOn w:val="DefaultParagraphFont"/>
    <w:uiPriority w:val="99"/>
    <w:semiHidden/>
    <w:unhideWhenUsed/>
    <w:rsid w:val="00867822"/>
    <w:rPr>
      <w:color w:val="800080" w:themeColor="followedHyperlink"/>
      <w:u w:val="single"/>
    </w:rPr>
  </w:style>
  <w:style w:type="table" w:styleId="TableGrid">
    <w:name w:val="Table Grid"/>
    <w:basedOn w:val="TableNormal"/>
    <w:uiPriority w:val="59"/>
    <w:rsid w:val="002E4166"/>
    <w:rPr>
      <w:rFonts w:eastAsiaTheme="minorHAnsi"/>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2E4166"/>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E4166"/>
    <w:rPr>
      <w:rFonts w:asciiTheme="majorHAnsi" w:eastAsiaTheme="majorEastAsia" w:hAnsiTheme="majorHAnsi" w:cstheme="majorBidi"/>
      <w:color w:val="17365D" w:themeColor="text2" w:themeShade="BF"/>
      <w:spacing w:val="5"/>
      <w:kern w:val="28"/>
      <w:sz w:val="52"/>
      <w:szCs w:val="52"/>
      <w:lang w:val="en-GB"/>
    </w:rPr>
  </w:style>
  <w:style w:type="paragraph" w:styleId="ListParagraph">
    <w:name w:val="List Paragraph"/>
    <w:basedOn w:val="Normal"/>
    <w:uiPriority w:val="34"/>
    <w:qFormat/>
    <w:rsid w:val="002E4166"/>
    <w:pPr>
      <w:spacing w:after="200" w:line="276" w:lineRule="auto"/>
      <w:ind w:left="720"/>
      <w:contextualSpacing/>
    </w:pPr>
    <w:rPr>
      <w:rFonts w:eastAsiaTheme="minorHAnsi"/>
      <w:sz w:val="22"/>
      <w:szCs w:val="28"/>
    </w:rPr>
  </w:style>
  <w:style w:type="paragraph" w:customStyle="1" w:styleId="paragraph">
    <w:name w:val="paragraph"/>
    <w:basedOn w:val="Normal"/>
    <w:rsid w:val="002E4166"/>
    <w:pPr>
      <w:spacing w:before="100" w:beforeAutospacing="1" w:after="100" w:afterAutospacing="1"/>
    </w:pPr>
    <w:rPr>
      <w:rFonts w:ascii="Times" w:hAnsi="Times"/>
      <w:sz w:val="20"/>
      <w:szCs w:val="20"/>
    </w:rPr>
  </w:style>
  <w:style w:type="character" w:customStyle="1" w:styleId="normaltextrun">
    <w:name w:val="normaltextrun"/>
    <w:basedOn w:val="DefaultParagraphFont"/>
    <w:rsid w:val="002E4166"/>
  </w:style>
  <w:style w:type="character" w:customStyle="1" w:styleId="eop">
    <w:name w:val="eop"/>
    <w:basedOn w:val="DefaultParagraphFont"/>
    <w:rsid w:val="002E4166"/>
  </w:style>
  <w:style w:type="character" w:customStyle="1" w:styleId="spellingerror">
    <w:name w:val="spellingerror"/>
    <w:basedOn w:val="DefaultParagraphFont"/>
    <w:rsid w:val="002E4166"/>
  </w:style>
  <w:style w:type="character" w:customStyle="1" w:styleId="contextualspellingandgrammarerror">
    <w:name w:val="contextualspellingandgrammarerror"/>
    <w:basedOn w:val="DefaultParagraphFont"/>
    <w:rsid w:val="002E4166"/>
  </w:style>
  <w:style w:type="paragraph" w:styleId="BalloonText">
    <w:name w:val="Balloon Text"/>
    <w:basedOn w:val="Normal"/>
    <w:link w:val="BalloonTextChar"/>
    <w:uiPriority w:val="99"/>
    <w:semiHidden/>
    <w:unhideWhenUsed/>
    <w:rsid w:val="0065453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5453F"/>
    <w:rPr>
      <w:rFonts w:ascii="Lucida Grande" w:hAnsi="Lucida Grande" w:cs="Lucida Grande"/>
      <w:sz w:val="18"/>
      <w:szCs w:val="18"/>
      <w:lang w:val="en-GB"/>
    </w:rPr>
  </w:style>
  <w:style w:type="character" w:customStyle="1" w:styleId="Heading1Char">
    <w:name w:val="Heading 1 Char"/>
    <w:basedOn w:val="DefaultParagraphFont"/>
    <w:link w:val="Heading1"/>
    <w:rsid w:val="0065453F"/>
    <w:rPr>
      <w:rFonts w:ascii="Arial" w:eastAsia="Times New Roman" w:hAnsi="Arial" w:cs="Arial"/>
      <w:sz w:val="28"/>
      <w:lang w:val="en-GB"/>
    </w:rPr>
  </w:style>
  <w:style w:type="paragraph" w:styleId="PlainText">
    <w:name w:val="Plain Text"/>
    <w:basedOn w:val="Normal"/>
    <w:link w:val="PlainTextChar"/>
    <w:uiPriority w:val="99"/>
    <w:unhideWhenUsed/>
    <w:rsid w:val="000F4921"/>
    <w:rPr>
      <w:rFonts w:ascii="Courier" w:hAnsi="Courier"/>
      <w:sz w:val="21"/>
      <w:szCs w:val="21"/>
    </w:rPr>
  </w:style>
  <w:style w:type="character" w:customStyle="1" w:styleId="PlainTextChar">
    <w:name w:val="Plain Text Char"/>
    <w:basedOn w:val="DefaultParagraphFont"/>
    <w:link w:val="PlainText"/>
    <w:uiPriority w:val="99"/>
    <w:rsid w:val="000F4921"/>
    <w:rPr>
      <w:rFonts w:ascii="Courier" w:hAnsi="Courier"/>
      <w:sz w:val="21"/>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72628477">
      <w:bodyDiv w:val="1"/>
      <w:marLeft w:val="0"/>
      <w:marRight w:val="0"/>
      <w:marTop w:val="0"/>
      <w:marBottom w:val="0"/>
      <w:divBdr>
        <w:top w:val="none" w:sz="0" w:space="0" w:color="auto"/>
        <w:left w:val="none" w:sz="0" w:space="0" w:color="auto"/>
        <w:bottom w:val="none" w:sz="0" w:space="0" w:color="auto"/>
        <w:right w:val="none" w:sz="0" w:space="0" w:color="auto"/>
      </w:divBdr>
    </w:div>
    <w:div w:id="1161583804">
      <w:bodyDiv w:val="1"/>
      <w:marLeft w:val="0"/>
      <w:marRight w:val="0"/>
      <w:marTop w:val="0"/>
      <w:marBottom w:val="0"/>
      <w:divBdr>
        <w:top w:val="none" w:sz="0" w:space="0" w:color="auto"/>
        <w:left w:val="none" w:sz="0" w:space="0" w:color="auto"/>
        <w:bottom w:val="none" w:sz="0" w:space="0" w:color="auto"/>
        <w:right w:val="none" w:sz="0" w:space="0" w:color="auto"/>
      </w:divBdr>
    </w:div>
    <w:div w:id="1793669845">
      <w:bodyDiv w:val="1"/>
      <w:marLeft w:val="0"/>
      <w:marRight w:val="0"/>
      <w:marTop w:val="0"/>
      <w:marBottom w:val="0"/>
      <w:divBdr>
        <w:top w:val="none" w:sz="0" w:space="0" w:color="auto"/>
        <w:left w:val="none" w:sz="0" w:space="0" w:color="auto"/>
        <w:bottom w:val="none" w:sz="0" w:space="0" w:color="auto"/>
        <w:right w:val="none" w:sz="0" w:space="0" w:color="auto"/>
      </w:divBdr>
      <w:divsChild>
        <w:div w:id="929854175">
          <w:marLeft w:val="0"/>
          <w:marRight w:val="0"/>
          <w:marTop w:val="0"/>
          <w:marBottom w:val="0"/>
          <w:divBdr>
            <w:top w:val="none" w:sz="0" w:space="0" w:color="auto"/>
            <w:left w:val="none" w:sz="0" w:space="0" w:color="auto"/>
            <w:bottom w:val="none" w:sz="0" w:space="0" w:color="auto"/>
            <w:right w:val="none" w:sz="0" w:space="0" w:color="auto"/>
          </w:divBdr>
          <w:divsChild>
            <w:div w:id="138809860">
              <w:marLeft w:val="0"/>
              <w:marRight w:val="0"/>
              <w:marTop w:val="30"/>
              <w:marBottom w:val="30"/>
              <w:divBdr>
                <w:top w:val="none" w:sz="0" w:space="0" w:color="auto"/>
                <w:left w:val="none" w:sz="0" w:space="0" w:color="auto"/>
                <w:bottom w:val="none" w:sz="0" w:space="0" w:color="auto"/>
                <w:right w:val="none" w:sz="0" w:space="0" w:color="auto"/>
              </w:divBdr>
              <w:divsChild>
                <w:div w:id="1815294898">
                  <w:marLeft w:val="0"/>
                  <w:marRight w:val="0"/>
                  <w:marTop w:val="0"/>
                  <w:marBottom w:val="0"/>
                  <w:divBdr>
                    <w:top w:val="none" w:sz="0" w:space="0" w:color="auto"/>
                    <w:left w:val="none" w:sz="0" w:space="0" w:color="auto"/>
                    <w:bottom w:val="none" w:sz="0" w:space="0" w:color="auto"/>
                    <w:right w:val="none" w:sz="0" w:space="0" w:color="auto"/>
                  </w:divBdr>
                  <w:divsChild>
                    <w:div w:id="977341060">
                      <w:marLeft w:val="0"/>
                      <w:marRight w:val="0"/>
                      <w:marTop w:val="0"/>
                      <w:marBottom w:val="0"/>
                      <w:divBdr>
                        <w:top w:val="none" w:sz="0" w:space="0" w:color="auto"/>
                        <w:left w:val="none" w:sz="0" w:space="0" w:color="auto"/>
                        <w:bottom w:val="none" w:sz="0" w:space="0" w:color="auto"/>
                        <w:right w:val="none" w:sz="0" w:space="0" w:color="auto"/>
                      </w:divBdr>
                    </w:div>
                  </w:divsChild>
                </w:div>
                <w:div w:id="1456368272">
                  <w:marLeft w:val="0"/>
                  <w:marRight w:val="0"/>
                  <w:marTop w:val="0"/>
                  <w:marBottom w:val="0"/>
                  <w:divBdr>
                    <w:top w:val="none" w:sz="0" w:space="0" w:color="auto"/>
                    <w:left w:val="none" w:sz="0" w:space="0" w:color="auto"/>
                    <w:bottom w:val="none" w:sz="0" w:space="0" w:color="auto"/>
                    <w:right w:val="none" w:sz="0" w:space="0" w:color="auto"/>
                  </w:divBdr>
                  <w:divsChild>
                    <w:div w:id="1502961666">
                      <w:marLeft w:val="0"/>
                      <w:marRight w:val="0"/>
                      <w:marTop w:val="0"/>
                      <w:marBottom w:val="0"/>
                      <w:divBdr>
                        <w:top w:val="none" w:sz="0" w:space="0" w:color="auto"/>
                        <w:left w:val="none" w:sz="0" w:space="0" w:color="auto"/>
                        <w:bottom w:val="none" w:sz="0" w:space="0" w:color="auto"/>
                        <w:right w:val="none" w:sz="0" w:space="0" w:color="auto"/>
                      </w:divBdr>
                    </w:div>
                  </w:divsChild>
                </w:div>
                <w:div w:id="1666277371">
                  <w:marLeft w:val="0"/>
                  <w:marRight w:val="0"/>
                  <w:marTop w:val="0"/>
                  <w:marBottom w:val="0"/>
                  <w:divBdr>
                    <w:top w:val="none" w:sz="0" w:space="0" w:color="auto"/>
                    <w:left w:val="none" w:sz="0" w:space="0" w:color="auto"/>
                    <w:bottom w:val="none" w:sz="0" w:space="0" w:color="auto"/>
                    <w:right w:val="none" w:sz="0" w:space="0" w:color="auto"/>
                  </w:divBdr>
                  <w:divsChild>
                    <w:div w:id="782455383">
                      <w:marLeft w:val="0"/>
                      <w:marRight w:val="0"/>
                      <w:marTop w:val="0"/>
                      <w:marBottom w:val="0"/>
                      <w:divBdr>
                        <w:top w:val="none" w:sz="0" w:space="0" w:color="auto"/>
                        <w:left w:val="none" w:sz="0" w:space="0" w:color="auto"/>
                        <w:bottom w:val="none" w:sz="0" w:space="0" w:color="auto"/>
                        <w:right w:val="none" w:sz="0" w:space="0" w:color="auto"/>
                      </w:divBdr>
                    </w:div>
                  </w:divsChild>
                </w:div>
                <w:div w:id="335310035">
                  <w:marLeft w:val="0"/>
                  <w:marRight w:val="0"/>
                  <w:marTop w:val="0"/>
                  <w:marBottom w:val="0"/>
                  <w:divBdr>
                    <w:top w:val="none" w:sz="0" w:space="0" w:color="auto"/>
                    <w:left w:val="none" w:sz="0" w:space="0" w:color="auto"/>
                    <w:bottom w:val="none" w:sz="0" w:space="0" w:color="auto"/>
                    <w:right w:val="none" w:sz="0" w:space="0" w:color="auto"/>
                  </w:divBdr>
                  <w:divsChild>
                    <w:div w:id="1164279233">
                      <w:marLeft w:val="0"/>
                      <w:marRight w:val="0"/>
                      <w:marTop w:val="0"/>
                      <w:marBottom w:val="0"/>
                      <w:divBdr>
                        <w:top w:val="none" w:sz="0" w:space="0" w:color="auto"/>
                        <w:left w:val="none" w:sz="0" w:space="0" w:color="auto"/>
                        <w:bottom w:val="none" w:sz="0" w:space="0" w:color="auto"/>
                        <w:right w:val="none" w:sz="0" w:space="0" w:color="auto"/>
                      </w:divBdr>
                    </w:div>
                  </w:divsChild>
                </w:div>
                <w:div w:id="605162327">
                  <w:marLeft w:val="0"/>
                  <w:marRight w:val="0"/>
                  <w:marTop w:val="0"/>
                  <w:marBottom w:val="0"/>
                  <w:divBdr>
                    <w:top w:val="none" w:sz="0" w:space="0" w:color="auto"/>
                    <w:left w:val="none" w:sz="0" w:space="0" w:color="auto"/>
                    <w:bottom w:val="none" w:sz="0" w:space="0" w:color="auto"/>
                    <w:right w:val="none" w:sz="0" w:space="0" w:color="auto"/>
                  </w:divBdr>
                  <w:divsChild>
                    <w:div w:id="1956207446">
                      <w:marLeft w:val="0"/>
                      <w:marRight w:val="0"/>
                      <w:marTop w:val="0"/>
                      <w:marBottom w:val="0"/>
                      <w:divBdr>
                        <w:top w:val="none" w:sz="0" w:space="0" w:color="auto"/>
                        <w:left w:val="none" w:sz="0" w:space="0" w:color="auto"/>
                        <w:bottom w:val="none" w:sz="0" w:space="0" w:color="auto"/>
                        <w:right w:val="none" w:sz="0" w:space="0" w:color="auto"/>
                      </w:divBdr>
                    </w:div>
                  </w:divsChild>
                </w:div>
                <w:div w:id="1091660912">
                  <w:marLeft w:val="0"/>
                  <w:marRight w:val="0"/>
                  <w:marTop w:val="0"/>
                  <w:marBottom w:val="0"/>
                  <w:divBdr>
                    <w:top w:val="none" w:sz="0" w:space="0" w:color="auto"/>
                    <w:left w:val="none" w:sz="0" w:space="0" w:color="auto"/>
                    <w:bottom w:val="none" w:sz="0" w:space="0" w:color="auto"/>
                    <w:right w:val="none" w:sz="0" w:space="0" w:color="auto"/>
                  </w:divBdr>
                  <w:divsChild>
                    <w:div w:id="248006159">
                      <w:marLeft w:val="0"/>
                      <w:marRight w:val="0"/>
                      <w:marTop w:val="0"/>
                      <w:marBottom w:val="0"/>
                      <w:divBdr>
                        <w:top w:val="none" w:sz="0" w:space="0" w:color="auto"/>
                        <w:left w:val="none" w:sz="0" w:space="0" w:color="auto"/>
                        <w:bottom w:val="none" w:sz="0" w:space="0" w:color="auto"/>
                        <w:right w:val="none" w:sz="0" w:space="0" w:color="auto"/>
                      </w:divBdr>
                    </w:div>
                  </w:divsChild>
                </w:div>
                <w:div w:id="1208642607">
                  <w:marLeft w:val="0"/>
                  <w:marRight w:val="0"/>
                  <w:marTop w:val="0"/>
                  <w:marBottom w:val="0"/>
                  <w:divBdr>
                    <w:top w:val="none" w:sz="0" w:space="0" w:color="auto"/>
                    <w:left w:val="none" w:sz="0" w:space="0" w:color="auto"/>
                    <w:bottom w:val="none" w:sz="0" w:space="0" w:color="auto"/>
                    <w:right w:val="none" w:sz="0" w:space="0" w:color="auto"/>
                  </w:divBdr>
                  <w:divsChild>
                    <w:div w:id="450632324">
                      <w:marLeft w:val="0"/>
                      <w:marRight w:val="0"/>
                      <w:marTop w:val="0"/>
                      <w:marBottom w:val="0"/>
                      <w:divBdr>
                        <w:top w:val="none" w:sz="0" w:space="0" w:color="auto"/>
                        <w:left w:val="none" w:sz="0" w:space="0" w:color="auto"/>
                        <w:bottom w:val="none" w:sz="0" w:space="0" w:color="auto"/>
                        <w:right w:val="none" w:sz="0" w:space="0" w:color="auto"/>
                      </w:divBdr>
                    </w:div>
                  </w:divsChild>
                </w:div>
                <w:div w:id="213197208">
                  <w:marLeft w:val="0"/>
                  <w:marRight w:val="0"/>
                  <w:marTop w:val="0"/>
                  <w:marBottom w:val="0"/>
                  <w:divBdr>
                    <w:top w:val="none" w:sz="0" w:space="0" w:color="auto"/>
                    <w:left w:val="none" w:sz="0" w:space="0" w:color="auto"/>
                    <w:bottom w:val="none" w:sz="0" w:space="0" w:color="auto"/>
                    <w:right w:val="none" w:sz="0" w:space="0" w:color="auto"/>
                  </w:divBdr>
                  <w:divsChild>
                    <w:div w:id="2096130139">
                      <w:marLeft w:val="0"/>
                      <w:marRight w:val="0"/>
                      <w:marTop w:val="0"/>
                      <w:marBottom w:val="0"/>
                      <w:divBdr>
                        <w:top w:val="none" w:sz="0" w:space="0" w:color="auto"/>
                        <w:left w:val="none" w:sz="0" w:space="0" w:color="auto"/>
                        <w:bottom w:val="none" w:sz="0" w:space="0" w:color="auto"/>
                        <w:right w:val="none" w:sz="0" w:space="0" w:color="auto"/>
                      </w:divBdr>
                    </w:div>
                  </w:divsChild>
                </w:div>
                <w:div w:id="138424491">
                  <w:marLeft w:val="0"/>
                  <w:marRight w:val="0"/>
                  <w:marTop w:val="0"/>
                  <w:marBottom w:val="0"/>
                  <w:divBdr>
                    <w:top w:val="none" w:sz="0" w:space="0" w:color="auto"/>
                    <w:left w:val="none" w:sz="0" w:space="0" w:color="auto"/>
                    <w:bottom w:val="none" w:sz="0" w:space="0" w:color="auto"/>
                    <w:right w:val="none" w:sz="0" w:space="0" w:color="auto"/>
                  </w:divBdr>
                  <w:divsChild>
                    <w:div w:id="1225919889">
                      <w:marLeft w:val="0"/>
                      <w:marRight w:val="0"/>
                      <w:marTop w:val="0"/>
                      <w:marBottom w:val="0"/>
                      <w:divBdr>
                        <w:top w:val="none" w:sz="0" w:space="0" w:color="auto"/>
                        <w:left w:val="none" w:sz="0" w:space="0" w:color="auto"/>
                        <w:bottom w:val="none" w:sz="0" w:space="0" w:color="auto"/>
                        <w:right w:val="none" w:sz="0" w:space="0" w:color="auto"/>
                      </w:divBdr>
                    </w:div>
                    <w:div w:id="273364312">
                      <w:marLeft w:val="0"/>
                      <w:marRight w:val="0"/>
                      <w:marTop w:val="0"/>
                      <w:marBottom w:val="0"/>
                      <w:divBdr>
                        <w:top w:val="none" w:sz="0" w:space="0" w:color="auto"/>
                        <w:left w:val="none" w:sz="0" w:space="0" w:color="auto"/>
                        <w:bottom w:val="none" w:sz="0" w:space="0" w:color="auto"/>
                        <w:right w:val="none" w:sz="0" w:space="0" w:color="auto"/>
                      </w:divBdr>
                    </w:div>
                  </w:divsChild>
                </w:div>
                <w:div w:id="1642155528">
                  <w:marLeft w:val="0"/>
                  <w:marRight w:val="0"/>
                  <w:marTop w:val="0"/>
                  <w:marBottom w:val="0"/>
                  <w:divBdr>
                    <w:top w:val="none" w:sz="0" w:space="0" w:color="auto"/>
                    <w:left w:val="none" w:sz="0" w:space="0" w:color="auto"/>
                    <w:bottom w:val="none" w:sz="0" w:space="0" w:color="auto"/>
                    <w:right w:val="none" w:sz="0" w:space="0" w:color="auto"/>
                  </w:divBdr>
                  <w:divsChild>
                    <w:div w:id="686952145">
                      <w:marLeft w:val="0"/>
                      <w:marRight w:val="0"/>
                      <w:marTop w:val="0"/>
                      <w:marBottom w:val="0"/>
                      <w:divBdr>
                        <w:top w:val="none" w:sz="0" w:space="0" w:color="auto"/>
                        <w:left w:val="none" w:sz="0" w:space="0" w:color="auto"/>
                        <w:bottom w:val="none" w:sz="0" w:space="0" w:color="auto"/>
                        <w:right w:val="none" w:sz="0" w:space="0" w:color="auto"/>
                      </w:divBdr>
                    </w:div>
                  </w:divsChild>
                </w:div>
                <w:div w:id="1245072402">
                  <w:marLeft w:val="0"/>
                  <w:marRight w:val="0"/>
                  <w:marTop w:val="0"/>
                  <w:marBottom w:val="0"/>
                  <w:divBdr>
                    <w:top w:val="none" w:sz="0" w:space="0" w:color="auto"/>
                    <w:left w:val="none" w:sz="0" w:space="0" w:color="auto"/>
                    <w:bottom w:val="none" w:sz="0" w:space="0" w:color="auto"/>
                    <w:right w:val="none" w:sz="0" w:space="0" w:color="auto"/>
                  </w:divBdr>
                  <w:divsChild>
                    <w:div w:id="874076925">
                      <w:marLeft w:val="0"/>
                      <w:marRight w:val="0"/>
                      <w:marTop w:val="0"/>
                      <w:marBottom w:val="0"/>
                      <w:divBdr>
                        <w:top w:val="none" w:sz="0" w:space="0" w:color="auto"/>
                        <w:left w:val="none" w:sz="0" w:space="0" w:color="auto"/>
                        <w:bottom w:val="none" w:sz="0" w:space="0" w:color="auto"/>
                        <w:right w:val="none" w:sz="0" w:space="0" w:color="auto"/>
                      </w:divBdr>
                    </w:div>
                  </w:divsChild>
                </w:div>
                <w:div w:id="472331370">
                  <w:marLeft w:val="0"/>
                  <w:marRight w:val="0"/>
                  <w:marTop w:val="0"/>
                  <w:marBottom w:val="0"/>
                  <w:divBdr>
                    <w:top w:val="none" w:sz="0" w:space="0" w:color="auto"/>
                    <w:left w:val="none" w:sz="0" w:space="0" w:color="auto"/>
                    <w:bottom w:val="none" w:sz="0" w:space="0" w:color="auto"/>
                    <w:right w:val="none" w:sz="0" w:space="0" w:color="auto"/>
                  </w:divBdr>
                  <w:divsChild>
                    <w:div w:id="1877883765">
                      <w:marLeft w:val="0"/>
                      <w:marRight w:val="0"/>
                      <w:marTop w:val="0"/>
                      <w:marBottom w:val="0"/>
                      <w:divBdr>
                        <w:top w:val="none" w:sz="0" w:space="0" w:color="auto"/>
                        <w:left w:val="none" w:sz="0" w:space="0" w:color="auto"/>
                        <w:bottom w:val="none" w:sz="0" w:space="0" w:color="auto"/>
                        <w:right w:val="none" w:sz="0" w:space="0" w:color="auto"/>
                      </w:divBdr>
                    </w:div>
                  </w:divsChild>
                </w:div>
                <w:div w:id="887759790">
                  <w:marLeft w:val="0"/>
                  <w:marRight w:val="0"/>
                  <w:marTop w:val="0"/>
                  <w:marBottom w:val="0"/>
                  <w:divBdr>
                    <w:top w:val="none" w:sz="0" w:space="0" w:color="auto"/>
                    <w:left w:val="none" w:sz="0" w:space="0" w:color="auto"/>
                    <w:bottom w:val="none" w:sz="0" w:space="0" w:color="auto"/>
                    <w:right w:val="none" w:sz="0" w:space="0" w:color="auto"/>
                  </w:divBdr>
                  <w:divsChild>
                    <w:div w:id="1565141036">
                      <w:marLeft w:val="0"/>
                      <w:marRight w:val="0"/>
                      <w:marTop w:val="0"/>
                      <w:marBottom w:val="0"/>
                      <w:divBdr>
                        <w:top w:val="none" w:sz="0" w:space="0" w:color="auto"/>
                        <w:left w:val="none" w:sz="0" w:space="0" w:color="auto"/>
                        <w:bottom w:val="none" w:sz="0" w:space="0" w:color="auto"/>
                        <w:right w:val="none" w:sz="0" w:space="0" w:color="auto"/>
                      </w:divBdr>
                    </w:div>
                  </w:divsChild>
                </w:div>
                <w:div w:id="325717915">
                  <w:marLeft w:val="0"/>
                  <w:marRight w:val="0"/>
                  <w:marTop w:val="0"/>
                  <w:marBottom w:val="0"/>
                  <w:divBdr>
                    <w:top w:val="none" w:sz="0" w:space="0" w:color="auto"/>
                    <w:left w:val="none" w:sz="0" w:space="0" w:color="auto"/>
                    <w:bottom w:val="none" w:sz="0" w:space="0" w:color="auto"/>
                    <w:right w:val="none" w:sz="0" w:space="0" w:color="auto"/>
                  </w:divBdr>
                  <w:divsChild>
                    <w:div w:id="1611816790">
                      <w:marLeft w:val="0"/>
                      <w:marRight w:val="0"/>
                      <w:marTop w:val="0"/>
                      <w:marBottom w:val="0"/>
                      <w:divBdr>
                        <w:top w:val="none" w:sz="0" w:space="0" w:color="auto"/>
                        <w:left w:val="none" w:sz="0" w:space="0" w:color="auto"/>
                        <w:bottom w:val="none" w:sz="0" w:space="0" w:color="auto"/>
                        <w:right w:val="none" w:sz="0" w:space="0" w:color="auto"/>
                      </w:divBdr>
                    </w:div>
                  </w:divsChild>
                </w:div>
                <w:div w:id="248738110">
                  <w:marLeft w:val="0"/>
                  <w:marRight w:val="0"/>
                  <w:marTop w:val="0"/>
                  <w:marBottom w:val="0"/>
                  <w:divBdr>
                    <w:top w:val="none" w:sz="0" w:space="0" w:color="auto"/>
                    <w:left w:val="none" w:sz="0" w:space="0" w:color="auto"/>
                    <w:bottom w:val="none" w:sz="0" w:space="0" w:color="auto"/>
                    <w:right w:val="none" w:sz="0" w:space="0" w:color="auto"/>
                  </w:divBdr>
                  <w:divsChild>
                    <w:div w:id="1074860814">
                      <w:marLeft w:val="0"/>
                      <w:marRight w:val="0"/>
                      <w:marTop w:val="0"/>
                      <w:marBottom w:val="0"/>
                      <w:divBdr>
                        <w:top w:val="none" w:sz="0" w:space="0" w:color="auto"/>
                        <w:left w:val="none" w:sz="0" w:space="0" w:color="auto"/>
                        <w:bottom w:val="none" w:sz="0" w:space="0" w:color="auto"/>
                        <w:right w:val="none" w:sz="0" w:space="0" w:color="auto"/>
                      </w:divBdr>
                    </w:div>
                  </w:divsChild>
                </w:div>
                <w:div w:id="999114077">
                  <w:marLeft w:val="0"/>
                  <w:marRight w:val="0"/>
                  <w:marTop w:val="0"/>
                  <w:marBottom w:val="0"/>
                  <w:divBdr>
                    <w:top w:val="none" w:sz="0" w:space="0" w:color="auto"/>
                    <w:left w:val="none" w:sz="0" w:space="0" w:color="auto"/>
                    <w:bottom w:val="none" w:sz="0" w:space="0" w:color="auto"/>
                    <w:right w:val="none" w:sz="0" w:space="0" w:color="auto"/>
                  </w:divBdr>
                  <w:divsChild>
                    <w:div w:id="1884323710">
                      <w:marLeft w:val="0"/>
                      <w:marRight w:val="0"/>
                      <w:marTop w:val="0"/>
                      <w:marBottom w:val="0"/>
                      <w:divBdr>
                        <w:top w:val="none" w:sz="0" w:space="0" w:color="auto"/>
                        <w:left w:val="none" w:sz="0" w:space="0" w:color="auto"/>
                        <w:bottom w:val="none" w:sz="0" w:space="0" w:color="auto"/>
                        <w:right w:val="none" w:sz="0" w:space="0" w:color="auto"/>
                      </w:divBdr>
                    </w:div>
                  </w:divsChild>
                </w:div>
                <w:div w:id="122118779">
                  <w:marLeft w:val="0"/>
                  <w:marRight w:val="0"/>
                  <w:marTop w:val="0"/>
                  <w:marBottom w:val="0"/>
                  <w:divBdr>
                    <w:top w:val="none" w:sz="0" w:space="0" w:color="auto"/>
                    <w:left w:val="none" w:sz="0" w:space="0" w:color="auto"/>
                    <w:bottom w:val="none" w:sz="0" w:space="0" w:color="auto"/>
                    <w:right w:val="none" w:sz="0" w:space="0" w:color="auto"/>
                  </w:divBdr>
                  <w:divsChild>
                    <w:div w:id="193269518">
                      <w:marLeft w:val="0"/>
                      <w:marRight w:val="0"/>
                      <w:marTop w:val="0"/>
                      <w:marBottom w:val="0"/>
                      <w:divBdr>
                        <w:top w:val="none" w:sz="0" w:space="0" w:color="auto"/>
                        <w:left w:val="none" w:sz="0" w:space="0" w:color="auto"/>
                        <w:bottom w:val="none" w:sz="0" w:space="0" w:color="auto"/>
                        <w:right w:val="none" w:sz="0" w:space="0" w:color="auto"/>
                      </w:divBdr>
                    </w:div>
                  </w:divsChild>
                </w:div>
                <w:div w:id="1972006519">
                  <w:marLeft w:val="0"/>
                  <w:marRight w:val="0"/>
                  <w:marTop w:val="0"/>
                  <w:marBottom w:val="0"/>
                  <w:divBdr>
                    <w:top w:val="none" w:sz="0" w:space="0" w:color="auto"/>
                    <w:left w:val="none" w:sz="0" w:space="0" w:color="auto"/>
                    <w:bottom w:val="none" w:sz="0" w:space="0" w:color="auto"/>
                    <w:right w:val="none" w:sz="0" w:space="0" w:color="auto"/>
                  </w:divBdr>
                  <w:divsChild>
                    <w:div w:id="501235696">
                      <w:marLeft w:val="0"/>
                      <w:marRight w:val="0"/>
                      <w:marTop w:val="0"/>
                      <w:marBottom w:val="0"/>
                      <w:divBdr>
                        <w:top w:val="none" w:sz="0" w:space="0" w:color="auto"/>
                        <w:left w:val="none" w:sz="0" w:space="0" w:color="auto"/>
                        <w:bottom w:val="none" w:sz="0" w:space="0" w:color="auto"/>
                        <w:right w:val="none" w:sz="0" w:space="0" w:color="auto"/>
                      </w:divBdr>
                    </w:div>
                  </w:divsChild>
                </w:div>
                <w:div w:id="1219052472">
                  <w:marLeft w:val="0"/>
                  <w:marRight w:val="0"/>
                  <w:marTop w:val="0"/>
                  <w:marBottom w:val="0"/>
                  <w:divBdr>
                    <w:top w:val="none" w:sz="0" w:space="0" w:color="auto"/>
                    <w:left w:val="none" w:sz="0" w:space="0" w:color="auto"/>
                    <w:bottom w:val="none" w:sz="0" w:space="0" w:color="auto"/>
                    <w:right w:val="none" w:sz="0" w:space="0" w:color="auto"/>
                  </w:divBdr>
                  <w:divsChild>
                    <w:div w:id="21513778">
                      <w:marLeft w:val="0"/>
                      <w:marRight w:val="0"/>
                      <w:marTop w:val="0"/>
                      <w:marBottom w:val="0"/>
                      <w:divBdr>
                        <w:top w:val="none" w:sz="0" w:space="0" w:color="auto"/>
                        <w:left w:val="none" w:sz="0" w:space="0" w:color="auto"/>
                        <w:bottom w:val="none" w:sz="0" w:space="0" w:color="auto"/>
                        <w:right w:val="none" w:sz="0" w:space="0" w:color="auto"/>
                      </w:divBdr>
                    </w:div>
                    <w:div w:id="2013683320">
                      <w:marLeft w:val="0"/>
                      <w:marRight w:val="0"/>
                      <w:marTop w:val="0"/>
                      <w:marBottom w:val="0"/>
                      <w:divBdr>
                        <w:top w:val="none" w:sz="0" w:space="0" w:color="auto"/>
                        <w:left w:val="none" w:sz="0" w:space="0" w:color="auto"/>
                        <w:bottom w:val="none" w:sz="0" w:space="0" w:color="auto"/>
                        <w:right w:val="none" w:sz="0" w:space="0" w:color="auto"/>
                      </w:divBdr>
                    </w:div>
                  </w:divsChild>
                </w:div>
                <w:div w:id="692730987">
                  <w:marLeft w:val="0"/>
                  <w:marRight w:val="0"/>
                  <w:marTop w:val="0"/>
                  <w:marBottom w:val="0"/>
                  <w:divBdr>
                    <w:top w:val="none" w:sz="0" w:space="0" w:color="auto"/>
                    <w:left w:val="none" w:sz="0" w:space="0" w:color="auto"/>
                    <w:bottom w:val="none" w:sz="0" w:space="0" w:color="auto"/>
                    <w:right w:val="none" w:sz="0" w:space="0" w:color="auto"/>
                  </w:divBdr>
                  <w:divsChild>
                    <w:div w:id="27029436">
                      <w:marLeft w:val="0"/>
                      <w:marRight w:val="0"/>
                      <w:marTop w:val="0"/>
                      <w:marBottom w:val="0"/>
                      <w:divBdr>
                        <w:top w:val="none" w:sz="0" w:space="0" w:color="auto"/>
                        <w:left w:val="none" w:sz="0" w:space="0" w:color="auto"/>
                        <w:bottom w:val="none" w:sz="0" w:space="0" w:color="auto"/>
                        <w:right w:val="none" w:sz="0" w:space="0" w:color="auto"/>
                      </w:divBdr>
                    </w:div>
                  </w:divsChild>
                </w:div>
                <w:div w:id="1985498595">
                  <w:marLeft w:val="0"/>
                  <w:marRight w:val="0"/>
                  <w:marTop w:val="0"/>
                  <w:marBottom w:val="0"/>
                  <w:divBdr>
                    <w:top w:val="none" w:sz="0" w:space="0" w:color="auto"/>
                    <w:left w:val="none" w:sz="0" w:space="0" w:color="auto"/>
                    <w:bottom w:val="none" w:sz="0" w:space="0" w:color="auto"/>
                    <w:right w:val="none" w:sz="0" w:space="0" w:color="auto"/>
                  </w:divBdr>
                  <w:divsChild>
                    <w:div w:id="1903248118">
                      <w:marLeft w:val="0"/>
                      <w:marRight w:val="0"/>
                      <w:marTop w:val="0"/>
                      <w:marBottom w:val="0"/>
                      <w:divBdr>
                        <w:top w:val="none" w:sz="0" w:space="0" w:color="auto"/>
                        <w:left w:val="none" w:sz="0" w:space="0" w:color="auto"/>
                        <w:bottom w:val="none" w:sz="0" w:space="0" w:color="auto"/>
                        <w:right w:val="none" w:sz="0" w:space="0" w:color="auto"/>
                      </w:divBdr>
                    </w:div>
                  </w:divsChild>
                </w:div>
                <w:div w:id="1897617584">
                  <w:marLeft w:val="0"/>
                  <w:marRight w:val="0"/>
                  <w:marTop w:val="0"/>
                  <w:marBottom w:val="0"/>
                  <w:divBdr>
                    <w:top w:val="none" w:sz="0" w:space="0" w:color="auto"/>
                    <w:left w:val="none" w:sz="0" w:space="0" w:color="auto"/>
                    <w:bottom w:val="none" w:sz="0" w:space="0" w:color="auto"/>
                    <w:right w:val="none" w:sz="0" w:space="0" w:color="auto"/>
                  </w:divBdr>
                  <w:divsChild>
                    <w:div w:id="301161508">
                      <w:marLeft w:val="0"/>
                      <w:marRight w:val="0"/>
                      <w:marTop w:val="0"/>
                      <w:marBottom w:val="0"/>
                      <w:divBdr>
                        <w:top w:val="none" w:sz="0" w:space="0" w:color="auto"/>
                        <w:left w:val="none" w:sz="0" w:space="0" w:color="auto"/>
                        <w:bottom w:val="none" w:sz="0" w:space="0" w:color="auto"/>
                        <w:right w:val="none" w:sz="0" w:space="0" w:color="auto"/>
                      </w:divBdr>
                    </w:div>
                  </w:divsChild>
                </w:div>
                <w:div w:id="1244491430">
                  <w:marLeft w:val="0"/>
                  <w:marRight w:val="0"/>
                  <w:marTop w:val="0"/>
                  <w:marBottom w:val="0"/>
                  <w:divBdr>
                    <w:top w:val="none" w:sz="0" w:space="0" w:color="auto"/>
                    <w:left w:val="none" w:sz="0" w:space="0" w:color="auto"/>
                    <w:bottom w:val="none" w:sz="0" w:space="0" w:color="auto"/>
                    <w:right w:val="none" w:sz="0" w:space="0" w:color="auto"/>
                  </w:divBdr>
                  <w:divsChild>
                    <w:div w:id="1792631283">
                      <w:marLeft w:val="0"/>
                      <w:marRight w:val="0"/>
                      <w:marTop w:val="0"/>
                      <w:marBottom w:val="0"/>
                      <w:divBdr>
                        <w:top w:val="none" w:sz="0" w:space="0" w:color="auto"/>
                        <w:left w:val="none" w:sz="0" w:space="0" w:color="auto"/>
                        <w:bottom w:val="none" w:sz="0" w:space="0" w:color="auto"/>
                        <w:right w:val="none" w:sz="0" w:space="0" w:color="auto"/>
                      </w:divBdr>
                    </w:div>
                  </w:divsChild>
                </w:div>
                <w:div w:id="1397243849">
                  <w:marLeft w:val="0"/>
                  <w:marRight w:val="0"/>
                  <w:marTop w:val="0"/>
                  <w:marBottom w:val="0"/>
                  <w:divBdr>
                    <w:top w:val="none" w:sz="0" w:space="0" w:color="auto"/>
                    <w:left w:val="none" w:sz="0" w:space="0" w:color="auto"/>
                    <w:bottom w:val="none" w:sz="0" w:space="0" w:color="auto"/>
                    <w:right w:val="none" w:sz="0" w:space="0" w:color="auto"/>
                  </w:divBdr>
                  <w:divsChild>
                    <w:div w:id="257836032">
                      <w:marLeft w:val="0"/>
                      <w:marRight w:val="0"/>
                      <w:marTop w:val="0"/>
                      <w:marBottom w:val="0"/>
                      <w:divBdr>
                        <w:top w:val="none" w:sz="0" w:space="0" w:color="auto"/>
                        <w:left w:val="none" w:sz="0" w:space="0" w:color="auto"/>
                        <w:bottom w:val="none" w:sz="0" w:space="0" w:color="auto"/>
                        <w:right w:val="none" w:sz="0" w:space="0" w:color="auto"/>
                      </w:divBdr>
                    </w:div>
                  </w:divsChild>
                </w:div>
                <w:div w:id="1392776455">
                  <w:marLeft w:val="0"/>
                  <w:marRight w:val="0"/>
                  <w:marTop w:val="0"/>
                  <w:marBottom w:val="0"/>
                  <w:divBdr>
                    <w:top w:val="none" w:sz="0" w:space="0" w:color="auto"/>
                    <w:left w:val="none" w:sz="0" w:space="0" w:color="auto"/>
                    <w:bottom w:val="none" w:sz="0" w:space="0" w:color="auto"/>
                    <w:right w:val="none" w:sz="0" w:space="0" w:color="auto"/>
                  </w:divBdr>
                  <w:divsChild>
                    <w:div w:id="432630433">
                      <w:marLeft w:val="0"/>
                      <w:marRight w:val="0"/>
                      <w:marTop w:val="0"/>
                      <w:marBottom w:val="0"/>
                      <w:divBdr>
                        <w:top w:val="none" w:sz="0" w:space="0" w:color="auto"/>
                        <w:left w:val="none" w:sz="0" w:space="0" w:color="auto"/>
                        <w:bottom w:val="none" w:sz="0" w:space="0" w:color="auto"/>
                        <w:right w:val="none" w:sz="0" w:space="0" w:color="auto"/>
                      </w:divBdr>
                    </w:div>
                  </w:divsChild>
                </w:div>
                <w:div w:id="201481684">
                  <w:marLeft w:val="0"/>
                  <w:marRight w:val="0"/>
                  <w:marTop w:val="0"/>
                  <w:marBottom w:val="0"/>
                  <w:divBdr>
                    <w:top w:val="none" w:sz="0" w:space="0" w:color="auto"/>
                    <w:left w:val="none" w:sz="0" w:space="0" w:color="auto"/>
                    <w:bottom w:val="none" w:sz="0" w:space="0" w:color="auto"/>
                    <w:right w:val="none" w:sz="0" w:space="0" w:color="auto"/>
                  </w:divBdr>
                  <w:divsChild>
                    <w:div w:id="1139111364">
                      <w:marLeft w:val="0"/>
                      <w:marRight w:val="0"/>
                      <w:marTop w:val="0"/>
                      <w:marBottom w:val="0"/>
                      <w:divBdr>
                        <w:top w:val="none" w:sz="0" w:space="0" w:color="auto"/>
                        <w:left w:val="none" w:sz="0" w:space="0" w:color="auto"/>
                        <w:bottom w:val="none" w:sz="0" w:space="0" w:color="auto"/>
                        <w:right w:val="none" w:sz="0" w:space="0" w:color="auto"/>
                      </w:divBdr>
                    </w:div>
                    <w:div w:id="459106555">
                      <w:marLeft w:val="0"/>
                      <w:marRight w:val="0"/>
                      <w:marTop w:val="0"/>
                      <w:marBottom w:val="0"/>
                      <w:divBdr>
                        <w:top w:val="none" w:sz="0" w:space="0" w:color="auto"/>
                        <w:left w:val="none" w:sz="0" w:space="0" w:color="auto"/>
                        <w:bottom w:val="none" w:sz="0" w:space="0" w:color="auto"/>
                        <w:right w:val="none" w:sz="0" w:space="0" w:color="auto"/>
                      </w:divBdr>
                    </w:div>
                    <w:div w:id="84349942">
                      <w:marLeft w:val="0"/>
                      <w:marRight w:val="0"/>
                      <w:marTop w:val="0"/>
                      <w:marBottom w:val="0"/>
                      <w:divBdr>
                        <w:top w:val="none" w:sz="0" w:space="0" w:color="auto"/>
                        <w:left w:val="none" w:sz="0" w:space="0" w:color="auto"/>
                        <w:bottom w:val="none" w:sz="0" w:space="0" w:color="auto"/>
                        <w:right w:val="none" w:sz="0" w:space="0" w:color="auto"/>
                      </w:divBdr>
                    </w:div>
                    <w:div w:id="1092630906">
                      <w:marLeft w:val="0"/>
                      <w:marRight w:val="0"/>
                      <w:marTop w:val="0"/>
                      <w:marBottom w:val="0"/>
                      <w:divBdr>
                        <w:top w:val="none" w:sz="0" w:space="0" w:color="auto"/>
                        <w:left w:val="none" w:sz="0" w:space="0" w:color="auto"/>
                        <w:bottom w:val="none" w:sz="0" w:space="0" w:color="auto"/>
                        <w:right w:val="none" w:sz="0" w:space="0" w:color="auto"/>
                      </w:divBdr>
                    </w:div>
                    <w:div w:id="190727642">
                      <w:marLeft w:val="0"/>
                      <w:marRight w:val="0"/>
                      <w:marTop w:val="0"/>
                      <w:marBottom w:val="0"/>
                      <w:divBdr>
                        <w:top w:val="none" w:sz="0" w:space="0" w:color="auto"/>
                        <w:left w:val="none" w:sz="0" w:space="0" w:color="auto"/>
                        <w:bottom w:val="none" w:sz="0" w:space="0" w:color="auto"/>
                        <w:right w:val="none" w:sz="0" w:space="0" w:color="auto"/>
                      </w:divBdr>
                    </w:div>
                    <w:div w:id="1207646031">
                      <w:marLeft w:val="0"/>
                      <w:marRight w:val="0"/>
                      <w:marTop w:val="0"/>
                      <w:marBottom w:val="0"/>
                      <w:divBdr>
                        <w:top w:val="none" w:sz="0" w:space="0" w:color="auto"/>
                        <w:left w:val="none" w:sz="0" w:space="0" w:color="auto"/>
                        <w:bottom w:val="none" w:sz="0" w:space="0" w:color="auto"/>
                        <w:right w:val="none" w:sz="0" w:space="0" w:color="auto"/>
                      </w:divBdr>
                    </w:div>
                    <w:div w:id="2039818474">
                      <w:marLeft w:val="0"/>
                      <w:marRight w:val="0"/>
                      <w:marTop w:val="0"/>
                      <w:marBottom w:val="0"/>
                      <w:divBdr>
                        <w:top w:val="none" w:sz="0" w:space="0" w:color="auto"/>
                        <w:left w:val="none" w:sz="0" w:space="0" w:color="auto"/>
                        <w:bottom w:val="none" w:sz="0" w:space="0" w:color="auto"/>
                        <w:right w:val="none" w:sz="0" w:space="0" w:color="auto"/>
                      </w:divBdr>
                    </w:div>
                    <w:div w:id="1034773353">
                      <w:marLeft w:val="0"/>
                      <w:marRight w:val="0"/>
                      <w:marTop w:val="0"/>
                      <w:marBottom w:val="0"/>
                      <w:divBdr>
                        <w:top w:val="none" w:sz="0" w:space="0" w:color="auto"/>
                        <w:left w:val="none" w:sz="0" w:space="0" w:color="auto"/>
                        <w:bottom w:val="none" w:sz="0" w:space="0" w:color="auto"/>
                        <w:right w:val="none" w:sz="0" w:space="0" w:color="auto"/>
                      </w:divBdr>
                    </w:div>
                    <w:div w:id="1434013811">
                      <w:marLeft w:val="0"/>
                      <w:marRight w:val="0"/>
                      <w:marTop w:val="0"/>
                      <w:marBottom w:val="0"/>
                      <w:divBdr>
                        <w:top w:val="none" w:sz="0" w:space="0" w:color="auto"/>
                        <w:left w:val="none" w:sz="0" w:space="0" w:color="auto"/>
                        <w:bottom w:val="none" w:sz="0" w:space="0" w:color="auto"/>
                        <w:right w:val="none" w:sz="0" w:space="0" w:color="auto"/>
                      </w:divBdr>
                    </w:div>
                    <w:div w:id="1605570314">
                      <w:marLeft w:val="0"/>
                      <w:marRight w:val="0"/>
                      <w:marTop w:val="0"/>
                      <w:marBottom w:val="0"/>
                      <w:divBdr>
                        <w:top w:val="none" w:sz="0" w:space="0" w:color="auto"/>
                        <w:left w:val="none" w:sz="0" w:space="0" w:color="auto"/>
                        <w:bottom w:val="none" w:sz="0" w:space="0" w:color="auto"/>
                        <w:right w:val="none" w:sz="0" w:space="0" w:color="auto"/>
                      </w:divBdr>
                    </w:div>
                  </w:divsChild>
                </w:div>
                <w:div w:id="2010475909">
                  <w:marLeft w:val="0"/>
                  <w:marRight w:val="0"/>
                  <w:marTop w:val="0"/>
                  <w:marBottom w:val="0"/>
                  <w:divBdr>
                    <w:top w:val="none" w:sz="0" w:space="0" w:color="auto"/>
                    <w:left w:val="none" w:sz="0" w:space="0" w:color="auto"/>
                    <w:bottom w:val="none" w:sz="0" w:space="0" w:color="auto"/>
                    <w:right w:val="none" w:sz="0" w:space="0" w:color="auto"/>
                  </w:divBdr>
                  <w:divsChild>
                    <w:div w:id="941693604">
                      <w:marLeft w:val="0"/>
                      <w:marRight w:val="0"/>
                      <w:marTop w:val="0"/>
                      <w:marBottom w:val="0"/>
                      <w:divBdr>
                        <w:top w:val="none" w:sz="0" w:space="0" w:color="auto"/>
                        <w:left w:val="none" w:sz="0" w:space="0" w:color="auto"/>
                        <w:bottom w:val="none" w:sz="0" w:space="0" w:color="auto"/>
                        <w:right w:val="none" w:sz="0" w:space="0" w:color="auto"/>
                      </w:divBdr>
                    </w:div>
                    <w:div w:id="556010196">
                      <w:marLeft w:val="0"/>
                      <w:marRight w:val="0"/>
                      <w:marTop w:val="0"/>
                      <w:marBottom w:val="0"/>
                      <w:divBdr>
                        <w:top w:val="none" w:sz="0" w:space="0" w:color="auto"/>
                        <w:left w:val="none" w:sz="0" w:space="0" w:color="auto"/>
                        <w:bottom w:val="none" w:sz="0" w:space="0" w:color="auto"/>
                        <w:right w:val="none" w:sz="0" w:space="0" w:color="auto"/>
                      </w:divBdr>
                    </w:div>
                    <w:div w:id="2112044210">
                      <w:marLeft w:val="0"/>
                      <w:marRight w:val="0"/>
                      <w:marTop w:val="0"/>
                      <w:marBottom w:val="0"/>
                      <w:divBdr>
                        <w:top w:val="none" w:sz="0" w:space="0" w:color="auto"/>
                        <w:left w:val="none" w:sz="0" w:space="0" w:color="auto"/>
                        <w:bottom w:val="none" w:sz="0" w:space="0" w:color="auto"/>
                        <w:right w:val="none" w:sz="0" w:space="0" w:color="auto"/>
                      </w:divBdr>
                    </w:div>
                    <w:div w:id="221523877">
                      <w:marLeft w:val="0"/>
                      <w:marRight w:val="0"/>
                      <w:marTop w:val="0"/>
                      <w:marBottom w:val="0"/>
                      <w:divBdr>
                        <w:top w:val="none" w:sz="0" w:space="0" w:color="auto"/>
                        <w:left w:val="none" w:sz="0" w:space="0" w:color="auto"/>
                        <w:bottom w:val="none" w:sz="0" w:space="0" w:color="auto"/>
                        <w:right w:val="none" w:sz="0" w:space="0" w:color="auto"/>
                      </w:divBdr>
                    </w:div>
                    <w:div w:id="1484391628">
                      <w:marLeft w:val="0"/>
                      <w:marRight w:val="0"/>
                      <w:marTop w:val="0"/>
                      <w:marBottom w:val="0"/>
                      <w:divBdr>
                        <w:top w:val="none" w:sz="0" w:space="0" w:color="auto"/>
                        <w:left w:val="none" w:sz="0" w:space="0" w:color="auto"/>
                        <w:bottom w:val="none" w:sz="0" w:space="0" w:color="auto"/>
                        <w:right w:val="none" w:sz="0" w:space="0" w:color="auto"/>
                      </w:divBdr>
                    </w:div>
                    <w:div w:id="332687839">
                      <w:marLeft w:val="0"/>
                      <w:marRight w:val="0"/>
                      <w:marTop w:val="0"/>
                      <w:marBottom w:val="0"/>
                      <w:divBdr>
                        <w:top w:val="none" w:sz="0" w:space="0" w:color="auto"/>
                        <w:left w:val="none" w:sz="0" w:space="0" w:color="auto"/>
                        <w:bottom w:val="none" w:sz="0" w:space="0" w:color="auto"/>
                        <w:right w:val="none" w:sz="0" w:space="0" w:color="auto"/>
                      </w:divBdr>
                    </w:div>
                    <w:div w:id="638149315">
                      <w:marLeft w:val="0"/>
                      <w:marRight w:val="0"/>
                      <w:marTop w:val="0"/>
                      <w:marBottom w:val="0"/>
                      <w:divBdr>
                        <w:top w:val="none" w:sz="0" w:space="0" w:color="auto"/>
                        <w:left w:val="none" w:sz="0" w:space="0" w:color="auto"/>
                        <w:bottom w:val="none" w:sz="0" w:space="0" w:color="auto"/>
                        <w:right w:val="none" w:sz="0" w:space="0" w:color="auto"/>
                      </w:divBdr>
                    </w:div>
                  </w:divsChild>
                </w:div>
                <w:div w:id="1586766902">
                  <w:marLeft w:val="0"/>
                  <w:marRight w:val="0"/>
                  <w:marTop w:val="0"/>
                  <w:marBottom w:val="0"/>
                  <w:divBdr>
                    <w:top w:val="none" w:sz="0" w:space="0" w:color="auto"/>
                    <w:left w:val="none" w:sz="0" w:space="0" w:color="auto"/>
                    <w:bottom w:val="none" w:sz="0" w:space="0" w:color="auto"/>
                    <w:right w:val="none" w:sz="0" w:space="0" w:color="auto"/>
                  </w:divBdr>
                  <w:divsChild>
                    <w:div w:id="879779681">
                      <w:marLeft w:val="0"/>
                      <w:marRight w:val="0"/>
                      <w:marTop w:val="0"/>
                      <w:marBottom w:val="0"/>
                      <w:divBdr>
                        <w:top w:val="none" w:sz="0" w:space="0" w:color="auto"/>
                        <w:left w:val="none" w:sz="0" w:space="0" w:color="auto"/>
                        <w:bottom w:val="none" w:sz="0" w:space="0" w:color="auto"/>
                        <w:right w:val="none" w:sz="0" w:space="0" w:color="auto"/>
                      </w:divBdr>
                    </w:div>
                    <w:div w:id="720372539">
                      <w:marLeft w:val="0"/>
                      <w:marRight w:val="0"/>
                      <w:marTop w:val="0"/>
                      <w:marBottom w:val="0"/>
                      <w:divBdr>
                        <w:top w:val="none" w:sz="0" w:space="0" w:color="auto"/>
                        <w:left w:val="none" w:sz="0" w:space="0" w:color="auto"/>
                        <w:bottom w:val="none" w:sz="0" w:space="0" w:color="auto"/>
                        <w:right w:val="none" w:sz="0" w:space="0" w:color="auto"/>
                      </w:divBdr>
                    </w:div>
                    <w:div w:id="2013071834">
                      <w:marLeft w:val="0"/>
                      <w:marRight w:val="0"/>
                      <w:marTop w:val="0"/>
                      <w:marBottom w:val="0"/>
                      <w:divBdr>
                        <w:top w:val="none" w:sz="0" w:space="0" w:color="auto"/>
                        <w:left w:val="none" w:sz="0" w:space="0" w:color="auto"/>
                        <w:bottom w:val="none" w:sz="0" w:space="0" w:color="auto"/>
                        <w:right w:val="none" w:sz="0" w:space="0" w:color="auto"/>
                      </w:divBdr>
                    </w:div>
                    <w:div w:id="122046483">
                      <w:marLeft w:val="0"/>
                      <w:marRight w:val="0"/>
                      <w:marTop w:val="0"/>
                      <w:marBottom w:val="0"/>
                      <w:divBdr>
                        <w:top w:val="none" w:sz="0" w:space="0" w:color="auto"/>
                        <w:left w:val="none" w:sz="0" w:space="0" w:color="auto"/>
                        <w:bottom w:val="none" w:sz="0" w:space="0" w:color="auto"/>
                        <w:right w:val="none" w:sz="0" w:space="0" w:color="auto"/>
                      </w:divBdr>
                    </w:div>
                    <w:div w:id="825315203">
                      <w:marLeft w:val="0"/>
                      <w:marRight w:val="0"/>
                      <w:marTop w:val="0"/>
                      <w:marBottom w:val="0"/>
                      <w:divBdr>
                        <w:top w:val="none" w:sz="0" w:space="0" w:color="auto"/>
                        <w:left w:val="none" w:sz="0" w:space="0" w:color="auto"/>
                        <w:bottom w:val="none" w:sz="0" w:space="0" w:color="auto"/>
                        <w:right w:val="none" w:sz="0" w:space="0" w:color="auto"/>
                      </w:divBdr>
                    </w:div>
                    <w:div w:id="1661734877">
                      <w:marLeft w:val="0"/>
                      <w:marRight w:val="0"/>
                      <w:marTop w:val="0"/>
                      <w:marBottom w:val="0"/>
                      <w:divBdr>
                        <w:top w:val="none" w:sz="0" w:space="0" w:color="auto"/>
                        <w:left w:val="none" w:sz="0" w:space="0" w:color="auto"/>
                        <w:bottom w:val="none" w:sz="0" w:space="0" w:color="auto"/>
                        <w:right w:val="none" w:sz="0" w:space="0" w:color="auto"/>
                      </w:divBdr>
                    </w:div>
                    <w:div w:id="580942747">
                      <w:marLeft w:val="0"/>
                      <w:marRight w:val="0"/>
                      <w:marTop w:val="0"/>
                      <w:marBottom w:val="0"/>
                      <w:divBdr>
                        <w:top w:val="none" w:sz="0" w:space="0" w:color="auto"/>
                        <w:left w:val="none" w:sz="0" w:space="0" w:color="auto"/>
                        <w:bottom w:val="none" w:sz="0" w:space="0" w:color="auto"/>
                        <w:right w:val="none" w:sz="0" w:space="0" w:color="auto"/>
                      </w:divBdr>
                    </w:div>
                    <w:div w:id="316349379">
                      <w:marLeft w:val="0"/>
                      <w:marRight w:val="0"/>
                      <w:marTop w:val="0"/>
                      <w:marBottom w:val="0"/>
                      <w:divBdr>
                        <w:top w:val="none" w:sz="0" w:space="0" w:color="auto"/>
                        <w:left w:val="none" w:sz="0" w:space="0" w:color="auto"/>
                        <w:bottom w:val="none" w:sz="0" w:space="0" w:color="auto"/>
                        <w:right w:val="none" w:sz="0" w:space="0" w:color="auto"/>
                      </w:divBdr>
                    </w:div>
                    <w:div w:id="600181920">
                      <w:marLeft w:val="0"/>
                      <w:marRight w:val="0"/>
                      <w:marTop w:val="0"/>
                      <w:marBottom w:val="0"/>
                      <w:divBdr>
                        <w:top w:val="none" w:sz="0" w:space="0" w:color="auto"/>
                        <w:left w:val="none" w:sz="0" w:space="0" w:color="auto"/>
                        <w:bottom w:val="none" w:sz="0" w:space="0" w:color="auto"/>
                        <w:right w:val="none" w:sz="0" w:space="0" w:color="auto"/>
                      </w:divBdr>
                    </w:div>
                    <w:div w:id="1418677262">
                      <w:marLeft w:val="0"/>
                      <w:marRight w:val="0"/>
                      <w:marTop w:val="0"/>
                      <w:marBottom w:val="0"/>
                      <w:divBdr>
                        <w:top w:val="none" w:sz="0" w:space="0" w:color="auto"/>
                        <w:left w:val="none" w:sz="0" w:space="0" w:color="auto"/>
                        <w:bottom w:val="none" w:sz="0" w:space="0" w:color="auto"/>
                        <w:right w:val="none" w:sz="0" w:space="0" w:color="auto"/>
                      </w:divBdr>
                    </w:div>
                    <w:div w:id="1693678652">
                      <w:marLeft w:val="0"/>
                      <w:marRight w:val="0"/>
                      <w:marTop w:val="0"/>
                      <w:marBottom w:val="0"/>
                      <w:divBdr>
                        <w:top w:val="none" w:sz="0" w:space="0" w:color="auto"/>
                        <w:left w:val="none" w:sz="0" w:space="0" w:color="auto"/>
                        <w:bottom w:val="none" w:sz="0" w:space="0" w:color="auto"/>
                        <w:right w:val="none" w:sz="0" w:space="0" w:color="auto"/>
                      </w:divBdr>
                    </w:div>
                    <w:div w:id="1142231052">
                      <w:marLeft w:val="0"/>
                      <w:marRight w:val="0"/>
                      <w:marTop w:val="0"/>
                      <w:marBottom w:val="0"/>
                      <w:divBdr>
                        <w:top w:val="none" w:sz="0" w:space="0" w:color="auto"/>
                        <w:left w:val="none" w:sz="0" w:space="0" w:color="auto"/>
                        <w:bottom w:val="none" w:sz="0" w:space="0" w:color="auto"/>
                        <w:right w:val="none" w:sz="0" w:space="0" w:color="auto"/>
                      </w:divBdr>
                    </w:div>
                    <w:div w:id="896550511">
                      <w:marLeft w:val="0"/>
                      <w:marRight w:val="0"/>
                      <w:marTop w:val="0"/>
                      <w:marBottom w:val="0"/>
                      <w:divBdr>
                        <w:top w:val="none" w:sz="0" w:space="0" w:color="auto"/>
                        <w:left w:val="none" w:sz="0" w:space="0" w:color="auto"/>
                        <w:bottom w:val="none" w:sz="0" w:space="0" w:color="auto"/>
                        <w:right w:val="none" w:sz="0" w:space="0" w:color="auto"/>
                      </w:divBdr>
                    </w:div>
                    <w:div w:id="630864473">
                      <w:marLeft w:val="0"/>
                      <w:marRight w:val="0"/>
                      <w:marTop w:val="0"/>
                      <w:marBottom w:val="0"/>
                      <w:divBdr>
                        <w:top w:val="none" w:sz="0" w:space="0" w:color="auto"/>
                        <w:left w:val="none" w:sz="0" w:space="0" w:color="auto"/>
                        <w:bottom w:val="none" w:sz="0" w:space="0" w:color="auto"/>
                        <w:right w:val="none" w:sz="0" w:space="0" w:color="auto"/>
                      </w:divBdr>
                    </w:div>
                    <w:div w:id="264847330">
                      <w:marLeft w:val="0"/>
                      <w:marRight w:val="0"/>
                      <w:marTop w:val="0"/>
                      <w:marBottom w:val="0"/>
                      <w:divBdr>
                        <w:top w:val="none" w:sz="0" w:space="0" w:color="auto"/>
                        <w:left w:val="none" w:sz="0" w:space="0" w:color="auto"/>
                        <w:bottom w:val="none" w:sz="0" w:space="0" w:color="auto"/>
                        <w:right w:val="none" w:sz="0" w:space="0" w:color="auto"/>
                      </w:divBdr>
                    </w:div>
                    <w:div w:id="1775322608">
                      <w:marLeft w:val="0"/>
                      <w:marRight w:val="0"/>
                      <w:marTop w:val="0"/>
                      <w:marBottom w:val="0"/>
                      <w:divBdr>
                        <w:top w:val="none" w:sz="0" w:space="0" w:color="auto"/>
                        <w:left w:val="none" w:sz="0" w:space="0" w:color="auto"/>
                        <w:bottom w:val="none" w:sz="0" w:space="0" w:color="auto"/>
                        <w:right w:val="none" w:sz="0" w:space="0" w:color="auto"/>
                      </w:divBdr>
                    </w:div>
                    <w:div w:id="667441735">
                      <w:marLeft w:val="0"/>
                      <w:marRight w:val="0"/>
                      <w:marTop w:val="0"/>
                      <w:marBottom w:val="0"/>
                      <w:divBdr>
                        <w:top w:val="none" w:sz="0" w:space="0" w:color="auto"/>
                        <w:left w:val="none" w:sz="0" w:space="0" w:color="auto"/>
                        <w:bottom w:val="none" w:sz="0" w:space="0" w:color="auto"/>
                        <w:right w:val="none" w:sz="0" w:space="0" w:color="auto"/>
                      </w:divBdr>
                    </w:div>
                    <w:div w:id="1999264507">
                      <w:marLeft w:val="0"/>
                      <w:marRight w:val="0"/>
                      <w:marTop w:val="0"/>
                      <w:marBottom w:val="0"/>
                      <w:divBdr>
                        <w:top w:val="none" w:sz="0" w:space="0" w:color="auto"/>
                        <w:left w:val="none" w:sz="0" w:space="0" w:color="auto"/>
                        <w:bottom w:val="none" w:sz="0" w:space="0" w:color="auto"/>
                        <w:right w:val="none" w:sz="0" w:space="0" w:color="auto"/>
                      </w:divBdr>
                    </w:div>
                    <w:div w:id="1932009114">
                      <w:marLeft w:val="0"/>
                      <w:marRight w:val="0"/>
                      <w:marTop w:val="0"/>
                      <w:marBottom w:val="0"/>
                      <w:divBdr>
                        <w:top w:val="none" w:sz="0" w:space="0" w:color="auto"/>
                        <w:left w:val="none" w:sz="0" w:space="0" w:color="auto"/>
                        <w:bottom w:val="none" w:sz="0" w:space="0" w:color="auto"/>
                        <w:right w:val="none" w:sz="0" w:space="0" w:color="auto"/>
                      </w:divBdr>
                    </w:div>
                    <w:div w:id="448282785">
                      <w:marLeft w:val="0"/>
                      <w:marRight w:val="0"/>
                      <w:marTop w:val="0"/>
                      <w:marBottom w:val="0"/>
                      <w:divBdr>
                        <w:top w:val="none" w:sz="0" w:space="0" w:color="auto"/>
                        <w:left w:val="none" w:sz="0" w:space="0" w:color="auto"/>
                        <w:bottom w:val="none" w:sz="0" w:space="0" w:color="auto"/>
                        <w:right w:val="none" w:sz="0" w:space="0" w:color="auto"/>
                      </w:divBdr>
                    </w:div>
                    <w:div w:id="1787502108">
                      <w:marLeft w:val="0"/>
                      <w:marRight w:val="0"/>
                      <w:marTop w:val="0"/>
                      <w:marBottom w:val="0"/>
                      <w:divBdr>
                        <w:top w:val="none" w:sz="0" w:space="0" w:color="auto"/>
                        <w:left w:val="none" w:sz="0" w:space="0" w:color="auto"/>
                        <w:bottom w:val="none" w:sz="0" w:space="0" w:color="auto"/>
                        <w:right w:val="none" w:sz="0" w:space="0" w:color="auto"/>
                      </w:divBdr>
                    </w:div>
                    <w:div w:id="964652371">
                      <w:marLeft w:val="0"/>
                      <w:marRight w:val="0"/>
                      <w:marTop w:val="0"/>
                      <w:marBottom w:val="0"/>
                      <w:divBdr>
                        <w:top w:val="none" w:sz="0" w:space="0" w:color="auto"/>
                        <w:left w:val="none" w:sz="0" w:space="0" w:color="auto"/>
                        <w:bottom w:val="none" w:sz="0" w:space="0" w:color="auto"/>
                        <w:right w:val="none" w:sz="0" w:space="0" w:color="auto"/>
                      </w:divBdr>
                    </w:div>
                    <w:div w:id="744690617">
                      <w:marLeft w:val="0"/>
                      <w:marRight w:val="0"/>
                      <w:marTop w:val="0"/>
                      <w:marBottom w:val="0"/>
                      <w:divBdr>
                        <w:top w:val="none" w:sz="0" w:space="0" w:color="auto"/>
                        <w:left w:val="none" w:sz="0" w:space="0" w:color="auto"/>
                        <w:bottom w:val="none" w:sz="0" w:space="0" w:color="auto"/>
                        <w:right w:val="none" w:sz="0" w:space="0" w:color="auto"/>
                      </w:divBdr>
                    </w:div>
                    <w:div w:id="454567462">
                      <w:marLeft w:val="0"/>
                      <w:marRight w:val="0"/>
                      <w:marTop w:val="0"/>
                      <w:marBottom w:val="0"/>
                      <w:divBdr>
                        <w:top w:val="none" w:sz="0" w:space="0" w:color="auto"/>
                        <w:left w:val="none" w:sz="0" w:space="0" w:color="auto"/>
                        <w:bottom w:val="none" w:sz="0" w:space="0" w:color="auto"/>
                        <w:right w:val="none" w:sz="0" w:space="0" w:color="auto"/>
                      </w:divBdr>
                    </w:div>
                    <w:div w:id="606036476">
                      <w:marLeft w:val="0"/>
                      <w:marRight w:val="0"/>
                      <w:marTop w:val="0"/>
                      <w:marBottom w:val="0"/>
                      <w:divBdr>
                        <w:top w:val="none" w:sz="0" w:space="0" w:color="auto"/>
                        <w:left w:val="none" w:sz="0" w:space="0" w:color="auto"/>
                        <w:bottom w:val="none" w:sz="0" w:space="0" w:color="auto"/>
                        <w:right w:val="none" w:sz="0" w:space="0" w:color="auto"/>
                      </w:divBdr>
                    </w:div>
                    <w:div w:id="502819783">
                      <w:marLeft w:val="0"/>
                      <w:marRight w:val="0"/>
                      <w:marTop w:val="0"/>
                      <w:marBottom w:val="0"/>
                      <w:divBdr>
                        <w:top w:val="none" w:sz="0" w:space="0" w:color="auto"/>
                        <w:left w:val="none" w:sz="0" w:space="0" w:color="auto"/>
                        <w:bottom w:val="none" w:sz="0" w:space="0" w:color="auto"/>
                        <w:right w:val="none" w:sz="0" w:space="0" w:color="auto"/>
                      </w:divBdr>
                    </w:div>
                  </w:divsChild>
                </w:div>
                <w:div w:id="1499420492">
                  <w:marLeft w:val="0"/>
                  <w:marRight w:val="0"/>
                  <w:marTop w:val="0"/>
                  <w:marBottom w:val="0"/>
                  <w:divBdr>
                    <w:top w:val="none" w:sz="0" w:space="0" w:color="auto"/>
                    <w:left w:val="none" w:sz="0" w:space="0" w:color="auto"/>
                    <w:bottom w:val="none" w:sz="0" w:space="0" w:color="auto"/>
                    <w:right w:val="none" w:sz="0" w:space="0" w:color="auto"/>
                  </w:divBdr>
                  <w:divsChild>
                    <w:div w:id="1114860193">
                      <w:marLeft w:val="0"/>
                      <w:marRight w:val="0"/>
                      <w:marTop w:val="0"/>
                      <w:marBottom w:val="0"/>
                      <w:divBdr>
                        <w:top w:val="none" w:sz="0" w:space="0" w:color="auto"/>
                        <w:left w:val="none" w:sz="0" w:space="0" w:color="auto"/>
                        <w:bottom w:val="none" w:sz="0" w:space="0" w:color="auto"/>
                        <w:right w:val="none" w:sz="0" w:space="0" w:color="auto"/>
                      </w:divBdr>
                    </w:div>
                    <w:div w:id="1451976850">
                      <w:marLeft w:val="0"/>
                      <w:marRight w:val="0"/>
                      <w:marTop w:val="0"/>
                      <w:marBottom w:val="0"/>
                      <w:divBdr>
                        <w:top w:val="none" w:sz="0" w:space="0" w:color="auto"/>
                        <w:left w:val="none" w:sz="0" w:space="0" w:color="auto"/>
                        <w:bottom w:val="none" w:sz="0" w:space="0" w:color="auto"/>
                        <w:right w:val="none" w:sz="0" w:space="0" w:color="auto"/>
                      </w:divBdr>
                    </w:div>
                    <w:div w:id="1616137508">
                      <w:marLeft w:val="0"/>
                      <w:marRight w:val="0"/>
                      <w:marTop w:val="0"/>
                      <w:marBottom w:val="0"/>
                      <w:divBdr>
                        <w:top w:val="none" w:sz="0" w:space="0" w:color="auto"/>
                        <w:left w:val="none" w:sz="0" w:space="0" w:color="auto"/>
                        <w:bottom w:val="none" w:sz="0" w:space="0" w:color="auto"/>
                        <w:right w:val="none" w:sz="0" w:space="0" w:color="auto"/>
                      </w:divBdr>
                    </w:div>
                    <w:div w:id="101847963">
                      <w:marLeft w:val="0"/>
                      <w:marRight w:val="0"/>
                      <w:marTop w:val="0"/>
                      <w:marBottom w:val="0"/>
                      <w:divBdr>
                        <w:top w:val="none" w:sz="0" w:space="0" w:color="auto"/>
                        <w:left w:val="none" w:sz="0" w:space="0" w:color="auto"/>
                        <w:bottom w:val="none" w:sz="0" w:space="0" w:color="auto"/>
                        <w:right w:val="none" w:sz="0" w:space="0" w:color="auto"/>
                      </w:divBdr>
                    </w:div>
                    <w:div w:id="809832855">
                      <w:marLeft w:val="0"/>
                      <w:marRight w:val="0"/>
                      <w:marTop w:val="0"/>
                      <w:marBottom w:val="0"/>
                      <w:divBdr>
                        <w:top w:val="none" w:sz="0" w:space="0" w:color="auto"/>
                        <w:left w:val="none" w:sz="0" w:space="0" w:color="auto"/>
                        <w:bottom w:val="none" w:sz="0" w:space="0" w:color="auto"/>
                        <w:right w:val="none" w:sz="0" w:space="0" w:color="auto"/>
                      </w:divBdr>
                    </w:div>
                    <w:div w:id="1475223065">
                      <w:marLeft w:val="0"/>
                      <w:marRight w:val="0"/>
                      <w:marTop w:val="0"/>
                      <w:marBottom w:val="0"/>
                      <w:divBdr>
                        <w:top w:val="none" w:sz="0" w:space="0" w:color="auto"/>
                        <w:left w:val="none" w:sz="0" w:space="0" w:color="auto"/>
                        <w:bottom w:val="none" w:sz="0" w:space="0" w:color="auto"/>
                        <w:right w:val="none" w:sz="0" w:space="0" w:color="auto"/>
                      </w:divBdr>
                    </w:div>
                    <w:div w:id="1006902656">
                      <w:marLeft w:val="0"/>
                      <w:marRight w:val="0"/>
                      <w:marTop w:val="0"/>
                      <w:marBottom w:val="0"/>
                      <w:divBdr>
                        <w:top w:val="none" w:sz="0" w:space="0" w:color="auto"/>
                        <w:left w:val="none" w:sz="0" w:space="0" w:color="auto"/>
                        <w:bottom w:val="none" w:sz="0" w:space="0" w:color="auto"/>
                        <w:right w:val="none" w:sz="0" w:space="0" w:color="auto"/>
                      </w:divBdr>
                    </w:div>
                    <w:div w:id="1470126405">
                      <w:marLeft w:val="0"/>
                      <w:marRight w:val="0"/>
                      <w:marTop w:val="0"/>
                      <w:marBottom w:val="0"/>
                      <w:divBdr>
                        <w:top w:val="none" w:sz="0" w:space="0" w:color="auto"/>
                        <w:left w:val="none" w:sz="0" w:space="0" w:color="auto"/>
                        <w:bottom w:val="none" w:sz="0" w:space="0" w:color="auto"/>
                        <w:right w:val="none" w:sz="0" w:space="0" w:color="auto"/>
                      </w:divBdr>
                    </w:div>
                    <w:div w:id="1238831730">
                      <w:marLeft w:val="0"/>
                      <w:marRight w:val="0"/>
                      <w:marTop w:val="0"/>
                      <w:marBottom w:val="0"/>
                      <w:divBdr>
                        <w:top w:val="none" w:sz="0" w:space="0" w:color="auto"/>
                        <w:left w:val="none" w:sz="0" w:space="0" w:color="auto"/>
                        <w:bottom w:val="none" w:sz="0" w:space="0" w:color="auto"/>
                        <w:right w:val="none" w:sz="0" w:space="0" w:color="auto"/>
                      </w:divBdr>
                    </w:div>
                    <w:div w:id="1043023910">
                      <w:marLeft w:val="0"/>
                      <w:marRight w:val="0"/>
                      <w:marTop w:val="0"/>
                      <w:marBottom w:val="0"/>
                      <w:divBdr>
                        <w:top w:val="none" w:sz="0" w:space="0" w:color="auto"/>
                        <w:left w:val="none" w:sz="0" w:space="0" w:color="auto"/>
                        <w:bottom w:val="none" w:sz="0" w:space="0" w:color="auto"/>
                        <w:right w:val="none" w:sz="0" w:space="0" w:color="auto"/>
                      </w:divBdr>
                    </w:div>
                    <w:div w:id="1856454321">
                      <w:marLeft w:val="0"/>
                      <w:marRight w:val="0"/>
                      <w:marTop w:val="0"/>
                      <w:marBottom w:val="0"/>
                      <w:divBdr>
                        <w:top w:val="none" w:sz="0" w:space="0" w:color="auto"/>
                        <w:left w:val="none" w:sz="0" w:space="0" w:color="auto"/>
                        <w:bottom w:val="none" w:sz="0" w:space="0" w:color="auto"/>
                        <w:right w:val="none" w:sz="0" w:space="0" w:color="auto"/>
                      </w:divBdr>
                    </w:div>
                    <w:div w:id="895118101">
                      <w:marLeft w:val="0"/>
                      <w:marRight w:val="0"/>
                      <w:marTop w:val="0"/>
                      <w:marBottom w:val="0"/>
                      <w:divBdr>
                        <w:top w:val="none" w:sz="0" w:space="0" w:color="auto"/>
                        <w:left w:val="none" w:sz="0" w:space="0" w:color="auto"/>
                        <w:bottom w:val="none" w:sz="0" w:space="0" w:color="auto"/>
                        <w:right w:val="none" w:sz="0" w:space="0" w:color="auto"/>
                      </w:divBdr>
                    </w:div>
                    <w:div w:id="576980542">
                      <w:marLeft w:val="0"/>
                      <w:marRight w:val="0"/>
                      <w:marTop w:val="0"/>
                      <w:marBottom w:val="0"/>
                      <w:divBdr>
                        <w:top w:val="none" w:sz="0" w:space="0" w:color="auto"/>
                        <w:left w:val="none" w:sz="0" w:space="0" w:color="auto"/>
                        <w:bottom w:val="none" w:sz="0" w:space="0" w:color="auto"/>
                        <w:right w:val="none" w:sz="0" w:space="0" w:color="auto"/>
                      </w:divBdr>
                    </w:div>
                    <w:div w:id="221410088">
                      <w:marLeft w:val="0"/>
                      <w:marRight w:val="0"/>
                      <w:marTop w:val="0"/>
                      <w:marBottom w:val="0"/>
                      <w:divBdr>
                        <w:top w:val="none" w:sz="0" w:space="0" w:color="auto"/>
                        <w:left w:val="none" w:sz="0" w:space="0" w:color="auto"/>
                        <w:bottom w:val="none" w:sz="0" w:space="0" w:color="auto"/>
                        <w:right w:val="none" w:sz="0" w:space="0" w:color="auto"/>
                      </w:divBdr>
                    </w:div>
                    <w:div w:id="2139101387">
                      <w:marLeft w:val="0"/>
                      <w:marRight w:val="0"/>
                      <w:marTop w:val="0"/>
                      <w:marBottom w:val="0"/>
                      <w:divBdr>
                        <w:top w:val="none" w:sz="0" w:space="0" w:color="auto"/>
                        <w:left w:val="none" w:sz="0" w:space="0" w:color="auto"/>
                        <w:bottom w:val="none" w:sz="0" w:space="0" w:color="auto"/>
                        <w:right w:val="none" w:sz="0" w:space="0" w:color="auto"/>
                      </w:divBdr>
                    </w:div>
                    <w:div w:id="567375169">
                      <w:marLeft w:val="0"/>
                      <w:marRight w:val="0"/>
                      <w:marTop w:val="0"/>
                      <w:marBottom w:val="0"/>
                      <w:divBdr>
                        <w:top w:val="none" w:sz="0" w:space="0" w:color="auto"/>
                        <w:left w:val="none" w:sz="0" w:space="0" w:color="auto"/>
                        <w:bottom w:val="none" w:sz="0" w:space="0" w:color="auto"/>
                        <w:right w:val="none" w:sz="0" w:space="0" w:color="auto"/>
                      </w:divBdr>
                    </w:div>
                    <w:div w:id="1996374453">
                      <w:marLeft w:val="0"/>
                      <w:marRight w:val="0"/>
                      <w:marTop w:val="0"/>
                      <w:marBottom w:val="0"/>
                      <w:divBdr>
                        <w:top w:val="none" w:sz="0" w:space="0" w:color="auto"/>
                        <w:left w:val="none" w:sz="0" w:space="0" w:color="auto"/>
                        <w:bottom w:val="none" w:sz="0" w:space="0" w:color="auto"/>
                        <w:right w:val="none" w:sz="0" w:space="0" w:color="auto"/>
                      </w:divBdr>
                    </w:div>
                    <w:div w:id="1185826590">
                      <w:marLeft w:val="0"/>
                      <w:marRight w:val="0"/>
                      <w:marTop w:val="0"/>
                      <w:marBottom w:val="0"/>
                      <w:divBdr>
                        <w:top w:val="none" w:sz="0" w:space="0" w:color="auto"/>
                        <w:left w:val="none" w:sz="0" w:space="0" w:color="auto"/>
                        <w:bottom w:val="none" w:sz="0" w:space="0" w:color="auto"/>
                        <w:right w:val="none" w:sz="0" w:space="0" w:color="auto"/>
                      </w:divBdr>
                    </w:div>
                  </w:divsChild>
                </w:div>
                <w:div w:id="1874462889">
                  <w:marLeft w:val="0"/>
                  <w:marRight w:val="0"/>
                  <w:marTop w:val="0"/>
                  <w:marBottom w:val="0"/>
                  <w:divBdr>
                    <w:top w:val="none" w:sz="0" w:space="0" w:color="auto"/>
                    <w:left w:val="none" w:sz="0" w:space="0" w:color="auto"/>
                    <w:bottom w:val="none" w:sz="0" w:space="0" w:color="auto"/>
                    <w:right w:val="none" w:sz="0" w:space="0" w:color="auto"/>
                  </w:divBdr>
                  <w:divsChild>
                    <w:div w:id="600912483">
                      <w:marLeft w:val="0"/>
                      <w:marRight w:val="0"/>
                      <w:marTop w:val="0"/>
                      <w:marBottom w:val="0"/>
                      <w:divBdr>
                        <w:top w:val="none" w:sz="0" w:space="0" w:color="auto"/>
                        <w:left w:val="none" w:sz="0" w:space="0" w:color="auto"/>
                        <w:bottom w:val="none" w:sz="0" w:space="0" w:color="auto"/>
                        <w:right w:val="none" w:sz="0" w:space="0" w:color="auto"/>
                      </w:divBdr>
                    </w:div>
                    <w:div w:id="407969351">
                      <w:marLeft w:val="0"/>
                      <w:marRight w:val="0"/>
                      <w:marTop w:val="0"/>
                      <w:marBottom w:val="0"/>
                      <w:divBdr>
                        <w:top w:val="none" w:sz="0" w:space="0" w:color="auto"/>
                        <w:left w:val="none" w:sz="0" w:space="0" w:color="auto"/>
                        <w:bottom w:val="none" w:sz="0" w:space="0" w:color="auto"/>
                        <w:right w:val="none" w:sz="0" w:space="0" w:color="auto"/>
                      </w:divBdr>
                    </w:div>
                    <w:div w:id="367142998">
                      <w:marLeft w:val="0"/>
                      <w:marRight w:val="0"/>
                      <w:marTop w:val="0"/>
                      <w:marBottom w:val="0"/>
                      <w:divBdr>
                        <w:top w:val="none" w:sz="0" w:space="0" w:color="auto"/>
                        <w:left w:val="none" w:sz="0" w:space="0" w:color="auto"/>
                        <w:bottom w:val="none" w:sz="0" w:space="0" w:color="auto"/>
                        <w:right w:val="none" w:sz="0" w:space="0" w:color="auto"/>
                      </w:divBdr>
                    </w:div>
                  </w:divsChild>
                </w:div>
                <w:div w:id="1462839912">
                  <w:marLeft w:val="0"/>
                  <w:marRight w:val="0"/>
                  <w:marTop w:val="0"/>
                  <w:marBottom w:val="0"/>
                  <w:divBdr>
                    <w:top w:val="none" w:sz="0" w:space="0" w:color="auto"/>
                    <w:left w:val="none" w:sz="0" w:space="0" w:color="auto"/>
                    <w:bottom w:val="none" w:sz="0" w:space="0" w:color="auto"/>
                    <w:right w:val="none" w:sz="0" w:space="0" w:color="auto"/>
                  </w:divBdr>
                  <w:divsChild>
                    <w:div w:id="1229268878">
                      <w:marLeft w:val="0"/>
                      <w:marRight w:val="0"/>
                      <w:marTop w:val="0"/>
                      <w:marBottom w:val="0"/>
                      <w:divBdr>
                        <w:top w:val="none" w:sz="0" w:space="0" w:color="auto"/>
                        <w:left w:val="none" w:sz="0" w:space="0" w:color="auto"/>
                        <w:bottom w:val="none" w:sz="0" w:space="0" w:color="auto"/>
                        <w:right w:val="none" w:sz="0" w:space="0" w:color="auto"/>
                      </w:divBdr>
                    </w:div>
                    <w:div w:id="2032485492">
                      <w:marLeft w:val="0"/>
                      <w:marRight w:val="0"/>
                      <w:marTop w:val="0"/>
                      <w:marBottom w:val="0"/>
                      <w:divBdr>
                        <w:top w:val="none" w:sz="0" w:space="0" w:color="auto"/>
                        <w:left w:val="none" w:sz="0" w:space="0" w:color="auto"/>
                        <w:bottom w:val="none" w:sz="0" w:space="0" w:color="auto"/>
                        <w:right w:val="none" w:sz="0" w:space="0" w:color="auto"/>
                      </w:divBdr>
                    </w:div>
                    <w:div w:id="1044984487">
                      <w:marLeft w:val="0"/>
                      <w:marRight w:val="0"/>
                      <w:marTop w:val="0"/>
                      <w:marBottom w:val="0"/>
                      <w:divBdr>
                        <w:top w:val="none" w:sz="0" w:space="0" w:color="auto"/>
                        <w:left w:val="none" w:sz="0" w:space="0" w:color="auto"/>
                        <w:bottom w:val="none" w:sz="0" w:space="0" w:color="auto"/>
                        <w:right w:val="none" w:sz="0" w:space="0" w:color="auto"/>
                      </w:divBdr>
                    </w:div>
                    <w:div w:id="1327052937">
                      <w:marLeft w:val="0"/>
                      <w:marRight w:val="0"/>
                      <w:marTop w:val="0"/>
                      <w:marBottom w:val="0"/>
                      <w:divBdr>
                        <w:top w:val="none" w:sz="0" w:space="0" w:color="auto"/>
                        <w:left w:val="none" w:sz="0" w:space="0" w:color="auto"/>
                        <w:bottom w:val="none" w:sz="0" w:space="0" w:color="auto"/>
                        <w:right w:val="none" w:sz="0" w:space="0" w:color="auto"/>
                      </w:divBdr>
                    </w:div>
                    <w:div w:id="2011785806">
                      <w:marLeft w:val="0"/>
                      <w:marRight w:val="0"/>
                      <w:marTop w:val="0"/>
                      <w:marBottom w:val="0"/>
                      <w:divBdr>
                        <w:top w:val="none" w:sz="0" w:space="0" w:color="auto"/>
                        <w:left w:val="none" w:sz="0" w:space="0" w:color="auto"/>
                        <w:bottom w:val="none" w:sz="0" w:space="0" w:color="auto"/>
                        <w:right w:val="none" w:sz="0" w:space="0" w:color="auto"/>
                      </w:divBdr>
                    </w:div>
                    <w:div w:id="1689134167">
                      <w:marLeft w:val="0"/>
                      <w:marRight w:val="0"/>
                      <w:marTop w:val="0"/>
                      <w:marBottom w:val="0"/>
                      <w:divBdr>
                        <w:top w:val="none" w:sz="0" w:space="0" w:color="auto"/>
                        <w:left w:val="none" w:sz="0" w:space="0" w:color="auto"/>
                        <w:bottom w:val="none" w:sz="0" w:space="0" w:color="auto"/>
                        <w:right w:val="none" w:sz="0" w:space="0" w:color="auto"/>
                      </w:divBdr>
                    </w:div>
                    <w:div w:id="609169101">
                      <w:marLeft w:val="0"/>
                      <w:marRight w:val="0"/>
                      <w:marTop w:val="0"/>
                      <w:marBottom w:val="0"/>
                      <w:divBdr>
                        <w:top w:val="none" w:sz="0" w:space="0" w:color="auto"/>
                        <w:left w:val="none" w:sz="0" w:space="0" w:color="auto"/>
                        <w:bottom w:val="none" w:sz="0" w:space="0" w:color="auto"/>
                        <w:right w:val="none" w:sz="0" w:space="0" w:color="auto"/>
                      </w:divBdr>
                    </w:div>
                    <w:div w:id="2130586106">
                      <w:marLeft w:val="0"/>
                      <w:marRight w:val="0"/>
                      <w:marTop w:val="0"/>
                      <w:marBottom w:val="0"/>
                      <w:divBdr>
                        <w:top w:val="none" w:sz="0" w:space="0" w:color="auto"/>
                        <w:left w:val="none" w:sz="0" w:space="0" w:color="auto"/>
                        <w:bottom w:val="none" w:sz="0" w:space="0" w:color="auto"/>
                        <w:right w:val="none" w:sz="0" w:space="0" w:color="auto"/>
                      </w:divBdr>
                    </w:div>
                    <w:div w:id="1574315500">
                      <w:marLeft w:val="0"/>
                      <w:marRight w:val="0"/>
                      <w:marTop w:val="0"/>
                      <w:marBottom w:val="0"/>
                      <w:divBdr>
                        <w:top w:val="none" w:sz="0" w:space="0" w:color="auto"/>
                        <w:left w:val="none" w:sz="0" w:space="0" w:color="auto"/>
                        <w:bottom w:val="none" w:sz="0" w:space="0" w:color="auto"/>
                        <w:right w:val="none" w:sz="0" w:space="0" w:color="auto"/>
                      </w:divBdr>
                    </w:div>
                    <w:div w:id="1679188385">
                      <w:marLeft w:val="0"/>
                      <w:marRight w:val="0"/>
                      <w:marTop w:val="0"/>
                      <w:marBottom w:val="0"/>
                      <w:divBdr>
                        <w:top w:val="none" w:sz="0" w:space="0" w:color="auto"/>
                        <w:left w:val="none" w:sz="0" w:space="0" w:color="auto"/>
                        <w:bottom w:val="none" w:sz="0" w:space="0" w:color="auto"/>
                        <w:right w:val="none" w:sz="0" w:space="0" w:color="auto"/>
                      </w:divBdr>
                    </w:div>
                    <w:div w:id="102652658">
                      <w:marLeft w:val="0"/>
                      <w:marRight w:val="0"/>
                      <w:marTop w:val="0"/>
                      <w:marBottom w:val="0"/>
                      <w:divBdr>
                        <w:top w:val="none" w:sz="0" w:space="0" w:color="auto"/>
                        <w:left w:val="none" w:sz="0" w:space="0" w:color="auto"/>
                        <w:bottom w:val="none" w:sz="0" w:space="0" w:color="auto"/>
                        <w:right w:val="none" w:sz="0" w:space="0" w:color="auto"/>
                      </w:divBdr>
                    </w:div>
                    <w:div w:id="412356454">
                      <w:marLeft w:val="0"/>
                      <w:marRight w:val="0"/>
                      <w:marTop w:val="0"/>
                      <w:marBottom w:val="0"/>
                      <w:divBdr>
                        <w:top w:val="none" w:sz="0" w:space="0" w:color="auto"/>
                        <w:left w:val="none" w:sz="0" w:space="0" w:color="auto"/>
                        <w:bottom w:val="none" w:sz="0" w:space="0" w:color="auto"/>
                        <w:right w:val="none" w:sz="0" w:space="0" w:color="auto"/>
                      </w:divBdr>
                    </w:div>
                    <w:div w:id="1295257737">
                      <w:marLeft w:val="0"/>
                      <w:marRight w:val="0"/>
                      <w:marTop w:val="0"/>
                      <w:marBottom w:val="0"/>
                      <w:divBdr>
                        <w:top w:val="none" w:sz="0" w:space="0" w:color="auto"/>
                        <w:left w:val="none" w:sz="0" w:space="0" w:color="auto"/>
                        <w:bottom w:val="none" w:sz="0" w:space="0" w:color="auto"/>
                        <w:right w:val="none" w:sz="0" w:space="0" w:color="auto"/>
                      </w:divBdr>
                    </w:div>
                  </w:divsChild>
                </w:div>
                <w:div w:id="1227958537">
                  <w:marLeft w:val="0"/>
                  <w:marRight w:val="0"/>
                  <w:marTop w:val="0"/>
                  <w:marBottom w:val="0"/>
                  <w:divBdr>
                    <w:top w:val="none" w:sz="0" w:space="0" w:color="auto"/>
                    <w:left w:val="none" w:sz="0" w:space="0" w:color="auto"/>
                    <w:bottom w:val="none" w:sz="0" w:space="0" w:color="auto"/>
                    <w:right w:val="none" w:sz="0" w:space="0" w:color="auto"/>
                  </w:divBdr>
                  <w:divsChild>
                    <w:div w:id="302006456">
                      <w:marLeft w:val="0"/>
                      <w:marRight w:val="0"/>
                      <w:marTop w:val="0"/>
                      <w:marBottom w:val="0"/>
                      <w:divBdr>
                        <w:top w:val="none" w:sz="0" w:space="0" w:color="auto"/>
                        <w:left w:val="none" w:sz="0" w:space="0" w:color="auto"/>
                        <w:bottom w:val="none" w:sz="0" w:space="0" w:color="auto"/>
                        <w:right w:val="none" w:sz="0" w:space="0" w:color="auto"/>
                      </w:divBdr>
                    </w:div>
                    <w:div w:id="2048678951">
                      <w:marLeft w:val="0"/>
                      <w:marRight w:val="0"/>
                      <w:marTop w:val="0"/>
                      <w:marBottom w:val="0"/>
                      <w:divBdr>
                        <w:top w:val="none" w:sz="0" w:space="0" w:color="auto"/>
                        <w:left w:val="none" w:sz="0" w:space="0" w:color="auto"/>
                        <w:bottom w:val="none" w:sz="0" w:space="0" w:color="auto"/>
                        <w:right w:val="none" w:sz="0" w:space="0" w:color="auto"/>
                      </w:divBdr>
                    </w:div>
                    <w:div w:id="1635596126">
                      <w:marLeft w:val="0"/>
                      <w:marRight w:val="0"/>
                      <w:marTop w:val="0"/>
                      <w:marBottom w:val="0"/>
                      <w:divBdr>
                        <w:top w:val="none" w:sz="0" w:space="0" w:color="auto"/>
                        <w:left w:val="none" w:sz="0" w:space="0" w:color="auto"/>
                        <w:bottom w:val="none" w:sz="0" w:space="0" w:color="auto"/>
                        <w:right w:val="none" w:sz="0" w:space="0" w:color="auto"/>
                      </w:divBdr>
                    </w:div>
                    <w:div w:id="1012338297">
                      <w:marLeft w:val="0"/>
                      <w:marRight w:val="0"/>
                      <w:marTop w:val="0"/>
                      <w:marBottom w:val="0"/>
                      <w:divBdr>
                        <w:top w:val="none" w:sz="0" w:space="0" w:color="auto"/>
                        <w:left w:val="none" w:sz="0" w:space="0" w:color="auto"/>
                        <w:bottom w:val="none" w:sz="0" w:space="0" w:color="auto"/>
                        <w:right w:val="none" w:sz="0" w:space="0" w:color="auto"/>
                      </w:divBdr>
                    </w:div>
                  </w:divsChild>
                </w:div>
                <w:div w:id="123276599">
                  <w:marLeft w:val="0"/>
                  <w:marRight w:val="0"/>
                  <w:marTop w:val="0"/>
                  <w:marBottom w:val="0"/>
                  <w:divBdr>
                    <w:top w:val="none" w:sz="0" w:space="0" w:color="auto"/>
                    <w:left w:val="none" w:sz="0" w:space="0" w:color="auto"/>
                    <w:bottom w:val="none" w:sz="0" w:space="0" w:color="auto"/>
                    <w:right w:val="none" w:sz="0" w:space="0" w:color="auto"/>
                  </w:divBdr>
                  <w:divsChild>
                    <w:div w:id="1628075207">
                      <w:marLeft w:val="0"/>
                      <w:marRight w:val="0"/>
                      <w:marTop w:val="0"/>
                      <w:marBottom w:val="0"/>
                      <w:divBdr>
                        <w:top w:val="none" w:sz="0" w:space="0" w:color="auto"/>
                        <w:left w:val="none" w:sz="0" w:space="0" w:color="auto"/>
                        <w:bottom w:val="none" w:sz="0" w:space="0" w:color="auto"/>
                        <w:right w:val="none" w:sz="0" w:space="0" w:color="auto"/>
                      </w:divBdr>
                    </w:div>
                    <w:div w:id="845753797">
                      <w:marLeft w:val="0"/>
                      <w:marRight w:val="0"/>
                      <w:marTop w:val="0"/>
                      <w:marBottom w:val="0"/>
                      <w:divBdr>
                        <w:top w:val="none" w:sz="0" w:space="0" w:color="auto"/>
                        <w:left w:val="none" w:sz="0" w:space="0" w:color="auto"/>
                        <w:bottom w:val="none" w:sz="0" w:space="0" w:color="auto"/>
                        <w:right w:val="none" w:sz="0" w:space="0" w:color="auto"/>
                      </w:divBdr>
                    </w:div>
                    <w:div w:id="1996642404">
                      <w:marLeft w:val="0"/>
                      <w:marRight w:val="0"/>
                      <w:marTop w:val="0"/>
                      <w:marBottom w:val="0"/>
                      <w:divBdr>
                        <w:top w:val="none" w:sz="0" w:space="0" w:color="auto"/>
                        <w:left w:val="none" w:sz="0" w:space="0" w:color="auto"/>
                        <w:bottom w:val="none" w:sz="0" w:space="0" w:color="auto"/>
                        <w:right w:val="none" w:sz="0" w:space="0" w:color="auto"/>
                      </w:divBdr>
                    </w:div>
                  </w:divsChild>
                </w:div>
                <w:div w:id="1700856976">
                  <w:marLeft w:val="0"/>
                  <w:marRight w:val="0"/>
                  <w:marTop w:val="0"/>
                  <w:marBottom w:val="0"/>
                  <w:divBdr>
                    <w:top w:val="none" w:sz="0" w:space="0" w:color="auto"/>
                    <w:left w:val="none" w:sz="0" w:space="0" w:color="auto"/>
                    <w:bottom w:val="none" w:sz="0" w:space="0" w:color="auto"/>
                    <w:right w:val="none" w:sz="0" w:space="0" w:color="auto"/>
                  </w:divBdr>
                  <w:divsChild>
                    <w:div w:id="142893594">
                      <w:marLeft w:val="0"/>
                      <w:marRight w:val="0"/>
                      <w:marTop w:val="0"/>
                      <w:marBottom w:val="0"/>
                      <w:divBdr>
                        <w:top w:val="none" w:sz="0" w:space="0" w:color="auto"/>
                        <w:left w:val="none" w:sz="0" w:space="0" w:color="auto"/>
                        <w:bottom w:val="none" w:sz="0" w:space="0" w:color="auto"/>
                        <w:right w:val="none" w:sz="0" w:space="0" w:color="auto"/>
                      </w:divBdr>
                    </w:div>
                    <w:div w:id="507788198">
                      <w:marLeft w:val="0"/>
                      <w:marRight w:val="0"/>
                      <w:marTop w:val="0"/>
                      <w:marBottom w:val="0"/>
                      <w:divBdr>
                        <w:top w:val="none" w:sz="0" w:space="0" w:color="auto"/>
                        <w:left w:val="none" w:sz="0" w:space="0" w:color="auto"/>
                        <w:bottom w:val="none" w:sz="0" w:space="0" w:color="auto"/>
                        <w:right w:val="none" w:sz="0" w:space="0" w:color="auto"/>
                      </w:divBdr>
                    </w:div>
                    <w:div w:id="1998071578">
                      <w:marLeft w:val="0"/>
                      <w:marRight w:val="0"/>
                      <w:marTop w:val="0"/>
                      <w:marBottom w:val="0"/>
                      <w:divBdr>
                        <w:top w:val="none" w:sz="0" w:space="0" w:color="auto"/>
                        <w:left w:val="none" w:sz="0" w:space="0" w:color="auto"/>
                        <w:bottom w:val="none" w:sz="0" w:space="0" w:color="auto"/>
                        <w:right w:val="none" w:sz="0" w:space="0" w:color="auto"/>
                      </w:divBdr>
                    </w:div>
                    <w:div w:id="799034763">
                      <w:marLeft w:val="0"/>
                      <w:marRight w:val="0"/>
                      <w:marTop w:val="0"/>
                      <w:marBottom w:val="0"/>
                      <w:divBdr>
                        <w:top w:val="none" w:sz="0" w:space="0" w:color="auto"/>
                        <w:left w:val="none" w:sz="0" w:space="0" w:color="auto"/>
                        <w:bottom w:val="none" w:sz="0" w:space="0" w:color="auto"/>
                        <w:right w:val="none" w:sz="0" w:space="0" w:color="auto"/>
                      </w:divBdr>
                    </w:div>
                    <w:div w:id="2110852109">
                      <w:marLeft w:val="0"/>
                      <w:marRight w:val="0"/>
                      <w:marTop w:val="0"/>
                      <w:marBottom w:val="0"/>
                      <w:divBdr>
                        <w:top w:val="none" w:sz="0" w:space="0" w:color="auto"/>
                        <w:left w:val="none" w:sz="0" w:space="0" w:color="auto"/>
                        <w:bottom w:val="none" w:sz="0" w:space="0" w:color="auto"/>
                        <w:right w:val="none" w:sz="0" w:space="0" w:color="auto"/>
                      </w:divBdr>
                    </w:div>
                  </w:divsChild>
                </w:div>
                <w:div w:id="1244025073">
                  <w:marLeft w:val="0"/>
                  <w:marRight w:val="0"/>
                  <w:marTop w:val="0"/>
                  <w:marBottom w:val="0"/>
                  <w:divBdr>
                    <w:top w:val="none" w:sz="0" w:space="0" w:color="auto"/>
                    <w:left w:val="none" w:sz="0" w:space="0" w:color="auto"/>
                    <w:bottom w:val="none" w:sz="0" w:space="0" w:color="auto"/>
                    <w:right w:val="none" w:sz="0" w:space="0" w:color="auto"/>
                  </w:divBdr>
                  <w:divsChild>
                    <w:div w:id="420024645">
                      <w:marLeft w:val="0"/>
                      <w:marRight w:val="0"/>
                      <w:marTop w:val="0"/>
                      <w:marBottom w:val="0"/>
                      <w:divBdr>
                        <w:top w:val="none" w:sz="0" w:space="0" w:color="auto"/>
                        <w:left w:val="none" w:sz="0" w:space="0" w:color="auto"/>
                        <w:bottom w:val="none" w:sz="0" w:space="0" w:color="auto"/>
                        <w:right w:val="none" w:sz="0" w:space="0" w:color="auto"/>
                      </w:divBdr>
                    </w:div>
                    <w:div w:id="545725791">
                      <w:marLeft w:val="0"/>
                      <w:marRight w:val="0"/>
                      <w:marTop w:val="0"/>
                      <w:marBottom w:val="0"/>
                      <w:divBdr>
                        <w:top w:val="none" w:sz="0" w:space="0" w:color="auto"/>
                        <w:left w:val="none" w:sz="0" w:space="0" w:color="auto"/>
                        <w:bottom w:val="none" w:sz="0" w:space="0" w:color="auto"/>
                        <w:right w:val="none" w:sz="0" w:space="0" w:color="auto"/>
                      </w:divBdr>
                    </w:div>
                    <w:div w:id="1466503067">
                      <w:marLeft w:val="0"/>
                      <w:marRight w:val="0"/>
                      <w:marTop w:val="0"/>
                      <w:marBottom w:val="0"/>
                      <w:divBdr>
                        <w:top w:val="none" w:sz="0" w:space="0" w:color="auto"/>
                        <w:left w:val="none" w:sz="0" w:space="0" w:color="auto"/>
                        <w:bottom w:val="none" w:sz="0" w:space="0" w:color="auto"/>
                        <w:right w:val="none" w:sz="0" w:space="0" w:color="auto"/>
                      </w:divBdr>
                    </w:div>
                  </w:divsChild>
                </w:div>
                <w:div w:id="673579034">
                  <w:marLeft w:val="0"/>
                  <w:marRight w:val="0"/>
                  <w:marTop w:val="0"/>
                  <w:marBottom w:val="0"/>
                  <w:divBdr>
                    <w:top w:val="none" w:sz="0" w:space="0" w:color="auto"/>
                    <w:left w:val="none" w:sz="0" w:space="0" w:color="auto"/>
                    <w:bottom w:val="none" w:sz="0" w:space="0" w:color="auto"/>
                    <w:right w:val="none" w:sz="0" w:space="0" w:color="auto"/>
                  </w:divBdr>
                  <w:divsChild>
                    <w:div w:id="1265268996">
                      <w:marLeft w:val="0"/>
                      <w:marRight w:val="0"/>
                      <w:marTop w:val="0"/>
                      <w:marBottom w:val="0"/>
                      <w:divBdr>
                        <w:top w:val="none" w:sz="0" w:space="0" w:color="auto"/>
                        <w:left w:val="none" w:sz="0" w:space="0" w:color="auto"/>
                        <w:bottom w:val="none" w:sz="0" w:space="0" w:color="auto"/>
                        <w:right w:val="none" w:sz="0" w:space="0" w:color="auto"/>
                      </w:divBdr>
                    </w:div>
                    <w:div w:id="970592078">
                      <w:marLeft w:val="0"/>
                      <w:marRight w:val="0"/>
                      <w:marTop w:val="0"/>
                      <w:marBottom w:val="0"/>
                      <w:divBdr>
                        <w:top w:val="none" w:sz="0" w:space="0" w:color="auto"/>
                        <w:left w:val="none" w:sz="0" w:space="0" w:color="auto"/>
                        <w:bottom w:val="none" w:sz="0" w:space="0" w:color="auto"/>
                        <w:right w:val="none" w:sz="0" w:space="0" w:color="auto"/>
                      </w:divBdr>
                    </w:div>
                  </w:divsChild>
                </w:div>
                <w:div w:id="1847548507">
                  <w:marLeft w:val="0"/>
                  <w:marRight w:val="0"/>
                  <w:marTop w:val="0"/>
                  <w:marBottom w:val="0"/>
                  <w:divBdr>
                    <w:top w:val="none" w:sz="0" w:space="0" w:color="auto"/>
                    <w:left w:val="none" w:sz="0" w:space="0" w:color="auto"/>
                    <w:bottom w:val="none" w:sz="0" w:space="0" w:color="auto"/>
                    <w:right w:val="none" w:sz="0" w:space="0" w:color="auto"/>
                  </w:divBdr>
                  <w:divsChild>
                    <w:div w:id="2080786803">
                      <w:marLeft w:val="0"/>
                      <w:marRight w:val="0"/>
                      <w:marTop w:val="0"/>
                      <w:marBottom w:val="0"/>
                      <w:divBdr>
                        <w:top w:val="none" w:sz="0" w:space="0" w:color="auto"/>
                        <w:left w:val="none" w:sz="0" w:space="0" w:color="auto"/>
                        <w:bottom w:val="none" w:sz="0" w:space="0" w:color="auto"/>
                        <w:right w:val="none" w:sz="0" w:space="0" w:color="auto"/>
                      </w:divBdr>
                    </w:div>
                    <w:div w:id="1568346614">
                      <w:marLeft w:val="0"/>
                      <w:marRight w:val="0"/>
                      <w:marTop w:val="0"/>
                      <w:marBottom w:val="0"/>
                      <w:divBdr>
                        <w:top w:val="none" w:sz="0" w:space="0" w:color="auto"/>
                        <w:left w:val="none" w:sz="0" w:space="0" w:color="auto"/>
                        <w:bottom w:val="none" w:sz="0" w:space="0" w:color="auto"/>
                        <w:right w:val="none" w:sz="0" w:space="0" w:color="auto"/>
                      </w:divBdr>
                    </w:div>
                    <w:div w:id="255947513">
                      <w:marLeft w:val="0"/>
                      <w:marRight w:val="0"/>
                      <w:marTop w:val="0"/>
                      <w:marBottom w:val="0"/>
                      <w:divBdr>
                        <w:top w:val="none" w:sz="0" w:space="0" w:color="auto"/>
                        <w:left w:val="none" w:sz="0" w:space="0" w:color="auto"/>
                        <w:bottom w:val="none" w:sz="0" w:space="0" w:color="auto"/>
                        <w:right w:val="none" w:sz="0" w:space="0" w:color="auto"/>
                      </w:divBdr>
                    </w:div>
                  </w:divsChild>
                </w:div>
                <w:div w:id="161822061">
                  <w:marLeft w:val="0"/>
                  <w:marRight w:val="0"/>
                  <w:marTop w:val="0"/>
                  <w:marBottom w:val="0"/>
                  <w:divBdr>
                    <w:top w:val="none" w:sz="0" w:space="0" w:color="auto"/>
                    <w:left w:val="none" w:sz="0" w:space="0" w:color="auto"/>
                    <w:bottom w:val="none" w:sz="0" w:space="0" w:color="auto"/>
                    <w:right w:val="none" w:sz="0" w:space="0" w:color="auto"/>
                  </w:divBdr>
                  <w:divsChild>
                    <w:div w:id="1716807585">
                      <w:marLeft w:val="0"/>
                      <w:marRight w:val="0"/>
                      <w:marTop w:val="0"/>
                      <w:marBottom w:val="0"/>
                      <w:divBdr>
                        <w:top w:val="none" w:sz="0" w:space="0" w:color="auto"/>
                        <w:left w:val="none" w:sz="0" w:space="0" w:color="auto"/>
                        <w:bottom w:val="none" w:sz="0" w:space="0" w:color="auto"/>
                        <w:right w:val="none" w:sz="0" w:space="0" w:color="auto"/>
                      </w:divBdr>
                    </w:div>
                    <w:div w:id="616105337">
                      <w:marLeft w:val="0"/>
                      <w:marRight w:val="0"/>
                      <w:marTop w:val="0"/>
                      <w:marBottom w:val="0"/>
                      <w:divBdr>
                        <w:top w:val="none" w:sz="0" w:space="0" w:color="auto"/>
                        <w:left w:val="none" w:sz="0" w:space="0" w:color="auto"/>
                        <w:bottom w:val="none" w:sz="0" w:space="0" w:color="auto"/>
                        <w:right w:val="none" w:sz="0" w:space="0" w:color="auto"/>
                      </w:divBdr>
                    </w:div>
                  </w:divsChild>
                </w:div>
                <w:div w:id="1279724921">
                  <w:marLeft w:val="0"/>
                  <w:marRight w:val="0"/>
                  <w:marTop w:val="0"/>
                  <w:marBottom w:val="0"/>
                  <w:divBdr>
                    <w:top w:val="none" w:sz="0" w:space="0" w:color="auto"/>
                    <w:left w:val="none" w:sz="0" w:space="0" w:color="auto"/>
                    <w:bottom w:val="none" w:sz="0" w:space="0" w:color="auto"/>
                    <w:right w:val="none" w:sz="0" w:space="0" w:color="auto"/>
                  </w:divBdr>
                  <w:divsChild>
                    <w:div w:id="87497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04746">
          <w:marLeft w:val="0"/>
          <w:marRight w:val="0"/>
          <w:marTop w:val="0"/>
          <w:marBottom w:val="0"/>
          <w:divBdr>
            <w:top w:val="none" w:sz="0" w:space="0" w:color="auto"/>
            <w:left w:val="none" w:sz="0" w:space="0" w:color="auto"/>
            <w:bottom w:val="none" w:sz="0" w:space="0" w:color="auto"/>
            <w:right w:val="none" w:sz="0" w:space="0" w:color="auto"/>
          </w:divBdr>
        </w:div>
        <w:div w:id="2064862155">
          <w:marLeft w:val="0"/>
          <w:marRight w:val="0"/>
          <w:marTop w:val="0"/>
          <w:marBottom w:val="0"/>
          <w:divBdr>
            <w:top w:val="none" w:sz="0" w:space="0" w:color="auto"/>
            <w:left w:val="none" w:sz="0" w:space="0" w:color="auto"/>
            <w:bottom w:val="none" w:sz="0" w:space="0" w:color="auto"/>
            <w:right w:val="none" w:sz="0" w:space="0" w:color="auto"/>
          </w:divBdr>
        </w:div>
        <w:div w:id="1986349155">
          <w:marLeft w:val="0"/>
          <w:marRight w:val="0"/>
          <w:marTop w:val="0"/>
          <w:marBottom w:val="0"/>
          <w:divBdr>
            <w:top w:val="none" w:sz="0" w:space="0" w:color="auto"/>
            <w:left w:val="none" w:sz="0" w:space="0" w:color="auto"/>
            <w:bottom w:val="none" w:sz="0" w:space="0" w:color="auto"/>
            <w:right w:val="none" w:sz="0" w:space="0" w:color="auto"/>
          </w:divBdr>
          <w:divsChild>
            <w:div w:id="1085803773">
              <w:marLeft w:val="0"/>
              <w:marRight w:val="0"/>
              <w:marTop w:val="0"/>
              <w:marBottom w:val="0"/>
              <w:divBdr>
                <w:top w:val="none" w:sz="0" w:space="0" w:color="auto"/>
                <w:left w:val="none" w:sz="0" w:space="0" w:color="auto"/>
                <w:bottom w:val="none" w:sz="0" w:space="0" w:color="auto"/>
                <w:right w:val="none" w:sz="0" w:space="0" w:color="auto"/>
              </w:divBdr>
            </w:div>
            <w:div w:id="1470828305">
              <w:marLeft w:val="0"/>
              <w:marRight w:val="0"/>
              <w:marTop w:val="0"/>
              <w:marBottom w:val="0"/>
              <w:divBdr>
                <w:top w:val="none" w:sz="0" w:space="0" w:color="auto"/>
                <w:left w:val="none" w:sz="0" w:space="0" w:color="auto"/>
                <w:bottom w:val="none" w:sz="0" w:space="0" w:color="auto"/>
                <w:right w:val="none" w:sz="0" w:space="0" w:color="auto"/>
              </w:divBdr>
            </w:div>
          </w:divsChild>
        </w:div>
        <w:div w:id="1244335691">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books.google.co.uk/books?id=r3-MAgAAQBAJ&amp;dq=Metacognition+in+young+children&amp;lr=&amp;source=gbs_navlinks_s" TargetMode="External"/><Relationship Id="rId21" Type="http://schemas.openxmlformats.org/officeDocument/2006/relationships/hyperlink" Target="https://books.google.co.uk/books?id=kdNtAQAAQBAJ&amp;printsec=frontcover&amp;source=gbs_ge_summary_r&amp;cad=0#v=onepage&amp;q&amp;f=false" TargetMode="External"/><Relationship Id="rId22" Type="http://schemas.openxmlformats.org/officeDocument/2006/relationships/hyperlink" Target="https://moodle.uwtsd.ac.uk/pluginfile.php/133372/mod_resource/content/1/Qualitative%20Research%20Methods%20-%20A%20Data%20Collectors%20Field%20Guide.pdf" TargetMode="External"/><Relationship Id="rId23" Type="http://schemas.openxmlformats.org/officeDocument/2006/relationships/hyperlink" Target="https://books.google.co.uk/books?id=FjBw2oi8El4C&amp;printsec=frontcover&amp;dq=editions:DZsn6ER_bMQC&amp;hl=en&amp;sa=X&amp;ved=0ahUKEwjU4aO-ravaAhWKDsAKHb8cA88Q6AEILTAB#v=onepage&amp;q=purposeful%20&amp;f=false" TargetMode="External"/><Relationship Id="rId24" Type="http://schemas.openxmlformats.org/officeDocument/2006/relationships/hyperlink" Target="https://onlinelibrary-wiley-com.ezproxy.uwtsd.ac.uk/doi/epdf/10.1002/berj.3205" TargetMode="External"/><Relationship Id="rId25" Type="http://schemas.openxmlformats.org/officeDocument/2006/relationships/hyperlink" Target="http://www.michiganassessmentconsortium.org/sites/default/files/MAC-Resources-FormativeAssessmentDesignSystems.pdf" TargetMode="External"/><Relationship Id="rId26" Type="http://schemas.openxmlformats.org/officeDocument/2006/relationships/hyperlink" Target="https://www.unicef.org.uk/what-we-do/un-convention-child-rights/" TargetMode="External"/><Relationship Id="rId27" Type="http://schemas.openxmlformats.org/officeDocument/2006/relationships/hyperlink" Target="http://gov.wales/newsroom/educationandskills/2017/new-teacher-training-changes-to-attract-the-best-to-the-profession--kirsty-williams/?lang=en" TargetMode="External"/><Relationship Id="rId28" Type="http://schemas.openxmlformats.org/officeDocument/2006/relationships/hyperlink" Target="http://learning.gov.wales/docs/learningwales/publications/131104-assessment-for-learning-and-the-nlnf-en.pdf" TargetMode="External"/><Relationship Id="rId29" Type="http://schemas.openxmlformats.org/officeDocument/2006/relationships/hyperlink" Target="https://www.educ.cam.ac.uk/research/projects/cindle/Whitebreadetal.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header" Target="header1.xml"/><Relationship Id="rId31" Type="http://schemas.openxmlformats.org/officeDocument/2006/relationships/footer" Target="footer1.xml"/><Relationship Id="rId32" Type="http://schemas.openxmlformats.org/officeDocument/2006/relationships/footer" Target="footer2.xml"/><Relationship Id="rId9" Type="http://schemas.openxmlformats.org/officeDocument/2006/relationships/image" Target="media/image1.pn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fontTable" Target="fontTable.xml"/><Relationship Id="rId34" Type="http://schemas.openxmlformats.org/officeDocument/2006/relationships/theme" Target="theme/theme1.xml"/><Relationship Id="rId10" Type="http://schemas.openxmlformats.org/officeDocument/2006/relationships/image" Target="cid:image001.png@01D0EA4A.2BD679A0" TargetMode="External"/><Relationship Id="rId11" Type="http://schemas.openxmlformats.org/officeDocument/2006/relationships/hyperlink" Target="https://doi.org/10.1177/003172170408600105" TargetMode="External"/><Relationship Id="rId12" Type="http://schemas.openxmlformats.org/officeDocument/2006/relationships/hyperlink" Target="https://search.proquest.com/docview/204052267?accountid=130472" TargetMode="External"/><Relationship Id="rId13" Type="http://schemas.openxmlformats.org/officeDocument/2006/relationships/hyperlink" Target="http://journals.sagepub.com/doi/pdf/10.1177/003172171009200119" TargetMode="External"/><Relationship Id="rId14" Type="http://schemas.openxmlformats.org/officeDocument/2006/relationships/hyperlink" Target="http://dera.ioe.ac.uk/2407/7/sc_ma_lt_handbook_0093709_Redacted.pdf" TargetMode="External"/><Relationship Id="rId15" Type="http://schemas.openxmlformats.org/officeDocument/2006/relationships/hyperlink" Target="http://gov.wales/docs/dcells/publications/150225-successful-futures-en.pdf" TargetMode="External"/><Relationship Id="rId16" Type="http://schemas.openxmlformats.org/officeDocument/2006/relationships/hyperlink" Target="https://books.google.co.uk/books?id=ppleBAAAQBAJ&amp;printsec=frontcover&amp;source=gbs_ge_summary_r&amp;cad=0#v=onepage&amp;q&amp;f=false" TargetMode="External"/><Relationship Id="rId17" Type="http://schemas.openxmlformats.org/officeDocument/2006/relationships/hyperlink" Target="https://web-a-ebscohost-com.ezproxy.uwtsd.ac.uk/ehost/pdfviewer/pdfviewer?vid=1&amp;sid=5af8f8b6-9339-455f-9a98-77d13100a33c%40sessionmgr4007" TargetMode="External"/><Relationship Id="rId18" Type="http://schemas.openxmlformats.org/officeDocument/2006/relationships/hyperlink" Target="https://books.google.co.uk/books?id=LbyICwAAQBAJ&amp;printsec=frontcover&amp;source=gbs_ge_summary_r&amp;cad=0#v=onepage&amp;q&amp;f=false" TargetMode="External"/><Relationship Id="rId19" Type="http://schemas.openxmlformats.org/officeDocument/2006/relationships/hyperlink" Target="https://danhaesler.com/wp-content/uploads/2017/02/Inside-the-Black-Box-Mathematic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1C0128-4EEE-AE4D-9299-817FC9E1FE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985</TotalTime>
  <Pages>26</Pages>
  <Words>9028</Words>
  <Characters>54170</Characters>
  <Application>Microsoft Macintosh Word</Application>
  <DocSecurity>0</DocSecurity>
  <Lines>902</Lines>
  <Paragraphs>149</Paragraphs>
  <ScaleCrop>false</ScaleCrop>
  <Company/>
  <LinksUpToDate>false</LinksUpToDate>
  <CharactersWithSpaces>63049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Evans</dc:creator>
  <cp:keywords/>
  <dc:description/>
  <cp:lastModifiedBy>Bethan Evans</cp:lastModifiedBy>
  <cp:revision>73</cp:revision>
  <dcterms:created xsi:type="dcterms:W3CDTF">2018-04-03T12:14:00Z</dcterms:created>
  <dcterms:modified xsi:type="dcterms:W3CDTF">2018-04-13T11:57:00Z</dcterms:modified>
</cp:coreProperties>
</file>