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3A0E6B" w14:textId="270E3DEE" w:rsidR="00081F46" w:rsidRDefault="00081F46" w:rsidP="00081F46">
      <w:pPr>
        <w:ind w:left="2408"/>
        <w:rPr>
          <w:sz w:val="20"/>
        </w:rPr>
      </w:pPr>
      <w:bookmarkStart w:id="0" w:name="_Hlk237354370"/>
      <w:r>
        <w:rPr>
          <w:noProof/>
          <w:sz w:val="20"/>
        </w:rPr>
        <w:drawing>
          <wp:inline distT="0" distB="0" distL="0" distR="0" wp14:anchorId="0CDE42FF" wp14:editId="45BCE3D0">
            <wp:extent cx="2739980" cy="561975"/>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739980" cy="561975"/>
                    </a:xfrm>
                    <a:prstGeom prst="rect">
                      <a:avLst/>
                    </a:prstGeom>
                  </pic:spPr>
                </pic:pic>
              </a:graphicData>
            </a:graphic>
          </wp:inline>
        </w:drawing>
      </w:r>
    </w:p>
    <w:p w14:paraId="4247DA11" w14:textId="77777777" w:rsidR="00081F46" w:rsidRDefault="00081F46" w:rsidP="00081F46">
      <w:pPr>
        <w:spacing w:before="284"/>
        <w:ind w:right="2"/>
        <w:jc w:val="center"/>
        <w:rPr>
          <w:sz w:val="38"/>
        </w:rPr>
      </w:pPr>
      <w:r>
        <w:rPr>
          <w:sz w:val="38"/>
        </w:rPr>
        <w:t>Master</w:t>
      </w:r>
      <w:r>
        <w:rPr>
          <w:spacing w:val="-26"/>
          <w:sz w:val="38"/>
        </w:rPr>
        <w:t xml:space="preserve"> </w:t>
      </w:r>
      <w:r>
        <w:rPr>
          <w:sz w:val="38"/>
        </w:rPr>
        <w:t>of</w:t>
      </w:r>
      <w:r>
        <w:rPr>
          <w:spacing w:val="-22"/>
          <w:sz w:val="38"/>
        </w:rPr>
        <w:t xml:space="preserve"> </w:t>
      </w:r>
      <w:r>
        <w:rPr>
          <w:sz w:val="38"/>
        </w:rPr>
        <w:t>Business</w:t>
      </w:r>
      <w:r>
        <w:rPr>
          <w:spacing w:val="-24"/>
          <w:sz w:val="38"/>
        </w:rPr>
        <w:t xml:space="preserve"> </w:t>
      </w:r>
      <w:r>
        <w:rPr>
          <w:spacing w:val="-2"/>
          <w:sz w:val="38"/>
        </w:rPr>
        <w:t>Administration</w:t>
      </w:r>
    </w:p>
    <w:p w14:paraId="598584AF" w14:textId="77777777" w:rsidR="00081F46" w:rsidRDefault="00081F46" w:rsidP="00081F46">
      <w:pPr>
        <w:spacing w:before="180"/>
        <w:ind w:left="2" w:right="1"/>
        <w:jc w:val="center"/>
        <w:rPr>
          <w:sz w:val="32"/>
        </w:rPr>
      </w:pPr>
      <w:r>
        <w:rPr>
          <w:spacing w:val="-4"/>
          <w:sz w:val="32"/>
        </w:rPr>
        <w:t>International</w:t>
      </w:r>
      <w:r>
        <w:rPr>
          <w:spacing w:val="-17"/>
          <w:sz w:val="32"/>
        </w:rPr>
        <w:t xml:space="preserve"> </w:t>
      </w:r>
      <w:r>
        <w:rPr>
          <w:spacing w:val="-4"/>
          <w:sz w:val="32"/>
        </w:rPr>
        <w:t>Business</w:t>
      </w:r>
      <w:r>
        <w:rPr>
          <w:spacing w:val="-19"/>
          <w:sz w:val="32"/>
        </w:rPr>
        <w:t xml:space="preserve"> </w:t>
      </w:r>
      <w:r>
        <w:rPr>
          <w:spacing w:val="-4"/>
          <w:sz w:val="32"/>
        </w:rPr>
        <w:t>pathway</w:t>
      </w:r>
    </w:p>
    <w:p w14:paraId="7240047D" w14:textId="77777777" w:rsidR="00081F46" w:rsidRDefault="00081F46" w:rsidP="00081F46">
      <w:pPr>
        <w:pStyle w:val="BodyText"/>
        <w:rPr>
          <w:sz w:val="20"/>
        </w:rPr>
      </w:pPr>
    </w:p>
    <w:p w14:paraId="1CF9243A" w14:textId="77777777" w:rsidR="00081F46" w:rsidRDefault="00081F46" w:rsidP="00081F46">
      <w:pPr>
        <w:pStyle w:val="BodyText"/>
        <w:rPr>
          <w:sz w:val="20"/>
        </w:rPr>
      </w:pPr>
    </w:p>
    <w:p w14:paraId="1CEF7F71" w14:textId="77777777" w:rsidR="00081F46" w:rsidRDefault="00081F46" w:rsidP="00081F46">
      <w:pPr>
        <w:pStyle w:val="BodyText"/>
        <w:spacing w:before="14"/>
      </w:pPr>
    </w:p>
    <w:p w14:paraId="2AF8D8A3" w14:textId="6C364563" w:rsidR="00081F46" w:rsidRPr="0042578C" w:rsidRDefault="00081F46" w:rsidP="00081F46">
      <w:pPr>
        <w:spacing w:before="286"/>
        <w:ind w:left="1819"/>
        <w:rPr>
          <w:sz w:val="28"/>
        </w:rPr>
      </w:pPr>
      <w:r w:rsidRPr="0042578C">
        <w:rPr>
          <w:spacing w:val="-6"/>
          <w:sz w:val="28"/>
        </w:rPr>
        <w:t>Assessment</w:t>
      </w:r>
      <w:r w:rsidRPr="0042578C">
        <w:rPr>
          <w:spacing w:val="-23"/>
          <w:sz w:val="28"/>
        </w:rPr>
        <w:t xml:space="preserve"> </w:t>
      </w:r>
      <w:r w:rsidRPr="0042578C">
        <w:rPr>
          <w:spacing w:val="-6"/>
          <w:sz w:val="28"/>
        </w:rPr>
        <w:t>1:</w:t>
      </w:r>
      <w:r w:rsidRPr="0042578C">
        <w:rPr>
          <w:spacing w:val="-22"/>
          <w:sz w:val="28"/>
        </w:rPr>
        <w:t xml:space="preserve"> </w:t>
      </w:r>
      <w:r w:rsidRPr="0042578C">
        <w:rPr>
          <w:spacing w:val="-6"/>
          <w:sz w:val="28"/>
        </w:rPr>
        <w:t>Individual</w:t>
      </w:r>
      <w:r w:rsidRPr="0042578C">
        <w:rPr>
          <w:spacing w:val="-21"/>
          <w:sz w:val="28"/>
        </w:rPr>
        <w:t xml:space="preserve"> </w:t>
      </w:r>
      <w:r w:rsidRPr="0042578C">
        <w:rPr>
          <w:spacing w:val="-6"/>
          <w:sz w:val="28"/>
        </w:rPr>
        <w:t>report.</w:t>
      </w:r>
      <w:r w:rsidRPr="0042578C">
        <w:rPr>
          <w:spacing w:val="-23"/>
          <w:sz w:val="28"/>
        </w:rPr>
        <w:t xml:space="preserve"> </w:t>
      </w:r>
      <w:r w:rsidRPr="0042578C">
        <w:rPr>
          <w:spacing w:val="-6"/>
          <w:sz w:val="28"/>
        </w:rPr>
        <w:t>Weight:</w:t>
      </w:r>
      <w:r w:rsidRPr="0042578C">
        <w:rPr>
          <w:spacing w:val="-22"/>
          <w:sz w:val="28"/>
        </w:rPr>
        <w:t xml:space="preserve"> </w:t>
      </w:r>
      <w:r w:rsidR="0042578C" w:rsidRPr="0042578C">
        <w:rPr>
          <w:spacing w:val="-6"/>
          <w:sz w:val="28"/>
        </w:rPr>
        <w:t>100</w:t>
      </w:r>
      <w:r w:rsidRPr="0042578C">
        <w:rPr>
          <w:spacing w:val="-6"/>
          <w:sz w:val="28"/>
        </w:rPr>
        <w:t>%</w:t>
      </w:r>
    </w:p>
    <w:bookmarkEnd w:id="0"/>
    <w:p w14:paraId="037F2B88" w14:textId="77777777" w:rsidR="0042578C" w:rsidRDefault="0042578C" w:rsidP="0042578C">
      <w:pPr>
        <w:rPr>
          <w:b/>
          <w:sz w:val="28"/>
        </w:rPr>
      </w:pPr>
    </w:p>
    <w:p w14:paraId="6447B18B" w14:textId="5A754898" w:rsidR="0042578C" w:rsidRPr="0042578C" w:rsidRDefault="0042578C" w:rsidP="0042578C">
      <w:pPr>
        <w:rPr>
          <w:b/>
          <w:sz w:val="28"/>
        </w:rPr>
      </w:pPr>
      <w:r w:rsidRPr="0042578C">
        <w:rPr>
          <w:b/>
          <w:sz w:val="28"/>
        </w:rPr>
        <w:t xml:space="preserve">Module name: </w:t>
      </w:r>
      <w:r>
        <w:rPr>
          <w:b/>
          <w:sz w:val="28"/>
        </w:rPr>
        <w:t>I</w:t>
      </w:r>
      <w:r w:rsidRPr="0042578C">
        <w:rPr>
          <w:b/>
          <w:sz w:val="28"/>
        </w:rPr>
        <w:t xml:space="preserve">nternational marketing: principles and practices </w:t>
      </w:r>
    </w:p>
    <w:p w14:paraId="2D731184" w14:textId="606ECEFA" w:rsidR="0042578C" w:rsidRPr="0042578C" w:rsidRDefault="0042578C" w:rsidP="0042578C">
      <w:pPr>
        <w:rPr>
          <w:b/>
          <w:sz w:val="28"/>
        </w:rPr>
      </w:pPr>
      <w:r w:rsidRPr="0042578C">
        <w:rPr>
          <w:b/>
          <w:sz w:val="28"/>
        </w:rPr>
        <w:t>Module code: LCMB7026</w:t>
      </w:r>
    </w:p>
    <w:p w14:paraId="3273BDA2" w14:textId="16072BE8" w:rsidR="0042578C" w:rsidRPr="0042578C" w:rsidRDefault="0042578C" w:rsidP="0042578C">
      <w:pPr>
        <w:rPr>
          <w:b/>
          <w:sz w:val="28"/>
        </w:rPr>
      </w:pPr>
      <w:r w:rsidRPr="0042578C">
        <w:rPr>
          <w:b/>
          <w:sz w:val="28"/>
        </w:rPr>
        <w:t>LECTURER name: Amir Homayounfard</w:t>
      </w:r>
    </w:p>
    <w:p w14:paraId="1D3ED109" w14:textId="77777777" w:rsidR="0042578C" w:rsidRPr="0042578C" w:rsidRDefault="0042578C" w:rsidP="0042578C">
      <w:pPr>
        <w:rPr>
          <w:b/>
          <w:sz w:val="28"/>
        </w:rPr>
      </w:pPr>
    </w:p>
    <w:p w14:paraId="0DE6104D" w14:textId="3554A0EA" w:rsidR="0042578C" w:rsidRPr="0042578C" w:rsidRDefault="0042578C" w:rsidP="0042578C">
      <w:pPr>
        <w:rPr>
          <w:b/>
          <w:sz w:val="28"/>
        </w:rPr>
      </w:pPr>
      <w:r w:rsidRPr="0042578C">
        <w:rPr>
          <w:b/>
          <w:sz w:val="28"/>
        </w:rPr>
        <w:t>Student name: O</w:t>
      </w:r>
      <w:r>
        <w:rPr>
          <w:b/>
          <w:sz w:val="28"/>
        </w:rPr>
        <w:t>m</w:t>
      </w:r>
      <w:r w:rsidRPr="0042578C">
        <w:rPr>
          <w:b/>
          <w:sz w:val="28"/>
        </w:rPr>
        <w:t xml:space="preserve"> Sadrakar </w:t>
      </w:r>
    </w:p>
    <w:p w14:paraId="4E0C1F22" w14:textId="77777777" w:rsidR="0042578C" w:rsidRPr="0042578C" w:rsidRDefault="0042578C" w:rsidP="0042578C">
      <w:pPr>
        <w:rPr>
          <w:b/>
          <w:sz w:val="28"/>
        </w:rPr>
      </w:pPr>
      <w:r w:rsidRPr="0042578C">
        <w:rPr>
          <w:b/>
          <w:sz w:val="28"/>
        </w:rPr>
        <w:t>Student ID: 2526083</w:t>
      </w:r>
    </w:p>
    <w:p w14:paraId="421327EE" w14:textId="77777777" w:rsidR="0042578C" w:rsidRPr="0042578C" w:rsidRDefault="0042578C" w:rsidP="0042578C">
      <w:pPr>
        <w:rPr>
          <w:b/>
          <w:sz w:val="28"/>
        </w:rPr>
      </w:pPr>
    </w:p>
    <w:p w14:paraId="73EFA15C" w14:textId="493DC8F6" w:rsidR="0042578C" w:rsidRPr="0042578C" w:rsidRDefault="0042578C" w:rsidP="0042578C">
      <w:pPr>
        <w:rPr>
          <w:b/>
          <w:sz w:val="28"/>
        </w:rPr>
      </w:pPr>
      <w:r w:rsidRPr="0042578C">
        <w:rPr>
          <w:b/>
          <w:sz w:val="28"/>
        </w:rPr>
        <w:t>Word count:</w:t>
      </w:r>
      <w:r>
        <w:rPr>
          <w:b/>
          <w:sz w:val="28"/>
        </w:rPr>
        <w:t xml:space="preserve"> 5018</w:t>
      </w:r>
    </w:p>
    <w:p w14:paraId="37F446A3" w14:textId="650045BD" w:rsidR="009016F4" w:rsidRDefault="0042578C" w:rsidP="0042578C">
      <w:pPr>
        <w:rPr>
          <w:b/>
          <w:bCs/>
        </w:rPr>
      </w:pPr>
      <w:r w:rsidRPr="0042578C">
        <w:rPr>
          <w:b/>
          <w:sz w:val="28"/>
        </w:rPr>
        <w:t>Submission date:13/08/20</w:t>
      </w:r>
      <w:r w:rsidR="00F17118">
        <w:rPr>
          <w:b/>
          <w:sz w:val="28"/>
        </w:rPr>
        <w:t>26</w:t>
      </w:r>
    </w:p>
    <w:p w14:paraId="5D4B2E61" w14:textId="77777777" w:rsidR="00081F46" w:rsidRDefault="00081F46">
      <w:pPr>
        <w:jc w:val="left"/>
        <w:rPr>
          <w:b/>
          <w:lang w:val="en-IN"/>
        </w:rPr>
      </w:pPr>
      <w:r>
        <w:rPr>
          <w:lang w:val="en-IN"/>
        </w:rPr>
        <w:br w:type="page"/>
      </w:r>
    </w:p>
    <w:p w14:paraId="036D9C69" w14:textId="686A9E63" w:rsidR="009016F4" w:rsidRPr="009016F4" w:rsidRDefault="009016F4" w:rsidP="00B67C0F">
      <w:pPr>
        <w:pStyle w:val="Heading"/>
        <w:rPr>
          <w:lang w:val="en-IN"/>
        </w:rPr>
      </w:pPr>
      <w:r w:rsidRPr="009016F4">
        <w:rPr>
          <w:lang w:val="en-IN"/>
        </w:rPr>
        <w:lastRenderedPageBreak/>
        <w:t>AI Use Acknowledgement</w:t>
      </w:r>
    </w:p>
    <w:p w14:paraId="1F161E05" w14:textId="27CFE4A7" w:rsidR="009016F4" w:rsidRPr="009016F4" w:rsidRDefault="009016F4" w:rsidP="006F1E8D">
      <w:pPr>
        <w:rPr>
          <w:lang w:val="en-IN"/>
        </w:rPr>
      </w:pPr>
      <w:r w:rsidRPr="009016F4">
        <w:rPr>
          <w:lang w:val="en-IN"/>
        </w:rPr>
        <w:t xml:space="preserve">I acknowledge using ChatGPT and Grammarly to support the preparation of this report. </w:t>
      </w:r>
    </w:p>
    <w:p w14:paraId="1C4050A0" w14:textId="5A9AA32B" w:rsidR="00DE45AD" w:rsidRPr="001A1D54" w:rsidRDefault="009016F4" w:rsidP="001A1D54">
      <w:pPr>
        <w:pStyle w:val="ListParagraph"/>
        <w:numPr>
          <w:ilvl w:val="0"/>
          <w:numId w:val="10"/>
        </w:numPr>
        <w:rPr>
          <w:lang w:val="en-IN"/>
        </w:rPr>
      </w:pPr>
      <w:r w:rsidRPr="001A1D54">
        <w:rPr>
          <w:b/>
          <w:bCs/>
          <w:lang w:val="en-IN"/>
        </w:rPr>
        <w:t>ChatGPT</w:t>
      </w:r>
      <w:r w:rsidRPr="001A1D54">
        <w:rPr>
          <w:lang w:val="en-IN"/>
        </w:rPr>
        <w:t xml:space="preserve"> (</w:t>
      </w:r>
      <w:hyperlink r:id="rId9" w:tgtFrame="_blank" w:history="1">
        <w:r w:rsidRPr="001A1D54">
          <w:rPr>
            <w:rStyle w:val="Hyperlink"/>
            <w:lang w:val="en-IN"/>
          </w:rPr>
          <w:t>https://chatgpt.com</w:t>
        </w:r>
      </w:hyperlink>
      <w:r w:rsidRPr="001A1D54">
        <w:rPr>
          <w:lang w:val="en-IN"/>
        </w:rPr>
        <w:t xml:space="preserve">) was used as a research assistant to gather preliminary market data on Cadbury’s market share in the UK and </w:t>
      </w:r>
      <w:r w:rsidR="00234839">
        <w:rPr>
          <w:lang w:val="en-IN"/>
        </w:rPr>
        <w:t xml:space="preserve">the </w:t>
      </w:r>
      <w:r w:rsidRPr="001A1D54">
        <w:rPr>
          <w:lang w:val="en-IN"/>
        </w:rPr>
        <w:t>USA.</w:t>
      </w:r>
    </w:p>
    <w:p w14:paraId="2A0581B9" w14:textId="77777777" w:rsidR="001A1D54" w:rsidRDefault="009016F4" w:rsidP="001A1D54">
      <w:pPr>
        <w:pStyle w:val="ListParagraph"/>
        <w:numPr>
          <w:ilvl w:val="0"/>
          <w:numId w:val="10"/>
        </w:numPr>
        <w:rPr>
          <w:lang w:val="en-IN"/>
        </w:rPr>
      </w:pPr>
      <w:r w:rsidRPr="001A1D54">
        <w:rPr>
          <w:i/>
          <w:iCs/>
          <w:lang w:val="en-IN"/>
        </w:rPr>
        <w:t>Prompt used:</w:t>
      </w:r>
      <w:r w:rsidRPr="001A1D54">
        <w:rPr>
          <w:lang w:val="en-IN"/>
        </w:rPr>
        <w:t xml:space="preserve"> "Provide a basic research overview and comparison of Cadbury's market share, key competitors, and performance in the UK vs. the US, including details on its US licensing agreement with The Hershey Company." </w:t>
      </w:r>
      <w:r w:rsidR="00AC4E47" w:rsidRPr="001A1D54">
        <w:rPr>
          <w:lang w:val="en-IN"/>
        </w:rPr>
        <w:t xml:space="preserve"> </w:t>
      </w:r>
    </w:p>
    <w:p w14:paraId="48CB02CD" w14:textId="6F5BA63E" w:rsidR="00636930" w:rsidRPr="001A1D54" w:rsidRDefault="009016F4" w:rsidP="001A1D54">
      <w:pPr>
        <w:pStyle w:val="ListParagraph"/>
        <w:numPr>
          <w:ilvl w:val="0"/>
          <w:numId w:val="10"/>
        </w:numPr>
        <w:rPr>
          <w:lang w:val="en-IN"/>
        </w:rPr>
      </w:pPr>
      <w:r w:rsidRPr="001A1D54">
        <w:rPr>
          <w:b/>
          <w:bCs/>
          <w:lang w:val="en-IN"/>
        </w:rPr>
        <w:t>Grammarly</w:t>
      </w:r>
      <w:r w:rsidRPr="001A1D54">
        <w:rPr>
          <w:lang w:val="en-IN"/>
        </w:rPr>
        <w:t xml:space="preserve"> (</w:t>
      </w:r>
      <w:hyperlink r:id="rId10" w:tgtFrame="_blank" w:history="1">
        <w:r w:rsidRPr="001A1D54">
          <w:rPr>
            <w:rStyle w:val="Hyperlink"/>
            <w:lang w:val="en-IN"/>
          </w:rPr>
          <w:t>https://www.grammarly.com</w:t>
        </w:r>
      </w:hyperlink>
      <w:r w:rsidRPr="001A1D54">
        <w:rPr>
          <w:lang w:val="en-IN"/>
        </w:rPr>
        <w:t xml:space="preserve">) was used to proofread and polish the final draft. </w:t>
      </w:r>
    </w:p>
    <w:p w14:paraId="12F6A837" w14:textId="2190BDB8" w:rsidR="009016F4" w:rsidRDefault="009016F4" w:rsidP="006F1E8D">
      <w:pPr>
        <w:rPr>
          <w:lang w:val="en-IN"/>
        </w:rPr>
      </w:pPr>
      <w:r w:rsidRPr="009016F4">
        <w:rPr>
          <w:lang w:val="en-IN"/>
        </w:rPr>
        <w:t xml:space="preserve">I confirm that no text was directly generated or copied from AI tools. All critical analysis, research verification, and drafting are my original work. Original drafts and research notes are maintained as evidence. </w:t>
      </w:r>
    </w:p>
    <w:p w14:paraId="774DF72D" w14:textId="77777777" w:rsidR="00714D15" w:rsidRPr="009016F4" w:rsidRDefault="00714D15" w:rsidP="006F1E8D">
      <w:pPr>
        <w:rPr>
          <w:lang w:val="en-IN"/>
        </w:rPr>
      </w:pPr>
    </w:p>
    <w:p w14:paraId="7EF8FEA3" w14:textId="77777777" w:rsidR="009016F4" w:rsidRPr="00A45A4F" w:rsidRDefault="009016F4" w:rsidP="009016F4"/>
    <w:p w14:paraId="2AEAC04F" w14:textId="77777777" w:rsidR="00B9526A" w:rsidRPr="00A45A4F" w:rsidRDefault="00B9526A">
      <w:pPr>
        <w:rPr>
          <w:rFonts w:eastAsiaTheme="majorEastAsia" w:cs="Times New Roman"/>
          <w:b/>
          <w:color w:val="000000" w:themeColor="text1"/>
          <w:kern w:val="2"/>
          <w:lang w:bidi="th-TH"/>
          <w14:ligatures w14:val="standardContextual"/>
        </w:rPr>
      </w:pPr>
    </w:p>
    <w:p w14:paraId="1E91DB49" w14:textId="77777777" w:rsidR="00B9526A" w:rsidRPr="00A45A4F" w:rsidRDefault="00B9526A">
      <w:pPr>
        <w:rPr>
          <w:rFonts w:eastAsiaTheme="majorEastAsia" w:cs="Times New Roman"/>
          <w:b/>
          <w:color w:val="000000" w:themeColor="text1"/>
          <w:kern w:val="2"/>
          <w:lang w:bidi="th-TH"/>
          <w14:ligatures w14:val="standardContextual"/>
        </w:rPr>
      </w:pPr>
      <w:r w:rsidRPr="00A45A4F">
        <w:br w:type="page"/>
      </w:r>
    </w:p>
    <w:sdt>
      <w:sdtPr>
        <w:rPr>
          <w:rFonts w:ascii="Times New Roman" w:eastAsiaTheme="minorEastAsia" w:hAnsi="Times New Roman" w:cs="Times New Roman"/>
          <w:color w:val="000000" w:themeColor="text1"/>
          <w:sz w:val="24"/>
          <w:szCs w:val="24"/>
          <w:lang w:val="en-GB"/>
        </w:rPr>
        <w:id w:val="-430585596"/>
        <w:docPartObj>
          <w:docPartGallery w:val="Table of Contents"/>
          <w:docPartUnique/>
        </w:docPartObj>
      </w:sdtPr>
      <w:sdtEndPr>
        <w:rPr>
          <w:rFonts w:cstheme="minorBidi"/>
          <w:b/>
          <w:bCs/>
          <w:color w:val="auto"/>
        </w:rPr>
      </w:sdtEndPr>
      <w:sdtContent>
        <w:p w14:paraId="435CF4A7" w14:textId="7AFE7CB7" w:rsidR="00E22596" w:rsidRPr="00A45A4F" w:rsidRDefault="00E22596" w:rsidP="00A45A4F">
          <w:pPr>
            <w:pStyle w:val="TOCHeading"/>
            <w:spacing w:line="360" w:lineRule="auto"/>
            <w:rPr>
              <w:rFonts w:ascii="Times New Roman" w:hAnsi="Times New Roman" w:cs="Times New Roman"/>
              <w:b/>
              <w:bCs/>
              <w:color w:val="000000" w:themeColor="text1"/>
              <w:sz w:val="24"/>
              <w:szCs w:val="24"/>
              <w:lang w:val="en-GB"/>
            </w:rPr>
          </w:pPr>
          <w:r w:rsidRPr="00A45A4F">
            <w:rPr>
              <w:rFonts w:ascii="Times New Roman" w:hAnsi="Times New Roman" w:cs="Times New Roman"/>
              <w:b/>
              <w:bCs/>
              <w:color w:val="000000" w:themeColor="text1"/>
              <w:sz w:val="24"/>
              <w:szCs w:val="24"/>
              <w:lang w:val="en-GB"/>
            </w:rPr>
            <w:t>Table of Contents</w:t>
          </w:r>
        </w:p>
        <w:p w14:paraId="6C7B5CFC" w14:textId="5325B16C" w:rsidR="0042578C" w:rsidRDefault="00E22596">
          <w:pPr>
            <w:pStyle w:val="TOC1"/>
            <w:tabs>
              <w:tab w:val="right" w:leader="dot" w:pos="9016"/>
            </w:tabs>
            <w:rPr>
              <w:rFonts w:asciiTheme="minorHAnsi" w:hAnsiTheme="minorHAnsi"/>
              <w:noProof/>
              <w:kern w:val="2"/>
              <w:lang w:val="en-IN" w:eastAsia="en-IN"/>
              <w14:ligatures w14:val="standardContextual"/>
            </w:rPr>
          </w:pPr>
          <w:r w:rsidRPr="00A45A4F">
            <w:rPr>
              <w:rFonts w:cs="Times New Roman"/>
              <w:color w:val="000000" w:themeColor="text1"/>
            </w:rPr>
            <w:fldChar w:fldCharType="begin"/>
          </w:r>
          <w:r w:rsidRPr="00A45A4F">
            <w:rPr>
              <w:rFonts w:cs="Times New Roman"/>
              <w:color w:val="000000" w:themeColor="text1"/>
            </w:rPr>
            <w:instrText xml:space="preserve"> TOC \o "1-3" \h \z \u </w:instrText>
          </w:r>
          <w:r w:rsidRPr="00A45A4F">
            <w:rPr>
              <w:rFonts w:cs="Times New Roman"/>
              <w:color w:val="000000" w:themeColor="text1"/>
            </w:rPr>
            <w:fldChar w:fldCharType="separate"/>
          </w:r>
          <w:hyperlink w:anchor="_Toc237513965" w:history="1">
            <w:r w:rsidR="0042578C" w:rsidRPr="00565849">
              <w:rPr>
                <w:rStyle w:val="Hyperlink"/>
                <w:noProof/>
                <w:lang w:bidi="th-TH"/>
              </w:rPr>
              <w:t>Section 1: International Market Entry Strategy and Marketing Mix</w:t>
            </w:r>
            <w:r w:rsidR="0042578C">
              <w:rPr>
                <w:noProof/>
                <w:webHidden/>
              </w:rPr>
              <w:tab/>
            </w:r>
            <w:r w:rsidR="0042578C">
              <w:rPr>
                <w:noProof/>
                <w:webHidden/>
              </w:rPr>
              <w:fldChar w:fldCharType="begin"/>
            </w:r>
            <w:r w:rsidR="0042578C">
              <w:rPr>
                <w:noProof/>
                <w:webHidden/>
              </w:rPr>
              <w:instrText xml:space="preserve"> PAGEREF _Toc237513965 \h </w:instrText>
            </w:r>
            <w:r w:rsidR="0042578C">
              <w:rPr>
                <w:noProof/>
                <w:webHidden/>
              </w:rPr>
            </w:r>
            <w:r w:rsidR="0042578C">
              <w:rPr>
                <w:noProof/>
                <w:webHidden/>
              </w:rPr>
              <w:fldChar w:fldCharType="separate"/>
            </w:r>
            <w:r w:rsidR="0042578C">
              <w:rPr>
                <w:noProof/>
                <w:webHidden/>
              </w:rPr>
              <w:t>5</w:t>
            </w:r>
            <w:r w:rsidR="0042578C">
              <w:rPr>
                <w:noProof/>
                <w:webHidden/>
              </w:rPr>
              <w:fldChar w:fldCharType="end"/>
            </w:r>
          </w:hyperlink>
        </w:p>
        <w:p w14:paraId="53AB324C" w14:textId="6DCF98BD" w:rsidR="0042578C" w:rsidRDefault="0042578C">
          <w:pPr>
            <w:pStyle w:val="TOC2"/>
            <w:tabs>
              <w:tab w:val="right" w:leader="dot" w:pos="9016"/>
            </w:tabs>
            <w:rPr>
              <w:rFonts w:asciiTheme="minorHAnsi" w:hAnsiTheme="minorHAnsi"/>
              <w:noProof/>
              <w:kern w:val="2"/>
              <w:lang w:val="en-IN" w:eastAsia="en-IN"/>
              <w14:ligatures w14:val="standardContextual"/>
            </w:rPr>
          </w:pPr>
          <w:hyperlink w:anchor="_Toc237513966" w:history="1">
            <w:r w:rsidRPr="00565849">
              <w:rPr>
                <w:rStyle w:val="Hyperlink"/>
                <w:noProof/>
                <w:lang w:bidi="th-TH"/>
              </w:rPr>
              <w:t>Introduction</w:t>
            </w:r>
            <w:r>
              <w:rPr>
                <w:noProof/>
                <w:webHidden/>
              </w:rPr>
              <w:tab/>
            </w:r>
            <w:r>
              <w:rPr>
                <w:noProof/>
                <w:webHidden/>
              </w:rPr>
              <w:fldChar w:fldCharType="begin"/>
            </w:r>
            <w:r>
              <w:rPr>
                <w:noProof/>
                <w:webHidden/>
              </w:rPr>
              <w:instrText xml:space="preserve"> PAGEREF _Toc237513966 \h </w:instrText>
            </w:r>
            <w:r>
              <w:rPr>
                <w:noProof/>
                <w:webHidden/>
              </w:rPr>
            </w:r>
            <w:r>
              <w:rPr>
                <w:noProof/>
                <w:webHidden/>
              </w:rPr>
              <w:fldChar w:fldCharType="separate"/>
            </w:r>
            <w:r>
              <w:rPr>
                <w:noProof/>
                <w:webHidden/>
              </w:rPr>
              <w:t>5</w:t>
            </w:r>
            <w:r>
              <w:rPr>
                <w:noProof/>
                <w:webHidden/>
              </w:rPr>
              <w:fldChar w:fldCharType="end"/>
            </w:r>
          </w:hyperlink>
        </w:p>
        <w:p w14:paraId="69B56619" w14:textId="7B37989F" w:rsidR="0042578C" w:rsidRDefault="0042578C">
          <w:pPr>
            <w:pStyle w:val="TOC2"/>
            <w:tabs>
              <w:tab w:val="right" w:leader="dot" w:pos="9016"/>
            </w:tabs>
            <w:rPr>
              <w:rFonts w:asciiTheme="minorHAnsi" w:hAnsiTheme="minorHAnsi"/>
              <w:noProof/>
              <w:kern w:val="2"/>
              <w:lang w:val="en-IN" w:eastAsia="en-IN"/>
              <w14:ligatures w14:val="standardContextual"/>
            </w:rPr>
          </w:pPr>
          <w:hyperlink w:anchor="_Toc237513967" w:history="1">
            <w:r w:rsidRPr="00565849">
              <w:rPr>
                <w:rStyle w:val="Hyperlink"/>
                <w:noProof/>
                <w:lang w:bidi="th-TH"/>
              </w:rPr>
              <w:t>Comparative Market Analysis of the UK and USA</w:t>
            </w:r>
            <w:r>
              <w:rPr>
                <w:noProof/>
                <w:webHidden/>
              </w:rPr>
              <w:tab/>
            </w:r>
            <w:r>
              <w:rPr>
                <w:noProof/>
                <w:webHidden/>
              </w:rPr>
              <w:fldChar w:fldCharType="begin"/>
            </w:r>
            <w:r>
              <w:rPr>
                <w:noProof/>
                <w:webHidden/>
              </w:rPr>
              <w:instrText xml:space="preserve"> PAGEREF _Toc237513967 \h </w:instrText>
            </w:r>
            <w:r>
              <w:rPr>
                <w:noProof/>
                <w:webHidden/>
              </w:rPr>
            </w:r>
            <w:r>
              <w:rPr>
                <w:noProof/>
                <w:webHidden/>
              </w:rPr>
              <w:fldChar w:fldCharType="separate"/>
            </w:r>
            <w:r>
              <w:rPr>
                <w:noProof/>
                <w:webHidden/>
              </w:rPr>
              <w:t>6</w:t>
            </w:r>
            <w:r>
              <w:rPr>
                <w:noProof/>
                <w:webHidden/>
              </w:rPr>
              <w:fldChar w:fldCharType="end"/>
            </w:r>
          </w:hyperlink>
        </w:p>
        <w:p w14:paraId="6F1ABAC6" w14:textId="2160ED71" w:rsidR="0042578C" w:rsidRDefault="0042578C">
          <w:pPr>
            <w:pStyle w:val="TOC3"/>
            <w:tabs>
              <w:tab w:val="right" w:leader="dot" w:pos="9016"/>
            </w:tabs>
            <w:rPr>
              <w:rFonts w:asciiTheme="minorHAnsi" w:hAnsiTheme="minorHAnsi"/>
              <w:noProof/>
              <w:kern w:val="2"/>
              <w:lang w:val="en-IN" w:eastAsia="en-IN"/>
              <w14:ligatures w14:val="standardContextual"/>
            </w:rPr>
          </w:pPr>
          <w:hyperlink w:anchor="_Toc237513968" w:history="1">
            <w:r w:rsidRPr="00565849">
              <w:rPr>
                <w:rStyle w:val="Hyperlink"/>
                <w:noProof/>
                <w:lang w:bidi="th-TH"/>
              </w:rPr>
              <w:t>PESTEL Analysis</w:t>
            </w:r>
            <w:r>
              <w:rPr>
                <w:noProof/>
                <w:webHidden/>
              </w:rPr>
              <w:tab/>
            </w:r>
            <w:r>
              <w:rPr>
                <w:noProof/>
                <w:webHidden/>
              </w:rPr>
              <w:fldChar w:fldCharType="begin"/>
            </w:r>
            <w:r>
              <w:rPr>
                <w:noProof/>
                <w:webHidden/>
              </w:rPr>
              <w:instrText xml:space="preserve"> PAGEREF _Toc237513968 \h </w:instrText>
            </w:r>
            <w:r>
              <w:rPr>
                <w:noProof/>
                <w:webHidden/>
              </w:rPr>
            </w:r>
            <w:r>
              <w:rPr>
                <w:noProof/>
                <w:webHidden/>
              </w:rPr>
              <w:fldChar w:fldCharType="separate"/>
            </w:r>
            <w:r>
              <w:rPr>
                <w:noProof/>
                <w:webHidden/>
              </w:rPr>
              <w:t>6</w:t>
            </w:r>
            <w:r>
              <w:rPr>
                <w:noProof/>
                <w:webHidden/>
              </w:rPr>
              <w:fldChar w:fldCharType="end"/>
            </w:r>
          </w:hyperlink>
        </w:p>
        <w:p w14:paraId="6F7C3B22" w14:textId="74907E5B" w:rsidR="0042578C" w:rsidRDefault="0042578C">
          <w:pPr>
            <w:pStyle w:val="TOC3"/>
            <w:tabs>
              <w:tab w:val="right" w:leader="dot" w:pos="9016"/>
            </w:tabs>
            <w:rPr>
              <w:rFonts w:asciiTheme="minorHAnsi" w:hAnsiTheme="minorHAnsi"/>
              <w:noProof/>
              <w:kern w:val="2"/>
              <w:lang w:val="en-IN" w:eastAsia="en-IN"/>
              <w14:ligatures w14:val="standardContextual"/>
            </w:rPr>
          </w:pPr>
          <w:hyperlink w:anchor="_Toc237513969" w:history="1">
            <w:r w:rsidRPr="00565849">
              <w:rPr>
                <w:rStyle w:val="Hyperlink"/>
                <w:noProof/>
                <w:lang w:eastAsia="en-GB" w:bidi="th-TH"/>
              </w:rPr>
              <w:t>Hofstede Cultural Analysis</w:t>
            </w:r>
            <w:r>
              <w:rPr>
                <w:noProof/>
                <w:webHidden/>
              </w:rPr>
              <w:tab/>
            </w:r>
            <w:r>
              <w:rPr>
                <w:noProof/>
                <w:webHidden/>
              </w:rPr>
              <w:fldChar w:fldCharType="begin"/>
            </w:r>
            <w:r>
              <w:rPr>
                <w:noProof/>
                <w:webHidden/>
              </w:rPr>
              <w:instrText xml:space="preserve"> PAGEREF _Toc237513969 \h </w:instrText>
            </w:r>
            <w:r>
              <w:rPr>
                <w:noProof/>
                <w:webHidden/>
              </w:rPr>
            </w:r>
            <w:r>
              <w:rPr>
                <w:noProof/>
                <w:webHidden/>
              </w:rPr>
              <w:fldChar w:fldCharType="separate"/>
            </w:r>
            <w:r>
              <w:rPr>
                <w:noProof/>
                <w:webHidden/>
              </w:rPr>
              <w:t>8</w:t>
            </w:r>
            <w:r>
              <w:rPr>
                <w:noProof/>
                <w:webHidden/>
              </w:rPr>
              <w:fldChar w:fldCharType="end"/>
            </w:r>
          </w:hyperlink>
        </w:p>
        <w:p w14:paraId="0BF57546" w14:textId="1A277B44" w:rsidR="0042578C" w:rsidRDefault="0042578C">
          <w:pPr>
            <w:pStyle w:val="TOC3"/>
            <w:tabs>
              <w:tab w:val="right" w:leader="dot" w:pos="9016"/>
            </w:tabs>
            <w:rPr>
              <w:rFonts w:asciiTheme="minorHAnsi" w:hAnsiTheme="minorHAnsi"/>
              <w:noProof/>
              <w:kern w:val="2"/>
              <w:lang w:val="en-IN" w:eastAsia="en-IN"/>
              <w14:ligatures w14:val="standardContextual"/>
            </w:rPr>
          </w:pPr>
          <w:hyperlink w:anchor="_Toc237513970" w:history="1">
            <w:r w:rsidRPr="00565849">
              <w:rPr>
                <w:rStyle w:val="Hyperlink"/>
                <w:noProof/>
                <w:lang w:bidi="th-TH"/>
              </w:rPr>
              <w:t>Marketing Implications</w:t>
            </w:r>
            <w:r>
              <w:rPr>
                <w:noProof/>
                <w:webHidden/>
              </w:rPr>
              <w:tab/>
            </w:r>
            <w:r>
              <w:rPr>
                <w:noProof/>
                <w:webHidden/>
              </w:rPr>
              <w:fldChar w:fldCharType="begin"/>
            </w:r>
            <w:r>
              <w:rPr>
                <w:noProof/>
                <w:webHidden/>
              </w:rPr>
              <w:instrText xml:space="preserve"> PAGEREF _Toc237513970 \h </w:instrText>
            </w:r>
            <w:r>
              <w:rPr>
                <w:noProof/>
                <w:webHidden/>
              </w:rPr>
            </w:r>
            <w:r>
              <w:rPr>
                <w:noProof/>
                <w:webHidden/>
              </w:rPr>
              <w:fldChar w:fldCharType="separate"/>
            </w:r>
            <w:r>
              <w:rPr>
                <w:noProof/>
                <w:webHidden/>
              </w:rPr>
              <w:t>10</w:t>
            </w:r>
            <w:r>
              <w:rPr>
                <w:noProof/>
                <w:webHidden/>
              </w:rPr>
              <w:fldChar w:fldCharType="end"/>
            </w:r>
          </w:hyperlink>
        </w:p>
        <w:p w14:paraId="62A0C3E3" w14:textId="509D08BF" w:rsidR="0042578C" w:rsidRDefault="0042578C">
          <w:pPr>
            <w:pStyle w:val="TOC3"/>
            <w:tabs>
              <w:tab w:val="right" w:leader="dot" w:pos="9016"/>
            </w:tabs>
            <w:rPr>
              <w:rFonts w:asciiTheme="minorHAnsi" w:hAnsiTheme="minorHAnsi"/>
              <w:noProof/>
              <w:kern w:val="2"/>
              <w:lang w:val="en-IN" w:eastAsia="en-IN"/>
              <w14:ligatures w14:val="standardContextual"/>
            </w:rPr>
          </w:pPr>
          <w:hyperlink w:anchor="_Toc237513971" w:history="1">
            <w:r w:rsidRPr="00565849">
              <w:rPr>
                <w:rStyle w:val="Hyperlink"/>
                <w:noProof/>
                <w:lang w:eastAsia="en-GB" w:bidi="th-TH"/>
              </w:rPr>
              <w:t>Critical Comparison</w:t>
            </w:r>
            <w:r>
              <w:rPr>
                <w:noProof/>
                <w:webHidden/>
              </w:rPr>
              <w:tab/>
            </w:r>
            <w:r>
              <w:rPr>
                <w:noProof/>
                <w:webHidden/>
              </w:rPr>
              <w:fldChar w:fldCharType="begin"/>
            </w:r>
            <w:r>
              <w:rPr>
                <w:noProof/>
                <w:webHidden/>
              </w:rPr>
              <w:instrText xml:space="preserve"> PAGEREF _Toc237513971 \h </w:instrText>
            </w:r>
            <w:r>
              <w:rPr>
                <w:noProof/>
                <w:webHidden/>
              </w:rPr>
            </w:r>
            <w:r>
              <w:rPr>
                <w:noProof/>
                <w:webHidden/>
              </w:rPr>
              <w:fldChar w:fldCharType="separate"/>
            </w:r>
            <w:r>
              <w:rPr>
                <w:noProof/>
                <w:webHidden/>
              </w:rPr>
              <w:t>11</w:t>
            </w:r>
            <w:r>
              <w:rPr>
                <w:noProof/>
                <w:webHidden/>
              </w:rPr>
              <w:fldChar w:fldCharType="end"/>
            </w:r>
          </w:hyperlink>
        </w:p>
        <w:p w14:paraId="4C87C3EA" w14:textId="54DC6DE5" w:rsidR="0042578C" w:rsidRDefault="0042578C">
          <w:pPr>
            <w:pStyle w:val="TOC2"/>
            <w:tabs>
              <w:tab w:val="right" w:leader="dot" w:pos="9016"/>
            </w:tabs>
            <w:rPr>
              <w:rFonts w:asciiTheme="minorHAnsi" w:hAnsiTheme="minorHAnsi"/>
              <w:noProof/>
              <w:kern w:val="2"/>
              <w:lang w:val="en-IN" w:eastAsia="en-IN"/>
              <w14:ligatures w14:val="standardContextual"/>
            </w:rPr>
          </w:pPr>
          <w:hyperlink w:anchor="_Toc237513972" w:history="1">
            <w:r w:rsidRPr="00565849">
              <w:rPr>
                <w:rStyle w:val="Hyperlink"/>
                <w:noProof/>
                <w:lang w:bidi="th-TH"/>
              </w:rPr>
              <w:t>Comparative STP and Marketing Mix Analysis</w:t>
            </w:r>
            <w:r>
              <w:rPr>
                <w:noProof/>
                <w:webHidden/>
              </w:rPr>
              <w:tab/>
            </w:r>
            <w:r>
              <w:rPr>
                <w:noProof/>
                <w:webHidden/>
              </w:rPr>
              <w:fldChar w:fldCharType="begin"/>
            </w:r>
            <w:r>
              <w:rPr>
                <w:noProof/>
                <w:webHidden/>
              </w:rPr>
              <w:instrText xml:space="preserve"> PAGEREF _Toc237513972 \h </w:instrText>
            </w:r>
            <w:r>
              <w:rPr>
                <w:noProof/>
                <w:webHidden/>
              </w:rPr>
            </w:r>
            <w:r>
              <w:rPr>
                <w:noProof/>
                <w:webHidden/>
              </w:rPr>
              <w:fldChar w:fldCharType="separate"/>
            </w:r>
            <w:r>
              <w:rPr>
                <w:noProof/>
                <w:webHidden/>
              </w:rPr>
              <w:t>12</w:t>
            </w:r>
            <w:r>
              <w:rPr>
                <w:noProof/>
                <w:webHidden/>
              </w:rPr>
              <w:fldChar w:fldCharType="end"/>
            </w:r>
          </w:hyperlink>
        </w:p>
        <w:p w14:paraId="0F73C9CB" w14:textId="2D0EADB7" w:rsidR="0042578C" w:rsidRDefault="0042578C">
          <w:pPr>
            <w:pStyle w:val="TOC3"/>
            <w:tabs>
              <w:tab w:val="right" w:leader="dot" w:pos="9016"/>
            </w:tabs>
            <w:rPr>
              <w:rFonts w:asciiTheme="minorHAnsi" w:hAnsiTheme="minorHAnsi"/>
              <w:noProof/>
              <w:kern w:val="2"/>
              <w:lang w:val="en-IN" w:eastAsia="en-IN"/>
              <w14:ligatures w14:val="standardContextual"/>
            </w:rPr>
          </w:pPr>
          <w:hyperlink w:anchor="_Toc237513973" w:history="1">
            <w:r w:rsidRPr="00565849">
              <w:rPr>
                <w:rStyle w:val="Hyperlink"/>
                <w:noProof/>
                <w:lang w:bidi="th-TH"/>
              </w:rPr>
              <w:t>STP Analysis</w:t>
            </w:r>
            <w:r>
              <w:rPr>
                <w:noProof/>
                <w:webHidden/>
              </w:rPr>
              <w:tab/>
            </w:r>
            <w:r>
              <w:rPr>
                <w:noProof/>
                <w:webHidden/>
              </w:rPr>
              <w:fldChar w:fldCharType="begin"/>
            </w:r>
            <w:r>
              <w:rPr>
                <w:noProof/>
                <w:webHidden/>
              </w:rPr>
              <w:instrText xml:space="preserve"> PAGEREF _Toc237513973 \h </w:instrText>
            </w:r>
            <w:r>
              <w:rPr>
                <w:noProof/>
                <w:webHidden/>
              </w:rPr>
            </w:r>
            <w:r>
              <w:rPr>
                <w:noProof/>
                <w:webHidden/>
              </w:rPr>
              <w:fldChar w:fldCharType="separate"/>
            </w:r>
            <w:r>
              <w:rPr>
                <w:noProof/>
                <w:webHidden/>
              </w:rPr>
              <w:t>12</w:t>
            </w:r>
            <w:r>
              <w:rPr>
                <w:noProof/>
                <w:webHidden/>
              </w:rPr>
              <w:fldChar w:fldCharType="end"/>
            </w:r>
          </w:hyperlink>
        </w:p>
        <w:p w14:paraId="681125CB" w14:textId="3C29A0CA" w:rsidR="0042578C" w:rsidRDefault="0042578C">
          <w:pPr>
            <w:pStyle w:val="TOC3"/>
            <w:tabs>
              <w:tab w:val="right" w:leader="dot" w:pos="9016"/>
            </w:tabs>
            <w:rPr>
              <w:rFonts w:asciiTheme="minorHAnsi" w:hAnsiTheme="minorHAnsi"/>
              <w:noProof/>
              <w:kern w:val="2"/>
              <w:lang w:val="en-IN" w:eastAsia="en-IN"/>
              <w14:ligatures w14:val="standardContextual"/>
            </w:rPr>
          </w:pPr>
          <w:hyperlink w:anchor="_Toc237513974" w:history="1">
            <w:r w:rsidRPr="00565849">
              <w:rPr>
                <w:rStyle w:val="Hyperlink"/>
                <w:noProof/>
                <w:lang w:eastAsia="en-GB" w:bidi="th-TH"/>
              </w:rPr>
              <w:t>Comparative International Marketing Mix (7Ps)</w:t>
            </w:r>
            <w:r>
              <w:rPr>
                <w:noProof/>
                <w:webHidden/>
              </w:rPr>
              <w:tab/>
            </w:r>
            <w:r>
              <w:rPr>
                <w:noProof/>
                <w:webHidden/>
              </w:rPr>
              <w:fldChar w:fldCharType="begin"/>
            </w:r>
            <w:r>
              <w:rPr>
                <w:noProof/>
                <w:webHidden/>
              </w:rPr>
              <w:instrText xml:space="preserve"> PAGEREF _Toc237513974 \h </w:instrText>
            </w:r>
            <w:r>
              <w:rPr>
                <w:noProof/>
                <w:webHidden/>
              </w:rPr>
            </w:r>
            <w:r>
              <w:rPr>
                <w:noProof/>
                <w:webHidden/>
              </w:rPr>
              <w:fldChar w:fldCharType="separate"/>
            </w:r>
            <w:r>
              <w:rPr>
                <w:noProof/>
                <w:webHidden/>
              </w:rPr>
              <w:t>13</w:t>
            </w:r>
            <w:r>
              <w:rPr>
                <w:noProof/>
                <w:webHidden/>
              </w:rPr>
              <w:fldChar w:fldCharType="end"/>
            </w:r>
          </w:hyperlink>
        </w:p>
        <w:p w14:paraId="74E3CDA9" w14:textId="37B5448E" w:rsidR="0042578C" w:rsidRDefault="0042578C">
          <w:pPr>
            <w:pStyle w:val="TOC2"/>
            <w:tabs>
              <w:tab w:val="right" w:leader="dot" w:pos="9016"/>
            </w:tabs>
            <w:rPr>
              <w:rFonts w:asciiTheme="minorHAnsi" w:hAnsiTheme="minorHAnsi"/>
              <w:noProof/>
              <w:kern w:val="2"/>
              <w:lang w:val="en-IN" w:eastAsia="en-IN"/>
              <w14:ligatures w14:val="standardContextual"/>
            </w:rPr>
          </w:pPr>
          <w:hyperlink w:anchor="_Toc237513975" w:history="1">
            <w:r w:rsidRPr="00565849">
              <w:rPr>
                <w:rStyle w:val="Hyperlink"/>
                <w:noProof/>
                <w:lang w:bidi="th-TH"/>
              </w:rPr>
              <w:t>Market Entry Strategy in the United States</w:t>
            </w:r>
            <w:r>
              <w:rPr>
                <w:noProof/>
                <w:webHidden/>
              </w:rPr>
              <w:tab/>
            </w:r>
            <w:r>
              <w:rPr>
                <w:noProof/>
                <w:webHidden/>
              </w:rPr>
              <w:fldChar w:fldCharType="begin"/>
            </w:r>
            <w:r>
              <w:rPr>
                <w:noProof/>
                <w:webHidden/>
              </w:rPr>
              <w:instrText xml:space="preserve"> PAGEREF _Toc237513975 \h </w:instrText>
            </w:r>
            <w:r>
              <w:rPr>
                <w:noProof/>
                <w:webHidden/>
              </w:rPr>
            </w:r>
            <w:r>
              <w:rPr>
                <w:noProof/>
                <w:webHidden/>
              </w:rPr>
              <w:fldChar w:fldCharType="separate"/>
            </w:r>
            <w:r>
              <w:rPr>
                <w:noProof/>
                <w:webHidden/>
              </w:rPr>
              <w:t>15</w:t>
            </w:r>
            <w:r>
              <w:rPr>
                <w:noProof/>
                <w:webHidden/>
              </w:rPr>
              <w:fldChar w:fldCharType="end"/>
            </w:r>
          </w:hyperlink>
        </w:p>
        <w:p w14:paraId="6255C254" w14:textId="4FD3779A" w:rsidR="0042578C" w:rsidRDefault="0042578C">
          <w:pPr>
            <w:pStyle w:val="TOC2"/>
            <w:tabs>
              <w:tab w:val="right" w:leader="dot" w:pos="9016"/>
            </w:tabs>
            <w:rPr>
              <w:rFonts w:asciiTheme="minorHAnsi" w:hAnsiTheme="minorHAnsi"/>
              <w:noProof/>
              <w:kern w:val="2"/>
              <w:lang w:val="en-IN" w:eastAsia="en-IN"/>
              <w14:ligatures w14:val="standardContextual"/>
            </w:rPr>
          </w:pPr>
          <w:hyperlink w:anchor="_Toc237513976" w:history="1">
            <w:r w:rsidRPr="00565849">
              <w:rPr>
                <w:rStyle w:val="Hyperlink"/>
                <w:noProof/>
                <w:lang w:bidi="th-TH"/>
              </w:rPr>
              <w:t>Ethical Issues</w:t>
            </w:r>
            <w:r>
              <w:rPr>
                <w:noProof/>
                <w:webHidden/>
              </w:rPr>
              <w:tab/>
            </w:r>
            <w:r>
              <w:rPr>
                <w:noProof/>
                <w:webHidden/>
              </w:rPr>
              <w:fldChar w:fldCharType="begin"/>
            </w:r>
            <w:r>
              <w:rPr>
                <w:noProof/>
                <w:webHidden/>
              </w:rPr>
              <w:instrText xml:space="preserve"> PAGEREF _Toc237513976 \h </w:instrText>
            </w:r>
            <w:r>
              <w:rPr>
                <w:noProof/>
                <w:webHidden/>
              </w:rPr>
            </w:r>
            <w:r>
              <w:rPr>
                <w:noProof/>
                <w:webHidden/>
              </w:rPr>
              <w:fldChar w:fldCharType="separate"/>
            </w:r>
            <w:r>
              <w:rPr>
                <w:noProof/>
                <w:webHidden/>
              </w:rPr>
              <w:t>16</w:t>
            </w:r>
            <w:r>
              <w:rPr>
                <w:noProof/>
                <w:webHidden/>
              </w:rPr>
              <w:fldChar w:fldCharType="end"/>
            </w:r>
          </w:hyperlink>
        </w:p>
        <w:p w14:paraId="0F0D0D20" w14:textId="6309E484" w:rsidR="0042578C" w:rsidRDefault="0042578C">
          <w:pPr>
            <w:pStyle w:val="TOC2"/>
            <w:tabs>
              <w:tab w:val="right" w:leader="dot" w:pos="9016"/>
            </w:tabs>
            <w:rPr>
              <w:rFonts w:asciiTheme="minorHAnsi" w:hAnsiTheme="minorHAnsi"/>
              <w:noProof/>
              <w:kern w:val="2"/>
              <w:lang w:val="en-IN" w:eastAsia="en-IN"/>
              <w14:ligatures w14:val="standardContextual"/>
            </w:rPr>
          </w:pPr>
          <w:hyperlink w:anchor="_Toc237513977" w:history="1">
            <w:r w:rsidRPr="00565849">
              <w:rPr>
                <w:rStyle w:val="Hyperlink"/>
                <w:noProof/>
                <w:lang w:bidi="th-TH"/>
              </w:rPr>
              <w:t>Recommendations</w:t>
            </w:r>
            <w:r>
              <w:rPr>
                <w:noProof/>
                <w:webHidden/>
              </w:rPr>
              <w:tab/>
            </w:r>
            <w:r>
              <w:rPr>
                <w:noProof/>
                <w:webHidden/>
              </w:rPr>
              <w:fldChar w:fldCharType="begin"/>
            </w:r>
            <w:r>
              <w:rPr>
                <w:noProof/>
                <w:webHidden/>
              </w:rPr>
              <w:instrText xml:space="preserve"> PAGEREF _Toc237513977 \h </w:instrText>
            </w:r>
            <w:r>
              <w:rPr>
                <w:noProof/>
                <w:webHidden/>
              </w:rPr>
            </w:r>
            <w:r>
              <w:rPr>
                <w:noProof/>
                <w:webHidden/>
              </w:rPr>
              <w:fldChar w:fldCharType="separate"/>
            </w:r>
            <w:r>
              <w:rPr>
                <w:noProof/>
                <w:webHidden/>
              </w:rPr>
              <w:t>17</w:t>
            </w:r>
            <w:r>
              <w:rPr>
                <w:noProof/>
                <w:webHidden/>
              </w:rPr>
              <w:fldChar w:fldCharType="end"/>
            </w:r>
          </w:hyperlink>
        </w:p>
        <w:p w14:paraId="02BD3ABA" w14:textId="7B5CAEE5" w:rsidR="0042578C" w:rsidRDefault="0042578C">
          <w:pPr>
            <w:pStyle w:val="TOC2"/>
            <w:tabs>
              <w:tab w:val="right" w:leader="dot" w:pos="9016"/>
            </w:tabs>
            <w:rPr>
              <w:rFonts w:asciiTheme="minorHAnsi" w:hAnsiTheme="minorHAnsi"/>
              <w:noProof/>
              <w:kern w:val="2"/>
              <w:lang w:val="en-IN" w:eastAsia="en-IN"/>
              <w14:ligatures w14:val="standardContextual"/>
            </w:rPr>
          </w:pPr>
          <w:hyperlink w:anchor="_Toc237513978" w:history="1">
            <w:r w:rsidRPr="00565849">
              <w:rPr>
                <w:rStyle w:val="Hyperlink"/>
                <w:noProof/>
                <w:lang w:bidi="th-TH"/>
              </w:rPr>
              <w:t>Conclusion</w:t>
            </w:r>
            <w:r>
              <w:rPr>
                <w:noProof/>
                <w:webHidden/>
              </w:rPr>
              <w:tab/>
            </w:r>
            <w:r>
              <w:rPr>
                <w:noProof/>
                <w:webHidden/>
              </w:rPr>
              <w:fldChar w:fldCharType="begin"/>
            </w:r>
            <w:r>
              <w:rPr>
                <w:noProof/>
                <w:webHidden/>
              </w:rPr>
              <w:instrText xml:space="preserve"> PAGEREF _Toc237513978 \h </w:instrText>
            </w:r>
            <w:r>
              <w:rPr>
                <w:noProof/>
                <w:webHidden/>
              </w:rPr>
            </w:r>
            <w:r>
              <w:rPr>
                <w:noProof/>
                <w:webHidden/>
              </w:rPr>
              <w:fldChar w:fldCharType="separate"/>
            </w:r>
            <w:r>
              <w:rPr>
                <w:noProof/>
                <w:webHidden/>
              </w:rPr>
              <w:t>19</w:t>
            </w:r>
            <w:r>
              <w:rPr>
                <w:noProof/>
                <w:webHidden/>
              </w:rPr>
              <w:fldChar w:fldCharType="end"/>
            </w:r>
          </w:hyperlink>
        </w:p>
        <w:p w14:paraId="3082AA98" w14:textId="1C1CB8F9" w:rsidR="0042578C" w:rsidRDefault="0042578C">
          <w:pPr>
            <w:pStyle w:val="TOC1"/>
            <w:tabs>
              <w:tab w:val="right" w:leader="dot" w:pos="9016"/>
            </w:tabs>
            <w:rPr>
              <w:rFonts w:asciiTheme="minorHAnsi" w:hAnsiTheme="minorHAnsi"/>
              <w:noProof/>
              <w:kern w:val="2"/>
              <w:lang w:val="en-IN" w:eastAsia="en-IN"/>
              <w14:ligatures w14:val="standardContextual"/>
            </w:rPr>
          </w:pPr>
          <w:hyperlink w:anchor="_Toc237513979" w:history="1">
            <w:r w:rsidRPr="00565849">
              <w:rPr>
                <w:rStyle w:val="Hyperlink"/>
                <w:bCs/>
                <w:noProof/>
                <w:lang w:bidi="th-TH"/>
              </w:rPr>
              <w:t>Section 2: Reflective Account</w:t>
            </w:r>
            <w:r>
              <w:rPr>
                <w:noProof/>
                <w:webHidden/>
              </w:rPr>
              <w:tab/>
            </w:r>
            <w:r>
              <w:rPr>
                <w:noProof/>
                <w:webHidden/>
              </w:rPr>
              <w:fldChar w:fldCharType="begin"/>
            </w:r>
            <w:r>
              <w:rPr>
                <w:noProof/>
                <w:webHidden/>
              </w:rPr>
              <w:instrText xml:space="preserve"> PAGEREF _Toc237513979 \h </w:instrText>
            </w:r>
            <w:r>
              <w:rPr>
                <w:noProof/>
                <w:webHidden/>
              </w:rPr>
            </w:r>
            <w:r>
              <w:rPr>
                <w:noProof/>
                <w:webHidden/>
              </w:rPr>
              <w:fldChar w:fldCharType="separate"/>
            </w:r>
            <w:r>
              <w:rPr>
                <w:noProof/>
                <w:webHidden/>
              </w:rPr>
              <w:t>20</w:t>
            </w:r>
            <w:r>
              <w:rPr>
                <w:noProof/>
                <w:webHidden/>
              </w:rPr>
              <w:fldChar w:fldCharType="end"/>
            </w:r>
          </w:hyperlink>
        </w:p>
        <w:p w14:paraId="1FD74577" w14:textId="7BC9DC99" w:rsidR="0042578C" w:rsidRDefault="0042578C">
          <w:pPr>
            <w:pStyle w:val="TOC2"/>
            <w:tabs>
              <w:tab w:val="right" w:leader="dot" w:pos="9016"/>
            </w:tabs>
            <w:rPr>
              <w:rFonts w:asciiTheme="minorHAnsi" w:hAnsiTheme="minorHAnsi"/>
              <w:noProof/>
              <w:kern w:val="2"/>
              <w:lang w:val="en-IN" w:eastAsia="en-IN"/>
              <w14:ligatures w14:val="standardContextual"/>
            </w:rPr>
          </w:pPr>
          <w:hyperlink w:anchor="_Toc237513980" w:history="1">
            <w:r w:rsidRPr="00565849">
              <w:rPr>
                <w:rStyle w:val="Hyperlink"/>
                <w:noProof/>
                <w:lang w:bidi="th-TH"/>
              </w:rPr>
              <w:t>Description</w:t>
            </w:r>
            <w:r>
              <w:rPr>
                <w:noProof/>
                <w:webHidden/>
              </w:rPr>
              <w:tab/>
            </w:r>
            <w:r>
              <w:rPr>
                <w:noProof/>
                <w:webHidden/>
              </w:rPr>
              <w:fldChar w:fldCharType="begin"/>
            </w:r>
            <w:r>
              <w:rPr>
                <w:noProof/>
                <w:webHidden/>
              </w:rPr>
              <w:instrText xml:space="preserve"> PAGEREF _Toc237513980 \h </w:instrText>
            </w:r>
            <w:r>
              <w:rPr>
                <w:noProof/>
                <w:webHidden/>
              </w:rPr>
            </w:r>
            <w:r>
              <w:rPr>
                <w:noProof/>
                <w:webHidden/>
              </w:rPr>
              <w:fldChar w:fldCharType="separate"/>
            </w:r>
            <w:r>
              <w:rPr>
                <w:noProof/>
                <w:webHidden/>
              </w:rPr>
              <w:t>20</w:t>
            </w:r>
            <w:r>
              <w:rPr>
                <w:noProof/>
                <w:webHidden/>
              </w:rPr>
              <w:fldChar w:fldCharType="end"/>
            </w:r>
          </w:hyperlink>
        </w:p>
        <w:p w14:paraId="2090B236" w14:textId="299D625A" w:rsidR="0042578C" w:rsidRDefault="0042578C">
          <w:pPr>
            <w:pStyle w:val="TOC2"/>
            <w:tabs>
              <w:tab w:val="right" w:leader="dot" w:pos="9016"/>
            </w:tabs>
            <w:rPr>
              <w:rFonts w:asciiTheme="minorHAnsi" w:hAnsiTheme="minorHAnsi"/>
              <w:noProof/>
              <w:kern w:val="2"/>
              <w:lang w:val="en-IN" w:eastAsia="en-IN"/>
              <w14:ligatures w14:val="standardContextual"/>
            </w:rPr>
          </w:pPr>
          <w:hyperlink w:anchor="_Toc237513981" w:history="1">
            <w:r w:rsidRPr="00565849">
              <w:rPr>
                <w:rStyle w:val="Hyperlink"/>
                <w:noProof/>
                <w:lang w:bidi="th-TH"/>
              </w:rPr>
              <w:t>Feelings</w:t>
            </w:r>
            <w:r>
              <w:rPr>
                <w:noProof/>
                <w:webHidden/>
              </w:rPr>
              <w:tab/>
            </w:r>
            <w:r>
              <w:rPr>
                <w:noProof/>
                <w:webHidden/>
              </w:rPr>
              <w:fldChar w:fldCharType="begin"/>
            </w:r>
            <w:r>
              <w:rPr>
                <w:noProof/>
                <w:webHidden/>
              </w:rPr>
              <w:instrText xml:space="preserve"> PAGEREF _Toc237513981 \h </w:instrText>
            </w:r>
            <w:r>
              <w:rPr>
                <w:noProof/>
                <w:webHidden/>
              </w:rPr>
            </w:r>
            <w:r>
              <w:rPr>
                <w:noProof/>
                <w:webHidden/>
              </w:rPr>
              <w:fldChar w:fldCharType="separate"/>
            </w:r>
            <w:r>
              <w:rPr>
                <w:noProof/>
                <w:webHidden/>
              </w:rPr>
              <w:t>20</w:t>
            </w:r>
            <w:r>
              <w:rPr>
                <w:noProof/>
                <w:webHidden/>
              </w:rPr>
              <w:fldChar w:fldCharType="end"/>
            </w:r>
          </w:hyperlink>
        </w:p>
        <w:p w14:paraId="6A117C22" w14:textId="553ACDC8" w:rsidR="0042578C" w:rsidRDefault="0042578C">
          <w:pPr>
            <w:pStyle w:val="TOC2"/>
            <w:tabs>
              <w:tab w:val="right" w:leader="dot" w:pos="9016"/>
            </w:tabs>
            <w:rPr>
              <w:rFonts w:asciiTheme="minorHAnsi" w:hAnsiTheme="minorHAnsi"/>
              <w:noProof/>
              <w:kern w:val="2"/>
              <w:lang w:val="en-IN" w:eastAsia="en-IN"/>
              <w14:ligatures w14:val="standardContextual"/>
            </w:rPr>
          </w:pPr>
          <w:hyperlink w:anchor="_Toc237513982" w:history="1">
            <w:r w:rsidRPr="00565849">
              <w:rPr>
                <w:rStyle w:val="Hyperlink"/>
                <w:noProof/>
                <w:lang w:bidi="th-TH"/>
              </w:rPr>
              <w:t>Evaluation</w:t>
            </w:r>
            <w:r>
              <w:rPr>
                <w:noProof/>
                <w:webHidden/>
              </w:rPr>
              <w:tab/>
            </w:r>
            <w:r>
              <w:rPr>
                <w:noProof/>
                <w:webHidden/>
              </w:rPr>
              <w:fldChar w:fldCharType="begin"/>
            </w:r>
            <w:r>
              <w:rPr>
                <w:noProof/>
                <w:webHidden/>
              </w:rPr>
              <w:instrText xml:space="preserve"> PAGEREF _Toc237513982 \h </w:instrText>
            </w:r>
            <w:r>
              <w:rPr>
                <w:noProof/>
                <w:webHidden/>
              </w:rPr>
            </w:r>
            <w:r>
              <w:rPr>
                <w:noProof/>
                <w:webHidden/>
              </w:rPr>
              <w:fldChar w:fldCharType="separate"/>
            </w:r>
            <w:r>
              <w:rPr>
                <w:noProof/>
                <w:webHidden/>
              </w:rPr>
              <w:t>20</w:t>
            </w:r>
            <w:r>
              <w:rPr>
                <w:noProof/>
                <w:webHidden/>
              </w:rPr>
              <w:fldChar w:fldCharType="end"/>
            </w:r>
          </w:hyperlink>
        </w:p>
        <w:p w14:paraId="3BD41F3C" w14:textId="1D5DED4D" w:rsidR="0042578C" w:rsidRDefault="0042578C">
          <w:pPr>
            <w:pStyle w:val="TOC2"/>
            <w:tabs>
              <w:tab w:val="right" w:leader="dot" w:pos="9016"/>
            </w:tabs>
            <w:rPr>
              <w:rFonts w:asciiTheme="minorHAnsi" w:hAnsiTheme="minorHAnsi"/>
              <w:noProof/>
              <w:kern w:val="2"/>
              <w:lang w:val="en-IN" w:eastAsia="en-IN"/>
              <w14:ligatures w14:val="standardContextual"/>
            </w:rPr>
          </w:pPr>
          <w:hyperlink w:anchor="_Toc237513983" w:history="1">
            <w:r w:rsidRPr="00565849">
              <w:rPr>
                <w:rStyle w:val="Hyperlink"/>
                <w:noProof/>
                <w:lang w:bidi="th-TH"/>
              </w:rPr>
              <w:t>Analysis</w:t>
            </w:r>
            <w:r>
              <w:rPr>
                <w:noProof/>
                <w:webHidden/>
              </w:rPr>
              <w:tab/>
            </w:r>
            <w:r>
              <w:rPr>
                <w:noProof/>
                <w:webHidden/>
              </w:rPr>
              <w:fldChar w:fldCharType="begin"/>
            </w:r>
            <w:r>
              <w:rPr>
                <w:noProof/>
                <w:webHidden/>
              </w:rPr>
              <w:instrText xml:space="preserve"> PAGEREF _Toc237513983 \h </w:instrText>
            </w:r>
            <w:r>
              <w:rPr>
                <w:noProof/>
                <w:webHidden/>
              </w:rPr>
            </w:r>
            <w:r>
              <w:rPr>
                <w:noProof/>
                <w:webHidden/>
              </w:rPr>
              <w:fldChar w:fldCharType="separate"/>
            </w:r>
            <w:r>
              <w:rPr>
                <w:noProof/>
                <w:webHidden/>
              </w:rPr>
              <w:t>21</w:t>
            </w:r>
            <w:r>
              <w:rPr>
                <w:noProof/>
                <w:webHidden/>
              </w:rPr>
              <w:fldChar w:fldCharType="end"/>
            </w:r>
          </w:hyperlink>
        </w:p>
        <w:p w14:paraId="53BF1670" w14:textId="4827CF20" w:rsidR="0042578C" w:rsidRDefault="0042578C">
          <w:pPr>
            <w:pStyle w:val="TOC2"/>
            <w:tabs>
              <w:tab w:val="right" w:leader="dot" w:pos="9016"/>
            </w:tabs>
            <w:rPr>
              <w:rFonts w:asciiTheme="minorHAnsi" w:hAnsiTheme="minorHAnsi"/>
              <w:noProof/>
              <w:kern w:val="2"/>
              <w:lang w:val="en-IN" w:eastAsia="en-IN"/>
              <w14:ligatures w14:val="standardContextual"/>
            </w:rPr>
          </w:pPr>
          <w:hyperlink w:anchor="_Toc237513984" w:history="1">
            <w:r w:rsidRPr="00565849">
              <w:rPr>
                <w:rStyle w:val="Hyperlink"/>
                <w:noProof/>
                <w:lang w:bidi="th-TH"/>
              </w:rPr>
              <w:t>Conclusion</w:t>
            </w:r>
            <w:r>
              <w:rPr>
                <w:noProof/>
                <w:webHidden/>
              </w:rPr>
              <w:tab/>
            </w:r>
            <w:r>
              <w:rPr>
                <w:noProof/>
                <w:webHidden/>
              </w:rPr>
              <w:fldChar w:fldCharType="begin"/>
            </w:r>
            <w:r>
              <w:rPr>
                <w:noProof/>
                <w:webHidden/>
              </w:rPr>
              <w:instrText xml:space="preserve"> PAGEREF _Toc237513984 \h </w:instrText>
            </w:r>
            <w:r>
              <w:rPr>
                <w:noProof/>
                <w:webHidden/>
              </w:rPr>
            </w:r>
            <w:r>
              <w:rPr>
                <w:noProof/>
                <w:webHidden/>
              </w:rPr>
              <w:fldChar w:fldCharType="separate"/>
            </w:r>
            <w:r>
              <w:rPr>
                <w:noProof/>
                <w:webHidden/>
              </w:rPr>
              <w:t>22</w:t>
            </w:r>
            <w:r>
              <w:rPr>
                <w:noProof/>
                <w:webHidden/>
              </w:rPr>
              <w:fldChar w:fldCharType="end"/>
            </w:r>
          </w:hyperlink>
        </w:p>
        <w:p w14:paraId="64CCB821" w14:textId="0DC36041" w:rsidR="0042578C" w:rsidRDefault="0042578C">
          <w:pPr>
            <w:pStyle w:val="TOC2"/>
            <w:tabs>
              <w:tab w:val="right" w:leader="dot" w:pos="9016"/>
            </w:tabs>
            <w:rPr>
              <w:rFonts w:asciiTheme="minorHAnsi" w:hAnsiTheme="minorHAnsi"/>
              <w:noProof/>
              <w:kern w:val="2"/>
              <w:lang w:val="en-IN" w:eastAsia="en-IN"/>
              <w14:ligatures w14:val="standardContextual"/>
            </w:rPr>
          </w:pPr>
          <w:hyperlink w:anchor="_Toc237513985" w:history="1">
            <w:r w:rsidRPr="00565849">
              <w:rPr>
                <w:rStyle w:val="Hyperlink"/>
                <w:noProof/>
                <w:lang w:bidi="th-TH"/>
              </w:rPr>
              <w:t>Action Plan</w:t>
            </w:r>
            <w:r>
              <w:rPr>
                <w:noProof/>
                <w:webHidden/>
              </w:rPr>
              <w:tab/>
            </w:r>
            <w:r>
              <w:rPr>
                <w:noProof/>
                <w:webHidden/>
              </w:rPr>
              <w:fldChar w:fldCharType="begin"/>
            </w:r>
            <w:r>
              <w:rPr>
                <w:noProof/>
                <w:webHidden/>
              </w:rPr>
              <w:instrText xml:space="preserve"> PAGEREF _Toc237513985 \h </w:instrText>
            </w:r>
            <w:r>
              <w:rPr>
                <w:noProof/>
                <w:webHidden/>
              </w:rPr>
            </w:r>
            <w:r>
              <w:rPr>
                <w:noProof/>
                <w:webHidden/>
              </w:rPr>
              <w:fldChar w:fldCharType="separate"/>
            </w:r>
            <w:r>
              <w:rPr>
                <w:noProof/>
                <w:webHidden/>
              </w:rPr>
              <w:t>22</w:t>
            </w:r>
            <w:r>
              <w:rPr>
                <w:noProof/>
                <w:webHidden/>
              </w:rPr>
              <w:fldChar w:fldCharType="end"/>
            </w:r>
          </w:hyperlink>
        </w:p>
        <w:p w14:paraId="1CC0A3FB" w14:textId="764EADFA" w:rsidR="0042578C" w:rsidRDefault="0042578C">
          <w:pPr>
            <w:pStyle w:val="TOC1"/>
            <w:tabs>
              <w:tab w:val="right" w:leader="dot" w:pos="9016"/>
            </w:tabs>
            <w:rPr>
              <w:rFonts w:asciiTheme="minorHAnsi" w:hAnsiTheme="minorHAnsi"/>
              <w:noProof/>
              <w:kern w:val="2"/>
              <w:lang w:val="en-IN" w:eastAsia="en-IN"/>
              <w14:ligatures w14:val="standardContextual"/>
            </w:rPr>
          </w:pPr>
          <w:hyperlink w:anchor="_Toc237513986" w:history="1">
            <w:r w:rsidRPr="00565849">
              <w:rPr>
                <w:rStyle w:val="Hyperlink"/>
                <w:noProof/>
                <w:lang w:bidi="th-TH"/>
              </w:rPr>
              <w:t>References</w:t>
            </w:r>
            <w:r>
              <w:rPr>
                <w:noProof/>
                <w:webHidden/>
              </w:rPr>
              <w:tab/>
            </w:r>
            <w:r>
              <w:rPr>
                <w:noProof/>
                <w:webHidden/>
              </w:rPr>
              <w:fldChar w:fldCharType="begin"/>
            </w:r>
            <w:r>
              <w:rPr>
                <w:noProof/>
                <w:webHidden/>
              </w:rPr>
              <w:instrText xml:space="preserve"> PAGEREF _Toc237513986 \h </w:instrText>
            </w:r>
            <w:r>
              <w:rPr>
                <w:noProof/>
                <w:webHidden/>
              </w:rPr>
            </w:r>
            <w:r>
              <w:rPr>
                <w:noProof/>
                <w:webHidden/>
              </w:rPr>
              <w:fldChar w:fldCharType="separate"/>
            </w:r>
            <w:r>
              <w:rPr>
                <w:noProof/>
                <w:webHidden/>
              </w:rPr>
              <w:t>23</w:t>
            </w:r>
            <w:r>
              <w:rPr>
                <w:noProof/>
                <w:webHidden/>
              </w:rPr>
              <w:fldChar w:fldCharType="end"/>
            </w:r>
          </w:hyperlink>
        </w:p>
        <w:p w14:paraId="6022913E" w14:textId="255F8D6E" w:rsidR="00E22596" w:rsidRPr="00A45A4F" w:rsidRDefault="00E22596" w:rsidP="00A45A4F">
          <w:r w:rsidRPr="00A45A4F">
            <w:rPr>
              <w:rFonts w:cs="Times New Roman"/>
              <w:b/>
              <w:bCs/>
              <w:color w:val="000000" w:themeColor="text1"/>
            </w:rPr>
            <w:fldChar w:fldCharType="end"/>
          </w:r>
        </w:p>
      </w:sdtContent>
    </w:sdt>
    <w:p w14:paraId="2FA8F3B8" w14:textId="7B2F99C4" w:rsidR="00E22596" w:rsidRPr="00A45A4F" w:rsidRDefault="00E22596">
      <w:pPr>
        <w:rPr>
          <w:rFonts w:eastAsiaTheme="majorEastAsia" w:cs="Times New Roman"/>
          <w:b/>
          <w:color w:val="000000" w:themeColor="text1"/>
          <w:kern w:val="2"/>
          <w:lang w:bidi="th-TH"/>
          <w14:ligatures w14:val="standardContextual"/>
        </w:rPr>
      </w:pPr>
    </w:p>
    <w:p w14:paraId="75CF2ADE" w14:textId="77777777" w:rsidR="00E22596" w:rsidRPr="00A45A4F" w:rsidRDefault="00E22596">
      <w:pPr>
        <w:rPr>
          <w:rFonts w:eastAsiaTheme="majorEastAsia" w:cs="Times New Roman"/>
          <w:b/>
          <w:color w:val="000000" w:themeColor="text1"/>
          <w:kern w:val="2"/>
          <w:lang w:bidi="th-TH"/>
          <w14:ligatures w14:val="standardContextual"/>
        </w:rPr>
      </w:pPr>
      <w:r w:rsidRPr="00A45A4F">
        <w:br w:type="page"/>
      </w:r>
    </w:p>
    <w:p w14:paraId="2F13ABB3" w14:textId="45E4CE67" w:rsidR="009241DF" w:rsidRPr="00A45A4F" w:rsidRDefault="009241DF" w:rsidP="00BD5A58">
      <w:pPr>
        <w:pStyle w:val="Heading1"/>
        <w:spacing w:line="360" w:lineRule="auto"/>
        <w:rPr>
          <w:lang w:eastAsia="en-GB"/>
        </w:rPr>
      </w:pPr>
      <w:bookmarkStart w:id="1" w:name="_Toc237513965"/>
      <w:r w:rsidRPr="00A45A4F">
        <w:lastRenderedPageBreak/>
        <w:t>Section 1: International Market Entry Strategy and Marketing Mix</w:t>
      </w:r>
      <w:bookmarkEnd w:id="1"/>
    </w:p>
    <w:p w14:paraId="598AC21C" w14:textId="177CF019" w:rsidR="009C2572" w:rsidRPr="00A45A4F" w:rsidRDefault="009C2572" w:rsidP="009241DF">
      <w:pPr>
        <w:pStyle w:val="Heading2"/>
      </w:pPr>
      <w:bookmarkStart w:id="2" w:name="_Toc237513966"/>
      <w:r w:rsidRPr="00A45A4F">
        <w:t>Introduction</w:t>
      </w:r>
      <w:bookmarkEnd w:id="2"/>
    </w:p>
    <w:p w14:paraId="4EC06798" w14:textId="77777777" w:rsidR="004778D1" w:rsidRPr="00A45A4F" w:rsidRDefault="004778D1" w:rsidP="004778D1">
      <w:pPr>
        <w:rPr>
          <w:rFonts w:eastAsia="Times New Roman" w:cs="Times New Roman"/>
          <w:lang w:eastAsia="en-GB"/>
        </w:rPr>
      </w:pPr>
      <w:r w:rsidRPr="00A45A4F">
        <w:rPr>
          <w:rFonts w:eastAsia="Times New Roman" w:cs="Times New Roman"/>
          <w:lang w:eastAsia="en-GB"/>
        </w:rPr>
        <w:t>Cadbury is one of the biggest candy manufacturing companies in the world, even though it was founded in Birmingham, UK in 1824 (Cadbury, 2026). Cadbury is a part of the Mondelēz International group which makes a variety of products including Dairy Milk, Wispa, Flake, and Creme Egg. Cadbury has built a great reputation internationally for product innovation, brand recognition and has successfully established itself in numerous markets worldwide, including the USA. International marketing is of great importance to any organisation which is intending to expand its activities outside its national limits. International marketing activities can help companies grow their business in terms of new customers, market share, brand awareness and profitability. But there are several things that the organisations should have in mind before entering international markets. In order to achieve long-term success, marketing practices should be adapted to local markets.</w:t>
      </w:r>
    </w:p>
    <w:p w14:paraId="4858AAC3" w14:textId="65B06BB0" w:rsidR="009C2572" w:rsidRPr="00A45A4F" w:rsidRDefault="004778D1" w:rsidP="004778D1">
      <w:pPr>
        <w:rPr>
          <w:rFonts w:eastAsia="Times New Roman" w:cs="Times New Roman"/>
          <w:lang w:eastAsia="en-GB"/>
        </w:rPr>
      </w:pPr>
      <w:r w:rsidRPr="00A45A4F">
        <w:rPr>
          <w:rFonts w:eastAsia="Times New Roman" w:cs="Times New Roman"/>
          <w:lang w:eastAsia="en-GB"/>
        </w:rPr>
        <w:t xml:space="preserve">This report is a comparative analysis of Cadbury's home market in the United Kingdom and their operations in the United States, to evaluate Cadbury's strategy for entering the international market and marketing mix. The study examines the strategies Cadbury has adopted to overcome the competitive challenges and succeeded in the US market, and then critically </w:t>
      </w:r>
      <w:r w:rsidR="004D6831" w:rsidRPr="00A45A4F">
        <w:rPr>
          <w:rFonts w:eastAsia="Times New Roman" w:cs="Times New Roman"/>
          <w:lang w:eastAsia="en-GB"/>
        </w:rPr>
        <w:t xml:space="preserve">analyses  </w:t>
      </w:r>
      <w:r w:rsidR="00B9526A" w:rsidRPr="00A45A4F">
        <w:rPr>
          <w:rFonts w:eastAsia="Times New Roman" w:cs="Times New Roman"/>
          <w:lang w:eastAsia="en-GB"/>
        </w:rPr>
        <w:t xml:space="preserve"> </w:t>
      </w:r>
      <w:r w:rsidRPr="00A45A4F">
        <w:rPr>
          <w:rFonts w:eastAsia="Times New Roman" w:cs="Times New Roman"/>
          <w:lang w:eastAsia="en-GB"/>
        </w:rPr>
        <w:t xml:space="preserve"> the factors that affect Cadbury's international marketing decision</w:t>
      </w:r>
      <w:r w:rsidR="009C2572" w:rsidRPr="00A45A4F">
        <w:rPr>
          <w:rFonts w:eastAsia="Times New Roman" w:cs="Times New Roman"/>
          <w:lang w:eastAsia="en-GB"/>
        </w:rPr>
        <w:t>.</w:t>
      </w:r>
    </w:p>
    <w:p w14:paraId="0C9BDBE0" w14:textId="77777777" w:rsidR="009C2572" w:rsidRPr="00A45A4F" w:rsidRDefault="009C2572" w:rsidP="00BD5A58">
      <w:pPr>
        <w:rPr>
          <w:lang w:eastAsia="en-GB"/>
        </w:rPr>
      </w:pPr>
      <w:r w:rsidRPr="00A45A4F">
        <w:rPr>
          <w:lang w:eastAsia="en-GB"/>
        </w:rPr>
        <w:t>The main objectives of this report are to:</w:t>
      </w:r>
    </w:p>
    <w:p w14:paraId="524EDC77" w14:textId="77777777" w:rsidR="009C2572" w:rsidRPr="00A45A4F" w:rsidRDefault="009C2572" w:rsidP="00BD5A58">
      <w:pPr>
        <w:numPr>
          <w:ilvl w:val="0"/>
          <w:numId w:val="7"/>
        </w:numPr>
        <w:rPr>
          <w:rFonts w:eastAsia="Times New Roman" w:cs="Times New Roman"/>
          <w:lang w:eastAsia="en-GB"/>
        </w:rPr>
      </w:pPr>
      <w:r w:rsidRPr="00A45A4F">
        <w:rPr>
          <w:rFonts w:eastAsia="Times New Roman" w:cs="Times New Roman"/>
          <w:lang w:eastAsia="en-GB"/>
        </w:rPr>
        <w:t>Provide an overview of Cadbury and its international business operations.</w:t>
      </w:r>
    </w:p>
    <w:p w14:paraId="366CB4FF" w14:textId="77777777" w:rsidR="009C2572" w:rsidRPr="00A45A4F" w:rsidRDefault="009C2572" w:rsidP="00BD5A58">
      <w:pPr>
        <w:numPr>
          <w:ilvl w:val="0"/>
          <w:numId w:val="7"/>
        </w:numPr>
        <w:rPr>
          <w:rFonts w:eastAsia="Times New Roman" w:cs="Times New Roman"/>
          <w:lang w:eastAsia="en-GB"/>
        </w:rPr>
      </w:pPr>
      <w:r w:rsidRPr="00A45A4F">
        <w:rPr>
          <w:rFonts w:eastAsia="Times New Roman" w:cs="Times New Roman"/>
          <w:lang w:eastAsia="en-GB"/>
        </w:rPr>
        <w:t>Compare the UK and U.S. markets using relevant international marketing frameworks.</w:t>
      </w:r>
    </w:p>
    <w:p w14:paraId="03686678" w14:textId="77777777" w:rsidR="009C2572" w:rsidRPr="00A45A4F" w:rsidRDefault="009C2572" w:rsidP="00BD5A58">
      <w:pPr>
        <w:numPr>
          <w:ilvl w:val="0"/>
          <w:numId w:val="7"/>
        </w:numPr>
        <w:rPr>
          <w:rFonts w:eastAsia="Times New Roman" w:cs="Times New Roman"/>
          <w:lang w:eastAsia="en-GB"/>
        </w:rPr>
      </w:pPr>
      <w:r w:rsidRPr="00A45A4F">
        <w:rPr>
          <w:rFonts w:eastAsia="Times New Roman" w:cs="Times New Roman"/>
          <w:lang w:eastAsia="en-GB"/>
        </w:rPr>
        <w:t>Evaluate Cadbury's STP strategy and 7Ps marketing mix in both countries.</w:t>
      </w:r>
    </w:p>
    <w:p w14:paraId="572FB62D" w14:textId="77777777" w:rsidR="009C2572" w:rsidRPr="00A45A4F" w:rsidRDefault="009C2572" w:rsidP="00BD5A58">
      <w:pPr>
        <w:numPr>
          <w:ilvl w:val="0"/>
          <w:numId w:val="7"/>
        </w:numPr>
        <w:rPr>
          <w:rFonts w:eastAsia="Times New Roman" w:cs="Times New Roman"/>
          <w:lang w:eastAsia="en-GB"/>
        </w:rPr>
      </w:pPr>
      <w:r w:rsidRPr="00A45A4F">
        <w:rPr>
          <w:rFonts w:eastAsia="Times New Roman" w:cs="Times New Roman"/>
          <w:lang w:eastAsia="en-GB"/>
        </w:rPr>
        <w:t>Assess Cadbury's market entry strategy into the United States.</w:t>
      </w:r>
    </w:p>
    <w:p w14:paraId="5C6CB91C" w14:textId="77777777" w:rsidR="009C2572" w:rsidRPr="00A45A4F" w:rsidRDefault="009C2572" w:rsidP="00BD5A58">
      <w:pPr>
        <w:numPr>
          <w:ilvl w:val="0"/>
          <w:numId w:val="7"/>
        </w:numPr>
        <w:rPr>
          <w:rFonts w:eastAsia="Times New Roman" w:cs="Times New Roman"/>
          <w:lang w:eastAsia="en-GB"/>
        </w:rPr>
      </w:pPr>
      <w:r w:rsidRPr="00A45A4F">
        <w:rPr>
          <w:rFonts w:eastAsia="Times New Roman" w:cs="Times New Roman"/>
          <w:lang w:eastAsia="en-GB"/>
        </w:rPr>
        <w:t>Recommend strategies to strengthen Cadbury's future international marketing performance.</w:t>
      </w:r>
    </w:p>
    <w:p w14:paraId="52063C11" w14:textId="77777777" w:rsidR="009C2572" w:rsidRPr="00A45A4F" w:rsidRDefault="009C2572" w:rsidP="00BD5A58">
      <w:pPr>
        <w:rPr>
          <w:rFonts w:eastAsia="Times New Roman" w:cs="Times New Roman"/>
          <w:lang w:eastAsia="en-GB"/>
        </w:rPr>
      </w:pPr>
      <w:r w:rsidRPr="00A45A4F">
        <w:rPr>
          <w:rFonts w:eastAsia="Times New Roman" w:cs="Times New Roman"/>
          <w:lang w:eastAsia="en-GB"/>
        </w:rPr>
        <w:lastRenderedPageBreak/>
        <w:t>The report begins with a comparative market analysis of the UK and the USA, followed by an evaluation of Cadbury's STP strategy, marketing mix, market entry strategy, ethical considerations, recommendations, and a concluding summary of the key findings.</w:t>
      </w:r>
    </w:p>
    <w:p w14:paraId="26BD07A5" w14:textId="77777777" w:rsidR="005C469E" w:rsidRPr="00A45A4F" w:rsidRDefault="005C469E" w:rsidP="009241DF">
      <w:pPr>
        <w:pStyle w:val="Heading2"/>
      </w:pPr>
      <w:bookmarkStart w:id="3" w:name="_Toc237513967"/>
      <w:r w:rsidRPr="00A45A4F">
        <w:t>Comparative Market Analysis of the UK and USA</w:t>
      </w:r>
      <w:bookmarkEnd w:id="3"/>
      <w:r w:rsidRPr="00A45A4F">
        <w:t xml:space="preserve"> </w:t>
      </w:r>
    </w:p>
    <w:p w14:paraId="3CDB04EE" w14:textId="77777777" w:rsidR="005C469E" w:rsidRPr="00A45A4F" w:rsidRDefault="005C469E" w:rsidP="009241DF">
      <w:pPr>
        <w:pStyle w:val="Heading3"/>
        <w:rPr>
          <w:lang w:val="en-GB"/>
        </w:rPr>
      </w:pPr>
      <w:bookmarkStart w:id="4" w:name="_Toc237513968"/>
      <w:r w:rsidRPr="00A45A4F">
        <w:rPr>
          <w:lang w:val="en-GB"/>
        </w:rPr>
        <w:t>PESTEL Analysis</w:t>
      </w:r>
      <w:bookmarkEnd w:id="4"/>
    </w:p>
    <w:p w14:paraId="3958FCF2" w14:textId="29E65271" w:rsidR="005C469E" w:rsidRPr="00A45A4F" w:rsidRDefault="001F765C" w:rsidP="005C469E">
      <w:pPr>
        <w:rPr>
          <w:rFonts w:eastAsia="Times New Roman" w:cs="Times New Roman"/>
          <w:lang w:eastAsia="en-GB"/>
        </w:rPr>
      </w:pPr>
      <w:r w:rsidRPr="00A45A4F">
        <w:rPr>
          <w:rFonts w:eastAsia="Times New Roman" w:cs="Times New Roman"/>
          <w:lang w:eastAsia="en-GB"/>
        </w:rPr>
        <w:t>PESTLE Analysis is a technique used to analyse the components of the macroenvironment that impact the functioning of businesses and their international marketing choices. This analysis takes into account elements that could affect the firm's performance including politics, economics, society, technology, environment and legal aspects (Bou Hatoum, et al., 2023). If Cadbury, then comparing the strengths and weaknesses within the US and UK would be helpful</w:t>
      </w:r>
      <w:r w:rsidR="005C469E" w:rsidRPr="00A45A4F">
        <w:rPr>
          <w:rFonts w:eastAsia="Times New Roman" w:cs="Times New Roman"/>
          <w:lang w:eastAsia="en-GB"/>
        </w:rPr>
        <w:t>.</w:t>
      </w:r>
    </w:p>
    <w:tbl>
      <w:tblPr>
        <w:tblStyle w:val="GridTable4-Accent3"/>
        <w:tblW w:w="0" w:type="auto"/>
        <w:tblLook w:val="04A0" w:firstRow="1" w:lastRow="0" w:firstColumn="1" w:lastColumn="0" w:noHBand="0" w:noVBand="1"/>
      </w:tblPr>
      <w:tblGrid>
        <w:gridCol w:w="1764"/>
        <w:gridCol w:w="2224"/>
        <w:gridCol w:w="2348"/>
        <w:gridCol w:w="2680"/>
      </w:tblGrid>
      <w:tr w:rsidR="005C469E" w:rsidRPr="00A45A4F" w14:paraId="252C947E" w14:textId="77777777" w:rsidTr="006340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ECABA1" w14:textId="77777777" w:rsidR="005C469E" w:rsidRPr="00A45A4F" w:rsidRDefault="005C469E">
            <w:pPr>
              <w:spacing w:after="240" w:line="360" w:lineRule="auto"/>
              <w:rPr>
                <w:rFonts w:eastAsia="Times New Roman" w:cs="Times New Roman"/>
                <w:lang w:eastAsia="en-GB"/>
              </w:rPr>
            </w:pPr>
            <w:r w:rsidRPr="00A45A4F">
              <w:rPr>
                <w:rFonts w:eastAsia="Times New Roman" w:cs="Times New Roman"/>
                <w:lang w:eastAsia="en-GB"/>
              </w:rPr>
              <w:t>Factor</w:t>
            </w:r>
          </w:p>
        </w:tc>
        <w:tc>
          <w:tcPr>
            <w:tcW w:w="0" w:type="auto"/>
            <w:hideMark/>
          </w:tcPr>
          <w:p w14:paraId="0380FF8E" w14:textId="77777777" w:rsidR="005C469E" w:rsidRPr="00A45A4F" w:rsidRDefault="005C469E">
            <w:pPr>
              <w:spacing w:after="240"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United Kingdom</w:t>
            </w:r>
          </w:p>
        </w:tc>
        <w:tc>
          <w:tcPr>
            <w:tcW w:w="0" w:type="auto"/>
            <w:hideMark/>
          </w:tcPr>
          <w:p w14:paraId="06D8A9AE" w14:textId="77777777" w:rsidR="005C469E" w:rsidRPr="00A45A4F" w:rsidRDefault="005C469E">
            <w:pPr>
              <w:spacing w:after="240"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United States</w:t>
            </w:r>
          </w:p>
        </w:tc>
        <w:tc>
          <w:tcPr>
            <w:tcW w:w="0" w:type="auto"/>
            <w:hideMark/>
          </w:tcPr>
          <w:p w14:paraId="40F22970" w14:textId="77777777" w:rsidR="005C469E" w:rsidRPr="00A45A4F" w:rsidRDefault="005C469E">
            <w:pPr>
              <w:spacing w:after="240"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Impact on Cadbury</w:t>
            </w:r>
          </w:p>
        </w:tc>
      </w:tr>
      <w:tr w:rsidR="005C469E" w:rsidRPr="00A45A4F" w14:paraId="4CF9C7CD" w14:textId="77777777" w:rsidTr="006340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496158" w14:textId="77777777" w:rsidR="005C469E" w:rsidRPr="00A45A4F" w:rsidRDefault="005C469E">
            <w:pPr>
              <w:spacing w:after="240" w:line="360" w:lineRule="auto"/>
              <w:rPr>
                <w:rFonts w:eastAsia="Times New Roman" w:cs="Times New Roman"/>
                <w:lang w:eastAsia="en-GB"/>
              </w:rPr>
            </w:pPr>
            <w:r w:rsidRPr="00A45A4F">
              <w:rPr>
                <w:rFonts w:eastAsia="Times New Roman" w:cs="Times New Roman"/>
                <w:lang w:eastAsia="en-GB"/>
              </w:rPr>
              <w:t>Political</w:t>
            </w:r>
          </w:p>
        </w:tc>
        <w:tc>
          <w:tcPr>
            <w:tcW w:w="0" w:type="auto"/>
            <w:hideMark/>
          </w:tcPr>
          <w:p w14:paraId="2C282FF5" w14:textId="77777777" w:rsidR="005C469E" w:rsidRPr="00A45A4F" w:rsidRDefault="005C469E">
            <w:pPr>
              <w:spacing w:after="240"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Stable post-Brexit policies</w:t>
            </w:r>
          </w:p>
        </w:tc>
        <w:tc>
          <w:tcPr>
            <w:tcW w:w="0" w:type="auto"/>
            <w:hideMark/>
          </w:tcPr>
          <w:p w14:paraId="1CC48C51" w14:textId="77777777" w:rsidR="005C469E" w:rsidRPr="00A45A4F" w:rsidRDefault="005C469E">
            <w:pPr>
              <w:spacing w:after="240"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Stable but changing trade policies</w:t>
            </w:r>
          </w:p>
        </w:tc>
        <w:tc>
          <w:tcPr>
            <w:tcW w:w="0" w:type="auto"/>
            <w:hideMark/>
          </w:tcPr>
          <w:p w14:paraId="3B47CFC0" w14:textId="77777777" w:rsidR="005C469E" w:rsidRPr="00A45A4F" w:rsidRDefault="005C469E">
            <w:pPr>
              <w:spacing w:after="240"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Influences investment and supply chain</w:t>
            </w:r>
          </w:p>
        </w:tc>
      </w:tr>
      <w:tr w:rsidR="005C469E" w:rsidRPr="00A45A4F" w14:paraId="57672C45" w14:textId="77777777" w:rsidTr="006340C6">
        <w:tc>
          <w:tcPr>
            <w:cnfStyle w:val="001000000000" w:firstRow="0" w:lastRow="0" w:firstColumn="1" w:lastColumn="0" w:oddVBand="0" w:evenVBand="0" w:oddHBand="0" w:evenHBand="0" w:firstRowFirstColumn="0" w:firstRowLastColumn="0" w:lastRowFirstColumn="0" w:lastRowLastColumn="0"/>
            <w:tcW w:w="0" w:type="auto"/>
            <w:hideMark/>
          </w:tcPr>
          <w:p w14:paraId="2572CF27" w14:textId="77777777" w:rsidR="005C469E" w:rsidRPr="00A45A4F" w:rsidRDefault="005C469E">
            <w:pPr>
              <w:spacing w:after="240" w:line="360" w:lineRule="auto"/>
              <w:rPr>
                <w:rFonts w:eastAsia="Times New Roman" w:cs="Times New Roman"/>
                <w:lang w:eastAsia="en-GB"/>
              </w:rPr>
            </w:pPr>
            <w:r w:rsidRPr="00A45A4F">
              <w:rPr>
                <w:rFonts w:eastAsia="Times New Roman" w:cs="Times New Roman"/>
                <w:lang w:eastAsia="en-GB"/>
              </w:rPr>
              <w:t>Economic</w:t>
            </w:r>
          </w:p>
        </w:tc>
        <w:tc>
          <w:tcPr>
            <w:tcW w:w="0" w:type="auto"/>
            <w:hideMark/>
          </w:tcPr>
          <w:p w14:paraId="4081D02D" w14:textId="77777777" w:rsidR="005C469E" w:rsidRPr="00A45A4F" w:rsidRDefault="005C469E">
            <w:pPr>
              <w:spacing w:after="240"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High-income, mature market</w:t>
            </w:r>
          </w:p>
        </w:tc>
        <w:tc>
          <w:tcPr>
            <w:tcW w:w="0" w:type="auto"/>
            <w:hideMark/>
          </w:tcPr>
          <w:p w14:paraId="4F1C335A" w14:textId="77777777" w:rsidR="005C469E" w:rsidRPr="00A45A4F" w:rsidRDefault="005C469E">
            <w:pPr>
              <w:spacing w:after="240"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Large economy, strong competition</w:t>
            </w:r>
          </w:p>
        </w:tc>
        <w:tc>
          <w:tcPr>
            <w:tcW w:w="0" w:type="auto"/>
            <w:hideMark/>
          </w:tcPr>
          <w:p w14:paraId="07EAD7D8" w14:textId="77777777" w:rsidR="005C469E" w:rsidRPr="00A45A4F" w:rsidRDefault="005C469E">
            <w:pPr>
              <w:spacing w:after="240"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Growth opportunities and steady demand</w:t>
            </w:r>
          </w:p>
        </w:tc>
      </w:tr>
      <w:tr w:rsidR="005C469E" w:rsidRPr="00A45A4F" w14:paraId="7FC5EF08" w14:textId="77777777" w:rsidTr="006340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1A32C0" w14:textId="77777777" w:rsidR="005C469E" w:rsidRPr="00A45A4F" w:rsidRDefault="005C469E">
            <w:pPr>
              <w:spacing w:after="240" w:line="360" w:lineRule="auto"/>
              <w:rPr>
                <w:rFonts w:eastAsia="Times New Roman" w:cs="Times New Roman"/>
                <w:lang w:eastAsia="en-GB"/>
              </w:rPr>
            </w:pPr>
            <w:r w:rsidRPr="00A45A4F">
              <w:rPr>
                <w:rFonts w:eastAsia="Times New Roman" w:cs="Times New Roman"/>
                <w:lang w:eastAsia="en-GB"/>
              </w:rPr>
              <w:t>Social</w:t>
            </w:r>
          </w:p>
        </w:tc>
        <w:tc>
          <w:tcPr>
            <w:tcW w:w="0" w:type="auto"/>
            <w:hideMark/>
          </w:tcPr>
          <w:p w14:paraId="0419C7DF" w14:textId="77777777" w:rsidR="005C469E" w:rsidRPr="00A45A4F" w:rsidRDefault="005C469E">
            <w:pPr>
              <w:spacing w:after="240"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Demand for healthier products</w:t>
            </w:r>
          </w:p>
        </w:tc>
        <w:tc>
          <w:tcPr>
            <w:tcW w:w="0" w:type="auto"/>
            <w:hideMark/>
          </w:tcPr>
          <w:p w14:paraId="6C155A80" w14:textId="77777777" w:rsidR="005C469E" w:rsidRPr="00A45A4F" w:rsidRDefault="005C469E">
            <w:pPr>
              <w:spacing w:after="240"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Preference for premium chocolate</w:t>
            </w:r>
          </w:p>
        </w:tc>
        <w:tc>
          <w:tcPr>
            <w:tcW w:w="0" w:type="auto"/>
            <w:hideMark/>
          </w:tcPr>
          <w:p w14:paraId="0A3DCBF3" w14:textId="77777777" w:rsidR="005C469E" w:rsidRPr="00A45A4F" w:rsidRDefault="005C469E">
            <w:pPr>
              <w:spacing w:after="240"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Requires product innovation</w:t>
            </w:r>
          </w:p>
        </w:tc>
      </w:tr>
      <w:tr w:rsidR="005C469E" w:rsidRPr="00A45A4F" w14:paraId="09E57543" w14:textId="77777777" w:rsidTr="006340C6">
        <w:tc>
          <w:tcPr>
            <w:cnfStyle w:val="001000000000" w:firstRow="0" w:lastRow="0" w:firstColumn="1" w:lastColumn="0" w:oddVBand="0" w:evenVBand="0" w:oddHBand="0" w:evenHBand="0" w:firstRowFirstColumn="0" w:firstRowLastColumn="0" w:lastRowFirstColumn="0" w:lastRowLastColumn="0"/>
            <w:tcW w:w="0" w:type="auto"/>
            <w:hideMark/>
          </w:tcPr>
          <w:p w14:paraId="67700A3A" w14:textId="77777777" w:rsidR="005C469E" w:rsidRPr="00A45A4F" w:rsidRDefault="005C469E">
            <w:pPr>
              <w:spacing w:after="240" w:line="360" w:lineRule="auto"/>
              <w:rPr>
                <w:rFonts w:eastAsia="Times New Roman" w:cs="Times New Roman"/>
                <w:lang w:eastAsia="en-GB"/>
              </w:rPr>
            </w:pPr>
            <w:r w:rsidRPr="00A45A4F">
              <w:rPr>
                <w:rFonts w:eastAsia="Times New Roman" w:cs="Times New Roman"/>
                <w:lang w:eastAsia="en-GB"/>
              </w:rPr>
              <w:t>Technological</w:t>
            </w:r>
          </w:p>
        </w:tc>
        <w:tc>
          <w:tcPr>
            <w:tcW w:w="0" w:type="auto"/>
            <w:hideMark/>
          </w:tcPr>
          <w:p w14:paraId="50454AE1" w14:textId="77777777" w:rsidR="005C469E" w:rsidRPr="00A45A4F" w:rsidRDefault="005C469E">
            <w:pPr>
              <w:spacing w:after="240"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Advanced digital and e-commerce</w:t>
            </w:r>
          </w:p>
        </w:tc>
        <w:tc>
          <w:tcPr>
            <w:tcW w:w="0" w:type="auto"/>
            <w:hideMark/>
          </w:tcPr>
          <w:p w14:paraId="0D568497" w14:textId="77777777" w:rsidR="005C469E" w:rsidRPr="00A45A4F" w:rsidRDefault="005C469E">
            <w:pPr>
              <w:spacing w:after="240"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Strong AI and online retail</w:t>
            </w:r>
          </w:p>
        </w:tc>
        <w:tc>
          <w:tcPr>
            <w:tcW w:w="0" w:type="auto"/>
            <w:hideMark/>
          </w:tcPr>
          <w:p w14:paraId="4B294915" w14:textId="77777777" w:rsidR="005C469E" w:rsidRPr="00A45A4F" w:rsidRDefault="005C469E">
            <w:pPr>
              <w:spacing w:after="240"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Enhances marketing and sales</w:t>
            </w:r>
          </w:p>
        </w:tc>
      </w:tr>
      <w:tr w:rsidR="005C469E" w:rsidRPr="00A45A4F" w14:paraId="2C98AA18" w14:textId="77777777" w:rsidTr="006340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D03B85" w14:textId="77777777" w:rsidR="005C469E" w:rsidRPr="00A45A4F" w:rsidRDefault="005C469E">
            <w:pPr>
              <w:spacing w:after="240" w:line="360" w:lineRule="auto"/>
              <w:rPr>
                <w:rFonts w:eastAsia="Times New Roman" w:cs="Times New Roman"/>
                <w:lang w:eastAsia="en-GB"/>
              </w:rPr>
            </w:pPr>
            <w:r w:rsidRPr="00A45A4F">
              <w:rPr>
                <w:rFonts w:eastAsia="Times New Roman" w:cs="Times New Roman"/>
                <w:lang w:eastAsia="en-GB"/>
              </w:rPr>
              <w:t>Environmental</w:t>
            </w:r>
          </w:p>
        </w:tc>
        <w:tc>
          <w:tcPr>
            <w:tcW w:w="0" w:type="auto"/>
            <w:hideMark/>
          </w:tcPr>
          <w:p w14:paraId="49882F4A" w14:textId="77777777" w:rsidR="005C469E" w:rsidRPr="00A45A4F" w:rsidRDefault="005C469E">
            <w:pPr>
              <w:spacing w:after="240"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Strict sustainability regulations</w:t>
            </w:r>
          </w:p>
        </w:tc>
        <w:tc>
          <w:tcPr>
            <w:tcW w:w="0" w:type="auto"/>
            <w:hideMark/>
          </w:tcPr>
          <w:p w14:paraId="088AF8C9" w14:textId="77777777" w:rsidR="005C469E" w:rsidRPr="00A45A4F" w:rsidRDefault="005C469E">
            <w:pPr>
              <w:spacing w:after="240"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Growing focus on eco-friendly practices</w:t>
            </w:r>
          </w:p>
        </w:tc>
        <w:tc>
          <w:tcPr>
            <w:tcW w:w="0" w:type="auto"/>
            <w:hideMark/>
          </w:tcPr>
          <w:p w14:paraId="5676F4C2" w14:textId="77777777" w:rsidR="005C469E" w:rsidRPr="00A45A4F" w:rsidRDefault="005C469E">
            <w:pPr>
              <w:spacing w:after="240"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Encourages sustainable sourcing and packaging</w:t>
            </w:r>
          </w:p>
        </w:tc>
      </w:tr>
      <w:tr w:rsidR="005C469E" w:rsidRPr="00A45A4F" w14:paraId="10563D93" w14:textId="77777777" w:rsidTr="006340C6">
        <w:tc>
          <w:tcPr>
            <w:cnfStyle w:val="001000000000" w:firstRow="0" w:lastRow="0" w:firstColumn="1" w:lastColumn="0" w:oddVBand="0" w:evenVBand="0" w:oddHBand="0" w:evenHBand="0" w:firstRowFirstColumn="0" w:firstRowLastColumn="0" w:lastRowFirstColumn="0" w:lastRowLastColumn="0"/>
            <w:tcW w:w="0" w:type="auto"/>
            <w:hideMark/>
          </w:tcPr>
          <w:p w14:paraId="77C2189B" w14:textId="77777777" w:rsidR="005C469E" w:rsidRPr="00A45A4F" w:rsidRDefault="005C469E">
            <w:pPr>
              <w:spacing w:after="240" w:line="360" w:lineRule="auto"/>
              <w:rPr>
                <w:rFonts w:eastAsia="Times New Roman" w:cs="Times New Roman"/>
                <w:lang w:eastAsia="en-GB"/>
              </w:rPr>
            </w:pPr>
            <w:r w:rsidRPr="00A45A4F">
              <w:rPr>
                <w:rFonts w:eastAsia="Times New Roman" w:cs="Times New Roman"/>
                <w:lang w:eastAsia="en-GB"/>
              </w:rPr>
              <w:lastRenderedPageBreak/>
              <w:t>Legal</w:t>
            </w:r>
          </w:p>
        </w:tc>
        <w:tc>
          <w:tcPr>
            <w:tcW w:w="0" w:type="auto"/>
            <w:hideMark/>
          </w:tcPr>
          <w:p w14:paraId="6C36F3DB" w14:textId="77777777" w:rsidR="005C469E" w:rsidRPr="00A45A4F" w:rsidRDefault="005C469E">
            <w:pPr>
              <w:spacing w:after="240"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Strong food safety laws</w:t>
            </w:r>
          </w:p>
        </w:tc>
        <w:tc>
          <w:tcPr>
            <w:tcW w:w="0" w:type="auto"/>
            <w:hideMark/>
          </w:tcPr>
          <w:p w14:paraId="13361B03" w14:textId="77777777" w:rsidR="005C469E" w:rsidRPr="00A45A4F" w:rsidRDefault="005C469E">
            <w:pPr>
              <w:spacing w:after="240"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Strict FDA and labelling regulations</w:t>
            </w:r>
          </w:p>
        </w:tc>
        <w:tc>
          <w:tcPr>
            <w:tcW w:w="0" w:type="auto"/>
            <w:hideMark/>
          </w:tcPr>
          <w:p w14:paraId="1DB6FEB6" w14:textId="77777777" w:rsidR="005C469E" w:rsidRPr="00A45A4F" w:rsidRDefault="005C469E">
            <w:pPr>
              <w:spacing w:after="240"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rPr>
            </w:pPr>
            <w:r w:rsidRPr="00A45A4F">
              <w:rPr>
                <w:rFonts w:eastAsia="Times New Roman" w:cs="Times New Roman"/>
                <w:lang w:eastAsia="en-GB"/>
              </w:rPr>
              <w:t>Ensures compliance and consumer trust</w:t>
            </w:r>
          </w:p>
        </w:tc>
      </w:tr>
    </w:tbl>
    <w:p w14:paraId="71E9BE29" w14:textId="77777777" w:rsidR="001F765C" w:rsidRPr="00A45A4F" w:rsidRDefault="001F765C" w:rsidP="001F765C">
      <w:pPr>
        <w:rPr>
          <w:lang w:eastAsia="en-GB"/>
        </w:rPr>
      </w:pPr>
      <w:r w:rsidRPr="00A45A4F">
        <w:rPr>
          <w:b/>
          <w:bCs/>
          <w:i/>
          <w:iCs/>
          <w:lang w:eastAsia="en-GB"/>
        </w:rPr>
        <w:t>Political Factors</w:t>
      </w:r>
      <w:r w:rsidRPr="00A45A4F">
        <w:rPr>
          <w:lang w:eastAsia="en-GB"/>
        </w:rPr>
        <w:t>: Politically stable and transparent regulations make the United Kingdom one of the good places to do business with well-instituted business environment. Despite Brexit, the UK is still a wonderful place for Cadbury's international business. There are policies being implemented by the government that are associated with food safety and sustainable practices and hence the standards are very high in the country (Lingham, et al., 2025). Political stability in the United States makes it a good place for international business, but trade policies may change and affect import prices.</w:t>
      </w:r>
    </w:p>
    <w:p w14:paraId="4BED0975" w14:textId="2F310C61" w:rsidR="001F765C" w:rsidRPr="00A45A4F" w:rsidRDefault="001F765C" w:rsidP="001F765C">
      <w:pPr>
        <w:rPr>
          <w:lang w:eastAsia="en-GB"/>
        </w:rPr>
      </w:pPr>
      <w:r w:rsidRPr="00A45A4F">
        <w:rPr>
          <w:b/>
          <w:bCs/>
          <w:i/>
          <w:iCs/>
          <w:lang w:eastAsia="en-GB"/>
        </w:rPr>
        <w:t>Economic Factors:</w:t>
      </w:r>
      <w:r w:rsidRPr="00A45A4F">
        <w:rPr>
          <w:lang w:eastAsia="en-GB"/>
        </w:rPr>
        <w:t xml:space="preserve"> The demand for candy is fairly stable in the UK as it is an advanced economy and the cost of living and inflation are impacting people, so they are price sensitive, but not too much. Despite the rise in prices due to inflation and the cost of living, people are still buying high-quality chocolates. It is mentioned by García and Sposi (2025) that the United States is one of the most crucial international markets for the company due to its high purchasing power and growth opportunities in the American market. Cadbury is facing very stiff competition, though, from other firms such as Hershey, Mars and Lindt.</w:t>
      </w:r>
    </w:p>
    <w:p w14:paraId="7641B15D" w14:textId="7574B347" w:rsidR="001F765C" w:rsidRPr="00A45A4F" w:rsidRDefault="001F765C" w:rsidP="001F765C">
      <w:pPr>
        <w:rPr>
          <w:rFonts w:eastAsia="Times New Roman" w:cs="Times New Roman"/>
          <w:lang w:eastAsia="en-GB"/>
        </w:rPr>
      </w:pPr>
      <w:r w:rsidRPr="00A45A4F">
        <w:rPr>
          <w:rFonts w:eastAsia="Times New Roman" w:cs="Times New Roman"/>
          <w:b/>
          <w:bCs/>
          <w:i/>
          <w:iCs/>
          <w:lang w:eastAsia="en-GB"/>
        </w:rPr>
        <w:t>Social Factors</w:t>
      </w:r>
      <w:r w:rsidRPr="00A45A4F">
        <w:rPr>
          <w:rFonts w:eastAsia="Times New Roman" w:cs="Times New Roman"/>
          <w:lang w:eastAsia="en-GB"/>
        </w:rPr>
        <w:t xml:space="preserve">: There are changing trends in consumer behaviour in both countries towards adopting healthy lifestyles and sustainable consumption patterns. With consumers becoming more health conscious, they seek sugar-free and ethically sourced products, as stated by Kininmonth, et al. (2025). Furthermore, the number of chocolate sales in the United States is greatly influenced by seasonal events, such as Halloween, Easter and Christmas. Thus, Cadbury needs to continue adapting to changing consumer </w:t>
      </w:r>
      <w:r w:rsidR="00AF592B" w:rsidRPr="00A45A4F">
        <w:rPr>
          <w:rFonts w:eastAsia="Times New Roman" w:cs="Times New Roman"/>
          <w:lang w:eastAsia="en-GB"/>
        </w:rPr>
        <w:t>behaviour</w:t>
      </w:r>
      <w:r w:rsidRPr="00A45A4F">
        <w:rPr>
          <w:rFonts w:eastAsia="Times New Roman" w:cs="Times New Roman"/>
          <w:lang w:eastAsia="en-GB"/>
        </w:rPr>
        <w:t xml:space="preserve"> through altering its product mix and promotions.</w:t>
      </w:r>
    </w:p>
    <w:p w14:paraId="513E2F5A" w14:textId="77777777" w:rsidR="001F765C" w:rsidRPr="00A45A4F" w:rsidRDefault="001F765C" w:rsidP="001F765C">
      <w:pPr>
        <w:rPr>
          <w:rFonts w:eastAsia="Times New Roman" w:cs="Times New Roman"/>
          <w:lang w:eastAsia="en-GB"/>
        </w:rPr>
      </w:pPr>
      <w:r w:rsidRPr="00A45A4F">
        <w:rPr>
          <w:rFonts w:eastAsia="Times New Roman" w:cs="Times New Roman"/>
          <w:b/>
          <w:bCs/>
          <w:i/>
          <w:iCs/>
          <w:lang w:eastAsia="en-GB"/>
        </w:rPr>
        <w:t>Technological Factors</w:t>
      </w:r>
      <w:r w:rsidRPr="00A45A4F">
        <w:rPr>
          <w:rFonts w:eastAsia="Times New Roman" w:cs="Times New Roman"/>
          <w:lang w:eastAsia="en-GB"/>
        </w:rPr>
        <w:t xml:space="preserve">: The UK and USA confectionery industry has undergone significant changes due to technological developments. The UK has cutting-edge manufacturing technologies, digital marketing skill and established e-commerce platforms which help to boost manufacturing efficiency and customer engagement. The United States has also developed extremely evolved online retail systems, data analytics and artificial intelligence, as well as </w:t>
      </w:r>
      <w:r w:rsidRPr="00A45A4F">
        <w:rPr>
          <w:rFonts w:eastAsia="Times New Roman" w:cs="Times New Roman"/>
          <w:lang w:eastAsia="en-GB"/>
        </w:rPr>
        <w:lastRenderedPageBreak/>
        <w:t>digital infrastructure. According to Rosário and Dias, (2023), digital technologies enable businesses to personalize their marketing strategies, improve customer relationships, and boost overall productivity.</w:t>
      </w:r>
    </w:p>
    <w:p w14:paraId="59AB5F31" w14:textId="77777777" w:rsidR="001F765C" w:rsidRPr="00A45A4F" w:rsidRDefault="001F765C" w:rsidP="001F765C">
      <w:pPr>
        <w:rPr>
          <w:rFonts w:eastAsia="Times New Roman" w:cs="Times New Roman"/>
          <w:lang w:eastAsia="en-GB"/>
        </w:rPr>
      </w:pPr>
      <w:r w:rsidRPr="00A45A4F">
        <w:rPr>
          <w:rFonts w:eastAsia="Times New Roman" w:cs="Times New Roman"/>
          <w:b/>
          <w:bCs/>
          <w:i/>
          <w:iCs/>
          <w:lang w:eastAsia="en-GB"/>
        </w:rPr>
        <w:t>Environmental Factors</w:t>
      </w:r>
      <w:r w:rsidRPr="00A45A4F">
        <w:rPr>
          <w:rFonts w:eastAsia="Times New Roman" w:cs="Times New Roman"/>
          <w:lang w:eastAsia="en-GB"/>
        </w:rPr>
        <w:t>: Corporate environmental sustainability is an important issue for companies in both countries. The UK government has been very strict on emissions of carbon, recycling and packaging wastes, ensuring that their businesses stay sustainable. Through the "Cocoa Life" initiative, Cadbury is aiming at sustainable cocoa sourcing, livelihood of the farmers and reduction of environmental impact due to cocoa. These activities contribute to a good corporate brand for the company.</w:t>
      </w:r>
    </w:p>
    <w:p w14:paraId="1E6FD04A" w14:textId="77777777" w:rsidR="001F765C" w:rsidRPr="00A45A4F" w:rsidRDefault="001F765C" w:rsidP="001F765C">
      <w:pPr>
        <w:rPr>
          <w:rFonts w:eastAsia="Times New Roman" w:cs="Times New Roman"/>
          <w:lang w:eastAsia="en-GB"/>
        </w:rPr>
      </w:pPr>
      <w:r w:rsidRPr="00A45A4F">
        <w:rPr>
          <w:rFonts w:eastAsia="Times New Roman" w:cs="Times New Roman"/>
          <w:lang w:eastAsia="en-GB"/>
        </w:rPr>
        <w:t>There are a number of legal constraints on Cadbury in the UK and the USA. Food safety regulations, advertising and consumer protection are very strict in the UK. On the other hand, in the US, the FDA ensures that there are strict food safety and nutritional information regulations. All companies should comply with the national laws and regulations, as outlined by Zaman, et al., (2026), in order to preserve their reputation and gain market access in the international arena.</w:t>
      </w:r>
    </w:p>
    <w:p w14:paraId="42967987" w14:textId="77777777" w:rsidR="001F765C" w:rsidRPr="00A45A4F" w:rsidRDefault="001F765C" w:rsidP="001F765C">
      <w:pPr>
        <w:pStyle w:val="Heading3"/>
        <w:rPr>
          <w:lang w:val="en-GB" w:eastAsia="en-GB"/>
        </w:rPr>
      </w:pPr>
      <w:bookmarkStart w:id="5" w:name="_Toc237513969"/>
      <w:r w:rsidRPr="00A45A4F">
        <w:rPr>
          <w:lang w:val="en-GB" w:eastAsia="en-GB"/>
        </w:rPr>
        <w:t>Hofstede Cultural Analysis</w:t>
      </w:r>
      <w:bookmarkEnd w:id="5"/>
    </w:p>
    <w:p w14:paraId="5A43475C" w14:textId="07A77DA1" w:rsidR="005C469E" w:rsidRPr="00A45A4F" w:rsidRDefault="001F765C" w:rsidP="001F765C">
      <w:pPr>
        <w:rPr>
          <w:rFonts w:eastAsia="Times New Roman" w:cs="Times New Roman"/>
          <w:lang w:eastAsia="en-GB"/>
        </w:rPr>
      </w:pPr>
      <w:r w:rsidRPr="00A45A4F">
        <w:rPr>
          <w:rFonts w:eastAsia="Times New Roman" w:cs="Times New Roman"/>
          <w:lang w:eastAsia="en-GB"/>
        </w:rPr>
        <w:t>Hofstede's Cultural Dimensions Theory is one of the leading theories for the comparison of national cultures and analysis of the effect of the culture on consumer behavior and international business. This theory suggests that the process of communication, buying, managing and marketing are influenced by six cultural dimensions. Cadbury's decision to use the same marketing strategy in both countries is due to the cultural elements of the UK and USA</w:t>
      </w:r>
      <w:r w:rsidR="005C469E" w:rsidRPr="00A45A4F">
        <w:rPr>
          <w:rFonts w:eastAsia="Times New Roman" w:cs="Times New Roman"/>
          <w:lang w:eastAsia="en-GB"/>
        </w:rPr>
        <w:t>.</w:t>
      </w:r>
    </w:p>
    <w:p w14:paraId="62157D93" w14:textId="77777777" w:rsidR="005C469E" w:rsidRPr="00A45A4F" w:rsidRDefault="005C469E" w:rsidP="005C469E">
      <w:pPr>
        <w:jc w:val="center"/>
        <w:rPr>
          <w:rFonts w:eastAsia="Times New Roman" w:cs="Times New Roman"/>
          <w:b/>
          <w:bCs/>
          <w:color w:val="000000" w:themeColor="text1"/>
          <w:lang w:eastAsia="en-GB"/>
        </w:rPr>
      </w:pPr>
      <w:r w:rsidRPr="00A45A4F">
        <w:rPr>
          <w:rFonts w:eastAsia="Times New Roman" w:cs="Times New Roman"/>
          <w:b/>
          <w:bCs/>
          <w:noProof/>
          <w:color w:val="000000" w:themeColor="text1"/>
          <w:lang w:eastAsia="en-GB"/>
        </w:rPr>
        <w:lastRenderedPageBreak/>
        <w:drawing>
          <wp:inline distT="0" distB="0" distL="0" distR="0" wp14:anchorId="6C5EA434" wp14:editId="05CE58BA">
            <wp:extent cx="4526060" cy="2508739"/>
            <wp:effectExtent l="76200" t="76200" r="141605" b="139700"/>
            <wp:docPr id="431306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306231" name=""/>
                    <pic:cNvPicPr/>
                  </pic:nvPicPr>
                  <pic:blipFill>
                    <a:blip r:embed="rId11"/>
                    <a:stretch>
                      <a:fillRect/>
                    </a:stretch>
                  </pic:blipFill>
                  <pic:spPr>
                    <a:xfrm>
                      <a:off x="0" y="0"/>
                      <a:ext cx="4545483" cy="25195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7F4B96" w14:textId="77777777" w:rsidR="005C469E" w:rsidRPr="00A45A4F" w:rsidRDefault="005C469E" w:rsidP="005C469E">
      <w:pPr>
        <w:pStyle w:val="Caption"/>
        <w:spacing w:after="240"/>
        <w:jc w:val="center"/>
        <w:rPr>
          <w:b/>
          <w:bCs/>
          <w:color w:val="000000" w:themeColor="text1"/>
          <w:sz w:val="24"/>
          <w:szCs w:val="24"/>
        </w:rPr>
      </w:pPr>
      <w:r w:rsidRPr="00A45A4F">
        <w:rPr>
          <w:b/>
          <w:bCs/>
          <w:color w:val="000000" w:themeColor="text1"/>
          <w:sz w:val="24"/>
          <w:szCs w:val="24"/>
        </w:rPr>
        <w:t xml:space="preserve">Figure </w:t>
      </w:r>
      <w:r w:rsidRPr="00A45A4F">
        <w:rPr>
          <w:b/>
          <w:bCs/>
          <w:color w:val="000000" w:themeColor="text1"/>
          <w:sz w:val="24"/>
          <w:szCs w:val="24"/>
        </w:rPr>
        <w:fldChar w:fldCharType="begin"/>
      </w:r>
      <w:r w:rsidRPr="00A45A4F">
        <w:rPr>
          <w:b/>
          <w:bCs/>
          <w:color w:val="000000" w:themeColor="text1"/>
          <w:sz w:val="24"/>
          <w:szCs w:val="24"/>
        </w:rPr>
        <w:instrText xml:space="preserve"> SEQ Figure \* ARABIC </w:instrText>
      </w:r>
      <w:r w:rsidRPr="00A45A4F">
        <w:rPr>
          <w:b/>
          <w:bCs/>
          <w:color w:val="000000" w:themeColor="text1"/>
          <w:sz w:val="24"/>
          <w:szCs w:val="24"/>
        </w:rPr>
        <w:fldChar w:fldCharType="separate"/>
      </w:r>
      <w:r w:rsidRPr="00A45A4F">
        <w:rPr>
          <w:b/>
          <w:bCs/>
          <w:color w:val="000000" w:themeColor="text1"/>
          <w:sz w:val="24"/>
          <w:szCs w:val="24"/>
        </w:rPr>
        <w:t>1</w:t>
      </w:r>
      <w:r w:rsidRPr="00A45A4F">
        <w:rPr>
          <w:b/>
          <w:bCs/>
          <w:color w:val="000000" w:themeColor="text1"/>
          <w:sz w:val="24"/>
          <w:szCs w:val="24"/>
        </w:rPr>
        <w:fldChar w:fldCharType="end"/>
      </w:r>
      <w:r w:rsidRPr="00A45A4F">
        <w:rPr>
          <w:b/>
          <w:bCs/>
          <w:color w:val="000000" w:themeColor="text1"/>
          <w:sz w:val="24"/>
          <w:szCs w:val="24"/>
        </w:rPr>
        <w:t>: Hofstede Cultural Comparison</w:t>
      </w:r>
    </w:p>
    <w:p w14:paraId="4783BBDE" w14:textId="77777777" w:rsidR="005C469E" w:rsidRPr="00A45A4F" w:rsidRDefault="005C469E" w:rsidP="005C469E">
      <w:pPr>
        <w:jc w:val="center"/>
        <w:rPr>
          <w:b/>
          <w:bCs/>
          <w:i/>
          <w:iCs/>
        </w:rPr>
      </w:pPr>
      <w:r w:rsidRPr="00A45A4F">
        <w:rPr>
          <w:b/>
          <w:bCs/>
          <w:i/>
          <w:iCs/>
        </w:rPr>
        <w:t>(Source: The Culture Factor Group, 2026)</w:t>
      </w:r>
    </w:p>
    <w:p w14:paraId="6E2E6D31" w14:textId="77777777" w:rsidR="00487291" w:rsidRPr="00A45A4F" w:rsidRDefault="00487291" w:rsidP="00487291">
      <w:pPr>
        <w:rPr>
          <w:rFonts w:eastAsia="Times New Roman" w:cs="Times New Roman"/>
          <w:lang w:eastAsia="en-GB"/>
        </w:rPr>
      </w:pPr>
      <w:r w:rsidRPr="00A45A4F">
        <w:rPr>
          <w:rFonts w:eastAsia="Times New Roman" w:cs="Times New Roman"/>
          <w:b/>
          <w:bCs/>
          <w:i/>
          <w:iCs/>
          <w:lang w:eastAsia="en-GB"/>
        </w:rPr>
        <w:t>Power Distance</w:t>
      </w:r>
      <w:r w:rsidRPr="00A45A4F">
        <w:rPr>
          <w:rFonts w:eastAsia="Times New Roman" w:cs="Times New Roman"/>
          <w:lang w:eastAsia="en-GB"/>
        </w:rPr>
        <w:t>: Power Distance is the degree to which inequalities in power distribution in a society are tolerated by the individuals. The UK has a score of 35, the USA has a score of 40. This demonstrates that the cultures of both countries are low power distance, which values equality, communication and approachability (The Culture Factor Group, 2026). Cadbury means that the marketing should be caring, family-centric, emotional and not authoritative.</w:t>
      </w:r>
    </w:p>
    <w:p w14:paraId="061FF248" w14:textId="77777777" w:rsidR="00487291" w:rsidRPr="00A45A4F" w:rsidRDefault="00487291" w:rsidP="00487291">
      <w:pPr>
        <w:rPr>
          <w:rFonts w:eastAsia="Times New Roman" w:cs="Times New Roman"/>
          <w:lang w:eastAsia="en-GB"/>
        </w:rPr>
      </w:pPr>
      <w:r w:rsidRPr="00A45A4F">
        <w:rPr>
          <w:rFonts w:eastAsia="Times New Roman" w:cs="Times New Roman"/>
          <w:b/>
          <w:bCs/>
          <w:i/>
          <w:iCs/>
          <w:lang w:eastAsia="en-GB"/>
        </w:rPr>
        <w:t>Individualism</w:t>
      </w:r>
      <w:r w:rsidRPr="00A45A4F">
        <w:rPr>
          <w:rFonts w:eastAsia="Times New Roman" w:cs="Times New Roman"/>
          <w:lang w:eastAsia="en-GB"/>
        </w:rPr>
        <w:t>: The UK has scored higher on individualism with a score of 76, compared to that of the US which is 60. Individualism and independence are valued in both cultures; however, the UK is a little more individualistic than the United States. Consequently, the Cadbury Company should concentrate on self-reward, personal enjoyment and customized products using promotion campaigns.</w:t>
      </w:r>
    </w:p>
    <w:p w14:paraId="129E62D7" w14:textId="206C4743" w:rsidR="00487291" w:rsidRPr="00A45A4F" w:rsidRDefault="00487291" w:rsidP="00487291">
      <w:pPr>
        <w:rPr>
          <w:rFonts w:eastAsia="Times New Roman" w:cs="Times New Roman"/>
          <w:lang w:eastAsia="en-GB"/>
        </w:rPr>
      </w:pPr>
      <w:r w:rsidRPr="00A45A4F">
        <w:rPr>
          <w:rFonts w:eastAsia="Times New Roman" w:cs="Times New Roman"/>
          <w:b/>
          <w:bCs/>
          <w:i/>
          <w:iCs/>
          <w:lang w:eastAsia="en-GB"/>
        </w:rPr>
        <w:t>Motivation towards Achievement and Success (Masculinity):</w:t>
      </w:r>
      <w:r w:rsidRPr="00A45A4F">
        <w:rPr>
          <w:rFonts w:eastAsia="Times New Roman" w:cs="Times New Roman"/>
          <w:lang w:eastAsia="en-GB"/>
        </w:rPr>
        <w:t xml:space="preserve"> Both countries consumers value achievement and success. In fact, the UK has scored 66 and the USA 62 in terms of masculinity index. This means that Cadbury must continue to market its products as premium through unique </w:t>
      </w:r>
      <w:r w:rsidR="00A45A4F" w:rsidRPr="00A45A4F">
        <w:rPr>
          <w:rFonts w:eastAsia="Times New Roman" w:cs="Times New Roman"/>
          <w:lang w:eastAsia="en-GB"/>
        </w:rPr>
        <w:t>flavourings</w:t>
      </w:r>
      <w:r w:rsidRPr="00A45A4F">
        <w:rPr>
          <w:rFonts w:eastAsia="Times New Roman" w:cs="Times New Roman"/>
          <w:lang w:eastAsia="en-GB"/>
        </w:rPr>
        <w:t xml:space="preserve">, eye-catching packages and </w:t>
      </w:r>
      <w:r w:rsidR="00A45A4F" w:rsidRPr="00A45A4F">
        <w:rPr>
          <w:rFonts w:eastAsia="Times New Roman" w:cs="Times New Roman"/>
          <w:lang w:eastAsia="en-GB"/>
        </w:rPr>
        <w:t>limited-edition</w:t>
      </w:r>
      <w:r w:rsidRPr="00A45A4F">
        <w:rPr>
          <w:rFonts w:eastAsia="Times New Roman" w:cs="Times New Roman"/>
          <w:lang w:eastAsia="en-GB"/>
        </w:rPr>
        <w:t xml:space="preserve"> brands.</w:t>
      </w:r>
    </w:p>
    <w:p w14:paraId="61428BCC" w14:textId="17A5D225" w:rsidR="00487291" w:rsidRPr="00A45A4F" w:rsidRDefault="001F765C" w:rsidP="00487291">
      <w:pPr>
        <w:rPr>
          <w:rFonts w:eastAsia="Times New Roman" w:cs="Times New Roman"/>
          <w:lang w:eastAsia="en-GB"/>
        </w:rPr>
      </w:pPr>
      <w:r w:rsidRPr="00A45A4F">
        <w:rPr>
          <w:b/>
          <w:bCs/>
          <w:i/>
          <w:iCs/>
        </w:rPr>
        <w:lastRenderedPageBreak/>
        <w:t>Uncertainty Avoidance</w:t>
      </w:r>
      <w:r w:rsidRPr="00A45A4F">
        <w:t>: The uncertainty avoidance of the USA is (46), whereas that of the UK is (35)</w:t>
      </w:r>
      <w:r w:rsidR="00487291" w:rsidRPr="00A45A4F">
        <w:rPr>
          <w:lang w:eastAsia="en-GB"/>
        </w:rPr>
        <w:t>.</w:t>
      </w:r>
      <w:r w:rsidR="00487291" w:rsidRPr="00A45A4F">
        <w:rPr>
          <w:rFonts w:eastAsia="Times New Roman" w:cs="Times New Roman"/>
          <w:lang w:eastAsia="en-GB"/>
        </w:rPr>
        <w:t xml:space="preserve"> This indicates that the USA's consumers want some level of assurance with the product. Therefore Cadbury must explicitly state what their products are rich in, what ingredients they include and their sustainability in the USA.</w:t>
      </w:r>
    </w:p>
    <w:p w14:paraId="50FA0C11" w14:textId="77777777" w:rsidR="00487291" w:rsidRPr="00A45A4F" w:rsidRDefault="00487291" w:rsidP="00487291">
      <w:pPr>
        <w:rPr>
          <w:rFonts w:eastAsia="Times New Roman" w:cs="Times New Roman"/>
          <w:lang w:eastAsia="en-GB"/>
        </w:rPr>
      </w:pPr>
      <w:r w:rsidRPr="00A45A4F">
        <w:rPr>
          <w:rFonts w:eastAsia="Times New Roman" w:cs="Times New Roman"/>
          <w:b/>
          <w:bCs/>
          <w:i/>
          <w:iCs/>
          <w:lang w:eastAsia="en-GB"/>
        </w:rPr>
        <w:t>Long-Term Orientation</w:t>
      </w:r>
      <w:r w:rsidRPr="00A45A4F">
        <w:rPr>
          <w:rFonts w:eastAsia="Times New Roman" w:cs="Times New Roman"/>
          <w:lang w:eastAsia="en-GB"/>
        </w:rPr>
        <w:t>: The UK scores 60, the USA scores 50. Hence, the British consumers are interested in sustainability and value for money. In contrast, American consumers have a greater awareness about the convenience and seasonality (McKinsey &amp; Company, 2026). So, Cadbury needs to adjust its marketing communications.</w:t>
      </w:r>
    </w:p>
    <w:p w14:paraId="23ADC4CA" w14:textId="77777777" w:rsidR="00487291" w:rsidRPr="00A45A4F" w:rsidRDefault="00487291" w:rsidP="00487291">
      <w:pPr>
        <w:rPr>
          <w:rFonts w:eastAsia="Times New Roman" w:cs="Times New Roman"/>
          <w:lang w:eastAsia="en-GB"/>
        </w:rPr>
      </w:pPr>
      <w:r w:rsidRPr="00A45A4F">
        <w:rPr>
          <w:rFonts w:eastAsia="Times New Roman" w:cs="Times New Roman"/>
          <w:b/>
          <w:bCs/>
          <w:i/>
          <w:iCs/>
          <w:lang w:eastAsia="en-GB"/>
        </w:rPr>
        <w:t>Indulgence</w:t>
      </w:r>
      <w:r w:rsidRPr="00A45A4F">
        <w:rPr>
          <w:rFonts w:eastAsia="Times New Roman" w:cs="Times New Roman"/>
          <w:lang w:eastAsia="en-GB"/>
        </w:rPr>
        <w:t>: United Kingdom value indulgence with a score of 69, while consumers in the United States scores 68, which shows that the consumers in the United Kingdom and the United States place high values on indulgence, enjoyment, leisure and a pleasure-oriented lifestyle. Emotional brand is a major factor in the purchasing behaviour of hedonic product. Thus Cadbury should proceed with the campaign based on happiness, celebration and sharing to create customer loyalty in both markets.</w:t>
      </w:r>
    </w:p>
    <w:p w14:paraId="5C634057" w14:textId="77777777" w:rsidR="00487291" w:rsidRPr="00A45A4F" w:rsidRDefault="00487291" w:rsidP="00487291">
      <w:pPr>
        <w:pStyle w:val="Heading3"/>
        <w:rPr>
          <w:lang w:val="en-GB"/>
        </w:rPr>
      </w:pPr>
      <w:bookmarkStart w:id="6" w:name="_Toc237513970"/>
      <w:r w:rsidRPr="00A45A4F">
        <w:rPr>
          <w:lang w:val="en-GB"/>
        </w:rPr>
        <w:t>Marketing Implications</w:t>
      </w:r>
      <w:bookmarkEnd w:id="6"/>
    </w:p>
    <w:p w14:paraId="66A823F8" w14:textId="77777777" w:rsidR="00487291" w:rsidRPr="00A45A4F" w:rsidRDefault="00487291" w:rsidP="00487291">
      <w:pPr>
        <w:rPr>
          <w:rFonts w:eastAsia="Times New Roman" w:cs="Times New Roman"/>
          <w:lang w:eastAsia="en-GB"/>
        </w:rPr>
      </w:pPr>
      <w:r w:rsidRPr="00A45A4F">
        <w:rPr>
          <w:rFonts w:eastAsia="Times New Roman" w:cs="Times New Roman"/>
          <w:lang w:eastAsia="en-GB"/>
        </w:rPr>
        <w:t>According to the Hofstede theory, there are numerous cultural similarities between the UK and US cultures, therefore, the company is able to use the same international marketing approach. Generosity, happiness, quality and togetherness are key attributes for the Company and equally valued by both Americans and Brits. However, slight changes in the approach may be necessary due to cultural peculiarities that vary slightly from one to another. For instance, American consumers need more information about the product and react positively to those advertising campaigns that emphasise the convenience and innovation of the product and seasonal purchasing (Wichmann, et al., 2022). British consumers meanwhile, are very concerned about sustainability measures and corporate social responsibility. So Cadbury is able to use the same brand in all countries of the world but promotional communication, package and product range have to be adapted to consumer needs.</w:t>
      </w:r>
    </w:p>
    <w:p w14:paraId="5B78BD2E" w14:textId="77777777" w:rsidR="00487291" w:rsidRPr="00A45A4F" w:rsidRDefault="00487291" w:rsidP="00487291">
      <w:pPr>
        <w:pStyle w:val="Heading3"/>
        <w:rPr>
          <w:lang w:val="en-GB" w:eastAsia="en-GB"/>
        </w:rPr>
      </w:pPr>
      <w:bookmarkStart w:id="7" w:name="_Toc237513971"/>
      <w:r w:rsidRPr="00A45A4F">
        <w:rPr>
          <w:lang w:val="en-GB" w:eastAsia="en-GB"/>
        </w:rPr>
        <w:lastRenderedPageBreak/>
        <w:t>Critical Comparison</w:t>
      </w:r>
      <w:bookmarkEnd w:id="7"/>
    </w:p>
    <w:p w14:paraId="6F6E1DBF" w14:textId="357A9718" w:rsidR="005C469E" w:rsidRPr="00A45A4F" w:rsidRDefault="00487291" w:rsidP="00487291">
      <w:pPr>
        <w:rPr>
          <w:rFonts w:eastAsia="Times New Roman" w:cs="Times New Roman"/>
          <w:lang w:eastAsia="en-GB"/>
        </w:rPr>
      </w:pPr>
      <w:r w:rsidRPr="00A45A4F">
        <w:rPr>
          <w:rFonts w:eastAsia="Times New Roman" w:cs="Times New Roman"/>
          <w:lang w:eastAsia="en-GB"/>
        </w:rPr>
        <w:t xml:space="preserve">The cultural differences between the UK and the USA are not very different in comparison to other global markets. The resemblance of culture suggests that not much needs to be changed in the product and Cadbury can also benefit from economies of scale by keeping the same image of the brand internationally. However, the U.S. market is very competitive regarding offering confectionery products to the consumers (Brown, et al., 2020). Hence, Cadbury must continue to innovate, go the extra mile in marketing, </w:t>
      </w:r>
      <w:r w:rsidR="00A45A4F" w:rsidRPr="00A45A4F">
        <w:rPr>
          <w:rFonts w:eastAsia="Times New Roman" w:cs="Times New Roman"/>
          <w:lang w:eastAsia="en-GB"/>
        </w:rPr>
        <w:t>continue</w:t>
      </w:r>
      <w:r w:rsidRPr="00A45A4F">
        <w:rPr>
          <w:rFonts w:eastAsia="Times New Roman" w:cs="Times New Roman"/>
          <w:lang w:eastAsia="en-GB"/>
        </w:rPr>
        <w:t xml:space="preserve"> to create value added products and make efforts to be environmentally responsible</w:t>
      </w:r>
      <w:r w:rsidR="005C469E" w:rsidRPr="00A45A4F">
        <w:rPr>
          <w:rFonts w:eastAsia="Times New Roman" w:cs="Times New Roman"/>
          <w:lang w:eastAsia="en-GB"/>
        </w:rPr>
        <w:t>.</w:t>
      </w:r>
    </w:p>
    <w:p w14:paraId="152C2BFC" w14:textId="5AA023BC" w:rsidR="003021F3" w:rsidRPr="00A45A4F" w:rsidRDefault="003021F3">
      <w:pPr>
        <w:rPr>
          <w:rFonts w:eastAsia="Times New Roman" w:cs="Times New Roman"/>
          <w:lang w:eastAsia="en-GB"/>
        </w:rPr>
      </w:pPr>
      <w:r w:rsidRPr="00A45A4F">
        <w:rPr>
          <w:rFonts w:eastAsia="Times New Roman" w:cs="Times New Roman"/>
          <w:lang w:eastAsia="en-GB"/>
        </w:rPr>
        <w:br w:type="page"/>
      </w:r>
    </w:p>
    <w:p w14:paraId="0E97F794" w14:textId="77777777" w:rsidR="003021F3" w:rsidRPr="00A45A4F" w:rsidRDefault="003021F3" w:rsidP="00487291">
      <w:pPr>
        <w:pStyle w:val="Heading2"/>
      </w:pPr>
      <w:bookmarkStart w:id="8" w:name="_Toc237513972"/>
      <w:r w:rsidRPr="00A45A4F">
        <w:lastRenderedPageBreak/>
        <w:t>Comparative STP and Marketing Mix Analysis</w:t>
      </w:r>
      <w:bookmarkEnd w:id="8"/>
    </w:p>
    <w:p w14:paraId="7701AED2" w14:textId="77777777" w:rsidR="003021F3" w:rsidRPr="00A45A4F" w:rsidRDefault="003021F3" w:rsidP="00487291">
      <w:pPr>
        <w:pStyle w:val="Heading3"/>
        <w:spacing w:before="240" w:after="240"/>
        <w:rPr>
          <w:lang w:val="en-GB"/>
        </w:rPr>
      </w:pPr>
      <w:bookmarkStart w:id="9" w:name="_Toc237513973"/>
      <w:r w:rsidRPr="00A45A4F">
        <w:rPr>
          <w:lang w:val="en-GB"/>
        </w:rPr>
        <w:t>STP Analysis</w:t>
      </w:r>
      <w:bookmarkEnd w:id="9"/>
    </w:p>
    <w:p w14:paraId="4F916C4B" w14:textId="77777777" w:rsidR="00487291" w:rsidRPr="00A45A4F" w:rsidRDefault="00487291" w:rsidP="00487291">
      <w:pPr>
        <w:rPr>
          <w:lang w:bidi="th-TH"/>
        </w:rPr>
      </w:pPr>
      <w:r w:rsidRPr="00A45A4F">
        <w:rPr>
          <w:b/>
          <w:bCs/>
          <w:lang w:bidi="th-TH"/>
        </w:rPr>
        <w:t>Segmentation</w:t>
      </w:r>
      <w:r w:rsidRPr="00A45A4F">
        <w:rPr>
          <w:lang w:bidi="th-TH"/>
        </w:rPr>
        <w:t>: Cadbury segments its market in the UK and US using demographic, geographic, psychographic and behavioural segmentation, depending on the market.</w:t>
      </w:r>
    </w:p>
    <w:p w14:paraId="18F46346" w14:textId="77777777" w:rsidR="00487291" w:rsidRPr="00A45A4F" w:rsidRDefault="00487291" w:rsidP="00487291">
      <w:pPr>
        <w:rPr>
          <w:lang w:bidi="th-TH"/>
        </w:rPr>
      </w:pPr>
      <w:r w:rsidRPr="00A45A4F">
        <w:rPr>
          <w:b/>
          <w:bCs/>
          <w:lang w:bidi="th-TH"/>
        </w:rPr>
        <w:t>Demographic Segmentation</w:t>
      </w:r>
      <w:r w:rsidRPr="00A45A4F">
        <w:rPr>
          <w:lang w:bidi="th-TH"/>
        </w:rPr>
        <w:t>: Cadbury's segments are based on the type of consumers it serves, such as children, families, young people and gift-buyers in the UK and the USA (Brown, et al., 2020). It offers a variety of chocolates to a range of age groups and income levels, helping it to maintain a wide range of customer bases in both markets.</w:t>
      </w:r>
    </w:p>
    <w:p w14:paraId="729128BA" w14:textId="77777777" w:rsidR="00487291" w:rsidRPr="00A45A4F" w:rsidRDefault="00487291" w:rsidP="00487291">
      <w:pPr>
        <w:rPr>
          <w:lang w:bidi="th-TH"/>
        </w:rPr>
      </w:pPr>
      <w:r w:rsidRPr="00A45A4F">
        <w:rPr>
          <w:b/>
          <w:bCs/>
          <w:lang w:bidi="th-TH"/>
        </w:rPr>
        <w:t>Geographic Segmentation</w:t>
      </w:r>
      <w:r w:rsidRPr="00A45A4F">
        <w:rPr>
          <w:lang w:bidi="th-TH"/>
        </w:rPr>
        <w:t>: Cadbury's products are sold in both markets, both in grocery stores and in convenience stores, and via the Internet. However, due to the larger geographic market of the USA, there is a need for broader distribution at large retailers such as Walmart and Target.</w:t>
      </w:r>
    </w:p>
    <w:p w14:paraId="45D45F88" w14:textId="77777777" w:rsidR="00487291" w:rsidRPr="00A45A4F" w:rsidRDefault="00487291" w:rsidP="00487291">
      <w:pPr>
        <w:rPr>
          <w:lang w:bidi="th-TH"/>
        </w:rPr>
      </w:pPr>
      <w:r w:rsidRPr="00A45A4F">
        <w:rPr>
          <w:b/>
          <w:bCs/>
          <w:lang w:bidi="th-TH"/>
        </w:rPr>
        <w:t>Psychographic Segmentation:</w:t>
      </w:r>
      <w:r w:rsidRPr="00A45A4F">
        <w:rPr>
          <w:lang w:bidi="th-TH"/>
        </w:rPr>
        <w:t xml:space="preserve"> British consumers have been found to be more interested in sustainable and ethical sourcing of chocolates than Americans who are worried about the premium, convenience and diversity of chocolate.</w:t>
      </w:r>
    </w:p>
    <w:p w14:paraId="20B219C8" w14:textId="7F61B6E6" w:rsidR="00487291" w:rsidRPr="00A45A4F" w:rsidRDefault="00487291" w:rsidP="00487291">
      <w:pPr>
        <w:rPr>
          <w:lang w:bidi="th-TH"/>
        </w:rPr>
      </w:pPr>
      <w:r w:rsidRPr="00A45A4F">
        <w:rPr>
          <w:b/>
          <w:bCs/>
          <w:lang w:bidi="th-TH"/>
        </w:rPr>
        <w:t>Behavioural Segmentation</w:t>
      </w:r>
      <w:r w:rsidRPr="00A45A4F">
        <w:rPr>
          <w:lang w:bidi="th-TH"/>
        </w:rPr>
        <w:t>: Cadbury's chocolate products are often bought by the British consumer as a treat or a gift for everyday use. Besides, during certain seasons of the year like Halloween, Easter, Christmas and Valentine's Day, the American consumers' consumption of chocolates goes up, which is an essential element in the marketing strategy of Cadbury.</w:t>
      </w:r>
    </w:p>
    <w:p w14:paraId="0D20A80B" w14:textId="77777777" w:rsidR="00487291" w:rsidRPr="00A45A4F" w:rsidRDefault="00487291" w:rsidP="00487291">
      <w:r w:rsidRPr="00A45A4F">
        <w:rPr>
          <w:b/>
          <w:bCs/>
        </w:rPr>
        <w:t>Targeting</w:t>
      </w:r>
      <w:r w:rsidRPr="00A45A4F">
        <w:t>: A differentiated targeting strategy is being used by Cadbury in both markets. The company aims to focus on loyal customers, families and younger men and women who believe that the brand embodies quality and tradition in the UK. The Cadbury appeal in the USA is in a more diverse market and encompasses premium chocolate consumers, international product consumers, and consumers during seasons. Cadbury's target market for the USA is the extremely competitive confectionery market, which includes consumers of unique British chocolate and large confectionery companies like Hershey and Mars (Brown, et al., 2020).</w:t>
      </w:r>
    </w:p>
    <w:p w14:paraId="41E28C3E" w14:textId="56170F85" w:rsidR="003021F3" w:rsidRPr="00A45A4F" w:rsidRDefault="00487291" w:rsidP="00487291">
      <w:r w:rsidRPr="00A45A4F">
        <w:rPr>
          <w:b/>
          <w:bCs/>
        </w:rPr>
        <w:lastRenderedPageBreak/>
        <w:t>Positioning</w:t>
      </w:r>
      <w:r w:rsidRPr="00A45A4F">
        <w:t>: The company sees itself as a luxury chocolate brand that provides pleasure, emotional satisfaction and quality to the customer. The brand takes pride in its heritage, family history and generosity in the UK, with marketing strategies that focus on sharing. In the USA, Cadbury's marketing is based on a notion that it is a unique British chocolate brand and a unique tasting chocolate. Rua and Santos (2022) state that positioning can give the brand a specific competitive advantage when it makes the brand stand out from other brands. The agency has the same look and feel worldwide, but translates marketing messages to suit local consumer tastes. UK has good brand loyalty and the US market needs to be differentiated and promoted</w:t>
      </w:r>
      <w:r w:rsidR="003021F3" w:rsidRPr="00A45A4F">
        <w:t>.</w:t>
      </w:r>
    </w:p>
    <w:p w14:paraId="313EC391" w14:textId="77777777" w:rsidR="00545AD5" w:rsidRPr="00A45A4F" w:rsidRDefault="00545AD5" w:rsidP="009241DF">
      <w:pPr>
        <w:pStyle w:val="Heading3"/>
        <w:rPr>
          <w:lang w:val="en-GB" w:eastAsia="en-GB"/>
        </w:rPr>
      </w:pPr>
      <w:bookmarkStart w:id="10" w:name="_Toc237513974"/>
      <w:r w:rsidRPr="00A45A4F">
        <w:rPr>
          <w:lang w:val="en-GB" w:eastAsia="en-GB"/>
        </w:rPr>
        <w:t>Comparative International Marketing Mix (7Ps)</w:t>
      </w:r>
      <w:bookmarkEnd w:id="10"/>
    </w:p>
    <w:p w14:paraId="4163EC6C" w14:textId="052B6202" w:rsidR="00FD17C5" w:rsidRPr="00A45A4F" w:rsidRDefault="00FD17C5" w:rsidP="00FD17C5">
      <w:r w:rsidRPr="00A45A4F">
        <w:t xml:space="preserve">Cadbury is a diverse brand in the UK and US, offering a wide variety of products throughout the festive season, such as Dairy Milk, Flake, Wispa and gift products. The UK market offers a wider choice of products as Cadbury is the country where they are native; whereas the US market has been adapted to the preferences and licensing requirements of US consumers. Packaging has also been tailored to meet the legal requirements of various countries, such as the UK products highlighting sustainability, and the US products featuring comprehensive nutritional information. Cadbury also launches new </w:t>
      </w:r>
      <w:r w:rsidR="00A45A4F" w:rsidRPr="00A45A4F">
        <w:t>flavors</w:t>
      </w:r>
      <w:r w:rsidRPr="00A45A4F">
        <w:t xml:space="preserve"> and low sugar products as per the evolving consumer needs.</w:t>
      </w:r>
    </w:p>
    <w:p w14:paraId="3171AF7F" w14:textId="2135FA8E" w:rsidR="00FD17C5" w:rsidRPr="00A45A4F" w:rsidRDefault="00FD17C5" w:rsidP="00FD17C5">
      <w:r w:rsidRPr="00A45A4F">
        <w:rPr>
          <w:b/>
          <w:bCs/>
        </w:rPr>
        <w:t>Price</w:t>
      </w:r>
      <w:r w:rsidRPr="00A45A4F">
        <w:t xml:space="preserve">: The pricing policy of Cadbury in both the United States and United Kingdom is based on competitive pricing where there is a provision of premium quality chocolate at low prices. Cadbury has kept the price low in the UK to retain customers. Cadbury is an imported </w:t>
      </w:r>
      <w:r w:rsidR="00A45A4F" w:rsidRPr="00A45A4F">
        <w:t>high-quality</w:t>
      </w:r>
      <w:r w:rsidRPr="00A45A4F">
        <w:t xml:space="preserve"> brand in the United States that is marketed against the brands from Hershey and Mars. The chocolate confectionary market in the U.S. was worth 24 billion US dollars in 2025 with cutthroat competition on the basis of price (Statista Research Department, 2026).</w:t>
      </w:r>
    </w:p>
    <w:p w14:paraId="716660D1" w14:textId="77777777" w:rsidR="00FD17C5" w:rsidRPr="00A45A4F" w:rsidRDefault="00FD17C5" w:rsidP="00FD17C5">
      <w:r w:rsidRPr="00A45A4F">
        <w:rPr>
          <w:b/>
          <w:bCs/>
        </w:rPr>
        <w:t>Place</w:t>
      </w:r>
      <w:r w:rsidRPr="00A45A4F">
        <w:t>: Cadbury has established an extensive distribution network in the UK and the USA in order to make sure its products are widely available. Products sold in large supermarkets like Tesco and Sainsbury's, convenience stores and online stores in the United Kingdom (Urquhart, et al., 2022). Cadbury can be found in retail giants like Walmart, Target and Amazon in the USA. The development of online sales channels has enhanced the availability of products in both countries.</w:t>
      </w:r>
    </w:p>
    <w:p w14:paraId="7F9D2F47" w14:textId="77777777" w:rsidR="00FD17C5" w:rsidRPr="00A45A4F" w:rsidRDefault="00FD17C5" w:rsidP="00FD17C5">
      <w:r w:rsidRPr="00A45A4F">
        <w:rPr>
          <w:b/>
          <w:bCs/>
        </w:rPr>
        <w:lastRenderedPageBreak/>
        <w:t>Promotion</w:t>
      </w:r>
      <w:r w:rsidRPr="00A45A4F">
        <w:t>: Cadbury implements its promotional campaigns through an integrated campaign in both the UK and the USA, involving television ads, digital promotion, social media, sale promotions, partnerships with celebrities, and seasonal campaigns. The company uses emotional story campaigns like ‘There's a Glass and a Half in Everyone’ (Green, 2022). Social media sites, such as Instagram, Facebook, and TikTok, increase consumer engagement, whereas discounts and festive promotions improve seasonal sales. Cadbury is dedicated to continuing its digital promotion initiatives.</w:t>
      </w:r>
    </w:p>
    <w:p w14:paraId="4C2BB2A6" w14:textId="77777777" w:rsidR="00FD17C5" w:rsidRPr="00A45A4F" w:rsidRDefault="00FD17C5" w:rsidP="00FD17C5">
      <w:r w:rsidRPr="00A45A4F">
        <w:rPr>
          <w:b/>
          <w:bCs/>
        </w:rPr>
        <w:t>People</w:t>
      </w:r>
      <w:r w:rsidRPr="00A45A4F">
        <w:t>: The people strategy of Cadbury is designed to provide better customer service on the shop floor, retail staff and brand ambassadors in the United Kingdom and the United States. It trains its employees to guarantee that the level of product knowledge and the experience that customers receive is uniform. Moreover, the role of the brand ambassadors and collaborations with influencers are employed to build consumer trust and raise awareness of brands, particularly through digital channels (Diao, et al., 2025). The organization has a talent pool of people from all over the world, which is part of their talent acquisition effort in developing a knowledgeable workforce that will lead to enhanced customer experience and even building customer loyalty.</w:t>
      </w:r>
    </w:p>
    <w:p w14:paraId="43716DE2" w14:textId="77777777" w:rsidR="00FD17C5" w:rsidRPr="00A45A4F" w:rsidRDefault="00FD17C5" w:rsidP="00FD17C5">
      <w:r w:rsidRPr="00A45A4F">
        <w:rPr>
          <w:b/>
          <w:bCs/>
        </w:rPr>
        <w:t>Process:</w:t>
      </w:r>
      <w:r w:rsidRPr="00A45A4F">
        <w:t xml:space="preserve"> Cadbury has created effective processes to enhance ordering, distribution and customer experience in the UK and US. Integrated distribution networks ensure products are available in supermarkets, convenience stores and online retailers at the right time. Online shopping is convenient with Cadbury products available on e-commerce websites such as Amazon and supermarket websites. On the international market, investments in digital technology and supply chain efficiency have ensured good product availability and overall customer experience.</w:t>
      </w:r>
    </w:p>
    <w:p w14:paraId="2EB53261" w14:textId="7191604C" w:rsidR="00545AD5" w:rsidRPr="00A45A4F" w:rsidRDefault="00FD17C5" w:rsidP="00FD17C5">
      <w:r w:rsidRPr="00A45A4F">
        <w:rPr>
          <w:b/>
          <w:bCs/>
        </w:rPr>
        <w:t>Physical Evidence</w:t>
      </w:r>
      <w:r w:rsidRPr="00A45A4F">
        <w:t>: The physical evidence of Cadbury will be the creation of a brand image, uniform in both markets. This includes the use of distinctively colored packages, appealing retail displays and the logo, which all aid in enhancing the brand image and quality of the products. Along with that Cadbury also guarantees that they have user friendly websites where they provide information regarding their products and also make it easy for people to buy the products online. Products are well displayed in supermarkets and convenience stores, helping to be seen and drive impulse purchases (Theocharis and Tsekouropoulos, 2025).</w:t>
      </w:r>
      <w:r w:rsidR="00545AD5" w:rsidRPr="00A45A4F">
        <w:br w:type="page"/>
      </w:r>
    </w:p>
    <w:p w14:paraId="3B4FE147" w14:textId="2F99C4A2" w:rsidR="00545AD5" w:rsidRPr="00A45A4F" w:rsidRDefault="00545AD5" w:rsidP="00FD17C5">
      <w:pPr>
        <w:pStyle w:val="Heading2"/>
        <w:rPr>
          <w:rFonts w:eastAsia="Times New Roman"/>
          <w:sz w:val="36"/>
          <w:szCs w:val="36"/>
        </w:rPr>
      </w:pPr>
      <w:bookmarkStart w:id="11" w:name="_Toc237513975"/>
      <w:r w:rsidRPr="00A45A4F">
        <w:lastRenderedPageBreak/>
        <w:t>Market Entry Strategy in the United States</w:t>
      </w:r>
      <w:bookmarkEnd w:id="11"/>
    </w:p>
    <w:p w14:paraId="20CD6F4D" w14:textId="77777777" w:rsidR="00FD17C5" w:rsidRPr="00A45A4F" w:rsidRDefault="00FD17C5" w:rsidP="00FD17C5">
      <w:pPr>
        <w:rPr>
          <w:rFonts w:eastAsia="Times New Roman" w:cs="Times New Roman"/>
          <w:lang w:eastAsia="en-GB"/>
        </w:rPr>
      </w:pPr>
      <w:r w:rsidRPr="00A45A4F">
        <w:rPr>
          <w:rFonts w:eastAsia="Times New Roman" w:cs="Times New Roman"/>
          <w:lang w:eastAsia="en-GB"/>
        </w:rPr>
        <w:t>Cadbury has now expanded into the U.S. to boost their global footprint and gain some ground in one of the world's toughest and most competitive candy markets. Instead of constructing the manufacturing and distribution facilities itself, Cadbury chose to adopt a licensing strategy to license The Hershey Company to manufacture, distribute and market the Cadbury brand in the U.S. The strategy benefited Cadbury by enabling it to leverage the existing production capacity, distribution system and relationship with retail stores of the Hershey Company. It is generally seen as an effective international business expansion strategy since it enables companies to expand into international markets without much capital investment (Martín, et al., 2022).</w:t>
      </w:r>
    </w:p>
    <w:p w14:paraId="0433952C" w14:textId="77777777" w:rsidR="00FD17C5" w:rsidRPr="00A45A4F" w:rsidRDefault="00FD17C5" w:rsidP="00FD17C5">
      <w:pPr>
        <w:rPr>
          <w:rFonts w:eastAsia="Times New Roman" w:cs="Times New Roman"/>
          <w:lang w:eastAsia="en-GB"/>
        </w:rPr>
      </w:pPr>
      <w:r w:rsidRPr="00A45A4F">
        <w:rPr>
          <w:rFonts w:eastAsia="Times New Roman" w:cs="Times New Roman"/>
          <w:lang w:eastAsia="en-GB"/>
        </w:rPr>
        <w:t>Licensing is one of the major drivers of Cadbury’s growth in the U.S. market due to the increased accessibility to the market and minimized operating risks. The already established supply chain of Hershey allows it to be available to consumers and establishes its brand visibility since Cadbury products are sold in the supermarket, the chain of convenience stores and e-retailing chains. The advantage of licensing also is that it allows the company to concentrate on brand building and product development, as the licensees are responsible for production and logistics. According to the international marketing literature, licensing is a good choice for organizations that try to enter foreign markets without the need to spend substantial resources to develop a fully-fledged operation (Samiee, et al., 2021).</w:t>
      </w:r>
    </w:p>
    <w:p w14:paraId="49EE754D" w14:textId="77777777" w:rsidR="00FD17C5" w:rsidRPr="00A45A4F" w:rsidRDefault="00FD17C5" w:rsidP="00FD17C5">
      <w:pPr>
        <w:rPr>
          <w:rFonts w:eastAsia="Times New Roman" w:cs="Times New Roman"/>
          <w:lang w:eastAsia="en-GB"/>
        </w:rPr>
      </w:pPr>
      <w:r w:rsidRPr="00A45A4F">
        <w:rPr>
          <w:rFonts w:eastAsia="Times New Roman" w:cs="Times New Roman"/>
          <w:lang w:eastAsia="en-GB"/>
        </w:rPr>
        <w:t>However, the use of licensing strategy still faces certain problems. First of all, Cadbury has no control on production, product formulation, pricing and promotion – all these are under the control of Hershey. The products in the UK and US differ in many ways, which could influence the consistency of the products among customers. On the global marketing and brand positioning front, this may be tough for Cadbury to be flexible with. It is crucial to have consistent branding for gaining competitive advantage (Monfort, et al., 2025). Overall Cadbury's licensing approach could work better if they could do more in collaboration with Hershey to get on to the market.</w:t>
      </w:r>
    </w:p>
    <w:p w14:paraId="5C16ED47" w14:textId="77777777" w:rsidR="00FD17C5" w:rsidRPr="00A45A4F" w:rsidRDefault="00FD17C5" w:rsidP="00FD17C5">
      <w:pPr>
        <w:rPr>
          <w:rFonts w:eastAsia="Times New Roman" w:cs="Times New Roman"/>
          <w:lang w:eastAsia="en-GB"/>
        </w:rPr>
      </w:pPr>
    </w:p>
    <w:p w14:paraId="62EC3576" w14:textId="1CA9F03D" w:rsidR="00FD17C5" w:rsidRPr="00A45A4F" w:rsidRDefault="00FD17C5">
      <w:pPr>
        <w:rPr>
          <w:rFonts w:eastAsia="Times New Roman" w:cs="Times New Roman"/>
          <w:lang w:eastAsia="en-GB"/>
        </w:rPr>
      </w:pPr>
      <w:r w:rsidRPr="00A45A4F">
        <w:rPr>
          <w:rFonts w:eastAsia="Times New Roman" w:cs="Times New Roman"/>
          <w:lang w:eastAsia="en-GB"/>
        </w:rPr>
        <w:t xml:space="preserve"> </w:t>
      </w:r>
      <w:r w:rsidRPr="00A45A4F">
        <w:rPr>
          <w:rFonts w:eastAsia="Times New Roman" w:cs="Times New Roman"/>
          <w:lang w:eastAsia="en-GB"/>
        </w:rPr>
        <w:br w:type="page"/>
      </w:r>
    </w:p>
    <w:p w14:paraId="7699A29E" w14:textId="2D103C76" w:rsidR="00FD17C5" w:rsidRPr="00A45A4F" w:rsidRDefault="00FD17C5" w:rsidP="00FD17C5">
      <w:pPr>
        <w:pStyle w:val="Heading2"/>
      </w:pPr>
      <w:bookmarkStart w:id="12" w:name="_Toc237513976"/>
      <w:r w:rsidRPr="00A45A4F">
        <w:lastRenderedPageBreak/>
        <w:t>Ethical Issues</w:t>
      </w:r>
      <w:bookmarkEnd w:id="12"/>
    </w:p>
    <w:p w14:paraId="7F0081D4" w14:textId="77777777" w:rsidR="00FD17C5" w:rsidRPr="00A45A4F" w:rsidRDefault="00FD17C5" w:rsidP="00A45A4F">
      <w:pPr>
        <w:rPr>
          <w:rFonts w:eastAsia="Times New Roman" w:cs="Times New Roman"/>
          <w:lang w:eastAsia="en-GB"/>
        </w:rPr>
      </w:pPr>
      <w:r w:rsidRPr="00A45A4F">
        <w:rPr>
          <w:rFonts w:eastAsia="Times New Roman" w:cs="Times New Roman"/>
          <w:lang w:eastAsia="en-GB"/>
        </w:rPr>
        <w:t>One key ethical problem that relates to the marketing mix of Cadbury in the United States is that of the marketing of highly sugary chocolate products especially those marketed to children. Seasonal promotions, packaging, and online marketing could be an opportunity for children to eat too much chocolate and develop unhealthy eating habits, which could result in childhood obesity. As per CDC (2026), around 19.7% of the children in the United States suffer from obesity.</w:t>
      </w:r>
    </w:p>
    <w:p w14:paraId="59CF8449" w14:textId="51819AB9" w:rsidR="000442F8" w:rsidRPr="00A45A4F" w:rsidRDefault="00FD17C5" w:rsidP="00A45A4F">
      <w:pPr>
        <w:rPr>
          <w:rFonts w:eastAsia="Times New Roman" w:cs="Times New Roman"/>
          <w:lang w:eastAsia="en-GB"/>
        </w:rPr>
      </w:pPr>
      <w:r w:rsidRPr="00A45A4F">
        <w:rPr>
          <w:rFonts w:eastAsia="Times New Roman" w:cs="Times New Roman"/>
          <w:lang w:eastAsia="en-GB"/>
        </w:rPr>
        <w:t>Cadbury, in turn, has implemented a number of changes including providing smaller portion sizes, nutritional labelling and greater availability of reduced sugar products. It is also encouraging sustainable and responsible sourcing of its products, as part of a Cocoa Life programme, created by Mondelez International (Cocoa Life, 2026). These are all of Cadbury's efforts to balance business goals with ethical responsibilities. However, stakeholders, such as parent associations, health organisations, and regulators have called for the company to do more in the areas of reducing sugar in products and responsible advertising. Cadbury should be careful not to target children, provide healthier options and educate consumers about being mindful of balanced consumption. This will help to build consumer trust, a good corporate image, and a sustainable company in the U.S. confectionery market through ethical issues that will be addressed.</w:t>
      </w:r>
      <w:r w:rsidR="000442F8" w:rsidRPr="00A45A4F">
        <w:br w:type="page"/>
      </w:r>
    </w:p>
    <w:p w14:paraId="5A5C6465" w14:textId="5337B6B9" w:rsidR="000442F8" w:rsidRPr="00A45A4F" w:rsidRDefault="000442F8" w:rsidP="009241DF">
      <w:pPr>
        <w:pStyle w:val="Heading2"/>
        <w:rPr>
          <w:rStyle w:val="Strong"/>
        </w:rPr>
      </w:pPr>
      <w:bookmarkStart w:id="13" w:name="_Toc237513977"/>
      <w:r w:rsidRPr="00A45A4F">
        <w:lastRenderedPageBreak/>
        <w:t>Recommendations</w:t>
      </w:r>
      <w:bookmarkEnd w:id="13"/>
      <w:r w:rsidRPr="00A45A4F">
        <w:t xml:space="preserve"> </w:t>
      </w:r>
    </w:p>
    <w:p w14:paraId="546A4121" w14:textId="77777777" w:rsidR="00C7702C" w:rsidRPr="00A45A4F" w:rsidRDefault="00C7702C" w:rsidP="00C7702C">
      <w:pPr>
        <w:pStyle w:val="NormalWeb"/>
        <w:rPr>
          <w:rStyle w:val="Strong"/>
        </w:rPr>
      </w:pPr>
      <w:r w:rsidRPr="00A45A4F">
        <w:rPr>
          <w:rStyle w:val="Strong"/>
        </w:rPr>
        <w:t xml:space="preserve">Offering Healthier Chocolate Products: </w:t>
      </w:r>
      <w:r w:rsidRPr="00A45A4F">
        <w:t>Cadbury needs to offer more healthy chocolate products in response to the rising trend of consumption of healthy confectioneries in both the UK and the USA. Customer awareness of health care and the raising concern about high sugar consumption are driving the purchase of reduced sugar content, portion controlled and functional chocolates (Azhar Hilmy, et al., 2024). Cadbury will be able to meet the changing requirements of the customers with providing healthier products without compromising the quality of the product as per the customers' expectation from the brand.</w:t>
      </w:r>
      <w:r w:rsidRPr="00A45A4F">
        <w:rPr>
          <w:rStyle w:val="Strong"/>
        </w:rPr>
        <w:t xml:space="preserve"> </w:t>
      </w:r>
    </w:p>
    <w:p w14:paraId="0B5162C3" w14:textId="77777777" w:rsidR="00C7702C" w:rsidRPr="00A45A4F" w:rsidRDefault="00C7702C" w:rsidP="00C7702C">
      <w:pPr>
        <w:pStyle w:val="NormalWeb"/>
        <w:rPr>
          <w:rStyle w:val="Strong"/>
        </w:rPr>
      </w:pPr>
      <w:r w:rsidRPr="00A45A4F">
        <w:rPr>
          <w:rStyle w:val="Strong"/>
        </w:rPr>
        <w:t xml:space="preserve">Improving Digital Marketing: </w:t>
      </w:r>
      <w:r w:rsidRPr="00A45A4F">
        <w:t>To improve its digital marketing strategy, Cadbury needs to focus on offering personalization in its digital ads, influencer partnerships, and social media campaigns on various social media platforms like TikTok, Instagram, and YouTube. With consumers discovering brands through digital media and increasing their engagements with the business through these media, companies are now increasingly investing in digital marketing strategies. Cadbury can benefit from increased engagement with younger audiences, better brand awareness, online sales and brand loyalty through its offering of personalisation content and working with relevant influencers. This will help Cadbury to remain competitive in the confectionery industry in the changing consumer habits.</w:t>
      </w:r>
    </w:p>
    <w:p w14:paraId="4C46892A" w14:textId="25CFA65B" w:rsidR="00C7702C" w:rsidRPr="00A45A4F" w:rsidRDefault="00C7702C" w:rsidP="00C7702C">
      <w:pPr>
        <w:pStyle w:val="NormalWeb"/>
        <w:rPr>
          <w:rStyle w:val="Strong"/>
        </w:rPr>
      </w:pPr>
      <w:r w:rsidRPr="00A45A4F">
        <w:rPr>
          <w:rStyle w:val="Strong"/>
        </w:rPr>
        <w:t xml:space="preserve">Enhance Sustainable Sourcing: </w:t>
      </w:r>
      <w:r w:rsidRPr="00A45A4F">
        <w:t xml:space="preserve">Cadbury needs to develop sustainable sourcing strategies that involve improving the Cocoa Life program and using recyclable packaging that is environmentally friendly. The expectations of consumers and regulation have increased for ethical and environmental business practices and sustainability has become relevant as a </w:t>
      </w:r>
      <w:r w:rsidR="0042578C" w:rsidRPr="00A45A4F">
        <w:t>criterion</w:t>
      </w:r>
      <w:r w:rsidRPr="00A45A4F">
        <w:t xml:space="preserve"> in buying and reputation (Bag, et al., 2024). Therefore, developing sustainable sourcing strategies for Cadbury can enhance the company’s brand reputation.</w:t>
      </w:r>
    </w:p>
    <w:p w14:paraId="4908DE2F" w14:textId="77777777" w:rsidR="00C7702C" w:rsidRPr="00A45A4F" w:rsidRDefault="00C7702C" w:rsidP="00C7702C">
      <w:pPr>
        <w:pStyle w:val="NormalWeb"/>
        <w:rPr>
          <w:rStyle w:val="Strong"/>
        </w:rPr>
      </w:pPr>
      <w:r w:rsidRPr="00A45A4F">
        <w:rPr>
          <w:rStyle w:val="Strong"/>
        </w:rPr>
        <w:t xml:space="preserve">Product Localization Improvement: </w:t>
      </w:r>
      <w:r w:rsidRPr="00A45A4F">
        <w:t>Cadbury should focus on product localization improvement, create seasonal products for the U.S. consumers and maintain the global positioning. The preferences of consumers vary internationally for products such as flavor, packaging and purchasing methods, among other factors, which is why product adaptation is necessary for multinational companies (Piracci et al., 2023).</w:t>
      </w:r>
    </w:p>
    <w:p w14:paraId="74408750" w14:textId="77777777" w:rsidR="00C7702C" w:rsidRPr="00A45A4F" w:rsidRDefault="00C7702C" w:rsidP="00C7702C">
      <w:pPr>
        <w:pStyle w:val="NormalWeb"/>
        <w:rPr>
          <w:rStyle w:val="Strong"/>
        </w:rPr>
      </w:pPr>
      <w:r w:rsidRPr="00A45A4F">
        <w:rPr>
          <w:rStyle w:val="Strong"/>
        </w:rPr>
        <w:lastRenderedPageBreak/>
        <w:t xml:space="preserve">Improved Omnichannel Retailing: </w:t>
      </w:r>
      <w:r w:rsidRPr="00A45A4F">
        <w:t>The firm should adopt a strategy for omnichannel retailing where partnerships between supermarkets, online sellers and quick commerce sellers should be enhanced together with improved digital experience for the customers. In the era when customers are now expecting a seamless retail shopping experience across both online and offline platforms, omnichannel retailing is gaining momentum among the business organizations (Asante, et al., 2024). This will enable Cadbury to put more products into the market, make it more easily available online and extend its consumer reach.</w:t>
      </w:r>
    </w:p>
    <w:p w14:paraId="6A940AE3" w14:textId="77777777" w:rsidR="00C7702C" w:rsidRPr="00A45A4F" w:rsidRDefault="00C7702C" w:rsidP="00C7702C">
      <w:pPr>
        <w:pStyle w:val="NormalWeb"/>
        <w:rPr>
          <w:rStyle w:val="Strong"/>
        </w:rPr>
      </w:pPr>
    </w:p>
    <w:p w14:paraId="13EE606D" w14:textId="77777777" w:rsidR="00C7702C" w:rsidRPr="00A45A4F" w:rsidRDefault="00C7702C" w:rsidP="00C7702C">
      <w:pPr>
        <w:pStyle w:val="NormalWeb"/>
        <w:rPr>
          <w:rStyle w:val="Strong"/>
        </w:rPr>
      </w:pPr>
      <w:r w:rsidRPr="00A45A4F">
        <w:rPr>
          <w:rStyle w:val="Strong"/>
        </w:rPr>
        <w:t xml:space="preserve"> </w:t>
      </w:r>
    </w:p>
    <w:p w14:paraId="05EFFB9B" w14:textId="77777777" w:rsidR="00C7702C" w:rsidRPr="00A45A4F" w:rsidRDefault="00C7702C">
      <w:pPr>
        <w:rPr>
          <w:rStyle w:val="Strong"/>
          <w:rFonts w:eastAsia="Times New Roman" w:cs="Times New Roman"/>
          <w:lang w:eastAsia="en-GB"/>
        </w:rPr>
      </w:pPr>
      <w:r w:rsidRPr="00A45A4F">
        <w:rPr>
          <w:rStyle w:val="Strong"/>
        </w:rPr>
        <w:br w:type="page"/>
      </w:r>
    </w:p>
    <w:p w14:paraId="4C7285FF" w14:textId="3AF5E21B" w:rsidR="00C7702C" w:rsidRPr="00A45A4F" w:rsidRDefault="00C7702C" w:rsidP="00C7702C">
      <w:pPr>
        <w:pStyle w:val="Heading2"/>
      </w:pPr>
      <w:bookmarkStart w:id="14" w:name="_Toc237513978"/>
      <w:r w:rsidRPr="00A45A4F">
        <w:lastRenderedPageBreak/>
        <w:t>Conclusion</w:t>
      </w:r>
      <w:bookmarkEnd w:id="14"/>
    </w:p>
    <w:p w14:paraId="608B782D" w14:textId="35692F8D" w:rsidR="00C7702C" w:rsidRPr="00A45A4F" w:rsidRDefault="00C7702C" w:rsidP="00C7702C">
      <w:pPr>
        <w:pStyle w:val="NormalWeb"/>
      </w:pPr>
      <w:r w:rsidRPr="00A45A4F">
        <w:t xml:space="preserve">This research project evaluated the Cadbury International marketing strategy by comparative analysis of the United Kingdom and the United States as the international markets. The result indicated that both countries offer a conducive environment for doing business through their stable economy, use of technology and good demand of consumers for candy. However, various aspects of the market size, level of competition, consumer </w:t>
      </w:r>
      <w:r w:rsidR="00A45A4F" w:rsidRPr="00A45A4F">
        <w:t>behaviour</w:t>
      </w:r>
      <w:r w:rsidRPr="00A45A4F">
        <w:t xml:space="preserve"> and regulatory environment warrant different international marketing strategies.</w:t>
      </w:r>
    </w:p>
    <w:p w14:paraId="7B3C607E" w14:textId="618E4FCE" w:rsidR="00A57D87" w:rsidRPr="00A45A4F" w:rsidRDefault="00C7702C" w:rsidP="00C7702C">
      <w:pPr>
        <w:pStyle w:val="NormalWeb"/>
      </w:pPr>
      <w:r w:rsidRPr="00A45A4F">
        <w:t>STP analysis and 7Ps marketing mix analysis indicated that Cadbury Company manages to maintain its global brand while at the same time making adjustments in its product, price, promotion and place to fit the demands of the local market. Moreover, it was noted that the company's licensing policy to Hershey allows it to become present in the U.S. market with few investments and at the same time creates issues of product standardization and brand management. During this research ethical issues such as the marketing of sugar products also arose. Overall Cadbury has been very successful in having acquired a strong competitive position with international marketing in both markets. The company's ability to further innovate healthy products, digital marketing, sustainable sourcing, product localisation and omnichannel marketing will further improve its global competitiveness. Balancing global standardization with local customization will help Cadbury in achieving sustainable growth</w:t>
      </w:r>
      <w:r w:rsidR="00A57D87" w:rsidRPr="00A45A4F">
        <w:t>.</w:t>
      </w:r>
    </w:p>
    <w:p w14:paraId="7AFEE9C8" w14:textId="205B8E80" w:rsidR="00D52B55" w:rsidRPr="00A45A4F" w:rsidRDefault="00D52B55">
      <w:pPr>
        <w:rPr>
          <w:rFonts w:eastAsia="Times New Roman" w:cs="Times New Roman"/>
          <w:lang w:eastAsia="en-GB"/>
        </w:rPr>
      </w:pPr>
      <w:r w:rsidRPr="00A45A4F">
        <w:br w:type="page"/>
      </w:r>
    </w:p>
    <w:p w14:paraId="5891168F" w14:textId="77777777" w:rsidR="009241DF" w:rsidRPr="00A45A4F" w:rsidRDefault="009241DF" w:rsidP="009241DF">
      <w:pPr>
        <w:pStyle w:val="Heading1"/>
        <w:spacing w:line="360" w:lineRule="auto"/>
      </w:pPr>
      <w:bookmarkStart w:id="15" w:name="_Toc237513979"/>
      <w:r w:rsidRPr="00A45A4F">
        <w:rPr>
          <w:bCs/>
        </w:rPr>
        <w:lastRenderedPageBreak/>
        <w:t>Section 2: Reflective Account</w:t>
      </w:r>
      <w:bookmarkEnd w:id="15"/>
    </w:p>
    <w:p w14:paraId="19C0779A" w14:textId="77777777" w:rsidR="008146F5" w:rsidRPr="00A45A4F" w:rsidRDefault="008146F5" w:rsidP="008146F5">
      <w:r w:rsidRPr="00A45A4F">
        <w:t>This reflective process follows Gibbs' Reflective Cycle (1988) that provides a structured approach to reflecting on learning experiences. Six steps are used to allow reflection in the cycle: description, feelings, evaluation, analysis, conclusion and action plan. In doing so, I will be able to look back at my learning process on completing the Cadbury international marketing assignment, discuss what I learned and what challenges I encountered, and describe how my experience will help me better prepare for my next performance.</w:t>
      </w:r>
    </w:p>
    <w:p w14:paraId="07B9092B" w14:textId="77777777" w:rsidR="008146F5" w:rsidRPr="00A45A4F" w:rsidRDefault="008146F5" w:rsidP="008146F5">
      <w:pPr>
        <w:pStyle w:val="Heading2"/>
      </w:pPr>
      <w:bookmarkStart w:id="16" w:name="_Toc237513980"/>
      <w:r w:rsidRPr="00A45A4F">
        <w:t>Description</w:t>
      </w:r>
      <w:bookmarkEnd w:id="16"/>
    </w:p>
    <w:p w14:paraId="60A16F44" w14:textId="7F5E67AE" w:rsidR="008146F5" w:rsidRPr="00A45A4F" w:rsidRDefault="008146F5" w:rsidP="008146F5">
      <w:r w:rsidRPr="00A45A4F">
        <w:t>For this assignment I have undertaken a marketing analysis of Cadbury's international business activities by analysing the UK and USA. My analysis has been done based on the data from the books in academia, articles published in journals, company reports and governmental websites. I used a range of marketing tools for the analysis of Cadbury's business practice including PESTLE, Hofstede's Cultural Dimensions, STP and the 7P's Marketing Mix. In addition, I also analy</w:t>
      </w:r>
      <w:r w:rsidR="00A45A4F">
        <w:t>s</w:t>
      </w:r>
      <w:r w:rsidRPr="00A45A4F">
        <w:t>ed the market entry strategies of Cadbury into the USA, addressed one ethical problem and came up with various suggestions on how to improve in the future.</w:t>
      </w:r>
    </w:p>
    <w:p w14:paraId="2C3669D5" w14:textId="77777777" w:rsidR="008146F5" w:rsidRPr="00A45A4F" w:rsidRDefault="008146F5" w:rsidP="008146F5">
      <w:pPr>
        <w:pStyle w:val="Heading2"/>
      </w:pPr>
      <w:bookmarkStart w:id="17" w:name="_Toc237513981"/>
      <w:r w:rsidRPr="00A45A4F">
        <w:t>Feelings</w:t>
      </w:r>
      <w:bookmarkEnd w:id="17"/>
    </w:p>
    <w:p w14:paraId="0C7DC03D" w14:textId="6656EE9E" w:rsidR="009241DF" w:rsidRPr="00A45A4F" w:rsidRDefault="008146F5" w:rsidP="008146F5">
      <w:r w:rsidRPr="00A45A4F">
        <w:t xml:space="preserve">At the beginning of this assignment, I was excited but at the same time, I also felt overwhelmed and confused because I had to critically evaluate the different theories of international marketing and use them in an existing company. As I continued in my research, my understanding of Cadbury's marketing tactics and the similarities and differences between the UK and U.S. markets further increased. It was exciting for me to look into various academic resources on how cultural, </w:t>
      </w:r>
      <w:r w:rsidR="00A45A4F" w:rsidRPr="00A45A4F">
        <w:t>economic</w:t>
      </w:r>
      <w:r w:rsidRPr="00A45A4F">
        <w:t xml:space="preserve"> and environmental issues impact marketing decisions. I found it difficult to find good information and academic resources sometimes, however doing each section boosted my confidence</w:t>
      </w:r>
      <w:r w:rsidR="009241DF" w:rsidRPr="00A45A4F">
        <w:t>.</w:t>
      </w:r>
    </w:p>
    <w:p w14:paraId="51CA396E" w14:textId="77777777" w:rsidR="008146F5" w:rsidRPr="00A45A4F" w:rsidRDefault="008146F5" w:rsidP="008146F5">
      <w:pPr>
        <w:pStyle w:val="Heading2"/>
      </w:pPr>
      <w:bookmarkStart w:id="18" w:name="_Toc237513982"/>
      <w:r w:rsidRPr="00A45A4F">
        <w:t>Evaluation</w:t>
      </w:r>
      <w:bookmarkEnd w:id="18"/>
    </w:p>
    <w:p w14:paraId="560A1E21" w14:textId="77777777" w:rsidR="008146F5" w:rsidRPr="00A45A4F" w:rsidRDefault="008146F5" w:rsidP="008146F5">
      <w:pPr>
        <w:rPr>
          <w:rFonts w:eastAsia="Times New Roman"/>
        </w:rPr>
      </w:pPr>
      <w:r w:rsidRPr="00A45A4F">
        <w:rPr>
          <w:rFonts w:eastAsia="Times New Roman"/>
        </w:rPr>
        <w:t xml:space="preserve">The assignment turned out to be a fruitful and rewarding one. The first good thing about the assignment is that I have found out how to correlate theories and concepts of international marketing to a multinational company. Specifically, I was able to use PESTLE analysis and </w:t>
      </w:r>
      <w:r w:rsidRPr="00A45A4F">
        <w:rPr>
          <w:rFonts w:eastAsia="Times New Roman"/>
        </w:rPr>
        <w:lastRenderedPageBreak/>
        <w:t>Hofstede's Cultural Dimensions to compare the operations of Cadbury in two different countries, namely the UK and the USA, in addition to using the STP market segmentation and 7Ps marketing mix. Besides, as I had the chance to organize my arguments in the paper and back them with the assistance of books, journal articles, firm's reports and government sources, I have been a better academic writer. While working on assignment I got more and more used to analysing marketing strategies.</w:t>
      </w:r>
    </w:p>
    <w:p w14:paraId="5D32CAC7" w14:textId="77777777" w:rsidR="008146F5" w:rsidRPr="00A45A4F" w:rsidRDefault="008146F5" w:rsidP="008146F5">
      <w:pPr>
        <w:rPr>
          <w:rFonts w:eastAsia="Times New Roman"/>
        </w:rPr>
      </w:pPr>
      <w:r w:rsidRPr="00A45A4F">
        <w:rPr>
          <w:rFonts w:eastAsia="Times New Roman"/>
        </w:rPr>
        <w:t xml:space="preserve">However, some problems arose when doing the task. Namely, finding recent, credible academic sources, which compared both countries was a challenging task. Also, I had to select the appropriate sources when assessing them. One more challenge was critical analysis of the results rather than description. To achieve balance in this comparative study of the UK and the USA was challenging for me, as was ensuring that sections are not too long. Even though these difficulties have occurred, I have managed to improve my time management skills, critical thinking abilities, and research skills. </w:t>
      </w:r>
    </w:p>
    <w:p w14:paraId="009A18A0" w14:textId="77777777" w:rsidR="008146F5" w:rsidRPr="00A45A4F" w:rsidRDefault="008146F5" w:rsidP="008146F5">
      <w:pPr>
        <w:pStyle w:val="Heading2"/>
        <w:rPr>
          <w:szCs w:val="24"/>
        </w:rPr>
      </w:pPr>
      <w:bookmarkStart w:id="19" w:name="_Toc237513983"/>
      <w:r w:rsidRPr="00A45A4F">
        <w:rPr>
          <w:szCs w:val="24"/>
        </w:rPr>
        <w:t>Analysis</w:t>
      </w:r>
      <w:bookmarkEnd w:id="19"/>
    </w:p>
    <w:p w14:paraId="32AF6DEB" w14:textId="77777777" w:rsidR="008146F5" w:rsidRPr="00A45A4F" w:rsidRDefault="008146F5" w:rsidP="008146F5">
      <w:pPr>
        <w:rPr>
          <w:rFonts w:eastAsia="Times New Roman"/>
        </w:rPr>
      </w:pPr>
      <w:r w:rsidRPr="00A45A4F">
        <w:rPr>
          <w:rFonts w:eastAsia="Times New Roman"/>
        </w:rPr>
        <w:t>This assignment has allowed me to acquire certain skills which would be beneficial both in academic environment and at work. Firstly, I got better at researching! I now know how to search for information in academic books, peer reviewed journals, reports and other sources. Furthermore, I have been able to evaluate different sources, and select the correct data for my work. Therefore, during this assignment I have learned the significance of providing credible resources while composing an academic paper.</w:t>
      </w:r>
    </w:p>
    <w:p w14:paraId="0F18A844" w14:textId="70E9EB10" w:rsidR="008146F5" w:rsidRPr="00A45A4F" w:rsidRDefault="008146F5" w:rsidP="008146F5">
      <w:pPr>
        <w:rPr>
          <w:rFonts w:eastAsia="Times New Roman"/>
        </w:rPr>
      </w:pPr>
      <w:r w:rsidRPr="00A45A4F">
        <w:rPr>
          <w:rFonts w:eastAsia="Times New Roman"/>
        </w:rPr>
        <w:t>My critical thinking is another skill that I have enhanced a lot in the process of completing this assignment. Rather than describe the marketing strategies Cadbury uses in their worldwide operations, I was taught to identify similarities, differences, advantages and limitations between the UK and the USA. I gained the ability to think critically about information provided and make conclusions based on evidence through the use of the marketing concepts, such as PESTLE analysis, Hofstede's Cultural Dimensions, STP analysis, and 7P's marketing mix. It was a great learning for me that international marketing is balancing standardization and adaptation. For this assignment, I learned about the different factors that influence business decisions, such as political, economic, social, cultural and legal factors. It was also emphasi</w:t>
      </w:r>
      <w:r w:rsidR="00A45A4F">
        <w:rPr>
          <w:rFonts w:eastAsia="Times New Roman"/>
        </w:rPr>
        <w:t>s</w:t>
      </w:r>
      <w:r w:rsidRPr="00A45A4F">
        <w:rPr>
          <w:rFonts w:eastAsia="Times New Roman"/>
        </w:rPr>
        <w:t xml:space="preserve">ed </w:t>
      </w:r>
      <w:r w:rsidRPr="00A45A4F">
        <w:rPr>
          <w:rFonts w:eastAsia="Times New Roman"/>
        </w:rPr>
        <w:lastRenderedPageBreak/>
        <w:t xml:space="preserve">the need for a greater focus on choosing the right strategies to enter the market and adapting marketing activities based on the local needs of the customers. Generally speaking, this exercise helped me improve my analytical, research and writing abilities. This will be very useful to me in the </w:t>
      </w:r>
      <w:r w:rsidR="00A45A4F" w:rsidRPr="00A45A4F">
        <w:rPr>
          <w:rFonts w:eastAsia="Times New Roman"/>
        </w:rPr>
        <w:t>future,</w:t>
      </w:r>
      <w:r w:rsidRPr="00A45A4F">
        <w:rPr>
          <w:rFonts w:eastAsia="Times New Roman"/>
        </w:rPr>
        <w:t xml:space="preserve"> I'm sure.</w:t>
      </w:r>
    </w:p>
    <w:p w14:paraId="3FFBFA27" w14:textId="77777777" w:rsidR="008146F5" w:rsidRPr="00A45A4F" w:rsidRDefault="008146F5" w:rsidP="008146F5">
      <w:pPr>
        <w:pStyle w:val="Heading2"/>
        <w:rPr>
          <w:szCs w:val="24"/>
        </w:rPr>
      </w:pPr>
      <w:bookmarkStart w:id="20" w:name="_Toc237513984"/>
      <w:r w:rsidRPr="00A45A4F">
        <w:rPr>
          <w:szCs w:val="24"/>
        </w:rPr>
        <w:t>Conclusion</w:t>
      </w:r>
      <w:bookmarkEnd w:id="20"/>
    </w:p>
    <w:p w14:paraId="255867DF" w14:textId="3963C366" w:rsidR="008146F5" w:rsidRPr="00A45A4F" w:rsidRDefault="008146F5" w:rsidP="008146F5">
      <w:pPr>
        <w:rPr>
          <w:rFonts w:eastAsia="Times New Roman"/>
        </w:rPr>
      </w:pPr>
      <w:r w:rsidRPr="00A45A4F">
        <w:rPr>
          <w:rFonts w:eastAsia="Times New Roman"/>
        </w:rPr>
        <w:t xml:space="preserve">This assignment has proved to be a learning experience as it helped me understand more about international marketing and its application. I came to know that any international business needs to be very careful about </w:t>
      </w:r>
      <w:r w:rsidR="00A45A4F" w:rsidRPr="00A45A4F">
        <w:rPr>
          <w:rFonts w:eastAsia="Times New Roman"/>
        </w:rPr>
        <w:t>analysing</w:t>
      </w:r>
      <w:r w:rsidRPr="00A45A4F">
        <w:rPr>
          <w:rFonts w:eastAsia="Times New Roman"/>
        </w:rPr>
        <w:t xml:space="preserve"> the external environment, cultural difference, and the </w:t>
      </w:r>
      <w:r w:rsidR="00A45A4F" w:rsidRPr="00A45A4F">
        <w:rPr>
          <w:rFonts w:eastAsia="Times New Roman"/>
        </w:rPr>
        <w:t>behaviour</w:t>
      </w:r>
      <w:r w:rsidRPr="00A45A4F">
        <w:rPr>
          <w:rFonts w:eastAsia="Times New Roman"/>
        </w:rPr>
        <w:t xml:space="preserve"> of the consumers before beginning to operate in the foreign market. This assignment helped me understand the concept of STP and 7Ps Marketing Mix and how businesses apply them to deliver the needs of various countries. Moreover, I had to realize that choosing entry mode of the market and considering ethical aspects of international business was crucial for me too. Furthermore, I got a chance to further practice my research skills, my critical thinking skills as well as my academic writing skills in this assignment. In total, I gained more confidence in the application of marketing concepts in reality and I believe I will be able to apply knowledge and skills I gained through this assignment in the future.</w:t>
      </w:r>
    </w:p>
    <w:p w14:paraId="6503ABD7" w14:textId="77777777" w:rsidR="009241DF" w:rsidRPr="00A45A4F" w:rsidRDefault="009241DF" w:rsidP="009241DF">
      <w:pPr>
        <w:pStyle w:val="Heading2"/>
        <w:rPr>
          <w:szCs w:val="24"/>
        </w:rPr>
      </w:pPr>
      <w:bookmarkStart w:id="21" w:name="_Toc237513985"/>
      <w:r w:rsidRPr="00A45A4F">
        <w:rPr>
          <w:szCs w:val="24"/>
        </w:rPr>
        <w:t>Action Plan</w:t>
      </w:r>
      <w:bookmarkEnd w:id="21"/>
    </w:p>
    <w:p w14:paraId="354703E6" w14:textId="4E0C7B32" w:rsidR="009241DF" w:rsidRPr="00A45A4F" w:rsidRDefault="008146F5">
      <w:r w:rsidRPr="00A45A4F">
        <w:t xml:space="preserve">I have goals to improve my research skills, thinking skills, and management of my time to be a better researcher for future academic </w:t>
      </w:r>
      <w:r w:rsidR="00A45A4F" w:rsidRPr="00A45A4F">
        <w:t>endeavours</w:t>
      </w:r>
      <w:r w:rsidRPr="00A45A4F">
        <w:t xml:space="preserve">. First, I have to start doing homework in advance and assign sufficient time to complete in-depth research and select appropriate academic resources to critically </w:t>
      </w:r>
      <w:r w:rsidR="00A45A4F" w:rsidRPr="00A45A4F">
        <w:t>analyse</w:t>
      </w:r>
      <w:r w:rsidRPr="00A45A4F">
        <w:t xml:space="preserve"> them before citing them in my assignments. Also, I want to develop some skills as a critic, instead of descriptive pieces, by studying a number of positions. However, in order to improve my academic writing, it is necessary to learn about Harvard referencing, proofreading and to receive some feedback from tutors and fellow students. Lastly, I should read more academic journals, industry reports and cases on international businesses to enhance my knowledge about </w:t>
      </w:r>
      <w:r w:rsidR="00A45A4F" w:rsidRPr="00A45A4F">
        <w:t>international</w:t>
      </w:r>
      <w:r w:rsidRPr="00A45A4F">
        <w:t xml:space="preserve"> marketing. For organizing and planning I have to plan out each and every step in my assignment. This action plan will enable me to produce improved academic work, which will be better researched and critically analysed</w:t>
      </w:r>
      <w:r w:rsidR="009241DF" w:rsidRPr="00A45A4F">
        <w:t>.</w:t>
      </w:r>
    </w:p>
    <w:p w14:paraId="00507C1C" w14:textId="073C27B3" w:rsidR="009241DF" w:rsidRPr="00A45A4F" w:rsidRDefault="009241DF" w:rsidP="009241DF">
      <w:pPr>
        <w:pStyle w:val="Heading1"/>
      </w:pPr>
      <w:bookmarkStart w:id="22" w:name="_Toc237513986"/>
      <w:r w:rsidRPr="00A45A4F">
        <w:lastRenderedPageBreak/>
        <w:t>References</w:t>
      </w:r>
      <w:bookmarkEnd w:id="22"/>
    </w:p>
    <w:p w14:paraId="6894D0BF" w14:textId="4CC98EDD" w:rsidR="00A45A4F" w:rsidRPr="00A45A4F" w:rsidRDefault="00A45A4F" w:rsidP="00A82AD4">
      <w:pPr>
        <w:rPr>
          <w:rFonts w:cs="Times New Roman"/>
          <w:color w:val="222222"/>
          <w:shd w:val="clear" w:color="auto" w:fill="FFFFFF"/>
        </w:rPr>
      </w:pPr>
      <w:r w:rsidRPr="00A45A4F">
        <w:rPr>
          <w:rFonts w:cs="Times New Roman"/>
          <w:color w:val="222222"/>
          <w:shd w:val="clear" w:color="auto" w:fill="FFFFFF"/>
        </w:rPr>
        <w:t>Asante, I.O., Jiang, Y. and Luo, X. (2024) Leveraging online omnichannel commerce to enhance consumer engagement in the digital transformation era. </w:t>
      </w:r>
      <w:r w:rsidRPr="00A45A4F">
        <w:rPr>
          <w:rFonts w:cs="Times New Roman"/>
          <w:i/>
          <w:iCs/>
          <w:color w:val="222222"/>
          <w:shd w:val="clear" w:color="auto" w:fill="FFFFFF"/>
        </w:rPr>
        <w:t>Journal of Theoretical and Applied Electronic Commerce Research</w:t>
      </w:r>
      <w:r w:rsidRPr="00A45A4F">
        <w:rPr>
          <w:rFonts w:cs="Times New Roman"/>
          <w:color w:val="222222"/>
          <w:shd w:val="clear" w:color="auto" w:fill="FFFFFF"/>
        </w:rPr>
        <w:t>, </w:t>
      </w:r>
      <w:r w:rsidRPr="00A45A4F">
        <w:rPr>
          <w:rFonts w:cs="Times New Roman"/>
          <w:i/>
          <w:iCs/>
          <w:color w:val="222222"/>
          <w:shd w:val="clear" w:color="auto" w:fill="FFFFFF"/>
        </w:rPr>
        <w:t>20</w:t>
      </w:r>
      <w:r w:rsidRPr="00A45A4F">
        <w:rPr>
          <w:rFonts w:cs="Times New Roman"/>
          <w:color w:val="222222"/>
          <w:shd w:val="clear" w:color="auto" w:fill="FFFFFF"/>
        </w:rPr>
        <w:t xml:space="preserve">(1), p.2. </w:t>
      </w:r>
      <w:hyperlink r:id="rId12" w:history="1">
        <w:r w:rsidRPr="00A45A4F">
          <w:rPr>
            <w:rStyle w:val="Hyperlink"/>
            <w:rFonts w:cs="Times New Roman"/>
          </w:rPr>
          <w:t>https://doi.org/10.3390/jtaer20010002</w:t>
        </w:r>
      </w:hyperlink>
      <w:r w:rsidRPr="00A45A4F">
        <w:rPr>
          <w:rFonts w:cs="Times New Roman"/>
        </w:rPr>
        <w:t xml:space="preserve"> </w:t>
      </w:r>
    </w:p>
    <w:p w14:paraId="3019179D" w14:textId="77777777" w:rsidR="00A45A4F" w:rsidRPr="00A45A4F" w:rsidRDefault="00A45A4F" w:rsidP="00A82AD4">
      <w:pPr>
        <w:rPr>
          <w:rFonts w:cs="Times New Roman"/>
          <w:color w:val="222222"/>
          <w:shd w:val="clear" w:color="auto" w:fill="FFFFFF"/>
        </w:rPr>
      </w:pPr>
      <w:r w:rsidRPr="00A45A4F">
        <w:rPr>
          <w:rFonts w:cs="Times New Roman"/>
          <w:color w:val="222222"/>
          <w:shd w:val="clear" w:color="auto" w:fill="FFFFFF"/>
        </w:rPr>
        <w:t>Azhar Hilmy, S.H., Nordin, N., Yusof, M.Y.P.M., Soh, T.Y.T. and Yusof, N. (2024) Components in downstream health promotions to reduce sugar intake among adults: a systematic review. </w:t>
      </w:r>
      <w:r w:rsidRPr="00A45A4F">
        <w:rPr>
          <w:rFonts w:cs="Times New Roman"/>
          <w:i/>
          <w:iCs/>
          <w:color w:val="222222"/>
          <w:shd w:val="clear" w:color="auto" w:fill="FFFFFF"/>
        </w:rPr>
        <w:t>Nutrition Journal</w:t>
      </w:r>
      <w:r w:rsidRPr="00A45A4F">
        <w:rPr>
          <w:rFonts w:cs="Times New Roman"/>
          <w:color w:val="222222"/>
          <w:shd w:val="clear" w:color="auto" w:fill="FFFFFF"/>
        </w:rPr>
        <w:t>, </w:t>
      </w:r>
      <w:r w:rsidRPr="00A45A4F">
        <w:rPr>
          <w:rFonts w:cs="Times New Roman"/>
          <w:i/>
          <w:iCs/>
          <w:color w:val="222222"/>
          <w:shd w:val="clear" w:color="auto" w:fill="FFFFFF"/>
        </w:rPr>
        <w:t>23</w:t>
      </w:r>
      <w:r w:rsidRPr="00A45A4F">
        <w:rPr>
          <w:rFonts w:cs="Times New Roman"/>
          <w:color w:val="222222"/>
          <w:shd w:val="clear" w:color="auto" w:fill="FFFFFF"/>
        </w:rPr>
        <w:t xml:space="preserve">(1), p.11. </w:t>
      </w:r>
      <w:hyperlink r:id="rId13" w:history="1">
        <w:r w:rsidRPr="00A45A4F">
          <w:rPr>
            <w:rStyle w:val="Hyperlink"/>
            <w:rFonts w:cs="Times New Roman"/>
            <w:shd w:val="clear" w:color="auto" w:fill="FFFFFF"/>
          </w:rPr>
          <w:t>https://doi.org/10.1186/s12937-023-00884-3</w:t>
        </w:r>
      </w:hyperlink>
      <w:r w:rsidRPr="00A45A4F">
        <w:rPr>
          <w:rFonts w:cs="Times New Roman"/>
          <w:color w:val="222222"/>
          <w:shd w:val="clear" w:color="auto" w:fill="FFFFFF"/>
        </w:rPr>
        <w:t xml:space="preserve"> </w:t>
      </w:r>
    </w:p>
    <w:p w14:paraId="4DABAEE9" w14:textId="77777777" w:rsidR="00A45A4F" w:rsidRPr="00A45A4F" w:rsidRDefault="00A45A4F" w:rsidP="00A82AD4">
      <w:pPr>
        <w:rPr>
          <w:rFonts w:cs="Times New Roman"/>
          <w:color w:val="222222"/>
          <w:shd w:val="clear" w:color="auto" w:fill="FFFFFF"/>
        </w:rPr>
      </w:pPr>
      <w:r w:rsidRPr="00A45A4F">
        <w:rPr>
          <w:rFonts w:cs="Times New Roman"/>
          <w:color w:val="222222"/>
          <w:shd w:val="clear" w:color="auto" w:fill="FFFFFF"/>
        </w:rPr>
        <w:t>Bag, S., Srivastava, G., Gupta, S., Sivarajah, U. and Wilmot, N.V. (2024) The effect of corporate ethical responsibility on social and environmental performance: An empirical study. </w:t>
      </w:r>
      <w:r w:rsidRPr="00A45A4F">
        <w:rPr>
          <w:rFonts w:cs="Times New Roman"/>
          <w:i/>
          <w:iCs/>
          <w:color w:val="222222"/>
          <w:shd w:val="clear" w:color="auto" w:fill="FFFFFF"/>
        </w:rPr>
        <w:t>Industrial Marketing Management</w:t>
      </w:r>
      <w:r w:rsidRPr="00A45A4F">
        <w:rPr>
          <w:rFonts w:cs="Times New Roman"/>
          <w:color w:val="222222"/>
          <w:shd w:val="clear" w:color="auto" w:fill="FFFFFF"/>
        </w:rPr>
        <w:t>, </w:t>
      </w:r>
      <w:r w:rsidRPr="00A45A4F">
        <w:rPr>
          <w:rFonts w:cs="Times New Roman"/>
          <w:i/>
          <w:iCs/>
          <w:color w:val="222222"/>
          <w:shd w:val="clear" w:color="auto" w:fill="FFFFFF"/>
        </w:rPr>
        <w:t>117</w:t>
      </w:r>
      <w:r w:rsidRPr="00A45A4F">
        <w:rPr>
          <w:rFonts w:cs="Times New Roman"/>
          <w:color w:val="222222"/>
          <w:shd w:val="clear" w:color="auto" w:fill="FFFFFF"/>
        </w:rPr>
        <w:t xml:space="preserve">, pp.356-370. </w:t>
      </w:r>
      <w:hyperlink r:id="rId14" w:tgtFrame="_blank" w:tooltip="Persistent link using digital object identifier" w:history="1">
        <w:r w:rsidRPr="00A45A4F">
          <w:rPr>
            <w:rStyle w:val="Hyperlink"/>
            <w:rFonts w:cs="Times New Roman"/>
            <w:shd w:val="clear" w:color="auto" w:fill="FFFFFF"/>
          </w:rPr>
          <w:t>https://doi.org/10.1016/j.indmarman.2024.01.016</w:t>
        </w:r>
      </w:hyperlink>
    </w:p>
    <w:p w14:paraId="4E62086B" w14:textId="77777777" w:rsidR="00A45A4F" w:rsidRPr="00A45A4F" w:rsidRDefault="00A45A4F" w:rsidP="00A82AD4">
      <w:pPr>
        <w:rPr>
          <w:rFonts w:cs="Times New Roman"/>
        </w:rPr>
      </w:pPr>
      <w:r w:rsidRPr="00A45A4F">
        <w:rPr>
          <w:rFonts w:cs="Times New Roman"/>
          <w:color w:val="222222"/>
          <w:shd w:val="clear" w:color="auto" w:fill="FFFFFF"/>
        </w:rPr>
        <w:t>Bou Hatoum, M., Nassereddine, H., Musick, S. and El-Jazzar, M. (2023) Investigation of PESTEL factors driving change in capital project organizations. </w:t>
      </w:r>
      <w:r w:rsidRPr="00A45A4F">
        <w:rPr>
          <w:rFonts w:cs="Times New Roman"/>
          <w:i/>
          <w:iCs/>
          <w:color w:val="222222"/>
          <w:shd w:val="clear" w:color="auto" w:fill="FFFFFF"/>
        </w:rPr>
        <w:t>Frontiers in Built Environment</w:t>
      </w:r>
      <w:r w:rsidRPr="00A45A4F">
        <w:rPr>
          <w:rFonts w:cs="Times New Roman"/>
          <w:color w:val="222222"/>
          <w:shd w:val="clear" w:color="auto" w:fill="FFFFFF"/>
        </w:rPr>
        <w:t>, </w:t>
      </w:r>
      <w:r w:rsidRPr="00A45A4F">
        <w:rPr>
          <w:rFonts w:cs="Times New Roman"/>
          <w:i/>
          <w:iCs/>
          <w:color w:val="222222"/>
          <w:shd w:val="clear" w:color="auto" w:fill="FFFFFF"/>
        </w:rPr>
        <w:t>9</w:t>
      </w:r>
      <w:r w:rsidRPr="00A45A4F">
        <w:rPr>
          <w:rFonts w:cs="Times New Roman"/>
          <w:color w:val="222222"/>
          <w:shd w:val="clear" w:color="auto" w:fill="FFFFFF"/>
        </w:rPr>
        <w:t xml:space="preserve">, p.1207564. </w:t>
      </w:r>
    </w:p>
    <w:p w14:paraId="21E9E0AB" w14:textId="77777777" w:rsidR="00A45A4F" w:rsidRPr="00A45A4F" w:rsidRDefault="00A45A4F" w:rsidP="00A82AD4">
      <w:pPr>
        <w:rPr>
          <w:rFonts w:cs="Times New Roman"/>
        </w:rPr>
      </w:pPr>
      <w:r w:rsidRPr="00A45A4F">
        <w:rPr>
          <w:rFonts w:cs="Times New Roman"/>
          <w:color w:val="222222"/>
          <w:shd w:val="clear" w:color="auto" w:fill="FFFFFF"/>
        </w:rPr>
        <w:t>Brown, A.L., Bakke, A.J. and Hopfer, H. (2020) Understanding American premium chocolate consumer perception of craft chocolate and desirable product attributes using focus groups and projective mapping. </w:t>
      </w:r>
      <w:r w:rsidRPr="00A45A4F">
        <w:rPr>
          <w:rFonts w:cs="Times New Roman"/>
          <w:i/>
          <w:iCs/>
          <w:color w:val="222222"/>
          <w:shd w:val="clear" w:color="auto" w:fill="FFFFFF"/>
        </w:rPr>
        <w:t>Plos one</w:t>
      </w:r>
      <w:r w:rsidRPr="00A45A4F">
        <w:rPr>
          <w:rFonts w:cs="Times New Roman"/>
          <w:color w:val="222222"/>
          <w:shd w:val="clear" w:color="auto" w:fill="FFFFFF"/>
        </w:rPr>
        <w:t>, </w:t>
      </w:r>
      <w:r w:rsidRPr="00A45A4F">
        <w:rPr>
          <w:rFonts w:cs="Times New Roman"/>
          <w:i/>
          <w:iCs/>
          <w:color w:val="222222"/>
          <w:shd w:val="clear" w:color="auto" w:fill="FFFFFF"/>
        </w:rPr>
        <w:t>15</w:t>
      </w:r>
      <w:r w:rsidRPr="00A45A4F">
        <w:rPr>
          <w:rFonts w:cs="Times New Roman"/>
          <w:color w:val="222222"/>
          <w:shd w:val="clear" w:color="auto" w:fill="FFFFFF"/>
        </w:rPr>
        <w:t xml:space="preserve">(11), p.e0240177. </w:t>
      </w:r>
      <w:hyperlink r:id="rId15" w:history="1">
        <w:r w:rsidRPr="00A45A4F">
          <w:rPr>
            <w:rStyle w:val="Hyperlink"/>
            <w:rFonts w:cs="Times New Roman"/>
            <w:shd w:val="clear" w:color="auto" w:fill="FFFFFF"/>
          </w:rPr>
          <w:t>https://doi.org/10.1371/journal.pone.0240177</w:t>
        </w:r>
      </w:hyperlink>
    </w:p>
    <w:p w14:paraId="245CB3E6" w14:textId="77777777" w:rsidR="00A45A4F" w:rsidRPr="00A45A4F" w:rsidRDefault="00A45A4F" w:rsidP="00A82AD4">
      <w:pPr>
        <w:rPr>
          <w:rFonts w:cs="Times New Roman"/>
        </w:rPr>
      </w:pPr>
      <w:r w:rsidRPr="00A45A4F">
        <w:rPr>
          <w:rFonts w:cs="Times New Roman"/>
          <w:color w:val="222222"/>
          <w:shd w:val="clear" w:color="auto" w:fill="FFFFFF"/>
        </w:rPr>
        <w:t>Brown, A.L., Bakke, A.J. and Hopfer, H. (2020) Understanding American premium chocolate consumer perception of craft chocolate and desirable product attributes using focus groups and projective mapping. </w:t>
      </w:r>
      <w:r w:rsidRPr="00A45A4F">
        <w:rPr>
          <w:rFonts w:cs="Times New Roman"/>
          <w:i/>
          <w:iCs/>
          <w:color w:val="222222"/>
          <w:shd w:val="clear" w:color="auto" w:fill="FFFFFF"/>
        </w:rPr>
        <w:t>Plos one</w:t>
      </w:r>
      <w:r w:rsidRPr="00A45A4F">
        <w:rPr>
          <w:rFonts w:cs="Times New Roman"/>
          <w:color w:val="222222"/>
          <w:shd w:val="clear" w:color="auto" w:fill="FFFFFF"/>
        </w:rPr>
        <w:t>, </w:t>
      </w:r>
      <w:r w:rsidRPr="00A45A4F">
        <w:rPr>
          <w:rFonts w:cs="Times New Roman"/>
          <w:i/>
          <w:iCs/>
          <w:color w:val="222222"/>
          <w:shd w:val="clear" w:color="auto" w:fill="FFFFFF"/>
        </w:rPr>
        <w:t>15</w:t>
      </w:r>
      <w:r w:rsidRPr="00A45A4F">
        <w:rPr>
          <w:rFonts w:cs="Times New Roman"/>
          <w:color w:val="222222"/>
          <w:shd w:val="clear" w:color="auto" w:fill="FFFFFF"/>
        </w:rPr>
        <w:t xml:space="preserve">(11), p.e0240177. </w:t>
      </w:r>
      <w:hyperlink r:id="rId16" w:history="1">
        <w:r w:rsidRPr="00A45A4F">
          <w:rPr>
            <w:rStyle w:val="Hyperlink"/>
            <w:rFonts w:cs="Times New Roman"/>
            <w:shd w:val="clear" w:color="auto" w:fill="FFFFFF"/>
          </w:rPr>
          <w:t>https://doi.org/10.1371/journal.pone.0240177</w:t>
        </w:r>
      </w:hyperlink>
    </w:p>
    <w:p w14:paraId="136E45BD" w14:textId="77777777" w:rsidR="00A45A4F" w:rsidRPr="00A45A4F" w:rsidRDefault="00A45A4F" w:rsidP="00A82AD4">
      <w:pPr>
        <w:rPr>
          <w:rFonts w:cs="Times New Roman"/>
        </w:rPr>
      </w:pPr>
      <w:r w:rsidRPr="00A45A4F">
        <w:rPr>
          <w:rFonts w:cs="Times New Roman"/>
        </w:rPr>
        <w:t xml:space="preserve">Cadbury (2026) Our Story. Available at: </w:t>
      </w:r>
      <w:hyperlink r:id="rId17" w:history="1">
        <w:r w:rsidRPr="00A45A4F">
          <w:rPr>
            <w:rStyle w:val="Hyperlink"/>
            <w:rFonts w:cs="Times New Roman"/>
          </w:rPr>
          <w:t>https://www.cadbury.co.uk/about/history/our-story/</w:t>
        </w:r>
      </w:hyperlink>
      <w:r w:rsidRPr="00A45A4F">
        <w:rPr>
          <w:rFonts w:cs="Times New Roman"/>
        </w:rPr>
        <w:t xml:space="preserve"> </w:t>
      </w:r>
    </w:p>
    <w:p w14:paraId="08762C92" w14:textId="77777777" w:rsidR="00A45A4F" w:rsidRPr="00A45A4F" w:rsidRDefault="00A45A4F" w:rsidP="00A82AD4">
      <w:pPr>
        <w:rPr>
          <w:rFonts w:cs="Times New Roman"/>
          <w:color w:val="222222"/>
          <w:shd w:val="clear" w:color="auto" w:fill="FFFFFF"/>
        </w:rPr>
      </w:pPr>
      <w:r w:rsidRPr="00A45A4F">
        <w:rPr>
          <w:rFonts w:cs="Times New Roman"/>
          <w:color w:val="222222"/>
          <w:shd w:val="clear" w:color="auto" w:fill="FFFFFF"/>
        </w:rPr>
        <w:t xml:space="preserve">Centers for Disease Control and Prevention. (2026) Childhood Obesity Facts. Available at: </w:t>
      </w:r>
      <w:hyperlink r:id="rId18" w:history="1">
        <w:r w:rsidRPr="00A45A4F">
          <w:rPr>
            <w:rStyle w:val="Hyperlink"/>
            <w:rFonts w:cs="Times New Roman"/>
            <w:shd w:val="clear" w:color="auto" w:fill="FFFFFF"/>
          </w:rPr>
          <w:t>https://www.cdc.gov/obesity/childhood-obesity-facts/childhood-obesity-facts.html</w:t>
        </w:r>
      </w:hyperlink>
      <w:r w:rsidRPr="00A45A4F">
        <w:rPr>
          <w:rFonts w:cs="Times New Roman"/>
          <w:color w:val="222222"/>
          <w:shd w:val="clear" w:color="auto" w:fill="FFFFFF"/>
        </w:rPr>
        <w:t xml:space="preserve"> </w:t>
      </w:r>
    </w:p>
    <w:p w14:paraId="38988666" w14:textId="77777777" w:rsidR="00A45A4F" w:rsidRPr="00A45A4F" w:rsidRDefault="00A45A4F" w:rsidP="00A82AD4">
      <w:pPr>
        <w:rPr>
          <w:rFonts w:cs="Times New Roman"/>
          <w:color w:val="222222"/>
          <w:shd w:val="clear" w:color="auto" w:fill="FFFFFF"/>
        </w:rPr>
      </w:pPr>
      <w:r w:rsidRPr="00A45A4F">
        <w:rPr>
          <w:rFonts w:cs="Times New Roman"/>
          <w:color w:val="222222"/>
          <w:shd w:val="clear" w:color="auto" w:fill="FFFFFF"/>
        </w:rPr>
        <w:t xml:space="preserve">Cocoa Life. (2026) What is Cocoa Life?. Available at: </w:t>
      </w:r>
      <w:hyperlink r:id="rId19" w:history="1">
        <w:r w:rsidRPr="00A45A4F">
          <w:rPr>
            <w:rStyle w:val="Hyperlink"/>
            <w:rFonts w:cs="Times New Roman"/>
            <w:shd w:val="clear" w:color="auto" w:fill="FFFFFF"/>
          </w:rPr>
          <w:t>https://www.cocoalife.org/en/</w:t>
        </w:r>
      </w:hyperlink>
      <w:r w:rsidRPr="00A45A4F">
        <w:rPr>
          <w:rFonts w:cs="Times New Roman"/>
          <w:color w:val="222222"/>
          <w:shd w:val="clear" w:color="auto" w:fill="FFFFFF"/>
        </w:rPr>
        <w:t xml:space="preserve"> </w:t>
      </w:r>
    </w:p>
    <w:p w14:paraId="4E68DB15" w14:textId="77777777" w:rsidR="00A45A4F" w:rsidRPr="00A45A4F" w:rsidRDefault="00A45A4F" w:rsidP="00A82AD4">
      <w:pPr>
        <w:rPr>
          <w:rFonts w:cs="Times New Roman"/>
        </w:rPr>
      </w:pPr>
      <w:r w:rsidRPr="00A45A4F">
        <w:rPr>
          <w:rFonts w:cs="Times New Roman"/>
          <w:color w:val="222222"/>
          <w:shd w:val="clear" w:color="auto" w:fill="FFFFFF"/>
        </w:rPr>
        <w:lastRenderedPageBreak/>
        <w:t>Diao, Y., Liang, M., Jin, C. and Woo, H. (2025) Virtual influencers and sustainable brand relationships: understanding consumer commitment and behavioral intentions in digital marketing for environmental stewardship. </w:t>
      </w:r>
      <w:r w:rsidRPr="00A45A4F">
        <w:rPr>
          <w:rFonts w:cs="Times New Roman"/>
          <w:i/>
          <w:iCs/>
          <w:color w:val="222222"/>
          <w:shd w:val="clear" w:color="auto" w:fill="FFFFFF"/>
        </w:rPr>
        <w:t>Sustainability</w:t>
      </w:r>
      <w:r w:rsidRPr="00A45A4F">
        <w:rPr>
          <w:rFonts w:cs="Times New Roman"/>
          <w:color w:val="222222"/>
          <w:shd w:val="clear" w:color="auto" w:fill="FFFFFF"/>
        </w:rPr>
        <w:t>, </w:t>
      </w:r>
      <w:r w:rsidRPr="00A45A4F">
        <w:rPr>
          <w:rFonts w:cs="Times New Roman"/>
          <w:i/>
          <w:iCs/>
          <w:color w:val="222222"/>
          <w:shd w:val="clear" w:color="auto" w:fill="FFFFFF"/>
        </w:rPr>
        <w:t>17</w:t>
      </w:r>
      <w:r w:rsidRPr="00A45A4F">
        <w:rPr>
          <w:rFonts w:cs="Times New Roman"/>
          <w:color w:val="222222"/>
          <w:shd w:val="clear" w:color="auto" w:fill="FFFFFF"/>
        </w:rPr>
        <w:t xml:space="preserve">(13), p.6187. </w:t>
      </w:r>
      <w:hyperlink r:id="rId20" w:history="1">
        <w:r w:rsidRPr="00A45A4F">
          <w:rPr>
            <w:rStyle w:val="Hyperlink"/>
            <w:rFonts w:cs="Times New Roman"/>
          </w:rPr>
          <w:t>https://doi.org/10.3390/su17136187</w:t>
        </w:r>
      </w:hyperlink>
    </w:p>
    <w:p w14:paraId="27A9A147" w14:textId="77777777" w:rsidR="00A45A4F" w:rsidRPr="00A45A4F" w:rsidRDefault="00A45A4F" w:rsidP="00A82AD4">
      <w:pPr>
        <w:rPr>
          <w:rFonts w:cs="Times New Roman"/>
        </w:rPr>
      </w:pPr>
      <w:r w:rsidRPr="00A45A4F">
        <w:rPr>
          <w:rFonts w:cs="Times New Roman"/>
          <w:color w:val="222222"/>
          <w:shd w:val="clear" w:color="auto" w:fill="FFFFFF"/>
        </w:rPr>
        <w:t>García, E.M. and Sposi, M. (2025) A history of US tariffs: Quantifying strategic trade</w:t>
      </w:r>
      <w:r w:rsidRPr="00A45A4F">
        <w:rPr>
          <w:rFonts w:cs="Times New Roman"/>
          <w:color w:val="222222"/>
          <w:shd w:val="clear" w:color="auto" w:fill="FFFFFF"/>
        </w:rPr>
        <w:noBreakHyphen/>
        <w:t>offs in tariff policy design. </w:t>
      </w:r>
      <w:r w:rsidRPr="00A45A4F">
        <w:rPr>
          <w:rFonts w:cs="Times New Roman"/>
          <w:i/>
          <w:iCs/>
          <w:color w:val="222222"/>
          <w:shd w:val="clear" w:color="auto" w:fill="FFFFFF"/>
        </w:rPr>
        <w:t>Latin American Journal of Central Banking</w:t>
      </w:r>
      <w:r w:rsidRPr="00A45A4F">
        <w:rPr>
          <w:rFonts w:cs="Times New Roman"/>
          <w:color w:val="222222"/>
          <w:shd w:val="clear" w:color="auto" w:fill="FFFFFF"/>
        </w:rPr>
        <w:t xml:space="preserve">, p.100187. </w:t>
      </w:r>
      <w:hyperlink r:id="rId21" w:history="1">
        <w:r w:rsidRPr="00A45A4F">
          <w:rPr>
            <w:rStyle w:val="Hyperlink"/>
            <w:rFonts w:cs="Times New Roman"/>
            <w:shd w:val="clear" w:color="auto" w:fill="FFFFFF"/>
          </w:rPr>
          <w:t>https://doi.org/10.1016/j.latcb.2025.100187</w:t>
        </w:r>
      </w:hyperlink>
    </w:p>
    <w:p w14:paraId="319CE2CE" w14:textId="77777777" w:rsidR="00A45A4F" w:rsidRPr="00A45A4F" w:rsidRDefault="00A45A4F" w:rsidP="00A82AD4">
      <w:pPr>
        <w:rPr>
          <w:rFonts w:cs="Times New Roman"/>
        </w:rPr>
      </w:pPr>
      <w:r w:rsidRPr="00A45A4F">
        <w:rPr>
          <w:rFonts w:cs="Times New Roman"/>
          <w:color w:val="222222"/>
          <w:shd w:val="clear" w:color="auto" w:fill="FFFFFF"/>
        </w:rPr>
        <w:t xml:space="preserve">Green, R. (2022) Cadbury shines a light on the generosity that exists in every one of us in new global campaign via VCCP London ~ directed by Steve Rogers. Available at: </w:t>
      </w:r>
      <w:hyperlink r:id="rId22" w:history="1">
        <w:r w:rsidRPr="00A45A4F">
          <w:rPr>
            <w:rStyle w:val="Hyperlink"/>
            <w:rFonts w:cs="Times New Roman"/>
            <w:shd w:val="clear" w:color="auto" w:fill="FFFFFF"/>
          </w:rPr>
          <w:t>https://campaignbrief.com/cadbury-dairy-milk-shines-a-light-on-the-generosity-that-exists-in-every-one-of-us-in-new-global-campaign-via-vccp-london/</w:t>
        </w:r>
      </w:hyperlink>
      <w:r w:rsidRPr="00A45A4F">
        <w:rPr>
          <w:rFonts w:cs="Times New Roman"/>
          <w:color w:val="222222"/>
          <w:shd w:val="clear" w:color="auto" w:fill="FFFFFF"/>
        </w:rPr>
        <w:t xml:space="preserve"> </w:t>
      </w:r>
    </w:p>
    <w:p w14:paraId="6AB5D3A6" w14:textId="77777777" w:rsidR="00A45A4F" w:rsidRPr="00A45A4F" w:rsidRDefault="00A45A4F" w:rsidP="00A82AD4">
      <w:pPr>
        <w:rPr>
          <w:rFonts w:cs="Times New Roman"/>
        </w:rPr>
      </w:pPr>
      <w:r w:rsidRPr="00A45A4F">
        <w:rPr>
          <w:rFonts w:cs="Times New Roman"/>
          <w:color w:val="222222"/>
          <w:shd w:val="clear" w:color="auto" w:fill="FFFFFF"/>
        </w:rPr>
        <w:t>Kamyabi, M., Özgit, H. and Ahmed, J.N. (2025) Sustaining digital marketing strategies to enhance customer engagement and brand promotion: Position as a moderator. </w:t>
      </w:r>
      <w:r w:rsidRPr="00A45A4F">
        <w:rPr>
          <w:rFonts w:cs="Times New Roman"/>
          <w:i/>
          <w:iCs/>
          <w:color w:val="222222"/>
          <w:shd w:val="clear" w:color="auto" w:fill="FFFFFF"/>
        </w:rPr>
        <w:t>Sustainability</w:t>
      </w:r>
      <w:r w:rsidRPr="00A45A4F">
        <w:rPr>
          <w:rFonts w:cs="Times New Roman"/>
          <w:color w:val="222222"/>
          <w:shd w:val="clear" w:color="auto" w:fill="FFFFFF"/>
        </w:rPr>
        <w:t>, </w:t>
      </w:r>
      <w:r w:rsidRPr="00A45A4F">
        <w:rPr>
          <w:rFonts w:cs="Times New Roman"/>
          <w:i/>
          <w:iCs/>
          <w:color w:val="222222"/>
          <w:shd w:val="clear" w:color="auto" w:fill="FFFFFF"/>
        </w:rPr>
        <w:t>17</w:t>
      </w:r>
      <w:r w:rsidRPr="00A45A4F">
        <w:rPr>
          <w:rFonts w:cs="Times New Roman"/>
          <w:color w:val="222222"/>
          <w:shd w:val="clear" w:color="auto" w:fill="FFFFFF"/>
        </w:rPr>
        <w:t xml:space="preserve">(7), p.3270.  </w:t>
      </w:r>
      <w:hyperlink r:id="rId23" w:history="1">
        <w:r w:rsidRPr="00A45A4F">
          <w:rPr>
            <w:rStyle w:val="Hyperlink"/>
            <w:rFonts w:cs="Times New Roman"/>
          </w:rPr>
          <w:t>https://doi.org/10.3390/su17073270</w:t>
        </w:r>
      </w:hyperlink>
    </w:p>
    <w:p w14:paraId="5C8566D6" w14:textId="77777777" w:rsidR="00A45A4F" w:rsidRPr="00A45A4F" w:rsidRDefault="00A45A4F" w:rsidP="00A82AD4">
      <w:pPr>
        <w:rPr>
          <w:rFonts w:cs="Times New Roman"/>
        </w:rPr>
      </w:pPr>
      <w:r w:rsidRPr="00A45A4F">
        <w:rPr>
          <w:rFonts w:cs="Times New Roman"/>
          <w:color w:val="222222"/>
          <w:shd w:val="clear" w:color="auto" w:fill="FFFFFF"/>
        </w:rPr>
        <w:t>Kininmonth, A.R., Jenneson, V.L., Pontin, F., Halford, J.C., Johnstone, A.M., Morris, M.A. and Fildes, A. (2025) Customer awareness and perceptions of the high in fat, sugar, and salt (HFSS) placement legislation and impacts on self-reported food purchasing. </w:t>
      </w:r>
      <w:r w:rsidRPr="00A45A4F">
        <w:rPr>
          <w:rFonts w:cs="Times New Roman"/>
          <w:i/>
          <w:iCs/>
          <w:color w:val="222222"/>
          <w:shd w:val="clear" w:color="auto" w:fill="FFFFFF"/>
        </w:rPr>
        <w:t>Food Policy</w:t>
      </w:r>
      <w:r w:rsidRPr="00A45A4F">
        <w:rPr>
          <w:rFonts w:cs="Times New Roman"/>
          <w:color w:val="222222"/>
          <w:shd w:val="clear" w:color="auto" w:fill="FFFFFF"/>
        </w:rPr>
        <w:t>, </w:t>
      </w:r>
      <w:r w:rsidRPr="00A45A4F">
        <w:rPr>
          <w:rFonts w:cs="Times New Roman"/>
          <w:i/>
          <w:iCs/>
          <w:color w:val="222222"/>
          <w:shd w:val="clear" w:color="auto" w:fill="FFFFFF"/>
        </w:rPr>
        <w:t>135</w:t>
      </w:r>
      <w:r w:rsidRPr="00A45A4F">
        <w:rPr>
          <w:rFonts w:cs="Times New Roman"/>
          <w:color w:val="222222"/>
          <w:shd w:val="clear" w:color="auto" w:fill="FFFFFF"/>
        </w:rPr>
        <w:t xml:space="preserve">, p.102941. </w:t>
      </w:r>
      <w:hyperlink r:id="rId24" w:history="1">
        <w:r w:rsidRPr="00A45A4F">
          <w:rPr>
            <w:rStyle w:val="Hyperlink"/>
            <w:rFonts w:cs="Times New Roman"/>
            <w:shd w:val="clear" w:color="auto" w:fill="FFFFFF"/>
          </w:rPr>
          <w:t>https://doi.org/10.1016/j.foodpol.2025.102941</w:t>
        </w:r>
      </w:hyperlink>
    </w:p>
    <w:p w14:paraId="04C7104A" w14:textId="77777777" w:rsidR="00A45A4F" w:rsidRPr="00A45A4F" w:rsidRDefault="00A45A4F" w:rsidP="00A82AD4">
      <w:pPr>
        <w:rPr>
          <w:rFonts w:cs="Times New Roman"/>
        </w:rPr>
      </w:pPr>
      <w:r w:rsidRPr="00A45A4F">
        <w:rPr>
          <w:rFonts w:cs="Times New Roman"/>
          <w:color w:val="222222"/>
          <w:shd w:val="clear" w:color="auto" w:fill="FFFFFF"/>
        </w:rPr>
        <w:t>Lingham, S., Kowalska, A., Kowalski, J., Maye, D. and Manning, L. (2025) The impact of Brexit on UK food standards and food security: Perspectives on the repositioning of neoliberal food policy. </w:t>
      </w:r>
      <w:r w:rsidRPr="00A45A4F">
        <w:rPr>
          <w:rFonts w:cs="Times New Roman"/>
          <w:i/>
          <w:iCs/>
          <w:color w:val="222222"/>
          <w:shd w:val="clear" w:color="auto" w:fill="FFFFFF"/>
        </w:rPr>
        <w:t>Foods</w:t>
      </w:r>
      <w:r w:rsidRPr="00A45A4F">
        <w:rPr>
          <w:rFonts w:cs="Times New Roman"/>
          <w:color w:val="222222"/>
          <w:shd w:val="clear" w:color="auto" w:fill="FFFFFF"/>
        </w:rPr>
        <w:t>, </w:t>
      </w:r>
      <w:r w:rsidRPr="00A45A4F">
        <w:rPr>
          <w:rFonts w:cs="Times New Roman"/>
          <w:i/>
          <w:iCs/>
          <w:color w:val="222222"/>
          <w:shd w:val="clear" w:color="auto" w:fill="FFFFFF"/>
        </w:rPr>
        <w:t>14</w:t>
      </w:r>
      <w:r w:rsidRPr="00A45A4F">
        <w:rPr>
          <w:rFonts w:cs="Times New Roman"/>
          <w:color w:val="222222"/>
          <w:shd w:val="clear" w:color="auto" w:fill="FFFFFF"/>
        </w:rPr>
        <w:t xml:space="preserve">(9), p.1474. </w:t>
      </w:r>
      <w:hyperlink r:id="rId25" w:history="1">
        <w:r w:rsidRPr="00A45A4F">
          <w:rPr>
            <w:rStyle w:val="Hyperlink"/>
            <w:rFonts w:cs="Times New Roman"/>
            <w:shd w:val="clear" w:color="auto" w:fill="FFFFFF"/>
          </w:rPr>
          <w:t>https://doi.org/10.3390/foods14091474</w:t>
        </w:r>
      </w:hyperlink>
    </w:p>
    <w:p w14:paraId="63C8939D" w14:textId="77777777" w:rsidR="00A45A4F" w:rsidRPr="00A45A4F" w:rsidRDefault="00A45A4F" w:rsidP="00A82AD4">
      <w:pPr>
        <w:rPr>
          <w:rFonts w:cs="Times New Roman"/>
        </w:rPr>
      </w:pPr>
      <w:r w:rsidRPr="00A45A4F">
        <w:rPr>
          <w:rFonts w:cs="Times New Roman"/>
          <w:color w:val="222222"/>
          <w:shd w:val="clear" w:color="auto" w:fill="FFFFFF"/>
        </w:rPr>
        <w:t>Martín, O.M., Chetty, S. and Bai, W. (2022) Foreign market entry knowledge and international performance: The mediating role of international market selection and network capability. </w:t>
      </w:r>
      <w:r w:rsidRPr="00A45A4F">
        <w:rPr>
          <w:rFonts w:cs="Times New Roman"/>
          <w:i/>
          <w:iCs/>
          <w:color w:val="222222"/>
          <w:shd w:val="clear" w:color="auto" w:fill="FFFFFF"/>
        </w:rPr>
        <w:t>Journal of World Business</w:t>
      </w:r>
      <w:r w:rsidRPr="00A45A4F">
        <w:rPr>
          <w:rFonts w:cs="Times New Roman"/>
          <w:color w:val="222222"/>
          <w:shd w:val="clear" w:color="auto" w:fill="FFFFFF"/>
        </w:rPr>
        <w:t>, </w:t>
      </w:r>
      <w:r w:rsidRPr="00A45A4F">
        <w:rPr>
          <w:rFonts w:cs="Times New Roman"/>
          <w:i/>
          <w:iCs/>
          <w:color w:val="222222"/>
          <w:shd w:val="clear" w:color="auto" w:fill="FFFFFF"/>
        </w:rPr>
        <w:t>57</w:t>
      </w:r>
      <w:r w:rsidRPr="00A45A4F">
        <w:rPr>
          <w:rFonts w:cs="Times New Roman"/>
          <w:color w:val="222222"/>
          <w:shd w:val="clear" w:color="auto" w:fill="FFFFFF"/>
        </w:rPr>
        <w:t xml:space="preserve">(2), p.101266. </w:t>
      </w:r>
      <w:hyperlink r:id="rId26" w:history="1">
        <w:r w:rsidRPr="00A45A4F">
          <w:rPr>
            <w:rStyle w:val="Hyperlink"/>
            <w:rFonts w:cs="Times New Roman"/>
          </w:rPr>
          <w:t>https://doi.org/10.1016/j.jwb.2021.101266</w:t>
        </w:r>
      </w:hyperlink>
    </w:p>
    <w:p w14:paraId="20D3D8BC" w14:textId="77777777" w:rsidR="00A45A4F" w:rsidRPr="00A45A4F" w:rsidRDefault="00A45A4F" w:rsidP="00A82AD4">
      <w:pPr>
        <w:rPr>
          <w:rFonts w:cs="Times New Roman"/>
        </w:rPr>
      </w:pPr>
      <w:r w:rsidRPr="00A45A4F">
        <w:rPr>
          <w:rFonts w:cs="Times New Roman"/>
          <w:color w:val="222222"/>
          <w:shd w:val="clear" w:color="auto" w:fill="FFFFFF"/>
        </w:rPr>
        <w:t xml:space="preserve">McKinsey &amp; Company. (2026) An update on US consumer sentiment: Gloomier outlook ahead of sunnier days. Available at: </w:t>
      </w:r>
      <w:hyperlink r:id="rId27" w:history="1">
        <w:r w:rsidRPr="00A45A4F">
          <w:rPr>
            <w:rStyle w:val="Hyperlink"/>
            <w:rFonts w:cs="Times New Roman"/>
            <w:shd w:val="clear" w:color="auto" w:fill="FFFFFF"/>
          </w:rPr>
          <w:t>https://www.mckinsey.com/industries/consumer-packaged-goods/our-insights/the-state-of-the-us-consumer</w:t>
        </w:r>
      </w:hyperlink>
      <w:r w:rsidRPr="00A45A4F">
        <w:rPr>
          <w:rFonts w:cs="Times New Roman"/>
          <w:color w:val="222222"/>
          <w:shd w:val="clear" w:color="auto" w:fill="FFFFFF"/>
        </w:rPr>
        <w:t xml:space="preserve"> </w:t>
      </w:r>
    </w:p>
    <w:p w14:paraId="7A2E70F2" w14:textId="77777777" w:rsidR="00A45A4F" w:rsidRPr="00A45A4F" w:rsidRDefault="00A45A4F" w:rsidP="00A82AD4">
      <w:pPr>
        <w:rPr>
          <w:rFonts w:cs="Times New Roman"/>
        </w:rPr>
      </w:pPr>
      <w:r w:rsidRPr="00A45A4F">
        <w:rPr>
          <w:rFonts w:cs="Times New Roman"/>
          <w:color w:val="222222"/>
          <w:shd w:val="clear" w:color="auto" w:fill="FFFFFF"/>
        </w:rPr>
        <w:lastRenderedPageBreak/>
        <w:t>Monfort, A., López-Vázquez, B. and Sebastián-Morillas, A. (2025) Building trust in sustainable brands: Revisiting perceived value, satisfaction, customer service, and brand image. </w:t>
      </w:r>
      <w:r w:rsidRPr="00A45A4F">
        <w:rPr>
          <w:rFonts w:cs="Times New Roman"/>
          <w:i/>
          <w:iCs/>
          <w:color w:val="222222"/>
          <w:shd w:val="clear" w:color="auto" w:fill="FFFFFF"/>
        </w:rPr>
        <w:t>Sustainable Technology and Entrepreneurship</w:t>
      </w:r>
      <w:r w:rsidRPr="00A45A4F">
        <w:rPr>
          <w:rFonts w:cs="Times New Roman"/>
          <w:color w:val="222222"/>
          <w:shd w:val="clear" w:color="auto" w:fill="FFFFFF"/>
        </w:rPr>
        <w:t>, </w:t>
      </w:r>
      <w:r w:rsidRPr="00A45A4F">
        <w:rPr>
          <w:rFonts w:cs="Times New Roman"/>
          <w:i/>
          <w:iCs/>
          <w:color w:val="222222"/>
          <w:shd w:val="clear" w:color="auto" w:fill="FFFFFF"/>
        </w:rPr>
        <w:t>4</w:t>
      </w:r>
      <w:r w:rsidRPr="00A45A4F">
        <w:rPr>
          <w:rFonts w:cs="Times New Roman"/>
          <w:color w:val="222222"/>
          <w:shd w:val="clear" w:color="auto" w:fill="FFFFFF"/>
        </w:rPr>
        <w:t xml:space="preserve">(3), p.100105. </w:t>
      </w:r>
      <w:hyperlink r:id="rId28" w:tgtFrame="_blank" w:tooltip="Persistent link using digital object identifier" w:history="1">
        <w:r w:rsidRPr="00A45A4F">
          <w:rPr>
            <w:rStyle w:val="Hyperlink"/>
            <w:rFonts w:cs="Times New Roman"/>
            <w:shd w:val="clear" w:color="auto" w:fill="FFFFFF"/>
          </w:rPr>
          <w:t>https://doi.org/10.1016/j.stae.2025.100105</w:t>
        </w:r>
      </w:hyperlink>
    </w:p>
    <w:p w14:paraId="62AFED25" w14:textId="77777777" w:rsidR="00A45A4F" w:rsidRPr="00A45A4F" w:rsidRDefault="00A45A4F" w:rsidP="00A82AD4">
      <w:pPr>
        <w:rPr>
          <w:rFonts w:cs="Times New Roman"/>
          <w:color w:val="222222"/>
          <w:shd w:val="clear" w:color="auto" w:fill="FFFFFF"/>
        </w:rPr>
      </w:pPr>
      <w:r w:rsidRPr="00A45A4F">
        <w:rPr>
          <w:rFonts w:cs="Times New Roman"/>
          <w:color w:val="222222"/>
          <w:shd w:val="clear" w:color="auto" w:fill="FFFFFF"/>
        </w:rPr>
        <w:t>Piracci, G., Boncinelli, F. and Casini, L. (2023) Investigating consumer preferences for sustainable packaging through a different behavioural approach: A random regret minimization application. </w:t>
      </w:r>
      <w:r w:rsidRPr="00A45A4F">
        <w:rPr>
          <w:rFonts w:cs="Times New Roman"/>
          <w:i/>
          <w:iCs/>
          <w:color w:val="222222"/>
          <w:shd w:val="clear" w:color="auto" w:fill="FFFFFF"/>
        </w:rPr>
        <w:t>Environmental and Resource Economics</w:t>
      </w:r>
      <w:r w:rsidRPr="00A45A4F">
        <w:rPr>
          <w:rFonts w:cs="Times New Roman"/>
          <w:color w:val="222222"/>
          <w:shd w:val="clear" w:color="auto" w:fill="FFFFFF"/>
        </w:rPr>
        <w:t>, </w:t>
      </w:r>
      <w:r w:rsidRPr="00A45A4F">
        <w:rPr>
          <w:rFonts w:cs="Times New Roman"/>
          <w:i/>
          <w:iCs/>
          <w:color w:val="222222"/>
          <w:shd w:val="clear" w:color="auto" w:fill="FFFFFF"/>
        </w:rPr>
        <w:t>86</w:t>
      </w:r>
      <w:r w:rsidRPr="00A45A4F">
        <w:rPr>
          <w:rFonts w:cs="Times New Roman"/>
          <w:color w:val="222222"/>
          <w:shd w:val="clear" w:color="auto" w:fill="FFFFFF"/>
        </w:rPr>
        <w:t xml:space="preserve">(1), pp.1-27. </w:t>
      </w:r>
      <w:hyperlink r:id="rId29" w:history="1">
        <w:r w:rsidRPr="00A45A4F">
          <w:rPr>
            <w:rStyle w:val="Hyperlink"/>
            <w:rFonts w:cs="Times New Roman"/>
            <w:shd w:val="clear" w:color="auto" w:fill="FFFFFF"/>
          </w:rPr>
          <w:t>https://doi.org/10.1007/s10640-023-00785-3</w:t>
        </w:r>
      </w:hyperlink>
      <w:r w:rsidRPr="00A45A4F">
        <w:rPr>
          <w:rFonts w:cs="Times New Roman"/>
          <w:color w:val="222222"/>
          <w:shd w:val="clear" w:color="auto" w:fill="FFFFFF"/>
        </w:rPr>
        <w:t xml:space="preserve"> </w:t>
      </w:r>
    </w:p>
    <w:p w14:paraId="1229A0C0" w14:textId="77777777" w:rsidR="00A45A4F" w:rsidRPr="00A45A4F" w:rsidRDefault="00A45A4F" w:rsidP="00A82AD4">
      <w:pPr>
        <w:rPr>
          <w:rFonts w:cs="Times New Roman"/>
        </w:rPr>
      </w:pPr>
      <w:r w:rsidRPr="00A45A4F">
        <w:rPr>
          <w:rFonts w:cs="Times New Roman"/>
          <w:color w:val="222222"/>
          <w:shd w:val="clear" w:color="auto" w:fill="FFFFFF"/>
        </w:rPr>
        <w:t>Rosário, A.T. and Dias, J.C. (2023) How has data-driven marketing evolved: Challenges and opportunities with emerging technologies. </w:t>
      </w:r>
      <w:r w:rsidRPr="00A45A4F">
        <w:rPr>
          <w:rFonts w:cs="Times New Roman"/>
          <w:i/>
          <w:iCs/>
          <w:color w:val="222222"/>
          <w:shd w:val="clear" w:color="auto" w:fill="FFFFFF"/>
        </w:rPr>
        <w:t>International Journal of Information Management Data Insights</w:t>
      </w:r>
      <w:r w:rsidRPr="00A45A4F">
        <w:rPr>
          <w:rFonts w:cs="Times New Roman"/>
          <w:color w:val="222222"/>
          <w:shd w:val="clear" w:color="auto" w:fill="FFFFFF"/>
        </w:rPr>
        <w:t>, </w:t>
      </w:r>
      <w:r w:rsidRPr="00A45A4F">
        <w:rPr>
          <w:rFonts w:cs="Times New Roman"/>
          <w:i/>
          <w:iCs/>
          <w:color w:val="222222"/>
          <w:shd w:val="clear" w:color="auto" w:fill="FFFFFF"/>
        </w:rPr>
        <w:t>3</w:t>
      </w:r>
      <w:r w:rsidRPr="00A45A4F">
        <w:rPr>
          <w:rFonts w:cs="Times New Roman"/>
          <w:color w:val="222222"/>
          <w:shd w:val="clear" w:color="auto" w:fill="FFFFFF"/>
        </w:rPr>
        <w:t xml:space="preserve">(2), p.100203. </w:t>
      </w:r>
      <w:hyperlink r:id="rId30" w:history="1">
        <w:r w:rsidRPr="00A45A4F">
          <w:rPr>
            <w:rStyle w:val="Hyperlink"/>
            <w:rFonts w:cs="Times New Roman"/>
            <w:shd w:val="clear" w:color="auto" w:fill="FFFFFF"/>
          </w:rPr>
          <w:t>https://doi.org/10.1016/j.jjimei.2023.100203</w:t>
        </w:r>
      </w:hyperlink>
    </w:p>
    <w:p w14:paraId="6208A656" w14:textId="77777777" w:rsidR="00A45A4F" w:rsidRPr="00A45A4F" w:rsidRDefault="00A45A4F" w:rsidP="00A82AD4">
      <w:pPr>
        <w:rPr>
          <w:rFonts w:cs="Times New Roman"/>
        </w:rPr>
      </w:pPr>
      <w:r w:rsidRPr="00A45A4F">
        <w:rPr>
          <w:rFonts w:cs="Times New Roman"/>
          <w:color w:val="222222"/>
          <w:shd w:val="clear" w:color="auto" w:fill="FFFFFF"/>
        </w:rPr>
        <w:t>Rua, O.L. and Santos, C. (2022) Linking brand and competitive advantage: The mediating effect of positioning and market orientation. </w:t>
      </w:r>
      <w:r w:rsidRPr="00A45A4F">
        <w:rPr>
          <w:rFonts w:cs="Times New Roman"/>
          <w:i/>
          <w:iCs/>
          <w:color w:val="222222"/>
          <w:shd w:val="clear" w:color="auto" w:fill="FFFFFF"/>
        </w:rPr>
        <w:t>European research on management and business economics</w:t>
      </w:r>
      <w:r w:rsidRPr="00A45A4F">
        <w:rPr>
          <w:rFonts w:cs="Times New Roman"/>
          <w:color w:val="222222"/>
          <w:shd w:val="clear" w:color="auto" w:fill="FFFFFF"/>
        </w:rPr>
        <w:t>, </w:t>
      </w:r>
      <w:r w:rsidRPr="00A45A4F">
        <w:rPr>
          <w:rFonts w:cs="Times New Roman"/>
          <w:i/>
          <w:iCs/>
          <w:color w:val="222222"/>
          <w:shd w:val="clear" w:color="auto" w:fill="FFFFFF"/>
        </w:rPr>
        <w:t>28</w:t>
      </w:r>
      <w:r w:rsidRPr="00A45A4F">
        <w:rPr>
          <w:rFonts w:cs="Times New Roman"/>
          <w:color w:val="222222"/>
          <w:shd w:val="clear" w:color="auto" w:fill="FFFFFF"/>
        </w:rPr>
        <w:t xml:space="preserve">(2), p.100194. </w:t>
      </w:r>
      <w:hyperlink r:id="rId31" w:history="1">
        <w:r w:rsidRPr="00A45A4F">
          <w:rPr>
            <w:rStyle w:val="Hyperlink"/>
            <w:rFonts w:cs="Times New Roman"/>
          </w:rPr>
          <w:t>https://doi.org/10.1016/j.iedeen.2021.100194</w:t>
        </w:r>
      </w:hyperlink>
    </w:p>
    <w:p w14:paraId="00E2211D" w14:textId="77777777" w:rsidR="00A45A4F" w:rsidRPr="00A45A4F" w:rsidRDefault="00A45A4F" w:rsidP="00A82AD4">
      <w:pPr>
        <w:rPr>
          <w:rFonts w:cs="Times New Roman"/>
        </w:rPr>
      </w:pPr>
      <w:r w:rsidRPr="00A45A4F">
        <w:rPr>
          <w:rFonts w:cs="Times New Roman"/>
          <w:color w:val="222222"/>
          <w:shd w:val="clear" w:color="auto" w:fill="FFFFFF"/>
        </w:rPr>
        <w:t>Samiee, S., Katsikeas, C.S. and Hult, G.T.M. (2021) The overarching role of international marketing: Relevance and centrality in research and practice. </w:t>
      </w:r>
      <w:r w:rsidRPr="00A45A4F">
        <w:rPr>
          <w:rFonts w:cs="Times New Roman"/>
          <w:i/>
          <w:iCs/>
          <w:color w:val="222222"/>
          <w:shd w:val="clear" w:color="auto" w:fill="FFFFFF"/>
        </w:rPr>
        <w:t>Journal of International Business Studies</w:t>
      </w:r>
      <w:r w:rsidRPr="00A45A4F">
        <w:rPr>
          <w:rFonts w:cs="Times New Roman"/>
          <w:color w:val="222222"/>
          <w:shd w:val="clear" w:color="auto" w:fill="FFFFFF"/>
        </w:rPr>
        <w:t>, </w:t>
      </w:r>
      <w:r w:rsidRPr="00A45A4F">
        <w:rPr>
          <w:rFonts w:cs="Times New Roman"/>
          <w:i/>
          <w:iCs/>
          <w:color w:val="222222"/>
          <w:shd w:val="clear" w:color="auto" w:fill="FFFFFF"/>
        </w:rPr>
        <w:t>52</w:t>
      </w:r>
      <w:r w:rsidRPr="00A45A4F">
        <w:rPr>
          <w:rFonts w:cs="Times New Roman"/>
          <w:color w:val="222222"/>
          <w:shd w:val="clear" w:color="auto" w:fill="FFFFFF"/>
        </w:rPr>
        <w:t xml:space="preserve">(8), pp.1429-1444. </w:t>
      </w:r>
      <w:hyperlink r:id="rId32" w:history="1">
        <w:r w:rsidRPr="00A45A4F">
          <w:rPr>
            <w:rStyle w:val="Hyperlink"/>
            <w:rFonts w:cs="Times New Roman"/>
            <w:shd w:val="clear" w:color="auto" w:fill="FFFFFF"/>
          </w:rPr>
          <w:t>https://doi.org/10.1057/s41267-021-00433-2</w:t>
        </w:r>
      </w:hyperlink>
      <w:r w:rsidRPr="00A45A4F">
        <w:rPr>
          <w:rFonts w:cs="Times New Roman"/>
          <w:color w:val="222222"/>
          <w:shd w:val="clear" w:color="auto" w:fill="FFFFFF"/>
        </w:rPr>
        <w:t xml:space="preserve"> </w:t>
      </w:r>
    </w:p>
    <w:p w14:paraId="7E1D1047" w14:textId="77777777" w:rsidR="00A45A4F" w:rsidRPr="00A45A4F" w:rsidRDefault="00A45A4F" w:rsidP="00A82AD4">
      <w:pPr>
        <w:rPr>
          <w:rFonts w:cs="Times New Roman"/>
        </w:rPr>
      </w:pPr>
      <w:r w:rsidRPr="00A45A4F">
        <w:rPr>
          <w:rFonts w:cs="Times New Roman"/>
          <w:color w:val="222222"/>
          <w:shd w:val="clear" w:color="auto" w:fill="FFFFFF"/>
        </w:rPr>
        <w:t xml:space="preserve">Statista Research Department. (2026) Chocolate in the U.S. - statistics &amp; facts. Available at: </w:t>
      </w:r>
      <w:hyperlink r:id="rId33" w:anchor="topicOverview" w:history="1">
        <w:r w:rsidRPr="00A45A4F">
          <w:rPr>
            <w:rStyle w:val="Hyperlink"/>
            <w:rFonts w:cs="Times New Roman"/>
            <w:shd w:val="clear" w:color="auto" w:fill="FFFFFF"/>
          </w:rPr>
          <w:t>https://www.statista.com/topics/1638/chocolate-industry/?srsltid=AfmBOooYq0SEOIs7Tzgg_fzDrt8ZnnblyzZXJCHjmAYvktKztxS20b2s#topicOverview</w:t>
        </w:r>
      </w:hyperlink>
      <w:r w:rsidRPr="00A45A4F">
        <w:rPr>
          <w:rFonts w:cs="Times New Roman"/>
          <w:color w:val="222222"/>
          <w:shd w:val="clear" w:color="auto" w:fill="FFFFFF"/>
        </w:rPr>
        <w:t xml:space="preserve"> </w:t>
      </w:r>
    </w:p>
    <w:p w14:paraId="3C065D38" w14:textId="77777777" w:rsidR="00A45A4F" w:rsidRPr="00A45A4F" w:rsidRDefault="00A45A4F" w:rsidP="00A82AD4">
      <w:pPr>
        <w:rPr>
          <w:rFonts w:cs="Times New Roman"/>
        </w:rPr>
      </w:pPr>
      <w:r w:rsidRPr="00A45A4F">
        <w:rPr>
          <w:rFonts w:cs="Times New Roman"/>
        </w:rPr>
        <w:t xml:space="preserve">The Culture Factor Group (2026) Country comparison tool. Available at: </w:t>
      </w:r>
      <w:hyperlink r:id="rId34" w:history="1">
        <w:r w:rsidRPr="00A45A4F">
          <w:rPr>
            <w:rStyle w:val="Hyperlink"/>
            <w:rFonts w:cs="Times New Roman"/>
          </w:rPr>
          <w:t>https://www.theculturefactor.com/country-comparison-tool?countries=united+kingdom%2Cunited+states</w:t>
        </w:r>
      </w:hyperlink>
      <w:r w:rsidRPr="00A45A4F">
        <w:rPr>
          <w:rFonts w:cs="Times New Roman"/>
        </w:rPr>
        <w:t xml:space="preserve"> </w:t>
      </w:r>
    </w:p>
    <w:p w14:paraId="5B33023C" w14:textId="77777777" w:rsidR="00A45A4F" w:rsidRPr="00A45A4F" w:rsidRDefault="00A45A4F" w:rsidP="00A82AD4">
      <w:pPr>
        <w:rPr>
          <w:rFonts w:cs="Times New Roman"/>
        </w:rPr>
      </w:pPr>
      <w:r w:rsidRPr="00A45A4F">
        <w:rPr>
          <w:rFonts w:cs="Times New Roman"/>
          <w:color w:val="222222"/>
          <w:shd w:val="clear" w:color="auto" w:fill="FFFFFF"/>
        </w:rPr>
        <w:t>Theocharis, D. and Tsekouropoulos, G. (2025) Sustainable consumption and branding for Gen Z: How brand dimensions influence consumer behavior and adoption of newly launched technological products. </w:t>
      </w:r>
      <w:r w:rsidRPr="00A45A4F">
        <w:rPr>
          <w:rFonts w:cs="Times New Roman"/>
          <w:i/>
          <w:iCs/>
          <w:color w:val="222222"/>
          <w:shd w:val="clear" w:color="auto" w:fill="FFFFFF"/>
        </w:rPr>
        <w:t>Sustainability</w:t>
      </w:r>
      <w:r w:rsidRPr="00A45A4F">
        <w:rPr>
          <w:rFonts w:cs="Times New Roman"/>
          <w:color w:val="222222"/>
          <w:shd w:val="clear" w:color="auto" w:fill="FFFFFF"/>
        </w:rPr>
        <w:t>, </w:t>
      </w:r>
      <w:r w:rsidRPr="00A45A4F">
        <w:rPr>
          <w:rFonts w:cs="Times New Roman"/>
          <w:i/>
          <w:iCs/>
          <w:color w:val="222222"/>
          <w:shd w:val="clear" w:color="auto" w:fill="FFFFFF"/>
        </w:rPr>
        <w:t>17</w:t>
      </w:r>
      <w:r w:rsidRPr="00A45A4F">
        <w:rPr>
          <w:rFonts w:cs="Times New Roman"/>
          <w:color w:val="222222"/>
          <w:shd w:val="clear" w:color="auto" w:fill="FFFFFF"/>
        </w:rPr>
        <w:t xml:space="preserve">(9), p.4124. </w:t>
      </w:r>
      <w:hyperlink r:id="rId35" w:history="1">
        <w:r w:rsidRPr="00A45A4F">
          <w:rPr>
            <w:rStyle w:val="Hyperlink"/>
            <w:rFonts w:cs="Times New Roman"/>
          </w:rPr>
          <w:t>https://doi.org/10.3390/su17094124</w:t>
        </w:r>
      </w:hyperlink>
      <w:r w:rsidRPr="00A45A4F">
        <w:rPr>
          <w:rFonts w:cs="Times New Roman"/>
        </w:rPr>
        <w:t xml:space="preserve"> </w:t>
      </w:r>
    </w:p>
    <w:p w14:paraId="4EE9B048" w14:textId="77777777" w:rsidR="00A45A4F" w:rsidRPr="00A45A4F" w:rsidRDefault="00A45A4F" w:rsidP="00A82AD4">
      <w:pPr>
        <w:rPr>
          <w:rFonts w:cs="Times New Roman"/>
        </w:rPr>
      </w:pPr>
      <w:r w:rsidRPr="00A45A4F">
        <w:rPr>
          <w:rFonts w:cs="Times New Roman"/>
          <w:color w:val="222222"/>
          <w:shd w:val="clear" w:color="auto" w:fill="FFFFFF"/>
        </w:rPr>
        <w:lastRenderedPageBreak/>
        <w:t>Urquhart, R., Newing, A., Hood, N. and Heppenstall, A. (2022) Last-mile capacity constraints in online grocery fulfilment in Great Britain. </w:t>
      </w:r>
      <w:r w:rsidRPr="00A45A4F">
        <w:rPr>
          <w:rFonts w:cs="Times New Roman"/>
          <w:i/>
          <w:iCs/>
          <w:color w:val="222222"/>
          <w:shd w:val="clear" w:color="auto" w:fill="FFFFFF"/>
        </w:rPr>
        <w:t>Journal of Theoretical and Applied Electronic Commerce Research</w:t>
      </w:r>
      <w:r w:rsidRPr="00A45A4F">
        <w:rPr>
          <w:rFonts w:cs="Times New Roman"/>
          <w:color w:val="222222"/>
          <w:shd w:val="clear" w:color="auto" w:fill="FFFFFF"/>
        </w:rPr>
        <w:t>, </w:t>
      </w:r>
      <w:r w:rsidRPr="00A45A4F">
        <w:rPr>
          <w:rFonts w:cs="Times New Roman"/>
          <w:i/>
          <w:iCs/>
          <w:color w:val="222222"/>
          <w:shd w:val="clear" w:color="auto" w:fill="FFFFFF"/>
        </w:rPr>
        <w:t>17</w:t>
      </w:r>
      <w:r w:rsidRPr="00A45A4F">
        <w:rPr>
          <w:rFonts w:cs="Times New Roman"/>
          <w:color w:val="222222"/>
          <w:shd w:val="clear" w:color="auto" w:fill="FFFFFF"/>
        </w:rPr>
        <w:t xml:space="preserve">(2), pp.636-651. </w:t>
      </w:r>
      <w:hyperlink r:id="rId36" w:history="1">
        <w:r w:rsidRPr="00A45A4F">
          <w:rPr>
            <w:rStyle w:val="Hyperlink"/>
            <w:rFonts w:cs="Times New Roman"/>
            <w:shd w:val="clear" w:color="auto" w:fill="FFFFFF"/>
          </w:rPr>
          <w:t>https://doi.org/10.3390/jtaer17020033</w:t>
        </w:r>
      </w:hyperlink>
    </w:p>
    <w:p w14:paraId="761C96FD" w14:textId="77777777" w:rsidR="00A45A4F" w:rsidRPr="00A45A4F" w:rsidRDefault="00A45A4F" w:rsidP="00A82AD4">
      <w:pPr>
        <w:rPr>
          <w:rFonts w:cs="Times New Roman"/>
        </w:rPr>
      </w:pPr>
      <w:r w:rsidRPr="00A45A4F">
        <w:rPr>
          <w:rFonts w:cs="Times New Roman"/>
          <w:color w:val="222222"/>
          <w:shd w:val="clear" w:color="auto" w:fill="FFFFFF"/>
        </w:rPr>
        <w:t>Wichmann, J.R., Uppal, A., Sharma, A. and Dekimpe, M.G. (2022) A global perspective on the marketing mix across time and space. </w:t>
      </w:r>
      <w:r w:rsidRPr="00A45A4F">
        <w:rPr>
          <w:rFonts w:cs="Times New Roman"/>
          <w:i/>
          <w:iCs/>
          <w:color w:val="222222"/>
          <w:shd w:val="clear" w:color="auto" w:fill="FFFFFF"/>
        </w:rPr>
        <w:t>International Journal of Research in Marketing</w:t>
      </w:r>
      <w:r w:rsidRPr="00A45A4F">
        <w:rPr>
          <w:rFonts w:cs="Times New Roman"/>
          <w:color w:val="222222"/>
          <w:shd w:val="clear" w:color="auto" w:fill="FFFFFF"/>
        </w:rPr>
        <w:t>, </w:t>
      </w:r>
      <w:r w:rsidRPr="00A45A4F">
        <w:rPr>
          <w:rFonts w:cs="Times New Roman"/>
          <w:i/>
          <w:iCs/>
          <w:color w:val="222222"/>
          <w:shd w:val="clear" w:color="auto" w:fill="FFFFFF"/>
        </w:rPr>
        <w:t>39</w:t>
      </w:r>
      <w:r w:rsidRPr="00A45A4F">
        <w:rPr>
          <w:rFonts w:cs="Times New Roman"/>
          <w:color w:val="222222"/>
          <w:shd w:val="clear" w:color="auto" w:fill="FFFFFF"/>
        </w:rPr>
        <w:t xml:space="preserve">(2), pp.502-521. </w:t>
      </w:r>
      <w:hyperlink r:id="rId37" w:history="1">
        <w:r w:rsidRPr="00A45A4F">
          <w:rPr>
            <w:rStyle w:val="Hyperlink"/>
            <w:rFonts w:cs="Times New Roman"/>
          </w:rPr>
          <w:t>https://doi.org/10.1016/j.ijresmar.2021.09.001</w:t>
        </w:r>
      </w:hyperlink>
    </w:p>
    <w:p w14:paraId="41D96A23" w14:textId="77777777" w:rsidR="00A45A4F" w:rsidRPr="00A45A4F" w:rsidRDefault="00A45A4F" w:rsidP="00A82AD4">
      <w:pPr>
        <w:rPr>
          <w:rFonts w:cs="Times New Roman"/>
        </w:rPr>
      </w:pPr>
      <w:r w:rsidRPr="00A45A4F">
        <w:rPr>
          <w:rFonts w:cs="Times New Roman"/>
          <w:color w:val="222222"/>
          <w:shd w:val="clear" w:color="auto" w:fill="FFFFFF"/>
        </w:rPr>
        <w:t>Zaman, M., Eskandari, R. and Khan, R., 2026. Does regularity quality enhance sustainability performance? International evidence. </w:t>
      </w:r>
      <w:r w:rsidRPr="00A45A4F">
        <w:rPr>
          <w:rFonts w:cs="Times New Roman"/>
          <w:i/>
          <w:iCs/>
          <w:color w:val="222222"/>
          <w:shd w:val="clear" w:color="auto" w:fill="FFFFFF"/>
        </w:rPr>
        <w:t>Journal of Environmental Management</w:t>
      </w:r>
      <w:r w:rsidRPr="00A45A4F">
        <w:rPr>
          <w:rFonts w:cs="Times New Roman"/>
          <w:color w:val="222222"/>
          <w:shd w:val="clear" w:color="auto" w:fill="FFFFFF"/>
        </w:rPr>
        <w:t>, </w:t>
      </w:r>
      <w:r w:rsidRPr="00A45A4F">
        <w:rPr>
          <w:rFonts w:cs="Times New Roman"/>
          <w:i/>
          <w:iCs/>
          <w:color w:val="222222"/>
          <w:shd w:val="clear" w:color="auto" w:fill="FFFFFF"/>
        </w:rPr>
        <w:t>397</w:t>
      </w:r>
      <w:r w:rsidRPr="00A45A4F">
        <w:rPr>
          <w:rFonts w:cs="Times New Roman"/>
          <w:color w:val="222222"/>
          <w:shd w:val="clear" w:color="auto" w:fill="FFFFFF"/>
        </w:rPr>
        <w:t xml:space="preserve">, p.128387. </w:t>
      </w:r>
      <w:hyperlink r:id="rId38" w:history="1">
        <w:r w:rsidRPr="00A45A4F">
          <w:rPr>
            <w:rStyle w:val="Hyperlink"/>
            <w:rFonts w:cs="Times New Roman"/>
            <w:shd w:val="clear" w:color="auto" w:fill="FFFFFF"/>
          </w:rPr>
          <w:t>https://doi.org/10.1016/j.jenvman.2025.128387</w:t>
        </w:r>
      </w:hyperlink>
    </w:p>
    <w:p w14:paraId="083A18D4" w14:textId="77777777" w:rsidR="006F06CC" w:rsidRPr="00A45A4F" w:rsidRDefault="006F06CC" w:rsidP="006F06CC">
      <w:pPr>
        <w:rPr>
          <w:lang w:bidi="th-TH"/>
        </w:rPr>
      </w:pPr>
    </w:p>
    <w:p w14:paraId="691D0A68" w14:textId="77777777" w:rsidR="009241DF" w:rsidRPr="00A45A4F" w:rsidRDefault="009241DF" w:rsidP="009241DF">
      <w:pPr>
        <w:rPr>
          <w:lang w:eastAsia="en-GB"/>
        </w:rPr>
      </w:pPr>
    </w:p>
    <w:p w14:paraId="1A251A2A" w14:textId="77777777" w:rsidR="009241DF" w:rsidRPr="00A45A4F" w:rsidRDefault="009241DF" w:rsidP="009241DF"/>
    <w:p w14:paraId="73768D41" w14:textId="7DDE69E3" w:rsidR="00D52B55" w:rsidRPr="00A45A4F" w:rsidRDefault="00D52B55" w:rsidP="00A57D87">
      <w:pPr>
        <w:pStyle w:val="NormalWeb"/>
      </w:pPr>
    </w:p>
    <w:p w14:paraId="7761F58A" w14:textId="77777777" w:rsidR="00A57D87" w:rsidRPr="00A45A4F" w:rsidRDefault="00A57D87" w:rsidP="00A57D87">
      <w:pPr>
        <w:rPr>
          <w:lang w:bidi="th-TH"/>
        </w:rPr>
      </w:pPr>
    </w:p>
    <w:p w14:paraId="31008B5E" w14:textId="77777777" w:rsidR="000442F8" w:rsidRPr="00A45A4F" w:rsidRDefault="000442F8" w:rsidP="00FD65E1">
      <w:pPr>
        <w:pStyle w:val="NormalWeb"/>
        <w:spacing w:before="240" w:beforeAutospacing="0" w:after="240" w:afterAutospacing="0"/>
      </w:pPr>
    </w:p>
    <w:p w14:paraId="4C87BE2F" w14:textId="77777777" w:rsidR="003021F3" w:rsidRPr="00A45A4F" w:rsidRDefault="003021F3" w:rsidP="005C469E">
      <w:pPr>
        <w:rPr>
          <w:rFonts w:eastAsia="Times New Roman" w:cs="Times New Roman"/>
          <w:lang w:eastAsia="en-GB"/>
        </w:rPr>
      </w:pPr>
    </w:p>
    <w:p w14:paraId="6E782092" w14:textId="77777777" w:rsidR="005C469E" w:rsidRPr="00A45A4F" w:rsidRDefault="005C469E" w:rsidP="005C469E"/>
    <w:p w14:paraId="1186685E" w14:textId="77777777" w:rsidR="005C469E" w:rsidRPr="00A45A4F" w:rsidRDefault="005C469E" w:rsidP="005C469E">
      <w:pPr>
        <w:rPr>
          <w:rFonts w:eastAsia="Times New Roman" w:cs="Times New Roman"/>
          <w:lang w:eastAsia="en-GB"/>
        </w:rPr>
      </w:pPr>
    </w:p>
    <w:p w14:paraId="4C2BF717" w14:textId="3A6F5002" w:rsidR="002020A0" w:rsidRPr="009C2572" w:rsidRDefault="002020A0" w:rsidP="00BD5A58"/>
    <w:sectPr w:rsidR="002020A0" w:rsidRPr="009C2572" w:rsidSect="006B4A9A">
      <w:footerReference w:type="default" r:id="rId39"/>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02B43" w14:textId="77777777" w:rsidR="003B2686" w:rsidRPr="00A45A4F" w:rsidRDefault="003B2686" w:rsidP="000961A0">
      <w:r w:rsidRPr="00A45A4F">
        <w:separator/>
      </w:r>
    </w:p>
  </w:endnote>
  <w:endnote w:type="continuationSeparator" w:id="0">
    <w:p w14:paraId="1B363FC4" w14:textId="77777777" w:rsidR="003B2686" w:rsidRPr="00A45A4F" w:rsidRDefault="003B2686" w:rsidP="000961A0">
      <w:r w:rsidRPr="00A45A4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Trebuchet MS">
    <w:altName w:val="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6007738"/>
      <w:docPartObj>
        <w:docPartGallery w:val="Page Numbers (Bottom of Page)"/>
        <w:docPartUnique/>
      </w:docPartObj>
    </w:sdtPr>
    <w:sdtContent>
      <w:p w14:paraId="35EF7EC5" w14:textId="49E5B735" w:rsidR="00DA5169" w:rsidRPr="00A45A4F" w:rsidRDefault="00DA5169">
        <w:pPr>
          <w:pStyle w:val="Footer"/>
          <w:jc w:val="right"/>
        </w:pPr>
        <w:r w:rsidRPr="00A45A4F">
          <w:fldChar w:fldCharType="begin"/>
        </w:r>
        <w:r w:rsidRPr="00A45A4F">
          <w:instrText xml:space="preserve"> PAGE   \* MERGEFORMAT </w:instrText>
        </w:r>
        <w:r w:rsidRPr="00A45A4F">
          <w:fldChar w:fldCharType="separate"/>
        </w:r>
        <w:r w:rsidRPr="00A45A4F">
          <w:t>2</w:t>
        </w:r>
        <w:r w:rsidRPr="00A45A4F">
          <w:fldChar w:fldCharType="end"/>
        </w:r>
      </w:p>
    </w:sdtContent>
  </w:sdt>
  <w:p w14:paraId="04F8FC1C" w14:textId="77777777" w:rsidR="00DA5169" w:rsidRPr="00A45A4F" w:rsidRDefault="00DA5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B9D9E3" w14:textId="77777777" w:rsidR="003B2686" w:rsidRPr="00A45A4F" w:rsidRDefault="003B2686" w:rsidP="000961A0">
      <w:r w:rsidRPr="00A45A4F">
        <w:separator/>
      </w:r>
    </w:p>
  </w:footnote>
  <w:footnote w:type="continuationSeparator" w:id="0">
    <w:p w14:paraId="157EC82E" w14:textId="77777777" w:rsidR="003B2686" w:rsidRPr="00A45A4F" w:rsidRDefault="003B2686" w:rsidP="000961A0">
      <w:r w:rsidRPr="00A45A4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75E35"/>
    <w:multiLevelType w:val="multilevel"/>
    <w:tmpl w:val="AAE23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256B6B"/>
    <w:multiLevelType w:val="multilevel"/>
    <w:tmpl w:val="8D86DA7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2FD41DDE"/>
    <w:multiLevelType w:val="hybridMultilevel"/>
    <w:tmpl w:val="54105780"/>
    <w:lvl w:ilvl="0" w:tplc="1592C41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0A56090"/>
    <w:multiLevelType w:val="multilevel"/>
    <w:tmpl w:val="9C3E63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3D2CB7"/>
    <w:multiLevelType w:val="multilevel"/>
    <w:tmpl w:val="69820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6C5B53"/>
    <w:multiLevelType w:val="multilevel"/>
    <w:tmpl w:val="368609DC"/>
    <w:lvl w:ilvl="0">
      <w:start w:val="1"/>
      <w:numFmt w:val="decimal"/>
      <w:lvlText w:val="%1."/>
      <w:lvlJc w:val="left"/>
      <w:pPr>
        <w:tabs>
          <w:tab w:val="num" w:pos="357"/>
        </w:tabs>
        <w:ind w:left="357" w:hanging="357"/>
      </w:pPr>
      <w:rPr>
        <w:rFonts w:hint="default"/>
      </w:rPr>
    </w:lvl>
    <w:lvl w:ilvl="1">
      <w:start w:val="1"/>
      <w:numFmt w:val="decimal"/>
      <w:suff w:val="space"/>
      <w:lvlText w:val="%1.%2."/>
      <w:lvlJc w:val="left"/>
      <w:pPr>
        <w:ind w:left="714" w:hanging="357"/>
      </w:pPr>
      <w:rPr>
        <w:rFonts w:hint="default"/>
      </w:rPr>
    </w:lvl>
    <w:lvl w:ilvl="2">
      <w:start w:val="1"/>
      <w:numFmt w:val="lowerLetter"/>
      <w:suff w:val="space"/>
      <w:lvlText w:val="%3)"/>
      <w:lvlJc w:val="left"/>
      <w:pPr>
        <w:ind w:left="1071" w:hanging="357"/>
      </w:pPr>
      <w:rPr>
        <w:rFonts w:hint="default"/>
      </w:rPr>
    </w:lvl>
    <w:lvl w:ilvl="3">
      <w:start w:val="1"/>
      <w:numFmt w:val="decimal"/>
      <w:lvlText w:val="%1.%2.%3.%4."/>
      <w:lvlJc w:val="left"/>
      <w:pPr>
        <w:ind w:left="1428" w:hanging="357"/>
      </w:pPr>
      <w:rPr>
        <w:rFonts w:hint="default"/>
      </w:rPr>
    </w:lvl>
    <w:lvl w:ilvl="4">
      <w:start w:val="1"/>
      <w:numFmt w:val="decimal"/>
      <w:lvlText w:val="%1.%2.%3.%4.%5."/>
      <w:lvlJc w:val="left"/>
      <w:pPr>
        <w:ind w:left="1785" w:hanging="357"/>
      </w:pPr>
      <w:rPr>
        <w:rFonts w:hint="default"/>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6" w15:restartNumberingAfterBreak="0">
    <w:nsid w:val="54CF4A0F"/>
    <w:multiLevelType w:val="multilevel"/>
    <w:tmpl w:val="E0189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2024FF"/>
    <w:multiLevelType w:val="multilevel"/>
    <w:tmpl w:val="1AC41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C438DB"/>
    <w:multiLevelType w:val="multilevel"/>
    <w:tmpl w:val="0D1E98F2"/>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75F57D6F"/>
    <w:multiLevelType w:val="hybridMultilevel"/>
    <w:tmpl w:val="063C6C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4377125">
    <w:abstractNumId w:val="8"/>
  </w:num>
  <w:num w:numId="2" w16cid:durableId="2048330094">
    <w:abstractNumId w:val="6"/>
  </w:num>
  <w:num w:numId="3" w16cid:durableId="2009476002">
    <w:abstractNumId w:val="2"/>
  </w:num>
  <w:num w:numId="4" w16cid:durableId="1650206350">
    <w:abstractNumId w:val="1"/>
  </w:num>
  <w:num w:numId="5" w16cid:durableId="932394581">
    <w:abstractNumId w:val="5"/>
  </w:num>
  <w:num w:numId="6" w16cid:durableId="1106386116">
    <w:abstractNumId w:val="4"/>
  </w:num>
  <w:num w:numId="7" w16cid:durableId="34938060">
    <w:abstractNumId w:val="7"/>
  </w:num>
  <w:num w:numId="8" w16cid:durableId="1206067600">
    <w:abstractNumId w:val="0"/>
  </w:num>
  <w:num w:numId="9" w16cid:durableId="1523859700">
    <w:abstractNumId w:val="3"/>
  </w:num>
  <w:num w:numId="10" w16cid:durableId="15468726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QzMjc0NrA0tbC0MLNQ0lEKTi0uzszPAykwqgUA5nkXziwAAAA="/>
  </w:docVars>
  <w:rsids>
    <w:rsidRoot w:val="000C7C56"/>
    <w:rsid w:val="00002EB0"/>
    <w:rsid w:val="0000567D"/>
    <w:rsid w:val="00007816"/>
    <w:rsid w:val="0001181D"/>
    <w:rsid w:val="000144D5"/>
    <w:rsid w:val="0001715C"/>
    <w:rsid w:val="00032244"/>
    <w:rsid w:val="00034128"/>
    <w:rsid w:val="000417D1"/>
    <w:rsid w:val="000442F8"/>
    <w:rsid w:val="00057553"/>
    <w:rsid w:val="000614AF"/>
    <w:rsid w:val="00062F2F"/>
    <w:rsid w:val="00064E99"/>
    <w:rsid w:val="000653CD"/>
    <w:rsid w:val="00081F46"/>
    <w:rsid w:val="0008385E"/>
    <w:rsid w:val="00083BC3"/>
    <w:rsid w:val="000878E0"/>
    <w:rsid w:val="00091599"/>
    <w:rsid w:val="00094766"/>
    <w:rsid w:val="000961A0"/>
    <w:rsid w:val="000A06DC"/>
    <w:rsid w:val="000A7839"/>
    <w:rsid w:val="000A7F33"/>
    <w:rsid w:val="000B27E2"/>
    <w:rsid w:val="000B7629"/>
    <w:rsid w:val="000C0D52"/>
    <w:rsid w:val="000C2711"/>
    <w:rsid w:val="000C3F72"/>
    <w:rsid w:val="000C7C56"/>
    <w:rsid w:val="000D25E8"/>
    <w:rsid w:val="000E5082"/>
    <w:rsid w:val="000E7292"/>
    <w:rsid w:val="000F0496"/>
    <w:rsid w:val="000F1F85"/>
    <w:rsid w:val="000F39E6"/>
    <w:rsid w:val="000F4192"/>
    <w:rsid w:val="000F6C2D"/>
    <w:rsid w:val="00100B31"/>
    <w:rsid w:val="001011E2"/>
    <w:rsid w:val="001021DB"/>
    <w:rsid w:val="00122433"/>
    <w:rsid w:val="00127EB1"/>
    <w:rsid w:val="001315CE"/>
    <w:rsid w:val="001333DD"/>
    <w:rsid w:val="00141BE8"/>
    <w:rsid w:val="0016562F"/>
    <w:rsid w:val="00166509"/>
    <w:rsid w:val="0017025F"/>
    <w:rsid w:val="00185FC9"/>
    <w:rsid w:val="001906CA"/>
    <w:rsid w:val="001A1D54"/>
    <w:rsid w:val="001B1965"/>
    <w:rsid w:val="001C5F79"/>
    <w:rsid w:val="001D0AAC"/>
    <w:rsid w:val="001D0BF8"/>
    <w:rsid w:val="001D1631"/>
    <w:rsid w:val="001D351A"/>
    <w:rsid w:val="001D53B9"/>
    <w:rsid w:val="001D5DE4"/>
    <w:rsid w:val="001D7922"/>
    <w:rsid w:val="001E4AD2"/>
    <w:rsid w:val="001E658F"/>
    <w:rsid w:val="001E69EC"/>
    <w:rsid w:val="001F39E4"/>
    <w:rsid w:val="001F7499"/>
    <w:rsid w:val="001F765C"/>
    <w:rsid w:val="002020A0"/>
    <w:rsid w:val="002052C3"/>
    <w:rsid w:val="00212C61"/>
    <w:rsid w:val="00223E9B"/>
    <w:rsid w:val="002275E1"/>
    <w:rsid w:val="0023470B"/>
    <w:rsid w:val="00234839"/>
    <w:rsid w:val="0023698E"/>
    <w:rsid w:val="002540BF"/>
    <w:rsid w:val="00261A81"/>
    <w:rsid w:val="002705E2"/>
    <w:rsid w:val="00273E81"/>
    <w:rsid w:val="00277A7C"/>
    <w:rsid w:val="0028026B"/>
    <w:rsid w:val="002847EC"/>
    <w:rsid w:val="002870C0"/>
    <w:rsid w:val="0028788D"/>
    <w:rsid w:val="002909AE"/>
    <w:rsid w:val="00291F56"/>
    <w:rsid w:val="002946B6"/>
    <w:rsid w:val="002A2E22"/>
    <w:rsid w:val="002A43E6"/>
    <w:rsid w:val="002A59DC"/>
    <w:rsid w:val="002B10D1"/>
    <w:rsid w:val="002C16DA"/>
    <w:rsid w:val="002C3E8D"/>
    <w:rsid w:val="002D2B67"/>
    <w:rsid w:val="002E6927"/>
    <w:rsid w:val="002E766C"/>
    <w:rsid w:val="002F6B25"/>
    <w:rsid w:val="00301290"/>
    <w:rsid w:val="003021F3"/>
    <w:rsid w:val="003023B5"/>
    <w:rsid w:val="00305175"/>
    <w:rsid w:val="0030629A"/>
    <w:rsid w:val="003119A2"/>
    <w:rsid w:val="0031545E"/>
    <w:rsid w:val="00316B3E"/>
    <w:rsid w:val="003228F4"/>
    <w:rsid w:val="00324D47"/>
    <w:rsid w:val="0033175B"/>
    <w:rsid w:val="00332099"/>
    <w:rsid w:val="003323EF"/>
    <w:rsid w:val="00335DA9"/>
    <w:rsid w:val="00353205"/>
    <w:rsid w:val="003561D8"/>
    <w:rsid w:val="00364315"/>
    <w:rsid w:val="0039014D"/>
    <w:rsid w:val="00392CB5"/>
    <w:rsid w:val="003A0971"/>
    <w:rsid w:val="003A671E"/>
    <w:rsid w:val="003A7390"/>
    <w:rsid w:val="003B071B"/>
    <w:rsid w:val="003B1B50"/>
    <w:rsid w:val="003B2686"/>
    <w:rsid w:val="003C289F"/>
    <w:rsid w:val="003C5CFF"/>
    <w:rsid w:val="003D02D3"/>
    <w:rsid w:val="003E0D6E"/>
    <w:rsid w:val="003E0DBB"/>
    <w:rsid w:val="003E3F99"/>
    <w:rsid w:val="003F0AB3"/>
    <w:rsid w:val="003F35B4"/>
    <w:rsid w:val="003F3969"/>
    <w:rsid w:val="003F5602"/>
    <w:rsid w:val="00400C78"/>
    <w:rsid w:val="00407905"/>
    <w:rsid w:val="0041026E"/>
    <w:rsid w:val="00411851"/>
    <w:rsid w:val="00412112"/>
    <w:rsid w:val="00420895"/>
    <w:rsid w:val="00420AF6"/>
    <w:rsid w:val="00420E61"/>
    <w:rsid w:val="0042196B"/>
    <w:rsid w:val="00422346"/>
    <w:rsid w:val="0042526B"/>
    <w:rsid w:val="0042578C"/>
    <w:rsid w:val="00432C42"/>
    <w:rsid w:val="0043537B"/>
    <w:rsid w:val="00444694"/>
    <w:rsid w:val="00470BB2"/>
    <w:rsid w:val="00471825"/>
    <w:rsid w:val="00473654"/>
    <w:rsid w:val="004738C5"/>
    <w:rsid w:val="00473D07"/>
    <w:rsid w:val="00475A9B"/>
    <w:rsid w:val="004776F3"/>
    <w:rsid w:val="00477709"/>
    <w:rsid w:val="004778D1"/>
    <w:rsid w:val="00483BEB"/>
    <w:rsid w:val="00486275"/>
    <w:rsid w:val="00487291"/>
    <w:rsid w:val="00491CF8"/>
    <w:rsid w:val="004978F2"/>
    <w:rsid w:val="004A4103"/>
    <w:rsid w:val="004A4402"/>
    <w:rsid w:val="004B158C"/>
    <w:rsid w:val="004B38CB"/>
    <w:rsid w:val="004B41AB"/>
    <w:rsid w:val="004C14CD"/>
    <w:rsid w:val="004C4F71"/>
    <w:rsid w:val="004D64BC"/>
    <w:rsid w:val="004D6831"/>
    <w:rsid w:val="004D71BF"/>
    <w:rsid w:val="004D72D8"/>
    <w:rsid w:val="004E08D5"/>
    <w:rsid w:val="004E0C82"/>
    <w:rsid w:val="004E589E"/>
    <w:rsid w:val="004E786A"/>
    <w:rsid w:val="004E799F"/>
    <w:rsid w:val="004F25E8"/>
    <w:rsid w:val="004F2C56"/>
    <w:rsid w:val="004F561D"/>
    <w:rsid w:val="004F7CA9"/>
    <w:rsid w:val="00500875"/>
    <w:rsid w:val="00505F64"/>
    <w:rsid w:val="00507534"/>
    <w:rsid w:val="005078A7"/>
    <w:rsid w:val="00510EDA"/>
    <w:rsid w:val="005110CC"/>
    <w:rsid w:val="00512614"/>
    <w:rsid w:val="0051596B"/>
    <w:rsid w:val="005234CB"/>
    <w:rsid w:val="00524AF6"/>
    <w:rsid w:val="00526146"/>
    <w:rsid w:val="00541314"/>
    <w:rsid w:val="005424BA"/>
    <w:rsid w:val="00542763"/>
    <w:rsid w:val="00542A90"/>
    <w:rsid w:val="0054551E"/>
    <w:rsid w:val="00545AD5"/>
    <w:rsid w:val="00545EAA"/>
    <w:rsid w:val="005476CF"/>
    <w:rsid w:val="00574964"/>
    <w:rsid w:val="00576BEF"/>
    <w:rsid w:val="005772F2"/>
    <w:rsid w:val="00582675"/>
    <w:rsid w:val="00584B1D"/>
    <w:rsid w:val="00585F05"/>
    <w:rsid w:val="005863CF"/>
    <w:rsid w:val="0058774F"/>
    <w:rsid w:val="00590418"/>
    <w:rsid w:val="005A535C"/>
    <w:rsid w:val="005B1809"/>
    <w:rsid w:val="005C2408"/>
    <w:rsid w:val="005C469E"/>
    <w:rsid w:val="005D1E56"/>
    <w:rsid w:val="005D48C6"/>
    <w:rsid w:val="005D639F"/>
    <w:rsid w:val="005E1136"/>
    <w:rsid w:val="005E220B"/>
    <w:rsid w:val="005E3C04"/>
    <w:rsid w:val="005E475D"/>
    <w:rsid w:val="005F0F0F"/>
    <w:rsid w:val="005F2206"/>
    <w:rsid w:val="005F4E43"/>
    <w:rsid w:val="006008AB"/>
    <w:rsid w:val="006027DA"/>
    <w:rsid w:val="00607503"/>
    <w:rsid w:val="006103AB"/>
    <w:rsid w:val="0061793B"/>
    <w:rsid w:val="0062089E"/>
    <w:rsid w:val="006208B7"/>
    <w:rsid w:val="0062379E"/>
    <w:rsid w:val="0062665A"/>
    <w:rsid w:val="00627C1F"/>
    <w:rsid w:val="00630072"/>
    <w:rsid w:val="00632C37"/>
    <w:rsid w:val="006340C6"/>
    <w:rsid w:val="00636930"/>
    <w:rsid w:val="006402F3"/>
    <w:rsid w:val="00661245"/>
    <w:rsid w:val="00662F8A"/>
    <w:rsid w:val="006634E0"/>
    <w:rsid w:val="00663D14"/>
    <w:rsid w:val="00666CAE"/>
    <w:rsid w:val="00674212"/>
    <w:rsid w:val="00676E78"/>
    <w:rsid w:val="00681233"/>
    <w:rsid w:val="006A21D3"/>
    <w:rsid w:val="006A2D4D"/>
    <w:rsid w:val="006A4D2E"/>
    <w:rsid w:val="006A575E"/>
    <w:rsid w:val="006B4944"/>
    <w:rsid w:val="006B4A9A"/>
    <w:rsid w:val="006C658E"/>
    <w:rsid w:val="006D04D4"/>
    <w:rsid w:val="006D3EBC"/>
    <w:rsid w:val="006D6E60"/>
    <w:rsid w:val="006F06CC"/>
    <w:rsid w:val="006F1E8D"/>
    <w:rsid w:val="006F7744"/>
    <w:rsid w:val="007024BA"/>
    <w:rsid w:val="00714D15"/>
    <w:rsid w:val="007175C4"/>
    <w:rsid w:val="007241F6"/>
    <w:rsid w:val="00725464"/>
    <w:rsid w:val="00731D0E"/>
    <w:rsid w:val="007339D4"/>
    <w:rsid w:val="007467FB"/>
    <w:rsid w:val="00750A0F"/>
    <w:rsid w:val="0075344A"/>
    <w:rsid w:val="00754D67"/>
    <w:rsid w:val="007564FB"/>
    <w:rsid w:val="00763C25"/>
    <w:rsid w:val="007764FB"/>
    <w:rsid w:val="00776516"/>
    <w:rsid w:val="0078649D"/>
    <w:rsid w:val="00787EEB"/>
    <w:rsid w:val="00794859"/>
    <w:rsid w:val="007A7B3B"/>
    <w:rsid w:val="007B04C9"/>
    <w:rsid w:val="007B1BB8"/>
    <w:rsid w:val="007B1ED6"/>
    <w:rsid w:val="007B68F1"/>
    <w:rsid w:val="007B6CE9"/>
    <w:rsid w:val="007B76D4"/>
    <w:rsid w:val="007C1475"/>
    <w:rsid w:val="007C3E7F"/>
    <w:rsid w:val="007C77C2"/>
    <w:rsid w:val="007D2978"/>
    <w:rsid w:val="007F3BCE"/>
    <w:rsid w:val="007F4B8A"/>
    <w:rsid w:val="007F5749"/>
    <w:rsid w:val="007F5F61"/>
    <w:rsid w:val="007F76F6"/>
    <w:rsid w:val="008012B9"/>
    <w:rsid w:val="0080314B"/>
    <w:rsid w:val="008039F5"/>
    <w:rsid w:val="00804FEB"/>
    <w:rsid w:val="008063D1"/>
    <w:rsid w:val="008146F5"/>
    <w:rsid w:val="00817240"/>
    <w:rsid w:val="008259F6"/>
    <w:rsid w:val="00826C4F"/>
    <w:rsid w:val="00834152"/>
    <w:rsid w:val="0083741A"/>
    <w:rsid w:val="00850E93"/>
    <w:rsid w:val="0085488B"/>
    <w:rsid w:val="00865524"/>
    <w:rsid w:val="00867B67"/>
    <w:rsid w:val="008711FB"/>
    <w:rsid w:val="00876C11"/>
    <w:rsid w:val="008805B9"/>
    <w:rsid w:val="00882EB3"/>
    <w:rsid w:val="00884E11"/>
    <w:rsid w:val="00891123"/>
    <w:rsid w:val="00893B55"/>
    <w:rsid w:val="00893C59"/>
    <w:rsid w:val="00895AD2"/>
    <w:rsid w:val="00896918"/>
    <w:rsid w:val="008A52F1"/>
    <w:rsid w:val="008A744D"/>
    <w:rsid w:val="008B6831"/>
    <w:rsid w:val="008C0D03"/>
    <w:rsid w:val="008C0D1E"/>
    <w:rsid w:val="008D5849"/>
    <w:rsid w:val="008D5C5A"/>
    <w:rsid w:val="008D7473"/>
    <w:rsid w:val="008F33A6"/>
    <w:rsid w:val="008F7451"/>
    <w:rsid w:val="008F7815"/>
    <w:rsid w:val="009016F4"/>
    <w:rsid w:val="00903A59"/>
    <w:rsid w:val="0090651A"/>
    <w:rsid w:val="00907BAA"/>
    <w:rsid w:val="00911798"/>
    <w:rsid w:val="00914E7C"/>
    <w:rsid w:val="00917998"/>
    <w:rsid w:val="00920CF1"/>
    <w:rsid w:val="00922CD1"/>
    <w:rsid w:val="00923844"/>
    <w:rsid w:val="009241DF"/>
    <w:rsid w:val="00926319"/>
    <w:rsid w:val="009271C2"/>
    <w:rsid w:val="00930B1D"/>
    <w:rsid w:val="009318A3"/>
    <w:rsid w:val="00932B7B"/>
    <w:rsid w:val="00932D7C"/>
    <w:rsid w:val="00936F2A"/>
    <w:rsid w:val="00946796"/>
    <w:rsid w:val="00956718"/>
    <w:rsid w:val="009603A1"/>
    <w:rsid w:val="00970183"/>
    <w:rsid w:val="00975ACA"/>
    <w:rsid w:val="00977335"/>
    <w:rsid w:val="00986AE5"/>
    <w:rsid w:val="0099090B"/>
    <w:rsid w:val="009920B7"/>
    <w:rsid w:val="009928EC"/>
    <w:rsid w:val="009A1F83"/>
    <w:rsid w:val="009A2FA4"/>
    <w:rsid w:val="009A7568"/>
    <w:rsid w:val="009B0FFC"/>
    <w:rsid w:val="009B1CA9"/>
    <w:rsid w:val="009C0F72"/>
    <w:rsid w:val="009C2572"/>
    <w:rsid w:val="009C26B2"/>
    <w:rsid w:val="009E02BE"/>
    <w:rsid w:val="009E296E"/>
    <w:rsid w:val="009E6B4A"/>
    <w:rsid w:val="009F75AB"/>
    <w:rsid w:val="00A00FA7"/>
    <w:rsid w:val="00A03255"/>
    <w:rsid w:val="00A16564"/>
    <w:rsid w:val="00A20797"/>
    <w:rsid w:val="00A24D45"/>
    <w:rsid w:val="00A31FEF"/>
    <w:rsid w:val="00A3548E"/>
    <w:rsid w:val="00A368E3"/>
    <w:rsid w:val="00A42B1D"/>
    <w:rsid w:val="00A431BF"/>
    <w:rsid w:val="00A43B02"/>
    <w:rsid w:val="00A440EC"/>
    <w:rsid w:val="00A44727"/>
    <w:rsid w:val="00A44E0D"/>
    <w:rsid w:val="00A45A4F"/>
    <w:rsid w:val="00A50D4E"/>
    <w:rsid w:val="00A511BD"/>
    <w:rsid w:val="00A5166A"/>
    <w:rsid w:val="00A53559"/>
    <w:rsid w:val="00A548AA"/>
    <w:rsid w:val="00A57628"/>
    <w:rsid w:val="00A57D87"/>
    <w:rsid w:val="00A61DEA"/>
    <w:rsid w:val="00A651A1"/>
    <w:rsid w:val="00A67A97"/>
    <w:rsid w:val="00A7750D"/>
    <w:rsid w:val="00A81B55"/>
    <w:rsid w:val="00A82AD4"/>
    <w:rsid w:val="00A85625"/>
    <w:rsid w:val="00A9097C"/>
    <w:rsid w:val="00A955F6"/>
    <w:rsid w:val="00AB27CD"/>
    <w:rsid w:val="00AC4E47"/>
    <w:rsid w:val="00AD42F9"/>
    <w:rsid w:val="00AD51E2"/>
    <w:rsid w:val="00AE2FD2"/>
    <w:rsid w:val="00AE5871"/>
    <w:rsid w:val="00AF550C"/>
    <w:rsid w:val="00AF592B"/>
    <w:rsid w:val="00B1751D"/>
    <w:rsid w:val="00B22B90"/>
    <w:rsid w:val="00B25339"/>
    <w:rsid w:val="00B278A5"/>
    <w:rsid w:val="00B37683"/>
    <w:rsid w:val="00B37737"/>
    <w:rsid w:val="00B41FE4"/>
    <w:rsid w:val="00B42590"/>
    <w:rsid w:val="00B46F9A"/>
    <w:rsid w:val="00B51773"/>
    <w:rsid w:val="00B62A23"/>
    <w:rsid w:val="00B67C0F"/>
    <w:rsid w:val="00B73329"/>
    <w:rsid w:val="00B80CB1"/>
    <w:rsid w:val="00B83275"/>
    <w:rsid w:val="00B84A81"/>
    <w:rsid w:val="00B872AF"/>
    <w:rsid w:val="00B92D50"/>
    <w:rsid w:val="00B932F3"/>
    <w:rsid w:val="00B9526A"/>
    <w:rsid w:val="00BA25A5"/>
    <w:rsid w:val="00BB0B52"/>
    <w:rsid w:val="00BB5018"/>
    <w:rsid w:val="00BB5C84"/>
    <w:rsid w:val="00BC0E58"/>
    <w:rsid w:val="00BC6954"/>
    <w:rsid w:val="00BD0125"/>
    <w:rsid w:val="00BD2C6F"/>
    <w:rsid w:val="00BD467F"/>
    <w:rsid w:val="00BD5A58"/>
    <w:rsid w:val="00BD63A3"/>
    <w:rsid w:val="00BE16B5"/>
    <w:rsid w:val="00BE769C"/>
    <w:rsid w:val="00BF3C6D"/>
    <w:rsid w:val="00BF51DB"/>
    <w:rsid w:val="00C032D6"/>
    <w:rsid w:val="00C04FA8"/>
    <w:rsid w:val="00C0698F"/>
    <w:rsid w:val="00C170CA"/>
    <w:rsid w:val="00C202B1"/>
    <w:rsid w:val="00C2306A"/>
    <w:rsid w:val="00C33A20"/>
    <w:rsid w:val="00C34F9F"/>
    <w:rsid w:val="00C5019D"/>
    <w:rsid w:val="00C505F6"/>
    <w:rsid w:val="00C731CD"/>
    <w:rsid w:val="00C736B8"/>
    <w:rsid w:val="00C739E1"/>
    <w:rsid w:val="00C7702C"/>
    <w:rsid w:val="00C7796F"/>
    <w:rsid w:val="00C815A5"/>
    <w:rsid w:val="00C86170"/>
    <w:rsid w:val="00C91532"/>
    <w:rsid w:val="00C93230"/>
    <w:rsid w:val="00CA0EC8"/>
    <w:rsid w:val="00CA44E8"/>
    <w:rsid w:val="00CA746A"/>
    <w:rsid w:val="00CB2F76"/>
    <w:rsid w:val="00CB56AE"/>
    <w:rsid w:val="00CE76DE"/>
    <w:rsid w:val="00CF110F"/>
    <w:rsid w:val="00CF3D89"/>
    <w:rsid w:val="00CF58AB"/>
    <w:rsid w:val="00D00069"/>
    <w:rsid w:val="00D009BE"/>
    <w:rsid w:val="00D0300C"/>
    <w:rsid w:val="00D0452F"/>
    <w:rsid w:val="00D05BB7"/>
    <w:rsid w:val="00D13524"/>
    <w:rsid w:val="00D13F8E"/>
    <w:rsid w:val="00D1537C"/>
    <w:rsid w:val="00D2069D"/>
    <w:rsid w:val="00D208C6"/>
    <w:rsid w:val="00D26541"/>
    <w:rsid w:val="00D33C06"/>
    <w:rsid w:val="00D34A08"/>
    <w:rsid w:val="00D3583E"/>
    <w:rsid w:val="00D37DED"/>
    <w:rsid w:val="00D37E5E"/>
    <w:rsid w:val="00D51D86"/>
    <w:rsid w:val="00D52B55"/>
    <w:rsid w:val="00D6067C"/>
    <w:rsid w:val="00D636CE"/>
    <w:rsid w:val="00D645F9"/>
    <w:rsid w:val="00D653A9"/>
    <w:rsid w:val="00D740ED"/>
    <w:rsid w:val="00D77940"/>
    <w:rsid w:val="00D81672"/>
    <w:rsid w:val="00D83E49"/>
    <w:rsid w:val="00D93ED1"/>
    <w:rsid w:val="00D96C6D"/>
    <w:rsid w:val="00DA0839"/>
    <w:rsid w:val="00DA0A61"/>
    <w:rsid w:val="00DA10A4"/>
    <w:rsid w:val="00DA2BE5"/>
    <w:rsid w:val="00DA5169"/>
    <w:rsid w:val="00DB3718"/>
    <w:rsid w:val="00DB6371"/>
    <w:rsid w:val="00DB73F8"/>
    <w:rsid w:val="00DB7804"/>
    <w:rsid w:val="00DD0392"/>
    <w:rsid w:val="00DD57E5"/>
    <w:rsid w:val="00DD7E37"/>
    <w:rsid w:val="00DE3DE7"/>
    <w:rsid w:val="00DE45AD"/>
    <w:rsid w:val="00DE45D9"/>
    <w:rsid w:val="00DE61AC"/>
    <w:rsid w:val="00DF23EA"/>
    <w:rsid w:val="00DF2932"/>
    <w:rsid w:val="00E14406"/>
    <w:rsid w:val="00E22596"/>
    <w:rsid w:val="00E24E43"/>
    <w:rsid w:val="00E31014"/>
    <w:rsid w:val="00E335C7"/>
    <w:rsid w:val="00E424B6"/>
    <w:rsid w:val="00E42C19"/>
    <w:rsid w:val="00E51262"/>
    <w:rsid w:val="00E52686"/>
    <w:rsid w:val="00E565EF"/>
    <w:rsid w:val="00E57067"/>
    <w:rsid w:val="00E6697E"/>
    <w:rsid w:val="00E6716A"/>
    <w:rsid w:val="00E70163"/>
    <w:rsid w:val="00E7080B"/>
    <w:rsid w:val="00E7497F"/>
    <w:rsid w:val="00E75D12"/>
    <w:rsid w:val="00E811E9"/>
    <w:rsid w:val="00E84390"/>
    <w:rsid w:val="00E90EC4"/>
    <w:rsid w:val="00EA343E"/>
    <w:rsid w:val="00EA7DDB"/>
    <w:rsid w:val="00EC0546"/>
    <w:rsid w:val="00EC1527"/>
    <w:rsid w:val="00EC31E1"/>
    <w:rsid w:val="00EC3F95"/>
    <w:rsid w:val="00EC75AE"/>
    <w:rsid w:val="00ED4428"/>
    <w:rsid w:val="00ED74E8"/>
    <w:rsid w:val="00EE0EB5"/>
    <w:rsid w:val="00EE1627"/>
    <w:rsid w:val="00EE4B02"/>
    <w:rsid w:val="00EE7596"/>
    <w:rsid w:val="00EE7642"/>
    <w:rsid w:val="00F008FE"/>
    <w:rsid w:val="00F01987"/>
    <w:rsid w:val="00F03A47"/>
    <w:rsid w:val="00F064B5"/>
    <w:rsid w:val="00F15FE2"/>
    <w:rsid w:val="00F1682B"/>
    <w:rsid w:val="00F17118"/>
    <w:rsid w:val="00F24711"/>
    <w:rsid w:val="00F26DEB"/>
    <w:rsid w:val="00F400EF"/>
    <w:rsid w:val="00F421BB"/>
    <w:rsid w:val="00F45AC8"/>
    <w:rsid w:val="00F505C0"/>
    <w:rsid w:val="00F60D70"/>
    <w:rsid w:val="00F70DE9"/>
    <w:rsid w:val="00F73B4B"/>
    <w:rsid w:val="00F8032F"/>
    <w:rsid w:val="00F81C31"/>
    <w:rsid w:val="00F83EE1"/>
    <w:rsid w:val="00FA30F7"/>
    <w:rsid w:val="00FA72EA"/>
    <w:rsid w:val="00FC22DA"/>
    <w:rsid w:val="00FC7C7D"/>
    <w:rsid w:val="00FD17C5"/>
    <w:rsid w:val="00FD4255"/>
    <w:rsid w:val="00FD65E1"/>
    <w:rsid w:val="00FD7187"/>
    <w:rsid w:val="00FF0403"/>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A2EC4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th-TH"/>
        <w14:ligatures w14:val="standardContextual"/>
      </w:rPr>
    </w:rPrDefault>
    <w:pPrDefault>
      <w:pPr>
        <w:spacing w:before="240"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E8D"/>
    <w:pPr>
      <w:jc w:val="both"/>
    </w:pPr>
    <w:rPr>
      <w:rFonts w:ascii="Times New Roman" w:eastAsiaTheme="minorEastAsia" w:hAnsi="Times New Roman"/>
      <w:kern w:val="0"/>
      <w:sz w:val="24"/>
      <w:szCs w:val="24"/>
      <w:lang w:bidi="ar-SA"/>
      <w14:ligatures w14:val="none"/>
    </w:rPr>
  </w:style>
  <w:style w:type="paragraph" w:styleId="Heading1">
    <w:name w:val="heading 1"/>
    <w:basedOn w:val="Normal"/>
    <w:next w:val="Normal"/>
    <w:link w:val="Heading1Char"/>
    <w:autoRedefine/>
    <w:uiPriority w:val="9"/>
    <w:qFormat/>
    <w:rsid w:val="009E02BE"/>
    <w:pPr>
      <w:keepNext/>
      <w:keepLines/>
      <w:spacing w:line="259" w:lineRule="auto"/>
      <w:outlineLvl w:val="0"/>
    </w:pPr>
    <w:rPr>
      <w:rFonts w:eastAsiaTheme="majorEastAsia" w:cs="Times New Roman"/>
      <w:b/>
      <w:color w:val="000000" w:themeColor="text1"/>
      <w:kern w:val="2"/>
      <w:lang w:bidi="th-TH"/>
      <w14:ligatures w14:val="standardContextual"/>
    </w:rPr>
  </w:style>
  <w:style w:type="paragraph" w:styleId="Heading2">
    <w:name w:val="heading 2"/>
    <w:basedOn w:val="Normal"/>
    <w:next w:val="Normal"/>
    <w:link w:val="Heading2Char"/>
    <w:autoRedefine/>
    <w:uiPriority w:val="9"/>
    <w:unhideWhenUsed/>
    <w:qFormat/>
    <w:rsid w:val="003021F3"/>
    <w:pPr>
      <w:keepNext/>
      <w:keepLines/>
      <w:widowControl w:val="0"/>
      <w:outlineLvl w:val="1"/>
    </w:pPr>
    <w:rPr>
      <w:rFonts w:eastAsiaTheme="majorEastAsia" w:cstheme="majorBidi"/>
      <w:b/>
      <w:i/>
      <w:color w:val="000000" w:themeColor="text1"/>
      <w:kern w:val="2"/>
      <w:szCs w:val="26"/>
      <w:lang w:eastAsia="en-AU" w:bidi="th-TH"/>
      <w14:ligatures w14:val="standardContextual"/>
    </w:rPr>
  </w:style>
  <w:style w:type="paragraph" w:styleId="Heading3">
    <w:name w:val="heading 3"/>
    <w:basedOn w:val="Normal"/>
    <w:next w:val="Normal"/>
    <w:link w:val="Heading3Char"/>
    <w:autoRedefine/>
    <w:uiPriority w:val="9"/>
    <w:unhideWhenUsed/>
    <w:qFormat/>
    <w:rsid w:val="00D93ED1"/>
    <w:pPr>
      <w:keepNext/>
      <w:keepLines/>
      <w:spacing w:before="160" w:after="80"/>
      <w:outlineLvl w:val="2"/>
    </w:pPr>
    <w:rPr>
      <w:rFonts w:eastAsiaTheme="majorEastAsia" w:cstheme="majorBidi"/>
      <w:b/>
      <w:i/>
      <w:color w:val="000000" w:themeColor="text1"/>
      <w:szCs w:val="28"/>
      <w:lang w:val="en-IN" w:bidi="th-TH"/>
    </w:rPr>
  </w:style>
  <w:style w:type="paragraph" w:styleId="Heading4">
    <w:name w:val="heading 4"/>
    <w:basedOn w:val="Normal"/>
    <w:next w:val="Normal"/>
    <w:link w:val="Heading4Char"/>
    <w:autoRedefine/>
    <w:uiPriority w:val="9"/>
    <w:semiHidden/>
    <w:unhideWhenUsed/>
    <w:qFormat/>
    <w:rsid w:val="008D5849"/>
    <w:pPr>
      <w:keepNext/>
      <w:keepLines/>
      <w:spacing w:before="80" w:after="40"/>
      <w:outlineLvl w:val="3"/>
    </w:pPr>
    <w:rPr>
      <w:rFonts w:eastAsiaTheme="majorEastAsia" w:cstheme="majorBidi"/>
      <w:b/>
      <w:i/>
      <w:iCs/>
      <w:color w:val="000000" w:themeColor="text1"/>
      <w:lang w:bidi="th-TH"/>
    </w:rPr>
  </w:style>
  <w:style w:type="paragraph" w:styleId="Heading5">
    <w:name w:val="heading 5"/>
    <w:basedOn w:val="Normal"/>
    <w:next w:val="Normal"/>
    <w:link w:val="Heading5Char"/>
    <w:uiPriority w:val="9"/>
    <w:semiHidden/>
    <w:unhideWhenUsed/>
    <w:qFormat/>
    <w:rsid w:val="000C7C5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C7C5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C7C5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C7C5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C7C5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autoRedefine/>
    <w:uiPriority w:val="1"/>
    <w:qFormat/>
    <w:rsid w:val="00526146"/>
    <w:pPr>
      <w:spacing w:before="0" w:after="0" w:line="240" w:lineRule="auto"/>
    </w:pPr>
    <w:rPr>
      <w:rFonts w:ascii="Times New Roman" w:eastAsiaTheme="minorEastAsia" w:hAnsi="Times New Roman"/>
      <w:kern w:val="0"/>
      <w:sz w:val="24"/>
      <w:lang w:val="en-US"/>
      <w14:ligatures w14:val="none"/>
    </w:rPr>
  </w:style>
  <w:style w:type="character" w:customStyle="1" w:styleId="Heading1Char">
    <w:name w:val="Heading 1 Char"/>
    <w:basedOn w:val="DefaultParagraphFont"/>
    <w:link w:val="Heading1"/>
    <w:uiPriority w:val="9"/>
    <w:rsid w:val="009E02BE"/>
    <w:rPr>
      <w:rFonts w:ascii="Times New Roman" w:eastAsiaTheme="majorEastAsia" w:hAnsi="Times New Roman" w:cs="Times New Roman"/>
      <w:b/>
      <w:color w:val="000000" w:themeColor="text1"/>
      <w:sz w:val="24"/>
      <w:szCs w:val="24"/>
    </w:rPr>
  </w:style>
  <w:style w:type="character" w:customStyle="1" w:styleId="Heading2Char">
    <w:name w:val="Heading 2 Char"/>
    <w:basedOn w:val="DefaultParagraphFont"/>
    <w:link w:val="Heading2"/>
    <w:uiPriority w:val="9"/>
    <w:rsid w:val="003021F3"/>
    <w:rPr>
      <w:rFonts w:ascii="Times New Roman" w:eastAsiaTheme="majorEastAsia" w:hAnsi="Times New Roman" w:cstheme="majorBidi"/>
      <w:b/>
      <w:i/>
      <w:color w:val="000000" w:themeColor="text1"/>
      <w:sz w:val="24"/>
      <w:szCs w:val="26"/>
      <w:lang w:eastAsia="en-AU"/>
    </w:rPr>
  </w:style>
  <w:style w:type="character" w:customStyle="1" w:styleId="Heading3Char">
    <w:name w:val="Heading 3 Char"/>
    <w:basedOn w:val="DefaultParagraphFont"/>
    <w:link w:val="Heading3"/>
    <w:uiPriority w:val="9"/>
    <w:rsid w:val="00D93ED1"/>
    <w:rPr>
      <w:rFonts w:ascii="Times New Roman" w:eastAsiaTheme="majorEastAsia" w:hAnsi="Times New Roman" w:cstheme="majorBidi"/>
      <w:b/>
      <w:i/>
      <w:color w:val="000000" w:themeColor="text1"/>
      <w:kern w:val="0"/>
      <w:sz w:val="24"/>
      <w:szCs w:val="28"/>
      <w:lang w:val="en-IN"/>
      <w14:ligatures w14:val="none"/>
    </w:rPr>
  </w:style>
  <w:style w:type="character" w:customStyle="1" w:styleId="NoSpacingChar">
    <w:name w:val="No Spacing Char"/>
    <w:basedOn w:val="DefaultParagraphFont"/>
    <w:link w:val="NoSpacing"/>
    <w:uiPriority w:val="1"/>
    <w:rsid w:val="00526146"/>
    <w:rPr>
      <w:rFonts w:ascii="Times New Roman" w:eastAsiaTheme="minorEastAsia" w:hAnsi="Times New Roman"/>
      <w:kern w:val="0"/>
      <w:sz w:val="24"/>
      <w:lang w:val="en-US"/>
      <w14:ligatures w14:val="none"/>
    </w:rPr>
  </w:style>
  <w:style w:type="paragraph" w:styleId="Title">
    <w:name w:val="Title"/>
    <w:basedOn w:val="Normal"/>
    <w:next w:val="Normal"/>
    <w:link w:val="TitleChar"/>
    <w:autoRedefine/>
    <w:uiPriority w:val="10"/>
    <w:qFormat/>
    <w:rsid w:val="00D51D86"/>
    <w:pPr>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D51D86"/>
    <w:rPr>
      <w:rFonts w:ascii="Times New Roman" w:eastAsiaTheme="majorEastAsia" w:hAnsi="Times New Roman" w:cstheme="majorBidi"/>
      <w:b/>
      <w:spacing w:val="-10"/>
      <w:kern w:val="28"/>
      <w:sz w:val="24"/>
      <w:szCs w:val="56"/>
    </w:rPr>
  </w:style>
  <w:style w:type="paragraph" w:customStyle="1" w:styleId="Style1">
    <w:name w:val="Style1"/>
    <w:basedOn w:val="Normal"/>
    <w:link w:val="Style1Char"/>
    <w:autoRedefine/>
    <w:qFormat/>
    <w:rsid w:val="00776516"/>
    <w:rPr>
      <w:szCs w:val="28"/>
    </w:rPr>
  </w:style>
  <w:style w:type="character" w:customStyle="1" w:styleId="Style1Char">
    <w:name w:val="Style1 Char"/>
    <w:basedOn w:val="DefaultParagraphFont"/>
    <w:link w:val="Style1"/>
    <w:rsid w:val="00776516"/>
    <w:rPr>
      <w:rFonts w:ascii="Times New Roman" w:hAnsi="Times New Roman"/>
      <w:sz w:val="24"/>
    </w:rPr>
  </w:style>
  <w:style w:type="paragraph" w:customStyle="1" w:styleId="HeadingListLevel1">
    <w:name w:val="Heading List Level 1"/>
    <w:basedOn w:val="Normal"/>
    <w:next w:val="Heading1"/>
    <w:autoRedefine/>
    <w:uiPriority w:val="3"/>
    <w:qFormat/>
    <w:rsid w:val="00C731CD"/>
    <w:pPr>
      <w:contextualSpacing/>
    </w:pPr>
    <w:rPr>
      <w:b/>
    </w:rPr>
  </w:style>
  <w:style w:type="paragraph" w:customStyle="1" w:styleId="Heading">
    <w:name w:val="Heading"/>
    <w:basedOn w:val="Normal"/>
    <w:next w:val="Heading1"/>
    <w:autoRedefine/>
    <w:uiPriority w:val="3"/>
    <w:qFormat/>
    <w:rsid w:val="00C731CD"/>
    <w:pPr>
      <w:contextualSpacing/>
    </w:pPr>
    <w:rPr>
      <w:b/>
    </w:rPr>
  </w:style>
  <w:style w:type="character" w:customStyle="1" w:styleId="Heading4Char">
    <w:name w:val="Heading 4 Char"/>
    <w:basedOn w:val="DefaultParagraphFont"/>
    <w:link w:val="Heading4"/>
    <w:uiPriority w:val="9"/>
    <w:semiHidden/>
    <w:rsid w:val="008D5849"/>
    <w:rPr>
      <w:rFonts w:ascii="Times New Roman" w:eastAsiaTheme="majorEastAsia" w:hAnsi="Times New Roman" w:cstheme="majorBidi"/>
      <w:b/>
      <w:i/>
      <w:iCs/>
      <w:color w:val="000000" w:themeColor="text1"/>
      <w:sz w:val="24"/>
    </w:rPr>
  </w:style>
  <w:style w:type="character" w:customStyle="1" w:styleId="Heading5Char">
    <w:name w:val="Heading 5 Char"/>
    <w:basedOn w:val="DefaultParagraphFont"/>
    <w:link w:val="Heading5"/>
    <w:uiPriority w:val="9"/>
    <w:semiHidden/>
    <w:rsid w:val="000C7C56"/>
    <w:rPr>
      <w:rFonts w:eastAsiaTheme="majorEastAsia" w:cstheme="majorBidi"/>
      <w:color w:val="0F4761" w:themeColor="accent1" w:themeShade="BF"/>
      <w:kern w:val="0"/>
      <w:sz w:val="24"/>
      <w:szCs w:val="24"/>
      <w:lang w:val="en-US" w:bidi="ar-SA"/>
      <w14:ligatures w14:val="none"/>
    </w:rPr>
  </w:style>
  <w:style w:type="character" w:customStyle="1" w:styleId="Heading6Char">
    <w:name w:val="Heading 6 Char"/>
    <w:basedOn w:val="DefaultParagraphFont"/>
    <w:link w:val="Heading6"/>
    <w:uiPriority w:val="9"/>
    <w:semiHidden/>
    <w:rsid w:val="000C7C56"/>
    <w:rPr>
      <w:rFonts w:eastAsiaTheme="majorEastAsia" w:cstheme="majorBidi"/>
      <w:i/>
      <w:iCs/>
      <w:color w:val="595959" w:themeColor="text1" w:themeTint="A6"/>
      <w:kern w:val="0"/>
      <w:sz w:val="24"/>
      <w:szCs w:val="24"/>
      <w:lang w:val="en-US" w:bidi="ar-SA"/>
      <w14:ligatures w14:val="none"/>
    </w:rPr>
  </w:style>
  <w:style w:type="character" w:customStyle="1" w:styleId="Heading7Char">
    <w:name w:val="Heading 7 Char"/>
    <w:basedOn w:val="DefaultParagraphFont"/>
    <w:link w:val="Heading7"/>
    <w:uiPriority w:val="9"/>
    <w:semiHidden/>
    <w:rsid w:val="000C7C56"/>
    <w:rPr>
      <w:rFonts w:eastAsiaTheme="majorEastAsia" w:cstheme="majorBidi"/>
      <w:color w:val="595959" w:themeColor="text1" w:themeTint="A6"/>
      <w:kern w:val="0"/>
      <w:sz w:val="24"/>
      <w:szCs w:val="24"/>
      <w:lang w:val="en-US" w:bidi="ar-SA"/>
      <w14:ligatures w14:val="none"/>
    </w:rPr>
  </w:style>
  <w:style w:type="character" w:customStyle="1" w:styleId="Heading8Char">
    <w:name w:val="Heading 8 Char"/>
    <w:basedOn w:val="DefaultParagraphFont"/>
    <w:link w:val="Heading8"/>
    <w:uiPriority w:val="9"/>
    <w:semiHidden/>
    <w:rsid w:val="000C7C56"/>
    <w:rPr>
      <w:rFonts w:eastAsiaTheme="majorEastAsia" w:cstheme="majorBidi"/>
      <w:i/>
      <w:iCs/>
      <w:color w:val="272727" w:themeColor="text1" w:themeTint="D8"/>
      <w:kern w:val="0"/>
      <w:sz w:val="24"/>
      <w:szCs w:val="24"/>
      <w:lang w:val="en-US" w:bidi="ar-SA"/>
      <w14:ligatures w14:val="none"/>
    </w:rPr>
  </w:style>
  <w:style w:type="character" w:customStyle="1" w:styleId="Heading9Char">
    <w:name w:val="Heading 9 Char"/>
    <w:basedOn w:val="DefaultParagraphFont"/>
    <w:link w:val="Heading9"/>
    <w:uiPriority w:val="9"/>
    <w:semiHidden/>
    <w:rsid w:val="000C7C56"/>
    <w:rPr>
      <w:rFonts w:eastAsiaTheme="majorEastAsia" w:cstheme="majorBidi"/>
      <w:color w:val="272727" w:themeColor="text1" w:themeTint="D8"/>
      <w:kern w:val="0"/>
      <w:sz w:val="24"/>
      <w:szCs w:val="24"/>
      <w:lang w:val="en-US" w:bidi="ar-SA"/>
      <w14:ligatures w14:val="none"/>
    </w:rPr>
  </w:style>
  <w:style w:type="paragraph" w:styleId="Subtitle">
    <w:name w:val="Subtitle"/>
    <w:basedOn w:val="Normal"/>
    <w:next w:val="Normal"/>
    <w:link w:val="SubtitleChar"/>
    <w:uiPriority w:val="11"/>
    <w:qFormat/>
    <w:rsid w:val="000C7C5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7C56"/>
    <w:rPr>
      <w:rFonts w:eastAsiaTheme="majorEastAsia" w:cstheme="majorBidi"/>
      <w:color w:val="595959" w:themeColor="text1" w:themeTint="A6"/>
      <w:spacing w:val="15"/>
      <w:kern w:val="0"/>
      <w:sz w:val="28"/>
      <w:szCs w:val="28"/>
      <w:lang w:val="en-US" w:bidi="ar-SA"/>
      <w14:ligatures w14:val="none"/>
    </w:rPr>
  </w:style>
  <w:style w:type="paragraph" w:styleId="Quote">
    <w:name w:val="Quote"/>
    <w:basedOn w:val="Normal"/>
    <w:next w:val="Normal"/>
    <w:link w:val="QuoteChar"/>
    <w:uiPriority w:val="29"/>
    <w:qFormat/>
    <w:rsid w:val="000C7C5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C7C56"/>
    <w:rPr>
      <w:rFonts w:ascii="Times New Roman" w:eastAsiaTheme="minorEastAsia" w:hAnsi="Times New Roman"/>
      <w:i/>
      <w:iCs/>
      <w:color w:val="404040" w:themeColor="text1" w:themeTint="BF"/>
      <w:kern w:val="0"/>
      <w:sz w:val="24"/>
      <w:szCs w:val="24"/>
      <w:lang w:val="en-US" w:bidi="ar-SA"/>
      <w14:ligatures w14:val="none"/>
    </w:rPr>
  </w:style>
  <w:style w:type="paragraph" w:styleId="ListParagraph">
    <w:name w:val="List Paragraph"/>
    <w:basedOn w:val="Normal"/>
    <w:uiPriority w:val="34"/>
    <w:qFormat/>
    <w:rsid w:val="000C7C56"/>
    <w:pPr>
      <w:ind w:left="720"/>
      <w:contextualSpacing/>
    </w:pPr>
  </w:style>
  <w:style w:type="character" w:styleId="IntenseEmphasis">
    <w:name w:val="Intense Emphasis"/>
    <w:basedOn w:val="DefaultParagraphFont"/>
    <w:uiPriority w:val="21"/>
    <w:qFormat/>
    <w:rsid w:val="000C7C56"/>
    <w:rPr>
      <w:i/>
      <w:iCs/>
      <w:color w:val="0F4761" w:themeColor="accent1" w:themeShade="BF"/>
    </w:rPr>
  </w:style>
  <w:style w:type="paragraph" w:styleId="IntenseQuote">
    <w:name w:val="Intense Quote"/>
    <w:basedOn w:val="Normal"/>
    <w:next w:val="Normal"/>
    <w:link w:val="IntenseQuoteChar"/>
    <w:uiPriority w:val="30"/>
    <w:qFormat/>
    <w:rsid w:val="000C7C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7C56"/>
    <w:rPr>
      <w:rFonts w:ascii="Times New Roman" w:eastAsiaTheme="minorEastAsia" w:hAnsi="Times New Roman"/>
      <w:i/>
      <w:iCs/>
      <w:color w:val="0F4761" w:themeColor="accent1" w:themeShade="BF"/>
      <w:kern w:val="0"/>
      <w:sz w:val="24"/>
      <w:szCs w:val="24"/>
      <w:lang w:val="en-US" w:bidi="ar-SA"/>
      <w14:ligatures w14:val="none"/>
    </w:rPr>
  </w:style>
  <w:style w:type="character" w:styleId="IntenseReference">
    <w:name w:val="Intense Reference"/>
    <w:basedOn w:val="DefaultParagraphFont"/>
    <w:uiPriority w:val="32"/>
    <w:qFormat/>
    <w:rsid w:val="000C7C56"/>
    <w:rPr>
      <w:b/>
      <w:bCs/>
      <w:smallCaps/>
      <w:color w:val="0F4761" w:themeColor="accent1" w:themeShade="BF"/>
      <w:spacing w:val="5"/>
    </w:rPr>
  </w:style>
  <w:style w:type="paragraph" w:styleId="NormalWeb">
    <w:name w:val="Normal (Web)"/>
    <w:basedOn w:val="Normal"/>
    <w:uiPriority w:val="99"/>
    <w:unhideWhenUsed/>
    <w:rsid w:val="00A24D45"/>
    <w:pPr>
      <w:spacing w:before="100" w:beforeAutospacing="1" w:after="100" w:afterAutospacing="1"/>
    </w:pPr>
    <w:rPr>
      <w:rFonts w:eastAsia="Times New Roman" w:cs="Times New Roman"/>
      <w:lang w:eastAsia="en-GB"/>
    </w:rPr>
  </w:style>
  <w:style w:type="table" w:styleId="TableGrid">
    <w:name w:val="Table Grid"/>
    <w:basedOn w:val="TableNormal"/>
    <w:uiPriority w:val="39"/>
    <w:rsid w:val="005C469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C469E"/>
    <w:pPr>
      <w:spacing w:after="200"/>
    </w:pPr>
    <w:rPr>
      <w:i/>
      <w:iCs/>
      <w:color w:val="0E2841" w:themeColor="text2"/>
      <w:sz w:val="18"/>
      <w:szCs w:val="18"/>
    </w:rPr>
  </w:style>
  <w:style w:type="table" w:styleId="GridTable4-Accent1">
    <w:name w:val="Grid Table 4 Accent 1"/>
    <w:basedOn w:val="TableNormal"/>
    <w:uiPriority w:val="49"/>
    <w:rsid w:val="006340C6"/>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3">
    <w:name w:val="Grid Table 4 Accent 3"/>
    <w:basedOn w:val="TableNormal"/>
    <w:uiPriority w:val="49"/>
    <w:rsid w:val="006340C6"/>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customStyle="1" w:styleId="isselectedend">
    <w:name w:val="isselectedend"/>
    <w:basedOn w:val="Normal"/>
    <w:rsid w:val="00E84390"/>
    <w:pPr>
      <w:spacing w:before="100" w:beforeAutospacing="1" w:after="100" w:afterAutospacing="1"/>
    </w:pPr>
    <w:rPr>
      <w:rFonts w:eastAsia="Times New Roman" w:cs="Times New Roman"/>
      <w:lang w:eastAsia="en-GB"/>
    </w:rPr>
  </w:style>
  <w:style w:type="character" w:styleId="Strong">
    <w:name w:val="Strong"/>
    <w:basedOn w:val="DefaultParagraphFont"/>
    <w:uiPriority w:val="22"/>
    <w:qFormat/>
    <w:rsid w:val="003021F3"/>
    <w:rPr>
      <w:b/>
      <w:bCs/>
    </w:rPr>
  </w:style>
  <w:style w:type="character" w:styleId="Hyperlink">
    <w:name w:val="Hyperlink"/>
    <w:basedOn w:val="DefaultParagraphFont"/>
    <w:uiPriority w:val="99"/>
    <w:unhideWhenUsed/>
    <w:rsid w:val="00D653A9"/>
    <w:rPr>
      <w:color w:val="0000FF"/>
      <w:u w:val="single"/>
    </w:rPr>
  </w:style>
  <w:style w:type="character" w:styleId="Emphasis">
    <w:name w:val="Emphasis"/>
    <w:basedOn w:val="DefaultParagraphFont"/>
    <w:uiPriority w:val="20"/>
    <w:qFormat/>
    <w:rsid w:val="00763C25"/>
    <w:rPr>
      <w:i/>
      <w:iCs/>
    </w:rPr>
  </w:style>
  <w:style w:type="paragraph" w:styleId="TOCHeading">
    <w:name w:val="TOC Heading"/>
    <w:basedOn w:val="Heading1"/>
    <w:next w:val="Normal"/>
    <w:uiPriority w:val="39"/>
    <w:unhideWhenUsed/>
    <w:qFormat/>
    <w:rsid w:val="00E22596"/>
    <w:pPr>
      <w:outlineLvl w:val="9"/>
    </w:pPr>
    <w:rPr>
      <w:rFonts w:asciiTheme="majorHAnsi" w:hAnsiTheme="majorHAnsi" w:cstheme="majorBidi"/>
      <w:b w:val="0"/>
      <w:color w:val="0F4761"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E22596"/>
    <w:pPr>
      <w:spacing w:after="100"/>
    </w:pPr>
  </w:style>
  <w:style w:type="paragraph" w:styleId="TOC2">
    <w:name w:val="toc 2"/>
    <w:basedOn w:val="Normal"/>
    <w:next w:val="Normal"/>
    <w:autoRedefine/>
    <w:uiPriority w:val="39"/>
    <w:unhideWhenUsed/>
    <w:rsid w:val="00E22596"/>
    <w:pPr>
      <w:spacing w:after="100"/>
      <w:ind w:left="240"/>
    </w:pPr>
  </w:style>
  <w:style w:type="paragraph" w:styleId="TOC3">
    <w:name w:val="toc 3"/>
    <w:basedOn w:val="Normal"/>
    <w:next w:val="Normal"/>
    <w:autoRedefine/>
    <w:uiPriority w:val="39"/>
    <w:unhideWhenUsed/>
    <w:rsid w:val="00E22596"/>
    <w:pPr>
      <w:spacing w:after="100"/>
      <w:ind w:left="480"/>
    </w:pPr>
  </w:style>
  <w:style w:type="character" w:styleId="FollowedHyperlink">
    <w:name w:val="FollowedHyperlink"/>
    <w:basedOn w:val="DefaultParagraphFont"/>
    <w:uiPriority w:val="99"/>
    <w:semiHidden/>
    <w:unhideWhenUsed/>
    <w:rsid w:val="00A82AD4"/>
    <w:rPr>
      <w:color w:val="96607D" w:themeColor="followedHyperlink"/>
      <w:u w:val="single"/>
    </w:rPr>
  </w:style>
  <w:style w:type="paragraph" w:styleId="Header">
    <w:name w:val="header"/>
    <w:basedOn w:val="Normal"/>
    <w:link w:val="HeaderChar"/>
    <w:uiPriority w:val="99"/>
    <w:unhideWhenUsed/>
    <w:rsid w:val="000961A0"/>
    <w:pPr>
      <w:tabs>
        <w:tab w:val="center" w:pos="4513"/>
        <w:tab w:val="right" w:pos="9026"/>
      </w:tabs>
    </w:pPr>
  </w:style>
  <w:style w:type="character" w:customStyle="1" w:styleId="HeaderChar">
    <w:name w:val="Header Char"/>
    <w:basedOn w:val="DefaultParagraphFont"/>
    <w:link w:val="Header"/>
    <w:uiPriority w:val="99"/>
    <w:rsid w:val="000961A0"/>
    <w:rPr>
      <w:rFonts w:ascii="Times New Roman" w:eastAsiaTheme="minorEastAsia" w:hAnsi="Times New Roman"/>
      <w:kern w:val="0"/>
      <w:sz w:val="24"/>
      <w:szCs w:val="24"/>
      <w:lang w:val="en-US" w:bidi="ar-SA"/>
      <w14:ligatures w14:val="none"/>
    </w:rPr>
  </w:style>
  <w:style w:type="paragraph" w:styleId="Footer">
    <w:name w:val="footer"/>
    <w:basedOn w:val="Normal"/>
    <w:link w:val="FooterChar"/>
    <w:uiPriority w:val="99"/>
    <w:unhideWhenUsed/>
    <w:rsid w:val="000961A0"/>
    <w:pPr>
      <w:tabs>
        <w:tab w:val="center" w:pos="4513"/>
        <w:tab w:val="right" w:pos="9026"/>
      </w:tabs>
    </w:pPr>
  </w:style>
  <w:style w:type="character" w:customStyle="1" w:styleId="FooterChar">
    <w:name w:val="Footer Char"/>
    <w:basedOn w:val="DefaultParagraphFont"/>
    <w:link w:val="Footer"/>
    <w:uiPriority w:val="99"/>
    <w:rsid w:val="000961A0"/>
    <w:rPr>
      <w:rFonts w:ascii="Times New Roman" w:eastAsiaTheme="minorEastAsia" w:hAnsi="Times New Roman"/>
      <w:kern w:val="0"/>
      <w:sz w:val="24"/>
      <w:szCs w:val="24"/>
      <w:lang w:val="en-US" w:bidi="ar-SA"/>
      <w14:ligatures w14:val="none"/>
    </w:rPr>
  </w:style>
  <w:style w:type="character" w:styleId="UnresolvedMention">
    <w:name w:val="Unresolved Mention"/>
    <w:basedOn w:val="DefaultParagraphFont"/>
    <w:uiPriority w:val="99"/>
    <w:semiHidden/>
    <w:unhideWhenUsed/>
    <w:rsid w:val="009016F4"/>
    <w:rPr>
      <w:color w:val="605E5C"/>
      <w:shd w:val="clear" w:color="auto" w:fill="E1DFDD"/>
    </w:rPr>
  </w:style>
  <w:style w:type="paragraph" w:styleId="BodyText">
    <w:name w:val="Body Text"/>
    <w:basedOn w:val="Normal"/>
    <w:link w:val="BodyTextChar"/>
    <w:uiPriority w:val="1"/>
    <w:qFormat/>
    <w:rsid w:val="00081F46"/>
    <w:pPr>
      <w:widowControl w:val="0"/>
      <w:autoSpaceDE w:val="0"/>
      <w:autoSpaceDN w:val="0"/>
      <w:spacing w:before="0" w:after="0" w:line="240" w:lineRule="auto"/>
      <w:jc w:val="left"/>
    </w:pPr>
    <w:rPr>
      <w:rFonts w:ascii="Trebuchet MS" w:eastAsia="Trebuchet MS" w:hAnsi="Trebuchet MS" w:cs="Trebuchet MS"/>
      <w:lang w:val="en-US"/>
    </w:rPr>
  </w:style>
  <w:style w:type="character" w:customStyle="1" w:styleId="BodyTextChar">
    <w:name w:val="Body Text Char"/>
    <w:basedOn w:val="DefaultParagraphFont"/>
    <w:link w:val="BodyText"/>
    <w:uiPriority w:val="1"/>
    <w:rsid w:val="00081F46"/>
    <w:rPr>
      <w:rFonts w:ascii="Trebuchet MS" w:eastAsia="Trebuchet MS" w:hAnsi="Trebuchet MS" w:cs="Trebuchet MS"/>
      <w:kern w:val="0"/>
      <w:sz w:val="24"/>
      <w:szCs w:val="24"/>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12937-023-00884-3" TargetMode="External"/><Relationship Id="rId18" Type="http://schemas.openxmlformats.org/officeDocument/2006/relationships/hyperlink" Target="https://www.cdc.gov/obesity/childhood-obesity-facts/childhood-obesity-facts.html" TargetMode="External"/><Relationship Id="rId26" Type="http://schemas.openxmlformats.org/officeDocument/2006/relationships/hyperlink" Target="https://doi.org/10.1016/j.jwb.2021.101266" TargetMode="External"/><Relationship Id="rId39" Type="http://schemas.openxmlformats.org/officeDocument/2006/relationships/footer" Target="footer1.xml"/><Relationship Id="rId21" Type="http://schemas.openxmlformats.org/officeDocument/2006/relationships/hyperlink" Target="https://doi.org/10.1016/j.latcb.2025.100187" TargetMode="External"/><Relationship Id="rId34" Type="http://schemas.openxmlformats.org/officeDocument/2006/relationships/hyperlink" Target="https://www.theculturefactor.com/country-comparison-tool?countries=united+kingdom%2Cunited+stat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371/journal.pone.0240177" TargetMode="External"/><Relationship Id="rId20" Type="http://schemas.openxmlformats.org/officeDocument/2006/relationships/hyperlink" Target="https://doi.org/10.3390/su17136187" TargetMode="External"/><Relationship Id="rId29" Type="http://schemas.openxmlformats.org/officeDocument/2006/relationships/hyperlink" Target="https://doi.org/10.1007/s10640-023-00785-3"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doi.org/10.1016/j.foodpol.2025.102941" TargetMode="External"/><Relationship Id="rId32" Type="http://schemas.openxmlformats.org/officeDocument/2006/relationships/hyperlink" Target="https://doi.org/10.1057/s41267-021-00433-2" TargetMode="External"/><Relationship Id="rId37" Type="http://schemas.openxmlformats.org/officeDocument/2006/relationships/hyperlink" Target="https://doi.org/10.1016/j.ijresmar.2021.09.001"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371/journal.pone.0240177" TargetMode="External"/><Relationship Id="rId23" Type="http://schemas.openxmlformats.org/officeDocument/2006/relationships/hyperlink" Target="https://doi.org/10.3390/su17073270" TargetMode="External"/><Relationship Id="rId28" Type="http://schemas.openxmlformats.org/officeDocument/2006/relationships/hyperlink" Target="https://doi.org/10.1016/j.stae.2025.100105" TargetMode="External"/><Relationship Id="rId36" Type="http://schemas.openxmlformats.org/officeDocument/2006/relationships/hyperlink" Target="https://doi.org/10.3390/jtaer17020033" TargetMode="External"/><Relationship Id="rId10" Type="http://schemas.openxmlformats.org/officeDocument/2006/relationships/hyperlink" Target="https://www.grammarly.com/" TargetMode="External"/><Relationship Id="rId19" Type="http://schemas.openxmlformats.org/officeDocument/2006/relationships/hyperlink" Target="https://www.cocoalife.org/en/" TargetMode="External"/><Relationship Id="rId31" Type="http://schemas.openxmlformats.org/officeDocument/2006/relationships/hyperlink" Target="https://doi.org/10.1016/j.iedeen.2021.100194" TargetMode="External"/><Relationship Id="rId4" Type="http://schemas.openxmlformats.org/officeDocument/2006/relationships/settings" Target="settings.xml"/><Relationship Id="rId9" Type="http://schemas.openxmlformats.org/officeDocument/2006/relationships/hyperlink" Target="https://chatgpt.com/" TargetMode="External"/><Relationship Id="rId14" Type="http://schemas.openxmlformats.org/officeDocument/2006/relationships/hyperlink" Target="https://doi.org/10.1016/j.indmarman.2024.01.016" TargetMode="External"/><Relationship Id="rId22" Type="http://schemas.openxmlformats.org/officeDocument/2006/relationships/hyperlink" Target="https://campaignbrief.com/cadbury-dairy-milk-shines-a-light-on-the-generosity-that-exists-in-every-one-of-us-in-new-global-campaign-via-vccp-london/" TargetMode="External"/><Relationship Id="rId27" Type="http://schemas.openxmlformats.org/officeDocument/2006/relationships/hyperlink" Target="https://www.mckinsey.com/industries/consumer-packaged-goods/our-insights/the-state-of-the-us-consumer" TargetMode="External"/><Relationship Id="rId30" Type="http://schemas.openxmlformats.org/officeDocument/2006/relationships/hyperlink" Target="https://doi.org/10.1016/j.jjimei.2023.100203" TargetMode="External"/><Relationship Id="rId35" Type="http://schemas.openxmlformats.org/officeDocument/2006/relationships/hyperlink" Target="https://doi.org/10.3390/su17094124"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3390/jtaer20010002" TargetMode="External"/><Relationship Id="rId17" Type="http://schemas.openxmlformats.org/officeDocument/2006/relationships/hyperlink" Target="https://www.cadbury.co.uk/about/history/our-story/" TargetMode="External"/><Relationship Id="rId25" Type="http://schemas.openxmlformats.org/officeDocument/2006/relationships/hyperlink" Target="https://doi.org/10.3390/foods14091474" TargetMode="External"/><Relationship Id="rId33" Type="http://schemas.openxmlformats.org/officeDocument/2006/relationships/hyperlink" Target="https://www.statista.com/topics/1638/chocolate-industry/?srsltid=AfmBOooYq0SEOIs7Tzgg_fzDrt8ZnnblyzZXJCHjmAYvktKztxS20b2s" TargetMode="External"/><Relationship Id="rId38" Type="http://schemas.openxmlformats.org/officeDocument/2006/relationships/hyperlink" Target="https://doi.org/10.1016/j.jenvman.2025.1283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9A8DCE-EDA7-4018-AD3B-2D29EC63BC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6804</Words>
  <Characters>38788</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2026-07-28T08:16:00Z</dcterms:created>
  <dcterms:modified xsi:type="dcterms:W3CDTF">2026-08-13T07:06:00Z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8fff0287-b0bc-47de-a9b4-cf55fdfdf5c2</vt:lpwstr>
  </property>
</Properties>
</file>