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b w:val="1"/>
          <w:color w:val="0e101a"/>
          <w:sz w:val="24"/>
          <w:szCs w:val="24"/>
        </w:rPr>
      </w:pPr>
      <w:r w:rsidDel="00000000" w:rsidR="00000000" w:rsidRPr="00000000">
        <w:rPr>
          <w:b w:val="1"/>
          <w:color w:val="0e101a"/>
          <w:sz w:val="24"/>
          <w:szCs w:val="24"/>
          <w:rtl w:val="0"/>
        </w:rPr>
        <w:t xml:space="preserve">Theoretical Teaching Reflection Module ECPT6003 Teaching Toolkit 1 </w:t>
      </w:r>
    </w:p>
    <w:p w:rsidR="00000000" w:rsidDel="00000000" w:rsidP="00000000" w:rsidRDefault="00000000" w:rsidRPr="00000000" w14:paraId="00000002">
      <w:pPr>
        <w:spacing w:line="360" w:lineRule="auto"/>
        <w:rPr>
          <w:b w:val="1"/>
          <w:color w:val="0e101a"/>
          <w:sz w:val="24"/>
          <w:szCs w:val="24"/>
        </w:rPr>
      </w:pPr>
      <w:r w:rsidDel="00000000" w:rsidR="00000000" w:rsidRPr="00000000">
        <w:rPr>
          <w:rtl w:val="0"/>
        </w:rPr>
      </w:r>
    </w:p>
    <w:p w:rsidR="00000000" w:rsidDel="00000000" w:rsidP="00000000" w:rsidRDefault="00000000" w:rsidRPr="00000000" w14:paraId="00000003">
      <w:pPr>
        <w:spacing w:line="360" w:lineRule="auto"/>
        <w:rPr>
          <w:color w:val="0e101a"/>
          <w:sz w:val="24"/>
          <w:szCs w:val="24"/>
        </w:rPr>
      </w:pPr>
      <w:r w:rsidDel="00000000" w:rsidR="00000000" w:rsidRPr="00000000">
        <w:rPr>
          <w:color w:val="0e101a"/>
          <w:sz w:val="24"/>
          <w:szCs w:val="24"/>
          <w:rtl w:val="0"/>
        </w:rPr>
        <w:t xml:space="preserve">Following the professional standard of “critically appraising my practice and adapting it in the light of reflection and feedback, including feedback from learners” (Welsh Government, 2017,p.15). My reflection focuses on the tensions between researchers and educators as outlined in (Ashwin et al, 2020, pp.133-134) and (Gregson et al,2019, pp. vi-viii). They highlight that the roles of researchers and teachers do not always overlap. Until now, I have been an Art Historian/Researcher and know I need to develop practical teaching strategies (see further: Teacher Observation Form).</w:t>
      </w:r>
    </w:p>
    <w:p w:rsidR="00000000" w:rsidDel="00000000" w:rsidP="00000000" w:rsidRDefault="00000000" w:rsidRPr="00000000" w14:paraId="00000004">
      <w:pPr>
        <w:spacing w:line="360" w:lineRule="auto"/>
        <w:rPr>
          <w:color w:val="0e101a"/>
          <w:sz w:val="24"/>
          <w:szCs w:val="24"/>
        </w:rPr>
      </w:pPr>
      <w:r w:rsidDel="00000000" w:rsidR="00000000" w:rsidRPr="00000000">
        <w:rPr>
          <w:color w:val="0e101a"/>
          <w:sz w:val="24"/>
          <w:szCs w:val="24"/>
          <w:rtl w:val="0"/>
        </w:rPr>
        <w:t xml:space="preserve">To begin with, I aim to use terms that are relevant to both teaching and art. I will analyse my practice through the lens of </w:t>
      </w:r>
      <w:r w:rsidDel="00000000" w:rsidR="00000000" w:rsidRPr="00000000">
        <w:rPr>
          <w:i w:val="1"/>
          <w:color w:val="0e101a"/>
          <w:sz w:val="24"/>
          <w:szCs w:val="24"/>
          <w:rtl w:val="0"/>
        </w:rPr>
        <w:t xml:space="preserve">Connoisseurship</w:t>
      </w:r>
      <w:r w:rsidDel="00000000" w:rsidR="00000000" w:rsidRPr="00000000">
        <w:rPr>
          <w:color w:val="0e101a"/>
          <w:sz w:val="24"/>
          <w:szCs w:val="24"/>
          <w:rtl w:val="0"/>
        </w:rPr>
        <w:t xml:space="preserve"> (Zwozdiak-Myers, 2023) as part of action research to consider the effective use of different feedback forms. Secondly, I will analyse the </w:t>
      </w:r>
      <w:r w:rsidDel="00000000" w:rsidR="00000000" w:rsidRPr="00000000">
        <w:rPr>
          <w:i w:val="1"/>
          <w:color w:val="0e101a"/>
          <w:sz w:val="24"/>
          <w:szCs w:val="24"/>
          <w:rtl w:val="0"/>
        </w:rPr>
        <w:t xml:space="preserve">curation </w:t>
      </w:r>
      <w:r w:rsidDel="00000000" w:rsidR="00000000" w:rsidRPr="00000000">
        <w:rPr>
          <w:color w:val="0e101a"/>
          <w:sz w:val="24"/>
          <w:szCs w:val="24"/>
          <w:rtl w:val="0"/>
        </w:rPr>
        <w:t xml:space="preserve">(Leighton and Griffioen,2021)</w:t>
      </w:r>
      <w:r w:rsidDel="00000000" w:rsidR="00000000" w:rsidRPr="00000000">
        <w:rPr>
          <w:i w:val="1"/>
          <w:color w:val="0e101a"/>
          <w:sz w:val="24"/>
          <w:szCs w:val="24"/>
          <w:rtl w:val="0"/>
        </w:rPr>
        <w:t xml:space="preserve"> </w:t>
      </w:r>
      <w:r w:rsidDel="00000000" w:rsidR="00000000" w:rsidRPr="00000000">
        <w:rPr>
          <w:color w:val="0e101a"/>
          <w:sz w:val="24"/>
          <w:szCs w:val="24"/>
          <w:rtl w:val="0"/>
        </w:rPr>
        <w:t xml:space="preserve">of learning objectives about assessment. Finally, the </w:t>
      </w:r>
      <w:r w:rsidDel="00000000" w:rsidR="00000000" w:rsidRPr="00000000">
        <w:rPr>
          <w:i w:val="1"/>
          <w:color w:val="0e101a"/>
          <w:sz w:val="24"/>
          <w:szCs w:val="24"/>
          <w:rtl w:val="0"/>
        </w:rPr>
        <w:t xml:space="preserve">Diffraction </w:t>
      </w:r>
      <w:r w:rsidDel="00000000" w:rsidR="00000000" w:rsidRPr="00000000">
        <w:rPr>
          <w:color w:val="0e101a"/>
          <w:sz w:val="24"/>
          <w:szCs w:val="24"/>
          <w:rtl w:val="0"/>
        </w:rPr>
        <w:t xml:space="preserve">method</w:t>
      </w:r>
      <w:r w:rsidDel="00000000" w:rsidR="00000000" w:rsidRPr="00000000">
        <w:rPr>
          <w:i w:val="1"/>
          <w:color w:val="0e101a"/>
          <w:sz w:val="24"/>
          <w:szCs w:val="24"/>
          <w:rtl w:val="0"/>
        </w:rPr>
        <w:t xml:space="preserve"> </w:t>
      </w:r>
      <w:r w:rsidDel="00000000" w:rsidR="00000000" w:rsidRPr="00000000">
        <w:rPr>
          <w:color w:val="0e101a"/>
          <w:sz w:val="24"/>
          <w:szCs w:val="24"/>
          <w:rtl w:val="0"/>
        </w:rPr>
        <w:t xml:space="preserve">(Strom et al, 2023) will be used as an extension of reflective practice to assess and help me alter my assessment strategies. My professional development is centred on making my practice more inclusive (Professional Standard A4) and implementing clearer assessment strategies.</w:t>
      </w:r>
    </w:p>
    <w:p w:rsidR="00000000" w:rsidDel="00000000" w:rsidP="00000000" w:rsidRDefault="00000000" w:rsidRPr="00000000" w14:paraId="00000005">
      <w:pPr>
        <w:spacing w:line="360" w:lineRule="auto"/>
        <w:rPr>
          <w:color w:val="0e101a"/>
          <w:sz w:val="24"/>
          <w:szCs w:val="24"/>
        </w:rPr>
      </w:pPr>
      <w:r w:rsidDel="00000000" w:rsidR="00000000" w:rsidRPr="00000000">
        <w:rPr>
          <w:color w:val="0e101a"/>
          <w:sz w:val="24"/>
          <w:szCs w:val="24"/>
          <w:rtl w:val="0"/>
        </w:rPr>
        <w:t xml:space="preserve"> </w:t>
      </w:r>
    </w:p>
    <w:p w:rsidR="00000000" w:rsidDel="00000000" w:rsidP="00000000" w:rsidRDefault="00000000" w:rsidRPr="00000000" w14:paraId="00000006">
      <w:pPr>
        <w:spacing w:line="360" w:lineRule="auto"/>
        <w:rPr>
          <w:b w:val="1"/>
          <w:color w:val="0e101a"/>
          <w:sz w:val="24"/>
          <w:szCs w:val="24"/>
        </w:rPr>
      </w:pPr>
      <w:r w:rsidDel="00000000" w:rsidR="00000000" w:rsidRPr="00000000">
        <w:rPr>
          <w:b w:val="1"/>
          <w:color w:val="0e101a"/>
          <w:sz w:val="24"/>
          <w:szCs w:val="24"/>
          <w:rtl w:val="0"/>
        </w:rPr>
        <w:t xml:space="preserve">Connoisseurship as part of Action Research &amp; Effective Use of Feedback  </w:t>
      </w:r>
    </w:p>
    <w:p w:rsidR="00000000" w:rsidDel="00000000" w:rsidP="00000000" w:rsidRDefault="00000000" w:rsidRPr="00000000" w14:paraId="00000007">
      <w:pPr>
        <w:spacing w:line="360" w:lineRule="auto"/>
        <w:rPr>
          <w:color w:val="0e101a"/>
          <w:sz w:val="24"/>
          <w:szCs w:val="24"/>
        </w:rPr>
      </w:pPr>
      <w:r w:rsidDel="00000000" w:rsidR="00000000" w:rsidRPr="00000000">
        <w:rPr>
          <w:color w:val="0e101a"/>
          <w:sz w:val="24"/>
          <w:szCs w:val="24"/>
          <w:rtl w:val="0"/>
        </w:rPr>
        <w:t xml:space="preserve">For full details on Action research (Zwozdiak-Myers, 2023) (See Appendix 1) </w:t>
      </w:r>
    </w:p>
    <w:p w:rsidR="00000000" w:rsidDel="00000000" w:rsidP="00000000" w:rsidRDefault="00000000" w:rsidRPr="00000000" w14:paraId="00000008">
      <w:pPr>
        <w:spacing w:line="360" w:lineRule="auto"/>
        <w:rPr>
          <w:color w:val="0e101a"/>
          <w:sz w:val="24"/>
          <w:szCs w:val="24"/>
        </w:rPr>
      </w:pPr>
      <w:r w:rsidDel="00000000" w:rsidR="00000000" w:rsidRPr="00000000">
        <w:rPr>
          <w:color w:val="0e101a"/>
          <w:sz w:val="24"/>
          <w:szCs w:val="24"/>
          <w:rtl w:val="0"/>
        </w:rPr>
        <w:t xml:space="preserve">Connoisseurship can be defined as observing so that “the nuances and complexities inherent within different experiences…can be fully recognised and understood” (Zwozdiak-Myers, 2023, p. 49). This nuance exists within the different types of feedback received during teaching practice, including verbal feedback and written notes from fellow students and tutors. </w:t>
      </w:r>
    </w:p>
    <w:p w:rsidR="00000000" w:rsidDel="00000000" w:rsidP="00000000" w:rsidRDefault="00000000" w:rsidRPr="00000000" w14:paraId="00000009">
      <w:pPr>
        <w:spacing w:line="360" w:lineRule="auto"/>
        <w:rPr>
          <w:color w:val="0e101a"/>
          <w:sz w:val="24"/>
          <w:szCs w:val="24"/>
        </w:rPr>
      </w:pPr>
      <w:r w:rsidDel="00000000" w:rsidR="00000000" w:rsidRPr="00000000">
        <w:rPr>
          <w:rtl w:val="0"/>
        </w:rPr>
      </w:r>
    </w:p>
    <w:p w:rsidR="00000000" w:rsidDel="00000000" w:rsidP="00000000" w:rsidRDefault="00000000" w:rsidRPr="00000000" w14:paraId="0000000A">
      <w:pPr>
        <w:spacing w:line="360" w:lineRule="auto"/>
        <w:rPr>
          <w:color w:val="0e101a"/>
          <w:sz w:val="24"/>
          <w:szCs w:val="24"/>
        </w:rPr>
      </w:pPr>
      <w:r w:rsidDel="00000000" w:rsidR="00000000" w:rsidRPr="00000000">
        <w:rPr>
          <w:color w:val="0e101a"/>
          <w:sz w:val="24"/>
          <w:szCs w:val="24"/>
          <w:rtl w:val="0"/>
        </w:rPr>
        <w:t xml:space="preserve">Feedback and assessment are distinctly different functions  (Winstone and Boud, 2020) and therefore have a different effect. Winstone and Boud observe that feedback received in person is more passionate than written feedback, mirroring the importance of the collaborative nature of “teacher on-the-go” discourse (Lefstein et al, 2020). I wrote down all feedback directly after the microteaching and the class (see Appendix 2). The in-person feedback and written feedback differed in some areas. Feedback from the Tutor (See Pink Submission Folder) and Students A and B identified a need for practical teaching improvements, highlighting a need for improved opening and closing of the microteaching. The volume of lesson material was deemed too high and the </w:t>
      </w:r>
      <w:r w:rsidDel="00000000" w:rsidR="00000000" w:rsidRPr="00000000">
        <w:rPr>
          <w:i w:val="1"/>
          <w:color w:val="0e101a"/>
          <w:sz w:val="24"/>
          <w:szCs w:val="24"/>
          <w:rtl w:val="0"/>
        </w:rPr>
        <w:t xml:space="preserve">curation </w:t>
      </w:r>
      <w:r w:rsidDel="00000000" w:rsidR="00000000" w:rsidRPr="00000000">
        <w:rPr>
          <w:color w:val="0e101a"/>
          <w:sz w:val="24"/>
          <w:szCs w:val="24"/>
          <w:rtl w:val="0"/>
        </w:rPr>
        <w:t xml:space="preserve">(Leighton and Griffioen,2021)</w:t>
      </w:r>
      <w:r w:rsidDel="00000000" w:rsidR="00000000" w:rsidRPr="00000000">
        <w:rPr>
          <w:i w:val="1"/>
          <w:color w:val="0e101a"/>
          <w:sz w:val="24"/>
          <w:szCs w:val="24"/>
          <w:rtl w:val="0"/>
        </w:rPr>
        <w:t xml:space="preserve"> </w:t>
      </w:r>
      <w:r w:rsidDel="00000000" w:rsidR="00000000" w:rsidRPr="00000000">
        <w:rPr>
          <w:color w:val="0e101a"/>
          <w:sz w:val="24"/>
          <w:szCs w:val="24"/>
          <w:rtl w:val="0"/>
        </w:rPr>
        <w:t xml:space="preserve">of the lesson material needed to be clearer. In verbal feedback, Student C observed that difficulty with the material caused by a language barrier negatively affected inclusivity. This point did not feature in the written feedback. Only the tutor provided feedback on the intended assessment strategies. </w:t>
      </w:r>
    </w:p>
    <w:p w:rsidR="00000000" w:rsidDel="00000000" w:rsidP="00000000" w:rsidRDefault="00000000" w:rsidRPr="00000000" w14:paraId="0000000B">
      <w:pPr>
        <w:spacing w:line="360" w:lineRule="auto"/>
        <w:rPr>
          <w:color w:val="0e101a"/>
          <w:sz w:val="24"/>
          <w:szCs w:val="24"/>
        </w:rPr>
      </w:pPr>
      <w:r w:rsidDel="00000000" w:rsidR="00000000" w:rsidRPr="00000000">
        <w:rPr>
          <w:rtl w:val="0"/>
        </w:rPr>
      </w:r>
    </w:p>
    <w:p w:rsidR="00000000" w:rsidDel="00000000" w:rsidP="00000000" w:rsidRDefault="00000000" w:rsidRPr="00000000" w14:paraId="0000000C">
      <w:pPr>
        <w:spacing w:line="360" w:lineRule="auto"/>
        <w:rPr>
          <w:b w:val="1"/>
          <w:color w:val="0e101a"/>
          <w:sz w:val="24"/>
          <w:szCs w:val="24"/>
        </w:rPr>
      </w:pPr>
      <w:r w:rsidDel="00000000" w:rsidR="00000000" w:rsidRPr="00000000">
        <w:rPr>
          <w:b w:val="1"/>
          <w:color w:val="0e101a"/>
          <w:sz w:val="24"/>
          <w:szCs w:val="24"/>
          <w:rtl w:val="0"/>
        </w:rPr>
        <w:t xml:space="preserve">Curating effective lectures: Opening (Expectations) and Learning Objectives (Closing)</w:t>
      </w:r>
    </w:p>
    <w:p w:rsidR="00000000" w:rsidDel="00000000" w:rsidP="00000000" w:rsidRDefault="00000000" w:rsidRPr="00000000" w14:paraId="0000000D">
      <w:pPr>
        <w:spacing w:line="360" w:lineRule="auto"/>
        <w:rPr>
          <w:color w:val="0e101a"/>
          <w:sz w:val="24"/>
          <w:szCs w:val="24"/>
        </w:rPr>
      </w:pPr>
      <w:r w:rsidDel="00000000" w:rsidR="00000000" w:rsidRPr="00000000">
        <w:rPr>
          <w:color w:val="0e101a"/>
          <w:sz w:val="24"/>
          <w:szCs w:val="24"/>
          <w:rtl w:val="0"/>
        </w:rPr>
        <w:t xml:space="preserve">Leighton and Griffioen (2021) note that teachers engage in the process of curating when organising lesson material. I argue that this practice should extend throughout the lesson-planning process to include the curation of an effective opening and closing of the lecture. This includes the setting of SMART expectations to meet learning objectives. Reflection on the feedback made me realise that the expectations I placed on the students were unrealistic. Hontarenko and Kovalenko (2024) and Race (2019) also emphasize that special attention should be paid to the opening and closing of a lesson or lecture. (See Appendix 3 for opening/closing strategies) </w:t>
      </w:r>
    </w:p>
    <w:p w:rsidR="00000000" w:rsidDel="00000000" w:rsidP="00000000" w:rsidRDefault="00000000" w:rsidRPr="00000000" w14:paraId="0000000E">
      <w:pPr>
        <w:spacing w:line="360" w:lineRule="auto"/>
        <w:rPr>
          <w:color w:val="0e101a"/>
          <w:sz w:val="24"/>
          <w:szCs w:val="24"/>
        </w:rPr>
      </w:pPr>
      <w:r w:rsidDel="00000000" w:rsidR="00000000" w:rsidRPr="00000000">
        <w:rPr>
          <w:color w:val="0e101a"/>
          <w:sz w:val="24"/>
          <w:szCs w:val="24"/>
          <w:rtl w:val="0"/>
        </w:rPr>
        <w:t xml:space="preserve">Antoniou and James (2014) identify the first key teaching strategy of Formative assessment as making expectations clear. This is frequently achieved by introducing learning objectives (LOs). Leenknecht et al (2021) consider the LOs’ function as an end goal. Lessons thus require contingency</w:t>
      </w:r>
      <w:r w:rsidDel="00000000" w:rsidR="00000000" w:rsidRPr="00000000">
        <w:rPr>
          <w:b w:val="1"/>
          <w:color w:val="0e101a"/>
          <w:sz w:val="24"/>
          <w:szCs w:val="24"/>
          <w:rtl w:val="0"/>
        </w:rPr>
        <w:t xml:space="preserve"> </w:t>
      </w:r>
      <w:r w:rsidDel="00000000" w:rsidR="00000000" w:rsidRPr="00000000">
        <w:rPr>
          <w:color w:val="0e101a"/>
          <w:sz w:val="24"/>
          <w:szCs w:val="24"/>
          <w:rtl w:val="0"/>
        </w:rPr>
        <w:t xml:space="preserve">between initially set expectations and tasks to reach the end goal of the LOs, which thus function as an assessment pathway. How to achieve student involvement in the identification of and participation in assessment strategies to meet the learning objectives remains a point of discussion.</w:t>
      </w:r>
    </w:p>
    <w:p w:rsidR="00000000" w:rsidDel="00000000" w:rsidP="00000000" w:rsidRDefault="00000000" w:rsidRPr="00000000" w14:paraId="0000000F">
      <w:pPr>
        <w:spacing w:line="360" w:lineRule="auto"/>
        <w:rPr>
          <w:color w:val="0e101a"/>
          <w:sz w:val="24"/>
          <w:szCs w:val="24"/>
        </w:rPr>
      </w:pPr>
      <w:r w:rsidDel="00000000" w:rsidR="00000000" w:rsidRPr="00000000">
        <w:rPr>
          <w:rtl w:val="0"/>
        </w:rPr>
      </w:r>
    </w:p>
    <w:p w:rsidR="00000000" w:rsidDel="00000000" w:rsidP="00000000" w:rsidRDefault="00000000" w:rsidRPr="00000000" w14:paraId="00000010">
      <w:pPr>
        <w:spacing w:line="360" w:lineRule="auto"/>
        <w:rPr>
          <w:b w:val="1"/>
          <w:color w:val="0e101a"/>
          <w:sz w:val="24"/>
          <w:szCs w:val="24"/>
        </w:rPr>
      </w:pPr>
      <w:r w:rsidDel="00000000" w:rsidR="00000000" w:rsidRPr="00000000">
        <w:rPr>
          <w:b w:val="1"/>
          <w:color w:val="0e101a"/>
          <w:sz w:val="24"/>
          <w:szCs w:val="24"/>
          <w:rtl w:val="0"/>
        </w:rPr>
        <w:t xml:space="preserve">Curating Assessment: A Diffractive Perspective</w:t>
      </w:r>
    </w:p>
    <w:p w:rsidR="00000000" w:rsidDel="00000000" w:rsidP="00000000" w:rsidRDefault="00000000" w:rsidRPr="00000000" w14:paraId="00000011">
      <w:pPr>
        <w:spacing w:line="360" w:lineRule="auto"/>
        <w:rPr>
          <w:color w:val="0e101a"/>
          <w:sz w:val="24"/>
          <w:szCs w:val="24"/>
        </w:rPr>
      </w:pPr>
      <w:r w:rsidDel="00000000" w:rsidR="00000000" w:rsidRPr="00000000">
        <w:rPr>
          <w:color w:val="0e101a"/>
          <w:sz w:val="24"/>
          <w:szCs w:val="24"/>
          <w:rtl w:val="0"/>
        </w:rPr>
        <w:t xml:space="preserve">Considering assessment from a diffractive perspective showed me the wider aspects of my first teaching experience, including students’ emotional responses during my lesson and assessments.</w:t>
      </w:r>
      <w:r w:rsidDel="00000000" w:rsidR="00000000" w:rsidRPr="00000000">
        <w:rPr>
          <w:b w:val="1"/>
          <w:color w:val="0e101a"/>
          <w:sz w:val="24"/>
          <w:szCs w:val="24"/>
          <w:rtl w:val="0"/>
        </w:rPr>
        <w:t xml:space="preserve"> </w:t>
      </w:r>
      <w:r w:rsidDel="00000000" w:rsidR="00000000" w:rsidRPr="00000000">
        <w:rPr>
          <w:color w:val="0e101a"/>
          <w:sz w:val="24"/>
          <w:szCs w:val="24"/>
          <w:rtl w:val="0"/>
        </w:rPr>
        <w:t xml:space="preserve">I argue that the three assessment approaches used, as examined on my teacher observation form, had an adverse effect on student motivation and possibly caused frustration. This was noted in the verbal and written peer feedback. Leenknecht et al (2021) observe that assessment should function as a “social activity in which a teacher, a student and peers interact and discuss the standards, criteria and the assessment practices” (Leenknecht et al. 2021, pp.236-237). </w:t>
      </w:r>
    </w:p>
    <w:p w:rsidR="00000000" w:rsidDel="00000000" w:rsidP="00000000" w:rsidRDefault="00000000" w:rsidRPr="00000000" w14:paraId="00000012">
      <w:pPr>
        <w:spacing w:line="360" w:lineRule="auto"/>
        <w:rPr>
          <w:color w:val="0e101a"/>
          <w:sz w:val="24"/>
          <w:szCs w:val="24"/>
        </w:rPr>
      </w:pPr>
      <w:r w:rsidDel="00000000" w:rsidR="00000000" w:rsidRPr="00000000">
        <w:rPr>
          <w:rtl w:val="0"/>
        </w:rPr>
      </w:r>
    </w:p>
    <w:p w:rsidR="00000000" w:rsidDel="00000000" w:rsidP="00000000" w:rsidRDefault="00000000" w:rsidRPr="00000000" w14:paraId="00000013">
      <w:pPr>
        <w:spacing w:line="360" w:lineRule="auto"/>
        <w:rPr>
          <w:color w:val="0e101a"/>
          <w:sz w:val="24"/>
          <w:szCs w:val="24"/>
        </w:rPr>
      </w:pPr>
      <w:r w:rsidDel="00000000" w:rsidR="00000000" w:rsidRPr="00000000">
        <w:rPr>
          <w:color w:val="0e101a"/>
          <w:sz w:val="24"/>
          <w:szCs w:val="24"/>
          <w:rtl w:val="0"/>
        </w:rPr>
        <w:t xml:space="preserve">In my lesson plan, I attempted to use authentic assessment, a process that encourages independent furthering of individual professional development. I now believe I should have focused more on Formative and Inclusive assessment strategies. Leenknecht et al (2021) argue that when teachers implement effective group tasks for formative assessment, it benefits students’ controlled motivation. </w:t>
      </w:r>
    </w:p>
    <w:p w:rsidR="00000000" w:rsidDel="00000000" w:rsidP="00000000" w:rsidRDefault="00000000" w:rsidRPr="00000000" w14:paraId="00000014">
      <w:pPr>
        <w:spacing w:line="360" w:lineRule="auto"/>
        <w:rPr>
          <w:color w:val="0e101a"/>
          <w:sz w:val="24"/>
          <w:szCs w:val="24"/>
        </w:rPr>
      </w:pPr>
      <w:r w:rsidDel="00000000" w:rsidR="00000000" w:rsidRPr="00000000">
        <w:rPr>
          <w:color w:val="0e101a"/>
          <w:sz w:val="24"/>
          <w:szCs w:val="24"/>
          <w:rtl w:val="0"/>
        </w:rPr>
        <w:t xml:space="preserve">With regard to inclusive assessment practices, Hanes, Bracken and Elkington (2019, pp.105-106) see collaboration as a significant element. Meijer et al. (2020) note that collaborative assessment may cause frustration as students may not participate equally. They argue that it is more beneficial for students to have an individual assessment of collaborativelearning and suggest that formative assessment strategies, as explored in this reflection, are more suited to some types of collaborative learning. They also note that teachers have to plan for contingency between collaborative learning components. These include interaction, learning objectives and outcomes, assessment, task characteristics,  structuring, guidance, group constellation, and facilities. For the assessment element, the frameworks are less established. Veugen, Gulikers and DenBrok (2021) propose a framework for formative assessment (see Appendix 4). One of the aims of my Action plan (Appendix 6) is to develop a framework applicable to collaborative learning and independent assessment thereof (see Appendix 5).</w:t>
      </w:r>
    </w:p>
    <w:p w:rsidR="00000000" w:rsidDel="00000000" w:rsidP="00000000" w:rsidRDefault="00000000" w:rsidRPr="00000000" w14:paraId="00000015">
      <w:pPr>
        <w:spacing w:line="360" w:lineRule="auto"/>
        <w:rPr>
          <w:color w:val="0e101a"/>
          <w:sz w:val="24"/>
          <w:szCs w:val="24"/>
        </w:rPr>
      </w:pPr>
      <w:r w:rsidDel="00000000" w:rsidR="00000000" w:rsidRPr="00000000">
        <w:rPr>
          <w:rtl w:val="0"/>
        </w:rPr>
      </w:r>
    </w:p>
    <w:p w:rsidR="00000000" w:rsidDel="00000000" w:rsidP="00000000" w:rsidRDefault="00000000" w:rsidRPr="00000000" w14:paraId="00000016">
      <w:pPr>
        <w:spacing w:line="360" w:lineRule="auto"/>
        <w:rPr>
          <w:b w:val="1"/>
          <w:color w:val="0e101a"/>
          <w:sz w:val="24"/>
          <w:szCs w:val="24"/>
        </w:rPr>
      </w:pPr>
      <w:r w:rsidDel="00000000" w:rsidR="00000000" w:rsidRPr="00000000">
        <w:rPr>
          <w:b w:val="1"/>
          <w:color w:val="0e101a"/>
          <w:sz w:val="24"/>
          <w:szCs w:val="24"/>
          <w:rtl w:val="0"/>
        </w:rPr>
        <w:t xml:space="preserve">Curating Assessment II: Practical Teaching Strategies</w:t>
      </w:r>
    </w:p>
    <w:p w:rsidR="00000000" w:rsidDel="00000000" w:rsidP="00000000" w:rsidRDefault="00000000" w:rsidRPr="00000000" w14:paraId="00000017">
      <w:pPr>
        <w:spacing w:line="360" w:lineRule="auto"/>
        <w:rPr>
          <w:color w:val="0e101a"/>
          <w:sz w:val="24"/>
          <w:szCs w:val="24"/>
        </w:rPr>
      </w:pPr>
      <w:r w:rsidDel="00000000" w:rsidR="00000000" w:rsidRPr="00000000">
        <w:rPr>
          <w:color w:val="0e101a"/>
          <w:sz w:val="24"/>
          <w:szCs w:val="24"/>
          <w:rtl w:val="0"/>
        </w:rPr>
        <w:t xml:space="preserve">Leenknecht (2021) et al. suggest combining formative assessment in the classroom with both individual and collaborative assessment. Individual assessment strategies include co-constructing a rubric or assessment criteria, student exam training, setting personal learning goals and encouraging students to use examples or model answers. Collaborative assessment strategies include classroom activities and discussions to understand individual learning processes. Panadero (2022) observes that students' best outcomes were achieved through using a combination of a rubric and written teacher feedback.</w:t>
      </w:r>
    </w:p>
    <w:p w:rsidR="00000000" w:rsidDel="00000000" w:rsidP="00000000" w:rsidRDefault="00000000" w:rsidRPr="00000000" w14:paraId="00000018">
      <w:pPr>
        <w:spacing w:line="360" w:lineRule="auto"/>
        <w:rPr>
          <w:color w:val="0e101a"/>
          <w:sz w:val="24"/>
          <w:szCs w:val="24"/>
        </w:rPr>
      </w:pPr>
      <w:r w:rsidDel="00000000" w:rsidR="00000000" w:rsidRPr="00000000">
        <w:rPr>
          <w:rtl w:val="0"/>
        </w:rPr>
      </w:r>
    </w:p>
    <w:p w:rsidR="00000000" w:rsidDel="00000000" w:rsidP="00000000" w:rsidRDefault="00000000" w:rsidRPr="00000000" w14:paraId="00000019">
      <w:pPr>
        <w:spacing w:line="360" w:lineRule="auto"/>
        <w:rPr>
          <w:b w:val="1"/>
          <w:color w:val="0e101a"/>
          <w:sz w:val="24"/>
          <w:szCs w:val="24"/>
        </w:rPr>
      </w:pPr>
      <w:r w:rsidDel="00000000" w:rsidR="00000000" w:rsidRPr="00000000">
        <w:rPr>
          <w:b w:val="1"/>
          <w:color w:val="0e101a"/>
          <w:sz w:val="24"/>
          <w:szCs w:val="24"/>
          <w:rtl w:val="0"/>
        </w:rPr>
        <w:t xml:space="preserve">Conclusion</w:t>
      </w:r>
    </w:p>
    <w:p w:rsidR="00000000" w:rsidDel="00000000" w:rsidP="00000000" w:rsidRDefault="00000000" w:rsidRPr="00000000" w14:paraId="0000001A">
      <w:pPr>
        <w:spacing w:line="360" w:lineRule="auto"/>
        <w:rPr>
          <w:color w:val="0e101a"/>
          <w:sz w:val="24"/>
          <w:szCs w:val="24"/>
        </w:rPr>
      </w:pPr>
      <w:r w:rsidDel="00000000" w:rsidR="00000000" w:rsidRPr="00000000">
        <w:rPr>
          <w:color w:val="0e101a"/>
          <w:sz w:val="24"/>
          <w:szCs w:val="24"/>
          <w:rtl w:val="0"/>
        </w:rPr>
        <w:t xml:space="preserve">As described in my Action Plan (Appendix 6), to further my professional development,I aim to further manage student expectations and motivation through clearer opening and closing of lectures (LOs).  I also aim to apply effective strategies for both collaborative learning and collaborative assessment and to combine this with effective individual assessment. I will facilitate this by writing SMART LOs and curating my lesson content within an appropriate time-bound lesson plan. </w:t>
      </w:r>
    </w:p>
    <w:p w:rsidR="00000000" w:rsidDel="00000000" w:rsidP="00000000" w:rsidRDefault="00000000" w:rsidRPr="00000000" w14:paraId="0000001B">
      <w:pPr>
        <w:spacing w:line="360" w:lineRule="auto"/>
        <w:rPr>
          <w:sz w:val="24"/>
          <w:szCs w:val="24"/>
        </w:rPr>
      </w:pPr>
      <w:r w:rsidDel="00000000" w:rsidR="00000000" w:rsidRPr="00000000">
        <w:rPr>
          <w:rtl w:val="0"/>
        </w:rPr>
      </w:r>
    </w:p>
    <w:p w:rsidR="00000000" w:rsidDel="00000000" w:rsidP="00000000" w:rsidRDefault="00000000" w:rsidRPr="00000000" w14:paraId="0000001C">
      <w:pPr>
        <w:spacing w:line="360" w:lineRule="auto"/>
        <w:rPr>
          <w:sz w:val="24"/>
          <w:szCs w:val="24"/>
        </w:rPr>
      </w:pPr>
      <w:r w:rsidDel="00000000" w:rsidR="00000000" w:rsidRPr="00000000">
        <w:rPr>
          <w:rtl w:val="0"/>
        </w:rPr>
      </w:r>
    </w:p>
    <w:p w:rsidR="00000000" w:rsidDel="00000000" w:rsidP="00000000" w:rsidRDefault="00000000" w:rsidRPr="00000000" w14:paraId="0000001D">
      <w:pPr>
        <w:spacing w:line="360" w:lineRule="auto"/>
        <w:rPr>
          <w:sz w:val="24"/>
          <w:szCs w:val="24"/>
        </w:rPr>
      </w:pPr>
      <w:r w:rsidDel="00000000" w:rsidR="00000000" w:rsidRPr="00000000">
        <w:rPr>
          <w:rtl w:val="0"/>
        </w:rPr>
      </w:r>
    </w:p>
    <w:p w:rsidR="00000000" w:rsidDel="00000000" w:rsidP="00000000" w:rsidRDefault="00000000" w:rsidRPr="00000000" w14:paraId="0000001E">
      <w:pPr>
        <w:spacing w:line="360" w:lineRule="auto"/>
        <w:rPr>
          <w:sz w:val="24"/>
          <w:szCs w:val="24"/>
        </w:rPr>
      </w:pPr>
      <w:r w:rsidDel="00000000" w:rsidR="00000000" w:rsidRPr="00000000">
        <w:rPr>
          <w:rtl w:val="0"/>
        </w:rPr>
      </w:r>
    </w:p>
    <w:p w:rsidR="00000000" w:rsidDel="00000000" w:rsidP="00000000" w:rsidRDefault="00000000" w:rsidRPr="00000000" w14:paraId="0000001F">
      <w:pPr>
        <w:spacing w:line="360" w:lineRule="auto"/>
        <w:rPr>
          <w:sz w:val="24"/>
          <w:szCs w:val="24"/>
        </w:rPr>
      </w:pPr>
      <w:r w:rsidDel="00000000" w:rsidR="00000000" w:rsidRPr="00000000">
        <w:rPr>
          <w:sz w:val="24"/>
          <w:szCs w:val="24"/>
          <w:rtl w:val="0"/>
        </w:rPr>
        <w:t xml:space="preserve">Word count: 1086</w:t>
      </w:r>
    </w:p>
    <w:p w:rsidR="00000000" w:rsidDel="00000000" w:rsidP="00000000" w:rsidRDefault="00000000" w:rsidRPr="00000000" w14:paraId="00000020">
      <w:pPr>
        <w:spacing w:line="360" w:lineRule="auto"/>
        <w:rPr>
          <w:sz w:val="24"/>
          <w:szCs w:val="24"/>
        </w:rPr>
      </w:pPr>
      <w:r w:rsidDel="00000000" w:rsidR="00000000" w:rsidRPr="00000000">
        <w:rPr>
          <w:rtl w:val="0"/>
        </w:rPr>
      </w:r>
    </w:p>
    <w:p w:rsidR="00000000" w:rsidDel="00000000" w:rsidP="00000000" w:rsidRDefault="00000000" w:rsidRPr="00000000" w14:paraId="00000021">
      <w:pPr>
        <w:spacing w:line="360" w:lineRule="auto"/>
        <w:rPr>
          <w:sz w:val="24"/>
          <w:szCs w:val="24"/>
        </w:rPr>
      </w:pPr>
      <w:r w:rsidDel="00000000" w:rsidR="00000000" w:rsidRPr="00000000">
        <w:rPr>
          <w:rtl w:val="0"/>
        </w:rPr>
      </w:r>
    </w:p>
    <w:p w:rsidR="00000000" w:rsidDel="00000000" w:rsidP="00000000" w:rsidRDefault="00000000" w:rsidRPr="00000000" w14:paraId="00000022">
      <w:pPr>
        <w:spacing w:line="360" w:lineRule="auto"/>
        <w:rPr>
          <w:sz w:val="24"/>
          <w:szCs w:val="24"/>
        </w:rPr>
      </w:pPr>
      <w:r w:rsidDel="00000000" w:rsidR="00000000" w:rsidRPr="00000000">
        <w:rPr>
          <w:rtl w:val="0"/>
        </w:rPr>
      </w:r>
    </w:p>
    <w:p w:rsidR="00000000" w:rsidDel="00000000" w:rsidP="00000000" w:rsidRDefault="00000000" w:rsidRPr="00000000" w14:paraId="00000023">
      <w:pPr>
        <w:spacing w:line="360" w:lineRule="auto"/>
        <w:rPr>
          <w:sz w:val="24"/>
          <w:szCs w:val="24"/>
        </w:rPr>
      </w:pPr>
      <w:r w:rsidDel="00000000" w:rsidR="00000000" w:rsidRPr="00000000">
        <w:rPr>
          <w:rtl w:val="0"/>
        </w:rPr>
      </w:r>
    </w:p>
    <w:p w:rsidR="00000000" w:rsidDel="00000000" w:rsidP="00000000" w:rsidRDefault="00000000" w:rsidRPr="00000000" w14:paraId="00000024">
      <w:pPr>
        <w:spacing w:line="360" w:lineRule="auto"/>
        <w:rPr>
          <w:sz w:val="24"/>
          <w:szCs w:val="24"/>
        </w:rPr>
      </w:pPr>
      <w:r w:rsidDel="00000000" w:rsidR="00000000" w:rsidRPr="00000000">
        <w:rPr>
          <w:rtl w:val="0"/>
        </w:rPr>
      </w:r>
    </w:p>
    <w:p w:rsidR="00000000" w:rsidDel="00000000" w:rsidP="00000000" w:rsidRDefault="00000000" w:rsidRPr="00000000" w14:paraId="00000025">
      <w:pPr>
        <w:spacing w:line="360" w:lineRule="auto"/>
        <w:rPr>
          <w:sz w:val="24"/>
          <w:szCs w:val="24"/>
        </w:rPr>
      </w:pPr>
      <w:r w:rsidDel="00000000" w:rsidR="00000000" w:rsidRPr="00000000">
        <w:rPr>
          <w:rtl w:val="0"/>
        </w:rPr>
      </w:r>
    </w:p>
    <w:p w:rsidR="00000000" w:rsidDel="00000000" w:rsidP="00000000" w:rsidRDefault="00000000" w:rsidRPr="00000000" w14:paraId="00000026">
      <w:pPr>
        <w:spacing w:line="360" w:lineRule="auto"/>
        <w:rPr>
          <w:sz w:val="24"/>
          <w:szCs w:val="24"/>
        </w:rPr>
      </w:pPr>
      <w:r w:rsidDel="00000000" w:rsidR="00000000" w:rsidRPr="00000000">
        <w:rPr>
          <w:rtl w:val="0"/>
        </w:rPr>
      </w:r>
    </w:p>
    <w:p w:rsidR="00000000" w:rsidDel="00000000" w:rsidP="00000000" w:rsidRDefault="00000000" w:rsidRPr="00000000" w14:paraId="00000027">
      <w:pPr>
        <w:spacing w:line="360" w:lineRule="auto"/>
        <w:rPr>
          <w:sz w:val="24"/>
          <w:szCs w:val="24"/>
        </w:rPr>
      </w:pPr>
      <w:r w:rsidDel="00000000" w:rsidR="00000000" w:rsidRPr="00000000">
        <w:rPr>
          <w:rtl w:val="0"/>
        </w:rPr>
      </w:r>
    </w:p>
    <w:p w:rsidR="00000000" w:rsidDel="00000000" w:rsidP="00000000" w:rsidRDefault="00000000" w:rsidRPr="00000000" w14:paraId="00000028">
      <w:pPr>
        <w:spacing w:line="360" w:lineRule="auto"/>
        <w:rPr>
          <w:sz w:val="24"/>
          <w:szCs w:val="24"/>
        </w:rPr>
      </w:pPr>
      <w:r w:rsidDel="00000000" w:rsidR="00000000" w:rsidRPr="00000000">
        <w:rPr>
          <w:rtl w:val="0"/>
        </w:rPr>
      </w:r>
    </w:p>
    <w:p w:rsidR="00000000" w:rsidDel="00000000" w:rsidP="00000000" w:rsidRDefault="00000000" w:rsidRPr="00000000" w14:paraId="00000029">
      <w:pPr>
        <w:spacing w:line="360" w:lineRule="auto"/>
        <w:rPr>
          <w:sz w:val="24"/>
          <w:szCs w:val="24"/>
        </w:rPr>
      </w:pPr>
      <w:r w:rsidDel="00000000" w:rsidR="00000000" w:rsidRPr="00000000">
        <w:rPr>
          <w:rtl w:val="0"/>
        </w:rPr>
      </w:r>
    </w:p>
    <w:p w:rsidR="00000000" w:rsidDel="00000000" w:rsidP="00000000" w:rsidRDefault="00000000" w:rsidRPr="00000000" w14:paraId="0000002A">
      <w:pPr>
        <w:spacing w:line="360" w:lineRule="auto"/>
        <w:rPr>
          <w:sz w:val="24"/>
          <w:szCs w:val="24"/>
        </w:rPr>
      </w:pPr>
      <w:r w:rsidDel="00000000" w:rsidR="00000000" w:rsidRPr="00000000">
        <w:rPr>
          <w:rtl w:val="0"/>
        </w:rPr>
      </w:r>
    </w:p>
    <w:p w:rsidR="00000000" w:rsidDel="00000000" w:rsidP="00000000" w:rsidRDefault="00000000" w:rsidRPr="00000000" w14:paraId="0000002B">
      <w:pPr>
        <w:spacing w:line="360" w:lineRule="auto"/>
        <w:rPr>
          <w:sz w:val="24"/>
          <w:szCs w:val="24"/>
        </w:rPr>
      </w:pPr>
      <w:r w:rsidDel="00000000" w:rsidR="00000000" w:rsidRPr="00000000">
        <w:rPr>
          <w:rtl w:val="0"/>
        </w:rPr>
      </w:r>
    </w:p>
    <w:p w:rsidR="00000000" w:rsidDel="00000000" w:rsidP="00000000" w:rsidRDefault="00000000" w:rsidRPr="00000000" w14:paraId="0000002C">
      <w:pPr>
        <w:spacing w:line="360" w:lineRule="auto"/>
        <w:rPr>
          <w:sz w:val="24"/>
          <w:szCs w:val="24"/>
        </w:rPr>
      </w:pPr>
      <w:r w:rsidDel="00000000" w:rsidR="00000000" w:rsidRPr="00000000">
        <w:rPr>
          <w:rtl w:val="0"/>
        </w:rPr>
      </w:r>
    </w:p>
    <w:p w:rsidR="00000000" w:rsidDel="00000000" w:rsidP="00000000" w:rsidRDefault="00000000" w:rsidRPr="00000000" w14:paraId="0000002D">
      <w:pPr>
        <w:spacing w:line="360" w:lineRule="auto"/>
        <w:rPr>
          <w:sz w:val="24"/>
          <w:szCs w:val="24"/>
        </w:rPr>
      </w:pPr>
      <w:r w:rsidDel="00000000" w:rsidR="00000000" w:rsidRPr="00000000">
        <w:rPr>
          <w:rtl w:val="0"/>
        </w:rPr>
      </w:r>
    </w:p>
    <w:p w:rsidR="00000000" w:rsidDel="00000000" w:rsidP="00000000" w:rsidRDefault="00000000" w:rsidRPr="00000000" w14:paraId="0000002E">
      <w:pPr>
        <w:spacing w:line="360" w:lineRule="auto"/>
        <w:rPr>
          <w:sz w:val="24"/>
          <w:szCs w:val="24"/>
        </w:rPr>
      </w:pPr>
      <w:r w:rsidDel="00000000" w:rsidR="00000000" w:rsidRPr="00000000">
        <w:rPr>
          <w:rtl w:val="0"/>
        </w:rPr>
      </w:r>
    </w:p>
    <w:p w:rsidR="00000000" w:rsidDel="00000000" w:rsidP="00000000" w:rsidRDefault="00000000" w:rsidRPr="00000000" w14:paraId="0000002F">
      <w:pPr>
        <w:spacing w:line="360" w:lineRule="auto"/>
        <w:rPr>
          <w:sz w:val="24"/>
          <w:szCs w:val="24"/>
        </w:rPr>
      </w:pPr>
      <w:r w:rsidDel="00000000" w:rsidR="00000000" w:rsidRPr="00000000">
        <w:rPr>
          <w:rtl w:val="0"/>
        </w:rPr>
      </w:r>
    </w:p>
    <w:p w:rsidR="00000000" w:rsidDel="00000000" w:rsidP="00000000" w:rsidRDefault="00000000" w:rsidRPr="00000000" w14:paraId="00000030">
      <w:pPr>
        <w:spacing w:line="360" w:lineRule="auto"/>
        <w:rPr>
          <w:sz w:val="24"/>
          <w:szCs w:val="24"/>
        </w:rPr>
      </w:pPr>
      <w:r w:rsidDel="00000000" w:rsidR="00000000" w:rsidRPr="00000000">
        <w:rPr>
          <w:rtl w:val="0"/>
        </w:rPr>
      </w:r>
    </w:p>
    <w:p w:rsidR="00000000" w:rsidDel="00000000" w:rsidP="00000000" w:rsidRDefault="00000000" w:rsidRPr="00000000" w14:paraId="00000031">
      <w:pPr>
        <w:spacing w:line="360" w:lineRule="auto"/>
        <w:rPr>
          <w:sz w:val="24"/>
          <w:szCs w:val="24"/>
        </w:rPr>
      </w:pPr>
      <w:r w:rsidDel="00000000" w:rsidR="00000000" w:rsidRPr="00000000">
        <w:rPr>
          <w:rtl w:val="0"/>
        </w:rPr>
      </w:r>
    </w:p>
    <w:p w:rsidR="00000000" w:rsidDel="00000000" w:rsidP="00000000" w:rsidRDefault="00000000" w:rsidRPr="00000000" w14:paraId="00000032">
      <w:pPr>
        <w:spacing w:line="360" w:lineRule="auto"/>
        <w:rPr>
          <w:sz w:val="24"/>
          <w:szCs w:val="24"/>
        </w:rPr>
      </w:pPr>
      <w:r w:rsidDel="00000000" w:rsidR="00000000" w:rsidRPr="00000000">
        <w:rPr>
          <w:rtl w:val="0"/>
        </w:rPr>
      </w:r>
    </w:p>
    <w:p w:rsidR="00000000" w:rsidDel="00000000" w:rsidP="00000000" w:rsidRDefault="00000000" w:rsidRPr="00000000" w14:paraId="00000033">
      <w:pPr>
        <w:spacing w:line="360" w:lineRule="auto"/>
        <w:rPr>
          <w:sz w:val="24"/>
          <w:szCs w:val="24"/>
        </w:rPr>
      </w:pPr>
      <w:r w:rsidDel="00000000" w:rsidR="00000000" w:rsidRPr="00000000">
        <w:rPr>
          <w:rtl w:val="0"/>
        </w:rPr>
      </w:r>
    </w:p>
    <w:p w:rsidR="00000000" w:rsidDel="00000000" w:rsidP="00000000" w:rsidRDefault="00000000" w:rsidRPr="00000000" w14:paraId="00000034">
      <w:pPr>
        <w:spacing w:line="360" w:lineRule="auto"/>
        <w:rPr>
          <w:sz w:val="24"/>
          <w:szCs w:val="24"/>
        </w:rPr>
      </w:pPr>
      <w:r w:rsidDel="00000000" w:rsidR="00000000" w:rsidRPr="00000000">
        <w:rPr>
          <w:rtl w:val="0"/>
        </w:rPr>
      </w:r>
    </w:p>
    <w:p w:rsidR="00000000" w:rsidDel="00000000" w:rsidP="00000000" w:rsidRDefault="00000000" w:rsidRPr="00000000" w14:paraId="00000035">
      <w:pPr>
        <w:spacing w:line="360" w:lineRule="auto"/>
        <w:rPr>
          <w:sz w:val="24"/>
          <w:szCs w:val="24"/>
        </w:rPr>
      </w:pPr>
      <w:r w:rsidDel="00000000" w:rsidR="00000000" w:rsidRPr="00000000">
        <w:rPr>
          <w:rtl w:val="0"/>
        </w:rPr>
      </w:r>
    </w:p>
    <w:p w:rsidR="00000000" w:rsidDel="00000000" w:rsidP="00000000" w:rsidRDefault="00000000" w:rsidRPr="00000000" w14:paraId="00000036">
      <w:pPr>
        <w:spacing w:line="360" w:lineRule="auto"/>
        <w:rPr>
          <w:sz w:val="24"/>
          <w:szCs w:val="24"/>
        </w:rPr>
      </w:pPr>
      <w:r w:rsidDel="00000000" w:rsidR="00000000" w:rsidRPr="00000000">
        <w:rPr>
          <w:rtl w:val="0"/>
        </w:rPr>
      </w:r>
    </w:p>
    <w:p w:rsidR="00000000" w:rsidDel="00000000" w:rsidP="00000000" w:rsidRDefault="00000000" w:rsidRPr="00000000" w14:paraId="00000037">
      <w:pPr>
        <w:spacing w:line="360" w:lineRule="auto"/>
        <w:rPr>
          <w:sz w:val="24"/>
          <w:szCs w:val="24"/>
        </w:rPr>
      </w:pPr>
      <w:r w:rsidDel="00000000" w:rsidR="00000000" w:rsidRPr="00000000">
        <w:rPr>
          <w:sz w:val="24"/>
          <w:szCs w:val="24"/>
          <w:rtl w:val="0"/>
        </w:rPr>
        <w:t xml:space="preserve">Bibliography:</w:t>
      </w:r>
    </w:p>
    <w:p w:rsidR="00000000" w:rsidDel="00000000" w:rsidP="00000000" w:rsidRDefault="00000000" w:rsidRPr="00000000" w14:paraId="00000038">
      <w:pPr>
        <w:spacing w:line="360" w:lineRule="auto"/>
        <w:rPr>
          <w:sz w:val="24"/>
          <w:szCs w:val="24"/>
        </w:rPr>
      </w:pPr>
      <w:r w:rsidDel="00000000" w:rsidR="00000000" w:rsidRPr="00000000">
        <w:rPr>
          <w:rtl w:val="0"/>
        </w:rPr>
      </w:r>
    </w:p>
    <w:p w:rsidR="00000000" w:rsidDel="00000000" w:rsidP="00000000" w:rsidRDefault="00000000" w:rsidRPr="00000000" w14:paraId="00000039">
      <w:pPr>
        <w:spacing w:line="360" w:lineRule="auto"/>
        <w:rPr>
          <w:sz w:val="24"/>
          <w:szCs w:val="24"/>
        </w:rPr>
      </w:pPr>
      <w:r w:rsidDel="00000000" w:rsidR="00000000" w:rsidRPr="00000000">
        <w:rPr>
          <w:sz w:val="24"/>
          <w:szCs w:val="24"/>
          <w:rtl w:val="0"/>
        </w:rPr>
        <w:t xml:space="preserve">Works referenced:</w:t>
      </w:r>
    </w:p>
    <w:p w:rsidR="00000000" w:rsidDel="00000000" w:rsidP="00000000" w:rsidRDefault="00000000" w:rsidRPr="00000000" w14:paraId="0000003A">
      <w:pPr>
        <w:spacing w:line="360" w:lineRule="auto"/>
        <w:rPr>
          <w:sz w:val="24"/>
          <w:szCs w:val="24"/>
        </w:rPr>
      </w:pPr>
      <w:r w:rsidDel="00000000" w:rsidR="00000000" w:rsidRPr="00000000">
        <w:rPr>
          <w:color w:val="222222"/>
          <w:sz w:val="24"/>
          <w:szCs w:val="24"/>
          <w:highlight w:val="white"/>
          <w:rtl w:val="0"/>
        </w:rPr>
        <w:t xml:space="preserve">Antoniou, P. and James, M. (2014) ‘Exploring formative assessment in primary school classrooms: Developing a framework of actions and strategies’, </w:t>
      </w:r>
      <w:r w:rsidDel="00000000" w:rsidR="00000000" w:rsidRPr="00000000">
        <w:rPr>
          <w:i w:val="1"/>
          <w:color w:val="222222"/>
          <w:sz w:val="24"/>
          <w:szCs w:val="24"/>
          <w:rtl w:val="0"/>
        </w:rPr>
        <w:t xml:space="preserve">Educational Assessment, Evaluation and Accountability</w:t>
      </w:r>
      <w:r w:rsidDel="00000000" w:rsidR="00000000" w:rsidRPr="00000000">
        <w:rPr>
          <w:color w:val="222222"/>
          <w:sz w:val="24"/>
          <w:szCs w:val="24"/>
          <w:highlight w:val="white"/>
          <w:rtl w:val="0"/>
        </w:rPr>
        <w:t xml:space="preserve">, </w:t>
      </w:r>
      <w:r w:rsidDel="00000000" w:rsidR="00000000" w:rsidRPr="00000000">
        <w:rPr>
          <w:i w:val="1"/>
          <w:color w:val="222222"/>
          <w:sz w:val="24"/>
          <w:szCs w:val="24"/>
          <w:rtl w:val="0"/>
        </w:rPr>
        <w:t xml:space="preserve">26</w:t>
      </w:r>
      <w:r w:rsidDel="00000000" w:rsidR="00000000" w:rsidRPr="00000000">
        <w:rPr>
          <w:color w:val="222222"/>
          <w:sz w:val="24"/>
          <w:szCs w:val="24"/>
          <w:highlight w:val="white"/>
          <w:rtl w:val="0"/>
        </w:rPr>
        <w:t xml:space="preserve">, pp.153-176.</w:t>
      </w:r>
      <w:r w:rsidDel="00000000" w:rsidR="00000000" w:rsidRPr="00000000">
        <w:rPr>
          <w:rtl w:val="0"/>
        </w:rPr>
      </w:r>
    </w:p>
    <w:p w:rsidR="00000000" w:rsidDel="00000000" w:rsidP="00000000" w:rsidRDefault="00000000" w:rsidRPr="00000000" w14:paraId="0000003B">
      <w:pPr>
        <w:spacing w:line="360" w:lineRule="auto"/>
        <w:rPr>
          <w:sz w:val="24"/>
          <w:szCs w:val="24"/>
        </w:rPr>
      </w:pPr>
      <w:r w:rsidDel="00000000" w:rsidR="00000000" w:rsidRPr="00000000">
        <w:rPr>
          <w:rtl w:val="0"/>
        </w:rPr>
      </w:r>
    </w:p>
    <w:p w:rsidR="00000000" w:rsidDel="00000000" w:rsidP="00000000" w:rsidRDefault="00000000" w:rsidRPr="00000000" w14:paraId="0000003C">
      <w:pPr>
        <w:spacing w:line="360" w:lineRule="auto"/>
        <w:rPr>
          <w:color w:val="222222"/>
          <w:sz w:val="24"/>
          <w:szCs w:val="24"/>
        </w:rPr>
      </w:pPr>
      <w:r w:rsidDel="00000000" w:rsidR="00000000" w:rsidRPr="00000000">
        <w:rPr>
          <w:color w:val="222222"/>
          <w:sz w:val="24"/>
          <w:szCs w:val="24"/>
          <w:rtl w:val="0"/>
        </w:rPr>
        <w:t xml:space="preserve">Ashwin, P.,Boud, D., Calkins, S., Coate, K., Hallett, F., Light, G., Luckett, K., McArthur, J., MacLaren, I., McLean, M. and McCune, V. (2020) </w:t>
      </w:r>
      <w:r w:rsidDel="00000000" w:rsidR="00000000" w:rsidRPr="00000000">
        <w:rPr>
          <w:i w:val="1"/>
          <w:color w:val="222222"/>
          <w:sz w:val="24"/>
          <w:szCs w:val="24"/>
          <w:rtl w:val="0"/>
        </w:rPr>
        <w:t xml:space="preserve">Reflective teaching in higher education</w:t>
      </w:r>
      <w:r w:rsidDel="00000000" w:rsidR="00000000" w:rsidRPr="00000000">
        <w:rPr>
          <w:color w:val="222222"/>
          <w:sz w:val="24"/>
          <w:szCs w:val="24"/>
          <w:rtl w:val="0"/>
        </w:rPr>
        <w:t xml:space="preserve">. Bloomsbury Academic.</w:t>
      </w:r>
    </w:p>
    <w:p w:rsidR="00000000" w:rsidDel="00000000" w:rsidP="00000000" w:rsidRDefault="00000000" w:rsidRPr="00000000" w14:paraId="0000003D">
      <w:pPr>
        <w:spacing w:line="360" w:lineRule="auto"/>
        <w:rPr>
          <w:color w:val="222222"/>
          <w:sz w:val="24"/>
          <w:szCs w:val="24"/>
        </w:rPr>
      </w:pPr>
      <w:r w:rsidDel="00000000" w:rsidR="00000000" w:rsidRPr="00000000">
        <w:rPr>
          <w:rtl w:val="0"/>
        </w:rPr>
      </w:r>
    </w:p>
    <w:p w:rsidR="00000000" w:rsidDel="00000000" w:rsidP="00000000" w:rsidRDefault="00000000" w:rsidRPr="00000000" w14:paraId="0000003E">
      <w:pPr>
        <w:spacing w:line="240" w:lineRule="auto"/>
        <w:rPr>
          <w:sz w:val="24"/>
          <w:szCs w:val="24"/>
        </w:rPr>
      </w:pPr>
      <w:r w:rsidDel="00000000" w:rsidR="00000000" w:rsidRPr="00000000">
        <w:rPr>
          <w:color w:val="222222"/>
          <w:sz w:val="24"/>
          <w:szCs w:val="24"/>
          <w:highlight w:val="white"/>
          <w:rtl w:val="0"/>
        </w:rPr>
        <w:t xml:space="preserve">Carless, D. and Boud, D. (2018) ‘The development of student feedback literacy: enabling uptake of feedback’, </w:t>
      </w:r>
      <w:r w:rsidDel="00000000" w:rsidR="00000000" w:rsidRPr="00000000">
        <w:rPr>
          <w:i w:val="1"/>
          <w:color w:val="222222"/>
          <w:sz w:val="24"/>
          <w:szCs w:val="24"/>
          <w:rtl w:val="0"/>
        </w:rPr>
        <w:t xml:space="preserve">Assessment &amp; Evaluation in Higher Education</w:t>
      </w:r>
      <w:r w:rsidDel="00000000" w:rsidR="00000000" w:rsidRPr="00000000">
        <w:rPr>
          <w:color w:val="222222"/>
          <w:sz w:val="24"/>
          <w:szCs w:val="24"/>
          <w:highlight w:val="white"/>
          <w:rtl w:val="0"/>
        </w:rPr>
        <w:t xml:space="preserve">, </w:t>
      </w:r>
      <w:r w:rsidDel="00000000" w:rsidR="00000000" w:rsidRPr="00000000">
        <w:rPr>
          <w:i w:val="1"/>
          <w:color w:val="222222"/>
          <w:sz w:val="24"/>
          <w:szCs w:val="24"/>
          <w:rtl w:val="0"/>
        </w:rPr>
        <w:t xml:space="preserve">43</w:t>
      </w:r>
      <w:r w:rsidDel="00000000" w:rsidR="00000000" w:rsidRPr="00000000">
        <w:rPr>
          <w:color w:val="222222"/>
          <w:sz w:val="24"/>
          <w:szCs w:val="24"/>
          <w:highlight w:val="white"/>
          <w:rtl w:val="0"/>
        </w:rPr>
        <w:t xml:space="preserve">(8), pp.1315-1325.</w:t>
      </w:r>
      <w:r w:rsidDel="00000000" w:rsidR="00000000" w:rsidRPr="00000000">
        <w:rPr>
          <w:rtl w:val="0"/>
        </w:rPr>
      </w:r>
    </w:p>
    <w:p w:rsidR="00000000" w:rsidDel="00000000" w:rsidP="00000000" w:rsidRDefault="00000000" w:rsidRPr="00000000" w14:paraId="0000003F">
      <w:pPr>
        <w:spacing w:line="360" w:lineRule="auto"/>
        <w:rPr>
          <w:color w:val="222222"/>
          <w:sz w:val="24"/>
          <w:szCs w:val="24"/>
        </w:rPr>
      </w:pPr>
      <w:r w:rsidDel="00000000" w:rsidR="00000000" w:rsidRPr="00000000">
        <w:rPr>
          <w:rtl w:val="0"/>
        </w:rPr>
      </w:r>
    </w:p>
    <w:p w:rsidR="00000000" w:rsidDel="00000000" w:rsidP="00000000" w:rsidRDefault="00000000" w:rsidRPr="00000000" w14:paraId="00000040">
      <w:pPr>
        <w:spacing w:line="360" w:lineRule="auto"/>
        <w:rPr>
          <w:color w:val="222222"/>
          <w:sz w:val="24"/>
          <w:szCs w:val="24"/>
        </w:rPr>
      </w:pPr>
      <w:r w:rsidDel="00000000" w:rsidR="00000000" w:rsidRPr="00000000">
        <w:rPr>
          <w:color w:val="222222"/>
          <w:sz w:val="24"/>
          <w:szCs w:val="24"/>
          <w:highlight w:val="white"/>
          <w:rtl w:val="0"/>
        </w:rPr>
        <w:t xml:space="preserve">Gregson, M., Duncan, S., Brosnan, K., Derrick, J., Husband, G., Nixon, L., Spedding, T., Stubley, R. and Jones, R.W. (2020) </w:t>
      </w:r>
      <w:r w:rsidDel="00000000" w:rsidR="00000000" w:rsidRPr="00000000">
        <w:rPr>
          <w:i w:val="1"/>
          <w:color w:val="222222"/>
          <w:sz w:val="24"/>
          <w:szCs w:val="24"/>
          <w:rtl w:val="0"/>
        </w:rPr>
        <w:t xml:space="preserve">Reflective teaching in further, adult and vocational education</w:t>
      </w:r>
      <w:r w:rsidDel="00000000" w:rsidR="00000000" w:rsidRPr="00000000">
        <w:rPr>
          <w:color w:val="222222"/>
          <w:sz w:val="24"/>
          <w:szCs w:val="24"/>
          <w:highlight w:val="white"/>
          <w:rtl w:val="0"/>
        </w:rPr>
        <w:t xml:space="preserve">. Bloomsbury Publishing.</w:t>
      </w:r>
      <w:r w:rsidDel="00000000" w:rsidR="00000000" w:rsidRPr="00000000">
        <w:rPr>
          <w:rtl w:val="0"/>
        </w:rPr>
      </w:r>
    </w:p>
    <w:p w:rsidR="00000000" w:rsidDel="00000000" w:rsidP="00000000" w:rsidRDefault="00000000" w:rsidRPr="00000000" w14:paraId="00000041">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42">
      <w:pPr>
        <w:spacing w:before="0" w:line="297.59999999999997" w:lineRule="auto"/>
        <w:rPr>
          <w:color w:val="222222"/>
          <w:sz w:val="24"/>
          <w:szCs w:val="24"/>
          <w:highlight w:val="white"/>
        </w:rPr>
      </w:pPr>
      <w:r w:rsidDel="00000000" w:rsidR="00000000" w:rsidRPr="00000000">
        <w:rPr>
          <w:color w:val="222222"/>
          <w:sz w:val="24"/>
          <w:szCs w:val="24"/>
          <w:highlight w:val="white"/>
          <w:rtl w:val="0"/>
        </w:rPr>
        <w:t xml:space="preserve">Hanesworth, P., Bracken, S. and Elkington, S. (2019) ‘A typology for a social justice approach to assessment: learning from universal design and culturally sustaining pedagogy’, </w:t>
      </w:r>
      <w:r w:rsidDel="00000000" w:rsidR="00000000" w:rsidRPr="00000000">
        <w:rPr>
          <w:i w:val="1"/>
          <w:color w:val="222222"/>
          <w:sz w:val="24"/>
          <w:szCs w:val="24"/>
          <w:highlight w:val="white"/>
          <w:rtl w:val="0"/>
        </w:rPr>
        <w:t xml:space="preserve">Teaching in Higher Education</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24</w:t>
      </w:r>
      <w:r w:rsidDel="00000000" w:rsidR="00000000" w:rsidRPr="00000000">
        <w:rPr>
          <w:color w:val="222222"/>
          <w:sz w:val="24"/>
          <w:szCs w:val="24"/>
          <w:highlight w:val="white"/>
          <w:rtl w:val="0"/>
        </w:rPr>
        <w:t xml:space="preserve">(1), pp.98-114.</w:t>
      </w:r>
    </w:p>
    <w:p w:rsidR="00000000" w:rsidDel="00000000" w:rsidP="00000000" w:rsidRDefault="00000000" w:rsidRPr="00000000" w14:paraId="00000043">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44">
      <w:pPr>
        <w:spacing w:line="360" w:lineRule="auto"/>
        <w:rPr>
          <w:color w:val="222222"/>
          <w:sz w:val="24"/>
          <w:szCs w:val="24"/>
          <w:highlight w:val="yellow"/>
        </w:rPr>
      </w:pPr>
      <w:r w:rsidDel="00000000" w:rsidR="00000000" w:rsidRPr="00000000">
        <w:rPr>
          <w:color w:val="222222"/>
          <w:sz w:val="24"/>
          <w:szCs w:val="24"/>
          <w:highlight w:val="white"/>
          <w:rtl w:val="0"/>
        </w:rPr>
        <w:t xml:space="preserve">Hontarenko</w:t>
      </w:r>
      <w:r w:rsidDel="00000000" w:rsidR="00000000" w:rsidRPr="00000000">
        <w:rPr>
          <w:color w:val="222222"/>
          <w:sz w:val="24"/>
          <w:szCs w:val="24"/>
          <w:highlight w:val="white"/>
          <w:rtl w:val="0"/>
        </w:rPr>
        <w:t xml:space="preserve">, I. and Kovalenko, O. (2024) ‘Enhancing Teaching: The Crucial Role of Effective Preparation and Delivery of Lectures’, </w:t>
      </w:r>
      <w:r w:rsidDel="00000000" w:rsidR="00000000" w:rsidRPr="00000000">
        <w:rPr>
          <w:i w:val="1"/>
          <w:color w:val="222222"/>
          <w:sz w:val="24"/>
          <w:szCs w:val="24"/>
          <w:highlight w:val="white"/>
          <w:rtl w:val="0"/>
        </w:rPr>
        <w:t xml:space="preserve">Educational Challenges</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29</w:t>
      </w:r>
      <w:r w:rsidDel="00000000" w:rsidR="00000000" w:rsidRPr="00000000">
        <w:rPr>
          <w:color w:val="222222"/>
          <w:sz w:val="24"/>
          <w:szCs w:val="24"/>
          <w:highlight w:val="white"/>
          <w:rtl w:val="0"/>
        </w:rPr>
        <w:t xml:space="preserve">(1), pp.72-84.</w:t>
      </w:r>
      <w:r w:rsidDel="00000000" w:rsidR="00000000" w:rsidRPr="00000000">
        <w:rPr>
          <w:rtl w:val="0"/>
        </w:rPr>
      </w:r>
    </w:p>
    <w:p w:rsidR="00000000" w:rsidDel="00000000" w:rsidP="00000000" w:rsidRDefault="00000000" w:rsidRPr="00000000" w14:paraId="00000045">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46">
      <w:pPr>
        <w:spacing w:line="360" w:lineRule="auto"/>
        <w:rPr>
          <w:color w:val="222222"/>
          <w:sz w:val="24"/>
          <w:szCs w:val="24"/>
          <w:highlight w:val="white"/>
        </w:rPr>
      </w:pPr>
      <w:r w:rsidDel="00000000" w:rsidR="00000000" w:rsidRPr="00000000">
        <w:rPr>
          <w:color w:val="222222"/>
          <w:sz w:val="24"/>
          <w:szCs w:val="24"/>
          <w:highlight w:val="white"/>
          <w:rtl w:val="0"/>
        </w:rPr>
        <w:t xml:space="preserve">Leenknecht, M., Wijnia, L., Köhlen, M., Fryer, L., Rikers, R. and Loyens, S. (2021) Formative assessment as practice: The role of students’ motivation. </w:t>
      </w:r>
      <w:r w:rsidDel="00000000" w:rsidR="00000000" w:rsidRPr="00000000">
        <w:rPr>
          <w:i w:val="1"/>
          <w:color w:val="222222"/>
          <w:sz w:val="24"/>
          <w:szCs w:val="24"/>
          <w:highlight w:val="white"/>
          <w:rtl w:val="0"/>
        </w:rPr>
        <w:t xml:space="preserve">Assessment &amp; Evaluation in Higher Education</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46</w:t>
      </w:r>
      <w:r w:rsidDel="00000000" w:rsidR="00000000" w:rsidRPr="00000000">
        <w:rPr>
          <w:color w:val="222222"/>
          <w:sz w:val="24"/>
          <w:szCs w:val="24"/>
          <w:highlight w:val="white"/>
          <w:rtl w:val="0"/>
        </w:rPr>
        <w:t xml:space="preserve">(2), pp.236-255.</w:t>
      </w:r>
    </w:p>
    <w:p w:rsidR="00000000" w:rsidDel="00000000" w:rsidP="00000000" w:rsidRDefault="00000000" w:rsidRPr="00000000" w14:paraId="00000047">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48">
      <w:pPr>
        <w:spacing w:line="360" w:lineRule="auto"/>
        <w:rPr>
          <w:color w:val="222222"/>
          <w:sz w:val="24"/>
          <w:szCs w:val="24"/>
          <w:highlight w:val="white"/>
        </w:rPr>
      </w:pPr>
      <w:r w:rsidDel="00000000" w:rsidR="00000000" w:rsidRPr="00000000">
        <w:rPr>
          <w:color w:val="222222"/>
          <w:sz w:val="24"/>
          <w:szCs w:val="24"/>
          <w:highlight w:val="white"/>
          <w:rtl w:val="0"/>
        </w:rPr>
        <w:t xml:space="preserve">Leighton, R.H. and Griffioen, D.M.E. (2023) ‘Lecturers’ curational behaviour in higher education’, </w:t>
      </w:r>
      <w:r w:rsidDel="00000000" w:rsidR="00000000" w:rsidRPr="00000000">
        <w:rPr>
          <w:i w:val="1"/>
          <w:color w:val="222222"/>
          <w:sz w:val="24"/>
          <w:szCs w:val="24"/>
          <w:highlight w:val="white"/>
          <w:rtl w:val="0"/>
        </w:rPr>
        <w:t xml:space="preserve">Teaching in Higher Education</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28</w:t>
      </w:r>
      <w:r w:rsidDel="00000000" w:rsidR="00000000" w:rsidRPr="00000000">
        <w:rPr>
          <w:color w:val="222222"/>
          <w:sz w:val="24"/>
          <w:szCs w:val="24"/>
          <w:highlight w:val="white"/>
          <w:rtl w:val="0"/>
        </w:rPr>
        <w:t xml:space="preserve">(6), pp.1207-1226.</w:t>
      </w:r>
    </w:p>
    <w:p w:rsidR="00000000" w:rsidDel="00000000" w:rsidP="00000000" w:rsidRDefault="00000000" w:rsidRPr="00000000" w14:paraId="00000049">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4A">
      <w:pPr>
        <w:spacing w:line="360" w:lineRule="auto"/>
        <w:rPr>
          <w:color w:val="222222"/>
          <w:sz w:val="24"/>
          <w:szCs w:val="24"/>
          <w:highlight w:val="white"/>
        </w:rPr>
      </w:pPr>
      <w:r w:rsidDel="00000000" w:rsidR="00000000" w:rsidRPr="00000000">
        <w:rPr>
          <w:color w:val="222222"/>
          <w:sz w:val="24"/>
          <w:szCs w:val="24"/>
          <w:highlight w:val="white"/>
          <w:rtl w:val="0"/>
        </w:rPr>
        <w:t xml:space="preserve">Meijer, H., Hoekstra, R., Brouwer, J. and Strijbos, J.W. (2020) Unfolding collaborative learning assessment literacy: A reflection on current assessment methods in higher education. </w:t>
      </w:r>
      <w:r w:rsidDel="00000000" w:rsidR="00000000" w:rsidRPr="00000000">
        <w:rPr>
          <w:i w:val="1"/>
          <w:color w:val="222222"/>
          <w:sz w:val="24"/>
          <w:szCs w:val="24"/>
          <w:highlight w:val="white"/>
          <w:rtl w:val="0"/>
        </w:rPr>
        <w:t xml:space="preserve">Assessment &amp; Evaluation in Higher Education</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45</w:t>
      </w:r>
      <w:r w:rsidDel="00000000" w:rsidR="00000000" w:rsidRPr="00000000">
        <w:rPr>
          <w:color w:val="222222"/>
          <w:sz w:val="24"/>
          <w:szCs w:val="24"/>
          <w:highlight w:val="white"/>
          <w:rtl w:val="0"/>
        </w:rPr>
        <w:t xml:space="preserve">(8), pp.1222-1240.</w:t>
      </w:r>
    </w:p>
    <w:p w:rsidR="00000000" w:rsidDel="00000000" w:rsidP="00000000" w:rsidRDefault="00000000" w:rsidRPr="00000000" w14:paraId="0000004B">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4C">
      <w:pPr>
        <w:spacing w:line="360" w:lineRule="auto"/>
        <w:rPr>
          <w:color w:val="222222"/>
          <w:sz w:val="24"/>
          <w:szCs w:val="24"/>
          <w:highlight w:val="white"/>
        </w:rPr>
      </w:pPr>
      <w:r w:rsidDel="00000000" w:rsidR="00000000" w:rsidRPr="00000000">
        <w:rPr>
          <w:color w:val="222222"/>
          <w:sz w:val="24"/>
          <w:szCs w:val="24"/>
          <w:highlight w:val="white"/>
          <w:rtl w:val="0"/>
        </w:rPr>
        <w:t xml:space="preserve">Orr, S. and Shreeve, A. (2017) Art and Design Pedagogy in Higher Education. 1st edn. Routledge. Available at: https://www.perlego.com/book/1489908 (Accessed: 12 December 2024).</w:t>
      </w:r>
    </w:p>
    <w:p w:rsidR="00000000" w:rsidDel="00000000" w:rsidP="00000000" w:rsidRDefault="00000000" w:rsidRPr="00000000" w14:paraId="0000004D">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4E">
      <w:pPr>
        <w:spacing w:line="360" w:lineRule="auto"/>
        <w:rPr>
          <w:color w:val="222222"/>
          <w:sz w:val="24"/>
          <w:szCs w:val="24"/>
          <w:highlight w:val="white"/>
        </w:rPr>
      </w:pPr>
      <w:r w:rsidDel="00000000" w:rsidR="00000000" w:rsidRPr="00000000">
        <w:rPr>
          <w:color w:val="222222"/>
          <w:sz w:val="24"/>
          <w:szCs w:val="24"/>
          <w:highlight w:val="white"/>
          <w:rtl w:val="0"/>
        </w:rPr>
        <w:t xml:space="preserve">Race, P. (2019)</w:t>
      </w:r>
      <w:r w:rsidDel="00000000" w:rsidR="00000000" w:rsidRPr="00000000">
        <w:rPr>
          <w:i w:val="1"/>
          <w:color w:val="222222"/>
          <w:sz w:val="24"/>
          <w:szCs w:val="24"/>
          <w:highlight w:val="white"/>
          <w:rtl w:val="0"/>
        </w:rPr>
        <w:t xml:space="preserve">The lecturer's toolkit: A practical guide to assessment, learning and teaching</w:t>
      </w:r>
      <w:r w:rsidDel="00000000" w:rsidR="00000000" w:rsidRPr="00000000">
        <w:rPr>
          <w:color w:val="222222"/>
          <w:sz w:val="24"/>
          <w:szCs w:val="24"/>
          <w:highlight w:val="white"/>
          <w:rtl w:val="0"/>
        </w:rPr>
        <w:t xml:space="preserve">. Routledge.</w:t>
      </w:r>
    </w:p>
    <w:p w:rsidR="00000000" w:rsidDel="00000000" w:rsidP="00000000" w:rsidRDefault="00000000" w:rsidRPr="00000000" w14:paraId="0000004F">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50">
      <w:pPr>
        <w:spacing w:line="360" w:lineRule="auto"/>
        <w:rPr>
          <w:color w:val="222222"/>
          <w:sz w:val="24"/>
          <w:szCs w:val="24"/>
          <w:highlight w:val="white"/>
        </w:rPr>
      </w:pPr>
      <w:r w:rsidDel="00000000" w:rsidR="00000000" w:rsidRPr="00000000">
        <w:rPr>
          <w:color w:val="222222"/>
          <w:sz w:val="24"/>
          <w:szCs w:val="24"/>
          <w:highlight w:val="white"/>
          <w:rtl w:val="0"/>
        </w:rPr>
        <w:t xml:space="preserve">Strom, K. et al. (2023) Non-Linear Perspectives on Teacher Development. 1st edn. Routledge.</w:t>
      </w:r>
    </w:p>
    <w:p w:rsidR="00000000" w:rsidDel="00000000" w:rsidP="00000000" w:rsidRDefault="00000000" w:rsidRPr="00000000" w14:paraId="00000051">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52">
      <w:pPr>
        <w:spacing w:line="360" w:lineRule="auto"/>
        <w:rPr>
          <w:color w:val="222222"/>
          <w:sz w:val="24"/>
          <w:szCs w:val="24"/>
          <w:highlight w:val="white"/>
        </w:rPr>
      </w:pPr>
      <w:r w:rsidDel="00000000" w:rsidR="00000000" w:rsidRPr="00000000">
        <w:rPr>
          <w:color w:val="222222"/>
          <w:sz w:val="24"/>
          <w:szCs w:val="24"/>
          <w:highlight w:val="white"/>
          <w:rtl w:val="0"/>
        </w:rPr>
        <w:t xml:space="preserve">Veugen, M.J., Gulikers, J.T.M. and Den Brok, P. (2021) ‘We agree on what we see: Teacher and student perceptions of Formative assessment practice’, </w:t>
      </w:r>
      <w:r w:rsidDel="00000000" w:rsidR="00000000" w:rsidRPr="00000000">
        <w:rPr>
          <w:i w:val="1"/>
          <w:color w:val="222222"/>
          <w:sz w:val="24"/>
          <w:szCs w:val="24"/>
          <w:highlight w:val="white"/>
          <w:rtl w:val="0"/>
        </w:rPr>
        <w:t xml:space="preserve">Studies in Educational Evaluation</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70</w:t>
      </w:r>
      <w:r w:rsidDel="00000000" w:rsidR="00000000" w:rsidRPr="00000000">
        <w:rPr>
          <w:color w:val="222222"/>
          <w:sz w:val="24"/>
          <w:szCs w:val="24"/>
          <w:highlight w:val="white"/>
          <w:rtl w:val="0"/>
        </w:rPr>
        <w:t xml:space="preserve">, p.101027.</w:t>
      </w:r>
    </w:p>
    <w:p w:rsidR="00000000" w:rsidDel="00000000" w:rsidP="00000000" w:rsidRDefault="00000000" w:rsidRPr="00000000" w14:paraId="00000053">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54">
      <w:pPr>
        <w:spacing w:line="360" w:lineRule="auto"/>
        <w:rPr>
          <w:color w:val="222222"/>
          <w:sz w:val="24"/>
          <w:szCs w:val="24"/>
        </w:rPr>
      </w:pPr>
      <w:r w:rsidDel="00000000" w:rsidR="00000000" w:rsidRPr="00000000">
        <w:rPr>
          <w:color w:val="222222"/>
          <w:sz w:val="24"/>
          <w:szCs w:val="24"/>
          <w:rtl w:val="0"/>
        </w:rPr>
        <w:t xml:space="preserve">Welsh Government (2017) </w:t>
      </w:r>
      <w:r w:rsidDel="00000000" w:rsidR="00000000" w:rsidRPr="00000000">
        <w:rPr>
          <w:i w:val="1"/>
          <w:color w:val="222222"/>
          <w:sz w:val="24"/>
          <w:szCs w:val="24"/>
          <w:rtl w:val="0"/>
        </w:rPr>
        <w:t xml:space="preserve">Professional standards for further education teachers, work-based learning practitioners and adult learning practitioners in Wales</w:t>
      </w:r>
      <w:r w:rsidDel="00000000" w:rsidR="00000000" w:rsidRPr="00000000">
        <w:rPr>
          <w:color w:val="222222"/>
          <w:sz w:val="24"/>
          <w:szCs w:val="24"/>
          <w:rtl w:val="0"/>
        </w:rPr>
        <w:t xml:space="preserve">. Available at:</w:t>
      </w:r>
      <w:hyperlink r:id="rId6">
        <w:r w:rsidDel="00000000" w:rsidR="00000000" w:rsidRPr="00000000">
          <w:rPr>
            <w:color w:val="1155cc"/>
            <w:sz w:val="24"/>
            <w:szCs w:val="24"/>
            <w:u w:val="single"/>
            <w:rtl w:val="0"/>
          </w:rPr>
          <w:t xml:space="preserve">https://moodle.uwtsd.ac.uk/pluginfile.php/540162/mod_resource/content/4/Professional%20standards%20for%20FE%20%20WBL%20and%20ACL%20Practitioners%20-%20June%202023%20%28E%29.pdf</w:t>
        </w:r>
      </w:hyperlink>
      <w:r w:rsidDel="00000000" w:rsidR="00000000" w:rsidRPr="00000000">
        <w:rPr>
          <w:color w:val="222222"/>
          <w:sz w:val="24"/>
          <w:szCs w:val="24"/>
          <w:rtl w:val="0"/>
        </w:rPr>
        <w:t xml:space="preserve"> (Accesed: 1 December 2024)</w:t>
      </w:r>
      <w:r w:rsidDel="00000000" w:rsidR="00000000" w:rsidRPr="00000000">
        <w:rPr>
          <w:rtl w:val="0"/>
        </w:rPr>
      </w:r>
    </w:p>
    <w:p w:rsidR="00000000" w:rsidDel="00000000" w:rsidP="00000000" w:rsidRDefault="00000000" w:rsidRPr="00000000" w14:paraId="00000055">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56">
      <w:pPr>
        <w:spacing w:line="360" w:lineRule="auto"/>
        <w:rPr>
          <w:color w:val="222222"/>
          <w:sz w:val="24"/>
          <w:szCs w:val="24"/>
          <w:highlight w:val="white"/>
        </w:rPr>
      </w:pPr>
      <w:r w:rsidDel="00000000" w:rsidR="00000000" w:rsidRPr="00000000">
        <w:rPr>
          <w:color w:val="222222"/>
          <w:sz w:val="24"/>
          <w:szCs w:val="24"/>
          <w:highlight w:val="white"/>
          <w:rtl w:val="0"/>
        </w:rPr>
        <w:t xml:space="preserve">Winstone, N.E. and Boud, D. (2022) ‘The need to disentangle assessment and feedback in higher education’, </w:t>
      </w:r>
      <w:r w:rsidDel="00000000" w:rsidR="00000000" w:rsidRPr="00000000">
        <w:rPr>
          <w:i w:val="1"/>
          <w:color w:val="222222"/>
          <w:sz w:val="24"/>
          <w:szCs w:val="24"/>
          <w:highlight w:val="white"/>
          <w:rtl w:val="0"/>
        </w:rPr>
        <w:t xml:space="preserve">Studies in higher education</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47</w:t>
      </w:r>
      <w:r w:rsidDel="00000000" w:rsidR="00000000" w:rsidRPr="00000000">
        <w:rPr>
          <w:color w:val="222222"/>
          <w:sz w:val="24"/>
          <w:szCs w:val="24"/>
          <w:highlight w:val="white"/>
          <w:rtl w:val="0"/>
        </w:rPr>
        <w:t xml:space="preserve">(3), pp.656-667.</w:t>
      </w:r>
    </w:p>
    <w:p w:rsidR="00000000" w:rsidDel="00000000" w:rsidP="00000000" w:rsidRDefault="00000000" w:rsidRPr="00000000" w14:paraId="00000057">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58">
      <w:pPr>
        <w:rPr>
          <w:color w:val="222222"/>
          <w:sz w:val="24"/>
          <w:szCs w:val="24"/>
          <w:highlight w:val="white"/>
        </w:rPr>
      </w:pPr>
      <w:r w:rsidDel="00000000" w:rsidR="00000000" w:rsidRPr="00000000">
        <w:rPr>
          <w:color w:val="222222"/>
          <w:sz w:val="24"/>
          <w:szCs w:val="24"/>
          <w:highlight w:val="white"/>
          <w:rtl w:val="0"/>
        </w:rPr>
        <w:t xml:space="preserve">Wollenschläger, M., Hattie, J., Machts, N., Möller, J. and Harms, U. (2016) ‘What makes rubrics effective in teacher-feedback? Transparency of learning goals is not enough’, </w:t>
      </w:r>
      <w:r w:rsidDel="00000000" w:rsidR="00000000" w:rsidRPr="00000000">
        <w:rPr>
          <w:i w:val="1"/>
          <w:color w:val="222222"/>
          <w:sz w:val="24"/>
          <w:szCs w:val="24"/>
          <w:highlight w:val="white"/>
          <w:rtl w:val="0"/>
        </w:rPr>
        <w:t xml:space="preserve">Contemporary Educational Psychology</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44</w:t>
      </w:r>
      <w:r w:rsidDel="00000000" w:rsidR="00000000" w:rsidRPr="00000000">
        <w:rPr>
          <w:color w:val="222222"/>
          <w:sz w:val="24"/>
          <w:szCs w:val="24"/>
          <w:highlight w:val="white"/>
          <w:rtl w:val="0"/>
        </w:rPr>
        <w:t xml:space="preserve">, pp.1-11.</w:t>
      </w:r>
    </w:p>
    <w:p w:rsidR="00000000" w:rsidDel="00000000" w:rsidP="00000000" w:rsidRDefault="00000000" w:rsidRPr="00000000" w14:paraId="00000059">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5A">
      <w:pPr>
        <w:spacing w:line="360" w:lineRule="auto"/>
        <w:rPr>
          <w:color w:val="222222"/>
          <w:sz w:val="24"/>
          <w:szCs w:val="24"/>
          <w:highlight w:val="white"/>
        </w:rPr>
      </w:pPr>
      <w:r w:rsidDel="00000000" w:rsidR="00000000" w:rsidRPr="00000000">
        <w:rPr>
          <w:color w:val="222222"/>
          <w:sz w:val="24"/>
          <w:szCs w:val="24"/>
          <w:highlight w:val="white"/>
          <w:rtl w:val="0"/>
        </w:rPr>
        <w:t xml:space="preserve">Zwozdiak-Myers, P. N. (2023) The Teacher’s Reflective Practice Handbook. 2nd edn. Routledge. </w:t>
      </w:r>
    </w:p>
    <w:p w:rsidR="00000000" w:rsidDel="00000000" w:rsidP="00000000" w:rsidRDefault="00000000" w:rsidRPr="00000000" w14:paraId="0000005B">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5C">
      <w:pPr>
        <w:spacing w:line="360" w:lineRule="auto"/>
        <w:rPr>
          <w:color w:val="222222"/>
          <w:sz w:val="24"/>
          <w:szCs w:val="24"/>
          <w:highlight w:val="white"/>
        </w:rPr>
      </w:pPr>
      <w:r w:rsidDel="00000000" w:rsidR="00000000" w:rsidRPr="00000000">
        <w:rPr>
          <w:color w:val="222222"/>
          <w:sz w:val="24"/>
          <w:szCs w:val="24"/>
          <w:highlight w:val="white"/>
          <w:rtl w:val="0"/>
        </w:rPr>
        <w:t xml:space="preserve">Appendix 1 What is Action research?</w:t>
      </w:r>
    </w:p>
    <w:p w:rsidR="00000000" w:rsidDel="00000000" w:rsidP="00000000" w:rsidRDefault="00000000" w:rsidRPr="00000000" w14:paraId="0000005D">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5E">
      <w:pPr>
        <w:spacing w:line="360" w:lineRule="auto"/>
        <w:rPr>
          <w:color w:val="222222"/>
          <w:sz w:val="24"/>
          <w:szCs w:val="24"/>
          <w:highlight w:val="white"/>
        </w:rPr>
      </w:pPr>
      <w:r w:rsidDel="00000000" w:rsidR="00000000" w:rsidRPr="00000000">
        <w:rPr>
          <w:sz w:val="24"/>
          <w:szCs w:val="24"/>
          <w:rtl w:val="0"/>
        </w:rPr>
        <w:t xml:space="preserve">as opposed to Reflection, focusses on developing individual and collaborative Professional Practice strategies. Microteaching is comparable to “close-to-practice research” (Zwozdiak-Myers, 2023, p. 50), where a group of individuals with varying ranges of experience collaborate to study their own practice, looking at both practice and context in order to learn from each other. </w:t>
      </w:r>
      <w:r w:rsidDel="00000000" w:rsidR="00000000" w:rsidRPr="00000000">
        <w:rPr>
          <w:rtl w:val="0"/>
        </w:rPr>
      </w:r>
    </w:p>
    <w:p w:rsidR="00000000" w:rsidDel="00000000" w:rsidP="00000000" w:rsidRDefault="00000000" w:rsidRPr="00000000" w14:paraId="0000005F">
      <w:pPr>
        <w:rPr>
          <w:sz w:val="24"/>
          <w:szCs w:val="24"/>
          <w:highlight w:val="white"/>
        </w:rPr>
      </w:pPr>
      <w:r w:rsidDel="00000000" w:rsidR="00000000" w:rsidRPr="00000000">
        <w:rPr>
          <w:rtl w:val="0"/>
        </w:rPr>
      </w:r>
    </w:p>
    <w:p w:rsidR="00000000" w:rsidDel="00000000" w:rsidP="00000000" w:rsidRDefault="00000000" w:rsidRPr="00000000" w14:paraId="00000060">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61">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62">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63">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64">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65">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66">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67">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68">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69">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6A">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6B">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6C">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6D">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6E">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6F">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70">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71">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72">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73">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74">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75">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76">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77">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78">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79">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7A">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7B">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7C">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7D">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7E">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7F">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80">
      <w:pPr>
        <w:spacing w:line="360" w:lineRule="auto"/>
        <w:rPr>
          <w:b w:val="1"/>
          <w:color w:val="222222"/>
          <w:sz w:val="24"/>
          <w:szCs w:val="24"/>
          <w:highlight w:val="white"/>
        </w:rPr>
      </w:pPr>
      <w:r w:rsidDel="00000000" w:rsidR="00000000" w:rsidRPr="00000000">
        <w:rPr>
          <w:b w:val="1"/>
          <w:color w:val="222222"/>
          <w:sz w:val="24"/>
          <w:szCs w:val="24"/>
          <w:highlight w:val="white"/>
          <w:rtl w:val="0"/>
        </w:rPr>
        <w:t xml:space="preserve">Appendix 2 Student Feedback</w:t>
      </w:r>
    </w:p>
    <w:p w:rsidR="00000000" w:rsidDel="00000000" w:rsidP="00000000" w:rsidRDefault="00000000" w:rsidRPr="00000000" w14:paraId="00000081">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82">
      <w:pPr>
        <w:rPr>
          <w:b w:val="1"/>
          <w:sz w:val="24"/>
          <w:szCs w:val="24"/>
        </w:rPr>
      </w:pPr>
      <w:r w:rsidDel="00000000" w:rsidR="00000000" w:rsidRPr="00000000">
        <w:rPr>
          <w:b w:val="1"/>
          <w:sz w:val="24"/>
          <w:szCs w:val="24"/>
          <w:rtl w:val="0"/>
        </w:rPr>
        <w:t xml:space="preserve">Student A</w:t>
      </w:r>
    </w:p>
    <w:p w:rsidR="00000000" w:rsidDel="00000000" w:rsidP="00000000" w:rsidRDefault="00000000" w:rsidRPr="00000000" w14:paraId="00000083">
      <w:pPr>
        <w:rPr>
          <w:sz w:val="24"/>
          <w:szCs w:val="24"/>
        </w:rPr>
      </w:pPr>
      <w:r w:rsidDel="00000000" w:rsidR="00000000" w:rsidRPr="00000000">
        <w:rPr>
          <w:rtl w:val="0"/>
        </w:rPr>
      </w:r>
    </w:p>
    <w:p w:rsidR="00000000" w:rsidDel="00000000" w:rsidP="00000000" w:rsidRDefault="00000000" w:rsidRPr="00000000" w14:paraId="00000084">
      <w:pPr>
        <w:rPr>
          <w:sz w:val="24"/>
          <w:szCs w:val="24"/>
        </w:rPr>
      </w:pPr>
      <w:r w:rsidDel="00000000" w:rsidR="00000000" w:rsidRPr="00000000">
        <w:rPr>
          <w:b w:val="1"/>
          <w:sz w:val="24"/>
          <w:szCs w:val="24"/>
          <w:rtl w:val="0"/>
        </w:rPr>
        <w:t xml:space="preserve">Directly after microteach</w:t>
      </w:r>
      <w:r w:rsidDel="00000000" w:rsidR="00000000" w:rsidRPr="00000000">
        <w:rPr>
          <w:sz w:val="24"/>
          <w:szCs w:val="24"/>
          <w:rtl w:val="0"/>
        </w:rPr>
        <w:t xml:space="preserve">: you know a lot about the subject that is clear but it was so much to take in.. you really would have benefited from a summary slide… and an introduction!</w:t>
      </w:r>
    </w:p>
    <w:p w:rsidR="00000000" w:rsidDel="00000000" w:rsidP="00000000" w:rsidRDefault="00000000" w:rsidRPr="00000000" w14:paraId="00000085">
      <w:pPr>
        <w:rPr>
          <w:sz w:val="24"/>
          <w:szCs w:val="24"/>
        </w:rPr>
      </w:pPr>
      <w:r w:rsidDel="00000000" w:rsidR="00000000" w:rsidRPr="00000000">
        <w:rPr>
          <w:rtl w:val="0"/>
        </w:rPr>
      </w:r>
    </w:p>
    <w:p w:rsidR="00000000" w:rsidDel="00000000" w:rsidP="00000000" w:rsidRDefault="00000000" w:rsidRPr="00000000" w14:paraId="00000086">
      <w:pPr>
        <w:rPr>
          <w:sz w:val="24"/>
          <w:szCs w:val="24"/>
        </w:rPr>
      </w:pPr>
      <w:r w:rsidDel="00000000" w:rsidR="00000000" w:rsidRPr="00000000">
        <w:rPr>
          <w:b w:val="1"/>
          <w:sz w:val="24"/>
          <w:szCs w:val="24"/>
          <w:rtl w:val="0"/>
        </w:rPr>
        <w:t xml:space="preserve">After the class had finished:</w:t>
      </w:r>
      <w:r w:rsidDel="00000000" w:rsidR="00000000" w:rsidRPr="00000000">
        <w:rPr>
          <w:sz w:val="24"/>
          <w:szCs w:val="24"/>
          <w:rtl w:val="0"/>
        </w:rPr>
        <w:t xml:space="preserve"> I wish we would have known your class was level 7.. Which is a very high level… I would have had more of an anticipation of the volume of material… That should have been explained to us!! But you need to have a summary slide for people who are trying to absorb the material at their own pace.</w:t>
      </w:r>
    </w:p>
    <w:p w:rsidR="00000000" w:rsidDel="00000000" w:rsidP="00000000" w:rsidRDefault="00000000" w:rsidRPr="00000000" w14:paraId="00000087">
      <w:pPr>
        <w:rPr>
          <w:sz w:val="24"/>
          <w:szCs w:val="24"/>
        </w:rPr>
      </w:pPr>
      <w:r w:rsidDel="00000000" w:rsidR="00000000" w:rsidRPr="00000000">
        <w:rPr>
          <w:rtl w:val="0"/>
        </w:rPr>
      </w:r>
    </w:p>
    <w:p w:rsidR="00000000" w:rsidDel="00000000" w:rsidP="00000000" w:rsidRDefault="00000000" w:rsidRPr="00000000" w14:paraId="00000088">
      <w:pPr>
        <w:spacing w:after="240" w:before="240" w:lineRule="auto"/>
        <w:rPr>
          <w:color w:val="222222"/>
          <w:sz w:val="24"/>
          <w:szCs w:val="24"/>
        </w:rPr>
      </w:pPr>
      <w:r w:rsidDel="00000000" w:rsidR="00000000" w:rsidRPr="00000000">
        <w:rPr>
          <w:b w:val="1"/>
          <w:color w:val="222222"/>
          <w:sz w:val="24"/>
          <w:szCs w:val="24"/>
          <w:rtl w:val="0"/>
        </w:rPr>
        <w:t xml:space="preserve">Written feedback: </w:t>
      </w:r>
      <w:r w:rsidDel="00000000" w:rsidR="00000000" w:rsidRPr="00000000">
        <w:rPr>
          <w:rtl w:val="0"/>
        </w:rPr>
      </w:r>
    </w:p>
    <w:p w:rsidR="00000000" w:rsidDel="00000000" w:rsidP="00000000" w:rsidRDefault="00000000" w:rsidRPr="00000000" w14:paraId="00000089">
      <w:pPr>
        <w:spacing w:after="240" w:before="240" w:lineRule="auto"/>
        <w:rPr>
          <w:color w:val="222222"/>
          <w:sz w:val="24"/>
          <w:szCs w:val="24"/>
        </w:rPr>
      </w:pPr>
      <w:r w:rsidDel="00000000" w:rsidR="00000000" w:rsidRPr="00000000">
        <w:rPr>
          <w:color w:val="222222"/>
          <w:sz w:val="24"/>
          <w:szCs w:val="24"/>
          <w:rtl w:val="0"/>
        </w:rPr>
        <w:t xml:space="preserve">Firstly, great job on your micro-teach! It’s clear that you put a lot of effort into it, and your knowledge of the topic really shone through. Here are some thoughts on what went well and a few points  for reflection </w:t>
      </w:r>
      <w:r w:rsidDel="00000000" w:rsidR="00000000" w:rsidRPr="00000000">
        <w:rPr>
          <w:color w:val="222222"/>
          <w:sz w:val="24"/>
          <w:szCs w:val="24"/>
        </w:rPr>
        <w:drawing>
          <wp:inline distB="114300" distT="114300" distL="114300" distR="114300">
            <wp:extent cx="165100" cy="165100"/>
            <wp:effectExtent b="0" l="0" r="0" t="0"/>
            <wp:docPr descr="😊" id="5" name="image2.png"/>
            <a:graphic>
              <a:graphicData uri="http://schemas.openxmlformats.org/drawingml/2006/picture">
                <pic:pic>
                  <pic:nvPicPr>
                    <pic:cNvPr descr="😊" id="0" name="image2.png"/>
                    <pic:cNvPicPr preferRelativeResize="0"/>
                  </pic:nvPicPr>
                  <pic:blipFill>
                    <a:blip r:embed="rId7"/>
                    <a:srcRect b="0" l="0" r="0" t="0"/>
                    <a:stretch>
                      <a:fillRect/>
                    </a:stretch>
                  </pic:blipFill>
                  <pic:spPr>
                    <a:xfrm>
                      <a:off x="0" y="0"/>
                      <a:ext cx="165100" cy="165100"/>
                    </a:xfrm>
                    <a:prstGeom prst="rect"/>
                    <a:ln/>
                  </pic:spPr>
                </pic:pic>
              </a:graphicData>
            </a:graphic>
          </wp:inline>
        </w:drawing>
      </w:r>
      <w:r w:rsidDel="00000000" w:rsidR="00000000" w:rsidRPr="00000000">
        <w:rPr>
          <w:rtl w:val="0"/>
        </w:rPr>
      </w:r>
    </w:p>
    <w:p w:rsidR="00000000" w:rsidDel="00000000" w:rsidP="00000000" w:rsidRDefault="00000000" w:rsidRPr="00000000" w14:paraId="0000008A">
      <w:pPr>
        <w:spacing w:after="240" w:before="240" w:line="240" w:lineRule="auto"/>
        <w:rPr>
          <w:color w:val="222222"/>
          <w:sz w:val="24"/>
          <w:szCs w:val="24"/>
        </w:rPr>
      </w:pPr>
      <w:r w:rsidDel="00000000" w:rsidR="00000000" w:rsidRPr="00000000">
        <w:rPr>
          <w:color w:val="222222"/>
          <w:sz w:val="24"/>
          <w:szCs w:val="24"/>
          <w:rtl w:val="0"/>
        </w:rPr>
        <w:t xml:space="preserve">What You Did Well:</w:t>
      </w:r>
    </w:p>
    <w:p w:rsidR="00000000" w:rsidDel="00000000" w:rsidP="00000000" w:rsidRDefault="00000000" w:rsidRPr="00000000" w14:paraId="0000008B">
      <w:pPr>
        <w:spacing w:after="240" w:before="240" w:line="240" w:lineRule="auto"/>
        <w:rPr>
          <w:color w:val="222222"/>
          <w:sz w:val="24"/>
          <w:szCs w:val="24"/>
        </w:rPr>
      </w:pPr>
      <w:r w:rsidDel="00000000" w:rsidR="00000000" w:rsidRPr="00000000">
        <w:rPr>
          <w:color w:val="222222"/>
          <w:sz w:val="24"/>
          <w:szCs w:val="24"/>
          <w:rtl w:val="0"/>
        </w:rPr>
        <w:t xml:space="preserve">1. Strong Subject Knowledge: Your confidence and enthusiasm in the material was evident, and you provided a lot of valuable information. Seeing how much effort you put into ensuring the learners had access to a wealth of knowledge is fantastic.</w:t>
      </w:r>
    </w:p>
    <w:p w:rsidR="00000000" w:rsidDel="00000000" w:rsidP="00000000" w:rsidRDefault="00000000" w:rsidRPr="00000000" w14:paraId="0000008C">
      <w:pPr>
        <w:spacing w:after="240" w:before="240" w:line="240" w:lineRule="auto"/>
        <w:rPr>
          <w:color w:val="222222"/>
          <w:sz w:val="24"/>
          <w:szCs w:val="24"/>
        </w:rPr>
      </w:pPr>
      <w:r w:rsidDel="00000000" w:rsidR="00000000" w:rsidRPr="00000000">
        <w:rPr>
          <w:color w:val="222222"/>
          <w:sz w:val="24"/>
          <w:szCs w:val="24"/>
          <w:rtl w:val="0"/>
        </w:rPr>
        <w:t xml:space="preserve">2. Interactive Elements: The picture activity was a great way to engage with students and get them involved. Interactive moments like this are so important for keeping learners interested.</w:t>
      </w:r>
    </w:p>
    <w:p w:rsidR="00000000" w:rsidDel="00000000" w:rsidP="00000000" w:rsidRDefault="00000000" w:rsidRPr="00000000" w14:paraId="0000008D">
      <w:pPr>
        <w:spacing w:after="240" w:before="240" w:line="240" w:lineRule="auto"/>
        <w:rPr>
          <w:color w:val="222222"/>
          <w:sz w:val="24"/>
          <w:szCs w:val="24"/>
        </w:rPr>
      </w:pPr>
      <w:r w:rsidDel="00000000" w:rsidR="00000000" w:rsidRPr="00000000">
        <w:rPr>
          <w:color w:val="222222"/>
          <w:sz w:val="24"/>
          <w:szCs w:val="24"/>
          <w:rtl w:val="0"/>
        </w:rPr>
        <w:t xml:space="preserve">3. Level-Appropriate Content: You clearly designed the session with a level 6/7 audience in mind, which shows your understanding of the learners’ needs.</w:t>
      </w:r>
    </w:p>
    <w:p w:rsidR="00000000" w:rsidDel="00000000" w:rsidP="00000000" w:rsidRDefault="00000000" w:rsidRPr="00000000" w14:paraId="0000008E">
      <w:pPr>
        <w:spacing w:after="240" w:before="240" w:line="240" w:lineRule="auto"/>
        <w:rPr>
          <w:color w:val="222222"/>
          <w:sz w:val="24"/>
          <w:szCs w:val="24"/>
        </w:rPr>
      </w:pPr>
      <w:r w:rsidDel="00000000" w:rsidR="00000000" w:rsidRPr="00000000">
        <w:rPr>
          <w:color w:val="222222"/>
          <w:sz w:val="24"/>
          <w:szCs w:val="24"/>
          <w:rtl w:val="0"/>
        </w:rPr>
        <w:t xml:space="preserve">Ideas to reflect on:</w:t>
      </w:r>
    </w:p>
    <w:p w:rsidR="00000000" w:rsidDel="00000000" w:rsidP="00000000" w:rsidRDefault="00000000" w:rsidRPr="00000000" w14:paraId="0000008F">
      <w:pPr>
        <w:spacing w:after="240" w:before="240" w:line="240" w:lineRule="auto"/>
        <w:rPr>
          <w:color w:val="222222"/>
          <w:sz w:val="24"/>
          <w:szCs w:val="24"/>
        </w:rPr>
      </w:pPr>
      <w:r w:rsidDel="00000000" w:rsidR="00000000" w:rsidRPr="00000000">
        <w:rPr>
          <w:color w:val="222222"/>
          <w:sz w:val="24"/>
          <w:szCs w:val="24"/>
          <w:rtl w:val="0"/>
        </w:rPr>
        <w:t xml:space="preserve">1. Pacing and Content Load: While the information was great, it felt like a lot to take in at once. I understand this was planned as a one-hour session, so perhaps reducing the amount of content or splitting it into smaller, more focused sections could make it easier for learners to follow. This would also allow time to explore key points in more depth and encourage questions.</w:t>
      </w:r>
    </w:p>
    <w:p w:rsidR="00000000" w:rsidDel="00000000" w:rsidP="00000000" w:rsidRDefault="00000000" w:rsidRPr="00000000" w14:paraId="00000090">
      <w:pPr>
        <w:spacing w:after="240" w:before="240" w:line="240" w:lineRule="auto"/>
        <w:rPr>
          <w:color w:val="222222"/>
          <w:sz w:val="24"/>
          <w:szCs w:val="24"/>
        </w:rPr>
      </w:pPr>
      <w:r w:rsidDel="00000000" w:rsidR="00000000" w:rsidRPr="00000000">
        <w:rPr>
          <w:color w:val="222222"/>
          <w:sz w:val="24"/>
          <w:szCs w:val="24"/>
          <w:rtl w:val="0"/>
        </w:rPr>
        <w:t xml:space="preserve">2. Slide Presentation Speed: The slides moved quickly, making it hard to read and process the information fully. Slowing down here or using simpler slides with key points could make the presentation more learner-friendly.</w:t>
      </w:r>
    </w:p>
    <w:p w:rsidR="00000000" w:rsidDel="00000000" w:rsidP="00000000" w:rsidRDefault="00000000" w:rsidRPr="00000000" w14:paraId="00000091">
      <w:pPr>
        <w:spacing w:after="240" w:before="240" w:line="240" w:lineRule="auto"/>
        <w:rPr>
          <w:color w:val="222222"/>
          <w:sz w:val="24"/>
          <w:szCs w:val="24"/>
        </w:rPr>
      </w:pPr>
      <w:r w:rsidDel="00000000" w:rsidR="00000000" w:rsidRPr="00000000">
        <w:rPr>
          <w:color w:val="222222"/>
          <w:sz w:val="24"/>
          <w:szCs w:val="24"/>
          <w:rtl w:val="0"/>
        </w:rPr>
        <w:t xml:space="preserve">3. Introduction to the Session: It might have helped to start by introducing the topic, explaining the level it’s aimed at, and outlining what students can expect (although the observer should have done this, I would have thought! but a good tip for us all for the future). This sets the stage and helps everyone feel more prepared for the pace and complexity.</w:t>
      </w:r>
    </w:p>
    <w:p w:rsidR="00000000" w:rsidDel="00000000" w:rsidP="00000000" w:rsidRDefault="00000000" w:rsidRPr="00000000" w14:paraId="00000092">
      <w:pPr>
        <w:spacing w:after="240" w:before="240" w:line="240" w:lineRule="auto"/>
        <w:rPr>
          <w:color w:val="222222"/>
          <w:sz w:val="24"/>
          <w:szCs w:val="24"/>
        </w:rPr>
      </w:pPr>
      <w:r w:rsidDel="00000000" w:rsidR="00000000" w:rsidRPr="00000000">
        <w:rPr>
          <w:color w:val="222222"/>
          <w:sz w:val="24"/>
          <w:szCs w:val="24"/>
          <w:rtl w:val="0"/>
        </w:rPr>
        <w:t xml:space="preserve">4. Timing Awareness: It seemed that you were checking the clock or timer on your phone often, on the desk by the computer, which might have made you more focused on managing time. This might have caused the pace to quicken and potentially lessened the opportunity for students to fully engage with the material. Overall, you did a brilliant job, and your passion for the subject came through strongly </w:t>
      </w:r>
      <w:r w:rsidDel="00000000" w:rsidR="00000000" w:rsidRPr="00000000">
        <w:rPr>
          <w:color w:val="222222"/>
          <w:sz w:val="24"/>
          <w:szCs w:val="24"/>
        </w:rPr>
        <w:drawing>
          <wp:inline distB="114300" distT="114300" distL="114300" distR="114300">
            <wp:extent cx="165100" cy="165100"/>
            <wp:effectExtent b="0" l="0" r="0" t="0"/>
            <wp:docPr descr="😊" id="4" name="image3.png"/>
            <a:graphic>
              <a:graphicData uri="http://schemas.openxmlformats.org/drawingml/2006/picture">
                <pic:pic>
                  <pic:nvPicPr>
                    <pic:cNvPr descr="😊" id="0" name="image3.png"/>
                    <pic:cNvPicPr preferRelativeResize="0"/>
                  </pic:nvPicPr>
                  <pic:blipFill>
                    <a:blip r:embed="rId7"/>
                    <a:srcRect b="0" l="0" r="0" t="0"/>
                    <a:stretch>
                      <a:fillRect/>
                    </a:stretch>
                  </pic:blipFill>
                  <pic:spPr>
                    <a:xfrm>
                      <a:off x="0" y="0"/>
                      <a:ext cx="165100" cy="165100"/>
                    </a:xfrm>
                    <a:prstGeom prst="rect"/>
                    <a:ln/>
                  </pic:spPr>
                </pic:pic>
              </a:graphicData>
            </a:graphic>
          </wp:inline>
        </w:drawing>
      </w:r>
      <w:r w:rsidDel="00000000" w:rsidR="00000000" w:rsidRPr="00000000">
        <w:rPr>
          <w:rtl w:val="0"/>
        </w:rPr>
      </w:r>
    </w:p>
    <w:p w:rsidR="00000000" w:rsidDel="00000000" w:rsidP="00000000" w:rsidRDefault="00000000" w:rsidRPr="00000000" w14:paraId="00000093">
      <w:pPr>
        <w:rPr>
          <w:b w:val="1"/>
          <w:sz w:val="24"/>
          <w:szCs w:val="24"/>
        </w:rPr>
      </w:pPr>
      <w:r w:rsidDel="00000000" w:rsidR="00000000" w:rsidRPr="00000000">
        <w:rPr>
          <w:b w:val="1"/>
          <w:sz w:val="24"/>
          <w:szCs w:val="24"/>
          <w:rtl w:val="0"/>
        </w:rPr>
        <w:t xml:space="preserve">Student B</w:t>
      </w:r>
    </w:p>
    <w:p w:rsidR="00000000" w:rsidDel="00000000" w:rsidP="00000000" w:rsidRDefault="00000000" w:rsidRPr="00000000" w14:paraId="00000094">
      <w:pPr>
        <w:rPr>
          <w:sz w:val="24"/>
          <w:szCs w:val="24"/>
        </w:rPr>
      </w:pPr>
      <w:r w:rsidDel="00000000" w:rsidR="00000000" w:rsidRPr="00000000">
        <w:rPr>
          <w:rtl w:val="0"/>
        </w:rPr>
      </w:r>
    </w:p>
    <w:p w:rsidR="00000000" w:rsidDel="00000000" w:rsidP="00000000" w:rsidRDefault="00000000" w:rsidRPr="00000000" w14:paraId="00000095">
      <w:pPr>
        <w:rPr>
          <w:sz w:val="24"/>
          <w:szCs w:val="24"/>
        </w:rPr>
      </w:pPr>
      <w:r w:rsidDel="00000000" w:rsidR="00000000" w:rsidRPr="00000000">
        <w:rPr>
          <w:b w:val="1"/>
          <w:sz w:val="24"/>
          <w:szCs w:val="24"/>
          <w:rtl w:val="0"/>
        </w:rPr>
        <w:t xml:space="preserve">Directly after the microteach:</w:t>
      </w:r>
      <w:r w:rsidDel="00000000" w:rsidR="00000000" w:rsidRPr="00000000">
        <w:rPr>
          <w:sz w:val="24"/>
          <w:szCs w:val="24"/>
          <w:rtl w:val="0"/>
        </w:rPr>
        <w:t xml:space="preserve"> I thought it was good.. You're very knowledgeable but it was quite fast and a lot to take in.. I need time to process information.</w:t>
      </w:r>
    </w:p>
    <w:p w:rsidR="00000000" w:rsidDel="00000000" w:rsidP="00000000" w:rsidRDefault="00000000" w:rsidRPr="00000000" w14:paraId="00000096">
      <w:pPr>
        <w:rPr>
          <w:b w:val="1"/>
          <w:sz w:val="24"/>
          <w:szCs w:val="24"/>
        </w:rPr>
      </w:pPr>
      <w:r w:rsidDel="00000000" w:rsidR="00000000" w:rsidRPr="00000000">
        <w:rPr>
          <w:rtl w:val="0"/>
        </w:rPr>
      </w:r>
    </w:p>
    <w:p w:rsidR="00000000" w:rsidDel="00000000" w:rsidP="00000000" w:rsidRDefault="00000000" w:rsidRPr="00000000" w14:paraId="00000097">
      <w:pPr>
        <w:rPr>
          <w:sz w:val="24"/>
          <w:szCs w:val="24"/>
        </w:rPr>
      </w:pPr>
      <w:r w:rsidDel="00000000" w:rsidR="00000000" w:rsidRPr="00000000">
        <w:rPr>
          <w:b w:val="1"/>
          <w:sz w:val="24"/>
          <w:szCs w:val="24"/>
          <w:rtl w:val="0"/>
        </w:rPr>
        <w:t xml:space="preserve">After the class had finished:</w:t>
      </w:r>
      <w:r w:rsidDel="00000000" w:rsidR="00000000" w:rsidRPr="00000000">
        <w:rPr>
          <w:sz w:val="24"/>
          <w:szCs w:val="24"/>
          <w:rtl w:val="0"/>
        </w:rPr>
        <w:t xml:space="preserve"> Well done.. I want to know more about your work as you are so enthusiastic I wish I could have understood it more</w:t>
      </w:r>
    </w:p>
    <w:p w:rsidR="00000000" w:rsidDel="00000000" w:rsidP="00000000" w:rsidRDefault="00000000" w:rsidRPr="00000000" w14:paraId="00000098">
      <w:pPr>
        <w:rPr>
          <w:sz w:val="24"/>
          <w:szCs w:val="24"/>
        </w:rPr>
      </w:pPr>
      <w:r w:rsidDel="00000000" w:rsidR="00000000" w:rsidRPr="00000000">
        <w:rPr>
          <w:rtl w:val="0"/>
        </w:rPr>
      </w:r>
    </w:p>
    <w:p w:rsidR="00000000" w:rsidDel="00000000" w:rsidP="00000000" w:rsidRDefault="00000000" w:rsidRPr="00000000" w14:paraId="00000099">
      <w:pPr>
        <w:rPr>
          <w:color w:val="242424"/>
          <w:sz w:val="24"/>
          <w:szCs w:val="24"/>
        </w:rPr>
      </w:pPr>
      <w:r w:rsidDel="00000000" w:rsidR="00000000" w:rsidRPr="00000000">
        <w:rPr>
          <w:color w:val="242424"/>
          <w:sz w:val="24"/>
          <w:szCs w:val="24"/>
          <w:rtl w:val="0"/>
        </w:rPr>
        <w:t xml:space="preserve">Thank you so much. Below I have written you some feedback from the microteach. </w:t>
      </w:r>
    </w:p>
    <w:p w:rsidR="00000000" w:rsidDel="00000000" w:rsidP="00000000" w:rsidRDefault="00000000" w:rsidRPr="00000000" w14:paraId="0000009A">
      <w:pPr>
        <w:rPr>
          <w:color w:val="242424"/>
          <w:sz w:val="24"/>
          <w:szCs w:val="24"/>
        </w:rPr>
      </w:pPr>
      <w:r w:rsidDel="00000000" w:rsidR="00000000" w:rsidRPr="00000000">
        <w:rPr>
          <w:rtl w:val="0"/>
        </w:rPr>
      </w:r>
    </w:p>
    <w:p w:rsidR="00000000" w:rsidDel="00000000" w:rsidP="00000000" w:rsidRDefault="00000000" w:rsidRPr="00000000" w14:paraId="0000009B">
      <w:pPr>
        <w:rPr>
          <w:b w:val="1"/>
          <w:color w:val="242424"/>
          <w:sz w:val="24"/>
          <w:szCs w:val="24"/>
        </w:rPr>
      </w:pPr>
      <w:r w:rsidDel="00000000" w:rsidR="00000000" w:rsidRPr="00000000">
        <w:rPr>
          <w:b w:val="1"/>
          <w:color w:val="242424"/>
          <w:sz w:val="24"/>
          <w:szCs w:val="24"/>
          <w:rtl w:val="0"/>
        </w:rPr>
        <w:t xml:space="preserve">Written feedback: </w:t>
      </w:r>
    </w:p>
    <w:p w:rsidR="00000000" w:rsidDel="00000000" w:rsidP="00000000" w:rsidRDefault="00000000" w:rsidRPr="00000000" w14:paraId="0000009C">
      <w:pPr>
        <w:rPr>
          <w:color w:val="242424"/>
          <w:sz w:val="24"/>
          <w:szCs w:val="24"/>
        </w:rPr>
      </w:pPr>
      <w:r w:rsidDel="00000000" w:rsidR="00000000" w:rsidRPr="00000000">
        <w:rPr>
          <w:color w:val="242424"/>
          <w:sz w:val="24"/>
          <w:szCs w:val="24"/>
          <w:rtl w:val="0"/>
        </w:rPr>
        <w:t xml:space="preserve">Firstly I’d like to say I really enjoyed it. you could really see how passionate you are on the subject, with all the knowledge you had throughout. </w:t>
      </w:r>
    </w:p>
    <w:p w:rsidR="00000000" w:rsidDel="00000000" w:rsidP="00000000" w:rsidRDefault="00000000" w:rsidRPr="00000000" w14:paraId="0000009D">
      <w:pPr>
        <w:rPr>
          <w:color w:val="242424"/>
          <w:sz w:val="24"/>
          <w:szCs w:val="24"/>
        </w:rPr>
      </w:pPr>
      <w:r w:rsidDel="00000000" w:rsidR="00000000" w:rsidRPr="00000000">
        <w:rPr>
          <w:color w:val="242424"/>
          <w:sz w:val="24"/>
          <w:szCs w:val="24"/>
          <w:rtl w:val="0"/>
        </w:rPr>
        <w:t xml:space="preserve">I felt the activity was a great way to get the group engaged, and see if they’re understanding what is meant of them. </w:t>
      </w:r>
    </w:p>
    <w:p w:rsidR="00000000" w:rsidDel="00000000" w:rsidP="00000000" w:rsidRDefault="00000000" w:rsidRPr="00000000" w14:paraId="0000009E">
      <w:pPr>
        <w:rPr>
          <w:color w:val="242424"/>
          <w:sz w:val="24"/>
          <w:szCs w:val="24"/>
        </w:rPr>
      </w:pPr>
      <w:r w:rsidDel="00000000" w:rsidR="00000000" w:rsidRPr="00000000">
        <w:rPr>
          <w:rtl w:val="0"/>
        </w:rPr>
      </w:r>
    </w:p>
    <w:p w:rsidR="00000000" w:rsidDel="00000000" w:rsidP="00000000" w:rsidRDefault="00000000" w:rsidRPr="00000000" w14:paraId="0000009F">
      <w:pPr>
        <w:rPr>
          <w:color w:val="242424"/>
          <w:sz w:val="24"/>
          <w:szCs w:val="24"/>
        </w:rPr>
      </w:pPr>
      <w:r w:rsidDel="00000000" w:rsidR="00000000" w:rsidRPr="00000000">
        <w:rPr>
          <w:color w:val="242424"/>
          <w:sz w:val="24"/>
          <w:szCs w:val="24"/>
          <w:rtl w:val="0"/>
        </w:rPr>
        <w:t xml:space="preserve">I feel like for the future splitting the presentation up into different sub titles would help as it felt like a lot of information for a 30 min class. I understand this lesson is based on a level 6/7 although I do think it was difficult at times to follow and keep up with all the information. And by splitting it up into two separate sessions might help with this. </w:t>
      </w:r>
    </w:p>
    <w:p w:rsidR="00000000" w:rsidDel="00000000" w:rsidP="00000000" w:rsidRDefault="00000000" w:rsidRPr="00000000" w14:paraId="000000A0">
      <w:pPr>
        <w:rPr>
          <w:color w:val="242424"/>
          <w:sz w:val="24"/>
          <w:szCs w:val="24"/>
        </w:rPr>
      </w:pPr>
      <w:r w:rsidDel="00000000" w:rsidR="00000000" w:rsidRPr="00000000">
        <w:rPr>
          <w:color w:val="242424"/>
          <w:sz w:val="24"/>
          <w:szCs w:val="24"/>
          <w:rtl w:val="0"/>
        </w:rPr>
        <w:t xml:space="preserve">I felt you were very fast paced and for me I struggle with things that are too quick so perhaps be aware that there maybe students that have different ways of learning, and adapting things could help. </w:t>
      </w:r>
    </w:p>
    <w:p w:rsidR="00000000" w:rsidDel="00000000" w:rsidP="00000000" w:rsidRDefault="00000000" w:rsidRPr="00000000" w14:paraId="000000A1">
      <w:pPr>
        <w:rPr>
          <w:color w:val="242424"/>
          <w:sz w:val="24"/>
          <w:szCs w:val="24"/>
        </w:rPr>
      </w:pPr>
      <w:r w:rsidDel="00000000" w:rsidR="00000000" w:rsidRPr="00000000">
        <w:rPr>
          <w:rtl w:val="0"/>
        </w:rPr>
      </w:r>
    </w:p>
    <w:p w:rsidR="00000000" w:rsidDel="00000000" w:rsidP="00000000" w:rsidRDefault="00000000" w:rsidRPr="00000000" w14:paraId="000000A2">
      <w:pPr>
        <w:rPr>
          <w:color w:val="242424"/>
          <w:sz w:val="24"/>
          <w:szCs w:val="24"/>
        </w:rPr>
      </w:pPr>
      <w:r w:rsidDel="00000000" w:rsidR="00000000" w:rsidRPr="00000000">
        <w:rPr>
          <w:color w:val="242424"/>
          <w:sz w:val="24"/>
          <w:szCs w:val="24"/>
          <w:rtl w:val="0"/>
        </w:rPr>
        <w:t xml:space="preserve">When it came to the practical you were very clear explaining the task you were setting, and contributing to the discussion making us feel even more engaged. The use of photos through the practical and presentation really helped to assess the task. Overall I think this was a brilliant lesson for a level 6/7 you could really see the depth and standards you set for the class by the amount of knowledge and passion you put into it. </w:t>
      </w:r>
    </w:p>
    <w:p w:rsidR="00000000" w:rsidDel="00000000" w:rsidP="00000000" w:rsidRDefault="00000000" w:rsidRPr="00000000" w14:paraId="000000A3">
      <w:pPr>
        <w:rPr>
          <w:sz w:val="24"/>
          <w:szCs w:val="24"/>
        </w:rPr>
      </w:pPr>
      <w:r w:rsidDel="00000000" w:rsidR="00000000" w:rsidRPr="00000000">
        <w:rPr>
          <w:rtl w:val="0"/>
        </w:rPr>
      </w:r>
    </w:p>
    <w:p w:rsidR="00000000" w:rsidDel="00000000" w:rsidP="00000000" w:rsidRDefault="00000000" w:rsidRPr="00000000" w14:paraId="000000A4">
      <w:pPr>
        <w:rPr>
          <w:sz w:val="24"/>
          <w:szCs w:val="24"/>
        </w:rPr>
      </w:pPr>
      <w:r w:rsidDel="00000000" w:rsidR="00000000" w:rsidRPr="00000000">
        <w:rPr>
          <w:rtl w:val="0"/>
        </w:rPr>
      </w:r>
    </w:p>
    <w:p w:rsidR="00000000" w:rsidDel="00000000" w:rsidP="00000000" w:rsidRDefault="00000000" w:rsidRPr="00000000" w14:paraId="000000A5">
      <w:pPr>
        <w:rPr>
          <w:sz w:val="24"/>
          <w:szCs w:val="24"/>
        </w:rPr>
      </w:pPr>
      <w:r w:rsidDel="00000000" w:rsidR="00000000" w:rsidRPr="00000000">
        <w:rPr>
          <w:rtl w:val="0"/>
        </w:rPr>
      </w:r>
    </w:p>
    <w:p w:rsidR="00000000" w:rsidDel="00000000" w:rsidP="00000000" w:rsidRDefault="00000000" w:rsidRPr="00000000" w14:paraId="000000A6">
      <w:pPr>
        <w:rPr>
          <w:sz w:val="24"/>
          <w:szCs w:val="24"/>
        </w:rPr>
      </w:pPr>
      <w:r w:rsidDel="00000000" w:rsidR="00000000" w:rsidRPr="00000000">
        <w:rPr>
          <w:rtl w:val="0"/>
        </w:rPr>
      </w:r>
    </w:p>
    <w:p w:rsidR="00000000" w:rsidDel="00000000" w:rsidP="00000000" w:rsidRDefault="00000000" w:rsidRPr="00000000" w14:paraId="000000A7">
      <w:pPr>
        <w:rPr>
          <w:sz w:val="24"/>
          <w:szCs w:val="24"/>
        </w:rPr>
      </w:pPr>
      <w:r w:rsidDel="00000000" w:rsidR="00000000" w:rsidRPr="00000000">
        <w:rPr>
          <w:rtl w:val="0"/>
        </w:rPr>
      </w:r>
    </w:p>
    <w:p w:rsidR="00000000" w:rsidDel="00000000" w:rsidP="00000000" w:rsidRDefault="00000000" w:rsidRPr="00000000" w14:paraId="000000A8">
      <w:pPr>
        <w:rPr>
          <w:b w:val="1"/>
          <w:sz w:val="24"/>
          <w:szCs w:val="24"/>
        </w:rPr>
      </w:pPr>
      <w:r w:rsidDel="00000000" w:rsidR="00000000" w:rsidRPr="00000000">
        <w:rPr>
          <w:b w:val="1"/>
          <w:sz w:val="24"/>
          <w:szCs w:val="24"/>
          <w:rtl w:val="0"/>
        </w:rPr>
        <w:t xml:space="preserve">Student C</w:t>
      </w:r>
    </w:p>
    <w:p w:rsidR="00000000" w:rsidDel="00000000" w:rsidP="00000000" w:rsidRDefault="00000000" w:rsidRPr="00000000" w14:paraId="000000A9">
      <w:pPr>
        <w:rPr>
          <w:sz w:val="24"/>
          <w:szCs w:val="24"/>
        </w:rPr>
      </w:pPr>
      <w:r w:rsidDel="00000000" w:rsidR="00000000" w:rsidRPr="00000000">
        <w:rPr>
          <w:rtl w:val="0"/>
        </w:rPr>
      </w:r>
    </w:p>
    <w:p w:rsidR="00000000" w:rsidDel="00000000" w:rsidP="00000000" w:rsidRDefault="00000000" w:rsidRPr="00000000" w14:paraId="000000AA">
      <w:pPr>
        <w:rPr>
          <w:sz w:val="24"/>
          <w:szCs w:val="24"/>
        </w:rPr>
      </w:pPr>
      <w:r w:rsidDel="00000000" w:rsidR="00000000" w:rsidRPr="00000000">
        <w:rPr>
          <w:b w:val="1"/>
          <w:sz w:val="24"/>
          <w:szCs w:val="24"/>
          <w:rtl w:val="0"/>
        </w:rPr>
        <w:t xml:space="preserve">Directly after microteach:</w:t>
      </w:r>
      <w:r w:rsidDel="00000000" w:rsidR="00000000" w:rsidRPr="00000000">
        <w:rPr>
          <w:sz w:val="24"/>
          <w:szCs w:val="24"/>
          <w:rtl w:val="0"/>
        </w:rPr>
        <w:t xml:space="preserve"> I am not a native english speaker and you spoke too fast.. Therefore it was difficult for me. I had never heard of the term masculinity before in my life therefore I needed more time to listen</w:t>
      </w:r>
    </w:p>
    <w:p w:rsidR="00000000" w:rsidDel="00000000" w:rsidP="00000000" w:rsidRDefault="00000000" w:rsidRPr="00000000" w14:paraId="000000AB">
      <w:pPr>
        <w:rPr>
          <w:sz w:val="24"/>
          <w:szCs w:val="24"/>
        </w:rPr>
      </w:pPr>
      <w:r w:rsidDel="00000000" w:rsidR="00000000" w:rsidRPr="00000000">
        <w:rPr>
          <w:rtl w:val="0"/>
        </w:rPr>
      </w:r>
    </w:p>
    <w:p w:rsidR="00000000" w:rsidDel="00000000" w:rsidP="00000000" w:rsidRDefault="00000000" w:rsidRPr="00000000" w14:paraId="000000AC">
      <w:pPr>
        <w:rPr>
          <w:sz w:val="24"/>
          <w:szCs w:val="24"/>
        </w:rPr>
      </w:pPr>
      <w:r w:rsidDel="00000000" w:rsidR="00000000" w:rsidRPr="00000000">
        <w:rPr>
          <w:b w:val="1"/>
          <w:sz w:val="24"/>
          <w:szCs w:val="24"/>
          <w:rtl w:val="0"/>
        </w:rPr>
        <w:t xml:space="preserve">After the class had finished:</w:t>
      </w:r>
      <w:r w:rsidDel="00000000" w:rsidR="00000000" w:rsidRPr="00000000">
        <w:rPr>
          <w:sz w:val="24"/>
          <w:szCs w:val="24"/>
          <w:rtl w:val="0"/>
        </w:rPr>
        <w:t xml:space="preserve"> I think you would make an excellent university lecturer but you need to widen your scope and slow down your speaking.</w:t>
      </w:r>
    </w:p>
    <w:p w:rsidR="00000000" w:rsidDel="00000000" w:rsidP="00000000" w:rsidRDefault="00000000" w:rsidRPr="00000000" w14:paraId="000000AD">
      <w:pPr>
        <w:rPr>
          <w:b w:val="1"/>
          <w:sz w:val="24"/>
          <w:szCs w:val="24"/>
        </w:rPr>
      </w:pPr>
      <w:r w:rsidDel="00000000" w:rsidR="00000000" w:rsidRPr="00000000">
        <w:rPr>
          <w:rtl w:val="0"/>
        </w:rPr>
      </w:r>
    </w:p>
    <w:p w:rsidR="00000000" w:rsidDel="00000000" w:rsidP="00000000" w:rsidRDefault="00000000" w:rsidRPr="00000000" w14:paraId="000000AE">
      <w:pPr>
        <w:rPr>
          <w:b w:val="1"/>
          <w:sz w:val="24"/>
          <w:szCs w:val="24"/>
        </w:rPr>
      </w:pPr>
      <w:r w:rsidDel="00000000" w:rsidR="00000000" w:rsidRPr="00000000">
        <w:rPr>
          <w:b w:val="1"/>
          <w:sz w:val="24"/>
          <w:szCs w:val="24"/>
          <w:rtl w:val="0"/>
        </w:rPr>
        <w:t xml:space="preserve">Written feedback:</w:t>
      </w:r>
    </w:p>
    <w:p w:rsidR="00000000" w:rsidDel="00000000" w:rsidP="00000000" w:rsidRDefault="00000000" w:rsidRPr="00000000" w14:paraId="000000AF">
      <w:pPr>
        <w:rPr>
          <w:color w:val="222222"/>
          <w:sz w:val="24"/>
          <w:szCs w:val="24"/>
          <w:highlight w:val="white"/>
        </w:rPr>
      </w:pPr>
      <w:r w:rsidDel="00000000" w:rsidR="00000000" w:rsidRPr="00000000">
        <w:rPr>
          <w:color w:val="222222"/>
          <w:sz w:val="24"/>
          <w:szCs w:val="24"/>
          <w:highlight w:val="white"/>
          <w:rtl w:val="0"/>
        </w:rPr>
        <w:t xml:space="preserve">Hi Jo, I hope this message finds you well. Firstly, I’m sorry I can’t provide strong or detailed feedback because I don’t know much about the science of photography in general, especially during the classical period. However, I really enjoyed your teaching session about the art of photography in the 1950s. </w:t>
      </w:r>
    </w:p>
    <w:p w:rsidR="00000000" w:rsidDel="00000000" w:rsidP="00000000" w:rsidRDefault="00000000" w:rsidRPr="00000000" w14:paraId="000000B0">
      <w:pPr>
        <w:rPr>
          <w:color w:val="222222"/>
          <w:sz w:val="24"/>
          <w:szCs w:val="24"/>
          <w:highlight w:val="white"/>
        </w:rPr>
      </w:pPr>
      <w:r w:rsidDel="00000000" w:rsidR="00000000" w:rsidRPr="00000000">
        <w:rPr>
          <w:rtl w:val="0"/>
        </w:rPr>
      </w:r>
    </w:p>
    <w:p w:rsidR="00000000" w:rsidDel="00000000" w:rsidP="00000000" w:rsidRDefault="00000000" w:rsidRPr="00000000" w14:paraId="000000B1">
      <w:pPr>
        <w:rPr>
          <w:sz w:val="24"/>
          <w:szCs w:val="24"/>
        </w:rPr>
      </w:pPr>
      <w:r w:rsidDel="00000000" w:rsidR="00000000" w:rsidRPr="00000000">
        <w:rPr>
          <w:color w:val="222222"/>
          <w:sz w:val="24"/>
          <w:szCs w:val="24"/>
          <w:highlight w:val="white"/>
          <w:rtl w:val="0"/>
        </w:rPr>
        <w:t xml:space="preserve">Your delivery style was highly professional and academic, and I feel you covered everything thoroughly. If I may, I’d like to offer two small recommendations: 1. Consider broadening the scope of your photography teaching to include areas beyond fashion. This could help attract a wider audience and add more variety to your lessons. 2. Why not explore specializing in current fashion photography? It seems like a growing field, and focusing on contemporary styles might be more financially rewarding for you at this moment. Overall, you did an excellent job, and I’m looking forward to learning more from you in the future!</w:t>
      </w:r>
      <w:r w:rsidDel="00000000" w:rsidR="00000000" w:rsidRPr="00000000">
        <w:rPr>
          <w:rtl w:val="0"/>
        </w:rPr>
      </w:r>
    </w:p>
    <w:p w:rsidR="00000000" w:rsidDel="00000000" w:rsidP="00000000" w:rsidRDefault="00000000" w:rsidRPr="00000000" w14:paraId="000000B2">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B3">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B4">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B5">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B6">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B7">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B8">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B9">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BA">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BB">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BC">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BD">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BE">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BF">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C0">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C1">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C2">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C3">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C4">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C5">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C6">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C7">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C8">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C9">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CA">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CB">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CC">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CD">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CE">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CF">
      <w:pPr>
        <w:spacing w:line="360" w:lineRule="auto"/>
        <w:rPr>
          <w:color w:val="222222"/>
          <w:sz w:val="24"/>
          <w:szCs w:val="24"/>
          <w:highlight w:val="white"/>
        </w:rPr>
      </w:pPr>
      <w:r w:rsidDel="00000000" w:rsidR="00000000" w:rsidRPr="00000000">
        <w:rPr>
          <w:color w:val="222222"/>
          <w:sz w:val="24"/>
          <w:szCs w:val="24"/>
          <w:highlight w:val="white"/>
          <w:rtl w:val="0"/>
        </w:rPr>
        <w:t xml:space="preserve">Appendix 3: Opening and Closing strategies</w:t>
      </w:r>
    </w:p>
    <w:p w:rsidR="00000000" w:rsidDel="00000000" w:rsidP="00000000" w:rsidRDefault="00000000" w:rsidRPr="00000000" w14:paraId="000000D0">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D1">
      <w:pPr>
        <w:numPr>
          <w:ilvl w:val="0"/>
          <w:numId w:val="1"/>
        </w:numPr>
        <w:spacing w:line="360" w:lineRule="auto"/>
        <w:ind w:left="720" w:hanging="360"/>
        <w:rPr>
          <w:color w:val="222222"/>
          <w:sz w:val="24"/>
          <w:szCs w:val="24"/>
          <w:highlight w:val="white"/>
        </w:rPr>
      </w:pPr>
      <w:r w:rsidDel="00000000" w:rsidR="00000000" w:rsidRPr="00000000">
        <w:rPr>
          <w:color w:val="222222"/>
          <w:sz w:val="24"/>
          <w:szCs w:val="24"/>
          <w:highlight w:val="white"/>
          <w:rtl w:val="0"/>
        </w:rPr>
        <w:t xml:space="preserve">Opening Strategies: provocative question</w:t>
      </w:r>
    </w:p>
    <w:p w:rsidR="00000000" w:rsidDel="00000000" w:rsidP="00000000" w:rsidRDefault="00000000" w:rsidRPr="00000000" w14:paraId="000000D2">
      <w:pPr>
        <w:numPr>
          <w:ilvl w:val="0"/>
          <w:numId w:val="1"/>
        </w:numPr>
        <w:spacing w:line="360" w:lineRule="auto"/>
        <w:ind w:left="720" w:hanging="360"/>
        <w:rPr>
          <w:color w:val="222222"/>
          <w:sz w:val="24"/>
          <w:szCs w:val="24"/>
          <w:highlight w:val="white"/>
        </w:rPr>
      </w:pPr>
      <w:r w:rsidDel="00000000" w:rsidR="00000000" w:rsidRPr="00000000">
        <w:rPr>
          <w:color w:val="222222"/>
          <w:sz w:val="24"/>
          <w:szCs w:val="24"/>
          <w:highlight w:val="white"/>
          <w:rtl w:val="0"/>
        </w:rPr>
        <w:t xml:space="preserve">Anecdote</w:t>
      </w:r>
    </w:p>
    <w:p w:rsidR="00000000" w:rsidDel="00000000" w:rsidP="00000000" w:rsidRDefault="00000000" w:rsidRPr="00000000" w14:paraId="000000D3">
      <w:pPr>
        <w:numPr>
          <w:ilvl w:val="0"/>
          <w:numId w:val="1"/>
        </w:numPr>
        <w:spacing w:line="360" w:lineRule="auto"/>
        <w:ind w:left="720" w:hanging="360"/>
        <w:rPr>
          <w:color w:val="222222"/>
          <w:sz w:val="24"/>
          <w:szCs w:val="24"/>
          <w:highlight w:val="white"/>
        </w:rPr>
      </w:pPr>
      <w:r w:rsidDel="00000000" w:rsidR="00000000" w:rsidRPr="00000000">
        <w:rPr>
          <w:color w:val="222222"/>
          <w:sz w:val="24"/>
          <w:szCs w:val="24"/>
          <w:highlight w:val="white"/>
          <w:rtl w:val="0"/>
        </w:rPr>
        <w:t xml:space="preserve">topical event</w:t>
      </w:r>
    </w:p>
    <w:p w:rsidR="00000000" w:rsidDel="00000000" w:rsidP="00000000" w:rsidRDefault="00000000" w:rsidRPr="00000000" w14:paraId="000000D4">
      <w:pPr>
        <w:numPr>
          <w:ilvl w:val="0"/>
          <w:numId w:val="1"/>
        </w:numPr>
        <w:spacing w:line="360" w:lineRule="auto"/>
        <w:ind w:left="720" w:hanging="360"/>
        <w:rPr>
          <w:color w:val="222222"/>
          <w:sz w:val="24"/>
          <w:szCs w:val="24"/>
          <w:highlight w:val="white"/>
        </w:rPr>
      </w:pPr>
      <w:r w:rsidDel="00000000" w:rsidR="00000000" w:rsidRPr="00000000">
        <w:rPr>
          <w:color w:val="222222"/>
          <w:sz w:val="24"/>
          <w:szCs w:val="24"/>
          <w:highlight w:val="white"/>
          <w:rtl w:val="0"/>
        </w:rPr>
        <w:t xml:space="preserve">summary of the previous class.</w:t>
      </w:r>
    </w:p>
    <w:p w:rsidR="00000000" w:rsidDel="00000000" w:rsidP="00000000" w:rsidRDefault="00000000" w:rsidRPr="00000000" w14:paraId="000000D5">
      <w:pPr>
        <w:numPr>
          <w:ilvl w:val="0"/>
          <w:numId w:val="1"/>
        </w:numPr>
        <w:spacing w:line="360" w:lineRule="auto"/>
        <w:ind w:left="720" w:hanging="360"/>
        <w:rPr>
          <w:color w:val="222222"/>
          <w:sz w:val="24"/>
          <w:szCs w:val="24"/>
          <w:highlight w:val="white"/>
        </w:rPr>
      </w:pPr>
      <w:r w:rsidDel="00000000" w:rsidR="00000000" w:rsidRPr="00000000">
        <w:rPr>
          <w:color w:val="222222"/>
          <w:sz w:val="24"/>
          <w:szCs w:val="24"/>
          <w:highlight w:val="white"/>
          <w:rtl w:val="0"/>
        </w:rPr>
        <w:t xml:space="preserve">question box to tackle questions  </w:t>
      </w:r>
    </w:p>
    <w:p w:rsidR="00000000" w:rsidDel="00000000" w:rsidP="00000000" w:rsidRDefault="00000000" w:rsidRPr="00000000" w14:paraId="000000D6">
      <w:pPr>
        <w:numPr>
          <w:ilvl w:val="0"/>
          <w:numId w:val="1"/>
        </w:numPr>
        <w:spacing w:line="360" w:lineRule="auto"/>
        <w:ind w:left="720" w:hanging="360"/>
        <w:rPr>
          <w:color w:val="222222"/>
          <w:sz w:val="24"/>
          <w:szCs w:val="24"/>
          <w:highlight w:val="white"/>
        </w:rPr>
      </w:pPr>
      <w:r w:rsidDel="00000000" w:rsidR="00000000" w:rsidRPr="00000000">
        <w:rPr>
          <w:color w:val="222222"/>
          <w:sz w:val="24"/>
          <w:szCs w:val="24"/>
          <w:highlight w:val="white"/>
          <w:rtl w:val="0"/>
        </w:rPr>
        <w:t xml:space="preserve">Toolkit for problems to have been achieved by end of class</w:t>
      </w:r>
    </w:p>
    <w:p w:rsidR="00000000" w:rsidDel="00000000" w:rsidP="00000000" w:rsidRDefault="00000000" w:rsidRPr="00000000" w14:paraId="000000D7">
      <w:pPr>
        <w:spacing w:line="360" w:lineRule="auto"/>
        <w:rPr>
          <w:color w:val="222222"/>
          <w:sz w:val="24"/>
          <w:szCs w:val="24"/>
          <w:highlight w:val="white"/>
        </w:rPr>
      </w:pPr>
      <w:r w:rsidDel="00000000" w:rsidR="00000000" w:rsidRPr="00000000">
        <w:rPr>
          <w:color w:val="222222"/>
          <w:sz w:val="24"/>
          <w:szCs w:val="24"/>
          <w:highlight w:val="white"/>
          <w:rtl w:val="0"/>
        </w:rPr>
        <w:t xml:space="preserve">Closing Strategies:</w:t>
      </w:r>
    </w:p>
    <w:p w:rsidR="00000000" w:rsidDel="00000000" w:rsidP="00000000" w:rsidRDefault="00000000" w:rsidRPr="00000000" w14:paraId="000000D8">
      <w:pPr>
        <w:numPr>
          <w:ilvl w:val="0"/>
          <w:numId w:val="3"/>
        </w:numPr>
        <w:spacing w:line="360" w:lineRule="auto"/>
        <w:ind w:left="720" w:hanging="360"/>
        <w:rPr>
          <w:color w:val="222222"/>
          <w:sz w:val="24"/>
          <w:szCs w:val="24"/>
          <w:highlight w:val="white"/>
        </w:rPr>
      </w:pPr>
      <w:r w:rsidDel="00000000" w:rsidR="00000000" w:rsidRPr="00000000">
        <w:rPr>
          <w:color w:val="222222"/>
          <w:sz w:val="24"/>
          <w:szCs w:val="24"/>
          <w:highlight w:val="white"/>
          <w:rtl w:val="0"/>
        </w:rPr>
        <w:t xml:space="preserve">Ending 5 minutes early</w:t>
      </w:r>
    </w:p>
    <w:p w:rsidR="00000000" w:rsidDel="00000000" w:rsidP="00000000" w:rsidRDefault="00000000" w:rsidRPr="00000000" w14:paraId="000000D9">
      <w:pPr>
        <w:numPr>
          <w:ilvl w:val="0"/>
          <w:numId w:val="3"/>
        </w:numPr>
        <w:spacing w:line="360" w:lineRule="auto"/>
        <w:ind w:left="720" w:hanging="360"/>
        <w:rPr>
          <w:color w:val="222222"/>
          <w:sz w:val="24"/>
          <w:szCs w:val="24"/>
          <w:highlight w:val="white"/>
        </w:rPr>
      </w:pPr>
      <w:r w:rsidDel="00000000" w:rsidR="00000000" w:rsidRPr="00000000">
        <w:rPr>
          <w:color w:val="222222"/>
          <w:sz w:val="24"/>
          <w:szCs w:val="24"/>
          <w:highlight w:val="white"/>
          <w:rtl w:val="0"/>
        </w:rPr>
        <w:t xml:space="preserve">Summary</w:t>
      </w:r>
    </w:p>
    <w:p w:rsidR="00000000" w:rsidDel="00000000" w:rsidP="00000000" w:rsidRDefault="00000000" w:rsidRPr="00000000" w14:paraId="000000DA">
      <w:pPr>
        <w:numPr>
          <w:ilvl w:val="0"/>
          <w:numId w:val="3"/>
        </w:numPr>
        <w:spacing w:line="360" w:lineRule="auto"/>
        <w:ind w:left="720" w:hanging="360"/>
        <w:rPr>
          <w:color w:val="222222"/>
          <w:sz w:val="24"/>
          <w:szCs w:val="24"/>
          <w:highlight w:val="white"/>
        </w:rPr>
      </w:pPr>
      <w:r w:rsidDel="00000000" w:rsidR="00000000" w:rsidRPr="00000000">
        <w:rPr>
          <w:color w:val="222222"/>
          <w:sz w:val="24"/>
          <w:szCs w:val="24"/>
          <w:highlight w:val="white"/>
          <w:rtl w:val="0"/>
        </w:rPr>
        <w:t xml:space="preserve">Answering Questions</w:t>
      </w:r>
    </w:p>
    <w:p w:rsidR="00000000" w:rsidDel="00000000" w:rsidP="00000000" w:rsidRDefault="00000000" w:rsidRPr="00000000" w14:paraId="000000DB">
      <w:pPr>
        <w:numPr>
          <w:ilvl w:val="0"/>
          <w:numId w:val="3"/>
        </w:numPr>
        <w:spacing w:line="360" w:lineRule="auto"/>
        <w:ind w:left="720" w:hanging="360"/>
        <w:rPr>
          <w:color w:val="222222"/>
          <w:sz w:val="24"/>
          <w:szCs w:val="24"/>
          <w:highlight w:val="white"/>
        </w:rPr>
      </w:pPr>
      <w:r w:rsidDel="00000000" w:rsidR="00000000" w:rsidRPr="00000000">
        <w:rPr>
          <w:color w:val="222222"/>
          <w:sz w:val="24"/>
          <w:szCs w:val="24"/>
          <w:highlight w:val="white"/>
          <w:rtl w:val="0"/>
        </w:rPr>
        <w:t xml:space="preserve">Looking at next session in relation to current one</w:t>
      </w:r>
    </w:p>
    <w:p w:rsidR="00000000" w:rsidDel="00000000" w:rsidP="00000000" w:rsidRDefault="00000000" w:rsidRPr="00000000" w14:paraId="000000DC">
      <w:pPr>
        <w:numPr>
          <w:ilvl w:val="0"/>
          <w:numId w:val="3"/>
        </w:numPr>
        <w:spacing w:line="360" w:lineRule="auto"/>
        <w:ind w:left="720" w:hanging="360"/>
        <w:rPr>
          <w:color w:val="222222"/>
          <w:sz w:val="24"/>
          <w:szCs w:val="24"/>
          <w:highlight w:val="white"/>
        </w:rPr>
      </w:pPr>
      <w:r w:rsidDel="00000000" w:rsidR="00000000" w:rsidRPr="00000000">
        <w:rPr>
          <w:color w:val="222222"/>
          <w:sz w:val="24"/>
          <w:szCs w:val="24"/>
          <w:highlight w:val="white"/>
          <w:rtl w:val="0"/>
        </w:rPr>
        <w:t xml:space="preserve">Toolkit for tackling associated reading</w:t>
      </w:r>
    </w:p>
    <w:p w:rsidR="00000000" w:rsidDel="00000000" w:rsidP="00000000" w:rsidRDefault="00000000" w:rsidRPr="00000000" w14:paraId="000000DD">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DE">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DF">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E0">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E1">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E2">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E3">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E4">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E5">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E6">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E7">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E8">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E9">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EA">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EB">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EC">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ED">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EE">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EF">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F0">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F1">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F2">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F3">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F4">
      <w:pPr>
        <w:spacing w:line="360" w:lineRule="auto"/>
        <w:rPr>
          <w:color w:val="222222"/>
          <w:sz w:val="24"/>
          <w:szCs w:val="24"/>
          <w:highlight w:val="white"/>
        </w:rPr>
      </w:pPr>
      <w:r w:rsidDel="00000000" w:rsidR="00000000" w:rsidRPr="00000000">
        <w:rPr>
          <w:color w:val="222222"/>
          <w:sz w:val="24"/>
          <w:szCs w:val="24"/>
          <w:highlight w:val="white"/>
          <w:rtl w:val="0"/>
        </w:rPr>
        <w:t xml:space="preserve">Appendix 4: Formative assessment strategy</w:t>
      </w:r>
    </w:p>
    <w:p w:rsidR="00000000" w:rsidDel="00000000" w:rsidP="00000000" w:rsidRDefault="00000000" w:rsidRPr="00000000" w14:paraId="000000F5">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F6">
      <w:pPr>
        <w:spacing w:line="360" w:lineRule="auto"/>
        <w:rPr>
          <w:color w:val="222222"/>
          <w:sz w:val="24"/>
          <w:szCs w:val="24"/>
          <w:highlight w:val="white"/>
        </w:rPr>
      </w:pPr>
      <w:r w:rsidDel="00000000" w:rsidR="00000000" w:rsidRPr="00000000">
        <w:rPr>
          <w:color w:val="222222"/>
          <w:sz w:val="24"/>
          <w:szCs w:val="24"/>
          <w:highlight w:val="white"/>
        </w:rPr>
        <w:drawing>
          <wp:inline distB="114300" distT="114300" distL="114300" distR="114300">
            <wp:extent cx="5731200" cy="3276600"/>
            <wp:effectExtent b="0" l="0" r="0" t="0"/>
            <wp:docPr id="2" name="image5.png"/>
            <a:graphic>
              <a:graphicData uri="http://schemas.openxmlformats.org/drawingml/2006/picture">
                <pic:pic>
                  <pic:nvPicPr>
                    <pic:cNvPr id="0" name="image5.png"/>
                    <pic:cNvPicPr preferRelativeResize="0"/>
                  </pic:nvPicPr>
                  <pic:blipFill>
                    <a:blip r:embed="rId8"/>
                    <a:srcRect b="0" l="0" r="0" t="0"/>
                    <a:stretch>
                      <a:fillRect/>
                    </a:stretch>
                  </pic:blipFill>
                  <pic:spPr>
                    <a:xfrm>
                      <a:off x="0" y="0"/>
                      <a:ext cx="5731200" cy="3276600"/>
                    </a:xfrm>
                    <a:prstGeom prst="rect"/>
                    <a:ln/>
                  </pic:spPr>
                </pic:pic>
              </a:graphicData>
            </a:graphic>
          </wp:inline>
        </w:drawing>
      </w:r>
      <w:r w:rsidDel="00000000" w:rsidR="00000000" w:rsidRPr="00000000">
        <w:rPr>
          <w:rtl w:val="0"/>
        </w:rPr>
      </w:r>
    </w:p>
    <w:p w:rsidR="00000000" w:rsidDel="00000000" w:rsidP="00000000" w:rsidRDefault="00000000" w:rsidRPr="00000000" w14:paraId="000000F7">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F8">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F9">
      <w:pPr>
        <w:spacing w:line="360" w:lineRule="auto"/>
        <w:rPr>
          <w:color w:val="222222"/>
          <w:sz w:val="24"/>
          <w:szCs w:val="24"/>
          <w:highlight w:val="white"/>
        </w:rPr>
      </w:pPr>
      <w:r w:rsidDel="00000000" w:rsidR="00000000" w:rsidRPr="00000000">
        <w:rPr>
          <w:color w:val="222222"/>
          <w:sz w:val="24"/>
          <w:szCs w:val="24"/>
          <w:highlight w:val="white"/>
          <w:rtl w:val="0"/>
        </w:rPr>
        <w:t xml:space="preserve">Taken from:  Veugen, M.J., Gulikers, J.T.M. and Den Brok, P. (2021) ‘We agree on what we see: Teacher and student perceptions of Formative assessment practice’, </w:t>
      </w:r>
      <w:r w:rsidDel="00000000" w:rsidR="00000000" w:rsidRPr="00000000">
        <w:rPr>
          <w:i w:val="1"/>
          <w:color w:val="222222"/>
          <w:sz w:val="24"/>
          <w:szCs w:val="24"/>
          <w:highlight w:val="white"/>
          <w:rtl w:val="0"/>
        </w:rPr>
        <w:t xml:space="preserve">Studies in Educational Evaluation</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70</w:t>
      </w:r>
      <w:r w:rsidDel="00000000" w:rsidR="00000000" w:rsidRPr="00000000">
        <w:rPr>
          <w:color w:val="222222"/>
          <w:sz w:val="24"/>
          <w:szCs w:val="24"/>
          <w:highlight w:val="white"/>
          <w:rtl w:val="0"/>
        </w:rPr>
        <w:t xml:space="preserve">, p.101027.</w:t>
      </w:r>
    </w:p>
    <w:p w:rsidR="00000000" w:rsidDel="00000000" w:rsidP="00000000" w:rsidRDefault="00000000" w:rsidRPr="00000000" w14:paraId="000000FA">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FB">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FC">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FD">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FE">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FF">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100">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101">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102">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103">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104">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105">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106">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107">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108">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109">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10A">
      <w:pPr>
        <w:spacing w:line="360" w:lineRule="auto"/>
        <w:rPr>
          <w:color w:val="222222"/>
          <w:sz w:val="24"/>
          <w:szCs w:val="24"/>
          <w:highlight w:val="white"/>
        </w:rPr>
      </w:pPr>
      <w:r w:rsidDel="00000000" w:rsidR="00000000" w:rsidRPr="00000000">
        <w:rPr>
          <w:color w:val="222222"/>
          <w:sz w:val="24"/>
          <w:szCs w:val="24"/>
          <w:highlight w:val="white"/>
          <w:rtl w:val="0"/>
        </w:rPr>
        <w:t xml:space="preserve">Appendix 5 Original and Re-imagined Slide in preparation for designing individual and collaborative assessment tasks</w:t>
      </w:r>
    </w:p>
    <w:p w:rsidR="00000000" w:rsidDel="00000000" w:rsidP="00000000" w:rsidRDefault="00000000" w:rsidRPr="00000000" w14:paraId="0000010B">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10C">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10D">
      <w:pPr>
        <w:spacing w:line="360" w:lineRule="auto"/>
        <w:rPr>
          <w:b w:val="1"/>
          <w:sz w:val="24"/>
          <w:szCs w:val="24"/>
        </w:rPr>
      </w:pPr>
      <w:r w:rsidDel="00000000" w:rsidR="00000000" w:rsidRPr="00000000">
        <w:rPr>
          <w:b w:val="1"/>
          <w:sz w:val="24"/>
          <w:szCs w:val="24"/>
        </w:rPr>
        <w:drawing>
          <wp:inline distB="114300" distT="114300" distL="114300" distR="114300">
            <wp:extent cx="4071938" cy="2279473"/>
            <wp:effectExtent b="0" l="0" r="0" t="0"/>
            <wp:docPr id="3"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4071938" cy="2279473"/>
                    </a:xfrm>
                    <a:prstGeom prst="rect"/>
                    <a:ln/>
                  </pic:spPr>
                </pic:pic>
              </a:graphicData>
            </a:graphic>
          </wp:inline>
        </w:drawing>
      </w:r>
      <w:r w:rsidDel="00000000" w:rsidR="00000000" w:rsidRPr="00000000">
        <w:rPr>
          <w:rtl w:val="0"/>
        </w:rPr>
      </w:r>
    </w:p>
    <w:p w:rsidR="00000000" w:rsidDel="00000000" w:rsidP="00000000" w:rsidRDefault="00000000" w:rsidRPr="00000000" w14:paraId="0000010E">
      <w:pPr>
        <w:spacing w:line="360" w:lineRule="auto"/>
        <w:rPr>
          <w:sz w:val="24"/>
          <w:szCs w:val="24"/>
        </w:rPr>
      </w:pPr>
      <w:r w:rsidDel="00000000" w:rsidR="00000000" w:rsidRPr="00000000">
        <w:rPr>
          <w:sz w:val="24"/>
          <w:szCs w:val="24"/>
          <w:rtl w:val="0"/>
        </w:rPr>
        <w:t xml:space="preserve">Fig 1. Think about a 1950s man original slide</w:t>
      </w:r>
    </w:p>
    <w:p w:rsidR="00000000" w:rsidDel="00000000" w:rsidP="00000000" w:rsidRDefault="00000000" w:rsidRPr="00000000" w14:paraId="0000010F">
      <w:pPr>
        <w:spacing w:line="360" w:lineRule="auto"/>
        <w:rPr>
          <w:sz w:val="24"/>
          <w:szCs w:val="24"/>
        </w:rPr>
      </w:pPr>
      <w:r w:rsidDel="00000000" w:rsidR="00000000" w:rsidRPr="00000000">
        <w:rPr>
          <w:rtl w:val="0"/>
        </w:rPr>
      </w:r>
    </w:p>
    <w:p w:rsidR="00000000" w:rsidDel="00000000" w:rsidP="00000000" w:rsidRDefault="00000000" w:rsidRPr="00000000" w14:paraId="00000110">
      <w:pPr>
        <w:spacing w:line="360" w:lineRule="auto"/>
        <w:rPr>
          <w:sz w:val="24"/>
          <w:szCs w:val="24"/>
        </w:rPr>
      </w:pPr>
      <w:r w:rsidDel="00000000" w:rsidR="00000000" w:rsidRPr="00000000">
        <w:rPr>
          <w:sz w:val="24"/>
          <w:szCs w:val="24"/>
        </w:rPr>
        <w:drawing>
          <wp:inline distB="114300" distT="114300" distL="114300" distR="114300">
            <wp:extent cx="4110038" cy="2295525"/>
            <wp:effectExtent b="0" l="0" r="0" t="0"/>
            <wp:docPr id="1" name="image4.png"/>
            <a:graphic>
              <a:graphicData uri="http://schemas.openxmlformats.org/drawingml/2006/picture">
                <pic:pic>
                  <pic:nvPicPr>
                    <pic:cNvPr id="0" name="image4.png"/>
                    <pic:cNvPicPr preferRelativeResize="0"/>
                  </pic:nvPicPr>
                  <pic:blipFill>
                    <a:blip r:embed="rId10"/>
                    <a:srcRect b="0" l="0" r="0" t="0"/>
                    <a:stretch>
                      <a:fillRect/>
                    </a:stretch>
                  </pic:blipFill>
                  <pic:spPr>
                    <a:xfrm>
                      <a:off x="0" y="0"/>
                      <a:ext cx="4110038" cy="2295525"/>
                    </a:xfrm>
                    <a:prstGeom prst="rect"/>
                    <a:ln/>
                  </pic:spPr>
                </pic:pic>
              </a:graphicData>
            </a:graphic>
          </wp:inline>
        </w:drawing>
      </w:r>
      <w:r w:rsidDel="00000000" w:rsidR="00000000" w:rsidRPr="00000000">
        <w:rPr>
          <w:rtl w:val="0"/>
        </w:rPr>
      </w:r>
    </w:p>
    <w:p w:rsidR="00000000" w:rsidDel="00000000" w:rsidP="00000000" w:rsidRDefault="00000000" w:rsidRPr="00000000" w14:paraId="00000111">
      <w:pPr>
        <w:spacing w:line="360" w:lineRule="auto"/>
        <w:rPr>
          <w:sz w:val="24"/>
          <w:szCs w:val="24"/>
        </w:rPr>
      </w:pPr>
      <w:r w:rsidDel="00000000" w:rsidR="00000000" w:rsidRPr="00000000">
        <w:rPr>
          <w:sz w:val="24"/>
          <w:szCs w:val="24"/>
          <w:rtl w:val="0"/>
        </w:rPr>
        <w:t xml:space="preserve">Fig 2. Reimagined slide re-designed  for Collaborative Assessment (see action plan for further )</w:t>
      </w:r>
    </w:p>
    <w:p w:rsidR="00000000" w:rsidDel="00000000" w:rsidP="00000000" w:rsidRDefault="00000000" w:rsidRPr="00000000" w14:paraId="00000112">
      <w:pPr>
        <w:spacing w:line="360" w:lineRule="auto"/>
        <w:rPr>
          <w:b w:val="1"/>
          <w:sz w:val="24"/>
          <w:szCs w:val="24"/>
        </w:rPr>
      </w:pPr>
      <w:r w:rsidDel="00000000" w:rsidR="00000000" w:rsidRPr="00000000">
        <w:rPr>
          <w:rtl w:val="0"/>
        </w:rPr>
      </w:r>
    </w:p>
    <w:p w:rsidR="00000000" w:rsidDel="00000000" w:rsidP="00000000" w:rsidRDefault="00000000" w:rsidRPr="00000000" w14:paraId="00000113">
      <w:pPr>
        <w:spacing w:line="360" w:lineRule="auto"/>
        <w:rPr>
          <w:b w:val="1"/>
          <w:sz w:val="24"/>
          <w:szCs w:val="24"/>
        </w:rPr>
      </w:pPr>
      <w:r w:rsidDel="00000000" w:rsidR="00000000" w:rsidRPr="00000000">
        <w:rPr>
          <w:rtl w:val="0"/>
        </w:rPr>
      </w:r>
    </w:p>
    <w:p w:rsidR="00000000" w:rsidDel="00000000" w:rsidP="00000000" w:rsidRDefault="00000000" w:rsidRPr="00000000" w14:paraId="00000114">
      <w:pPr>
        <w:spacing w:line="360" w:lineRule="auto"/>
        <w:rPr>
          <w:b w:val="1"/>
          <w:sz w:val="24"/>
          <w:szCs w:val="24"/>
        </w:rPr>
      </w:pPr>
      <w:r w:rsidDel="00000000" w:rsidR="00000000" w:rsidRPr="00000000">
        <w:rPr>
          <w:rtl w:val="0"/>
        </w:rPr>
      </w:r>
    </w:p>
    <w:p w:rsidR="00000000" w:rsidDel="00000000" w:rsidP="00000000" w:rsidRDefault="00000000" w:rsidRPr="00000000" w14:paraId="00000115">
      <w:pPr>
        <w:spacing w:line="360" w:lineRule="auto"/>
        <w:rPr>
          <w:b w:val="1"/>
          <w:sz w:val="24"/>
          <w:szCs w:val="24"/>
        </w:rPr>
      </w:pPr>
      <w:r w:rsidDel="00000000" w:rsidR="00000000" w:rsidRPr="00000000">
        <w:rPr>
          <w:rtl w:val="0"/>
        </w:rPr>
      </w:r>
    </w:p>
    <w:p w:rsidR="00000000" w:rsidDel="00000000" w:rsidP="00000000" w:rsidRDefault="00000000" w:rsidRPr="00000000" w14:paraId="00000116">
      <w:pPr>
        <w:spacing w:line="360" w:lineRule="auto"/>
        <w:rPr>
          <w:b w:val="1"/>
          <w:sz w:val="24"/>
          <w:szCs w:val="24"/>
        </w:rPr>
      </w:pPr>
      <w:r w:rsidDel="00000000" w:rsidR="00000000" w:rsidRPr="00000000">
        <w:rPr>
          <w:rtl w:val="0"/>
        </w:rPr>
      </w:r>
    </w:p>
    <w:p w:rsidR="00000000" w:rsidDel="00000000" w:rsidP="00000000" w:rsidRDefault="00000000" w:rsidRPr="00000000" w14:paraId="00000117">
      <w:pPr>
        <w:spacing w:line="360" w:lineRule="auto"/>
        <w:rPr>
          <w:b w:val="1"/>
          <w:sz w:val="24"/>
          <w:szCs w:val="24"/>
        </w:rPr>
      </w:pPr>
      <w:r w:rsidDel="00000000" w:rsidR="00000000" w:rsidRPr="00000000">
        <w:rPr>
          <w:rtl w:val="0"/>
        </w:rPr>
      </w:r>
    </w:p>
    <w:p w:rsidR="00000000" w:rsidDel="00000000" w:rsidP="00000000" w:rsidRDefault="00000000" w:rsidRPr="00000000" w14:paraId="00000118">
      <w:pPr>
        <w:spacing w:line="360" w:lineRule="auto"/>
        <w:rPr>
          <w:b w:val="1"/>
          <w:sz w:val="24"/>
          <w:szCs w:val="24"/>
        </w:rPr>
      </w:pPr>
      <w:r w:rsidDel="00000000" w:rsidR="00000000" w:rsidRPr="00000000">
        <w:rPr>
          <w:rtl w:val="0"/>
        </w:rPr>
      </w:r>
    </w:p>
    <w:p w:rsidR="00000000" w:rsidDel="00000000" w:rsidP="00000000" w:rsidRDefault="00000000" w:rsidRPr="00000000" w14:paraId="00000119">
      <w:pPr>
        <w:rPr>
          <w:b w:val="1"/>
          <w:sz w:val="24"/>
          <w:szCs w:val="24"/>
        </w:rPr>
      </w:pPr>
      <w:r w:rsidDel="00000000" w:rsidR="00000000" w:rsidRPr="00000000">
        <w:rPr>
          <w:rtl w:val="0"/>
        </w:rPr>
      </w:r>
    </w:p>
    <w:p w:rsidR="00000000" w:rsidDel="00000000" w:rsidP="00000000" w:rsidRDefault="00000000" w:rsidRPr="00000000" w14:paraId="0000011A">
      <w:pPr>
        <w:rPr>
          <w:sz w:val="24"/>
          <w:szCs w:val="24"/>
        </w:rPr>
      </w:pPr>
      <w:r w:rsidDel="00000000" w:rsidR="00000000" w:rsidRPr="00000000">
        <w:rPr>
          <w:sz w:val="24"/>
          <w:szCs w:val="24"/>
          <w:rtl w:val="0"/>
        </w:rPr>
        <w:t xml:space="preserve">Appendix 6 Action Plan  Joanna Reed 2206990 </w:t>
      </w:r>
    </w:p>
    <w:p w:rsidR="00000000" w:rsidDel="00000000" w:rsidP="00000000" w:rsidRDefault="00000000" w:rsidRPr="00000000" w14:paraId="0000011B">
      <w:pPr>
        <w:rPr>
          <w:sz w:val="24"/>
          <w:szCs w:val="24"/>
        </w:rPr>
      </w:pPr>
      <w:r w:rsidDel="00000000" w:rsidR="00000000" w:rsidRPr="00000000">
        <w:rPr>
          <w:rtl w:val="0"/>
        </w:rPr>
      </w:r>
    </w:p>
    <w:tbl>
      <w:tblPr>
        <w:tblStyle w:val="Table1"/>
        <w:tblW w:w="1009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35"/>
        <w:gridCol w:w="1545"/>
        <w:gridCol w:w="2295"/>
        <w:gridCol w:w="1380"/>
        <w:gridCol w:w="1755"/>
        <w:gridCol w:w="2085"/>
        <w:tblGridChange w:id="0">
          <w:tblGrid>
            <w:gridCol w:w="1035"/>
            <w:gridCol w:w="1545"/>
            <w:gridCol w:w="2295"/>
            <w:gridCol w:w="1380"/>
            <w:gridCol w:w="1755"/>
            <w:gridCol w:w="208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1C">
            <w:pPr>
              <w:widowControl w:val="0"/>
              <w:spacing w:line="240" w:lineRule="auto"/>
              <w:rPr>
                <w:sz w:val="24"/>
                <w:szCs w:val="24"/>
              </w:rPr>
            </w:pPr>
            <w:r w:rsidDel="00000000" w:rsidR="00000000" w:rsidRPr="00000000">
              <w:rPr>
                <w:sz w:val="24"/>
                <w:szCs w:val="24"/>
                <w:rtl w:val="0"/>
              </w:rPr>
              <w:t xml:space="preserve">Length of Goal </w:t>
            </w:r>
          </w:p>
        </w:tc>
        <w:tc>
          <w:tcPr>
            <w:shd w:fill="auto" w:val="clear"/>
            <w:tcMar>
              <w:top w:w="100.0" w:type="dxa"/>
              <w:left w:w="100.0" w:type="dxa"/>
              <w:bottom w:w="100.0" w:type="dxa"/>
              <w:right w:w="100.0" w:type="dxa"/>
            </w:tcMar>
            <w:vAlign w:val="top"/>
          </w:tcPr>
          <w:p w:rsidR="00000000" w:rsidDel="00000000" w:rsidP="00000000" w:rsidRDefault="00000000" w:rsidRPr="00000000" w14:paraId="0000011D">
            <w:pPr>
              <w:widowControl w:val="0"/>
              <w:spacing w:line="240" w:lineRule="auto"/>
              <w:rPr>
                <w:sz w:val="24"/>
                <w:szCs w:val="24"/>
              </w:rPr>
            </w:pPr>
            <w:r w:rsidDel="00000000" w:rsidR="00000000" w:rsidRPr="00000000">
              <w:rPr>
                <w:sz w:val="24"/>
                <w:szCs w:val="24"/>
                <w:rtl w:val="0"/>
              </w:rPr>
              <w:t xml:space="preserve">Goal</w:t>
            </w:r>
          </w:p>
        </w:tc>
        <w:tc>
          <w:tcPr>
            <w:shd w:fill="auto" w:val="clear"/>
            <w:tcMar>
              <w:top w:w="100.0" w:type="dxa"/>
              <w:left w:w="100.0" w:type="dxa"/>
              <w:bottom w:w="100.0" w:type="dxa"/>
              <w:right w:w="100.0" w:type="dxa"/>
            </w:tcMar>
            <w:vAlign w:val="top"/>
          </w:tcPr>
          <w:p w:rsidR="00000000" w:rsidDel="00000000" w:rsidP="00000000" w:rsidRDefault="00000000" w:rsidRPr="00000000" w14:paraId="0000011E">
            <w:pPr>
              <w:widowControl w:val="0"/>
              <w:spacing w:line="240" w:lineRule="auto"/>
              <w:rPr>
                <w:sz w:val="24"/>
                <w:szCs w:val="24"/>
              </w:rPr>
            </w:pPr>
            <w:r w:rsidDel="00000000" w:rsidR="00000000" w:rsidRPr="00000000">
              <w:rPr>
                <w:sz w:val="24"/>
                <w:szCs w:val="24"/>
                <w:rtl w:val="0"/>
              </w:rPr>
              <w:t xml:space="preserve">Steps</w:t>
            </w:r>
          </w:p>
        </w:tc>
        <w:tc>
          <w:tcPr>
            <w:shd w:fill="auto" w:val="clear"/>
            <w:tcMar>
              <w:top w:w="100.0" w:type="dxa"/>
              <w:left w:w="100.0" w:type="dxa"/>
              <w:bottom w:w="100.0" w:type="dxa"/>
              <w:right w:w="100.0" w:type="dxa"/>
            </w:tcMar>
            <w:vAlign w:val="top"/>
          </w:tcPr>
          <w:p w:rsidR="00000000" w:rsidDel="00000000" w:rsidP="00000000" w:rsidRDefault="00000000" w:rsidRPr="00000000" w14:paraId="0000011F">
            <w:pPr>
              <w:widowControl w:val="0"/>
              <w:spacing w:line="240" w:lineRule="auto"/>
              <w:rPr>
                <w:sz w:val="24"/>
                <w:szCs w:val="24"/>
              </w:rPr>
            </w:pPr>
            <w:r w:rsidDel="00000000" w:rsidR="00000000" w:rsidRPr="00000000">
              <w:rPr>
                <w:sz w:val="24"/>
                <w:szCs w:val="24"/>
                <w:rtl w:val="0"/>
              </w:rPr>
              <w:t xml:space="preserve">Resources</w:t>
            </w:r>
          </w:p>
        </w:tc>
        <w:tc>
          <w:tcPr>
            <w:shd w:fill="auto" w:val="clear"/>
            <w:tcMar>
              <w:top w:w="100.0" w:type="dxa"/>
              <w:left w:w="100.0" w:type="dxa"/>
              <w:bottom w:w="100.0" w:type="dxa"/>
              <w:right w:w="100.0" w:type="dxa"/>
            </w:tcMar>
            <w:vAlign w:val="top"/>
          </w:tcPr>
          <w:p w:rsidR="00000000" w:rsidDel="00000000" w:rsidP="00000000" w:rsidRDefault="00000000" w:rsidRPr="00000000" w14:paraId="00000120">
            <w:pPr>
              <w:widowControl w:val="0"/>
              <w:spacing w:line="240" w:lineRule="auto"/>
              <w:rPr>
                <w:sz w:val="24"/>
                <w:szCs w:val="24"/>
              </w:rPr>
            </w:pPr>
            <w:r w:rsidDel="00000000" w:rsidR="00000000" w:rsidRPr="00000000">
              <w:rPr>
                <w:sz w:val="24"/>
                <w:szCs w:val="24"/>
                <w:rtl w:val="0"/>
              </w:rPr>
              <w:t xml:space="preserve">Progress</w:t>
            </w:r>
          </w:p>
        </w:tc>
        <w:tc>
          <w:tcPr>
            <w:shd w:fill="auto" w:val="clear"/>
            <w:tcMar>
              <w:top w:w="100.0" w:type="dxa"/>
              <w:left w:w="100.0" w:type="dxa"/>
              <w:bottom w:w="100.0" w:type="dxa"/>
              <w:right w:w="100.0" w:type="dxa"/>
            </w:tcMar>
            <w:vAlign w:val="top"/>
          </w:tcPr>
          <w:p w:rsidR="00000000" w:rsidDel="00000000" w:rsidP="00000000" w:rsidRDefault="00000000" w:rsidRPr="00000000" w14:paraId="00000121">
            <w:pPr>
              <w:widowControl w:val="0"/>
              <w:spacing w:line="240" w:lineRule="auto"/>
              <w:rPr>
                <w:sz w:val="24"/>
                <w:szCs w:val="24"/>
              </w:rPr>
            </w:pPr>
            <w:r w:rsidDel="00000000" w:rsidR="00000000" w:rsidRPr="00000000">
              <w:rPr>
                <w:sz w:val="24"/>
                <w:szCs w:val="24"/>
                <w:rtl w:val="0"/>
              </w:rPr>
              <w:t xml:space="preserve">Measurability</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22">
            <w:pPr>
              <w:widowControl w:val="0"/>
              <w:spacing w:line="240" w:lineRule="auto"/>
              <w:rPr>
                <w:sz w:val="24"/>
                <w:szCs w:val="24"/>
              </w:rPr>
            </w:pPr>
            <w:r w:rsidDel="00000000" w:rsidR="00000000" w:rsidRPr="00000000">
              <w:rPr>
                <w:sz w:val="24"/>
                <w:szCs w:val="24"/>
                <w:rtl w:val="0"/>
              </w:rPr>
              <w:t xml:space="preserve">Short Term</w:t>
            </w:r>
          </w:p>
        </w:tc>
        <w:tc>
          <w:tcPr>
            <w:shd w:fill="auto" w:val="clear"/>
            <w:tcMar>
              <w:top w:w="100.0" w:type="dxa"/>
              <w:left w:w="100.0" w:type="dxa"/>
              <w:bottom w:w="100.0" w:type="dxa"/>
              <w:right w:w="100.0" w:type="dxa"/>
            </w:tcMar>
            <w:vAlign w:val="top"/>
          </w:tcPr>
          <w:p w:rsidR="00000000" w:rsidDel="00000000" w:rsidP="00000000" w:rsidRDefault="00000000" w:rsidRPr="00000000" w14:paraId="00000123">
            <w:pPr>
              <w:widowControl w:val="0"/>
              <w:spacing w:line="240" w:lineRule="auto"/>
              <w:rPr>
                <w:sz w:val="24"/>
                <w:szCs w:val="24"/>
              </w:rPr>
            </w:pPr>
            <w:r w:rsidDel="00000000" w:rsidR="00000000" w:rsidRPr="00000000">
              <w:rPr>
                <w:sz w:val="24"/>
                <w:szCs w:val="24"/>
                <w:rtl w:val="0"/>
              </w:rPr>
              <w:t xml:space="preserve">Re-reflect on my feedback </w:t>
            </w:r>
          </w:p>
          <w:p w:rsidR="00000000" w:rsidDel="00000000" w:rsidP="00000000" w:rsidRDefault="00000000" w:rsidRPr="00000000" w14:paraId="00000124">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25">
            <w:pPr>
              <w:spacing w:line="240" w:lineRule="auto"/>
              <w:rPr>
                <w:sz w:val="24"/>
                <w:szCs w:val="24"/>
              </w:rPr>
            </w:pPr>
            <w:r w:rsidDel="00000000" w:rsidR="00000000" w:rsidRPr="00000000">
              <w:rPr>
                <w:sz w:val="24"/>
                <w:szCs w:val="24"/>
                <w:rtl w:val="0"/>
              </w:rPr>
              <w:t xml:space="preserve">appropriate time to “process the given constructive teacher feedback is critical to facilitate feedback uptake” </w:t>
            </w:r>
            <w:r w:rsidDel="00000000" w:rsidR="00000000" w:rsidRPr="00000000">
              <w:rPr>
                <w:sz w:val="24"/>
                <w:szCs w:val="24"/>
                <w:rtl w:val="0"/>
              </w:rPr>
              <w:t xml:space="preserve">(Carless and Boud,</w:t>
            </w:r>
            <w:r w:rsidDel="00000000" w:rsidR="00000000" w:rsidRPr="00000000">
              <w:rPr>
                <w:color w:val="00006d"/>
                <w:sz w:val="24"/>
                <w:szCs w:val="24"/>
                <w:rtl w:val="0"/>
              </w:rPr>
              <w:t xml:space="preserve">2018</w:t>
            </w:r>
            <w:r w:rsidDel="00000000" w:rsidR="00000000" w:rsidRPr="00000000">
              <w:rPr>
                <w:sz w:val="24"/>
                <w:szCs w:val="24"/>
                <w:rtl w:val="0"/>
              </w:rPr>
              <w:t xml:space="preserve">)</w:t>
            </w:r>
            <w:r w:rsidDel="00000000" w:rsidR="00000000" w:rsidRPr="00000000">
              <w:rPr>
                <w:rtl w:val="0"/>
              </w:rPr>
            </w:r>
          </w:p>
          <w:p w:rsidR="00000000" w:rsidDel="00000000" w:rsidP="00000000" w:rsidRDefault="00000000" w:rsidRPr="00000000" w14:paraId="00000126">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27">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28">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29">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2A">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2B">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2C">
            <w:pPr>
              <w:widowControl w:val="0"/>
              <w:spacing w:line="240" w:lineRule="auto"/>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2D">
            <w:pPr>
              <w:widowControl w:val="0"/>
              <w:spacing w:line="240" w:lineRule="auto"/>
              <w:rPr>
                <w:sz w:val="24"/>
                <w:szCs w:val="24"/>
              </w:rPr>
            </w:pPr>
            <w:r w:rsidDel="00000000" w:rsidR="00000000" w:rsidRPr="00000000">
              <w:rPr>
                <w:sz w:val="24"/>
                <w:szCs w:val="24"/>
                <w:rtl w:val="0"/>
              </w:rPr>
              <w:t xml:space="preserve">Re-read the initial feedback given by both the tutor and my fellow students. </w:t>
            </w:r>
          </w:p>
          <w:p w:rsidR="00000000" w:rsidDel="00000000" w:rsidP="00000000" w:rsidRDefault="00000000" w:rsidRPr="00000000" w14:paraId="0000012E">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2F">
            <w:pPr>
              <w:widowControl w:val="0"/>
              <w:spacing w:line="240" w:lineRule="auto"/>
              <w:rPr>
                <w:sz w:val="24"/>
                <w:szCs w:val="24"/>
              </w:rPr>
            </w:pPr>
            <w:r w:rsidDel="00000000" w:rsidR="00000000" w:rsidRPr="00000000">
              <w:rPr>
                <w:sz w:val="24"/>
                <w:szCs w:val="24"/>
                <w:rtl w:val="0"/>
              </w:rPr>
              <w:t xml:space="preserve">Look at this in conjunction with the feedback provided after the marking of this reflection.</w:t>
            </w:r>
          </w:p>
          <w:p w:rsidR="00000000" w:rsidDel="00000000" w:rsidP="00000000" w:rsidRDefault="00000000" w:rsidRPr="00000000" w14:paraId="00000130">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31">
            <w:pPr>
              <w:widowControl w:val="0"/>
              <w:spacing w:line="240" w:lineRule="auto"/>
              <w:rPr>
                <w:sz w:val="24"/>
                <w:szCs w:val="24"/>
              </w:rPr>
            </w:pPr>
            <w:r w:rsidDel="00000000" w:rsidR="00000000" w:rsidRPr="00000000">
              <w:rPr>
                <w:sz w:val="24"/>
                <w:szCs w:val="24"/>
                <w:rtl w:val="0"/>
              </w:rPr>
              <w:t xml:space="preserve">Rewrite a new reflection based on these two accounts focusing on Wollenschlager et al (2016) points for increasing student feelings of  competence.</w:t>
            </w:r>
          </w:p>
          <w:p w:rsidR="00000000" w:rsidDel="00000000" w:rsidP="00000000" w:rsidRDefault="00000000" w:rsidRPr="00000000" w14:paraId="00000132">
            <w:pPr>
              <w:widowControl w:val="0"/>
              <w:rPr>
                <w:sz w:val="24"/>
                <w:szCs w:val="24"/>
              </w:rPr>
            </w:pPr>
            <w:r w:rsidDel="00000000" w:rsidR="00000000" w:rsidRPr="00000000">
              <w:rPr>
                <w:rtl w:val="0"/>
              </w:rPr>
            </w:r>
          </w:p>
          <w:p w:rsidR="00000000" w:rsidDel="00000000" w:rsidP="00000000" w:rsidRDefault="00000000" w:rsidRPr="00000000" w14:paraId="00000133">
            <w:pPr>
              <w:widowControl w:val="0"/>
              <w:numPr>
                <w:ilvl w:val="0"/>
                <w:numId w:val="2"/>
              </w:numPr>
              <w:ind w:left="720" w:hanging="360"/>
              <w:rPr>
                <w:sz w:val="24"/>
                <w:szCs w:val="24"/>
              </w:rPr>
            </w:pPr>
            <w:r w:rsidDel="00000000" w:rsidR="00000000" w:rsidRPr="00000000">
              <w:rPr>
                <w:sz w:val="24"/>
                <w:szCs w:val="24"/>
                <w:rtl w:val="0"/>
              </w:rPr>
              <w:t xml:space="preserve">learning goals</w:t>
            </w:r>
          </w:p>
          <w:p w:rsidR="00000000" w:rsidDel="00000000" w:rsidP="00000000" w:rsidRDefault="00000000" w:rsidRPr="00000000" w14:paraId="00000134">
            <w:pPr>
              <w:widowControl w:val="0"/>
              <w:numPr>
                <w:ilvl w:val="0"/>
                <w:numId w:val="2"/>
              </w:numPr>
              <w:ind w:left="720" w:hanging="360"/>
              <w:rPr>
                <w:sz w:val="24"/>
                <w:szCs w:val="24"/>
              </w:rPr>
            </w:pPr>
            <w:r w:rsidDel="00000000" w:rsidR="00000000" w:rsidRPr="00000000">
              <w:rPr>
                <w:sz w:val="24"/>
                <w:szCs w:val="24"/>
                <w:rtl w:val="0"/>
              </w:rPr>
              <w:t xml:space="preserve">actual task performance </w:t>
            </w:r>
          </w:p>
          <w:p w:rsidR="00000000" w:rsidDel="00000000" w:rsidP="00000000" w:rsidRDefault="00000000" w:rsidRPr="00000000" w14:paraId="00000135">
            <w:pPr>
              <w:widowControl w:val="0"/>
              <w:numPr>
                <w:ilvl w:val="0"/>
                <w:numId w:val="2"/>
              </w:numPr>
              <w:ind w:left="720" w:hanging="360"/>
              <w:rPr>
                <w:sz w:val="24"/>
                <w:szCs w:val="24"/>
              </w:rPr>
            </w:pPr>
            <w:r w:rsidDel="00000000" w:rsidR="00000000" w:rsidRPr="00000000">
              <w:rPr>
                <w:sz w:val="24"/>
                <w:szCs w:val="24"/>
                <w:rtl w:val="0"/>
              </w:rPr>
              <w:t xml:space="preserve">information on how to proceed</w:t>
            </w:r>
          </w:p>
          <w:p w:rsidR="00000000" w:rsidDel="00000000" w:rsidP="00000000" w:rsidRDefault="00000000" w:rsidRPr="00000000" w14:paraId="00000136">
            <w:pPr>
              <w:widowControl w:val="0"/>
              <w:rPr>
                <w:sz w:val="24"/>
                <w:szCs w:val="24"/>
              </w:rPr>
            </w:pPr>
            <w:r w:rsidDel="00000000" w:rsidR="00000000" w:rsidRPr="00000000">
              <w:rPr>
                <w:rtl w:val="0"/>
              </w:rPr>
            </w:r>
          </w:p>
          <w:p w:rsidR="00000000" w:rsidDel="00000000" w:rsidP="00000000" w:rsidRDefault="00000000" w:rsidRPr="00000000" w14:paraId="00000137">
            <w:pPr>
              <w:widowControl w:val="0"/>
              <w:rPr>
                <w:sz w:val="24"/>
                <w:szCs w:val="24"/>
              </w:rPr>
            </w:pPr>
            <w:r w:rsidDel="00000000" w:rsidR="00000000" w:rsidRPr="00000000">
              <w:rPr>
                <w:sz w:val="24"/>
                <w:szCs w:val="24"/>
                <w:rtl w:val="0"/>
              </w:rPr>
              <w:t xml:space="preserve">Which  contribute to students’ feelings of competence (Wollenschlager et al. </w:t>
            </w:r>
            <w:r w:rsidDel="00000000" w:rsidR="00000000" w:rsidRPr="00000000">
              <w:rPr>
                <w:color w:val="00006d"/>
                <w:sz w:val="24"/>
                <w:szCs w:val="24"/>
                <w:rtl w:val="0"/>
              </w:rPr>
              <w:t xml:space="preserve">2016</w:t>
            </w:r>
            <w:r w:rsidDel="00000000" w:rsidR="00000000" w:rsidRPr="00000000">
              <w:rPr>
                <w:sz w:val="24"/>
                <w:szCs w:val="24"/>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138">
            <w:pPr>
              <w:widowControl w:val="0"/>
              <w:spacing w:line="240" w:lineRule="auto"/>
              <w:rPr>
                <w:sz w:val="24"/>
                <w:szCs w:val="24"/>
              </w:rPr>
            </w:pPr>
            <w:r w:rsidDel="00000000" w:rsidR="00000000" w:rsidRPr="00000000">
              <w:rPr>
                <w:sz w:val="24"/>
                <w:szCs w:val="24"/>
                <w:rtl w:val="0"/>
              </w:rPr>
              <w:t xml:space="preserve">Feedback</w:t>
            </w:r>
          </w:p>
          <w:p w:rsidR="00000000" w:rsidDel="00000000" w:rsidP="00000000" w:rsidRDefault="00000000" w:rsidRPr="00000000" w14:paraId="00000139">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3A">
            <w:pPr>
              <w:widowControl w:val="0"/>
              <w:spacing w:line="240" w:lineRule="auto"/>
              <w:rPr>
                <w:sz w:val="24"/>
                <w:szCs w:val="24"/>
              </w:rPr>
            </w:pPr>
            <w:r w:rsidDel="00000000" w:rsidR="00000000" w:rsidRPr="00000000">
              <w:rPr>
                <w:sz w:val="24"/>
                <w:szCs w:val="24"/>
                <w:rtl w:val="0"/>
              </w:rPr>
              <w:t xml:space="preserve">Google docs</w:t>
            </w:r>
          </w:p>
        </w:tc>
        <w:tc>
          <w:tcPr>
            <w:shd w:fill="auto" w:val="clear"/>
            <w:tcMar>
              <w:top w:w="100.0" w:type="dxa"/>
              <w:left w:w="100.0" w:type="dxa"/>
              <w:bottom w:w="100.0" w:type="dxa"/>
              <w:right w:w="100.0" w:type="dxa"/>
            </w:tcMar>
            <w:vAlign w:val="top"/>
          </w:tcPr>
          <w:p w:rsidR="00000000" w:rsidDel="00000000" w:rsidP="00000000" w:rsidRDefault="00000000" w:rsidRPr="00000000" w14:paraId="0000013B">
            <w:pPr>
              <w:widowControl w:val="0"/>
              <w:spacing w:line="240" w:lineRule="auto"/>
              <w:rPr>
                <w:sz w:val="24"/>
                <w:szCs w:val="24"/>
              </w:rPr>
            </w:pPr>
            <w:r w:rsidDel="00000000" w:rsidR="00000000" w:rsidRPr="00000000">
              <w:rPr>
                <w:sz w:val="24"/>
                <w:szCs w:val="24"/>
                <w:rtl w:val="0"/>
              </w:rPr>
              <w:t xml:space="preserve">Written my first reflective teaching account reflective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13C">
            <w:pPr>
              <w:widowControl w:val="0"/>
              <w:spacing w:line="240" w:lineRule="auto"/>
              <w:rPr>
                <w:sz w:val="24"/>
                <w:szCs w:val="24"/>
              </w:rPr>
            </w:pPr>
            <w:r w:rsidDel="00000000" w:rsidR="00000000" w:rsidRPr="00000000">
              <w:rPr>
                <w:sz w:val="24"/>
                <w:szCs w:val="24"/>
                <w:rtl w:val="0"/>
              </w:rPr>
              <w:t xml:space="preserve">Tutor Feedback after next observation</w:t>
            </w:r>
          </w:p>
        </w:tc>
      </w:tr>
    </w:tbl>
    <w:p w:rsidR="00000000" w:rsidDel="00000000" w:rsidP="00000000" w:rsidRDefault="00000000" w:rsidRPr="00000000" w14:paraId="0000013D">
      <w:pPr>
        <w:rPr>
          <w:sz w:val="24"/>
          <w:szCs w:val="24"/>
        </w:rPr>
      </w:pPr>
      <w:r w:rsidDel="00000000" w:rsidR="00000000" w:rsidRPr="00000000">
        <w:rPr>
          <w:rtl w:val="0"/>
        </w:rPr>
      </w:r>
    </w:p>
    <w:p w:rsidR="00000000" w:rsidDel="00000000" w:rsidP="00000000" w:rsidRDefault="00000000" w:rsidRPr="00000000" w14:paraId="0000013E">
      <w:pPr>
        <w:rPr>
          <w:sz w:val="24"/>
          <w:szCs w:val="24"/>
        </w:rPr>
      </w:pPr>
      <w:r w:rsidDel="00000000" w:rsidR="00000000" w:rsidRPr="00000000">
        <w:rPr>
          <w:rtl w:val="0"/>
        </w:rPr>
      </w:r>
    </w:p>
    <w:p w:rsidR="00000000" w:rsidDel="00000000" w:rsidP="00000000" w:rsidRDefault="00000000" w:rsidRPr="00000000" w14:paraId="0000013F">
      <w:pPr>
        <w:rPr>
          <w:sz w:val="24"/>
          <w:szCs w:val="24"/>
        </w:rPr>
      </w:pPr>
      <w:r w:rsidDel="00000000" w:rsidR="00000000" w:rsidRPr="00000000">
        <w:rPr>
          <w:rtl w:val="0"/>
        </w:rPr>
      </w:r>
    </w:p>
    <w:p w:rsidR="00000000" w:rsidDel="00000000" w:rsidP="00000000" w:rsidRDefault="00000000" w:rsidRPr="00000000" w14:paraId="00000140">
      <w:pPr>
        <w:rPr>
          <w:sz w:val="24"/>
          <w:szCs w:val="24"/>
        </w:rPr>
      </w:pPr>
      <w:r w:rsidDel="00000000" w:rsidR="00000000" w:rsidRPr="00000000">
        <w:rPr>
          <w:rtl w:val="0"/>
        </w:rPr>
      </w:r>
    </w:p>
    <w:p w:rsidR="00000000" w:rsidDel="00000000" w:rsidP="00000000" w:rsidRDefault="00000000" w:rsidRPr="00000000" w14:paraId="00000141">
      <w:pPr>
        <w:rPr>
          <w:sz w:val="24"/>
          <w:szCs w:val="24"/>
        </w:rPr>
      </w:pPr>
      <w:r w:rsidDel="00000000" w:rsidR="00000000" w:rsidRPr="00000000">
        <w:rPr>
          <w:rtl w:val="0"/>
        </w:rPr>
      </w:r>
    </w:p>
    <w:p w:rsidR="00000000" w:rsidDel="00000000" w:rsidP="00000000" w:rsidRDefault="00000000" w:rsidRPr="00000000" w14:paraId="00000142">
      <w:pPr>
        <w:rPr>
          <w:sz w:val="24"/>
          <w:szCs w:val="24"/>
        </w:rPr>
      </w:pPr>
      <w:r w:rsidDel="00000000" w:rsidR="00000000" w:rsidRPr="00000000">
        <w:rPr>
          <w:rtl w:val="0"/>
        </w:rPr>
      </w:r>
    </w:p>
    <w:p w:rsidR="00000000" w:rsidDel="00000000" w:rsidP="00000000" w:rsidRDefault="00000000" w:rsidRPr="00000000" w14:paraId="00000143">
      <w:pPr>
        <w:rPr>
          <w:sz w:val="24"/>
          <w:szCs w:val="24"/>
        </w:rPr>
      </w:pPr>
      <w:r w:rsidDel="00000000" w:rsidR="00000000" w:rsidRPr="00000000">
        <w:rPr>
          <w:rtl w:val="0"/>
        </w:rPr>
      </w:r>
    </w:p>
    <w:p w:rsidR="00000000" w:rsidDel="00000000" w:rsidP="00000000" w:rsidRDefault="00000000" w:rsidRPr="00000000" w14:paraId="00000144">
      <w:pPr>
        <w:rPr>
          <w:sz w:val="24"/>
          <w:szCs w:val="24"/>
        </w:rPr>
      </w:pPr>
      <w:r w:rsidDel="00000000" w:rsidR="00000000" w:rsidRPr="00000000">
        <w:rPr>
          <w:rtl w:val="0"/>
        </w:rPr>
      </w:r>
    </w:p>
    <w:tbl>
      <w:tblPr>
        <w:tblStyle w:val="Table2"/>
        <w:tblW w:w="1006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335"/>
        <w:gridCol w:w="1515"/>
        <w:gridCol w:w="1725"/>
        <w:gridCol w:w="2385"/>
        <w:gridCol w:w="1425"/>
        <w:gridCol w:w="1680"/>
        <w:tblGridChange w:id="0">
          <w:tblGrid>
            <w:gridCol w:w="1335"/>
            <w:gridCol w:w="1515"/>
            <w:gridCol w:w="1725"/>
            <w:gridCol w:w="2385"/>
            <w:gridCol w:w="1425"/>
            <w:gridCol w:w="168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45">
            <w:pPr>
              <w:widowControl w:val="0"/>
              <w:spacing w:line="240" w:lineRule="auto"/>
              <w:rPr>
                <w:sz w:val="24"/>
                <w:szCs w:val="24"/>
              </w:rPr>
            </w:pPr>
            <w:r w:rsidDel="00000000" w:rsidR="00000000" w:rsidRPr="00000000">
              <w:rPr>
                <w:sz w:val="24"/>
                <w:szCs w:val="24"/>
                <w:rtl w:val="0"/>
              </w:rPr>
              <w:t xml:space="preserve">Length of Goal </w:t>
            </w:r>
          </w:p>
        </w:tc>
        <w:tc>
          <w:tcPr>
            <w:shd w:fill="auto" w:val="clear"/>
            <w:tcMar>
              <w:top w:w="100.0" w:type="dxa"/>
              <w:left w:w="100.0" w:type="dxa"/>
              <w:bottom w:w="100.0" w:type="dxa"/>
              <w:right w:w="100.0" w:type="dxa"/>
            </w:tcMar>
            <w:vAlign w:val="top"/>
          </w:tcPr>
          <w:p w:rsidR="00000000" w:rsidDel="00000000" w:rsidP="00000000" w:rsidRDefault="00000000" w:rsidRPr="00000000" w14:paraId="00000146">
            <w:pPr>
              <w:widowControl w:val="0"/>
              <w:spacing w:line="240" w:lineRule="auto"/>
              <w:rPr>
                <w:sz w:val="24"/>
                <w:szCs w:val="24"/>
              </w:rPr>
            </w:pPr>
            <w:r w:rsidDel="00000000" w:rsidR="00000000" w:rsidRPr="00000000">
              <w:rPr>
                <w:sz w:val="24"/>
                <w:szCs w:val="24"/>
                <w:rtl w:val="0"/>
              </w:rPr>
              <w:t xml:space="preserve">Goal</w:t>
            </w:r>
          </w:p>
        </w:tc>
        <w:tc>
          <w:tcPr>
            <w:shd w:fill="auto" w:val="clear"/>
            <w:tcMar>
              <w:top w:w="100.0" w:type="dxa"/>
              <w:left w:w="100.0" w:type="dxa"/>
              <w:bottom w:w="100.0" w:type="dxa"/>
              <w:right w:w="100.0" w:type="dxa"/>
            </w:tcMar>
            <w:vAlign w:val="top"/>
          </w:tcPr>
          <w:p w:rsidR="00000000" w:rsidDel="00000000" w:rsidP="00000000" w:rsidRDefault="00000000" w:rsidRPr="00000000" w14:paraId="00000147">
            <w:pPr>
              <w:widowControl w:val="0"/>
              <w:spacing w:line="240" w:lineRule="auto"/>
              <w:rPr>
                <w:sz w:val="24"/>
                <w:szCs w:val="24"/>
              </w:rPr>
            </w:pPr>
            <w:r w:rsidDel="00000000" w:rsidR="00000000" w:rsidRPr="00000000">
              <w:rPr>
                <w:sz w:val="24"/>
                <w:szCs w:val="24"/>
                <w:rtl w:val="0"/>
              </w:rPr>
              <w:t xml:space="preserve">Steps</w:t>
            </w:r>
          </w:p>
        </w:tc>
        <w:tc>
          <w:tcPr>
            <w:shd w:fill="auto" w:val="clear"/>
            <w:tcMar>
              <w:top w:w="100.0" w:type="dxa"/>
              <w:left w:w="100.0" w:type="dxa"/>
              <w:bottom w:w="100.0" w:type="dxa"/>
              <w:right w:w="100.0" w:type="dxa"/>
            </w:tcMar>
            <w:vAlign w:val="top"/>
          </w:tcPr>
          <w:p w:rsidR="00000000" w:rsidDel="00000000" w:rsidP="00000000" w:rsidRDefault="00000000" w:rsidRPr="00000000" w14:paraId="00000148">
            <w:pPr>
              <w:widowControl w:val="0"/>
              <w:spacing w:line="240" w:lineRule="auto"/>
              <w:rPr>
                <w:sz w:val="24"/>
                <w:szCs w:val="24"/>
              </w:rPr>
            </w:pPr>
            <w:r w:rsidDel="00000000" w:rsidR="00000000" w:rsidRPr="00000000">
              <w:rPr>
                <w:sz w:val="24"/>
                <w:szCs w:val="24"/>
                <w:rtl w:val="0"/>
              </w:rPr>
              <w:t xml:space="preserve">Resources</w:t>
            </w:r>
          </w:p>
        </w:tc>
        <w:tc>
          <w:tcPr>
            <w:shd w:fill="auto" w:val="clear"/>
            <w:tcMar>
              <w:top w:w="100.0" w:type="dxa"/>
              <w:left w:w="100.0" w:type="dxa"/>
              <w:bottom w:w="100.0" w:type="dxa"/>
              <w:right w:w="100.0" w:type="dxa"/>
            </w:tcMar>
            <w:vAlign w:val="top"/>
          </w:tcPr>
          <w:p w:rsidR="00000000" w:rsidDel="00000000" w:rsidP="00000000" w:rsidRDefault="00000000" w:rsidRPr="00000000" w14:paraId="00000149">
            <w:pPr>
              <w:widowControl w:val="0"/>
              <w:spacing w:line="240" w:lineRule="auto"/>
              <w:rPr>
                <w:sz w:val="24"/>
                <w:szCs w:val="24"/>
              </w:rPr>
            </w:pPr>
            <w:r w:rsidDel="00000000" w:rsidR="00000000" w:rsidRPr="00000000">
              <w:rPr>
                <w:sz w:val="24"/>
                <w:szCs w:val="24"/>
                <w:rtl w:val="0"/>
              </w:rPr>
              <w:t xml:space="preserve">Progress</w:t>
            </w:r>
          </w:p>
        </w:tc>
        <w:tc>
          <w:tcPr>
            <w:shd w:fill="auto" w:val="clear"/>
            <w:tcMar>
              <w:top w:w="100.0" w:type="dxa"/>
              <w:left w:w="100.0" w:type="dxa"/>
              <w:bottom w:w="100.0" w:type="dxa"/>
              <w:right w:w="100.0" w:type="dxa"/>
            </w:tcMar>
            <w:vAlign w:val="top"/>
          </w:tcPr>
          <w:p w:rsidR="00000000" w:rsidDel="00000000" w:rsidP="00000000" w:rsidRDefault="00000000" w:rsidRPr="00000000" w14:paraId="0000014A">
            <w:pPr>
              <w:widowControl w:val="0"/>
              <w:spacing w:line="240" w:lineRule="auto"/>
              <w:rPr>
                <w:sz w:val="24"/>
                <w:szCs w:val="24"/>
              </w:rPr>
            </w:pPr>
            <w:r w:rsidDel="00000000" w:rsidR="00000000" w:rsidRPr="00000000">
              <w:rPr>
                <w:sz w:val="24"/>
                <w:szCs w:val="24"/>
                <w:rtl w:val="0"/>
              </w:rPr>
              <w:t xml:space="preserve">Measurability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4B">
            <w:pPr>
              <w:widowControl w:val="0"/>
              <w:spacing w:line="240" w:lineRule="auto"/>
              <w:rPr>
                <w:sz w:val="24"/>
                <w:szCs w:val="24"/>
              </w:rPr>
            </w:pPr>
            <w:r w:rsidDel="00000000" w:rsidR="00000000" w:rsidRPr="00000000">
              <w:rPr>
                <w:sz w:val="24"/>
                <w:szCs w:val="24"/>
                <w:rtl w:val="0"/>
              </w:rPr>
              <w:t xml:space="preserve">Medium Term</w:t>
            </w:r>
          </w:p>
        </w:tc>
        <w:tc>
          <w:tcPr>
            <w:shd w:fill="auto" w:val="clear"/>
            <w:tcMar>
              <w:top w:w="100.0" w:type="dxa"/>
              <w:left w:w="100.0" w:type="dxa"/>
              <w:bottom w:w="100.0" w:type="dxa"/>
              <w:right w:w="100.0" w:type="dxa"/>
            </w:tcMar>
            <w:vAlign w:val="top"/>
          </w:tcPr>
          <w:p w:rsidR="00000000" w:rsidDel="00000000" w:rsidP="00000000" w:rsidRDefault="00000000" w:rsidRPr="00000000" w14:paraId="0000014C">
            <w:pPr>
              <w:widowControl w:val="0"/>
              <w:spacing w:line="240" w:lineRule="auto"/>
              <w:rPr>
                <w:sz w:val="24"/>
                <w:szCs w:val="24"/>
              </w:rPr>
            </w:pPr>
            <w:r w:rsidDel="00000000" w:rsidR="00000000" w:rsidRPr="00000000">
              <w:rPr>
                <w:sz w:val="24"/>
                <w:szCs w:val="24"/>
                <w:rtl w:val="0"/>
              </w:rPr>
              <w:t xml:space="preserve">Open and Close a lecture effectively</w:t>
            </w:r>
          </w:p>
          <w:p w:rsidR="00000000" w:rsidDel="00000000" w:rsidP="00000000" w:rsidRDefault="00000000" w:rsidRPr="00000000" w14:paraId="0000014D">
            <w:pPr>
              <w:widowControl w:val="0"/>
              <w:spacing w:line="240" w:lineRule="auto"/>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4E">
            <w:pPr>
              <w:widowControl w:val="0"/>
              <w:spacing w:line="240" w:lineRule="auto"/>
              <w:rPr>
                <w:sz w:val="24"/>
                <w:szCs w:val="24"/>
              </w:rPr>
            </w:pPr>
            <w:r w:rsidDel="00000000" w:rsidR="00000000" w:rsidRPr="00000000">
              <w:rPr>
                <w:sz w:val="24"/>
                <w:szCs w:val="24"/>
                <w:rtl w:val="0"/>
              </w:rPr>
              <w:t xml:space="preserve">Reconsidering the function of Learning Objectives as end goals (LeenKnecht et al 2021) </w:t>
            </w:r>
          </w:p>
          <w:p w:rsidR="00000000" w:rsidDel="00000000" w:rsidP="00000000" w:rsidRDefault="00000000" w:rsidRPr="00000000" w14:paraId="0000014F">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50">
            <w:pPr>
              <w:widowControl w:val="0"/>
              <w:spacing w:line="240" w:lineRule="auto"/>
              <w:rPr>
                <w:sz w:val="24"/>
                <w:szCs w:val="24"/>
              </w:rPr>
            </w:pPr>
            <w:r w:rsidDel="00000000" w:rsidR="00000000" w:rsidRPr="00000000">
              <w:rPr>
                <w:sz w:val="24"/>
                <w:szCs w:val="24"/>
                <w:rtl w:val="0"/>
              </w:rPr>
              <w:t xml:space="preserve">Write SMART learning objectives with an emphasis on achievability within the timeframe</w:t>
            </w:r>
          </w:p>
          <w:p w:rsidR="00000000" w:rsidDel="00000000" w:rsidP="00000000" w:rsidRDefault="00000000" w:rsidRPr="00000000" w14:paraId="00000151">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52">
            <w:pPr>
              <w:widowControl w:val="0"/>
              <w:spacing w:line="240" w:lineRule="auto"/>
              <w:rPr>
                <w:sz w:val="24"/>
                <w:szCs w:val="24"/>
              </w:rPr>
            </w:pPr>
            <w:r w:rsidDel="00000000" w:rsidR="00000000" w:rsidRPr="00000000">
              <w:rPr>
                <w:sz w:val="24"/>
                <w:szCs w:val="24"/>
                <w:rtl w:val="0"/>
              </w:rPr>
              <w:t xml:space="preserve">Draw up a lesson plan paying close attention to the opening and closing of the lecture in relation to the development (LO’s)</w:t>
            </w:r>
          </w:p>
          <w:p w:rsidR="00000000" w:rsidDel="00000000" w:rsidP="00000000" w:rsidRDefault="00000000" w:rsidRPr="00000000" w14:paraId="00000153">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54">
            <w:pPr>
              <w:widowControl w:val="0"/>
              <w:spacing w:line="240" w:lineRule="auto"/>
              <w:rPr>
                <w:sz w:val="24"/>
                <w:szCs w:val="24"/>
              </w:rPr>
            </w:pPr>
            <w:r w:rsidDel="00000000" w:rsidR="00000000" w:rsidRPr="00000000">
              <w:rPr>
                <w:sz w:val="24"/>
                <w:szCs w:val="24"/>
                <w:rtl w:val="0"/>
              </w:rPr>
              <w:t xml:space="preserve">Effectively introduce the learning objectives both at the beginning and end of the session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155">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56">
            <w:pPr>
              <w:widowControl w:val="0"/>
              <w:spacing w:line="240" w:lineRule="auto"/>
              <w:rPr>
                <w:sz w:val="24"/>
                <w:szCs w:val="24"/>
              </w:rPr>
            </w:pPr>
            <w:r w:rsidDel="00000000" w:rsidR="00000000" w:rsidRPr="00000000">
              <w:rPr>
                <w:sz w:val="24"/>
                <w:szCs w:val="24"/>
                <w:rtl w:val="0"/>
              </w:rPr>
              <w:t xml:space="preserve">Bloom’s Taxonomy</w:t>
            </w:r>
          </w:p>
          <w:p w:rsidR="00000000" w:rsidDel="00000000" w:rsidP="00000000" w:rsidRDefault="00000000" w:rsidRPr="00000000" w14:paraId="00000157">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58">
            <w:pPr>
              <w:widowControl w:val="0"/>
              <w:spacing w:line="240" w:lineRule="auto"/>
              <w:rPr>
                <w:sz w:val="24"/>
                <w:szCs w:val="24"/>
              </w:rPr>
            </w:pPr>
            <w:r w:rsidDel="00000000" w:rsidR="00000000" w:rsidRPr="00000000">
              <w:rPr>
                <w:sz w:val="24"/>
                <w:szCs w:val="24"/>
                <w:rtl w:val="0"/>
              </w:rPr>
              <w:t xml:space="preserve">SMART guidelines</w:t>
            </w:r>
          </w:p>
          <w:p w:rsidR="00000000" w:rsidDel="00000000" w:rsidP="00000000" w:rsidRDefault="00000000" w:rsidRPr="00000000" w14:paraId="00000159">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5A">
            <w:pPr>
              <w:widowControl w:val="0"/>
              <w:spacing w:line="240" w:lineRule="auto"/>
              <w:rPr>
                <w:sz w:val="24"/>
                <w:szCs w:val="24"/>
              </w:rPr>
            </w:pPr>
            <w:r w:rsidDel="00000000" w:rsidR="00000000" w:rsidRPr="00000000">
              <w:rPr>
                <w:sz w:val="24"/>
                <w:szCs w:val="24"/>
                <w:rtl w:val="0"/>
              </w:rPr>
              <w:t xml:space="preserve">Lesson Plan Template</w:t>
            </w:r>
          </w:p>
          <w:p w:rsidR="00000000" w:rsidDel="00000000" w:rsidP="00000000" w:rsidRDefault="00000000" w:rsidRPr="00000000" w14:paraId="0000015B">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5C">
            <w:pPr>
              <w:widowControl w:val="0"/>
              <w:spacing w:line="240" w:lineRule="auto"/>
              <w:rPr>
                <w:sz w:val="24"/>
                <w:szCs w:val="24"/>
              </w:rPr>
            </w:pPr>
            <w:r w:rsidDel="00000000" w:rsidR="00000000" w:rsidRPr="00000000">
              <w:rPr>
                <w:sz w:val="24"/>
                <w:szCs w:val="24"/>
                <w:rtl w:val="0"/>
              </w:rPr>
              <w:t xml:space="preserve">An Introductory Slide</w:t>
            </w:r>
          </w:p>
          <w:p w:rsidR="00000000" w:rsidDel="00000000" w:rsidP="00000000" w:rsidRDefault="00000000" w:rsidRPr="00000000" w14:paraId="0000015D">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5E">
            <w:pPr>
              <w:widowControl w:val="0"/>
              <w:spacing w:line="240" w:lineRule="auto"/>
              <w:rPr>
                <w:sz w:val="24"/>
                <w:szCs w:val="24"/>
              </w:rPr>
            </w:pPr>
            <w:r w:rsidDel="00000000" w:rsidR="00000000" w:rsidRPr="00000000">
              <w:rPr>
                <w:sz w:val="24"/>
                <w:szCs w:val="24"/>
                <w:rtl w:val="0"/>
              </w:rPr>
              <w:t xml:space="preserve">Summative Slide</w:t>
            </w:r>
          </w:p>
        </w:tc>
        <w:tc>
          <w:tcPr>
            <w:shd w:fill="auto" w:val="clear"/>
            <w:tcMar>
              <w:top w:w="100.0" w:type="dxa"/>
              <w:left w:w="100.0" w:type="dxa"/>
              <w:bottom w:w="100.0" w:type="dxa"/>
              <w:right w:w="100.0" w:type="dxa"/>
            </w:tcMar>
            <w:vAlign w:val="top"/>
          </w:tcPr>
          <w:p w:rsidR="00000000" w:rsidDel="00000000" w:rsidP="00000000" w:rsidRDefault="00000000" w:rsidRPr="00000000" w14:paraId="0000015F">
            <w:pPr>
              <w:widowControl w:val="0"/>
              <w:spacing w:line="240" w:lineRule="auto"/>
              <w:rPr>
                <w:sz w:val="24"/>
                <w:szCs w:val="24"/>
              </w:rPr>
            </w:pPr>
            <w:r w:rsidDel="00000000" w:rsidR="00000000" w:rsidRPr="00000000">
              <w:rPr>
                <w:sz w:val="24"/>
                <w:szCs w:val="24"/>
                <w:rtl w:val="0"/>
              </w:rPr>
              <w:t xml:space="preserve">Identified the function of Learning Objectives as end Goals</w:t>
            </w:r>
          </w:p>
          <w:p w:rsidR="00000000" w:rsidDel="00000000" w:rsidP="00000000" w:rsidRDefault="00000000" w:rsidRPr="00000000" w14:paraId="00000160">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61">
            <w:pPr>
              <w:widowControl w:val="0"/>
              <w:spacing w:line="240" w:lineRule="auto"/>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62">
            <w:pPr>
              <w:widowControl w:val="0"/>
              <w:spacing w:line="240" w:lineRule="auto"/>
              <w:rPr>
                <w:sz w:val="24"/>
                <w:szCs w:val="24"/>
              </w:rPr>
            </w:pPr>
            <w:r w:rsidDel="00000000" w:rsidR="00000000" w:rsidRPr="00000000">
              <w:rPr>
                <w:sz w:val="24"/>
                <w:szCs w:val="24"/>
                <w:rtl w:val="0"/>
              </w:rPr>
              <w:t xml:space="preserve">Tutor and Student Feedback after next observation</w:t>
            </w:r>
          </w:p>
          <w:p w:rsidR="00000000" w:rsidDel="00000000" w:rsidP="00000000" w:rsidRDefault="00000000" w:rsidRPr="00000000" w14:paraId="00000163">
            <w:pPr>
              <w:widowControl w:val="0"/>
              <w:spacing w:line="240" w:lineRule="auto"/>
              <w:rPr>
                <w:sz w:val="24"/>
                <w:szCs w:val="24"/>
              </w:rPr>
            </w:pPr>
            <w:r w:rsidDel="00000000" w:rsidR="00000000" w:rsidRPr="00000000">
              <w:rPr>
                <w:rtl w:val="0"/>
              </w:rPr>
            </w:r>
          </w:p>
        </w:tc>
      </w:tr>
    </w:tbl>
    <w:p w:rsidR="00000000" w:rsidDel="00000000" w:rsidP="00000000" w:rsidRDefault="00000000" w:rsidRPr="00000000" w14:paraId="00000164">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65">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66">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67">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68">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69">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6A">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6B">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6C">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6D">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6E">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6F">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70">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71">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72">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73">
      <w:pPr>
        <w:widowControl w:val="0"/>
        <w:spacing w:line="240" w:lineRule="auto"/>
        <w:rPr>
          <w:sz w:val="24"/>
          <w:szCs w:val="24"/>
        </w:rPr>
      </w:pPr>
      <w:r w:rsidDel="00000000" w:rsidR="00000000" w:rsidRPr="00000000">
        <w:rPr>
          <w:rtl w:val="0"/>
        </w:rPr>
      </w:r>
    </w:p>
    <w:tbl>
      <w:tblPr>
        <w:tblStyle w:val="Table3"/>
        <w:tblW w:w="1009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260"/>
        <w:gridCol w:w="2235"/>
        <w:gridCol w:w="1740"/>
        <w:gridCol w:w="1740"/>
        <w:gridCol w:w="1470"/>
        <w:gridCol w:w="1650"/>
        <w:tblGridChange w:id="0">
          <w:tblGrid>
            <w:gridCol w:w="1260"/>
            <w:gridCol w:w="2235"/>
            <w:gridCol w:w="1740"/>
            <w:gridCol w:w="1740"/>
            <w:gridCol w:w="1470"/>
            <w:gridCol w:w="165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74">
            <w:pPr>
              <w:widowControl w:val="0"/>
              <w:spacing w:line="240" w:lineRule="auto"/>
              <w:rPr>
                <w:sz w:val="24"/>
                <w:szCs w:val="24"/>
              </w:rPr>
            </w:pPr>
            <w:r w:rsidDel="00000000" w:rsidR="00000000" w:rsidRPr="00000000">
              <w:rPr>
                <w:sz w:val="24"/>
                <w:szCs w:val="24"/>
                <w:rtl w:val="0"/>
              </w:rPr>
              <w:t xml:space="preserve">Length of Goal</w:t>
            </w:r>
          </w:p>
        </w:tc>
        <w:tc>
          <w:tcPr>
            <w:shd w:fill="auto" w:val="clear"/>
            <w:tcMar>
              <w:top w:w="100.0" w:type="dxa"/>
              <w:left w:w="100.0" w:type="dxa"/>
              <w:bottom w:w="100.0" w:type="dxa"/>
              <w:right w:w="100.0" w:type="dxa"/>
            </w:tcMar>
            <w:vAlign w:val="top"/>
          </w:tcPr>
          <w:p w:rsidR="00000000" w:rsidDel="00000000" w:rsidP="00000000" w:rsidRDefault="00000000" w:rsidRPr="00000000" w14:paraId="00000175">
            <w:pPr>
              <w:widowControl w:val="0"/>
              <w:spacing w:line="240" w:lineRule="auto"/>
              <w:rPr>
                <w:sz w:val="24"/>
                <w:szCs w:val="24"/>
              </w:rPr>
            </w:pPr>
            <w:r w:rsidDel="00000000" w:rsidR="00000000" w:rsidRPr="00000000">
              <w:rPr>
                <w:sz w:val="24"/>
                <w:szCs w:val="24"/>
                <w:rtl w:val="0"/>
              </w:rPr>
              <w:t xml:space="preserve">Goal</w:t>
            </w:r>
          </w:p>
        </w:tc>
        <w:tc>
          <w:tcPr>
            <w:shd w:fill="auto" w:val="clear"/>
            <w:tcMar>
              <w:top w:w="100.0" w:type="dxa"/>
              <w:left w:w="100.0" w:type="dxa"/>
              <w:bottom w:w="100.0" w:type="dxa"/>
              <w:right w:w="100.0" w:type="dxa"/>
            </w:tcMar>
            <w:vAlign w:val="top"/>
          </w:tcPr>
          <w:p w:rsidR="00000000" w:rsidDel="00000000" w:rsidP="00000000" w:rsidRDefault="00000000" w:rsidRPr="00000000" w14:paraId="00000176">
            <w:pPr>
              <w:widowControl w:val="0"/>
              <w:spacing w:line="240" w:lineRule="auto"/>
              <w:rPr>
                <w:sz w:val="24"/>
                <w:szCs w:val="24"/>
              </w:rPr>
            </w:pPr>
            <w:r w:rsidDel="00000000" w:rsidR="00000000" w:rsidRPr="00000000">
              <w:rPr>
                <w:sz w:val="24"/>
                <w:szCs w:val="24"/>
                <w:rtl w:val="0"/>
              </w:rPr>
              <w:t xml:space="preserve">Steps</w:t>
            </w:r>
          </w:p>
        </w:tc>
        <w:tc>
          <w:tcPr>
            <w:shd w:fill="auto" w:val="clear"/>
            <w:tcMar>
              <w:top w:w="100.0" w:type="dxa"/>
              <w:left w:w="100.0" w:type="dxa"/>
              <w:bottom w:w="100.0" w:type="dxa"/>
              <w:right w:w="100.0" w:type="dxa"/>
            </w:tcMar>
            <w:vAlign w:val="top"/>
          </w:tcPr>
          <w:p w:rsidR="00000000" w:rsidDel="00000000" w:rsidP="00000000" w:rsidRDefault="00000000" w:rsidRPr="00000000" w14:paraId="00000177">
            <w:pPr>
              <w:widowControl w:val="0"/>
              <w:spacing w:line="240" w:lineRule="auto"/>
              <w:rPr>
                <w:sz w:val="24"/>
                <w:szCs w:val="24"/>
              </w:rPr>
            </w:pPr>
            <w:r w:rsidDel="00000000" w:rsidR="00000000" w:rsidRPr="00000000">
              <w:rPr>
                <w:sz w:val="24"/>
                <w:szCs w:val="24"/>
                <w:rtl w:val="0"/>
              </w:rPr>
              <w:t xml:space="preserve">Resources</w:t>
            </w:r>
          </w:p>
        </w:tc>
        <w:tc>
          <w:tcPr>
            <w:shd w:fill="auto" w:val="clear"/>
            <w:tcMar>
              <w:top w:w="100.0" w:type="dxa"/>
              <w:left w:w="100.0" w:type="dxa"/>
              <w:bottom w:w="100.0" w:type="dxa"/>
              <w:right w:w="100.0" w:type="dxa"/>
            </w:tcMar>
            <w:vAlign w:val="top"/>
          </w:tcPr>
          <w:p w:rsidR="00000000" w:rsidDel="00000000" w:rsidP="00000000" w:rsidRDefault="00000000" w:rsidRPr="00000000" w14:paraId="00000178">
            <w:pPr>
              <w:widowControl w:val="0"/>
              <w:spacing w:line="240" w:lineRule="auto"/>
              <w:rPr>
                <w:sz w:val="24"/>
                <w:szCs w:val="24"/>
              </w:rPr>
            </w:pPr>
            <w:r w:rsidDel="00000000" w:rsidR="00000000" w:rsidRPr="00000000">
              <w:rPr>
                <w:sz w:val="24"/>
                <w:szCs w:val="24"/>
                <w:rtl w:val="0"/>
              </w:rPr>
              <w:t xml:space="preserve">Progress</w:t>
            </w:r>
          </w:p>
        </w:tc>
        <w:tc>
          <w:tcPr>
            <w:shd w:fill="auto" w:val="clear"/>
            <w:tcMar>
              <w:top w:w="100.0" w:type="dxa"/>
              <w:left w:w="100.0" w:type="dxa"/>
              <w:bottom w:w="100.0" w:type="dxa"/>
              <w:right w:w="100.0" w:type="dxa"/>
            </w:tcMar>
            <w:vAlign w:val="top"/>
          </w:tcPr>
          <w:p w:rsidR="00000000" w:rsidDel="00000000" w:rsidP="00000000" w:rsidRDefault="00000000" w:rsidRPr="00000000" w14:paraId="00000179">
            <w:pPr>
              <w:widowControl w:val="0"/>
              <w:spacing w:line="240" w:lineRule="auto"/>
              <w:rPr>
                <w:sz w:val="24"/>
                <w:szCs w:val="24"/>
              </w:rPr>
            </w:pPr>
            <w:r w:rsidDel="00000000" w:rsidR="00000000" w:rsidRPr="00000000">
              <w:rPr>
                <w:sz w:val="24"/>
                <w:szCs w:val="24"/>
                <w:rtl w:val="0"/>
              </w:rPr>
              <w:t xml:space="preserve">Measurability</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7A">
            <w:pPr>
              <w:widowControl w:val="0"/>
              <w:spacing w:line="240" w:lineRule="auto"/>
              <w:rPr>
                <w:sz w:val="24"/>
                <w:szCs w:val="24"/>
              </w:rPr>
            </w:pPr>
            <w:r w:rsidDel="00000000" w:rsidR="00000000" w:rsidRPr="00000000">
              <w:rPr>
                <w:sz w:val="24"/>
                <w:szCs w:val="24"/>
                <w:rtl w:val="0"/>
              </w:rPr>
              <w:t xml:space="preserve">Long term</w:t>
            </w:r>
          </w:p>
        </w:tc>
        <w:tc>
          <w:tcPr>
            <w:shd w:fill="auto" w:val="clear"/>
            <w:tcMar>
              <w:top w:w="100.0" w:type="dxa"/>
              <w:left w:w="100.0" w:type="dxa"/>
              <w:bottom w:w="100.0" w:type="dxa"/>
              <w:right w:w="100.0" w:type="dxa"/>
            </w:tcMar>
            <w:vAlign w:val="top"/>
          </w:tcPr>
          <w:p w:rsidR="00000000" w:rsidDel="00000000" w:rsidP="00000000" w:rsidRDefault="00000000" w:rsidRPr="00000000" w14:paraId="0000017B">
            <w:pPr>
              <w:widowControl w:val="0"/>
              <w:spacing w:line="240" w:lineRule="auto"/>
              <w:rPr>
                <w:sz w:val="24"/>
                <w:szCs w:val="24"/>
              </w:rPr>
            </w:pPr>
            <w:r w:rsidDel="00000000" w:rsidR="00000000" w:rsidRPr="00000000">
              <w:rPr>
                <w:sz w:val="24"/>
                <w:szCs w:val="24"/>
                <w:rtl w:val="0"/>
              </w:rPr>
              <w:t xml:space="preserve">Implement effective assessment strategies both individual and collaborative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17C">
            <w:pPr>
              <w:widowControl w:val="0"/>
              <w:spacing w:line="240" w:lineRule="auto"/>
              <w:rPr>
                <w:sz w:val="24"/>
                <w:szCs w:val="24"/>
              </w:rPr>
            </w:pPr>
            <w:r w:rsidDel="00000000" w:rsidR="00000000" w:rsidRPr="00000000">
              <w:rPr>
                <w:sz w:val="24"/>
                <w:szCs w:val="24"/>
                <w:rtl w:val="0"/>
              </w:rPr>
              <w:t xml:space="preserve">Set clear expectations for the students i am teaching</w:t>
            </w:r>
          </w:p>
          <w:p w:rsidR="00000000" w:rsidDel="00000000" w:rsidP="00000000" w:rsidRDefault="00000000" w:rsidRPr="00000000" w14:paraId="0000017D">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7E">
            <w:pPr>
              <w:widowControl w:val="0"/>
              <w:spacing w:line="240" w:lineRule="auto"/>
              <w:rPr>
                <w:sz w:val="24"/>
                <w:szCs w:val="24"/>
              </w:rPr>
            </w:pPr>
            <w:r w:rsidDel="00000000" w:rsidR="00000000" w:rsidRPr="00000000">
              <w:rPr>
                <w:sz w:val="24"/>
                <w:szCs w:val="24"/>
                <w:rtl w:val="0"/>
              </w:rPr>
              <w:t xml:space="preserve">Introduce the learning objectives</w:t>
            </w:r>
          </w:p>
          <w:p w:rsidR="00000000" w:rsidDel="00000000" w:rsidP="00000000" w:rsidRDefault="00000000" w:rsidRPr="00000000" w14:paraId="0000017F">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80">
            <w:pPr>
              <w:widowControl w:val="0"/>
              <w:spacing w:line="240" w:lineRule="auto"/>
              <w:rPr>
                <w:sz w:val="24"/>
                <w:szCs w:val="24"/>
              </w:rPr>
            </w:pPr>
            <w:r w:rsidDel="00000000" w:rsidR="00000000" w:rsidRPr="00000000">
              <w:rPr>
                <w:sz w:val="24"/>
                <w:szCs w:val="24"/>
                <w:rtl w:val="0"/>
              </w:rPr>
              <w:t xml:space="preserve">Get students to co curate a rubric, assessment criteria or set personal goals based on these objectives</w:t>
            </w:r>
          </w:p>
          <w:p w:rsidR="00000000" w:rsidDel="00000000" w:rsidP="00000000" w:rsidRDefault="00000000" w:rsidRPr="00000000" w14:paraId="00000181">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82">
            <w:pPr>
              <w:widowControl w:val="0"/>
              <w:spacing w:line="240" w:lineRule="auto"/>
              <w:rPr>
                <w:sz w:val="24"/>
                <w:szCs w:val="24"/>
              </w:rPr>
            </w:pPr>
            <w:r w:rsidDel="00000000" w:rsidR="00000000" w:rsidRPr="00000000">
              <w:rPr>
                <w:sz w:val="24"/>
                <w:szCs w:val="24"/>
                <w:rtl w:val="0"/>
              </w:rPr>
              <w:t xml:space="preserve">At the end of the class use an effective formative assessment strategy to measure whether the students have actively learnt the material.</w:t>
            </w:r>
          </w:p>
          <w:p w:rsidR="00000000" w:rsidDel="00000000" w:rsidP="00000000" w:rsidRDefault="00000000" w:rsidRPr="00000000" w14:paraId="00000183">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84">
            <w:pPr>
              <w:widowControl w:val="0"/>
              <w:spacing w:line="240" w:lineRule="auto"/>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85">
            <w:pPr>
              <w:widowControl w:val="0"/>
              <w:spacing w:line="240" w:lineRule="auto"/>
              <w:rPr>
                <w:sz w:val="24"/>
                <w:szCs w:val="24"/>
              </w:rPr>
            </w:pPr>
            <w:r w:rsidDel="00000000" w:rsidR="00000000" w:rsidRPr="00000000">
              <w:rPr>
                <w:sz w:val="24"/>
                <w:szCs w:val="24"/>
                <w:rtl w:val="0"/>
              </w:rPr>
              <w:t xml:space="preserve">A mixture of Formative Assessment strategies that focus on individual as well as collaborative learning</w:t>
            </w:r>
          </w:p>
          <w:p w:rsidR="00000000" w:rsidDel="00000000" w:rsidP="00000000" w:rsidRDefault="00000000" w:rsidRPr="00000000" w14:paraId="00000186">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87">
            <w:pPr>
              <w:widowControl w:val="0"/>
              <w:spacing w:line="240" w:lineRule="auto"/>
              <w:rPr>
                <w:sz w:val="24"/>
                <w:szCs w:val="24"/>
              </w:rPr>
            </w:pPr>
            <w:r w:rsidDel="00000000" w:rsidR="00000000" w:rsidRPr="00000000">
              <w:rPr>
                <w:sz w:val="24"/>
                <w:szCs w:val="24"/>
                <w:rtl w:val="0"/>
              </w:rPr>
              <w:t xml:space="preserve">SMART Learning Objectives</w:t>
            </w:r>
          </w:p>
          <w:p w:rsidR="00000000" w:rsidDel="00000000" w:rsidP="00000000" w:rsidRDefault="00000000" w:rsidRPr="00000000" w14:paraId="00000188">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89">
            <w:pPr>
              <w:widowControl w:val="0"/>
              <w:spacing w:line="240" w:lineRule="auto"/>
              <w:rPr>
                <w:sz w:val="24"/>
                <w:szCs w:val="24"/>
              </w:rPr>
            </w:pPr>
            <w:r w:rsidDel="00000000" w:rsidR="00000000" w:rsidRPr="00000000">
              <w:rPr>
                <w:sz w:val="24"/>
                <w:szCs w:val="24"/>
                <w:rtl w:val="0"/>
              </w:rPr>
              <w:t xml:space="preserve">Timebound Learning Tasks</w:t>
            </w:r>
          </w:p>
        </w:tc>
        <w:tc>
          <w:tcPr>
            <w:shd w:fill="auto" w:val="clear"/>
            <w:tcMar>
              <w:top w:w="100.0" w:type="dxa"/>
              <w:left w:w="100.0" w:type="dxa"/>
              <w:bottom w:w="100.0" w:type="dxa"/>
              <w:right w:w="100.0" w:type="dxa"/>
            </w:tcMar>
            <w:vAlign w:val="top"/>
          </w:tcPr>
          <w:p w:rsidR="00000000" w:rsidDel="00000000" w:rsidP="00000000" w:rsidRDefault="00000000" w:rsidRPr="00000000" w14:paraId="0000018A">
            <w:pPr>
              <w:widowControl w:val="0"/>
              <w:spacing w:line="240" w:lineRule="auto"/>
              <w:rPr>
                <w:sz w:val="24"/>
                <w:szCs w:val="24"/>
              </w:rPr>
            </w:pPr>
            <w:r w:rsidDel="00000000" w:rsidR="00000000" w:rsidRPr="00000000">
              <w:rPr>
                <w:sz w:val="24"/>
                <w:szCs w:val="24"/>
                <w:rtl w:val="0"/>
              </w:rPr>
              <w:t xml:space="preserve">Read discourses on effective uses of formative assessment including individual and collaborative assessment.</w:t>
            </w:r>
          </w:p>
          <w:p w:rsidR="00000000" w:rsidDel="00000000" w:rsidP="00000000" w:rsidRDefault="00000000" w:rsidRPr="00000000" w14:paraId="0000018B">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8C">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8D">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8E">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8F">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90">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91">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92">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93">
            <w:pPr>
              <w:widowControl w:val="0"/>
              <w:spacing w:line="240" w:lineRule="auto"/>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94">
            <w:pPr>
              <w:widowControl w:val="0"/>
              <w:spacing w:line="240" w:lineRule="auto"/>
              <w:rPr>
                <w:sz w:val="24"/>
                <w:szCs w:val="24"/>
              </w:rPr>
            </w:pPr>
            <w:r w:rsidDel="00000000" w:rsidR="00000000" w:rsidRPr="00000000">
              <w:rPr>
                <w:sz w:val="24"/>
                <w:szCs w:val="24"/>
                <w:rtl w:val="0"/>
              </w:rPr>
              <w:t xml:space="preserve">Tutor and hopefully Student  Feedback as student’s would be involved in the assessment strategies as well as the assessment outcomes </w:t>
            </w:r>
          </w:p>
        </w:tc>
      </w:tr>
    </w:tbl>
    <w:p w:rsidR="00000000" w:rsidDel="00000000" w:rsidP="00000000" w:rsidRDefault="00000000" w:rsidRPr="00000000" w14:paraId="00000195">
      <w:pPr>
        <w:widowControl w:val="0"/>
        <w:spacing w:line="240" w:lineRule="auto"/>
        <w:rPr>
          <w:b w:val="1"/>
          <w:sz w:val="24"/>
          <w:szCs w:val="24"/>
        </w:rPr>
      </w:pPr>
      <w:r w:rsidDel="00000000" w:rsidR="00000000" w:rsidRPr="00000000">
        <w:rPr>
          <w:rtl w:val="0"/>
        </w:rPr>
      </w:r>
    </w:p>
    <w:p w:rsidR="00000000" w:rsidDel="00000000" w:rsidP="00000000" w:rsidRDefault="00000000" w:rsidRPr="00000000" w14:paraId="00000196">
      <w:pPr>
        <w:spacing w:line="360" w:lineRule="auto"/>
        <w:rPr>
          <w:b w:val="1"/>
          <w:sz w:val="24"/>
          <w:szCs w:val="24"/>
        </w:rPr>
      </w:pPr>
      <w:r w:rsidDel="00000000" w:rsidR="00000000" w:rsidRPr="00000000">
        <w:rPr>
          <w:rtl w:val="0"/>
        </w:rPr>
      </w:r>
    </w:p>
    <w:p w:rsidR="00000000" w:rsidDel="00000000" w:rsidP="00000000" w:rsidRDefault="00000000" w:rsidRPr="00000000" w14:paraId="00000197">
      <w:pPr>
        <w:spacing w:line="360" w:lineRule="auto"/>
        <w:rPr>
          <w:b w:val="1"/>
          <w:sz w:val="24"/>
          <w:szCs w:val="24"/>
        </w:rPr>
      </w:pPr>
      <w:r w:rsidDel="00000000" w:rsidR="00000000" w:rsidRPr="00000000">
        <w:rPr>
          <w:rtl w:val="0"/>
        </w:rPr>
      </w:r>
    </w:p>
    <w:p w:rsidR="00000000" w:rsidDel="00000000" w:rsidP="00000000" w:rsidRDefault="00000000" w:rsidRPr="00000000" w14:paraId="00000198">
      <w:pPr>
        <w:spacing w:line="360" w:lineRule="auto"/>
        <w:rPr>
          <w:b w:val="1"/>
          <w:sz w:val="24"/>
          <w:szCs w:val="24"/>
        </w:rPr>
      </w:pPr>
      <w:r w:rsidDel="00000000" w:rsidR="00000000" w:rsidRPr="00000000">
        <w:rPr>
          <w:rtl w:val="0"/>
        </w:rPr>
      </w:r>
    </w:p>
    <w:p w:rsidR="00000000" w:rsidDel="00000000" w:rsidP="00000000" w:rsidRDefault="00000000" w:rsidRPr="00000000" w14:paraId="00000199">
      <w:pPr>
        <w:spacing w:line="360" w:lineRule="auto"/>
        <w:rPr>
          <w:sz w:val="24"/>
          <w:szCs w:val="24"/>
          <w:highlight w:val="yellow"/>
        </w:rPr>
      </w:pPr>
      <w:r w:rsidDel="00000000" w:rsidR="00000000" w:rsidRPr="00000000">
        <w:rPr>
          <w:rtl w:val="0"/>
        </w:rPr>
      </w:r>
    </w:p>
    <w:sectPr>
      <w:footerReference r:id="rId11"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9A">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image" Target="media/image4.png"/><Relationship Id="rId9" Type="http://schemas.openxmlformats.org/officeDocument/2006/relationships/image" Target="media/image1.png"/><Relationship Id="rId5" Type="http://schemas.openxmlformats.org/officeDocument/2006/relationships/styles" Target="styles.xml"/><Relationship Id="rId6" Type="http://schemas.openxmlformats.org/officeDocument/2006/relationships/hyperlink" Target="https://moodle.uwtsd.ac.uk/pluginfile.php/540162/mod_resource/content/4/Professional%20standards%20for%20FE%20%20WBL%20and%20ACL%20Practitioners%20-%20June%202023%20%28E%29.pdf" TargetMode="External"/><Relationship Id="rId7" Type="http://schemas.openxmlformats.org/officeDocument/2006/relationships/image" Target="media/image2.png"/><Relationship Id="rId8"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