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rsidR="00530E16" w:rsidRDefault="004468F8">
                            <w:pPr>
                              <w:spacing w:after="0" w:line="240" w:lineRule="auto"/>
                              <w:textDirection w:val="btLr"/>
                            </w:pPr>
                            <w:r>
                              <w:rPr>
                                <w:rFonts w:ascii="Play" w:eastAsia="Play" w:hAnsi="Play" w:cs="Play"/>
                                <w:color w:val="262626"/>
                                <w:sz w:val="72"/>
                              </w:rPr>
                              <w:t>Individual Report</w:t>
                            </w:r>
                          </w:p>
                          <w:p w:rsidR="00530E16" w:rsidRDefault="004468F8">
                            <w:pPr>
                              <w:spacing w:before="120" w:line="277" w:lineRule="auto"/>
                              <w:textDirection w:val="btLr"/>
                            </w:pPr>
                            <w:r>
                              <w:rPr>
                                <w:color w:val="404040"/>
                                <w:sz w:val="36"/>
                              </w:rPr>
                              <w:t>Module Name: Digital Skills and Research Methods</w:t>
                            </w:r>
                          </w:p>
                          <w:p w:rsidR="00530E16" w:rsidRDefault="004468F8">
                            <w:pPr>
                              <w:spacing w:before="120" w:line="277" w:lineRule="auto"/>
                              <w:textDirection w:val="btLr"/>
                            </w:pPr>
                            <w:r>
                              <w:rPr>
                                <w:color w:val="404040"/>
                                <w:sz w:val="36"/>
                              </w:rPr>
                              <w:t>Module Code: LCHS 4007</w:t>
                            </w:r>
                          </w:p>
                          <w:p w:rsidR="00530E16" w:rsidRDefault="004468F8">
                            <w:pPr>
                              <w:spacing w:before="120" w:line="277" w:lineRule="auto"/>
                              <w:textDirection w:val="btLr"/>
                            </w:pPr>
                            <w:r>
                              <w:rPr>
                                <w:color w:val="404040"/>
                                <w:sz w:val="36"/>
                              </w:rPr>
                              <w:t xml:space="preserve">Student name: </w:t>
                            </w:r>
                            <w:bookmarkStart w:id="0" w:name="_GoBack"/>
                            <w:r w:rsidR="00705025" w:rsidRPr="00705025">
                              <w:rPr>
                                <w:color w:val="404040"/>
                                <w:sz w:val="36"/>
                              </w:rPr>
                              <w:t xml:space="preserve">Debora </w:t>
                            </w:r>
                            <w:bookmarkEnd w:id="0"/>
                            <w:r w:rsidR="00705025" w:rsidRPr="00705025">
                              <w:rPr>
                                <w:color w:val="404040"/>
                                <w:sz w:val="36"/>
                              </w:rPr>
                              <w:t xml:space="preserve">Rafaela Da </w:t>
                            </w:r>
                            <w:proofErr w:type="spellStart"/>
                            <w:r w:rsidR="00705025" w:rsidRPr="00705025">
                              <w:rPr>
                                <w:color w:val="404040"/>
                                <w:sz w:val="36"/>
                              </w:rPr>
                              <w:t>Graca</w:t>
                            </w:r>
                            <w:proofErr w:type="spellEnd"/>
                            <w:r w:rsidR="00705025" w:rsidRPr="00705025">
                              <w:rPr>
                                <w:color w:val="404040"/>
                                <w:sz w:val="36"/>
                              </w:rPr>
                              <w:t xml:space="preserve"> Da Cruz</w:t>
                            </w:r>
                          </w:p>
                          <w:p w:rsidR="00530E16" w:rsidRDefault="004468F8">
                            <w:pPr>
                              <w:spacing w:before="120" w:line="277" w:lineRule="auto"/>
                              <w:textDirection w:val="btLr"/>
                            </w:pPr>
                            <w:r>
                              <w:rPr>
                                <w:color w:val="404040"/>
                                <w:sz w:val="36"/>
                              </w:rPr>
                              <w:t>Student ID:</w:t>
                            </w:r>
                            <w:r w:rsidR="00C97EB2">
                              <w:rPr>
                                <w:color w:val="404040"/>
                                <w:sz w:val="36"/>
                              </w:rPr>
                              <w:t xml:space="preserve"> </w:t>
                            </w:r>
                            <w:r w:rsidR="00C97EB2" w:rsidRPr="00C97EB2">
                              <w:rPr>
                                <w:color w:val="404040"/>
                                <w:sz w:val="36"/>
                              </w:rPr>
                              <w:t>2508521</w:t>
                            </w:r>
                          </w:p>
                          <w:p w:rsidR="00530E16" w:rsidRDefault="004468F8">
                            <w:pPr>
                              <w:spacing w:before="120" w:line="277" w:lineRule="auto"/>
                              <w:textDirection w:val="btLr"/>
                            </w:pPr>
                            <w:r>
                              <w:rPr>
                                <w:color w:val="404040"/>
                                <w:sz w:val="36"/>
                              </w:rPr>
                              <w:t xml:space="preserve">Lecturer’s Name: </w:t>
                            </w:r>
                          </w:p>
                        </w:txbxContent>
                      </wps:txbx>
                      <wps:bodyPr spcFirstLastPara="1" wrap="square" lIns="0" tIns="0" rIns="0" bIns="0" anchor="t" anchorCtr="0">
                        <a:noAutofit/>
                      </wps:bodyPr>
                    </wps:wsp>
                  </a:graphicData>
                </a:graphic>
              </wp:anchor>
            </w:drawing>
          </mc:Choice>
          <mc:Fallback>
            <w:pict>
              <v:rect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rsidR="00530E16" w:rsidRDefault="004468F8">
                      <w:pPr>
                        <w:spacing w:after="0" w:line="240" w:lineRule="auto"/>
                        <w:textDirection w:val="btLr"/>
                      </w:pPr>
                      <w:r>
                        <w:rPr>
                          <w:rFonts w:ascii="Play" w:eastAsia="Play" w:hAnsi="Play" w:cs="Play"/>
                          <w:color w:val="262626"/>
                          <w:sz w:val="72"/>
                        </w:rPr>
                        <w:t>Individual Report</w:t>
                      </w:r>
                    </w:p>
                    <w:p w:rsidR="00530E16" w:rsidRDefault="004468F8">
                      <w:pPr>
                        <w:spacing w:before="120" w:line="277" w:lineRule="auto"/>
                        <w:textDirection w:val="btLr"/>
                      </w:pPr>
                      <w:r>
                        <w:rPr>
                          <w:color w:val="404040"/>
                          <w:sz w:val="36"/>
                        </w:rPr>
                        <w:t>Module Name: Digital Skills and Research Methods</w:t>
                      </w:r>
                    </w:p>
                    <w:p w:rsidR="00530E16" w:rsidRDefault="004468F8">
                      <w:pPr>
                        <w:spacing w:before="120" w:line="277" w:lineRule="auto"/>
                        <w:textDirection w:val="btLr"/>
                      </w:pPr>
                      <w:r>
                        <w:rPr>
                          <w:color w:val="404040"/>
                          <w:sz w:val="36"/>
                        </w:rPr>
                        <w:t>Module Code: LCHS 4007</w:t>
                      </w:r>
                    </w:p>
                    <w:p w:rsidR="00530E16" w:rsidRDefault="004468F8">
                      <w:pPr>
                        <w:spacing w:before="120" w:line="277" w:lineRule="auto"/>
                        <w:textDirection w:val="btLr"/>
                      </w:pPr>
                      <w:r>
                        <w:rPr>
                          <w:color w:val="404040"/>
                          <w:sz w:val="36"/>
                        </w:rPr>
                        <w:t xml:space="preserve">Student name: </w:t>
                      </w:r>
                      <w:bookmarkStart w:id="1" w:name="_GoBack"/>
                      <w:r w:rsidR="00705025" w:rsidRPr="00705025">
                        <w:rPr>
                          <w:color w:val="404040"/>
                          <w:sz w:val="36"/>
                        </w:rPr>
                        <w:t xml:space="preserve">Debora </w:t>
                      </w:r>
                      <w:bookmarkEnd w:id="1"/>
                      <w:r w:rsidR="00705025" w:rsidRPr="00705025">
                        <w:rPr>
                          <w:color w:val="404040"/>
                          <w:sz w:val="36"/>
                        </w:rPr>
                        <w:t xml:space="preserve">Rafaela Da </w:t>
                      </w:r>
                      <w:proofErr w:type="spellStart"/>
                      <w:r w:rsidR="00705025" w:rsidRPr="00705025">
                        <w:rPr>
                          <w:color w:val="404040"/>
                          <w:sz w:val="36"/>
                        </w:rPr>
                        <w:t>Graca</w:t>
                      </w:r>
                      <w:proofErr w:type="spellEnd"/>
                      <w:r w:rsidR="00705025" w:rsidRPr="00705025">
                        <w:rPr>
                          <w:color w:val="404040"/>
                          <w:sz w:val="36"/>
                        </w:rPr>
                        <w:t xml:space="preserve"> Da Cruz</w:t>
                      </w:r>
                    </w:p>
                    <w:p w:rsidR="00530E16" w:rsidRDefault="004468F8">
                      <w:pPr>
                        <w:spacing w:before="120" w:line="277" w:lineRule="auto"/>
                        <w:textDirection w:val="btLr"/>
                      </w:pPr>
                      <w:r>
                        <w:rPr>
                          <w:color w:val="404040"/>
                          <w:sz w:val="36"/>
                        </w:rPr>
                        <w:t>Student ID:</w:t>
                      </w:r>
                      <w:r w:rsidR="00C97EB2">
                        <w:rPr>
                          <w:color w:val="404040"/>
                          <w:sz w:val="36"/>
                        </w:rPr>
                        <w:t xml:space="preserve"> </w:t>
                      </w:r>
                      <w:r w:rsidR="00C97EB2" w:rsidRPr="00C97EB2">
                        <w:rPr>
                          <w:color w:val="404040"/>
                          <w:sz w:val="36"/>
                        </w:rPr>
                        <w:t>2508521</w:t>
                      </w:r>
                    </w:p>
                    <w:p w:rsidR="00530E16" w:rsidRDefault="004468F8">
                      <w:pPr>
                        <w:spacing w:before="120" w:line="277" w:lineRule="auto"/>
                        <w:textDirection w:val="btLr"/>
                      </w:pPr>
                      <w:r>
                        <w:rPr>
                          <w:color w:val="404040"/>
                          <w:sz w:val="36"/>
                        </w:rPr>
                        <w:t xml:space="preserve">Lecturer’s Name: </w:t>
                      </w:r>
                    </w:p>
                  </w:txbxContent>
                </v:textbox>
                <w10:wrap anchorx="page" anchory="page"/>
              </v:rect>
            </w:pict>
          </mc:Fallback>
        </mc:AlternateContent>
      </w:r>
      <w:r>
        <w:br w:type="page"/>
      </w:r>
    </w:p>
    <w:p w:rsidR="00530E16" w:rsidRDefault="00530E16">
      <w:pPr>
        <w:rPr>
          <w:rFonts w:ascii="Arial" w:eastAsia="Arial" w:hAnsi="Arial" w:cs="Arial"/>
        </w:rPr>
      </w:pPr>
    </w:p>
    <w:p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rsidR="00DB181C" w:rsidRDefault="00D35690">
          <w:pPr>
            <w:pStyle w:val="TOC1"/>
            <w:tabs>
              <w:tab w:val="right" w:leader="dot" w:pos="9016"/>
            </w:tabs>
            <w:rPr>
              <w:rFonts w:asciiTheme="minorHAnsi" w:eastAsiaTheme="minorEastAsia" w:hAnsiTheme="minorHAnsi" w:cstheme="minorBidi"/>
              <w:noProof/>
              <w:sz w:val="22"/>
              <w:szCs w:val="22"/>
            </w:rPr>
          </w:pPr>
          <w:hyperlink w:anchor="_Toc213674531" w:history="1">
            <w:r w:rsidR="00DB181C" w:rsidRPr="005D132F">
              <w:rPr>
                <w:rStyle w:val="Hyperlink"/>
                <w:noProof/>
              </w:rPr>
              <w:t>Introduction</w:t>
            </w:r>
            <w:r w:rsidR="00DB181C">
              <w:rPr>
                <w:noProof/>
                <w:webHidden/>
              </w:rPr>
              <w:tab/>
            </w:r>
            <w:r w:rsidR="00DB181C">
              <w:rPr>
                <w:noProof/>
                <w:webHidden/>
              </w:rPr>
              <w:fldChar w:fldCharType="begin"/>
            </w:r>
            <w:r w:rsidR="00DB181C">
              <w:rPr>
                <w:noProof/>
                <w:webHidden/>
              </w:rPr>
              <w:instrText xml:space="preserve"> PAGEREF _Toc213674531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rsidR="00DB181C" w:rsidRDefault="00D35690">
          <w:pPr>
            <w:pStyle w:val="TOC2"/>
            <w:tabs>
              <w:tab w:val="right" w:leader="dot" w:pos="9016"/>
            </w:tabs>
            <w:rPr>
              <w:rFonts w:asciiTheme="minorHAnsi" w:eastAsiaTheme="minorEastAsia" w:hAnsiTheme="minorHAnsi" w:cstheme="minorBidi"/>
              <w:noProof/>
              <w:sz w:val="22"/>
              <w:szCs w:val="22"/>
            </w:rPr>
          </w:pPr>
          <w:hyperlink w:anchor="_Toc213674532" w:history="1">
            <w:r w:rsidR="00DB181C" w:rsidRPr="005D132F">
              <w:rPr>
                <w:rStyle w:val="Hyperlink"/>
                <w:noProof/>
              </w:rPr>
              <w:t>Problem Statement</w:t>
            </w:r>
            <w:r w:rsidR="00DB181C">
              <w:rPr>
                <w:noProof/>
                <w:webHidden/>
              </w:rPr>
              <w:tab/>
            </w:r>
            <w:r w:rsidR="00DB181C">
              <w:rPr>
                <w:noProof/>
                <w:webHidden/>
              </w:rPr>
              <w:fldChar w:fldCharType="begin"/>
            </w:r>
            <w:r w:rsidR="00DB181C">
              <w:rPr>
                <w:noProof/>
                <w:webHidden/>
              </w:rPr>
              <w:instrText xml:space="preserve"> PAGEREF _Toc213674532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rsidR="00DB181C" w:rsidRDefault="00D35690">
          <w:pPr>
            <w:pStyle w:val="TOC2"/>
            <w:tabs>
              <w:tab w:val="right" w:leader="dot" w:pos="9016"/>
            </w:tabs>
            <w:rPr>
              <w:rFonts w:asciiTheme="minorHAnsi" w:eastAsiaTheme="minorEastAsia" w:hAnsiTheme="minorHAnsi" w:cstheme="minorBidi"/>
              <w:noProof/>
              <w:sz w:val="22"/>
              <w:szCs w:val="22"/>
            </w:rPr>
          </w:pPr>
          <w:hyperlink w:anchor="_Toc213674533" w:history="1">
            <w:r w:rsidR="00DB181C" w:rsidRPr="005D132F">
              <w:rPr>
                <w:rStyle w:val="Hyperlink"/>
                <w:noProof/>
              </w:rPr>
              <w:t>Justification</w:t>
            </w:r>
            <w:r w:rsidR="00DB181C">
              <w:rPr>
                <w:noProof/>
                <w:webHidden/>
              </w:rPr>
              <w:tab/>
            </w:r>
            <w:r w:rsidR="00DB181C">
              <w:rPr>
                <w:noProof/>
                <w:webHidden/>
              </w:rPr>
              <w:fldChar w:fldCharType="begin"/>
            </w:r>
            <w:r w:rsidR="00DB181C">
              <w:rPr>
                <w:noProof/>
                <w:webHidden/>
              </w:rPr>
              <w:instrText xml:space="preserve"> PAGEREF _Toc213674533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rsidR="00DB181C" w:rsidRDefault="00D35690">
          <w:pPr>
            <w:pStyle w:val="TOC2"/>
            <w:tabs>
              <w:tab w:val="right" w:leader="dot" w:pos="9016"/>
            </w:tabs>
            <w:rPr>
              <w:rFonts w:asciiTheme="minorHAnsi" w:eastAsiaTheme="minorEastAsia" w:hAnsiTheme="minorHAnsi" w:cstheme="minorBidi"/>
              <w:noProof/>
              <w:sz w:val="22"/>
              <w:szCs w:val="22"/>
            </w:rPr>
          </w:pPr>
          <w:hyperlink w:anchor="_Toc213674534" w:history="1">
            <w:r w:rsidR="00DB181C" w:rsidRPr="005D132F">
              <w:rPr>
                <w:rStyle w:val="Hyperlink"/>
                <w:noProof/>
              </w:rPr>
              <w:t>Information Sources and Justification</w:t>
            </w:r>
            <w:r w:rsidR="00DB181C">
              <w:rPr>
                <w:noProof/>
                <w:webHidden/>
              </w:rPr>
              <w:tab/>
            </w:r>
            <w:r w:rsidR="00DB181C">
              <w:rPr>
                <w:noProof/>
                <w:webHidden/>
              </w:rPr>
              <w:fldChar w:fldCharType="begin"/>
            </w:r>
            <w:r w:rsidR="00DB181C">
              <w:rPr>
                <w:noProof/>
                <w:webHidden/>
              </w:rPr>
              <w:instrText xml:space="preserve"> PAGEREF _Toc213674534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rsidR="00DB181C" w:rsidRDefault="00D35690">
          <w:pPr>
            <w:pStyle w:val="TOC1"/>
            <w:tabs>
              <w:tab w:val="right" w:leader="dot" w:pos="9016"/>
            </w:tabs>
            <w:rPr>
              <w:rFonts w:asciiTheme="minorHAnsi" w:eastAsiaTheme="minorEastAsia" w:hAnsiTheme="minorHAnsi" w:cstheme="minorBidi"/>
              <w:noProof/>
              <w:sz w:val="22"/>
              <w:szCs w:val="22"/>
            </w:rPr>
          </w:pPr>
          <w:hyperlink w:anchor="_Toc213674535" w:history="1">
            <w:r w:rsidR="00DB181C" w:rsidRPr="005D132F">
              <w:rPr>
                <w:rStyle w:val="Hyperlink"/>
                <w:noProof/>
              </w:rPr>
              <w:t xml:space="preserve">Task 2: </w:t>
            </w:r>
            <w:r w:rsidR="00DB181C" w:rsidRPr="005D132F">
              <w:rPr>
                <w:rStyle w:val="Hyperlink"/>
                <w:rFonts w:cs="Arial"/>
                <w:bCs/>
                <w:noProof/>
                <w:kern w:val="2"/>
                <w:lang w:eastAsia="en-US"/>
                <w14:ligatures w14:val="standardContextual"/>
              </w:rPr>
              <w:t>Research Methodologies</w:t>
            </w:r>
            <w:r w:rsidR="00DB181C">
              <w:rPr>
                <w:noProof/>
                <w:webHidden/>
              </w:rPr>
              <w:tab/>
            </w:r>
            <w:r w:rsidR="00DB181C">
              <w:rPr>
                <w:noProof/>
                <w:webHidden/>
              </w:rPr>
              <w:fldChar w:fldCharType="begin"/>
            </w:r>
            <w:r w:rsidR="00DB181C">
              <w:rPr>
                <w:noProof/>
                <w:webHidden/>
              </w:rPr>
              <w:instrText xml:space="preserve"> PAGEREF _Toc213674535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rsidR="00DB181C" w:rsidRDefault="00D35690">
          <w:pPr>
            <w:pStyle w:val="TOC2"/>
            <w:tabs>
              <w:tab w:val="right" w:leader="dot" w:pos="9016"/>
            </w:tabs>
            <w:rPr>
              <w:rFonts w:asciiTheme="minorHAnsi" w:eastAsiaTheme="minorEastAsia" w:hAnsiTheme="minorHAnsi" w:cstheme="minorBidi"/>
              <w:noProof/>
              <w:sz w:val="22"/>
              <w:szCs w:val="22"/>
            </w:rPr>
          </w:pPr>
          <w:hyperlink w:anchor="_Toc213674536" w:history="1">
            <w:r w:rsidR="00DB181C" w:rsidRPr="005D132F">
              <w:rPr>
                <w:rStyle w:val="Hyperlink"/>
                <w:rFonts w:cs="Arial"/>
                <w:noProof/>
                <w:kern w:val="2"/>
                <w:lang w:eastAsia="en-US"/>
                <w14:ligatures w14:val="standardContextual"/>
              </w:rPr>
              <w:t>Give a brief overview of quantitative and qualitative research.</w:t>
            </w:r>
            <w:r w:rsidR="00DB181C">
              <w:rPr>
                <w:noProof/>
                <w:webHidden/>
              </w:rPr>
              <w:tab/>
            </w:r>
            <w:r w:rsidR="00DB181C">
              <w:rPr>
                <w:noProof/>
                <w:webHidden/>
              </w:rPr>
              <w:fldChar w:fldCharType="begin"/>
            </w:r>
            <w:r w:rsidR="00DB181C">
              <w:rPr>
                <w:noProof/>
                <w:webHidden/>
              </w:rPr>
              <w:instrText xml:space="preserve"> PAGEREF _Toc213674536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rsidR="00DB181C" w:rsidRDefault="00D35690">
          <w:pPr>
            <w:pStyle w:val="TOC2"/>
            <w:tabs>
              <w:tab w:val="right" w:leader="dot" w:pos="9016"/>
            </w:tabs>
            <w:rPr>
              <w:rFonts w:asciiTheme="minorHAnsi" w:eastAsiaTheme="minorEastAsia" w:hAnsiTheme="minorHAnsi" w:cstheme="minorBidi"/>
              <w:noProof/>
              <w:sz w:val="22"/>
              <w:szCs w:val="22"/>
            </w:rPr>
          </w:pPr>
          <w:hyperlink w:anchor="_Toc213674537" w:history="1">
            <w:r w:rsidR="00DB181C" w:rsidRPr="005D132F">
              <w:rPr>
                <w:rStyle w:val="Hyperlink"/>
                <w:noProof/>
                <w:lang w:eastAsia="en-US"/>
              </w:rPr>
              <w:t>What type of research methodology will you use for your research and why?</w:t>
            </w:r>
            <w:r w:rsidR="00DB181C">
              <w:rPr>
                <w:noProof/>
                <w:webHidden/>
              </w:rPr>
              <w:tab/>
            </w:r>
            <w:r w:rsidR="00DB181C">
              <w:rPr>
                <w:noProof/>
                <w:webHidden/>
              </w:rPr>
              <w:fldChar w:fldCharType="begin"/>
            </w:r>
            <w:r w:rsidR="00DB181C">
              <w:rPr>
                <w:noProof/>
                <w:webHidden/>
              </w:rPr>
              <w:instrText xml:space="preserve"> PAGEREF _Toc213674537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rsidR="00DB181C" w:rsidRDefault="00D35690">
          <w:pPr>
            <w:pStyle w:val="TOC1"/>
            <w:tabs>
              <w:tab w:val="right" w:leader="dot" w:pos="9016"/>
            </w:tabs>
            <w:rPr>
              <w:rFonts w:asciiTheme="minorHAnsi" w:eastAsiaTheme="minorEastAsia" w:hAnsiTheme="minorHAnsi" w:cstheme="minorBidi"/>
              <w:noProof/>
              <w:sz w:val="22"/>
              <w:szCs w:val="22"/>
            </w:rPr>
          </w:pPr>
          <w:hyperlink w:anchor="_Toc213674538" w:history="1">
            <w:r w:rsidR="00DB181C" w:rsidRPr="005D132F">
              <w:rPr>
                <w:rStyle w:val="Hyperlink"/>
                <w:noProof/>
              </w:rPr>
              <w:t>Task 3: Data Collection</w:t>
            </w:r>
            <w:r w:rsidR="00DB181C">
              <w:rPr>
                <w:noProof/>
                <w:webHidden/>
              </w:rPr>
              <w:tab/>
            </w:r>
            <w:r w:rsidR="00DB181C">
              <w:rPr>
                <w:noProof/>
                <w:webHidden/>
              </w:rPr>
              <w:fldChar w:fldCharType="begin"/>
            </w:r>
            <w:r w:rsidR="00DB181C">
              <w:rPr>
                <w:noProof/>
                <w:webHidden/>
              </w:rPr>
              <w:instrText xml:space="preserve"> PAGEREF _Toc213674538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rsidR="00DB181C" w:rsidRDefault="00D35690">
          <w:pPr>
            <w:pStyle w:val="TOC2"/>
            <w:tabs>
              <w:tab w:val="right" w:leader="dot" w:pos="9016"/>
            </w:tabs>
            <w:rPr>
              <w:rFonts w:asciiTheme="minorHAnsi" w:eastAsiaTheme="minorEastAsia" w:hAnsiTheme="minorHAnsi" w:cstheme="minorBidi"/>
              <w:noProof/>
              <w:sz w:val="22"/>
              <w:szCs w:val="22"/>
            </w:rPr>
          </w:pPr>
          <w:hyperlink w:anchor="_Toc213674539" w:history="1">
            <w:r w:rsidR="00DB181C" w:rsidRPr="005D132F">
              <w:rPr>
                <w:rStyle w:val="Hyperlink"/>
                <w:noProof/>
                <w:lang w:eastAsia="en-US"/>
              </w:rPr>
              <w:t>Overview of primary and secondary data collection</w:t>
            </w:r>
            <w:r w:rsidR="00DB181C">
              <w:rPr>
                <w:noProof/>
                <w:webHidden/>
              </w:rPr>
              <w:tab/>
            </w:r>
            <w:r w:rsidR="00DB181C">
              <w:rPr>
                <w:noProof/>
                <w:webHidden/>
              </w:rPr>
              <w:fldChar w:fldCharType="begin"/>
            </w:r>
            <w:r w:rsidR="00DB181C">
              <w:rPr>
                <w:noProof/>
                <w:webHidden/>
              </w:rPr>
              <w:instrText xml:space="preserve"> PAGEREF _Toc213674539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rsidR="00DB181C" w:rsidRDefault="00D35690">
          <w:pPr>
            <w:pStyle w:val="TOC2"/>
            <w:tabs>
              <w:tab w:val="right" w:leader="dot" w:pos="9016"/>
            </w:tabs>
            <w:rPr>
              <w:rFonts w:asciiTheme="minorHAnsi" w:eastAsiaTheme="minorEastAsia" w:hAnsiTheme="minorHAnsi" w:cstheme="minorBidi"/>
              <w:noProof/>
              <w:sz w:val="22"/>
              <w:szCs w:val="22"/>
            </w:rPr>
          </w:pPr>
          <w:hyperlink w:anchor="_Toc213674540" w:history="1">
            <w:r w:rsidR="00DB181C" w:rsidRPr="005D132F">
              <w:rPr>
                <w:rStyle w:val="Hyperlink"/>
                <w:noProof/>
                <w:lang w:eastAsia="en-US"/>
              </w:rPr>
              <w:t>What form of data will be used to address your research problem, and why?</w:t>
            </w:r>
            <w:r w:rsidR="00DB181C">
              <w:rPr>
                <w:noProof/>
                <w:webHidden/>
              </w:rPr>
              <w:tab/>
            </w:r>
            <w:r w:rsidR="00DB181C">
              <w:rPr>
                <w:noProof/>
                <w:webHidden/>
              </w:rPr>
              <w:fldChar w:fldCharType="begin"/>
            </w:r>
            <w:r w:rsidR="00DB181C">
              <w:rPr>
                <w:noProof/>
                <w:webHidden/>
              </w:rPr>
              <w:instrText xml:space="preserve"> PAGEREF _Toc213674540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rsidR="00DB181C" w:rsidRDefault="00D35690">
          <w:pPr>
            <w:pStyle w:val="TOC1"/>
            <w:tabs>
              <w:tab w:val="right" w:leader="dot" w:pos="9016"/>
            </w:tabs>
            <w:rPr>
              <w:rFonts w:asciiTheme="minorHAnsi" w:eastAsiaTheme="minorEastAsia" w:hAnsiTheme="minorHAnsi" w:cstheme="minorBidi"/>
              <w:noProof/>
              <w:sz w:val="22"/>
              <w:szCs w:val="22"/>
            </w:rPr>
          </w:pPr>
          <w:hyperlink w:anchor="_Toc213674541" w:history="1">
            <w:r w:rsidR="00DB181C" w:rsidRPr="005D132F">
              <w:rPr>
                <w:rStyle w:val="Hyperlink"/>
                <w:noProof/>
              </w:rPr>
              <w:t>Conclusion</w:t>
            </w:r>
            <w:r w:rsidR="00DB181C">
              <w:rPr>
                <w:noProof/>
                <w:webHidden/>
              </w:rPr>
              <w:tab/>
            </w:r>
            <w:r w:rsidR="00DB181C">
              <w:rPr>
                <w:noProof/>
                <w:webHidden/>
              </w:rPr>
              <w:fldChar w:fldCharType="begin"/>
            </w:r>
            <w:r w:rsidR="00DB181C">
              <w:rPr>
                <w:noProof/>
                <w:webHidden/>
              </w:rPr>
              <w:instrText xml:space="preserve"> PAGEREF _Toc213674541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rsidR="00DB181C" w:rsidRDefault="00D35690">
          <w:pPr>
            <w:pStyle w:val="TOC1"/>
            <w:tabs>
              <w:tab w:val="right" w:leader="dot" w:pos="9016"/>
            </w:tabs>
            <w:rPr>
              <w:rFonts w:asciiTheme="minorHAnsi" w:eastAsiaTheme="minorEastAsia" w:hAnsiTheme="minorHAnsi" w:cstheme="minorBidi"/>
              <w:noProof/>
              <w:sz w:val="22"/>
              <w:szCs w:val="22"/>
            </w:rPr>
          </w:pPr>
          <w:hyperlink w:anchor="_Toc213674542" w:history="1">
            <w:r w:rsidR="00DB181C" w:rsidRPr="005D132F">
              <w:rPr>
                <w:rStyle w:val="Hyperlink"/>
                <w:noProof/>
              </w:rPr>
              <w:t>References</w:t>
            </w:r>
            <w:r w:rsidR="00DB181C">
              <w:rPr>
                <w:noProof/>
                <w:webHidden/>
              </w:rPr>
              <w:tab/>
            </w:r>
            <w:r w:rsidR="00DB181C">
              <w:rPr>
                <w:noProof/>
                <w:webHidden/>
              </w:rPr>
              <w:fldChar w:fldCharType="begin"/>
            </w:r>
            <w:r w:rsidR="00DB181C">
              <w:rPr>
                <w:noProof/>
                <w:webHidden/>
              </w:rPr>
              <w:instrText xml:space="preserve"> PAGEREF _Toc213674542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rsidR="00530E16" w:rsidRPr="00CF650B" w:rsidRDefault="004468F8">
          <w:r>
            <w:fldChar w:fldCharType="end"/>
          </w:r>
        </w:p>
      </w:sdtContent>
    </w:sdt>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rsidR="00530E16" w:rsidRDefault="00530E16">
      <w:pPr>
        <w:rPr>
          <w:rFonts w:ascii="Arial" w:eastAsia="Arial" w:hAnsi="Arial" w:cs="Arial"/>
        </w:rPr>
      </w:pPr>
    </w:p>
    <w:p w:rsidR="00530E16" w:rsidRDefault="004468F8">
      <w:pPr>
        <w:pStyle w:val="Heading1"/>
      </w:pPr>
      <w:bookmarkStart w:id="2" w:name="_Toc213674530"/>
      <w:r>
        <w:lastRenderedPageBreak/>
        <w:t xml:space="preserve">Research Topic: </w:t>
      </w:r>
      <w:bookmarkEnd w:id="2"/>
      <w:r w:rsidR="00C97EB2">
        <w:t xml:space="preserve"> </w:t>
      </w:r>
      <w:r w:rsidR="00C97EB2" w:rsidRPr="00C97EB2">
        <w:t>The Role of a Social Worker in Helping Abused Children</w:t>
      </w:r>
    </w:p>
    <w:p w:rsidR="00530E16" w:rsidRPr="004468F8" w:rsidRDefault="00BA0043">
      <w:pPr>
        <w:pStyle w:val="Heading1"/>
        <w:rPr>
          <w:sz w:val="32"/>
          <w:szCs w:val="32"/>
        </w:rPr>
      </w:pPr>
      <w:bookmarkStart w:id="3" w:name="_Toc213674531"/>
      <w:r>
        <w:rPr>
          <w:sz w:val="32"/>
          <w:szCs w:val="32"/>
        </w:rPr>
        <w:t>Introduction</w:t>
      </w:r>
      <w:bookmarkEnd w:id="3"/>
    </w:p>
    <w:p w:rsidR="00C97EB2" w:rsidRDefault="00C97EB2" w:rsidP="00C97EB2">
      <w:pPr>
        <w:pStyle w:val="NormalWeb"/>
        <w:spacing w:line="360" w:lineRule="auto"/>
        <w:jc w:val="both"/>
      </w:pPr>
      <w:r>
        <w:t>Social workers play a crucial role in safeguarding children and protecting them from abuse, neglect, exploitation, and harm. Their work involves assessing risk, supporting families, coordinating interventions with other agencies, and ensuring that children receive appropriate p</w:t>
      </w:r>
      <w:r>
        <w:t xml:space="preserve">rotection and care. Child abuse </w:t>
      </w:r>
      <w:r>
        <w:t>whether physical, emotio</w:t>
      </w:r>
      <w:r>
        <w:t xml:space="preserve">nal, sexual, or through neglect </w:t>
      </w:r>
      <w:r>
        <w:t>is a serious social issue that can have long-lasting effects on a child’s development, mental health, and overall wellbeing (NSPCC, 2023).</w:t>
      </w:r>
    </w:p>
    <w:p w:rsidR="004468F8" w:rsidRDefault="00C97EB2" w:rsidP="00C97EB2">
      <w:pPr>
        <w:pStyle w:val="NormalWeb"/>
        <w:spacing w:line="360" w:lineRule="auto"/>
        <w:jc w:val="both"/>
      </w:pPr>
      <w:r>
        <w:t>The purpose of this research is to explore the role of social workers in helping abused children, examining the responsibilities, challenges, and interventions involved in child protection work. Social workers often operate in high-pressure environments, making complex decisions that may significantly affect children’s safety and life trajectories. Their role requires a combination of professional knowledge, empathy, ethical judgement, and collaborative skills. This report will analyse the key duties of social workers, the challenges they face, and the importance of effective practice in safeguarding children from harm.</w:t>
      </w:r>
    </w:p>
    <w:p w:rsidR="004468F8" w:rsidRDefault="004468F8" w:rsidP="004468F8"/>
    <w:p w:rsidR="00530E16" w:rsidRDefault="004468F8">
      <w:pPr>
        <w:pStyle w:val="Heading2"/>
        <w:jc w:val="both"/>
      </w:pPr>
      <w:bookmarkStart w:id="4" w:name="_Toc213674532"/>
      <w:r>
        <w:t>Problem Statement</w:t>
      </w:r>
      <w:bookmarkEnd w:id="4"/>
    </w:p>
    <w:p w:rsidR="00C97EB2" w:rsidRDefault="00C97EB2" w:rsidP="00C97EB2">
      <w:pPr>
        <w:pStyle w:val="NormalWeb"/>
        <w:spacing w:line="360" w:lineRule="auto"/>
        <w:jc w:val="both"/>
      </w:pPr>
      <w:r>
        <w:t>Child abuse remains a major concern in the United Kingdom, with thousands of children being placed on child protection plans each year due to concerns about physical harm, emotional abuse, sexual exploitation, or neglect (Department for Education, 2023). Many children experience multiple forms of abuse, and the effects can be severe, leading to developmental delays, trauma, behavioural difficulties, and long-term mental health problems. Social workers are at the frontline of identifying abuse, responding to disclosures, and ensuring children receive timely protection and support.</w:t>
      </w:r>
    </w:p>
    <w:p w:rsidR="00C97EB2" w:rsidRDefault="00C97EB2" w:rsidP="00C97EB2">
      <w:pPr>
        <w:pStyle w:val="NormalWeb"/>
        <w:spacing w:line="360" w:lineRule="auto"/>
        <w:jc w:val="both"/>
      </w:pPr>
      <w:r>
        <w:t xml:space="preserve">A major issue is that cases of child abuse are often complex and not immediately visible. Social workers may encounter situations where children are too frightened to speak, have been manipulated by abusers, or have developed coping mechanisms that hide the signs of abuse (NSPCC, 2023). Social workers must therefore have strong skills in communication, </w:t>
      </w:r>
      <w:r>
        <w:lastRenderedPageBreak/>
        <w:t>observation, and risk assessment. Failure to identify abuse early can result in prolonged harm and increased danger to the child.</w:t>
      </w:r>
    </w:p>
    <w:p w:rsidR="00C97EB2" w:rsidRDefault="00C97EB2" w:rsidP="00C97EB2">
      <w:pPr>
        <w:pStyle w:val="NormalWeb"/>
        <w:spacing w:line="360" w:lineRule="auto"/>
        <w:jc w:val="both"/>
      </w:pPr>
      <w:r>
        <w:t>Social workers also operate within multi-agency arrangements involving the police, healthcare professionals, teachers, courts, and safeguarding boards. While multi-agency working is essential, differing priorities and communication gaps between agencies can delay interventions (NHS, 2022). In urgent situations, delays can increase the risk of further harm.</w:t>
      </w:r>
    </w:p>
    <w:p w:rsidR="00C97EB2" w:rsidRDefault="00C97EB2" w:rsidP="00C97EB2">
      <w:pPr>
        <w:pStyle w:val="NormalWeb"/>
        <w:spacing w:line="360" w:lineRule="auto"/>
        <w:jc w:val="both"/>
      </w:pPr>
      <w:r>
        <w:t>Another challenge is the emotional toll of child protection work. Social workers regularly encounter distressing situations, traumatic disclosures, and family conflict. These experiences may lead to emotional exhaustion, compassion fatigue, or burnout, affecting their ability to make sound decisions (Smith, 2021). Additionally, fear of public criticism or media blame following high-profile failures in the child protection system may intensify stress and impact professional confidence (Jones, 2020).</w:t>
      </w:r>
    </w:p>
    <w:p w:rsidR="00C97EB2" w:rsidRDefault="00C97EB2" w:rsidP="00C97EB2">
      <w:pPr>
        <w:pStyle w:val="NormalWeb"/>
        <w:spacing w:line="360" w:lineRule="auto"/>
        <w:jc w:val="both"/>
      </w:pPr>
      <w:r>
        <w:t>Furthermore, high caseloads and limited resources within local authorities may reduce the time available for direct work with children. Excessive administrative duties, staff shortages, and budget constraints can hinder effective safeguarding. When social workers cannot spend enough time building trust with children or families, the quality of assessments and interventions may be jeopardised.</w:t>
      </w:r>
    </w:p>
    <w:p w:rsidR="00C97EB2" w:rsidRDefault="00C97EB2" w:rsidP="00C97EB2">
      <w:pPr>
        <w:pStyle w:val="NormalWeb"/>
        <w:spacing w:line="360" w:lineRule="auto"/>
        <w:jc w:val="both"/>
      </w:pPr>
      <w:r>
        <w:t>These issues demonstrate the complexity of the social worker’s role in supporting abused children and highlight the need for continued research and systemic improvements.</w:t>
      </w:r>
    </w:p>
    <w:p w:rsidR="004468F8" w:rsidRPr="004468F8" w:rsidRDefault="004468F8" w:rsidP="004468F8"/>
    <w:p w:rsidR="00530E16" w:rsidRDefault="004468F8">
      <w:pPr>
        <w:pStyle w:val="Heading2"/>
        <w:jc w:val="both"/>
      </w:pPr>
      <w:bookmarkStart w:id="5" w:name="_Toc213674533"/>
      <w:r>
        <w:t>Justification</w:t>
      </w:r>
      <w:bookmarkEnd w:id="5"/>
    </w:p>
    <w:p w:rsidR="00C97EB2" w:rsidRDefault="00C97EB2" w:rsidP="00C97EB2">
      <w:pPr>
        <w:pStyle w:val="NormalWeb"/>
        <w:spacing w:line="360" w:lineRule="auto"/>
        <w:jc w:val="both"/>
      </w:pPr>
      <w:r>
        <w:t>Researching the role of social workers in supporting abused children is essential for several reasons.</w:t>
      </w:r>
    </w:p>
    <w:p w:rsidR="00C97EB2" w:rsidRDefault="00C97EB2" w:rsidP="00C97EB2">
      <w:pPr>
        <w:pStyle w:val="NormalWeb"/>
        <w:spacing w:line="360" w:lineRule="auto"/>
        <w:jc w:val="both"/>
      </w:pPr>
      <w:r>
        <w:t xml:space="preserve">Firstly, safeguarding children is a legal and moral responsibility. Under the Children Act 1989 and </w:t>
      </w:r>
      <w:proofErr w:type="gramStart"/>
      <w:r>
        <w:t>Working</w:t>
      </w:r>
      <w:proofErr w:type="gramEnd"/>
      <w:r>
        <w:t xml:space="preserve"> Together to Safeguard Children (HM Government, 2023), social workers have statutory duties to identify abuse, intervene appropriately, and promote the welfare of children. Understanding their role helps evaluate whether current systems and practices effectively meet these responsibilities.</w:t>
      </w:r>
    </w:p>
    <w:p w:rsidR="00C97EB2" w:rsidRDefault="00C97EB2" w:rsidP="00C97EB2">
      <w:pPr>
        <w:pStyle w:val="NormalWeb"/>
        <w:spacing w:line="360" w:lineRule="auto"/>
        <w:jc w:val="both"/>
      </w:pPr>
      <w:r>
        <w:lastRenderedPageBreak/>
        <w:t>Secondly, child abuse has long-term consequences that can affect an individual throughout their life. Timely and effective intervention by social workers can reduce trauma, support recovery, and protect children from ongoing harm (NSPCC, 2023). Research into best practice helps identify the most effective approaches for supporting children and their families.</w:t>
      </w:r>
    </w:p>
    <w:p w:rsidR="00C97EB2" w:rsidRDefault="00C97EB2" w:rsidP="00C97EB2">
      <w:pPr>
        <w:pStyle w:val="NormalWeb"/>
        <w:spacing w:line="360" w:lineRule="auto"/>
        <w:jc w:val="both"/>
      </w:pPr>
      <w:r>
        <w:t>Thirdly, child protection is one of the most demanding areas of social work, and practitioners face significant pressures that can affect their wellbeing and performance. High workloads, emotional strain, and organisational challenges may reduce the effectiveness of safeguarding interventions (BASW, 2023). By examining the role and challenges of social workers, this research can inform improvements in training, supervision, and workplace support.</w:t>
      </w:r>
    </w:p>
    <w:p w:rsidR="004468F8" w:rsidRPr="004468F8" w:rsidRDefault="00C97EB2" w:rsidP="00C97EB2">
      <w:pPr>
        <w:pStyle w:val="NormalWeb"/>
        <w:spacing w:line="360" w:lineRule="auto"/>
        <w:jc w:val="both"/>
      </w:pPr>
      <w:r>
        <w:t>Finally, research findings contribute to policy development, helping local authorities, government bodies, and safeguarding agencies improve services. Evidence-based reforms can lead to better protection strategies, stronger multi-agency cooperation, and improved outcomes for vulnerable children.</w:t>
      </w:r>
    </w:p>
    <w:p w:rsidR="00530E16" w:rsidRDefault="004468F8">
      <w:pPr>
        <w:pStyle w:val="Heading2"/>
        <w:jc w:val="both"/>
      </w:pPr>
      <w:bookmarkStart w:id="6" w:name="_Toc213674534"/>
      <w:r>
        <w:t>Information Sources and Justification</w:t>
      </w:r>
      <w:bookmarkEnd w:id="6"/>
    </w:p>
    <w:p w:rsidR="00C97EB2" w:rsidRDefault="00C97EB2" w:rsidP="00C97EB2">
      <w:pPr>
        <w:pStyle w:val="NormalWeb"/>
      </w:pPr>
      <w:r>
        <w:t>This research draws on a range of credible sources:</w:t>
      </w:r>
    </w:p>
    <w:p w:rsidR="00C97EB2" w:rsidRDefault="00C97EB2" w:rsidP="00C97EB2">
      <w:pPr>
        <w:spacing w:line="360" w:lineRule="auto"/>
      </w:pPr>
      <w:r>
        <w:rPr>
          <w:rStyle w:val="Strong"/>
          <w:b w:val="0"/>
          <w:bCs w:val="0"/>
        </w:rPr>
        <w:t>1. NSPCC</w:t>
      </w:r>
    </w:p>
    <w:p w:rsidR="00C97EB2" w:rsidRDefault="00C97EB2" w:rsidP="00C97EB2">
      <w:pPr>
        <w:pStyle w:val="NormalWeb"/>
        <w:spacing w:line="360" w:lineRule="auto"/>
      </w:pPr>
      <w:r>
        <w:t>The NSPCC provides essential information on child abuse, safeguarding practices, and the responsibilities of professionals. It is a leading organisation in child protection research and guidance.</w:t>
      </w:r>
    </w:p>
    <w:p w:rsidR="00C97EB2" w:rsidRDefault="00C97EB2" w:rsidP="00C97EB2">
      <w:pPr>
        <w:spacing w:line="360" w:lineRule="auto"/>
      </w:pPr>
      <w:r>
        <w:rPr>
          <w:rStyle w:val="Strong"/>
          <w:b w:val="0"/>
          <w:bCs w:val="0"/>
        </w:rPr>
        <w:t>2. British Association of Social Workers (BASW)</w:t>
      </w:r>
    </w:p>
    <w:p w:rsidR="00C97EB2" w:rsidRDefault="00C97EB2" w:rsidP="00C97EB2">
      <w:pPr>
        <w:pStyle w:val="NormalWeb"/>
        <w:spacing w:line="360" w:lineRule="auto"/>
      </w:pPr>
      <w:r>
        <w:t>BASW publications offer insights into social work practice, professional standards, workforce pressures, and the ethical challenges of child protection.</w:t>
      </w:r>
    </w:p>
    <w:p w:rsidR="00C97EB2" w:rsidRDefault="00C97EB2" w:rsidP="00C97EB2">
      <w:pPr>
        <w:spacing w:line="360" w:lineRule="auto"/>
      </w:pPr>
      <w:r>
        <w:rPr>
          <w:rStyle w:val="Strong"/>
          <w:b w:val="0"/>
          <w:bCs w:val="0"/>
        </w:rPr>
        <w:t>3. Government Reports</w:t>
      </w:r>
    </w:p>
    <w:p w:rsidR="00C97EB2" w:rsidRDefault="00C97EB2" w:rsidP="00C97EB2">
      <w:pPr>
        <w:pStyle w:val="NormalWeb"/>
        <w:spacing w:line="360" w:lineRule="auto"/>
      </w:pPr>
      <w:r>
        <w:t>Sources such as the Department for Education’s Children’s Social Care Statistics provide reliable data on child protection plans, referrals, and outcomes. These reports support an evidence-based understanding of trends.</w:t>
      </w:r>
    </w:p>
    <w:p w:rsidR="00C97EB2" w:rsidRDefault="00C97EB2" w:rsidP="00C97EB2">
      <w:pPr>
        <w:spacing w:line="360" w:lineRule="auto"/>
      </w:pPr>
      <w:r>
        <w:rPr>
          <w:rStyle w:val="Strong"/>
          <w:b w:val="0"/>
          <w:bCs w:val="0"/>
        </w:rPr>
        <w:lastRenderedPageBreak/>
        <w:t>4. Academic Journals</w:t>
      </w:r>
    </w:p>
    <w:p w:rsidR="00C97EB2" w:rsidRDefault="00C97EB2" w:rsidP="00C97EB2">
      <w:pPr>
        <w:pStyle w:val="NormalWeb"/>
        <w:spacing w:line="360" w:lineRule="auto"/>
      </w:pPr>
      <w:r>
        <w:t>Studies from peer-reviewed journals, such as Smith (2021) and Jones (2020), offer theoretical and empirical research on emotional labour, decision-making, and the psychological impact of safeguarding work.</w:t>
      </w:r>
    </w:p>
    <w:p w:rsidR="00C97EB2" w:rsidRDefault="00C97EB2" w:rsidP="00C97EB2">
      <w:pPr>
        <w:spacing w:line="360" w:lineRule="auto"/>
      </w:pPr>
      <w:r>
        <w:rPr>
          <w:rStyle w:val="Strong"/>
          <w:b w:val="0"/>
          <w:bCs w:val="0"/>
        </w:rPr>
        <w:t>5. NHS and Multi-Agency Guidance</w:t>
      </w:r>
    </w:p>
    <w:p w:rsidR="00C97EB2" w:rsidRDefault="00C97EB2" w:rsidP="00C97EB2">
      <w:pPr>
        <w:pStyle w:val="NormalWeb"/>
        <w:spacing w:line="360" w:lineRule="auto"/>
      </w:pPr>
      <w:r>
        <w:t>Resources provide insights into multi-agency cooperation, communication frameworks, and the responsibilities of different agencies in safeguarding children.</w:t>
      </w:r>
    </w:p>
    <w:p w:rsidR="00C97EB2" w:rsidRDefault="00C97EB2" w:rsidP="00C97EB2">
      <w:pPr>
        <w:pStyle w:val="NormalWeb"/>
        <w:spacing w:line="360" w:lineRule="auto"/>
      </w:pPr>
      <w:r>
        <w:t>These sources are appropriate because they are reputable, up-to-date, and directly relevant to exploring the role of social workers in supporting abused children.</w:t>
      </w:r>
    </w:p>
    <w:p w:rsidR="00172AD1" w:rsidRDefault="00172AD1" w:rsidP="004468F8"/>
    <w:p w:rsidR="004468F8" w:rsidRPr="004468F8" w:rsidRDefault="004468F8" w:rsidP="004468F8">
      <w:pPr>
        <w:pStyle w:val="Heading1"/>
        <w:jc w:val="both"/>
      </w:pPr>
      <w:bookmarkStart w:id="7"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7"/>
    </w:p>
    <w:p w:rsidR="004468F8" w:rsidRDefault="004468F8" w:rsidP="004468F8">
      <w:pPr>
        <w:pStyle w:val="Heading2"/>
        <w:jc w:val="both"/>
        <w:rPr>
          <w:rFonts w:eastAsia="Aptos" w:cs="Arial"/>
          <w:kern w:val="2"/>
          <w:lang w:eastAsia="en-US"/>
          <w14:ligatures w14:val="standardContextual"/>
        </w:rPr>
      </w:pPr>
      <w:bookmarkStart w:id="8" w:name="_Toc213674536"/>
      <w:r w:rsidRPr="004468F8">
        <w:rPr>
          <w:rFonts w:eastAsia="Aptos" w:cs="Arial"/>
          <w:kern w:val="2"/>
          <w:lang w:eastAsia="en-US"/>
          <w14:ligatures w14:val="standardContextual"/>
        </w:rPr>
        <w:t>Give a brief overview of quantitative and qualitative research.</w:t>
      </w:r>
      <w:bookmarkEnd w:id="8"/>
    </w:p>
    <w:p w:rsidR="00C97EB2" w:rsidRDefault="00C97EB2" w:rsidP="00C97EB2">
      <w:pPr>
        <w:pStyle w:val="NormalWeb"/>
        <w:spacing w:line="360" w:lineRule="auto"/>
        <w:jc w:val="both"/>
      </w:pPr>
      <w:r>
        <w:t>Quantitative research involves collecting numerical data to examine patterns, measure outcomes, and identify statistical relationships. For example, it may analyse the number of children placed on protection plans, caseload statistics, or trends in child abuse reporting.</w:t>
      </w:r>
    </w:p>
    <w:p w:rsidR="00C97EB2" w:rsidRDefault="00C97EB2" w:rsidP="00C97EB2">
      <w:pPr>
        <w:pStyle w:val="NormalWeb"/>
        <w:spacing w:line="360" w:lineRule="auto"/>
        <w:jc w:val="both"/>
      </w:pPr>
      <w:r>
        <w:t>Qualitative research focuses on gathering in-depth, descriptive information to understand experiences, perceptions, and emotions. Methods such as interviews and focus groups offer insight into how social workers manage complex cases and how children experience abuse and intervention.</w:t>
      </w:r>
    </w:p>
    <w:p w:rsidR="00C97EB2" w:rsidRDefault="00C97EB2" w:rsidP="00C97EB2">
      <w:pPr>
        <w:pStyle w:val="NormalWeb"/>
        <w:spacing w:line="360" w:lineRule="auto"/>
        <w:jc w:val="both"/>
      </w:pPr>
      <w:r>
        <w:t>Both methods are beneficial, but qualitative research offers a richer understanding of the personal and professional complexities of child protection.</w:t>
      </w:r>
    </w:p>
    <w:p w:rsidR="004468F8" w:rsidRDefault="004468F8" w:rsidP="00C97EB2">
      <w:pPr>
        <w:spacing w:line="360" w:lineRule="auto"/>
        <w:jc w:val="both"/>
        <w:rPr>
          <w:lang w:eastAsia="en-US"/>
        </w:rPr>
      </w:pPr>
    </w:p>
    <w:p w:rsidR="004468F8" w:rsidRDefault="004468F8" w:rsidP="004468F8">
      <w:pPr>
        <w:rPr>
          <w:lang w:eastAsia="en-US"/>
        </w:rPr>
      </w:pPr>
    </w:p>
    <w:p w:rsidR="004468F8" w:rsidRDefault="004468F8" w:rsidP="004468F8">
      <w:pPr>
        <w:rPr>
          <w:lang w:eastAsia="en-US"/>
        </w:rPr>
      </w:pPr>
    </w:p>
    <w:p w:rsidR="004468F8" w:rsidRPr="004468F8" w:rsidRDefault="004468F8" w:rsidP="004468F8">
      <w:pPr>
        <w:rPr>
          <w:lang w:eastAsia="en-US"/>
        </w:rPr>
      </w:pPr>
    </w:p>
    <w:p w:rsidR="004468F8" w:rsidRPr="0070379F" w:rsidRDefault="004468F8" w:rsidP="004468F8">
      <w:pPr>
        <w:pStyle w:val="Heading2"/>
        <w:rPr>
          <w:rFonts w:eastAsia="Aptos"/>
          <w:b/>
          <w:bCs/>
          <w:lang w:eastAsia="en-US"/>
        </w:rPr>
      </w:pPr>
      <w:bookmarkStart w:id="9" w:name="_Toc213674537"/>
      <w:r w:rsidRPr="00A37C5B">
        <w:rPr>
          <w:rFonts w:eastAsia="Aptos"/>
          <w:lang w:eastAsia="en-US"/>
        </w:rPr>
        <w:lastRenderedPageBreak/>
        <w:t>What type of research methodology will you use for your research and why?</w:t>
      </w:r>
      <w:bookmarkEnd w:id="9"/>
    </w:p>
    <w:p w:rsidR="00C97EB2" w:rsidRDefault="00C97EB2" w:rsidP="00C97EB2">
      <w:pPr>
        <w:pStyle w:val="NormalWeb"/>
        <w:spacing w:line="360" w:lineRule="auto"/>
        <w:jc w:val="both"/>
      </w:pPr>
      <w:r>
        <w:t xml:space="preserve">This research will use a </w:t>
      </w:r>
      <w:r w:rsidRPr="00C97EB2">
        <w:rPr>
          <w:rStyle w:val="Strong"/>
          <w:rFonts w:eastAsiaTheme="majorEastAsia"/>
          <w:b w:val="0"/>
        </w:rPr>
        <w:t>qualitative methodology</w:t>
      </w:r>
      <w:r>
        <w:t>. The experiences of children who have suffered abuse and the professional perspectives of social workers require detailed, sensitive exploration. Qualitative research allows participants to describe their experiences in their own words, enabling the researcher to identify themes, challenges, and meanings that quantitative approaches cannot capture.</w:t>
      </w:r>
    </w:p>
    <w:p w:rsidR="00C97EB2" w:rsidRDefault="00C97EB2" w:rsidP="00C97EB2">
      <w:pPr>
        <w:pStyle w:val="NormalWeb"/>
        <w:spacing w:line="360" w:lineRule="auto"/>
        <w:jc w:val="both"/>
      </w:pPr>
      <w:r>
        <w:t>Because child protection work involves emotional, psychological, and relational dynamics, qualitative methods such as interviews and thematic analysis are particularly appropriate.</w:t>
      </w:r>
    </w:p>
    <w:p w:rsidR="004468F8" w:rsidRDefault="004468F8">
      <w:pPr>
        <w:spacing w:line="360" w:lineRule="auto"/>
        <w:jc w:val="both"/>
        <w:rPr>
          <w:rFonts w:ascii="Arial" w:eastAsia="Arial" w:hAnsi="Arial" w:cs="Arial"/>
          <w:sz w:val="22"/>
          <w:szCs w:val="22"/>
        </w:rPr>
      </w:pPr>
    </w:p>
    <w:p w:rsidR="00530E16" w:rsidRDefault="004468F8">
      <w:pPr>
        <w:pStyle w:val="Heading1"/>
        <w:jc w:val="both"/>
      </w:pPr>
      <w:bookmarkStart w:id="10" w:name="_Toc213674538"/>
      <w:r>
        <w:t>Task 3: Data Collection</w:t>
      </w:r>
      <w:bookmarkEnd w:id="10"/>
      <w:r>
        <w:t xml:space="preserve"> </w:t>
      </w:r>
    </w:p>
    <w:p w:rsidR="004468F8" w:rsidRDefault="00BA0043" w:rsidP="004468F8">
      <w:pPr>
        <w:pStyle w:val="Heading2"/>
        <w:rPr>
          <w:rFonts w:eastAsia="Aptos"/>
          <w:lang w:eastAsia="en-US"/>
        </w:rPr>
      </w:pPr>
      <w:bookmarkStart w:id="11" w:name="_Toc213674539"/>
      <w:r>
        <w:rPr>
          <w:rFonts w:eastAsia="Aptos"/>
          <w:lang w:eastAsia="en-US"/>
        </w:rPr>
        <w:t>Overview of primary and secondary data collection</w:t>
      </w:r>
      <w:bookmarkEnd w:id="11"/>
    </w:p>
    <w:p w:rsidR="00C97EB2" w:rsidRDefault="00C97EB2" w:rsidP="00C97EB2">
      <w:pPr>
        <w:pStyle w:val="NormalWeb"/>
        <w:spacing w:line="360" w:lineRule="auto"/>
        <w:jc w:val="both"/>
      </w:pPr>
      <w:r>
        <w:t>Primary data involves collecting new information directly from participants through interviews, questionnaires, or observations. While primary data can provide original insights, researching child abuse requires strict ethical approval due to the vulnerability of the subjects involved.</w:t>
      </w:r>
    </w:p>
    <w:p w:rsidR="004468F8" w:rsidRPr="004468F8" w:rsidRDefault="00C97EB2" w:rsidP="00C97EB2">
      <w:pPr>
        <w:pStyle w:val="NormalWeb"/>
        <w:spacing w:line="360" w:lineRule="auto"/>
        <w:jc w:val="both"/>
      </w:pPr>
      <w:r>
        <w:t>Secondary data refers to information already available through reports, academic studies, government publications, and organisational guidance. It is accessible, ethical, and suitable for research into child protection.</w:t>
      </w:r>
    </w:p>
    <w:p w:rsidR="004468F8" w:rsidRDefault="004468F8" w:rsidP="004468F8">
      <w:pPr>
        <w:pStyle w:val="Heading2"/>
        <w:rPr>
          <w:rFonts w:eastAsia="Aptos"/>
          <w:lang w:eastAsia="en-US"/>
        </w:rPr>
      </w:pPr>
      <w:bookmarkStart w:id="12"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2"/>
    </w:p>
    <w:p w:rsidR="00C97EB2" w:rsidRDefault="00C97EB2" w:rsidP="00C97EB2">
      <w:pPr>
        <w:pStyle w:val="NormalWeb"/>
        <w:spacing w:line="360" w:lineRule="auto"/>
        <w:jc w:val="both"/>
      </w:pPr>
      <w:r>
        <w:t xml:space="preserve">This research will rely on </w:t>
      </w:r>
      <w:r w:rsidRPr="00C97EB2">
        <w:rPr>
          <w:rStyle w:val="Strong"/>
          <w:rFonts w:eastAsiaTheme="majorEastAsia"/>
          <w:b w:val="0"/>
        </w:rPr>
        <w:t>secondary data</w:t>
      </w:r>
      <w:r>
        <w:t>. Using existing reports and peer-reviewed studies avoids ethical complications associated with researching vulnerable children. Secondary data provides a broad perspective on the challenges faced by social workers and includes reliable evidence from government bodies, safeguarding organisations, and academic literature.</w:t>
      </w:r>
    </w:p>
    <w:p w:rsidR="004468F8" w:rsidRDefault="004468F8" w:rsidP="00C97EB2">
      <w:pPr>
        <w:spacing w:line="360" w:lineRule="auto"/>
        <w:jc w:val="both"/>
      </w:pPr>
    </w:p>
    <w:p w:rsidR="004468F8" w:rsidRDefault="004468F8" w:rsidP="004468F8"/>
    <w:p w:rsidR="00530E16" w:rsidRDefault="004468F8">
      <w:pPr>
        <w:pStyle w:val="Heading1"/>
        <w:jc w:val="both"/>
      </w:pPr>
      <w:bookmarkStart w:id="13" w:name="_Toc213674541"/>
      <w:r>
        <w:t>Conclusion</w:t>
      </w:r>
      <w:bookmarkEnd w:id="13"/>
    </w:p>
    <w:p w:rsidR="00C97EB2" w:rsidRDefault="00C97EB2" w:rsidP="00C97EB2">
      <w:pPr>
        <w:pStyle w:val="NormalWeb"/>
        <w:spacing w:line="360" w:lineRule="auto"/>
        <w:jc w:val="both"/>
      </w:pPr>
      <w:r>
        <w:t>Social workers play an essential role in helping abused children by identifying risks, providing emotional support, coordinating interventions, and ensuring that children are protected from further harm. Their work is complex and emotionally demanding, requiring strong professional skills, empathy, and resilience. Social workers face significant challenges, including high caseloads, emotional strain, multi-agency pressures, and public scrutiny, which can impact the effectiveness of their practice.</w:t>
      </w:r>
    </w:p>
    <w:p w:rsidR="00C97EB2" w:rsidRDefault="00C97EB2" w:rsidP="00C97EB2">
      <w:pPr>
        <w:pStyle w:val="NormalWeb"/>
        <w:spacing w:line="360" w:lineRule="auto"/>
        <w:jc w:val="both"/>
      </w:pPr>
      <w:r>
        <w:t>This research highlights the importance of supporting social workers through improved training, effective supervision, manageable workloads, and sufficient resources. Strengthening the child protection system ensures that social workers can perform their duties confidently and children receive the protection and care they need.</w:t>
      </w:r>
    </w:p>
    <w:p w:rsidR="00C97EB2" w:rsidRDefault="00C97EB2">
      <w:r>
        <w:br w:type="page"/>
      </w:r>
    </w:p>
    <w:p w:rsidR="004468F8" w:rsidRPr="004468F8" w:rsidRDefault="004468F8" w:rsidP="004468F8"/>
    <w:p w:rsidR="00530E16" w:rsidRDefault="004468F8">
      <w:pPr>
        <w:pStyle w:val="Heading1"/>
      </w:pPr>
      <w:bookmarkStart w:id="14" w:name="_Toc213674542"/>
      <w:r>
        <w:t>References</w:t>
      </w:r>
      <w:bookmarkEnd w:id="14"/>
    </w:p>
    <w:p w:rsidR="00C97EB2" w:rsidRDefault="00C97EB2">
      <w:r>
        <w:t xml:space="preserve">BASW (2023) </w:t>
      </w:r>
      <w:r>
        <w:rPr>
          <w:rStyle w:val="Emphasis"/>
        </w:rPr>
        <w:t>Social Work Workforce Wellbeing Report</w:t>
      </w:r>
      <w:r>
        <w:t xml:space="preserve">. Available at: </w:t>
      </w:r>
      <w:hyperlink r:id="rId10" w:tgtFrame="_new" w:history="1">
        <w:r>
          <w:rPr>
            <w:rStyle w:val="Hyperlink"/>
          </w:rPr>
          <w:t>https://www.basw.co.uk</w:t>
        </w:r>
      </w:hyperlink>
      <w:r>
        <w:t xml:space="preserve"> (Accessed: 27</w:t>
      </w:r>
      <w:r>
        <w:t xml:space="preserve"> </w:t>
      </w:r>
      <w:r>
        <w:t xml:space="preserve">November </w:t>
      </w:r>
      <w:r>
        <w:t>2025).</w:t>
      </w:r>
    </w:p>
    <w:p w:rsidR="00C97EB2" w:rsidRDefault="00C97EB2">
      <w:r>
        <w:br/>
        <w:t xml:space="preserve">Department for Education (2023) </w:t>
      </w:r>
      <w:r>
        <w:rPr>
          <w:rStyle w:val="Emphasis"/>
        </w:rPr>
        <w:t>Children’s Social Care Statistics</w:t>
      </w:r>
      <w:r>
        <w:t xml:space="preserve">. Available at: </w:t>
      </w:r>
      <w:hyperlink r:id="rId11" w:tgtFrame="_new" w:history="1">
        <w:r>
          <w:rPr>
            <w:rStyle w:val="Hyperlink"/>
          </w:rPr>
          <w:t>https://www.gov.uk</w:t>
        </w:r>
      </w:hyperlink>
      <w:r>
        <w:t xml:space="preserve"> (Accessed: 27 November 2025).</w:t>
      </w:r>
    </w:p>
    <w:p w:rsidR="00C97EB2" w:rsidRDefault="00C97EB2">
      <w:r>
        <w:br/>
        <w:t xml:space="preserve">HM Government (2023) </w:t>
      </w:r>
      <w:r>
        <w:rPr>
          <w:rStyle w:val="Emphasis"/>
        </w:rPr>
        <w:t>Working Together to Safeguard Children</w:t>
      </w:r>
      <w:r>
        <w:t xml:space="preserve">. Available at: </w:t>
      </w:r>
      <w:hyperlink r:id="rId12" w:tgtFrame="_new" w:history="1">
        <w:r>
          <w:rPr>
            <w:rStyle w:val="Hyperlink"/>
          </w:rPr>
          <w:t>https://www.gov.uk</w:t>
        </w:r>
      </w:hyperlink>
      <w:r>
        <w:t xml:space="preserve"> (Accessed: </w:t>
      </w:r>
      <w:r>
        <w:t>27 November 2025).</w:t>
      </w:r>
    </w:p>
    <w:p w:rsidR="00C97EB2" w:rsidRDefault="00C97EB2">
      <w:r>
        <w:br/>
        <w:t xml:space="preserve">Jones, A. (2020) ‘Social work and public perception: Media impact on safeguarding practice’, </w:t>
      </w:r>
      <w:r>
        <w:rPr>
          <w:rStyle w:val="Emphasis"/>
        </w:rPr>
        <w:t>Journal of Social Care Studies</w:t>
      </w:r>
      <w:r>
        <w:t>, 11(3), pp. 22–35.</w:t>
      </w:r>
    </w:p>
    <w:p w:rsidR="00C97EB2" w:rsidRDefault="00C97EB2">
      <w:r>
        <w:br/>
        <w:t xml:space="preserve">NHS (2022) </w:t>
      </w:r>
      <w:r>
        <w:rPr>
          <w:rStyle w:val="Emphasis"/>
        </w:rPr>
        <w:t>Safeguarding Children and Young People: Multi-Agency Working</w:t>
      </w:r>
      <w:r>
        <w:t xml:space="preserve">. Available at: </w:t>
      </w:r>
      <w:hyperlink r:id="rId13" w:tgtFrame="_new" w:history="1">
        <w:r>
          <w:rPr>
            <w:rStyle w:val="Hyperlink"/>
          </w:rPr>
          <w:t>https://www.nhs.uk</w:t>
        </w:r>
      </w:hyperlink>
      <w:r>
        <w:t xml:space="preserve"> (Accessed: 27 </w:t>
      </w:r>
      <w:proofErr w:type="gramStart"/>
      <w:r>
        <w:t>November  2025</w:t>
      </w:r>
      <w:proofErr w:type="gramEnd"/>
      <w:r>
        <w:t>).</w:t>
      </w:r>
    </w:p>
    <w:p w:rsidR="00C97EB2" w:rsidRDefault="00C97EB2">
      <w:r>
        <w:br/>
        <w:t xml:space="preserve">NSPCC (2023) </w:t>
      </w:r>
      <w:r>
        <w:rPr>
          <w:rStyle w:val="Emphasis"/>
        </w:rPr>
        <w:t>Child Abuse and Child Protection</w:t>
      </w:r>
      <w:r>
        <w:t xml:space="preserve">. Available at: </w:t>
      </w:r>
      <w:hyperlink r:id="rId14" w:tgtFrame="_new" w:history="1">
        <w:r>
          <w:rPr>
            <w:rStyle w:val="Hyperlink"/>
          </w:rPr>
          <w:t>https://www.nspcc.org.uk</w:t>
        </w:r>
      </w:hyperlink>
      <w:r>
        <w:t xml:space="preserve"> (Accessed: 28 January 2025).</w:t>
      </w:r>
      <w:r>
        <w:br/>
        <w:t xml:space="preserve">Smith, L. (2021) ‘Emotional labour and burnout in child protection social work’, </w:t>
      </w:r>
      <w:r>
        <w:rPr>
          <w:rStyle w:val="Emphasis"/>
        </w:rPr>
        <w:t>British Journal of Social Work</w:t>
      </w:r>
      <w:r>
        <w:t>, 51(4), pp. 1208–1225.</w:t>
      </w:r>
    </w:p>
    <w:p w:rsidR="00530E16" w:rsidRPr="007637E9" w:rsidRDefault="00C97EB2">
      <w:pPr>
        <w:rPr>
          <w:rFonts w:ascii="Arial" w:eastAsia="Arial" w:hAnsi="Arial" w:cs="Arial"/>
          <w:color w:val="FF0000"/>
          <w:sz w:val="22"/>
          <w:szCs w:val="22"/>
        </w:rPr>
      </w:pPr>
      <w:r>
        <w:br/>
        <w:t xml:space="preserve">Social Work England (2022) </w:t>
      </w:r>
      <w:r>
        <w:rPr>
          <w:rStyle w:val="Emphasis"/>
        </w:rPr>
        <w:t>Professional Standards</w:t>
      </w:r>
      <w:r>
        <w:t xml:space="preserve">. Available at: </w:t>
      </w:r>
      <w:hyperlink r:id="rId15" w:tgtFrame="_new" w:history="1">
        <w:r>
          <w:rPr>
            <w:rStyle w:val="Hyperlink"/>
          </w:rPr>
          <w:t>https://www.socialworkengland.org.uk</w:t>
        </w:r>
      </w:hyperlink>
      <w:r>
        <w:t xml:space="preserve"> (Accessed: 27 </w:t>
      </w:r>
      <w:proofErr w:type="gramStart"/>
      <w:r>
        <w:t>November  2025</w:t>
      </w:r>
      <w:proofErr w:type="gramEnd"/>
      <w:r>
        <w:t>).</w:t>
      </w:r>
    </w:p>
    <w:sectPr w:rsidR="00530E16" w:rsidRPr="007637E9" w:rsidSect="00722EFE">
      <w:footerReference w:type="first" r:id="rId1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5690" w:rsidRDefault="00D35690" w:rsidP="002A1842">
      <w:pPr>
        <w:spacing w:after="0" w:line="240" w:lineRule="auto"/>
      </w:pPr>
      <w:r>
        <w:separator/>
      </w:r>
    </w:p>
  </w:endnote>
  <w:endnote w:type="continuationSeparator" w:id="0">
    <w:p w:rsidR="00D35690" w:rsidRDefault="00D3569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908440"/>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705025">
          <w:rPr>
            <w:noProof/>
          </w:rPr>
          <w:t>8</w:t>
        </w:r>
        <w:r>
          <w:rPr>
            <w:noProof/>
          </w:rPr>
          <w:fldChar w:fldCharType="end"/>
        </w:r>
      </w:p>
    </w:sdtContent>
  </w:sdt>
  <w:p w:rsidR="00722EFE" w:rsidRDefault="00722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rsidR="002A1842" w:rsidRDefault="002A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5690" w:rsidRDefault="00D35690" w:rsidP="002A1842">
      <w:pPr>
        <w:spacing w:after="0" w:line="240" w:lineRule="auto"/>
      </w:pPr>
      <w:r>
        <w:separator/>
      </w:r>
    </w:p>
  </w:footnote>
  <w:footnote w:type="continuationSeparator" w:id="0">
    <w:p w:rsidR="00D35690" w:rsidRDefault="00D35690" w:rsidP="002A1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2"/>
  </w:num>
  <w:num w:numId="4">
    <w:abstractNumId w:val="1"/>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445CB"/>
    <w:rsid w:val="00172AD1"/>
    <w:rsid w:val="001813E7"/>
    <w:rsid w:val="002A1842"/>
    <w:rsid w:val="004468F8"/>
    <w:rsid w:val="00530E16"/>
    <w:rsid w:val="00705025"/>
    <w:rsid w:val="00722EFE"/>
    <w:rsid w:val="007637E9"/>
    <w:rsid w:val="008E7834"/>
    <w:rsid w:val="009F60D1"/>
    <w:rsid w:val="00A75B15"/>
    <w:rsid w:val="00AE06EA"/>
    <w:rsid w:val="00B65ED6"/>
    <w:rsid w:val="00BA0043"/>
    <w:rsid w:val="00C97EB2"/>
    <w:rsid w:val="00CF650B"/>
    <w:rsid w:val="00D35690"/>
    <w:rsid w:val="00D62A9C"/>
    <w:rsid w:val="00DB181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C97EB2"/>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43398">
      <w:bodyDiv w:val="1"/>
      <w:marLeft w:val="0"/>
      <w:marRight w:val="0"/>
      <w:marTop w:val="0"/>
      <w:marBottom w:val="0"/>
      <w:divBdr>
        <w:top w:val="none" w:sz="0" w:space="0" w:color="auto"/>
        <w:left w:val="none" w:sz="0" w:space="0" w:color="auto"/>
        <w:bottom w:val="none" w:sz="0" w:space="0" w:color="auto"/>
        <w:right w:val="none" w:sz="0" w:space="0" w:color="auto"/>
      </w:divBdr>
    </w:div>
    <w:div w:id="100076700">
      <w:bodyDiv w:val="1"/>
      <w:marLeft w:val="0"/>
      <w:marRight w:val="0"/>
      <w:marTop w:val="0"/>
      <w:marBottom w:val="0"/>
      <w:divBdr>
        <w:top w:val="none" w:sz="0" w:space="0" w:color="auto"/>
        <w:left w:val="none" w:sz="0" w:space="0" w:color="auto"/>
        <w:bottom w:val="none" w:sz="0" w:space="0" w:color="auto"/>
        <w:right w:val="none" w:sz="0" w:space="0" w:color="auto"/>
      </w:divBdr>
    </w:div>
    <w:div w:id="371155791">
      <w:bodyDiv w:val="1"/>
      <w:marLeft w:val="0"/>
      <w:marRight w:val="0"/>
      <w:marTop w:val="0"/>
      <w:marBottom w:val="0"/>
      <w:divBdr>
        <w:top w:val="none" w:sz="0" w:space="0" w:color="auto"/>
        <w:left w:val="none" w:sz="0" w:space="0" w:color="auto"/>
        <w:bottom w:val="none" w:sz="0" w:space="0" w:color="auto"/>
        <w:right w:val="none" w:sz="0" w:space="0" w:color="auto"/>
      </w:divBdr>
    </w:div>
    <w:div w:id="467822773">
      <w:bodyDiv w:val="1"/>
      <w:marLeft w:val="0"/>
      <w:marRight w:val="0"/>
      <w:marTop w:val="0"/>
      <w:marBottom w:val="0"/>
      <w:divBdr>
        <w:top w:val="none" w:sz="0" w:space="0" w:color="auto"/>
        <w:left w:val="none" w:sz="0" w:space="0" w:color="auto"/>
        <w:bottom w:val="none" w:sz="0" w:space="0" w:color="auto"/>
        <w:right w:val="none" w:sz="0" w:space="0" w:color="auto"/>
      </w:divBdr>
    </w:div>
    <w:div w:id="1221869676">
      <w:bodyDiv w:val="1"/>
      <w:marLeft w:val="0"/>
      <w:marRight w:val="0"/>
      <w:marTop w:val="0"/>
      <w:marBottom w:val="0"/>
      <w:divBdr>
        <w:top w:val="none" w:sz="0" w:space="0" w:color="auto"/>
        <w:left w:val="none" w:sz="0" w:space="0" w:color="auto"/>
        <w:bottom w:val="none" w:sz="0" w:space="0" w:color="auto"/>
        <w:right w:val="none" w:sz="0" w:space="0" w:color="auto"/>
      </w:divBdr>
    </w:div>
    <w:div w:id="1253313836">
      <w:bodyDiv w:val="1"/>
      <w:marLeft w:val="0"/>
      <w:marRight w:val="0"/>
      <w:marTop w:val="0"/>
      <w:marBottom w:val="0"/>
      <w:divBdr>
        <w:top w:val="none" w:sz="0" w:space="0" w:color="auto"/>
        <w:left w:val="none" w:sz="0" w:space="0" w:color="auto"/>
        <w:bottom w:val="none" w:sz="0" w:space="0" w:color="auto"/>
        <w:right w:val="none" w:sz="0" w:space="0" w:color="auto"/>
      </w:divBdr>
    </w:div>
    <w:div w:id="1317031170">
      <w:bodyDiv w:val="1"/>
      <w:marLeft w:val="0"/>
      <w:marRight w:val="0"/>
      <w:marTop w:val="0"/>
      <w:marBottom w:val="0"/>
      <w:divBdr>
        <w:top w:val="none" w:sz="0" w:space="0" w:color="auto"/>
        <w:left w:val="none" w:sz="0" w:space="0" w:color="auto"/>
        <w:bottom w:val="none" w:sz="0" w:space="0" w:color="auto"/>
        <w:right w:val="none" w:sz="0" w:space="0" w:color="auto"/>
      </w:divBdr>
    </w:div>
    <w:div w:id="1829512024">
      <w:bodyDiv w:val="1"/>
      <w:marLeft w:val="0"/>
      <w:marRight w:val="0"/>
      <w:marTop w:val="0"/>
      <w:marBottom w:val="0"/>
      <w:divBdr>
        <w:top w:val="none" w:sz="0" w:space="0" w:color="auto"/>
        <w:left w:val="none" w:sz="0" w:space="0" w:color="auto"/>
        <w:bottom w:val="none" w:sz="0" w:space="0" w:color="auto"/>
        <w:right w:val="none" w:sz="0" w:space="0" w:color="auto"/>
      </w:divBdr>
    </w:div>
    <w:div w:id="1931815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hs.uk"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 TargetMode="External"/><Relationship Id="rId5" Type="http://schemas.openxmlformats.org/officeDocument/2006/relationships/settings" Target="settings.xml"/><Relationship Id="rId15" Type="http://schemas.openxmlformats.org/officeDocument/2006/relationships/hyperlink" Target="https://www.socialworkengland.org.uk" TargetMode="External"/><Relationship Id="rId10" Type="http://schemas.openxmlformats.org/officeDocument/2006/relationships/hyperlink" Target="https://www.basw.co.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nspc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406E39-E5BB-4F10-B629-B14E03EF0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1907</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Kwame</cp:lastModifiedBy>
  <cp:revision>2</cp:revision>
  <dcterms:created xsi:type="dcterms:W3CDTF">2025-12-03T13:27:00Z</dcterms:created>
  <dcterms:modified xsi:type="dcterms:W3CDTF">2025-12-03T13:27:00Z</dcterms:modified>
</cp:coreProperties>
</file>